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6D6" w:rsidRPr="00CF56D6" w:rsidRDefault="00CF56D6" w:rsidP="00CF56D6">
      <w:pPr>
        <w:pStyle w:val="Subtitle"/>
        <w:spacing w:before="0" w:after="0"/>
        <w:jc w:val="center"/>
        <w:rPr>
          <w:rFonts w:cs="Arial"/>
          <w:bCs/>
          <w:sz w:val="36"/>
          <w:szCs w:val="20"/>
        </w:rPr>
      </w:pPr>
      <w:r w:rsidRPr="00CF56D6">
        <w:rPr>
          <w:rFonts w:cs="Arial"/>
          <w:bCs/>
          <w:sz w:val="36"/>
          <w:szCs w:val="20"/>
        </w:rPr>
        <w:t>INFORMACIJA</w:t>
      </w:r>
    </w:p>
    <w:p w:rsidR="00CF56D6" w:rsidRDefault="00CF56D6" w:rsidP="00CF56D6">
      <w:pPr>
        <w:pStyle w:val="Subtitle"/>
        <w:spacing w:before="0" w:after="0"/>
        <w:jc w:val="center"/>
        <w:rPr>
          <w:rFonts w:cs="Arial"/>
          <w:bCs/>
          <w:sz w:val="36"/>
          <w:szCs w:val="20"/>
        </w:rPr>
      </w:pPr>
      <w:r w:rsidRPr="00CF56D6">
        <w:rPr>
          <w:rFonts w:cs="Arial"/>
          <w:bCs/>
          <w:sz w:val="36"/>
          <w:szCs w:val="20"/>
        </w:rPr>
        <w:t>O EVROPSKI PATENTNI PRIJAVI</w:t>
      </w:r>
    </w:p>
    <w:p w:rsidR="00CF56D6" w:rsidRPr="00CF56D6" w:rsidRDefault="00CF56D6" w:rsidP="00CF56D6">
      <w:pPr>
        <w:rPr>
          <w:lang w:val="sl-SI"/>
        </w:rPr>
      </w:pPr>
    </w:p>
    <w:p w:rsidR="00CF56D6" w:rsidRPr="00CF56D6" w:rsidRDefault="00CF56D6" w:rsidP="00CF56D6">
      <w:pPr>
        <w:rPr>
          <w:lang w:val="sl-SI"/>
        </w:rPr>
      </w:pPr>
      <w:r w:rsidRPr="00CF56D6">
        <w:rPr>
          <w:lang w:val="sl-SI"/>
        </w:rPr>
        <w:t>Urad RS za intelektualno lastnino (</w:t>
      </w:r>
      <w:proofErr w:type="spellStart"/>
      <w:r w:rsidRPr="00CF56D6">
        <w:rPr>
          <w:lang w:val="sl-SI"/>
        </w:rPr>
        <w:t>URSIL</w:t>
      </w:r>
      <w:proofErr w:type="spellEnd"/>
      <w:r w:rsidRPr="00CF56D6">
        <w:rPr>
          <w:lang w:val="sl-SI"/>
        </w:rPr>
        <w:t>) deluje kot prejemni urad za evropske patentne prijave po določbah Konvencije o podeljevanju evropskih patentov (Uradni list RS-</w:t>
      </w:r>
      <w:proofErr w:type="spellStart"/>
      <w:r w:rsidRPr="00CF56D6">
        <w:rPr>
          <w:lang w:val="sl-SI"/>
        </w:rPr>
        <w:t>MP</w:t>
      </w:r>
      <w:proofErr w:type="spellEnd"/>
      <w:r w:rsidRPr="00CF56D6">
        <w:rPr>
          <w:lang w:val="sl-SI"/>
        </w:rPr>
        <w:t xml:space="preserve">, št. 19/02) oziroma </w:t>
      </w:r>
      <w:proofErr w:type="spellStart"/>
      <w:r w:rsidRPr="00CF56D6">
        <w:rPr>
          <w:lang w:val="sl-SI"/>
        </w:rPr>
        <w:t>t.i</w:t>
      </w:r>
      <w:proofErr w:type="spellEnd"/>
      <w:r w:rsidRPr="00CF56D6">
        <w:rPr>
          <w:lang w:val="sl-SI"/>
        </w:rPr>
        <w:t xml:space="preserve">. </w:t>
      </w:r>
      <w:proofErr w:type="spellStart"/>
      <w:r w:rsidRPr="00CF56D6">
        <w:rPr>
          <w:lang w:val="sl-SI"/>
        </w:rPr>
        <w:t>EPK</w:t>
      </w:r>
      <w:proofErr w:type="spellEnd"/>
      <w:r w:rsidRPr="00CF56D6">
        <w:rPr>
          <w:lang w:val="sl-SI"/>
        </w:rPr>
        <w:t xml:space="preserve">. Republika Slovenija je pogodbenica te konvencije od 1. decembra 2002. Ob njeni ratifikaciji je Republika Slovenija hkrati ratificirala tudi določbe akta o reviziji </w:t>
      </w:r>
      <w:proofErr w:type="spellStart"/>
      <w:r w:rsidRPr="00CF56D6">
        <w:rPr>
          <w:lang w:val="sl-SI"/>
        </w:rPr>
        <w:t>EPK</w:t>
      </w:r>
      <w:proofErr w:type="spellEnd"/>
      <w:r w:rsidRPr="00CF56D6">
        <w:rPr>
          <w:lang w:val="sl-SI"/>
        </w:rPr>
        <w:t xml:space="preserve"> z dne 29. novembra 2000. Omenjene določbe veljajo v vseh državah pogodbenicah </w:t>
      </w:r>
      <w:proofErr w:type="spellStart"/>
      <w:r w:rsidRPr="00CF56D6">
        <w:rPr>
          <w:lang w:val="sl-SI"/>
        </w:rPr>
        <w:t>EPK</w:t>
      </w:r>
      <w:proofErr w:type="spellEnd"/>
      <w:r w:rsidRPr="00CF56D6">
        <w:rPr>
          <w:lang w:val="sl-SI"/>
        </w:rPr>
        <w:t xml:space="preserve"> od 13. decembra 2007 dalje. </w:t>
      </w:r>
    </w:p>
    <w:p w:rsidR="00CF56D6" w:rsidRPr="00CF56D6" w:rsidRDefault="00CF56D6" w:rsidP="00CF56D6">
      <w:pPr>
        <w:rPr>
          <w:lang w:val="sl-SI"/>
        </w:rPr>
      </w:pPr>
      <w:r w:rsidRPr="00CF56D6">
        <w:rPr>
          <w:lang w:val="sl-SI"/>
        </w:rPr>
        <w:t xml:space="preserve">Veljavno besedilo </w:t>
      </w:r>
      <w:proofErr w:type="spellStart"/>
      <w:r w:rsidRPr="00CF56D6">
        <w:rPr>
          <w:lang w:val="sl-SI"/>
        </w:rPr>
        <w:t>EPK</w:t>
      </w:r>
      <w:proofErr w:type="spellEnd"/>
      <w:r w:rsidRPr="00CF56D6">
        <w:rPr>
          <w:lang w:val="sl-SI"/>
        </w:rPr>
        <w:t xml:space="preserve">, vključno z besedilom revizijskega akta iz leta 2000, je objavljeno na spletni strani </w:t>
      </w:r>
      <w:hyperlink r:id="rId7" w:history="1">
        <w:r w:rsidR="00C15DF4" w:rsidRPr="00C15DF4">
          <w:rPr>
            <w:rStyle w:val="Hyperlink"/>
            <w:lang w:val="sl-SI"/>
          </w:rPr>
          <w:t>www.epo.org</w:t>
        </w:r>
      </w:hyperlink>
      <w:r w:rsidRPr="00CF56D6">
        <w:rPr>
          <w:lang w:val="sl-SI"/>
        </w:rPr>
        <w:t>.</w:t>
      </w:r>
    </w:p>
    <w:p w:rsidR="00CF56D6" w:rsidRPr="00CF56D6" w:rsidRDefault="00CF56D6" w:rsidP="00CF56D6">
      <w:pPr>
        <w:rPr>
          <w:lang w:val="sl-SI"/>
        </w:rPr>
      </w:pPr>
      <w:r w:rsidRPr="00CF56D6">
        <w:rPr>
          <w:lang w:val="sl-SI"/>
        </w:rPr>
        <w:t xml:space="preserve">Zaradi sprememb, ki jih prinaša uveljavitev revizijskega akta iz leta 2000, je evropski patentni urad (EPU) sprejel ustrezne spremembe v pravilih za izvajanje </w:t>
      </w:r>
      <w:proofErr w:type="spellStart"/>
      <w:r w:rsidRPr="00CF56D6">
        <w:rPr>
          <w:lang w:val="sl-SI"/>
        </w:rPr>
        <w:t>EPK</w:t>
      </w:r>
      <w:proofErr w:type="spellEnd"/>
      <w:r w:rsidRPr="00CF56D6">
        <w:rPr>
          <w:lang w:val="sl-SI"/>
        </w:rPr>
        <w:t xml:space="preserve">, navodilih … Nova pravila o izvajanju in podobna druga gradiva so objavljena na spletnih straneh EPU. </w:t>
      </w:r>
    </w:p>
    <w:p w:rsidR="00CF56D6" w:rsidRPr="00CF56D6" w:rsidRDefault="00CF56D6" w:rsidP="00CF56D6">
      <w:pPr>
        <w:rPr>
          <w:b/>
          <w:lang w:val="sl-SI"/>
        </w:rPr>
      </w:pPr>
      <w:r w:rsidRPr="00CF56D6">
        <w:rPr>
          <w:b/>
          <w:lang w:val="sl-SI"/>
        </w:rPr>
        <w:t>Za katere države se lahko vloži evropska patentna prijava?</w:t>
      </w:r>
    </w:p>
    <w:p w:rsidR="00CF56D6" w:rsidRPr="00CF56D6" w:rsidRDefault="00CF56D6" w:rsidP="00CF56D6">
      <w:pPr>
        <w:rPr>
          <w:lang w:val="sl-SI"/>
        </w:rPr>
      </w:pPr>
      <w:r w:rsidRPr="00CF56D6">
        <w:rPr>
          <w:lang w:val="sl-SI"/>
        </w:rPr>
        <w:t xml:space="preserve">Ob vložitvi evropske patentne prijave so samodejno imenovane vse države članice </w:t>
      </w:r>
      <w:proofErr w:type="spellStart"/>
      <w:r w:rsidRPr="00CF56D6">
        <w:rPr>
          <w:lang w:val="sl-SI"/>
        </w:rPr>
        <w:t>EPK</w:t>
      </w:r>
      <w:proofErr w:type="spellEnd"/>
      <w:r w:rsidRPr="00CF56D6">
        <w:rPr>
          <w:lang w:val="sl-SI"/>
        </w:rPr>
        <w:t xml:space="preserve">, ki so na dan vložitve prijave polnopravne članice </w:t>
      </w:r>
      <w:proofErr w:type="spellStart"/>
      <w:r w:rsidRPr="00CF56D6">
        <w:rPr>
          <w:lang w:val="sl-SI"/>
        </w:rPr>
        <w:t>EPK</w:t>
      </w:r>
      <w:proofErr w:type="spellEnd"/>
      <w:r w:rsidRPr="00CF56D6">
        <w:rPr>
          <w:lang w:val="sl-SI"/>
        </w:rPr>
        <w:t xml:space="preserve">. Polnopravnih članic </w:t>
      </w:r>
      <w:proofErr w:type="spellStart"/>
      <w:r w:rsidRPr="00CF56D6">
        <w:rPr>
          <w:lang w:val="sl-SI"/>
        </w:rPr>
        <w:t>EPK</w:t>
      </w:r>
      <w:proofErr w:type="spellEnd"/>
      <w:r w:rsidRPr="00CF56D6">
        <w:rPr>
          <w:lang w:val="sl-SI"/>
        </w:rPr>
        <w:t xml:space="preserve"> je trenutno 39: Albanija, Avstrija, Belgija, Bolgarija, Ciper, Češka, Črna gora, Danska, Estonija, Finska, Francija, Grčija, Hrvaška, Irska, Islandija, Italija, Latvija, Litva, Luksemburg, Madžarska, Malta, Monako, Severna Makedonija, Nemčija, Nizozemska, Norveška, Poljska, Portugalska, Republika San Marino, Romunija, Slovaška, Slovenija, Srbija, Španija, Švedska, Švica, Lihtenštajn, Turčija in Velika Britanija. Če želi prijavitelj patentno varstvo v manj kot sedmih državah, lahko to označi že v prijavnem obrazcu. </w:t>
      </w:r>
    </w:p>
    <w:p w:rsidR="00CF56D6" w:rsidRPr="00CF56D6" w:rsidRDefault="00CF56D6" w:rsidP="00CF56D6">
      <w:pPr>
        <w:rPr>
          <w:lang w:val="sl-SI"/>
        </w:rPr>
      </w:pPr>
      <w:r w:rsidRPr="00CF56D6">
        <w:rPr>
          <w:lang w:val="sl-SI"/>
        </w:rPr>
        <w:t>Veljavnost evropskega patenta je mogoče razširiti tudi na države, ki so z Evropsko patentno organizacijo sklenile t. i. sporazum o razširitvi (Bosna in Hercegovina) ali t. i. »</w:t>
      </w:r>
      <w:proofErr w:type="spellStart"/>
      <w:r w:rsidRPr="00CF56D6">
        <w:rPr>
          <w:lang w:val="sl-SI"/>
        </w:rPr>
        <w:t>validation</w:t>
      </w:r>
      <w:proofErr w:type="spellEnd"/>
      <w:r w:rsidRPr="00CF56D6">
        <w:rPr>
          <w:lang w:val="sl-SI"/>
        </w:rPr>
        <w:t>« sporazum (Maroko, Moldavija, Tunizija, Kambodža</w:t>
      </w:r>
      <w:r w:rsidR="00C15DF4">
        <w:rPr>
          <w:lang w:val="sl-SI"/>
        </w:rPr>
        <w:t>, Gruzija</w:t>
      </w:r>
      <w:r w:rsidRPr="00CF56D6">
        <w:rPr>
          <w:lang w:val="sl-SI"/>
        </w:rPr>
        <w:t xml:space="preserve">). Za pridobitev patentnega varstva v teh državah je treba to v prijavnem obrazcu posebej označiti. </w:t>
      </w:r>
    </w:p>
    <w:p w:rsidR="00CF56D6" w:rsidRPr="00CF56D6" w:rsidRDefault="00CF56D6" w:rsidP="00CF56D6">
      <w:pPr>
        <w:rPr>
          <w:b/>
          <w:lang w:val="sl-SI"/>
        </w:rPr>
      </w:pPr>
      <w:r w:rsidRPr="00CF56D6">
        <w:rPr>
          <w:b/>
          <w:lang w:val="sl-SI"/>
        </w:rPr>
        <w:t>Jezik evropske patentne prijave</w:t>
      </w:r>
    </w:p>
    <w:p w:rsidR="00CF56D6" w:rsidRPr="00CF56D6" w:rsidRDefault="00CF56D6" w:rsidP="00CF56D6">
      <w:pPr>
        <w:rPr>
          <w:lang w:val="sl-SI"/>
        </w:rPr>
      </w:pPr>
      <w:r w:rsidRPr="00CF56D6">
        <w:rPr>
          <w:lang w:val="sl-SI"/>
        </w:rPr>
        <w:t>Uradni jeziki EPU so angleščina, nemščina in francoščina.</w:t>
      </w:r>
    </w:p>
    <w:p w:rsidR="00CF56D6" w:rsidRPr="00CF56D6" w:rsidRDefault="00CF56D6" w:rsidP="00CF56D6">
      <w:pPr>
        <w:rPr>
          <w:lang w:val="sl-SI"/>
        </w:rPr>
      </w:pPr>
      <w:r w:rsidRPr="00CF56D6">
        <w:rPr>
          <w:lang w:val="sl-SI"/>
        </w:rPr>
        <w:t xml:space="preserve">Prijava se lahko vloži v kateremkoli jeziku, vendar jo je potrebno v dveh mesecih od datuma vložitve prevesti v enega od uradnih jezikov EPU. Če prevod ni predložen pravočasno, se šteje prijava za umaknjeno. </w:t>
      </w:r>
    </w:p>
    <w:p w:rsidR="00CF56D6" w:rsidRPr="00CF56D6" w:rsidRDefault="00CF56D6" w:rsidP="00CF56D6">
      <w:pPr>
        <w:rPr>
          <w:lang w:val="sl-SI"/>
        </w:rPr>
      </w:pPr>
      <w:r w:rsidRPr="00CF56D6">
        <w:rPr>
          <w:lang w:val="sl-SI"/>
        </w:rPr>
        <w:t xml:space="preserve">Prijavitelji, katerih uradni jezik ni eden od treh uradnih jezikov EPU in so majhna ali srednje velika podjetja, fizične osebe ali nepridobitne organizacije, univerze ali javne raziskovalne ustanove, so upravičeni do 30 % popusta pri prijavni pristojbini in pristojbini za vsebinski preizkus prijave. Za uveljavljanje popusta se v prijavnem obrazcu </w:t>
      </w:r>
      <w:proofErr w:type="spellStart"/>
      <w:r w:rsidRPr="00CF56D6">
        <w:rPr>
          <w:lang w:val="sl-SI"/>
        </w:rPr>
        <w:t>EPO</w:t>
      </w:r>
      <w:proofErr w:type="spellEnd"/>
      <w:r w:rsidRPr="00CF56D6">
        <w:rPr>
          <w:lang w:val="sl-SI"/>
        </w:rPr>
        <w:t xml:space="preserve">/1001 v 5. točki v slovenskem jeziku vpiše: </w:t>
      </w:r>
      <w:r w:rsidRPr="00CF56D6">
        <w:rPr>
          <w:lang w:val="sl-SI"/>
        </w:rPr>
        <w:lastRenderedPageBreak/>
        <w:t xml:space="preserve">»zahteva se preizkus po 94. čl. </w:t>
      </w:r>
      <w:proofErr w:type="spellStart"/>
      <w:r w:rsidRPr="00CF56D6">
        <w:rPr>
          <w:lang w:val="sl-SI"/>
        </w:rPr>
        <w:t>EPK</w:t>
      </w:r>
      <w:proofErr w:type="spellEnd"/>
      <w:r w:rsidRPr="00CF56D6">
        <w:rPr>
          <w:lang w:val="sl-SI"/>
        </w:rPr>
        <w:t>«. Pozneje teh popustov ni mogoče več zahtevati. Prijavitelji, ki uveljavljajo omenjeni popust, se morajo izreči, da so subjekt ali fizična oseba, kot zgoraj opisano.</w:t>
      </w:r>
    </w:p>
    <w:p w:rsidR="00CF56D6" w:rsidRPr="00CF56D6" w:rsidRDefault="00CF56D6" w:rsidP="00CF56D6">
      <w:pPr>
        <w:rPr>
          <w:lang w:val="sl-SI"/>
        </w:rPr>
      </w:pPr>
      <w:r w:rsidRPr="00CF56D6">
        <w:rPr>
          <w:lang w:val="sl-SI"/>
        </w:rPr>
        <w:t>Če se zahteva zgoraj opisano znižanje, je to treba storiti v enem mesecu od datuma vložitve patentne prijave.</w:t>
      </w:r>
    </w:p>
    <w:p w:rsidR="00CF56D6" w:rsidRPr="00CF56D6" w:rsidRDefault="00CF56D6" w:rsidP="00CF56D6">
      <w:pPr>
        <w:rPr>
          <w:lang w:val="sl-SI"/>
        </w:rPr>
      </w:pPr>
      <w:r w:rsidRPr="00CF56D6">
        <w:rPr>
          <w:lang w:val="sl-SI"/>
        </w:rPr>
        <w:t>Postopek podeljevanja evropskega patenta se vodi v enem od uradnih jezikov EPU, in sicer v tistem, v katerem je bila vložena prijava oziroma njen prevod.</w:t>
      </w:r>
    </w:p>
    <w:p w:rsidR="00CF56D6" w:rsidRPr="00CF56D6" w:rsidRDefault="00CF56D6" w:rsidP="00CF56D6">
      <w:pPr>
        <w:rPr>
          <w:b/>
          <w:lang w:val="sl-SI"/>
        </w:rPr>
      </w:pPr>
      <w:r w:rsidRPr="00CF56D6">
        <w:rPr>
          <w:b/>
          <w:lang w:val="sl-SI"/>
        </w:rPr>
        <w:t>Kje vložiti evropsko patentno prijavo?</w:t>
      </w:r>
    </w:p>
    <w:p w:rsidR="00CF56D6" w:rsidRPr="00CF56D6" w:rsidRDefault="00CF56D6" w:rsidP="00CF56D6">
      <w:pPr>
        <w:rPr>
          <w:lang w:val="sl-SI"/>
        </w:rPr>
      </w:pPr>
      <w:r w:rsidRPr="00CF56D6">
        <w:rPr>
          <w:lang w:val="sl-SI"/>
        </w:rPr>
        <w:t>Evropska patentna prijava se lahko vloži:</w:t>
      </w:r>
    </w:p>
    <w:p w:rsidR="00CF56D6" w:rsidRPr="00C15DF4" w:rsidRDefault="00CF56D6" w:rsidP="00C15DF4">
      <w:pPr>
        <w:pStyle w:val="ListParagraph"/>
        <w:numPr>
          <w:ilvl w:val="0"/>
          <w:numId w:val="39"/>
        </w:numPr>
        <w:rPr>
          <w:lang w:val="sl-SI"/>
        </w:rPr>
      </w:pPr>
      <w:r w:rsidRPr="00C15DF4">
        <w:rPr>
          <w:lang w:val="sl-SI"/>
        </w:rPr>
        <w:t xml:space="preserve">pri </w:t>
      </w:r>
      <w:proofErr w:type="spellStart"/>
      <w:r w:rsidRPr="00C15DF4">
        <w:rPr>
          <w:lang w:val="sl-SI"/>
        </w:rPr>
        <w:t>URSIL</w:t>
      </w:r>
      <w:proofErr w:type="spellEnd"/>
      <w:r w:rsidRPr="00C15DF4">
        <w:rPr>
          <w:lang w:val="sl-SI"/>
        </w:rPr>
        <w:t>, Kotnikova 6, Ljubljana, ali</w:t>
      </w:r>
    </w:p>
    <w:p w:rsidR="00CF56D6" w:rsidRPr="00C15DF4" w:rsidRDefault="00CF56D6" w:rsidP="00C15DF4">
      <w:pPr>
        <w:pStyle w:val="ListParagraph"/>
        <w:numPr>
          <w:ilvl w:val="0"/>
          <w:numId w:val="39"/>
        </w:numPr>
        <w:rPr>
          <w:lang w:val="sl-SI"/>
        </w:rPr>
      </w:pPr>
      <w:r w:rsidRPr="00C15DF4">
        <w:rPr>
          <w:lang w:val="sl-SI"/>
        </w:rPr>
        <w:t>pri Evropskem patentnem uradu v Münchnu, Haagu ali Berlinu.</w:t>
      </w:r>
    </w:p>
    <w:p w:rsidR="00CF56D6" w:rsidRPr="00CF56D6" w:rsidRDefault="00CF56D6" w:rsidP="00CF56D6">
      <w:pPr>
        <w:rPr>
          <w:lang w:val="sl-SI"/>
        </w:rPr>
      </w:pPr>
      <w:r w:rsidRPr="00CF56D6">
        <w:rPr>
          <w:lang w:val="sl-SI"/>
        </w:rPr>
        <w:t xml:space="preserve">Prijavitelji iz držav pogodbenic </w:t>
      </w:r>
      <w:proofErr w:type="spellStart"/>
      <w:r w:rsidRPr="00CF56D6">
        <w:rPr>
          <w:lang w:val="sl-SI"/>
        </w:rPr>
        <w:t>EPK</w:t>
      </w:r>
      <w:proofErr w:type="spellEnd"/>
      <w:r w:rsidRPr="00CF56D6">
        <w:rPr>
          <w:lang w:val="sl-SI"/>
        </w:rPr>
        <w:t xml:space="preserve"> lahko vložijo prijavo sami ali prek patentnega zastopnika, ki je vpisan v register patentnih zastopnikov pri EPU.</w:t>
      </w:r>
    </w:p>
    <w:p w:rsidR="00CF56D6" w:rsidRPr="00CF56D6" w:rsidRDefault="00CF56D6" w:rsidP="00CF56D6">
      <w:pPr>
        <w:rPr>
          <w:lang w:val="sl-SI"/>
        </w:rPr>
      </w:pPr>
      <w:r w:rsidRPr="00CF56D6">
        <w:rPr>
          <w:lang w:val="sl-SI"/>
        </w:rPr>
        <w:t>Prijave na podlagi mednarodne patentne prijave po Pogodbi o sodelovanju na področju patentov (regionalna faza prijave PCT) in izločene evropske patentne prijave se vlagajo neposredno pri EPU.</w:t>
      </w:r>
    </w:p>
    <w:p w:rsidR="00CF56D6" w:rsidRPr="00CF56D6" w:rsidRDefault="00CF56D6" w:rsidP="00CF56D6">
      <w:pPr>
        <w:rPr>
          <w:b/>
          <w:lang w:val="sl-SI"/>
        </w:rPr>
      </w:pPr>
      <w:r w:rsidRPr="00CF56D6">
        <w:rPr>
          <w:b/>
          <w:lang w:val="sl-SI"/>
        </w:rPr>
        <w:t>Kako vložiti evropsko patentno prijavo?</w:t>
      </w:r>
    </w:p>
    <w:p w:rsidR="00CF56D6" w:rsidRPr="00CF56D6" w:rsidRDefault="00CF56D6" w:rsidP="00CF56D6">
      <w:pPr>
        <w:rPr>
          <w:lang w:val="sl-SI"/>
        </w:rPr>
      </w:pPr>
      <w:r w:rsidRPr="00CF56D6">
        <w:rPr>
          <w:lang w:val="sl-SI"/>
        </w:rPr>
        <w:t xml:space="preserve">Patentna prijava se vloži v pisni obliki osebno, po pošti ali telefaksu. </w:t>
      </w:r>
    </w:p>
    <w:p w:rsidR="00CF56D6" w:rsidRPr="00CF56D6" w:rsidRDefault="00CF56D6" w:rsidP="00CF56D6">
      <w:pPr>
        <w:rPr>
          <w:lang w:val="sl-SI"/>
        </w:rPr>
      </w:pPr>
      <w:r w:rsidRPr="00CF56D6">
        <w:rPr>
          <w:lang w:val="sl-SI"/>
        </w:rPr>
        <w:t xml:space="preserve">Pri EPU se lahko vlagajo prijave tudi elektronsko. Podrobnejša navodila so na voljo na naslovu: </w:t>
      </w:r>
      <w:hyperlink r:id="rId8" w:history="1">
        <w:r w:rsidR="00C15DF4" w:rsidRPr="00C15DF4">
          <w:rPr>
            <w:rStyle w:val="Hyperlink"/>
            <w:lang w:val="sl-SI"/>
          </w:rPr>
          <w:t>my.epoline.org/</w:t>
        </w:r>
        <w:proofErr w:type="spellStart"/>
        <w:r w:rsidR="00C15DF4" w:rsidRPr="00C15DF4">
          <w:rPr>
            <w:rStyle w:val="Hyperlink"/>
            <w:lang w:val="sl-SI"/>
          </w:rPr>
          <w:t>epoline</w:t>
        </w:r>
        <w:proofErr w:type="spellEnd"/>
        <w:r w:rsidR="00C15DF4" w:rsidRPr="00C15DF4">
          <w:rPr>
            <w:rStyle w:val="Hyperlink"/>
            <w:lang w:val="sl-SI"/>
          </w:rPr>
          <w:t>-portal/</w:t>
        </w:r>
        <w:proofErr w:type="spellStart"/>
        <w:r w:rsidR="00C15DF4" w:rsidRPr="00C15DF4">
          <w:rPr>
            <w:rStyle w:val="Hyperlink"/>
            <w:lang w:val="sl-SI"/>
          </w:rPr>
          <w:t>classic</w:t>
        </w:r>
        <w:proofErr w:type="spellEnd"/>
      </w:hyperlink>
      <w:r w:rsidRPr="00CF56D6">
        <w:rPr>
          <w:lang w:val="sl-SI"/>
        </w:rPr>
        <w:t>.</w:t>
      </w:r>
    </w:p>
    <w:p w:rsidR="00CF56D6" w:rsidRPr="00CF56D6" w:rsidRDefault="00CF56D6" w:rsidP="00CF56D6">
      <w:pPr>
        <w:rPr>
          <w:b/>
          <w:lang w:val="sl-SI"/>
        </w:rPr>
      </w:pPr>
      <w:r w:rsidRPr="00CF56D6">
        <w:rPr>
          <w:b/>
          <w:lang w:val="sl-SI"/>
        </w:rPr>
        <w:t>Sestavine evropske patentne prijave</w:t>
      </w:r>
    </w:p>
    <w:p w:rsidR="00CF56D6" w:rsidRPr="00CF56D6" w:rsidRDefault="00CF56D6" w:rsidP="00CF56D6">
      <w:pPr>
        <w:rPr>
          <w:lang w:val="sl-SI"/>
        </w:rPr>
      </w:pPr>
      <w:r w:rsidRPr="00CF56D6">
        <w:rPr>
          <w:lang w:val="sl-SI"/>
        </w:rPr>
        <w:t>Prijava se vloži v enem izvodu in mora vsebovati:</w:t>
      </w:r>
    </w:p>
    <w:p w:rsidR="00CF56D6" w:rsidRPr="00A11344" w:rsidRDefault="00CF56D6" w:rsidP="00A11344">
      <w:pPr>
        <w:pStyle w:val="ListParagraph"/>
        <w:numPr>
          <w:ilvl w:val="0"/>
          <w:numId w:val="40"/>
        </w:numPr>
        <w:rPr>
          <w:lang w:val="sl-SI"/>
        </w:rPr>
      </w:pPr>
      <w:r w:rsidRPr="00A11344">
        <w:rPr>
          <w:lang w:val="sl-SI"/>
        </w:rPr>
        <w:t xml:space="preserve">zahtevo za podelitev evropskega patenta (podpisan obrazec </w:t>
      </w:r>
      <w:proofErr w:type="spellStart"/>
      <w:r w:rsidRPr="00A11344">
        <w:rPr>
          <w:lang w:val="sl-SI"/>
        </w:rPr>
        <w:t>EPO</w:t>
      </w:r>
      <w:proofErr w:type="spellEnd"/>
      <w:r w:rsidRPr="00A11344">
        <w:rPr>
          <w:lang w:val="sl-SI"/>
        </w:rPr>
        <w:t xml:space="preserve"> 1001, ki je na voljo na spletni strani EPU na </w:t>
      </w:r>
      <w:hyperlink r:id="rId9" w:history="1">
        <w:r w:rsidR="00A11344" w:rsidRPr="00A11344">
          <w:rPr>
            <w:rStyle w:val="Hyperlink"/>
            <w:lang w:val="sl-SI"/>
          </w:rPr>
          <w:t>www.epo.org/applying/forms-fees/forms.html</w:t>
        </w:r>
      </w:hyperlink>
      <w:r w:rsidRPr="00A11344">
        <w:rPr>
          <w:lang w:val="sl-SI"/>
        </w:rPr>
        <w:t>) ter</w:t>
      </w:r>
    </w:p>
    <w:p w:rsidR="00CF56D6" w:rsidRPr="00A11344" w:rsidRDefault="00CF56D6" w:rsidP="00A11344">
      <w:pPr>
        <w:pStyle w:val="ListParagraph"/>
        <w:numPr>
          <w:ilvl w:val="0"/>
          <w:numId w:val="40"/>
        </w:numPr>
        <w:rPr>
          <w:lang w:val="sl-SI"/>
        </w:rPr>
      </w:pPr>
      <w:r w:rsidRPr="00A11344">
        <w:rPr>
          <w:lang w:val="sl-SI"/>
        </w:rPr>
        <w:t xml:space="preserve">opis izuma, patentni zahtevek ali zahtevke, skice (če so potrebne) in povzetek. </w:t>
      </w:r>
    </w:p>
    <w:p w:rsidR="00CF56D6" w:rsidRPr="00CF56D6" w:rsidRDefault="00CF56D6" w:rsidP="00CF56D6">
      <w:pPr>
        <w:rPr>
          <w:lang w:val="sl-SI"/>
        </w:rPr>
      </w:pPr>
      <w:r w:rsidRPr="00CF56D6">
        <w:rPr>
          <w:lang w:val="sl-SI"/>
        </w:rPr>
        <w:t>Za pridobitev datuma in številke evropske patentne prijave je dovolj, da prijava vsebuje:</w:t>
      </w:r>
    </w:p>
    <w:p w:rsidR="00CF56D6" w:rsidRPr="00A11344" w:rsidRDefault="00CF56D6" w:rsidP="00A11344">
      <w:pPr>
        <w:pStyle w:val="ListParagraph"/>
        <w:numPr>
          <w:ilvl w:val="0"/>
          <w:numId w:val="41"/>
        </w:numPr>
        <w:rPr>
          <w:lang w:val="sl-SI"/>
        </w:rPr>
      </w:pPr>
      <w:r w:rsidRPr="00A11344">
        <w:rPr>
          <w:lang w:val="sl-SI"/>
        </w:rPr>
        <w:t>navedbo, da se zahteva pridobitev evropskega patenta,</w:t>
      </w:r>
    </w:p>
    <w:p w:rsidR="00CF56D6" w:rsidRPr="00A11344" w:rsidRDefault="00CF56D6" w:rsidP="00A11344">
      <w:pPr>
        <w:pStyle w:val="ListParagraph"/>
        <w:numPr>
          <w:ilvl w:val="0"/>
          <w:numId w:val="41"/>
        </w:numPr>
        <w:rPr>
          <w:lang w:val="sl-SI"/>
        </w:rPr>
      </w:pPr>
      <w:r w:rsidRPr="00A11344">
        <w:rPr>
          <w:lang w:val="sl-SI"/>
        </w:rPr>
        <w:t>podatke, ki omogočajo ugotoviti identiteto prijavitelja ali vzpostaviti stika z njim, in</w:t>
      </w:r>
    </w:p>
    <w:p w:rsidR="00CF56D6" w:rsidRPr="00A11344" w:rsidRDefault="00CF56D6" w:rsidP="00A11344">
      <w:pPr>
        <w:pStyle w:val="ListParagraph"/>
        <w:numPr>
          <w:ilvl w:val="0"/>
          <w:numId w:val="41"/>
        </w:numPr>
        <w:rPr>
          <w:lang w:val="sl-SI"/>
        </w:rPr>
      </w:pPr>
      <w:r w:rsidRPr="00A11344">
        <w:rPr>
          <w:lang w:val="sl-SI"/>
        </w:rPr>
        <w:t>opis izuma ali sklicevanje na predhodno vloženo prijavo, pri čemer se navede datum vložitve in številka te prijave, urad pri katerem je bila vložena in navedbo kaj se nadomešča (opis izuma in skice).</w:t>
      </w:r>
    </w:p>
    <w:p w:rsidR="00CF56D6" w:rsidRPr="00CF56D6" w:rsidRDefault="00CF56D6" w:rsidP="00CF56D6">
      <w:pPr>
        <w:rPr>
          <w:b/>
          <w:lang w:val="sl-SI"/>
        </w:rPr>
      </w:pPr>
      <w:r w:rsidRPr="00CF56D6">
        <w:rPr>
          <w:b/>
          <w:lang w:val="sl-SI"/>
        </w:rPr>
        <w:t>Prejem evropske patentne prijave in pošiljanje na EPU</w:t>
      </w:r>
    </w:p>
    <w:p w:rsidR="00CF56D6" w:rsidRPr="00CF56D6" w:rsidRDefault="00CF56D6" w:rsidP="00CF56D6">
      <w:pPr>
        <w:rPr>
          <w:lang w:val="sl-SI"/>
        </w:rPr>
      </w:pPr>
      <w:proofErr w:type="spellStart"/>
      <w:r w:rsidRPr="00CF56D6">
        <w:rPr>
          <w:lang w:val="sl-SI"/>
        </w:rPr>
        <w:t>URSIL</w:t>
      </w:r>
      <w:proofErr w:type="spellEnd"/>
      <w:r w:rsidRPr="00CF56D6">
        <w:rPr>
          <w:lang w:val="sl-SI"/>
        </w:rPr>
        <w:t xml:space="preserve"> prijavitelju izda potrdilo o prejemu prijave in jo, označeno z datumom prejema in številko nato pošlje na EPU (kot datum vložitve prijave šteje datum prejema prijave na prejemnem uradu). EPU obvesti prijavitelja o prejemu prijave s potrjeno kopijo osme strani prijavnega obrazca </w:t>
      </w:r>
      <w:proofErr w:type="spellStart"/>
      <w:r w:rsidRPr="00CF56D6">
        <w:rPr>
          <w:lang w:val="sl-SI"/>
        </w:rPr>
        <w:t>EPO</w:t>
      </w:r>
      <w:proofErr w:type="spellEnd"/>
      <w:r w:rsidRPr="00CF56D6">
        <w:rPr>
          <w:lang w:val="sl-SI"/>
        </w:rPr>
        <w:t xml:space="preserve"> 1001. V nadaljevanju postopka podelitve patenta prijavitelj sam oz. preko zastopnika, brez posredovanja </w:t>
      </w:r>
      <w:proofErr w:type="spellStart"/>
      <w:r w:rsidRPr="00CF56D6">
        <w:rPr>
          <w:lang w:val="sl-SI"/>
        </w:rPr>
        <w:lastRenderedPageBreak/>
        <w:t>URSIL</w:t>
      </w:r>
      <w:proofErr w:type="spellEnd"/>
      <w:r w:rsidRPr="00CF56D6">
        <w:rPr>
          <w:lang w:val="sl-SI"/>
        </w:rPr>
        <w:t xml:space="preserve">, komunicira z EPU. Tudi če morebitne dodatne dokumente vloži pri </w:t>
      </w:r>
      <w:proofErr w:type="spellStart"/>
      <w:r w:rsidRPr="00CF56D6">
        <w:rPr>
          <w:lang w:val="sl-SI"/>
        </w:rPr>
        <w:t>URSIL</w:t>
      </w:r>
      <w:proofErr w:type="spellEnd"/>
      <w:r w:rsidRPr="00CF56D6">
        <w:rPr>
          <w:lang w:val="sl-SI"/>
        </w:rPr>
        <w:t>, jih ta na EPU zgolj pošlje. Kot datum prejema teh dokumentov šteje datum, ko jih EPU dejansko prejme.</w:t>
      </w:r>
    </w:p>
    <w:p w:rsidR="00CF56D6" w:rsidRPr="00CF56D6" w:rsidRDefault="00CF56D6" w:rsidP="00CF56D6">
      <w:pPr>
        <w:rPr>
          <w:b/>
          <w:lang w:val="sl-SI"/>
        </w:rPr>
      </w:pPr>
      <w:r w:rsidRPr="00CF56D6">
        <w:rPr>
          <w:b/>
          <w:lang w:val="sl-SI"/>
        </w:rPr>
        <w:t>Pristojbine ob prijavi</w:t>
      </w:r>
    </w:p>
    <w:p w:rsidR="00CF56D6" w:rsidRPr="00CF56D6" w:rsidRDefault="00CF56D6" w:rsidP="00CF56D6">
      <w:pPr>
        <w:rPr>
          <w:lang w:val="sl-SI"/>
        </w:rPr>
      </w:pPr>
      <w:r w:rsidRPr="00CF56D6">
        <w:rPr>
          <w:lang w:val="sl-SI"/>
        </w:rPr>
        <w:t>Ob prijavi evropske patentne prijave se plačajo naslednje pristojbine:</w:t>
      </w:r>
    </w:p>
    <w:p w:rsidR="00CF56D6" w:rsidRPr="00CF56D6" w:rsidRDefault="00CF56D6" w:rsidP="00CF56D6">
      <w:pPr>
        <w:pStyle w:val="ListParagraph"/>
        <w:numPr>
          <w:ilvl w:val="0"/>
          <w:numId w:val="38"/>
        </w:numPr>
        <w:rPr>
          <w:lang w:val="sl-SI"/>
        </w:rPr>
      </w:pPr>
      <w:r w:rsidRPr="00CF56D6">
        <w:rPr>
          <w:lang w:val="sl-SI"/>
        </w:rPr>
        <w:t>prijavna pristojbina za vložitev po elektronski poti, vendar katerikoli del prijave ni v predpisanem kodnem formatu – 135 EUR</w:t>
      </w:r>
    </w:p>
    <w:p w:rsidR="00CF56D6" w:rsidRPr="00CF56D6" w:rsidRDefault="00CF56D6" w:rsidP="00CF56D6">
      <w:pPr>
        <w:pStyle w:val="ListParagraph"/>
        <w:numPr>
          <w:ilvl w:val="0"/>
          <w:numId w:val="38"/>
        </w:numPr>
        <w:rPr>
          <w:lang w:val="sl-SI"/>
        </w:rPr>
      </w:pPr>
      <w:r w:rsidRPr="00CF56D6">
        <w:rPr>
          <w:lang w:val="sl-SI"/>
        </w:rPr>
        <w:t>prijavna pristojbina, če vložitev ni po elektronski poti – 285 EUR</w:t>
      </w:r>
    </w:p>
    <w:p w:rsidR="00CF56D6" w:rsidRPr="00CF56D6" w:rsidRDefault="00CF56D6" w:rsidP="00CF56D6">
      <w:pPr>
        <w:pStyle w:val="ListParagraph"/>
        <w:numPr>
          <w:ilvl w:val="0"/>
          <w:numId w:val="38"/>
        </w:numPr>
        <w:rPr>
          <w:lang w:val="sl-SI"/>
        </w:rPr>
      </w:pPr>
      <w:r w:rsidRPr="00CF56D6">
        <w:rPr>
          <w:lang w:val="sl-SI"/>
        </w:rPr>
        <w:t>dodatna pristojbina za 36. in vsako nadaljnjo stran (listi s s</w:t>
      </w:r>
      <w:r w:rsidR="00C15DF4">
        <w:rPr>
          <w:lang w:val="sl-SI"/>
        </w:rPr>
        <w:t>ekvencami se ne upoštevajo) – 18</w:t>
      </w:r>
      <w:r w:rsidRPr="00CF56D6">
        <w:rPr>
          <w:lang w:val="sl-SI"/>
        </w:rPr>
        <w:t xml:space="preserve"> EUR</w:t>
      </w:r>
    </w:p>
    <w:p w:rsidR="00CF56D6" w:rsidRPr="00CF56D6" w:rsidRDefault="00CF56D6" w:rsidP="00CF56D6">
      <w:pPr>
        <w:pStyle w:val="ListParagraph"/>
        <w:numPr>
          <w:ilvl w:val="0"/>
          <w:numId w:val="38"/>
        </w:numPr>
        <w:rPr>
          <w:lang w:val="sl-SI"/>
        </w:rPr>
      </w:pPr>
      <w:r w:rsidRPr="00CF56D6">
        <w:rPr>
          <w:lang w:val="sl-SI"/>
        </w:rPr>
        <w:t>pristojbina za poizvedbo – 1.</w:t>
      </w:r>
      <w:r w:rsidR="00A958CC">
        <w:rPr>
          <w:lang w:val="sl-SI"/>
        </w:rPr>
        <w:t>52</w:t>
      </w:r>
      <w:r w:rsidRPr="00CF56D6">
        <w:rPr>
          <w:lang w:val="sl-SI"/>
        </w:rPr>
        <w:t>0 EUR</w:t>
      </w:r>
    </w:p>
    <w:p w:rsidR="00CF56D6" w:rsidRPr="00CF56D6" w:rsidRDefault="00CF56D6" w:rsidP="00CF56D6">
      <w:pPr>
        <w:pStyle w:val="ListParagraph"/>
        <w:numPr>
          <w:ilvl w:val="0"/>
          <w:numId w:val="38"/>
        </w:numPr>
        <w:rPr>
          <w:lang w:val="sl-SI"/>
        </w:rPr>
      </w:pPr>
      <w:r w:rsidRPr="00CF56D6">
        <w:rPr>
          <w:lang w:val="sl-SI"/>
        </w:rPr>
        <w:t xml:space="preserve">pristojbina za 16. in vsak </w:t>
      </w:r>
      <w:r w:rsidR="00C15DF4">
        <w:rPr>
          <w:lang w:val="sl-SI"/>
        </w:rPr>
        <w:t>nadaljnji patentni zahtevek – 27</w:t>
      </w:r>
      <w:r w:rsidRPr="00CF56D6">
        <w:rPr>
          <w:lang w:val="sl-SI"/>
        </w:rPr>
        <w:t>5 EUR</w:t>
      </w:r>
    </w:p>
    <w:p w:rsidR="00CF56D6" w:rsidRPr="00CF56D6" w:rsidRDefault="00CF56D6" w:rsidP="00C15DF4">
      <w:pPr>
        <w:pStyle w:val="ListParagraph"/>
        <w:numPr>
          <w:ilvl w:val="0"/>
          <w:numId w:val="38"/>
        </w:numPr>
        <w:rPr>
          <w:lang w:val="sl-SI"/>
        </w:rPr>
      </w:pPr>
      <w:r w:rsidRPr="00CF56D6">
        <w:rPr>
          <w:lang w:val="sl-SI"/>
        </w:rPr>
        <w:t>pristojbina za 51. in vsak nadaljnji patentni zahtevek – 6</w:t>
      </w:r>
      <w:r w:rsidR="00C15DF4" w:rsidRPr="00C15DF4">
        <w:rPr>
          <w:lang w:val="sl-SI"/>
        </w:rPr>
        <w:t>85</w:t>
      </w:r>
      <w:r w:rsidRPr="00CF56D6">
        <w:rPr>
          <w:lang w:val="sl-SI"/>
        </w:rPr>
        <w:t xml:space="preserve"> EUR.</w:t>
      </w:r>
    </w:p>
    <w:p w:rsidR="00CF56D6" w:rsidRPr="00CF56D6" w:rsidRDefault="00CF56D6" w:rsidP="00CF56D6">
      <w:pPr>
        <w:rPr>
          <w:lang w:val="sl-SI"/>
        </w:rPr>
      </w:pPr>
      <w:r w:rsidRPr="00CF56D6">
        <w:rPr>
          <w:lang w:val="sl-SI"/>
        </w:rPr>
        <w:t>Prijavna pristojbina in pristojbina za poizvedbo se plačata v enem mesecu od datuma vložitve patentne prijave. EPU prijavitelja ne poziva za plačilo teh pristojbin. V primeru neplačila oz. nepravočasnega plačila lahko prijavitelj zahteva nadaljevanje postopka po zamudi, in sicer v dveh mesecih, ko izve za zamudo. V tem roku mora opraviti zamujeno dejanje in plačati pristojbino za nadaljevanje postopka v višini 50 % zahtevanega zneska. Če pristojbini nista plačani niti v tem roku, šteje EPU prijavo za umaknjeno.</w:t>
      </w:r>
    </w:p>
    <w:p w:rsidR="00CF56D6" w:rsidRPr="00CF56D6" w:rsidRDefault="00CF56D6" w:rsidP="00CF56D6">
      <w:pPr>
        <w:rPr>
          <w:lang w:val="sl-SI"/>
        </w:rPr>
      </w:pPr>
      <w:r w:rsidRPr="00CF56D6">
        <w:rPr>
          <w:lang w:val="sl-SI"/>
        </w:rPr>
        <w:t>Pristojbina za 16. in vsak naslednji patentni zahtevek se plača v enem mesecu od datuma vložitve prvega niza zahtevkov.</w:t>
      </w:r>
    </w:p>
    <w:p w:rsidR="00CF56D6" w:rsidRPr="00CF56D6" w:rsidRDefault="00CF56D6" w:rsidP="00CF56D6">
      <w:pPr>
        <w:rPr>
          <w:lang w:val="sl-SI"/>
        </w:rPr>
      </w:pPr>
      <w:r w:rsidRPr="00CF56D6">
        <w:rPr>
          <w:lang w:val="sl-SI"/>
        </w:rPr>
        <w:t xml:space="preserve">Pristojbina za imenovanje držav pogodbenic </w:t>
      </w:r>
      <w:proofErr w:type="spellStart"/>
      <w:r w:rsidRPr="00CF56D6">
        <w:rPr>
          <w:lang w:val="sl-SI"/>
        </w:rPr>
        <w:t>EPK</w:t>
      </w:r>
      <w:proofErr w:type="spellEnd"/>
      <w:r w:rsidRPr="00CF56D6">
        <w:rPr>
          <w:lang w:val="sl-SI"/>
        </w:rPr>
        <w:t>, pristojbini za razširitev veljavnosti za države s sklenjenim sporazumom o razširitvi in pristojbine za »</w:t>
      </w:r>
      <w:proofErr w:type="spellStart"/>
      <w:r w:rsidRPr="00CF56D6">
        <w:rPr>
          <w:lang w:val="sl-SI"/>
        </w:rPr>
        <w:t>validiranje</w:t>
      </w:r>
      <w:proofErr w:type="spellEnd"/>
      <w:r w:rsidRPr="00CF56D6">
        <w:rPr>
          <w:lang w:val="sl-SI"/>
        </w:rPr>
        <w:t>« evropskih patentnih prijav in patentov za</w:t>
      </w:r>
      <w:r w:rsidR="00702299">
        <w:rPr>
          <w:lang w:val="sl-SI"/>
        </w:rPr>
        <w:t xml:space="preserve"> Maroko, Moldavijo, Tunizijo, </w:t>
      </w:r>
      <w:r w:rsidRPr="00CF56D6">
        <w:rPr>
          <w:lang w:val="sl-SI"/>
        </w:rPr>
        <w:t xml:space="preserve">Kambodžo </w:t>
      </w:r>
      <w:r w:rsidR="00702299">
        <w:rPr>
          <w:lang w:val="sl-SI"/>
        </w:rPr>
        <w:t xml:space="preserve">in Gruzijo </w:t>
      </w:r>
      <w:r w:rsidRPr="00CF56D6">
        <w:rPr>
          <w:lang w:val="sl-SI"/>
        </w:rPr>
        <w:t>se lahko plačajo že ob prijavi, najpozneje pa v 6 mesecih po izdaji poročila o poizvedbi (»</w:t>
      </w:r>
      <w:proofErr w:type="spellStart"/>
      <w:r w:rsidRPr="00CF56D6">
        <w:rPr>
          <w:lang w:val="sl-SI"/>
        </w:rPr>
        <w:t>search</w:t>
      </w:r>
      <w:proofErr w:type="spellEnd"/>
      <w:r w:rsidRPr="00CF56D6">
        <w:rPr>
          <w:lang w:val="sl-SI"/>
        </w:rPr>
        <w:t xml:space="preserve"> </w:t>
      </w:r>
      <w:proofErr w:type="spellStart"/>
      <w:r w:rsidRPr="00CF56D6">
        <w:rPr>
          <w:lang w:val="sl-SI"/>
        </w:rPr>
        <w:t>report</w:t>
      </w:r>
      <w:proofErr w:type="spellEnd"/>
      <w:r w:rsidRPr="00CF56D6">
        <w:rPr>
          <w:lang w:val="sl-SI"/>
        </w:rPr>
        <w:t>«) in znašajo:</w:t>
      </w:r>
    </w:p>
    <w:p w:rsidR="00CF56D6" w:rsidRPr="00702299" w:rsidRDefault="00CF56D6" w:rsidP="00702299">
      <w:pPr>
        <w:pStyle w:val="ListParagraph"/>
        <w:numPr>
          <w:ilvl w:val="0"/>
          <w:numId w:val="42"/>
        </w:numPr>
        <w:rPr>
          <w:lang w:val="sl-SI"/>
        </w:rPr>
      </w:pPr>
      <w:r w:rsidRPr="00702299">
        <w:rPr>
          <w:lang w:val="sl-SI"/>
        </w:rPr>
        <w:t xml:space="preserve">za imenovanje ene ali več držav pogodbenic </w:t>
      </w:r>
      <w:proofErr w:type="spellStart"/>
      <w:r w:rsidRPr="00702299">
        <w:rPr>
          <w:lang w:val="sl-SI"/>
        </w:rPr>
        <w:t>EPK</w:t>
      </w:r>
      <w:proofErr w:type="spellEnd"/>
      <w:r w:rsidRPr="00702299">
        <w:rPr>
          <w:lang w:val="sl-SI"/>
        </w:rPr>
        <w:t xml:space="preserve"> - </w:t>
      </w:r>
      <w:r w:rsidR="00702299" w:rsidRPr="00702299">
        <w:rPr>
          <w:lang w:val="sl-SI"/>
        </w:rPr>
        <w:t>685</w:t>
      </w:r>
      <w:r w:rsidRPr="00702299">
        <w:rPr>
          <w:lang w:val="sl-SI"/>
        </w:rPr>
        <w:t xml:space="preserve"> EUR</w:t>
      </w:r>
    </w:p>
    <w:p w:rsidR="00CF56D6" w:rsidRPr="00702299" w:rsidRDefault="00CF56D6" w:rsidP="00702299">
      <w:pPr>
        <w:pStyle w:val="ListParagraph"/>
        <w:numPr>
          <w:ilvl w:val="0"/>
          <w:numId w:val="42"/>
        </w:numPr>
        <w:rPr>
          <w:lang w:val="sl-SI"/>
        </w:rPr>
      </w:pPr>
      <w:r w:rsidRPr="00702299">
        <w:rPr>
          <w:lang w:val="sl-SI"/>
        </w:rPr>
        <w:t>za razširitev veljavnosti za državo s sklenjenim sporazumom o razširitvi (Bosna in Hercegovina) - 102 EUR</w:t>
      </w:r>
    </w:p>
    <w:p w:rsidR="00CF56D6" w:rsidRPr="00702299" w:rsidRDefault="00CF56D6" w:rsidP="00702299">
      <w:pPr>
        <w:pStyle w:val="ListParagraph"/>
        <w:numPr>
          <w:ilvl w:val="0"/>
          <w:numId w:val="42"/>
        </w:numPr>
        <w:rPr>
          <w:lang w:val="sl-SI"/>
        </w:rPr>
      </w:pPr>
      <w:r w:rsidRPr="00702299">
        <w:rPr>
          <w:lang w:val="sl-SI"/>
        </w:rPr>
        <w:t xml:space="preserve">za </w:t>
      </w:r>
      <w:proofErr w:type="spellStart"/>
      <w:r w:rsidRPr="00702299">
        <w:rPr>
          <w:lang w:val="sl-SI"/>
        </w:rPr>
        <w:t>validiranje</w:t>
      </w:r>
      <w:proofErr w:type="spellEnd"/>
      <w:r w:rsidRPr="00702299">
        <w:rPr>
          <w:lang w:val="sl-SI"/>
        </w:rPr>
        <w:t xml:space="preserve"> za Maroko - 240 EUR, za Moldavijo – 20</w:t>
      </w:r>
      <w:r w:rsidR="00702299">
        <w:rPr>
          <w:lang w:val="sl-SI"/>
        </w:rPr>
        <w:t xml:space="preserve">0 EUR, za Tunizijo – 180 EUR, </w:t>
      </w:r>
      <w:r w:rsidRPr="00702299">
        <w:rPr>
          <w:lang w:val="sl-SI"/>
        </w:rPr>
        <w:t>za Kambodžo - 180 EUR</w:t>
      </w:r>
      <w:r w:rsidR="00702299">
        <w:rPr>
          <w:lang w:val="sl-SI"/>
        </w:rPr>
        <w:t xml:space="preserve"> in za Gruzijo – 200 EUR</w:t>
      </w:r>
      <w:r w:rsidRPr="00702299">
        <w:rPr>
          <w:lang w:val="sl-SI"/>
        </w:rPr>
        <w:t>.</w:t>
      </w:r>
    </w:p>
    <w:p w:rsidR="00CF56D6" w:rsidRPr="00CF56D6" w:rsidRDefault="00CF56D6" w:rsidP="00CF56D6">
      <w:pPr>
        <w:rPr>
          <w:lang w:val="sl-SI"/>
        </w:rPr>
      </w:pPr>
      <w:r w:rsidRPr="00CF56D6">
        <w:rPr>
          <w:lang w:val="sl-SI"/>
        </w:rPr>
        <w:t>Pri »vstopu« mednarodne prijave PCT v regionalno fazo pri EPU (do izteka 31. meseca od datuma najzgodnejše prednostne pravice v prijavi PCT) je priporočljivo plačati vse pristojbine (po potrebi tudi pristojbino za vzdrževanje veljavnosti za 3. leto) takoj ob prijavi, saj roki za plačilo v tem primeru običajno že potečejo.</w:t>
      </w:r>
    </w:p>
    <w:p w:rsidR="00CF56D6" w:rsidRPr="00CF56D6" w:rsidRDefault="00CF56D6" w:rsidP="00CF56D6">
      <w:pPr>
        <w:rPr>
          <w:lang w:val="sl-SI"/>
        </w:rPr>
      </w:pPr>
      <w:r w:rsidRPr="00CF56D6">
        <w:rPr>
          <w:lang w:val="sl-SI"/>
        </w:rPr>
        <w:t>Pristojbina za vsebinski preizkus prijave (»</w:t>
      </w:r>
      <w:proofErr w:type="spellStart"/>
      <w:r w:rsidRPr="00CF56D6">
        <w:rPr>
          <w:lang w:val="sl-SI"/>
        </w:rPr>
        <w:t>examination</w:t>
      </w:r>
      <w:proofErr w:type="spellEnd"/>
      <w:r w:rsidRPr="00CF56D6">
        <w:rPr>
          <w:lang w:val="sl-SI"/>
        </w:rPr>
        <w:t xml:space="preserve">«) – </w:t>
      </w:r>
      <w:r w:rsidR="00CC1057" w:rsidRPr="00CC1057">
        <w:rPr>
          <w:lang w:val="sl-SI"/>
        </w:rPr>
        <w:t xml:space="preserve">1.915 </w:t>
      </w:r>
      <w:r w:rsidRPr="00CF56D6">
        <w:rPr>
          <w:lang w:val="sl-SI"/>
        </w:rPr>
        <w:t xml:space="preserve">EUR se plača v šestih mesecih po izdaji poročila o poizvedbi. </w:t>
      </w:r>
    </w:p>
    <w:p w:rsidR="00CF56D6" w:rsidRPr="00CF56D6" w:rsidRDefault="00CF56D6" w:rsidP="00CF56D6">
      <w:pPr>
        <w:rPr>
          <w:lang w:val="sl-SI"/>
        </w:rPr>
      </w:pPr>
      <w:r w:rsidRPr="00CF56D6">
        <w:rPr>
          <w:lang w:val="sl-SI"/>
        </w:rPr>
        <w:t xml:space="preserve">Cenik veljavnih pristojbin za EP prijave sproti posodabljajo in objavljajo tudi na spletišču EPU: </w:t>
      </w:r>
      <w:hyperlink r:id="rId10" w:history="1">
        <w:r w:rsidR="009E2EA6" w:rsidRPr="009E2EA6">
          <w:rPr>
            <w:rStyle w:val="Hyperlink"/>
            <w:lang w:val="sl-SI"/>
          </w:rPr>
          <w:t>www.epo.org/applying/forms-fees/fees.html</w:t>
        </w:r>
      </w:hyperlink>
      <w:r w:rsidRPr="00CF56D6">
        <w:rPr>
          <w:lang w:val="sl-SI"/>
        </w:rPr>
        <w:t xml:space="preserve">. </w:t>
      </w:r>
    </w:p>
    <w:p w:rsidR="00CF56D6" w:rsidRPr="00CF56D6" w:rsidRDefault="00CF56D6" w:rsidP="00CF56D6">
      <w:pPr>
        <w:rPr>
          <w:b/>
          <w:lang w:val="sl-SI"/>
        </w:rPr>
      </w:pPr>
      <w:r w:rsidRPr="00CF56D6">
        <w:rPr>
          <w:b/>
          <w:lang w:val="sl-SI"/>
        </w:rPr>
        <w:lastRenderedPageBreak/>
        <w:t>Plačilo pristojbin</w:t>
      </w:r>
    </w:p>
    <w:p w:rsidR="00CF56D6" w:rsidRPr="00CF56D6" w:rsidRDefault="00CF56D6" w:rsidP="00CF56D6">
      <w:pPr>
        <w:rPr>
          <w:lang w:val="sl-SI"/>
        </w:rPr>
      </w:pPr>
      <w:r w:rsidRPr="00CF56D6">
        <w:rPr>
          <w:lang w:val="sl-SI"/>
        </w:rPr>
        <w:t>Pristojbine za evropske patentne prijave se plačajo neposredno na račun EPU:</w:t>
      </w:r>
    </w:p>
    <w:p w:rsidR="00CF56D6" w:rsidRPr="00CF56D6" w:rsidRDefault="00CF56D6" w:rsidP="00CF56D6">
      <w:pPr>
        <w:rPr>
          <w:lang w:val="sl-SI"/>
        </w:rPr>
      </w:pPr>
      <w:proofErr w:type="spellStart"/>
      <w:r w:rsidRPr="00CF56D6">
        <w:rPr>
          <w:lang w:val="sl-SI"/>
        </w:rPr>
        <w:t>Commerzbank</w:t>
      </w:r>
      <w:proofErr w:type="spellEnd"/>
      <w:r w:rsidRPr="00CF56D6">
        <w:rPr>
          <w:lang w:val="sl-SI"/>
        </w:rPr>
        <w:t xml:space="preserve"> AG</w:t>
      </w:r>
    </w:p>
    <w:p w:rsidR="00CF56D6" w:rsidRPr="00CF56D6" w:rsidRDefault="00CF56D6" w:rsidP="00CF56D6">
      <w:pPr>
        <w:rPr>
          <w:lang w:val="sl-SI"/>
        </w:rPr>
      </w:pPr>
      <w:proofErr w:type="spellStart"/>
      <w:r w:rsidRPr="00CF56D6">
        <w:rPr>
          <w:lang w:val="sl-SI"/>
        </w:rPr>
        <w:t>Leopoldstrasse</w:t>
      </w:r>
      <w:proofErr w:type="spellEnd"/>
      <w:r w:rsidRPr="00CF56D6">
        <w:rPr>
          <w:lang w:val="sl-SI"/>
        </w:rPr>
        <w:t xml:space="preserve"> 230</w:t>
      </w:r>
    </w:p>
    <w:p w:rsidR="00CF56D6" w:rsidRPr="00CF56D6" w:rsidRDefault="00CF56D6" w:rsidP="00CF56D6">
      <w:pPr>
        <w:rPr>
          <w:lang w:val="sl-SI"/>
        </w:rPr>
      </w:pPr>
      <w:r w:rsidRPr="00CF56D6">
        <w:rPr>
          <w:lang w:val="sl-SI"/>
        </w:rPr>
        <w:t xml:space="preserve">80807 </w:t>
      </w:r>
      <w:proofErr w:type="spellStart"/>
      <w:r w:rsidRPr="00CF56D6">
        <w:rPr>
          <w:lang w:val="sl-SI"/>
        </w:rPr>
        <w:t>Munich</w:t>
      </w:r>
      <w:proofErr w:type="spellEnd"/>
      <w:r w:rsidRPr="00CF56D6">
        <w:rPr>
          <w:lang w:val="sl-SI"/>
        </w:rPr>
        <w:t xml:space="preserve">, </w:t>
      </w:r>
      <w:proofErr w:type="spellStart"/>
      <w:r w:rsidRPr="00CF56D6">
        <w:rPr>
          <w:lang w:val="sl-SI"/>
        </w:rPr>
        <w:t>Germany</w:t>
      </w:r>
      <w:proofErr w:type="spellEnd"/>
    </w:p>
    <w:p w:rsidR="00CF56D6" w:rsidRPr="00CF56D6" w:rsidRDefault="00CF56D6" w:rsidP="00CF56D6">
      <w:pPr>
        <w:rPr>
          <w:lang w:val="sl-SI"/>
        </w:rPr>
      </w:pPr>
      <w:proofErr w:type="spellStart"/>
      <w:r w:rsidRPr="00CF56D6">
        <w:rPr>
          <w:lang w:val="sl-SI"/>
        </w:rPr>
        <w:t>IBAN</w:t>
      </w:r>
      <w:proofErr w:type="spellEnd"/>
      <w:r w:rsidRPr="00CF56D6">
        <w:rPr>
          <w:lang w:val="sl-SI"/>
        </w:rPr>
        <w:t>: DE20 7008 0000 0333 8800 00</w:t>
      </w:r>
    </w:p>
    <w:p w:rsidR="00CF56D6" w:rsidRPr="00CF56D6" w:rsidRDefault="00CF56D6" w:rsidP="00CF56D6">
      <w:pPr>
        <w:rPr>
          <w:lang w:val="sl-SI"/>
        </w:rPr>
      </w:pPr>
      <w:r w:rsidRPr="00CF56D6">
        <w:rPr>
          <w:lang w:val="sl-SI"/>
        </w:rPr>
        <w:t>BIC: DRESDEFF700</w:t>
      </w:r>
    </w:p>
    <w:p w:rsidR="00CF56D6" w:rsidRPr="00CF56D6" w:rsidRDefault="00CF56D6" w:rsidP="00CF56D6">
      <w:pPr>
        <w:rPr>
          <w:lang w:val="sl-SI"/>
        </w:rPr>
      </w:pPr>
    </w:p>
    <w:p w:rsidR="00CF56D6" w:rsidRPr="00CF56D6" w:rsidRDefault="00CF56D6" w:rsidP="00CF56D6">
      <w:pPr>
        <w:rPr>
          <w:lang w:val="sl-SI"/>
        </w:rPr>
      </w:pPr>
      <w:r w:rsidRPr="00CF56D6">
        <w:rPr>
          <w:lang w:val="sl-SI"/>
        </w:rPr>
        <w:t>Več podatkov o višini in načinu plačevanju pristojbin se nahaja na spletni strani EPU:</w:t>
      </w:r>
    </w:p>
    <w:p w:rsidR="00CF56D6" w:rsidRPr="00CF56D6" w:rsidRDefault="00F70807" w:rsidP="00CF56D6">
      <w:pPr>
        <w:rPr>
          <w:lang w:val="sl-SI"/>
        </w:rPr>
      </w:pPr>
      <w:hyperlink r:id="rId11" w:history="1">
        <w:r w:rsidR="00CF56D6" w:rsidRPr="009E2EA6">
          <w:rPr>
            <w:rStyle w:val="Hyperlink"/>
            <w:lang w:val="sl-SI"/>
          </w:rPr>
          <w:t>cenik pristojbin EPU</w:t>
        </w:r>
      </w:hyperlink>
      <w:r w:rsidR="00CF56D6" w:rsidRPr="00CF56D6">
        <w:rPr>
          <w:lang w:val="sl-SI"/>
        </w:rPr>
        <w:t>;</w:t>
      </w:r>
    </w:p>
    <w:p w:rsidR="00CF56D6" w:rsidRPr="00CF56D6" w:rsidRDefault="00F70807" w:rsidP="00CF56D6">
      <w:pPr>
        <w:rPr>
          <w:lang w:val="sl-SI"/>
        </w:rPr>
      </w:pPr>
      <w:hyperlink r:id="rId12" w:history="1">
        <w:r w:rsidR="00CF56D6" w:rsidRPr="009E2EA6">
          <w:rPr>
            <w:rStyle w:val="Hyperlink"/>
            <w:lang w:val="sl-SI"/>
          </w:rPr>
          <w:t>plačevanje pristojbin na EPU</w:t>
        </w:r>
      </w:hyperlink>
      <w:r w:rsidR="00CF56D6" w:rsidRPr="00CF56D6">
        <w:rPr>
          <w:lang w:val="sl-SI"/>
        </w:rPr>
        <w:t>.</w:t>
      </w:r>
    </w:p>
    <w:p w:rsidR="0078639E" w:rsidRDefault="0078639E" w:rsidP="0078639E">
      <w:pPr>
        <w:jc w:val="right"/>
        <w:rPr>
          <w:lang w:val="sl-SI"/>
        </w:rPr>
      </w:pPr>
    </w:p>
    <w:p w:rsidR="0078639E" w:rsidRDefault="0078639E" w:rsidP="0078639E">
      <w:pPr>
        <w:jc w:val="right"/>
        <w:rPr>
          <w:lang w:val="sl-SI"/>
        </w:rPr>
      </w:pPr>
    </w:p>
    <w:p w:rsidR="00CF56D6" w:rsidRPr="00CF56D6" w:rsidRDefault="0078639E" w:rsidP="0078639E">
      <w:pPr>
        <w:jc w:val="right"/>
        <w:rPr>
          <w:lang w:val="sl-SI"/>
        </w:rPr>
      </w:pPr>
      <w:r>
        <w:rPr>
          <w:lang w:val="sl-SI"/>
        </w:rPr>
        <w:t>(01.1.2025</w:t>
      </w:r>
      <w:r w:rsidR="00CF56D6" w:rsidRPr="00CF56D6">
        <w:rPr>
          <w:lang w:val="sl-SI"/>
        </w:rPr>
        <w:t>)</w:t>
      </w:r>
    </w:p>
    <w:p w:rsidR="00CF56D6" w:rsidRPr="00CF56D6" w:rsidRDefault="00CF56D6" w:rsidP="00CF56D6">
      <w:pPr>
        <w:rPr>
          <w:lang w:val="sl-SI"/>
        </w:rPr>
      </w:pPr>
    </w:p>
    <w:p w:rsidR="00CF56D6" w:rsidRPr="00CF56D6" w:rsidRDefault="00CF56D6" w:rsidP="00CF56D6">
      <w:pPr>
        <w:rPr>
          <w:lang w:val="sl-SI"/>
        </w:rPr>
      </w:pPr>
    </w:p>
    <w:p w:rsidR="00CF56D6" w:rsidRPr="00CF56D6" w:rsidRDefault="00CF56D6" w:rsidP="00CF56D6">
      <w:pPr>
        <w:rPr>
          <w:lang w:val="sl-SI"/>
        </w:rPr>
      </w:pPr>
    </w:p>
    <w:p w:rsidR="00CF56D6" w:rsidRPr="00CF56D6" w:rsidRDefault="00CF56D6" w:rsidP="00CF56D6">
      <w:pPr>
        <w:rPr>
          <w:lang w:val="sl-SI"/>
        </w:rPr>
      </w:pPr>
    </w:p>
    <w:p w:rsidR="00CF56D6" w:rsidRPr="00CF56D6" w:rsidRDefault="00CF56D6" w:rsidP="00CF56D6">
      <w:pPr>
        <w:rPr>
          <w:lang w:val="sl-SI"/>
        </w:rPr>
      </w:pPr>
      <w:r w:rsidRPr="00CF56D6">
        <w:rPr>
          <w:lang w:val="sl-SI"/>
        </w:rPr>
        <w:tab/>
      </w:r>
    </w:p>
    <w:p w:rsidR="00CF56D6" w:rsidRPr="00CF56D6" w:rsidRDefault="00CF56D6" w:rsidP="00CF56D6">
      <w:pPr>
        <w:rPr>
          <w:lang w:val="sl-SI"/>
        </w:rPr>
      </w:pPr>
    </w:p>
    <w:p w:rsidR="00CF56D6" w:rsidRPr="00CF56D6" w:rsidRDefault="00CF56D6" w:rsidP="00CF56D6">
      <w:pPr>
        <w:rPr>
          <w:lang w:val="sl-SI"/>
        </w:rPr>
      </w:pPr>
      <w:r w:rsidRPr="00CF56D6">
        <w:rPr>
          <w:lang w:val="sl-SI"/>
        </w:rPr>
        <w:t>---</w:t>
      </w:r>
    </w:p>
    <w:p w:rsidR="00CF56D6" w:rsidRPr="00CF56D6" w:rsidRDefault="00CF56D6" w:rsidP="00CF56D6">
      <w:pPr>
        <w:rPr>
          <w:lang w:val="sl-SI"/>
        </w:rPr>
      </w:pPr>
    </w:p>
    <w:p w:rsidR="00CF56D6" w:rsidRPr="00CF56D6" w:rsidRDefault="00CF56D6" w:rsidP="00CF56D6">
      <w:pPr>
        <w:rPr>
          <w:lang w:val="sl-SI"/>
        </w:rPr>
      </w:pPr>
      <w:r w:rsidRPr="00CF56D6">
        <w:rPr>
          <w:lang w:val="sl-SI"/>
        </w:rPr>
        <w:t>Urad RS za intelektualno lastnino</w:t>
      </w:r>
    </w:p>
    <w:p w:rsidR="00CF56D6" w:rsidRPr="00CF56D6" w:rsidRDefault="00CF56D6" w:rsidP="00CF56D6">
      <w:pPr>
        <w:rPr>
          <w:lang w:val="sl-SI"/>
        </w:rPr>
      </w:pPr>
      <w:r w:rsidRPr="00CF56D6">
        <w:rPr>
          <w:lang w:val="sl-SI"/>
        </w:rPr>
        <w:t>Kotnikova 6, 1000 Ljubljana</w:t>
      </w:r>
    </w:p>
    <w:p w:rsidR="00CF56D6" w:rsidRPr="00CF56D6" w:rsidRDefault="00CF56D6" w:rsidP="00CF56D6">
      <w:pPr>
        <w:rPr>
          <w:lang w:val="sl-SI"/>
        </w:rPr>
      </w:pPr>
      <w:r w:rsidRPr="00CF56D6">
        <w:rPr>
          <w:lang w:val="sl-SI"/>
        </w:rPr>
        <w:t>T: 01 620 31 01, F: 01 620 31 11</w:t>
      </w:r>
    </w:p>
    <w:p w:rsidR="009C1A50" w:rsidRDefault="00F70807" w:rsidP="00F70807">
      <w:pPr>
        <w:rPr>
          <w:lang w:val="sl-SI"/>
        </w:rPr>
      </w:pPr>
      <w:hyperlink r:id="rId13" w:history="1">
        <w:r w:rsidRPr="00F70807">
          <w:rPr>
            <w:rStyle w:val="Hyperlink"/>
            <w:lang w:val="sl-SI"/>
          </w:rPr>
          <w:t>http://www.</w:t>
        </w:r>
        <w:bookmarkStart w:id="0" w:name="_GoBack"/>
        <w:bookmarkEnd w:id="0"/>
        <w:r w:rsidRPr="00F70807">
          <w:rPr>
            <w:rStyle w:val="Hyperlink"/>
            <w:lang w:val="sl-SI"/>
          </w:rPr>
          <w:t>u</w:t>
        </w:r>
        <w:r w:rsidRPr="00F70807">
          <w:rPr>
            <w:rStyle w:val="Hyperlink"/>
            <w:lang w:val="sl-SI"/>
          </w:rPr>
          <w:t>il.gov.si</w:t>
        </w:r>
      </w:hyperlink>
    </w:p>
    <w:sectPr w:rsidR="009C1A50" w:rsidSect="00CF56D6">
      <w:headerReference w:type="even" r:id="rId14"/>
      <w:headerReference w:type="default" r:id="rId15"/>
      <w:footerReference w:type="even" r:id="rId16"/>
      <w:footerReference w:type="default" r:id="rId17"/>
      <w:headerReference w:type="first" r:id="rId18"/>
      <w:footerReference w:type="first" r:id="rId19"/>
      <w:pgSz w:w="11906" w:h="16838" w:code="9"/>
      <w:pgMar w:top="1418" w:right="1134" w:bottom="1134" w:left="1134" w:header="709" w:footer="3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E32" w:rsidRDefault="004F7E32">
      <w:r>
        <w:separator/>
      </w:r>
    </w:p>
  </w:endnote>
  <w:endnote w:type="continuationSeparator" w:id="0">
    <w:p w:rsidR="004F7E32" w:rsidRDefault="004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9D" w:rsidRDefault="00CC2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77" w:rsidRPr="00EE3A77" w:rsidRDefault="00CC259D" w:rsidP="00EE3A77">
    <w:pPr>
      <w:pStyle w:val="Footer"/>
      <w:jc w:val="center"/>
    </w:pPr>
    <w:r>
      <w:rPr>
        <w:noProof/>
        <w:lang w:val="sl-SI" w:eastAsia="sl-SI"/>
      </w:rPr>
      <w:drawing>
        <wp:inline distT="0" distB="0" distL="0" distR="0" wp14:anchorId="5CC441C7" wp14:editId="701C47DB">
          <wp:extent cx="6120130" cy="45720"/>
          <wp:effectExtent l="0" t="0" r="0" b="0"/>
          <wp:docPr id="2" name="Picture 2">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r w:rsidR="00EE3A77">
      <w:br/>
    </w:r>
    <w:r w:rsidR="00EE3A77" w:rsidRPr="007870EB">
      <w:rPr>
        <w:sz w:val="18"/>
        <w:szCs w:val="18"/>
      </w:rPr>
      <w:fldChar w:fldCharType="begin"/>
    </w:r>
    <w:r w:rsidR="00EE3A77" w:rsidRPr="007870EB">
      <w:rPr>
        <w:sz w:val="18"/>
        <w:szCs w:val="18"/>
      </w:rPr>
      <w:instrText xml:space="preserve"> PAGE   \* MERGEFORMAT </w:instrText>
    </w:r>
    <w:r w:rsidR="00EE3A77" w:rsidRPr="007870EB">
      <w:rPr>
        <w:sz w:val="18"/>
        <w:szCs w:val="18"/>
      </w:rPr>
      <w:fldChar w:fldCharType="separate"/>
    </w:r>
    <w:r w:rsidR="00F70807">
      <w:rPr>
        <w:noProof/>
        <w:sz w:val="18"/>
        <w:szCs w:val="18"/>
      </w:rPr>
      <w:t>4</w:t>
    </w:r>
    <w:r w:rsidR="00EE3A77" w:rsidRPr="007870EB">
      <w:rPr>
        <w:noProof/>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91" w:rsidRPr="007870EB" w:rsidRDefault="00CC259D" w:rsidP="00EA2235">
    <w:pPr>
      <w:pStyle w:val="Footer"/>
      <w:jc w:val="center"/>
      <w:rPr>
        <w:sz w:val="18"/>
        <w:szCs w:val="18"/>
      </w:rPr>
    </w:pPr>
    <w:r>
      <w:rPr>
        <w:noProof/>
        <w:lang w:val="sl-SI" w:eastAsia="sl-SI"/>
      </w:rPr>
      <w:drawing>
        <wp:inline distT="0" distB="0" distL="0" distR="0" wp14:anchorId="5CC441C7" wp14:editId="701C47DB">
          <wp:extent cx="6120130" cy="45720"/>
          <wp:effectExtent l="0" t="0" r="0" b="0"/>
          <wp:docPr id="4" name="Picture 4">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r w:rsidR="00EA2235">
      <w:br/>
    </w:r>
    <w:r w:rsidR="00EA2235" w:rsidRPr="007870EB">
      <w:rPr>
        <w:sz w:val="18"/>
        <w:szCs w:val="18"/>
      </w:rPr>
      <w:fldChar w:fldCharType="begin"/>
    </w:r>
    <w:r w:rsidR="00EA2235" w:rsidRPr="007870EB">
      <w:rPr>
        <w:sz w:val="18"/>
        <w:szCs w:val="18"/>
      </w:rPr>
      <w:instrText xml:space="preserve"> PAGE   \* MERGEFORMAT </w:instrText>
    </w:r>
    <w:r w:rsidR="00EA2235" w:rsidRPr="007870EB">
      <w:rPr>
        <w:sz w:val="18"/>
        <w:szCs w:val="18"/>
      </w:rPr>
      <w:fldChar w:fldCharType="separate"/>
    </w:r>
    <w:r w:rsidR="00F70807">
      <w:rPr>
        <w:noProof/>
        <w:sz w:val="18"/>
        <w:szCs w:val="18"/>
      </w:rPr>
      <w:t>1</w:t>
    </w:r>
    <w:r w:rsidR="00EA2235" w:rsidRPr="007870EB">
      <w:rPr>
        <w:noProof/>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E32" w:rsidRDefault="004F7E32">
      <w:r>
        <w:separator/>
      </w:r>
    </w:p>
  </w:footnote>
  <w:footnote w:type="continuationSeparator" w:id="0">
    <w:p w:rsidR="004F7E32" w:rsidRDefault="004F7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9D" w:rsidRDefault="00CC2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A77" w:rsidRDefault="00EE3A77">
    <w:pPr>
      <w:pStyle w:val="Header"/>
    </w:pPr>
    <w:r>
      <w:br/>
    </w:r>
    <w:r w:rsidR="00CC259D">
      <w:rPr>
        <w:noProof/>
        <w:lang w:val="sl-SI" w:eastAsia="sl-SI"/>
      </w:rPr>
      <w:drawing>
        <wp:inline distT="0" distB="0" distL="0" distR="0" wp14:anchorId="5CC441C7" wp14:editId="701C47DB">
          <wp:extent cx="6120130" cy="45720"/>
          <wp:effectExtent l="0" t="0" r="0" b="0"/>
          <wp:docPr id="1" name="Picture 1">
            <a:extLst xmlns:a="http://schemas.openxmlformats.org/drawingml/2006/main">
              <a:ext uri="{C183D7F6-B498-43B3-948B-1728B52AA6E4}">
                <adec:decorative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ursil-PROMO-GLAVA_DOPIS-DOTS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4572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291" w:rsidRDefault="00CC259D">
    <w:pPr>
      <w:pStyle w:val="Header"/>
    </w:pPr>
    <w:r>
      <w:rPr>
        <w:noProof/>
        <w:lang w:val="sl-SI" w:eastAsia="sl-SI"/>
      </w:rPr>
      <w:drawing>
        <wp:inline distT="0" distB="0" distL="0" distR="0" wp14:anchorId="4A223F6C" wp14:editId="1EE7F178">
          <wp:extent cx="6120130" cy="1100455"/>
          <wp:effectExtent l="0" t="0" r="0" b="4445"/>
          <wp:docPr id="3" name="Picture 3" descr="promo logotip Urada Republike Slovenije za intelektualno lastn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ursil-PROMO-GLAVA_DOPIS_AN_okt23.png"/>
                  <pic:cNvPicPr/>
                </pic:nvPicPr>
                <pic:blipFill>
                  <a:blip r:embed="rId1">
                    <a:extLst>
                      <a:ext uri="{28A0092B-C50C-407E-A947-70E740481C1C}">
                        <a14:useLocalDpi xmlns:a14="http://schemas.microsoft.com/office/drawing/2010/main" val="0"/>
                      </a:ext>
                    </a:extLst>
                  </a:blip>
                  <a:stretch>
                    <a:fillRect/>
                  </a:stretch>
                </pic:blipFill>
                <pic:spPr>
                  <a:xfrm>
                    <a:off x="0" y="0"/>
                    <a:ext cx="6120130" cy="11004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11DCF"/>
    <w:multiLevelType w:val="hybridMultilevel"/>
    <w:tmpl w:val="78E201EC"/>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57F0E5C"/>
    <w:multiLevelType w:val="hybridMultilevel"/>
    <w:tmpl w:val="DF3C8330"/>
    <w:lvl w:ilvl="0" w:tplc="04240001">
      <w:start w:val="1"/>
      <w:numFmt w:val="bullet"/>
      <w:lvlText w:val=""/>
      <w:lvlJc w:val="left"/>
      <w:pPr>
        <w:tabs>
          <w:tab w:val="num" w:pos="900"/>
        </w:tabs>
        <w:ind w:left="900" w:hanging="360"/>
      </w:pPr>
      <w:rPr>
        <w:rFonts w:ascii="Symbol" w:hAnsi="Symbol" w:hint="default"/>
      </w:rPr>
    </w:lvl>
    <w:lvl w:ilvl="1" w:tplc="525A9A36">
      <w:numFmt w:val="bullet"/>
      <w:lvlText w:val="-"/>
      <w:lvlJc w:val="left"/>
      <w:pPr>
        <w:tabs>
          <w:tab w:val="num" w:pos="1620"/>
        </w:tabs>
        <w:ind w:left="1620" w:hanging="360"/>
      </w:pPr>
      <w:rPr>
        <w:rFonts w:ascii="Arial" w:eastAsia="Times New Roman" w:hAnsi="Arial" w:cs="Arial"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7F616F9"/>
    <w:multiLevelType w:val="multilevel"/>
    <w:tmpl w:val="599AC6E2"/>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9511054"/>
    <w:multiLevelType w:val="hybridMultilevel"/>
    <w:tmpl w:val="25C429F0"/>
    <w:lvl w:ilvl="0" w:tplc="BD46D8F8">
      <w:start w:val="1"/>
      <w:numFmt w:val="bullet"/>
      <w:lvlText w:val="-"/>
      <w:lvlJc w:val="left"/>
      <w:pPr>
        <w:ind w:left="720" w:hanging="360"/>
      </w:pPr>
      <w:rPr>
        <w:rFonts w:ascii="Arial" w:eastAsia="Times New Roman" w:hAnsi="Arial" w:cs="Arial" w:hint="default"/>
        <w:color w:val="auto"/>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F40E9B"/>
    <w:multiLevelType w:val="hybridMultilevel"/>
    <w:tmpl w:val="0E481B4E"/>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533D29"/>
    <w:multiLevelType w:val="hybridMultilevel"/>
    <w:tmpl w:val="2C869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84626C"/>
    <w:multiLevelType w:val="hybridMultilevel"/>
    <w:tmpl w:val="3356B2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F125B7E"/>
    <w:multiLevelType w:val="multilevel"/>
    <w:tmpl w:val="0E481B4E"/>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0140D0D"/>
    <w:multiLevelType w:val="hybridMultilevel"/>
    <w:tmpl w:val="B1A2337C"/>
    <w:lvl w:ilvl="0" w:tplc="085CF09C">
      <w:start w:val="1"/>
      <w:numFmt w:val="bullet"/>
      <w:lvlText w:val=""/>
      <w:lvlJc w:val="left"/>
      <w:pPr>
        <w:tabs>
          <w:tab w:val="num" w:pos="1080"/>
        </w:tabs>
        <w:ind w:left="1080" w:hanging="360"/>
      </w:pPr>
      <w:rPr>
        <w:rFonts w:ascii="Symbol" w:hAnsi="Symbol" w:hint="default"/>
        <w:sz w:val="18"/>
        <w:szCs w:val="1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26A31D9"/>
    <w:multiLevelType w:val="hybridMultilevel"/>
    <w:tmpl w:val="2A36A6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656123F"/>
    <w:multiLevelType w:val="hybridMultilevel"/>
    <w:tmpl w:val="4CEC4E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741D61"/>
    <w:multiLevelType w:val="multilevel"/>
    <w:tmpl w:val="18C8042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A055D1F"/>
    <w:multiLevelType w:val="hybridMultilevel"/>
    <w:tmpl w:val="8AE4B602"/>
    <w:lvl w:ilvl="0" w:tplc="0E20210E">
      <w:start w:val="1"/>
      <w:numFmt w:val="bullet"/>
      <w:lvlText w:val=""/>
      <w:lvlJc w:val="left"/>
      <w:pPr>
        <w:ind w:left="720" w:hanging="360"/>
      </w:pPr>
      <w:rPr>
        <w:rFonts w:ascii="Symbol" w:hAnsi="Symbol" w:hint="default"/>
        <w:sz w:val="18"/>
        <w:szCs w:val="18"/>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AAF6923"/>
    <w:multiLevelType w:val="hybridMultilevel"/>
    <w:tmpl w:val="57BAE3B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1F869A4"/>
    <w:multiLevelType w:val="hybridMultilevel"/>
    <w:tmpl w:val="EAE04A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3941680"/>
    <w:multiLevelType w:val="hybridMultilevel"/>
    <w:tmpl w:val="1F823EAE"/>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042421"/>
    <w:multiLevelType w:val="hybridMultilevel"/>
    <w:tmpl w:val="8A94EE8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88C3447"/>
    <w:multiLevelType w:val="hybridMultilevel"/>
    <w:tmpl w:val="EDAEB168"/>
    <w:lvl w:ilvl="0" w:tplc="7AC45706">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2AD62131"/>
    <w:multiLevelType w:val="hybridMultilevel"/>
    <w:tmpl w:val="20B06E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B9E0353"/>
    <w:multiLevelType w:val="hybridMultilevel"/>
    <w:tmpl w:val="46FE1282"/>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3E078A"/>
    <w:multiLevelType w:val="hybridMultilevel"/>
    <w:tmpl w:val="BE02D6B6"/>
    <w:lvl w:ilvl="0" w:tplc="0E20210E">
      <w:start w:val="1"/>
      <w:numFmt w:val="bullet"/>
      <w:lvlText w:val=""/>
      <w:lvlJc w:val="left"/>
      <w:pPr>
        <w:tabs>
          <w:tab w:val="num" w:pos="360"/>
        </w:tabs>
        <w:ind w:left="360" w:hanging="360"/>
      </w:pPr>
      <w:rPr>
        <w:rFonts w:ascii="Symbol" w:hAnsi="Symbol" w:hint="default"/>
        <w:sz w:val="18"/>
        <w:szCs w:val="18"/>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5607190"/>
    <w:multiLevelType w:val="hybridMultilevel"/>
    <w:tmpl w:val="8FA88E0A"/>
    <w:lvl w:ilvl="0" w:tplc="A582DEF2">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3870566F"/>
    <w:multiLevelType w:val="hybridMultilevel"/>
    <w:tmpl w:val="61520AA4"/>
    <w:lvl w:ilvl="0" w:tplc="0E20210E">
      <w:start w:val="1"/>
      <w:numFmt w:val="bullet"/>
      <w:lvlText w:val=""/>
      <w:lvlJc w:val="left"/>
      <w:pPr>
        <w:tabs>
          <w:tab w:val="num" w:pos="720"/>
        </w:tabs>
        <w:ind w:left="720" w:hanging="360"/>
      </w:pPr>
      <w:rPr>
        <w:rFonts w:ascii="Symbol" w:hAnsi="Symbol" w:hint="default"/>
        <w:sz w:val="18"/>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7C2B84"/>
    <w:multiLevelType w:val="hybridMultilevel"/>
    <w:tmpl w:val="5D2006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5324484"/>
    <w:multiLevelType w:val="hybridMultilevel"/>
    <w:tmpl w:val="5D482CD4"/>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BB351E3"/>
    <w:multiLevelType w:val="hybridMultilevel"/>
    <w:tmpl w:val="596043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C371F6C"/>
    <w:multiLevelType w:val="hybridMultilevel"/>
    <w:tmpl w:val="FC8C29A6"/>
    <w:lvl w:ilvl="0" w:tplc="331C1A7A">
      <w:start w:val="1"/>
      <w:numFmt w:val="bullet"/>
      <w:pStyle w:val="NORMAL-DO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DB38D5"/>
    <w:multiLevelType w:val="hybridMultilevel"/>
    <w:tmpl w:val="18C80420"/>
    <w:lvl w:ilvl="0" w:tplc="6FEADE14">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DC25874"/>
    <w:multiLevelType w:val="hybridMultilevel"/>
    <w:tmpl w:val="860E3EEA"/>
    <w:lvl w:ilvl="0" w:tplc="0E20210E">
      <w:start w:val="1"/>
      <w:numFmt w:val="bullet"/>
      <w:lvlText w:val=""/>
      <w:lvlJc w:val="left"/>
      <w:pPr>
        <w:tabs>
          <w:tab w:val="num" w:pos="720"/>
        </w:tabs>
        <w:ind w:left="720" w:hanging="360"/>
      </w:pPr>
      <w:rPr>
        <w:rFonts w:ascii="Symbol" w:hAnsi="Symbol" w:hint="default"/>
        <w:sz w:val="18"/>
        <w:szCs w:val="18"/>
      </w:rPr>
    </w:lvl>
    <w:lvl w:ilvl="1" w:tplc="0E20210E">
      <w:start w:val="1"/>
      <w:numFmt w:val="bullet"/>
      <w:lvlText w:val=""/>
      <w:lvlJc w:val="left"/>
      <w:pPr>
        <w:tabs>
          <w:tab w:val="num" w:pos="1440"/>
        </w:tabs>
        <w:ind w:left="1440" w:hanging="360"/>
      </w:pPr>
      <w:rPr>
        <w:rFonts w:ascii="Symbol" w:hAnsi="Symbol" w:hint="default"/>
        <w:sz w:val="18"/>
        <w:szCs w:val="18"/>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F7F780D"/>
    <w:multiLevelType w:val="hybridMultilevel"/>
    <w:tmpl w:val="B2666D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74833E9"/>
    <w:multiLevelType w:val="hybridMultilevel"/>
    <w:tmpl w:val="599AC6E2"/>
    <w:lvl w:ilvl="0" w:tplc="3188836C">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77D0C07"/>
    <w:multiLevelType w:val="hybridMultilevel"/>
    <w:tmpl w:val="1428A4E4"/>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2" w15:restartNumberingAfterBreak="0">
    <w:nsid w:val="613A2D2C"/>
    <w:multiLevelType w:val="hybridMultilevel"/>
    <w:tmpl w:val="BC78F746"/>
    <w:lvl w:ilvl="0" w:tplc="3E5CB07A">
      <w:numFmt w:val="bullet"/>
      <w:lvlText w:val="-"/>
      <w:lvlJc w:val="left"/>
      <w:pPr>
        <w:tabs>
          <w:tab w:val="num" w:pos="720"/>
        </w:tabs>
        <w:ind w:left="720" w:hanging="360"/>
      </w:pPr>
      <w:rPr>
        <w:rFonts w:ascii="Arial" w:eastAsia="Times New Roman"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3" w15:restartNumberingAfterBreak="0">
    <w:nsid w:val="61BD52E8"/>
    <w:multiLevelType w:val="hybridMultilevel"/>
    <w:tmpl w:val="9E908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26D38A7"/>
    <w:multiLevelType w:val="hybridMultilevel"/>
    <w:tmpl w:val="52D07B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634B21"/>
    <w:multiLevelType w:val="hybridMultilevel"/>
    <w:tmpl w:val="D80CE98C"/>
    <w:lvl w:ilvl="0" w:tplc="0E20210E">
      <w:start w:val="1"/>
      <w:numFmt w:val="bullet"/>
      <w:lvlText w:val=""/>
      <w:lvlJc w:val="left"/>
      <w:pPr>
        <w:ind w:left="1921" w:hanging="360"/>
      </w:pPr>
      <w:rPr>
        <w:rFonts w:ascii="Symbol" w:hAnsi="Symbol" w:hint="default"/>
        <w:sz w:val="18"/>
        <w:szCs w:val="18"/>
      </w:rPr>
    </w:lvl>
    <w:lvl w:ilvl="1" w:tplc="04240003" w:tentative="1">
      <w:start w:val="1"/>
      <w:numFmt w:val="bullet"/>
      <w:lvlText w:val="o"/>
      <w:lvlJc w:val="left"/>
      <w:pPr>
        <w:ind w:left="2641" w:hanging="360"/>
      </w:pPr>
      <w:rPr>
        <w:rFonts w:ascii="Courier New" w:hAnsi="Courier New" w:cs="Courier New" w:hint="default"/>
      </w:rPr>
    </w:lvl>
    <w:lvl w:ilvl="2" w:tplc="04240005" w:tentative="1">
      <w:start w:val="1"/>
      <w:numFmt w:val="bullet"/>
      <w:lvlText w:val=""/>
      <w:lvlJc w:val="left"/>
      <w:pPr>
        <w:ind w:left="3361" w:hanging="360"/>
      </w:pPr>
      <w:rPr>
        <w:rFonts w:ascii="Wingdings" w:hAnsi="Wingdings" w:hint="default"/>
      </w:rPr>
    </w:lvl>
    <w:lvl w:ilvl="3" w:tplc="04240001" w:tentative="1">
      <w:start w:val="1"/>
      <w:numFmt w:val="bullet"/>
      <w:lvlText w:val=""/>
      <w:lvlJc w:val="left"/>
      <w:pPr>
        <w:ind w:left="4081" w:hanging="360"/>
      </w:pPr>
      <w:rPr>
        <w:rFonts w:ascii="Symbol" w:hAnsi="Symbol" w:hint="default"/>
      </w:rPr>
    </w:lvl>
    <w:lvl w:ilvl="4" w:tplc="04240003" w:tentative="1">
      <w:start w:val="1"/>
      <w:numFmt w:val="bullet"/>
      <w:lvlText w:val="o"/>
      <w:lvlJc w:val="left"/>
      <w:pPr>
        <w:ind w:left="4801" w:hanging="360"/>
      </w:pPr>
      <w:rPr>
        <w:rFonts w:ascii="Courier New" w:hAnsi="Courier New" w:cs="Courier New" w:hint="default"/>
      </w:rPr>
    </w:lvl>
    <w:lvl w:ilvl="5" w:tplc="04240005" w:tentative="1">
      <w:start w:val="1"/>
      <w:numFmt w:val="bullet"/>
      <w:lvlText w:val=""/>
      <w:lvlJc w:val="left"/>
      <w:pPr>
        <w:ind w:left="5521" w:hanging="360"/>
      </w:pPr>
      <w:rPr>
        <w:rFonts w:ascii="Wingdings" w:hAnsi="Wingdings" w:hint="default"/>
      </w:rPr>
    </w:lvl>
    <w:lvl w:ilvl="6" w:tplc="04240001" w:tentative="1">
      <w:start w:val="1"/>
      <w:numFmt w:val="bullet"/>
      <w:lvlText w:val=""/>
      <w:lvlJc w:val="left"/>
      <w:pPr>
        <w:ind w:left="6241" w:hanging="360"/>
      </w:pPr>
      <w:rPr>
        <w:rFonts w:ascii="Symbol" w:hAnsi="Symbol" w:hint="default"/>
      </w:rPr>
    </w:lvl>
    <w:lvl w:ilvl="7" w:tplc="04240003" w:tentative="1">
      <w:start w:val="1"/>
      <w:numFmt w:val="bullet"/>
      <w:lvlText w:val="o"/>
      <w:lvlJc w:val="left"/>
      <w:pPr>
        <w:ind w:left="6961" w:hanging="360"/>
      </w:pPr>
      <w:rPr>
        <w:rFonts w:ascii="Courier New" w:hAnsi="Courier New" w:cs="Courier New" w:hint="default"/>
      </w:rPr>
    </w:lvl>
    <w:lvl w:ilvl="8" w:tplc="04240005" w:tentative="1">
      <w:start w:val="1"/>
      <w:numFmt w:val="bullet"/>
      <w:lvlText w:val=""/>
      <w:lvlJc w:val="left"/>
      <w:pPr>
        <w:ind w:left="7681" w:hanging="360"/>
      </w:pPr>
      <w:rPr>
        <w:rFonts w:ascii="Wingdings" w:hAnsi="Wingdings" w:hint="default"/>
      </w:rPr>
    </w:lvl>
  </w:abstractNum>
  <w:abstractNum w:abstractNumId="36" w15:restartNumberingAfterBreak="0">
    <w:nsid w:val="65CA3111"/>
    <w:multiLevelType w:val="hybridMultilevel"/>
    <w:tmpl w:val="1C148EBC"/>
    <w:lvl w:ilvl="0" w:tplc="04240001">
      <w:start w:val="1"/>
      <w:numFmt w:val="bullet"/>
      <w:lvlText w:val=""/>
      <w:lvlJc w:val="left"/>
      <w:pPr>
        <w:tabs>
          <w:tab w:val="num" w:pos="900"/>
        </w:tabs>
        <w:ind w:left="900" w:hanging="360"/>
      </w:pPr>
      <w:rPr>
        <w:rFonts w:ascii="Symbol" w:hAnsi="Symbol" w:hint="default"/>
      </w:rPr>
    </w:lvl>
    <w:lvl w:ilvl="1" w:tplc="04240003" w:tentative="1">
      <w:start w:val="1"/>
      <w:numFmt w:val="bullet"/>
      <w:lvlText w:val="o"/>
      <w:lvlJc w:val="left"/>
      <w:pPr>
        <w:tabs>
          <w:tab w:val="num" w:pos="1620"/>
        </w:tabs>
        <w:ind w:left="1620" w:hanging="360"/>
      </w:pPr>
      <w:rPr>
        <w:rFonts w:ascii="Courier New" w:hAnsi="Courier New" w:cs="Courier New" w:hint="default"/>
      </w:rPr>
    </w:lvl>
    <w:lvl w:ilvl="2" w:tplc="04240005" w:tentative="1">
      <w:start w:val="1"/>
      <w:numFmt w:val="bullet"/>
      <w:lvlText w:val=""/>
      <w:lvlJc w:val="left"/>
      <w:pPr>
        <w:tabs>
          <w:tab w:val="num" w:pos="2340"/>
        </w:tabs>
        <w:ind w:left="2340" w:hanging="360"/>
      </w:pPr>
      <w:rPr>
        <w:rFonts w:ascii="Wingdings" w:hAnsi="Wingdings" w:hint="default"/>
      </w:rPr>
    </w:lvl>
    <w:lvl w:ilvl="3" w:tplc="04240001" w:tentative="1">
      <w:start w:val="1"/>
      <w:numFmt w:val="bullet"/>
      <w:lvlText w:val=""/>
      <w:lvlJc w:val="left"/>
      <w:pPr>
        <w:tabs>
          <w:tab w:val="num" w:pos="3060"/>
        </w:tabs>
        <w:ind w:left="3060" w:hanging="360"/>
      </w:pPr>
      <w:rPr>
        <w:rFonts w:ascii="Symbol" w:hAnsi="Symbol" w:hint="default"/>
      </w:rPr>
    </w:lvl>
    <w:lvl w:ilvl="4" w:tplc="04240003" w:tentative="1">
      <w:start w:val="1"/>
      <w:numFmt w:val="bullet"/>
      <w:lvlText w:val="o"/>
      <w:lvlJc w:val="left"/>
      <w:pPr>
        <w:tabs>
          <w:tab w:val="num" w:pos="3780"/>
        </w:tabs>
        <w:ind w:left="3780" w:hanging="360"/>
      </w:pPr>
      <w:rPr>
        <w:rFonts w:ascii="Courier New" w:hAnsi="Courier New" w:cs="Courier New" w:hint="default"/>
      </w:rPr>
    </w:lvl>
    <w:lvl w:ilvl="5" w:tplc="04240005" w:tentative="1">
      <w:start w:val="1"/>
      <w:numFmt w:val="bullet"/>
      <w:lvlText w:val=""/>
      <w:lvlJc w:val="left"/>
      <w:pPr>
        <w:tabs>
          <w:tab w:val="num" w:pos="4500"/>
        </w:tabs>
        <w:ind w:left="4500" w:hanging="360"/>
      </w:pPr>
      <w:rPr>
        <w:rFonts w:ascii="Wingdings" w:hAnsi="Wingdings" w:hint="default"/>
      </w:rPr>
    </w:lvl>
    <w:lvl w:ilvl="6" w:tplc="04240001" w:tentative="1">
      <w:start w:val="1"/>
      <w:numFmt w:val="bullet"/>
      <w:lvlText w:val=""/>
      <w:lvlJc w:val="left"/>
      <w:pPr>
        <w:tabs>
          <w:tab w:val="num" w:pos="5220"/>
        </w:tabs>
        <w:ind w:left="5220" w:hanging="360"/>
      </w:pPr>
      <w:rPr>
        <w:rFonts w:ascii="Symbol" w:hAnsi="Symbol" w:hint="default"/>
      </w:rPr>
    </w:lvl>
    <w:lvl w:ilvl="7" w:tplc="04240003" w:tentative="1">
      <w:start w:val="1"/>
      <w:numFmt w:val="bullet"/>
      <w:lvlText w:val="o"/>
      <w:lvlJc w:val="left"/>
      <w:pPr>
        <w:tabs>
          <w:tab w:val="num" w:pos="5940"/>
        </w:tabs>
        <w:ind w:left="5940" w:hanging="360"/>
      </w:pPr>
      <w:rPr>
        <w:rFonts w:ascii="Courier New" w:hAnsi="Courier New" w:cs="Courier New" w:hint="default"/>
      </w:rPr>
    </w:lvl>
    <w:lvl w:ilvl="8" w:tplc="0424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6F030DB8"/>
    <w:multiLevelType w:val="hybridMultilevel"/>
    <w:tmpl w:val="0F9E828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2AE4CB8"/>
    <w:multiLevelType w:val="hybridMultilevel"/>
    <w:tmpl w:val="CC9C0E5C"/>
    <w:lvl w:ilvl="0" w:tplc="085CF09C">
      <w:start w:val="1"/>
      <w:numFmt w:val="bullet"/>
      <w:lvlText w:val=""/>
      <w:lvlJc w:val="left"/>
      <w:pPr>
        <w:tabs>
          <w:tab w:val="num" w:pos="1080"/>
        </w:tabs>
        <w:ind w:left="1080" w:hanging="360"/>
      </w:pPr>
      <w:rPr>
        <w:rFonts w:ascii="Symbol" w:hAnsi="Symbol" w:hint="default"/>
        <w:sz w:val="18"/>
        <w:szCs w:val="18"/>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470240"/>
    <w:multiLevelType w:val="hybridMultilevel"/>
    <w:tmpl w:val="FD762CF6"/>
    <w:lvl w:ilvl="0" w:tplc="A7CCB1D6">
      <w:start w:val="1"/>
      <w:numFmt w:val="bullet"/>
      <w:lvlText w:val=""/>
      <w:lvlJc w:val="left"/>
      <w:pPr>
        <w:tabs>
          <w:tab w:val="num" w:pos="1800"/>
        </w:tabs>
        <w:ind w:left="1800" w:hanging="360"/>
      </w:pPr>
      <w:rPr>
        <w:rFonts w:ascii="Symbol" w:hAnsi="Symbol" w:hint="default"/>
        <w:sz w:val="20"/>
        <w:szCs w:val="2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EA71FB1"/>
    <w:multiLevelType w:val="hybridMultilevel"/>
    <w:tmpl w:val="2146F0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7"/>
  </w:num>
  <w:num w:numId="8">
    <w:abstractNumId w:val="19"/>
  </w:num>
  <w:num w:numId="9">
    <w:abstractNumId w:val="1"/>
  </w:num>
  <w:num w:numId="10">
    <w:abstractNumId w:val="36"/>
  </w:num>
  <w:num w:numId="11">
    <w:abstractNumId w:val="16"/>
  </w:num>
  <w:num w:numId="12">
    <w:abstractNumId w:val="24"/>
  </w:num>
  <w:num w:numId="13">
    <w:abstractNumId w:val="4"/>
  </w:num>
  <w:num w:numId="14">
    <w:abstractNumId w:val="7"/>
  </w:num>
  <w:num w:numId="15">
    <w:abstractNumId w:val="27"/>
  </w:num>
  <w:num w:numId="16">
    <w:abstractNumId w:val="11"/>
  </w:num>
  <w:num w:numId="17">
    <w:abstractNumId w:val="30"/>
  </w:num>
  <w:num w:numId="18">
    <w:abstractNumId w:val="2"/>
  </w:num>
  <w:num w:numId="19">
    <w:abstractNumId w:val="38"/>
  </w:num>
  <w:num w:numId="20">
    <w:abstractNumId w:val="8"/>
  </w:num>
  <w:num w:numId="21">
    <w:abstractNumId w:val="39"/>
  </w:num>
  <w:num w:numId="22">
    <w:abstractNumId w:val="3"/>
  </w:num>
  <w:num w:numId="23">
    <w:abstractNumId w:val="10"/>
  </w:num>
  <w:num w:numId="24">
    <w:abstractNumId w:val="26"/>
  </w:num>
  <w:num w:numId="25">
    <w:abstractNumId w:val="15"/>
  </w:num>
  <w:num w:numId="26">
    <w:abstractNumId w:val="0"/>
  </w:num>
  <w:num w:numId="27">
    <w:abstractNumId w:val="31"/>
  </w:num>
  <w:num w:numId="28">
    <w:abstractNumId w:val="13"/>
  </w:num>
  <w:num w:numId="29">
    <w:abstractNumId w:val="37"/>
  </w:num>
  <w:num w:numId="30">
    <w:abstractNumId w:val="18"/>
  </w:num>
  <w:num w:numId="31">
    <w:abstractNumId w:val="28"/>
  </w:num>
  <w:num w:numId="32">
    <w:abstractNumId w:val="20"/>
  </w:num>
  <w:num w:numId="33">
    <w:abstractNumId w:val="12"/>
  </w:num>
  <w:num w:numId="34">
    <w:abstractNumId w:val="35"/>
  </w:num>
  <w:num w:numId="35">
    <w:abstractNumId w:val="9"/>
  </w:num>
  <w:num w:numId="36">
    <w:abstractNumId w:val="14"/>
  </w:num>
  <w:num w:numId="37">
    <w:abstractNumId w:val="33"/>
  </w:num>
  <w:num w:numId="38">
    <w:abstractNumId w:val="23"/>
  </w:num>
  <w:num w:numId="39">
    <w:abstractNumId w:val="25"/>
  </w:num>
  <w:num w:numId="40">
    <w:abstractNumId w:val="29"/>
  </w:num>
  <w:num w:numId="41">
    <w:abstractNumId w:val="6"/>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1228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7F4"/>
    <w:rsid w:val="00001872"/>
    <w:rsid w:val="0000293E"/>
    <w:rsid w:val="000355E9"/>
    <w:rsid w:val="0004006D"/>
    <w:rsid w:val="00043395"/>
    <w:rsid w:val="00045907"/>
    <w:rsid w:val="00076C3D"/>
    <w:rsid w:val="0009235C"/>
    <w:rsid w:val="000942EC"/>
    <w:rsid w:val="000D2D4B"/>
    <w:rsid w:val="000D671F"/>
    <w:rsid w:val="000E0EE1"/>
    <w:rsid w:val="000E7E52"/>
    <w:rsid w:val="00101E92"/>
    <w:rsid w:val="0011021B"/>
    <w:rsid w:val="00115238"/>
    <w:rsid w:val="00137197"/>
    <w:rsid w:val="00156C3C"/>
    <w:rsid w:val="001741AC"/>
    <w:rsid w:val="00181779"/>
    <w:rsid w:val="001A2F32"/>
    <w:rsid w:val="001D245A"/>
    <w:rsid w:val="001E7D6C"/>
    <w:rsid w:val="00212D0E"/>
    <w:rsid w:val="0021680F"/>
    <w:rsid w:val="0022131F"/>
    <w:rsid w:val="00245B3F"/>
    <w:rsid w:val="00247DC3"/>
    <w:rsid w:val="00264390"/>
    <w:rsid w:val="00264B9C"/>
    <w:rsid w:val="002C5B30"/>
    <w:rsid w:val="002D171F"/>
    <w:rsid w:val="002D2CB6"/>
    <w:rsid w:val="002E5C78"/>
    <w:rsid w:val="002F773D"/>
    <w:rsid w:val="002F7927"/>
    <w:rsid w:val="00304095"/>
    <w:rsid w:val="00361F24"/>
    <w:rsid w:val="003A7F3C"/>
    <w:rsid w:val="003D53F3"/>
    <w:rsid w:val="003F01FE"/>
    <w:rsid w:val="00425AF3"/>
    <w:rsid w:val="004312AD"/>
    <w:rsid w:val="00433A7B"/>
    <w:rsid w:val="00435971"/>
    <w:rsid w:val="004923E6"/>
    <w:rsid w:val="004A4BA0"/>
    <w:rsid w:val="004B09E5"/>
    <w:rsid w:val="004C2C9F"/>
    <w:rsid w:val="004D480D"/>
    <w:rsid w:val="004F40F5"/>
    <w:rsid w:val="004F7E32"/>
    <w:rsid w:val="0050048E"/>
    <w:rsid w:val="0050569B"/>
    <w:rsid w:val="00506730"/>
    <w:rsid w:val="005076D2"/>
    <w:rsid w:val="00507E8D"/>
    <w:rsid w:val="005174E6"/>
    <w:rsid w:val="0052599D"/>
    <w:rsid w:val="0053279D"/>
    <w:rsid w:val="00551A77"/>
    <w:rsid w:val="00552761"/>
    <w:rsid w:val="005570A8"/>
    <w:rsid w:val="00560B1A"/>
    <w:rsid w:val="00561B68"/>
    <w:rsid w:val="00571275"/>
    <w:rsid w:val="005815C3"/>
    <w:rsid w:val="005846DB"/>
    <w:rsid w:val="00587829"/>
    <w:rsid w:val="00594823"/>
    <w:rsid w:val="00595C39"/>
    <w:rsid w:val="005B4F2D"/>
    <w:rsid w:val="005C4710"/>
    <w:rsid w:val="005D1FE8"/>
    <w:rsid w:val="005D4F87"/>
    <w:rsid w:val="00662DA6"/>
    <w:rsid w:val="0066366A"/>
    <w:rsid w:val="006653FA"/>
    <w:rsid w:val="006710D0"/>
    <w:rsid w:val="00675E3B"/>
    <w:rsid w:val="00676051"/>
    <w:rsid w:val="006C4DB2"/>
    <w:rsid w:val="006D7BFA"/>
    <w:rsid w:val="00702299"/>
    <w:rsid w:val="0072471D"/>
    <w:rsid w:val="00732FEF"/>
    <w:rsid w:val="00781EB0"/>
    <w:rsid w:val="00782606"/>
    <w:rsid w:val="0078639E"/>
    <w:rsid w:val="007870EB"/>
    <w:rsid w:val="00794460"/>
    <w:rsid w:val="007A31DE"/>
    <w:rsid w:val="007A516B"/>
    <w:rsid w:val="007A7176"/>
    <w:rsid w:val="007C244C"/>
    <w:rsid w:val="007C6556"/>
    <w:rsid w:val="007C6B8F"/>
    <w:rsid w:val="007D4772"/>
    <w:rsid w:val="007D6EF8"/>
    <w:rsid w:val="007F7B1B"/>
    <w:rsid w:val="0081369A"/>
    <w:rsid w:val="00816829"/>
    <w:rsid w:val="00816FD6"/>
    <w:rsid w:val="00820E8E"/>
    <w:rsid w:val="00856CB7"/>
    <w:rsid w:val="00877C6C"/>
    <w:rsid w:val="0088317A"/>
    <w:rsid w:val="0089002F"/>
    <w:rsid w:val="008922D2"/>
    <w:rsid w:val="008D7682"/>
    <w:rsid w:val="008F72A5"/>
    <w:rsid w:val="00932B98"/>
    <w:rsid w:val="009430D4"/>
    <w:rsid w:val="009526B2"/>
    <w:rsid w:val="00957582"/>
    <w:rsid w:val="00957B33"/>
    <w:rsid w:val="009630B9"/>
    <w:rsid w:val="00972291"/>
    <w:rsid w:val="00981C1F"/>
    <w:rsid w:val="00985D78"/>
    <w:rsid w:val="009867D7"/>
    <w:rsid w:val="009A64E5"/>
    <w:rsid w:val="009C1A50"/>
    <w:rsid w:val="009E0D7E"/>
    <w:rsid w:val="009E2EA6"/>
    <w:rsid w:val="009E4F25"/>
    <w:rsid w:val="009E648F"/>
    <w:rsid w:val="009E7530"/>
    <w:rsid w:val="009F2267"/>
    <w:rsid w:val="00A11344"/>
    <w:rsid w:val="00A17C53"/>
    <w:rsid w:val="00A359F2"/>
    <w:rsid w:val="00A46318"/>
    <w:rsid w:val="00A4737A"/>
    <w:rsid w:val="00A55C08"/>
    <w:rsid w:val="00A65BF0"/>
    <w:rsid w:val="00A712D0"/>
    <w:rsid w:val="00A958CC"/>
    <w:rsid w:val="00AA3FFE"/>
    <w:rsid w:val="00AB69AF"/>
    <w:rsid w:val="00B07A30"/>
    <w:rsid w:val="00B15040"/>
    <w:rsid w:val="00B30123"/>
    <w:rsid w:val="00B5220D"/>
    <w:rsid w:val="00B56422"/>
    <w:rsid w:val="00B746AE"/>
    <w:rsid w:val="00B74F87"/>
    <w:rsid w:val="00B807A9"/>
    <w:rsid w:val="00B85489"/>
    <w:rsid w:val="00B94042"/>
    <w:rsid w:val="00BD1E32"/>
    <w:rsid w:val="00BE2157"/>
    <w:rsid w:val="00BF47C1"/>
    <w:rsid w:val="00C15DF4"/>
    <w:rsid w:val="00C177C8"/>
    <w:rsid w:val="00C24302"/>
    <w:rsid w:val="00C30FCD"/>
    <w:rsid w:val="00C53C21"/>
    <w:rsid w:val="00C57694"/>
    <w:rsid w:val="00C64363"/>
    <w:rsid w:val="00C64CF5"/>
    <w:rsid w:val="00C706C8"/>
    <w:rsid w:val="00C82F54"/>
    <w:rsid w:val="00C83827"/>
    <w:rsid w:val="00C92013"/>
    <w:rsid w:val="00CC1057"/>
    <w:rsid w:val="00CC259D"/>
    <w:rsid w:val="00CD0839"/>
    <w:rsid w:val="00CF56D6"/>
    <w:rsid w:val="00D17B3A"/>
    <w:rsid w:val="00D20927"/>
    <w:rsid w:val="00D349B1"/>
    <w:rsid w:val="00D37E43"/>
    <w:rsid w:val="00D43E80"/>
    <w:rsid w:val="00D46BAF"/>
    <w:rsid w:val="00D56051"/>
    <w:rsid w:val="00D666D1"/>
    <w:rsid w:val="00DA2EDE"/>
    <w:rsid w:val="00DB5A18"/>
    <w:rsid w:val="00DD0358"/>
    <w:rsid w:val="00DD0AEB"/>
    <w:rsid w:val="00DD2536"/>
    <w:rsid w:val="00DE6D22"/>
    <w:rsid w:val="00DE6FE3"/>
    <w:rsid w:val="00DF7F4E"/>
    <w:rsid w:val="00E00E4C"/>
    <w:rsid w:val="00E1042A"/>
    <w:rsid w:val="00E40BCA"/>
    <w:rsid w:val="00E45961"/>
    <w:rsid w:val="00E747AB"/>
    <w:rsid w:val="00E85A68"/>
    <w:rsid w:val="00EA2235"/>
    <w:rsid w:val="00EA5083"/>
    <w:rsid w:val="00ED1629"/>
    <w:rsid w:val="00EE3A77"/>
    <w:rsid w:val="00EF51BF"/>
    <w:rsid w:val="00F027F4"/>
    <w:rsid w:val="00F16FCE"/>
    <w:rsid w:val="00F20001"/>
    <w:rsid w:val="00F70807"/>
    <w:rsid w:val="00F842CD"/>
    <w:rsid w:val="00F90E11"/>
    <w:rsid w:val="00F973D1"/>
    <w:rsid w:val="00FA5BF8"/>
    <w:rsid w:val="00FA6BBC"/>
    <w:rsid w:val="00FE3242"/>
    <w:rsid w:val="00FF22CA"/>
    <w:rsid w:val="00FF2B78"/>
    <w:rsid w:val="00FF30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EC68C86B-30AF-418F-9A77-9AE94A01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FE8"/>
    <w:pPr>
      <w:spacing w:after="160" w:line="288" w:lineRule="auto"/>
      <w:jc w:val="both"/>
    </w:pPr>
    <w:rPr>
      <w:rFonts w:ascii="Arial" w:hAnsi="Arial"/>
      <w:sz w:val="22"/>
      <w:szCs w:val="24"/>
      <w:lang w:val="en-US" w:eastAsia="en-US"/>
    </w:rPr>
  </w:style>
  <w:style w:type="paragraph" w:styleId="Heading1">
    <w:name w:val="heading 1"/>
    <w:basedOn w:val="Normal"/>
    <w:next w:val="Normal"/>
    <w:qFormat/>
    <w:rsid w:val="00506730"/>
    <w:pPr>
      <w:keepNext/>
      <w:widowControl w:val="0"/>
      <w:overflowPunct w:val="0"/>
      <w:autoSpaceDE w:val="0"/>
      <w:autoSpaceDN w:val="0"/>
      <w:adjustRightInd w:val="0"/>
      <w:spacing w:before="320" w:after="440" w:line="240" w:lineRule="auto"/>
      <w:jc w:val="left"/>
      <w:textAlignment w:val="baseline"/>
      <w:outlineLvl w:val="0"/>
    </w:pPr>
    <w:rPr>
      <w:rFonts w:cs="Arial"/>
      <w:b/>
      <w:bCs/>
      <w:sz w:val="36"/>
      <w:szCs w:val="20"/>
      <w:lang w:val="sl-SI"/>
    </w:rPr>
  </w:style>
  <w:style w:type="paragraph" w:styleId="Heading2">
    <w:name w:val="heading 2"/>
    <w:basedOn w:val="Normal"/>
    <w:next w:val="Normal"/>
    <w:link w:val="Heading2Char"/>
    <w:semiHidden/>
    <w:unhideWhenUsed/>
    <w:qFormat/>
    <w:rsid w:val="00C576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link w:val="FooterChar"/>
    <w:uiPriority w:val="99"/>
    <w:pPr>
      <w:tabs>
        <w:tab w:val="center" w:pos="4536"/>
        <w:tab w:val="right" w:pos="9072"/>
      </w:tabs>
    </w:pPr>
  </w:style>
  <w:style w:type="paragraph" w:styleId="EndnoteText">
    <w:name w:val="endnote text"/>
    <w:basedOn w:val="Normal"/>
    <w:semiHidden/>
    <w:pPr>
      <w:widowControl w:val="0"/>
      <w:overflowPunct w:val="0"/>
      <w:autoSpaceDE w:val="0"/>
      <w:autoSpaceDN w:val="0"/>
      <w:adjustRightInd w:val="0"/>
      <w:textAlignment w:val="baseline"/>
    </w:pPr>
    <w:rPr>
      <w:szCs w:val="20"/>
      <w:lang w:val="sl-SI"/>
    </w:rPr>
  </w:style>
  <w:style w:type="paragraph" w:styleId="BodyText">
    <w:name w:val="Body Text"/>
    <w:basedOn w:val="Normal"/>
    <w:rPr>
      <w:rFonts w:cs="Arial"/>
      <w:lang w:val="sl-SI"/>
    </w:rPr>
  </w:style>
  <w:style w:type="character" w:styleId="Hyperlink">
    <w:name w:val="Hyperlink"/>
    <w:uiPriority w:val="99"/>
    <w:rsid w:val="005570A8"/>
    <w:rPr>
      <w:color w:val="0000FF"/>
      <w:u w:val="single"/>
    </w:rPr>
  </w:style>
  <w:style w:type="character" w:styleId="FollowedHyperlink">
    <w:name w:val="FollowedHyperlink"/>
    <w:rsid w:val="00820E8E"/>
    <w:rPr>
      <w:color w:val="800080"/>
      <w:u w:val="single"/>
    </w:rPr>
  </w:style>
  <w:style w:type="character" w:styleId="PageNumber">
    <w:name w:val="page number"/>
    <w:basedOn w:val="DefaultParagraphFont"/>
    <w:rsid w:val="003F01FE"/>
  </w:style>
  <w:style w:type="paragraph" w:styleId="ListParagraph">
    <w:name w:val="List Paragraph"/>
    <w:basedOn w:val="Normal"/>
    <w:uiPriority w:val="34"/>
    <w:qFormat/>
    <w:rsid w:val="001741AC"/>
    <w:pPr>
      <w:ind w:left="708"/>
    </w:pPr>
  </w:style>
  <w:style w:type="character" w:styleId="CommentReference">
    <w:name w:val="annotation reference"/>
    <w:rsid w:val="009E7530"/>
    <w:rPr>
      <w:sz w:val="16"/>
      <w:szCs w:val="16"/>
    </w:rPr>
  </w:style>
  <w:style w:type="paragraph" w:styleId="CommentText">
    <w:name w:val="annotation text"/>
    <w:basedOn w:val="Normal"/>
    <w:link w:val="CommentTextChar"/>
    <w:rsid w:val="009E7530"/>
    <w:rPr>
      <w:sz w:val="20"/>
      <w:szCs w:val="20"/>
    </w:rPr>
  </w:style>
  <w:style w:type="character" w:customStyle="1" w:styleId="CommentTextChar">
    <w:name w:val="Comment Text Char"/>
    <w:link w:val="CommentText"/>
    <w:rsid w:val="009E7530"/>
    <w:rPr>
      <w:rFonts w:ascii="Arial" w:hAnsi="Arial"/>
      <w:lang w:val="en-US" w:eastAsia="en-US"/>
    </w:rPr>
  </w:style>
  <w:style w:type="paragraph" w:styleId="CommentSubject">
    <w:name w:val="annotation subject"/>
    <w:basedOn w:val="CommentText"/>
    <w:next w:val="CommentText"/>
    <w:link w:val="CommentSubjectChar"/>
    <w:rsid w:val="009E7530"/>
    <w:rPr>
      <w:b/>
      <w:bCs/>
    </w:rPr>
  </w:style>
  <w:style w:type="character" w:customStyle="1" w:styleId="CommentSubjectChar">
    <w:name w:val="Comment Subject Char"/>
    <w:link w:val="CommentSubject"/>
    <w:rsid w:val="009E7530"/>
    <w:rPr>
      <w:rFonts w:ascii="Arial" w:hAnsi="Arial"/>
      <w:b/>
      <w:bCs/>
      <w:lang w:val="en-US" w:eastAsia="en-US"/>
    </w:rPr>
  </w:style>
  <w:style w:type="paragraph" w:styleId="BalloonText">
    <w:name w:val="Balloon Text"/>
    <w:basedOn w:val="Normal"/>
    <w:link w:val="BalloonTextChar"/>
    <w:rsid w:val="009E7530"/>
    <w:rPr>
      <w:rFonts w:ascii="Segoe UI" w:hAnsi="Segoe UI" w:cs="Segoe UI"/>
      <w:sz w:val="18"/>
      <w:szCs w:val="18"/>
    </w:rPr>
  </w:style>
  <w:style w:type="character" w:customStyle="1" w:styleId="BalloonTextChar">
    <w:name w:val="Balloon Text Char"/>
    <w:link w:val="BalloonText"/>
    <w:rsid w:val="009E7530"/>
    <w:rPr>
      <w:rFonts w:ascii="Segoe UI" w:hAnsi="Segoe UI" w:cs="Segoe UI"/>
      <w:sz w:val="18"/>
      <w:szCs w:val="18"/>
      <w:lang w:val="en-US" w:eastAsia="en-US"/>
    </w:rPr>
  </w:style>
  <w:style w:type="paragraph" w:styleId="Subtitle">
    <w:name w:val="Subtitle"/>
    <w:basedOn w:val="Normal"/>
    <w:next w:val="Normal"/>
    <w:link w:val="SubtitleChar"/>
    <w:autoRedefine/>
    <w:qFormat/>
    <w:rsid w:val="009C1A50"/>
    <w:pPr>
      <w:spacing w:before="360"/>
      <w:jc w:val="left"/>
      <w:outlineLvl w:val="1"/>
    </w:pPr>
    <w:rPr>
      <w:b/>
      <w:sz w:val="24"/>
      <w:lang w:val="sl-SI"/>
    </w:rPr>
  </w:style>
  <w:style w:type="character" w:customStyle="1" w:styleId="SubtitleChar">
    <w:name w:val="Subtitle Char"/>
    <w:link w:val="Subtitle"/>
    <w:rsid w:val="009C1A50"/>
    <w:rPr>
      <w:rFonts w:ascii="Arial" w:hAnsi="Arial"/>
      <w:b/>
      <w:sz w:val="24"/>
      <w:szCs w:val="24"/>
      <w:lang w:eastAsia="en-US"/>
    </w:rPr>
  </w:style>
  <w:style w:type="character" w:customStyle="1" w:styleId="FooterChar">
    <w:name w:val="Footer Char"/>
    <w:link w:val="Footer"/>
    <w:uiPriority w:val="99"/>
    <w:rsid w:val="00EE3A77"/>
    <w:rPr>
      <w:rFonts w:ascii="Arial" w:hAnsi="Arial"/>
      <w:sz w:val="22"/>
      <w:szCs w:val="24"/>
      <w:lang w:val="en-US" w:eastAsia="en-US"/>
    </w:rPr>
  </w:style>
  <w:style w:type="paragraph" w:customStyle="1" w:styleId="NORMAL-DOT">
    <w:name w:val="NORMAL-DOT"/>
    <w:basedOn w:val="Normal"/>
    <w:qFormat/>
    <w:rsid w:val="00EA2235"/>
    <w:pPr>
      <w:numPr>
        <w:numId w:val="24"/>
      </w:numPr>
      <w:spacing w:after="80"/>
      <w:ind w:left="714" w:hanging="357"/>
      <w:jc w:val="left"/>
    </w:pPr>
    <w:rPr>
      <w:rFonts w:cs="Arial"/>
      <w:szCs w:val="22"/>
      <w:lang w:val="sl-SI"/>
    </w:rPr>
  </w:style>
  <w:style w:type="character" w:customStyle="1" w:styleId="Heading2Char">
    <w:name w:val="Heading 2 Char"/>
    <w:basedOn w:val="DefaultParagraphFont"/>
    <w:link w:val="Heading2"/>
    <w:rsid w:val="00C57694"/>
    <w:rPr>
      <w:rFonts w:asciiTheme="majorHAnsi" w:eastAsiaTheme="majorEastAsia" w:hAnsiTheme="majorHAnsi" w:cstheme="majorBidi"/>
      <w:color w:val="2F5496" w:themeColor="accent1" w:themeShade="BF"/>
      <w:sz w:val="26"/>
      <w:szCs w:val="26"/>
      <w:lang w:val="en-US" w:eastAsia="en-US"/>
    </w:rPr>
  </w:style>
  <w:style w:type="paragraph" w:styleId="BodyText3">
    <w:name w:val="Body Text 3"/>
    <w:basedOn w:val="Normal"/>
    <w:link w:val="BodyText3Char"/>
    <w:rsid w:val="00C57694"/>
    <w:pPr>
      <w:spacing w:after="120"/>
    </w:pPr>
    <w:rPr>
      <w:sz w:val="16"/>
      <w:szCs w:val="16"/>
    </w:rPr>
  </w:style>
  <w:style w:type="character" w:customStyle="1" w:styleId="BodyText3Char">
    <w:name w:val="Body Text 3 Char"/>
    <w:basedOn w:val="DefaultParagraphFont"/>
    <w:link w:val="BodyText3"/>
    <w:rsid w:val="00C57694"/>
    <w:rPr>
      <w:rFonts w:ascii="Arial" w:hAnsi="Arial"/>
      <w:sz w:val="16"/>
      <w:szCs w:val="16"/>
      <w:lang w:val="en-US" w:eastAsia="en-US"/>
    </w:rPr>
  </w:style>
  <w:style w:type="paragraph" w:customStyle="1" w:styleId="Default">
    <w:name w:val="Default"/>
    <w:rsid w:val="00C57694"/>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252354">
      <w:bodyDiv w:val="1"/>
      <w:marLeft w:val="0"/>
      <w:marRight w:val="0"/>
      <w:marTop w:val="0"/>
      <w:marBottom w:val="0"/>
      <w:divBdr>
        <w:top w:val="none" w:sz="0" w:space="0" w:color="auto"/>
        <w:left w:val="none" w:sz="0" w:space="0" w:color="auto"/>
        <w:bottom w:val="none" w:sz="0" w:space="0" w:color="auto"/>
        <w:right w:val="none" w:sz="0" w:space="0" w:color="auto"/>
      </w:divBdr>
      <w:divsChild>
        <w:div w:id="254168708">
          <w:marLeft w:val="0"/>
          <w:marRight w:val="0"/>
          <w:marTop w:val="0"/>
          <w:marBottom w:val="0"/>
          <w:divBdr>
            <w:top w:val="none" w:sz="0" w:space="0" w:color="auto"/>
            <w:left w:val="none" w:sz="0" w:space="0" w:color="auto"/>
            <w:bottom w:val="none" w:sz="0" w:space="0" w:color="auto"/>
            <w:right w:val="none" w:sz="0" w:space="0" w:color="auto"/>
          </w:divBdr>
        </w:div>
        <w:div w:id="878051456">
          <w:marLeft w:val="0"/>
          <w:marRight w:val="0"/>
          <w:marTop w:val="0"/>
          <w:marBottom w:val="0"/>
          <w:divBdr>
            <w:top w:val="none" w:sz="0" w:space="0" w:color="auto"/>
            <w:left w:val="none" w:sz="0" w:space="0" w:color="auto"/>
            <w:bottom w:val="none" w:sz="0" w:space="0" w:color="auto"/>
            <w:right w:val="none" w:sz="0" w:space="0" w:color="auto"/>
          </w:divBdr>
        </w:div>
        <w:div w:id="956134504">
          <w:marLeft w:val="0"/>
          <w:marRight w:val="0"/>
          <w:marTop w:val="0"/>
          <w:marBottom w:val="0"/>
          <w:divBdr>
            <w:top w:val="none" w:sz="0" w:space="0" w:color="auto"/>
            <w:left w:val="none" w:sz="0" w:space="0" w:color="auto"/>
            <w:bottom w:val="none" w:sz="0" w:space="0" w:color="auto"/>
            <w:right w:val="none" w:sz="0" w:space="0" w:color="auto"/>
          </w:divBdr>
        </w:div>
        <w:div w:id="1043333722">
          <w:marLeft w:val="0"/>
          <w:marRight w:val="0"/>
          <w:marTop w:val="0"/>
          <w:marBottom w:val="0"/>
          <w:divBdr>
            <w:top w:val="none" w:sz="0" w:space="0" w:color="auto"/>
            <w:left w:val="none" w:sz="0" w:space="0" w:color="auto"/>
            <w:bottom w:val="none" w:sz="0" w:space="0" w:color="auto"/>
            <w:right w:val="none" w:sz="0" w:space="0" w:color="auto"/>
          </w:divBdr>
        </w:div>
        <w:div w:id="1182011792">
          <w:marLeft w:val="0"/>
          <w:marRight w:val="0"/>
          <w:marTop w:val="0"/>
          <w:marBottom w:val="0"/>
          <w:divBdr>
            <w:top w:val="none" w:sz="0" w:space="0" w:color="auto"/>
            <w:left w:val="none" w:sz="0" w:space="0" w:color="auto"/>
            <w:bottom w:val="none" w:sz="0" w:space="0" w:color="auto"/>
            <w:right w:val="none" w:sz="0" w:space="0" w:color="auto"/>
          </w:divBdr>
        </w:div>
        <w:div w:id="1462066613">
          <w:marLeft w:val="0"/>
          <w:marRight w:val="0"/>
          <w:marTop w:val="0"/>
          <w:marBottom w:val="0"/>
          <w:divBdr>
            <w:top w:val="none" w:sz="0" w:space="0" w:color="auto"/>
            <w:left w:val="none" w:sz="0" w:space="0" w:color="auto"/>
            <w:bottom w:val="none" w:sz="0" w:space="0" w:color="auto"/>
            <w:right w:val="none" w:sz="0" w:space="0" w:color="auto"/>
          </w:divBdr>
        </w:div>
        <w:div w:id="2065326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epoline.org/epoline-portal/classic" TargetMode="External"/><Relationship Id="rId13" Type="http://schemas.openxmlformats.org/officeDocument/2006/relationships/hyperlink" Target="http://www.uil.gov.si"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epo.org" TargetMode="External"/><Relationship Id="rId12" Type="http://schemas.openxmlformats.org/officeDocument/2006/relationships/hyperlink" Target="https://www.epo.org/en/applying/fees/paymen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o.org/en/applying/fees/fe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epo.org/applying/forms-fees/fees.html"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epo.org/applying/forms-fees/forms.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E4FB3F3.dotm</Template>
  <TotalTime>27</TotalTime>
  <Pages>4</Pages>
  <Words>1209</Words>
  <Characters>7431</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INFORMACIJA</vt:lpstr>
      <vt:lpstr>INFORMACIJA</vt:lpstr>
    </vt:vector>
  </TitlesOfParts>
  <Company>SIPO</Company>
  <LinksUpToDate>false</LinksUpToDate>
  <CharactersWithSpaces>8623</CharactersWithSpaces>
  <SharedDoc>false</SharedDoc>
  <HLinks>
    <vt:vector size="54" baseType="variant">
      <vt:variant>
        <vt:i4>2162784</vt:i4>
      </vt:variant>
      <vt:variant>
        <vt:i4>24</vt:i4>
      </vt:variant>
      <vt:variant>
        <vt:i4>0</vt:i4>
      </vt:variant>
      <vt:variant>
        <vt:i4>5</vt:i4>
      </vt:variant>
      <vt:variant>
        <vt:lpwstr>https://www.epo.org/applying/fees/payment.html</vt:lpwstr>
      </vt:variant>
      <vt:variant>
        <vt:lpwstr/>
      </vt:variant>
      <vt:variant>
        <vt:i4>6684708</vt:i4>
      </vt:variant>
      <vt:variant>
        <vt:i4>21</vt:i4>
      </vt:variant>
      <vt:variant>
        <vt:i4>0</vt:i4>
      </vt:variant>
      <vt:variant>
        <vt:i4>5</vt:i4>
      </vt:variant>
      <vt:variant>
        <vt:lpwstr>https://www.epo.org/applying/fees/fees.html</vt:lpwstr>
      </vt:variant>
      <vt:variant>
        <vt:lpwstr/>
      </vt:variant>
      <vt:variant>
        <vt:i4>786457</vt:i4>
      </vt:variant>
      <vt:variant>
        <vt:i4>18</vt:i4>
      </vt:variant>
      <vt:variant>
        <vt:i4>0</vt:i4>
      </vt:variant>
      <vt:variant>
        <vt:i4>5</vt:i4>
      </vt:variant>
      <vt:variant>
        <vt:lpwstr>http://www.epo.org/applying/forms-fees/fees.html</vt:lpwstr>
      </vt:variant>
      <vt:variant>
        <vt:lpwstr/>
      </vt:variant>
      <vt:variant>
        <vt:i4>5963858</vt:i4>
      </vt:variant>
      <vt:variant>
        <vt:i4>15</vt:i4>
      </vt:variant>
      <vt:variant>
        <vt:i4>0</vt:i4>
      </vt:variant>
      <vt:variant>
        <vt:i4>5</vt:i4>
      </vt:variant>
      <vt:variant>
        <vt:lpwstr>http://www.epo.org/applying/forms-fees/forms.html</vt:lpwstr>
      </vt:variant>
      <vt:variant>
        <vt:lpwstr/>
      </vt:variant>
      <vt:variant>
        <vt:i4>5898331</vt:i4>
      </vt:variant>
      <vt:variant>
        <vt:i4>12</vt:i4>
      </vt:variant>
      <vt:variant>
        <vt:i4>0</vt:i4>
      </vt:variant>
      <vt:variant>
        <vt:i4>5</vt:i4>
      </vt:variant>
      <vt:variant>
        <vt:lpwstr>https://my.epoline.org/epoline-portal/classic</vt:lpwstr>
      </vt:variant>
      <vt:variant>
        <vt:lpwstr/>
      </vt:variant>
      <vt:variant>
        <vt:i4>4718658</vt:i4>
      </vt:variant>
      <vt:variant>
        <vt:i4>9</vt:i4>
      </vt:variant>
      <vt:variant>
        <vt:i4>0</vt:i4>
      </vt:variant>
      <vt:variant>
        <vt:i4>5</vt:i4>
      </vt:variant>
      <vt:variant>
        <vt:lpwstr>https://www.epo.org/law-practice/legal-texts/html/epc/2020/e/ma2.html</vt:lpwstr>
      </vt:variant>
      <vt:variant>
        <vt:lpwstr/>
      </vt:variant>
      <vt:variant>
        <vt:i4>5242979</vt:i4>
      </vt:variant>
      <vt:variant>
        <vt:i4>6</vt:i4>
      </vt:variant>
      <vt:variant>
        <vt:i4>0</vt:i4>
      </vt:variant>
      <vt:variant>
        <vt:i4>5</vt:i4>
      </vt:variant>
      <vt:variant>
        <vt:lpwstr>http://www.uil-sipo.si/fileadmin/upload_folder/EPC2000.pdf</vt:lpwstr>
      </vt:variant>
      <vt:variant>
        <vt:lpwstr/>
      </vt:variant>
      <vt:variant>
        <vt:i4>8323135</vt:i4>
      </vt:variant>
      <vt:variant>
        <vt:i4>3</vt:i4>
      </vt:variant>
      <vt:variant>
        <vt:i4>0</vt:i4>
      </vt:variant>
      <vt:variant>
        <vt:i4>5</vt:i4>
      </vt:variant>
      <vt:variant>
        <vt:lpwstr>http://www.uil.gov.si/</vt:lpwstr>
      </vt:variant>
      <vt:variant>
        <vt:lpwstr/>
      </vt:variant>
      <vt:variant>
        <vt:i4>2687100</vt:i4>
      </vt:variant>
      <vt:variant>
        <vt:i4>0</vt:i4>
      </vt:variant>
      <vt:variant>
        <vt:i4>0</vt:i4>
      </vt:variant>
      <vt:variant>
        <vt:i4>5</vt:i4>
      </vt:variant>
      <vt:variant>
        <vt:lpwstr>http://www.epo.org/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INFORMACIJA</dc:title>
  <dc:subject/>
  <dc:creator>kmjanez</dc:creator>
  <cp:keywords/>
  <dc:description/>
  <cp:lastModifiedBy>Orlič Zrnec Vitka</cp:lastModifiedBy>
  <cp:revision>13</cp:revision>
  <cp:lastPrinted>2024-01-10T13:54:00Z</cp:lastPrinted>
  <dcterms:created xsi:type="dcterms:W3CDTF">2024-10-11T12:08:00Z</dcterms:created>
  <dcterms:modified xsi:type="dcterms:W3CDTF">2025-02-12T09:48:00Z</dcterms:modified>
</cp:coreProperties>
</file>