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015" w:rsidRPr="00270015" w:rsidRDefault="00270015" w:rsidP="00270015">
      <w:pPr>
        <w:widowControl/>
        <w:spacing w:after="160" w:line="256" w:lineRule="auto"/>
        <w:jc w:val="center"/>
        <w:rPr>
          <w:rFonts w:eastAsia="Aptos" w:cs="Arial"/>
          <w:b/>
          <w:kern w:val="3"/>
          <w:sz w:val="22"/>
          <w:szCs w:val="22"/>
          <w:lang w:val="es-ES"/>
        </w:rPr>
      </w:pPr>
      <w:r w:rsidRPr="00270015">
        <w:rPr>
          <w:rFonts w:eastAsia="Aptos" w:cs="Arial"/>
          <w:b/>
          <w:kern w:val="3"/>
          <w:sz w:val="22"/>
          <w:szCs w:val="22"/>
          <w:lang w:val="es-ES"/>
        </w:rPr>
        <w:t>SAMOIZJAVA PROIZVAJALCA</w:t>
      </w:r>
      <w:r>
        <w:rPr>
          <w:rFonts w:eastAsia="Aptos" w:cs="Arial"/>
          <w:b/>
          <w:kern w:val="3"/>
          <w:sz w:val="22"/>
          <w:szCs w:val="22"/>
          <w:lang w:val="es-ES"/>
        </w:rPr>
        <w:t xml:space="preserve"> O SKLADNOSTI IZDELKA S SPECIFIKACIJO</w:t>
      </w:r>
    </w:p>
    <w:p w:rsidR="007C4E9B" w:rsidRDefault="007C4E9B" w:rsidP="007C4E9B">
      <w:pPr>
        <w:widowControl/>
        <w:spacing w:after="160" w:line="256" w:lineRule="auto"/>
        <w:rPr>
          <w:rFonts w:eastAsia="Aptos" w:cs="Arial"/>
          <w:kern w:val="3"/>
          <w:sz w:val="22"/>
          <w:szCs w:val="22"/>
          <w:lang w:val="es-ES"/>
        </w:rPr>
      </w:pPr>
      <w:r w:rsidRPr="007C4E9B">
        <w:rPr>
          <w:rFonts w:eastAsia="Aptos" w:cs="Arial"/>
          <w:kern w:val="3"/>
          <w:sz w:val="22"/>
          <w:szCs w:val="22"/>
          <w:lang w:val="es-ES"/>
        </w:rPr>
        <w:t xml:space="preserve">Samoizjava iz </w:t>
      </w:r>
      <w:r w:rsidR="00270015">
        <w:rPr>
          <w:rFonts w:eastAsia="Aptos" w:cs="Arial"/>
          <w:kern w:val="3"/>
          <w:sz w:val="22"/>
          <w:szCs w:val="22"/>
          <w:lang w:val="es-ES"/>
        </w:rPr>
        <w:t xml:space="preserve">51. </w:t>
      </w:r>
      <w:r w:rsidRPr="007C4E9B">
        <w:rPr>
          <w:rFonts w:eastAsia="Aptos" w:cs="Arial"/>
          <w:kern w:val="3"/>
          <w:sz w:val="22"/>
          <w:szCs w:val="22"/>
          <w:lang w:val="es-ES"/>
        </w:rPr>
        <w:t>člena Uredbe (EU) 2023/2411 Evropskega parlamenta in Sveta </w:t>
      </w:r>
      <w:hyperlink r:id="rId4" w:anchor="ntr1-L_202302411SL.005301-E0001" w:history="1">
        <w:r w:rsidRPr="007C4E9B">
          <w:rPr>
            <w:rFonts w:eastAsia="Aptos" w:cs="Arial"/>
            <w:color w:val="024DA1"/>
            <w:kern w:val="3"/>
            <w:sz w:val="22"/>
            <w:szCs w:val="22"/>
            <w:u w:val="single"/>
            <w:lang w:val="es-ES"/>
          </w:rPr>
          <w:t>(1)</w:t>
        </w:r>
      </w:hyperlink>
      <w:r w:rsidRPr="007C4E9B">
        <w:rPr>
          <w:rFonts w:eastAsia="Aptos" w:cs="Arial"/>
          <w:kern w:val="3"/>
          <w:sz w:val="22"/>
          <w:szCs w:val="22"/>
          <w:lang w:val="es-ES"/>
        </w:rPr>
        <w:t xml:space="preserve"> </w:t>
      </w:r>
    </w:p>
    <w:p w:rsidR="007C4E9B" w:rsidRPr="007C4E9B" w:rsidRDefault="007C4E9B" w:rsidP="007C4E9B">
      <w:pPr>
        <w:widowControl/>
        <w:spacing w:after="160" w:line="256" w:lineRule="auto"/>
        <w:rPr>
          <w:rFonts w:ascii="Aptos" w:eastAsia="Aptos" w:hAnsi="Aptos" w:cs="Arial"/>
          <w:kern w:val="3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"/>
        <w:gridCol w:w="8887"/>
      </w:tblGrid>
      <w:tr w:rsidR="007C4E9B" w:rsidRPr="007C4E9B" w:rsidTr="00047C2B">
        <w:tc>
          <w:tcPr>
            <w:tcW w:w="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1.</w:t>
            </w:r>
          </w:p>
        </w:tc>
        <w:tc>
          <w:tcPr>
            <w:tcW w:w="8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>Ime</w:t>
            </w:r>
            <w:r w:rsidR="00A125D9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 xml:space="preserve"> in priimek oziroma firma ter</w:t>
            </w: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 xml:space="preserve"> naslov proizvajalca: …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[Vstavite ime</w:t>
            </w:r>
            <w:r w:rsidR="00270015">
              <w:rPr>
                <w:rFonts w:eastAsia="Aptos" w:cs="Arial"/>
                <w:kern w:val="3"/>
                <w:sz w:val="22"/>
                <w:szCs w:val="22"/>
                <w:lang w:val="en-US"/>
              </w:rPr>
              <w:t xml:space="preserve"> in priimek oziroma firmo</w:t>
            </w: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 xml:space="preserve"> </w:t>
            </w:r>
            <w:r w:rsidR="00270015">
              <w:rPr>
                <w:rFonts w:eastAsia="Aptos" w:cs="Arial"/>
                <w:kern w:val="3"/>
                <w:sz w:val="22"/>
                <w:szCs w:val="22"/>
                <w:lang w:val="en-US"/>
              </w:rPr>
              <w:t>ter</w:t>
            </w: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 xml:space="preserve"> naslov </w:t>
            </w:r>
            <w:r w:rsidR="002A7B25">
              <w:rPr>
                <w:rFonts w:eastAsia="Aptos" w:cs="Arial"/>
                <w:kern w:val="3"/>
                <w:sz w:val="22"/>
                <w:szCs w:val="22"/>
                <w:lang w:val="en-US"/>
              </w:rPr>
              <w:t>proizvajalca</w:t>
            </w: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 xml:space="preserve"> (podjetje ali posamezni proizvajalec) ter po potrebi ime</w:t>
            </w:r>
            <w:r w:rsidR="00270015">
              <w:rPr>
                <w:rFonts w:eastAsia="Aptos" w:cs="Arial"/>
                <w:kern w:val="3"/>
                <w:sz w:val="22"/>
                <w:szCs w:val="22"/>
                <w:lang w:val="en-US"/>
              </w:rPr>
              <w:t xml:space="preserve"> in priimek ter </w:t>
            </w: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naslov pooblaščenega zastopnika podjetja ali proizvajalca, ki podpiše samoizjavo v imenu podjetja ali proizvajalca.]</w:t>
            </w:r>
          </w:p>
        </w:tc>
      </w:tr>
    </w:tbl>
    <w:p w:rsidR="007C4E9B" w:rsidRPr="007C4E9B" w:rsidRDefault="007C4E9B" w:rsidP="007C4E9B">
      <w:pPr>
        <w:widowControl/>
        <w:spacing w:after="160" w:line="256" w:lineRule="auto"/>
        <w:rPr>
          <w:rFonts w:eastAsia="Aptos" w:cs="Arial"/>
          <w:vanish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"/>
        <w:gridCol w:w="8871"/>
      </w:tblGrid>
      <w:tr w:rsidR="007C4E9B" w:rsidRPr="007C4E9B" w:rsidTr="00047C2B">
        <w:tc>
          <w:tcPr>
            <w:tcW w:w="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2.</w:t>
            </w:r>
          </w:p>
        </w:tc>
        <w:tc>
          <w:tcPr>
            <w:tcW w:w="88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ascii="Aptos" w:eastAsia="Aptos" w:hAnsi="Aptos" w:cs="Arial"/>
                <w:kern w:val="3"/>
                <w:sz w:val="22"/>
                <w:szCs w:val="22"/>
              </w:rPr>
            </w:pP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>Skupina proizvajalcev:</w:t>
            </w: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 xml:space="preserve"> …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 xml:space="preserve">[Po potrebi vstavite </w:t>
            </w:r>
            <w:r w:rsidR="00270015">
              <w:rPr>
                <w:rFonts w:eastAsia="Aptos" w:cs="Arial"/>
                <w:kern w:val="3"/>
                <w:sz w:val="22"/>
                <w:szCs w:val="22"/>
                <w:lang w:val="en-US"/>
              </w:rPr>
              <w:t>naziv</w:t>
            </w: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 xml:space="preserve"> in naslov skupine proizvajalcev, katere član je proizvajalec.]</w:t>
            </w:r>
          </w:p>
        </w:tc>
      </w:tr>
    </w:tbl>
    <w:p w:rsidR="007C4E9B" w:rsidRPr="007C4E9B" w:rsidRDefault="007C4E9B" w:rsidP="007C4E9B">
      <w:pPr>
        <w:widowControl/>
        <w:spacing w:after="160" w:line="256" w:lineRule="auto"/>
        <w:rPr>
          <w:rFonts w:eastAsia="Aptos" w:cs="Arial"/>
          <w:vanish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"/>
        <w:gridCol w:w="8887"/>
      </w:tblGrid>
      <w:tr w:rsidR="007C4E9B" w:rsidRPr="007C4E9B" w:rsidTr="00047C2B">
        <w:tc>
          <w:tcPr>
            <w:tcW w:w="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3.</w:t>
            </w:r>
          </w:p>
        </w:tc>
        <w:tc>
          <w:tcPr>
            <w:tcW w:w="8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>Ime in vrsta izdelka: …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[Vstavite ime z vsemi lastnostmi, pod katerimi se izdelek, označen z geografsko označbo, trži ali se namerava tržiti, in vrsto blaga, ki ji izdelek pripada.]</w:t>
            </w:r>
          </w:p>
        </w:tc>
      </w:tr>
    </w:tbl>
    <w:p w:rsidR="007C4E9B" w:rsidRPr="007C4E9B" w:rsidRDefault="007C4E9B" w:rsidP="007C4E9B">
      <w:pPr>
        <w:widowControl/>
        <w:spacing w:after="160" w:line="256" w:lineRule="auto"/>
        <w:rPr>
          <w:rFonts w:eastAsia="Aptos" w:cs="Arial"/>
          <w:vanish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"/>
        <w:gridCol w:w="8694"/>
      </w:tblGrid>
      <w:tr w:rsidR="007C4E9B" w:rsidRPr="007C4E9B" w:rsidTr="00047C2B">
        <w:tc>
          <w:tcPr>
            <w:tcW w:w="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4.</w:t>
            </w:r>
          </w:p>
        </w:tc>
        <w:tc>
          <w:tcPr>
            <w:tcW w:w="8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>Status izdelka: …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[Navedite, ali je zadevni izdelek že na trgu</w:t>
            </w:r>
            <w:bookmarkStart w:id="0" w:name="_GoBack"/>
            <w:bookmarkEnd w:id="0"/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]</w:t>
            </w:r>
          </w:p>
        </w:tc>
      </w:tr>
    </w:tbl>
    <w:p w:rsidR="007C4E9B" w:rsidRPr="007C4E9B" w:rsidRDefault="007C4E9B" w:rsidP="007C4E9B">
      <w:pPr>
        <w:widowControl/>
        <w:spacing w:after="160" w:line="256" w:lineRule="auto"/>
        <w:rPr>
          <w:rFonts w:eastAsia="Aptos" w:cs="Arial"/>
          <w:vanish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"/>
        <w:gridCol w:w="8887"/>
      </w:tblGrid>
      <w:tr w:rsidR="007C4E9B" w:rsidRPr="007C4E9B" w:rsidTr="00047C2B">
        <w:tc>
          <w:tcPr>
            <w:tcW w:w="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5.</w:t>
            </w:r>
          </w:p>
        </w:tc>
        <w:tc>
          <w:tcPr>
            <w:tcW w:w="8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>Proizvodni obrati: …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[Vstaviti vse proizvodne obrate z njihovimi naslovi in kontaktnimi podatki ter dejavnosti (proizvodne faze v skladu s specifikacijo izdelka), ki se tam izvajajo.]</w:t>
            </w:r>
          </w:p>
        </w:tc>
      </w:tr>
    </w:tbl>
    <w:p w:rsidR="007C4E9B" w:rsidRPr="007C4E9B" w:rsidRDefault="007C4E9B" w:rsidP="007C4E9B">
      <w:pPr>
        <w:widowControl/>
        <w:spacing w:after="160" w:line="256" w:lineRule="auto"/>
        <w:rPr>
          <w:rFonts w:eastAsia="Aptos" w:cs="Arial"/>
          <w:vanish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"/>
        <w:gridCol w:w="8887"/>
      </w:tblGrid>
      <w:tr w:rsidR="007C4E9B" w:rsidRPr="007C4E9B" w:rsidTr="00047C2B">
        <w:tc>
          <w:tcPr>
            <w:tcW w:w="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6.</w:t>
            </w:r>
          </w:p>
        </w:tc>
        <w:tc>
          <w:tcPr>
            <w:tcW w:w="8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>Ime, številka in datum registracije geografske označbe: …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[To zahtevo je mogoče izpolniti tako, da se samoizjavi priloži ustrezni elektronski izpisek iz registra</w:t>
            </w:r>
            <w:r w:rsidR="002A7B25">
              <w:rPr>
                <w:rFonts w:eastAsia="Aptos" w:cs="Arial"/>
                <w:kern w:val="3"/>
                <w:sz w:val="22"/>
                <w:szCs w:val="22"/>
                <w:lang w:val="en-US"/>
              </w:rPr>
              <w:t xml:space="preserve"> </w:t>
            </w:r>
            <w:r w:rsidR="002A7B25" w:rsidRPr="002A7B25">
              <w:rPr>
                <w:rFonts w:eastAsia="Aptos" w:cs="Arial"/>
                <w:kern w:val="3"/>
                <w:sz w:val="22"/>
                <w:szCs w:val="22"/>
              </w:rPr>
              <w:t>Unije za geografske označbe obrtnih in industrijskih izdelkov</w:t>
            </w: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.]</w:t>
            </w:r>
          </w:p>
        </w:tc>
      </w:tr>
    </w:tbl>
    <w:p w:rsidR="007C4E9B" w:rsidRPr="007C4E9B" w:rsidRDefault="007C4E9B" w:rsidP="007C4E9B">
      <w:pPr>
        <w:widowControl/>
        <w:spacing w:after="160" w:line="256" w:lineRule="auto"/>
        <w:rPr>
          <w:rFonts w:eastAsia="Aptos" w:cs="Arial"/>
          <w:vanish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"/>
        <w:gridCol w:w="8887"/>
      </w:tblGrid>
      <w:tr w:rsidR="007C4E9B" w:rsidRPr="007C4E9B" w:rsidTr="00047C2B">
        <w:tc>
          <w:tcPr>
            <w:tcW w:w="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7.</w:t>
            </w:r>
          </w:p>
        </w:tc>
        <w:tc>
          <w:tcPr>
            <w:tcW w:w="8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>Enotni dokument: …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[Vstavite informacije iz enotnega dokumenta: ime in opis izdelka, kadar je ustrezno, vključno z informacijami glede pakiranja in označevanja, tudi glede morebitne uporabe simbola Unije za zaščitene geografske označbe, ter jedrnato opredelitev geografskega območja.]</w:t>
            </w:r>
          </w:p>
        </w:tc>
      </w:tr>
    </w:tbl>
    <w:p w:rsidR="007C4E9B" w:rsidRPr="007C4E9B" w:rsidRDefault="007C4E9B" w:rsidP="007C4E9B">
      <w:pPr>
        <w:widowControl/>
        <w:spacing w:after="160" w:line="256" w:lineRule="auto"/>
        <w:rPr>
          <w:rFonts w:eastAsia="Aptos" w:cs="Arial"/>
          <w:vanish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"/>
        <w:gridCol w:w="8887"/>
      </w:tblGrid>
      <w:tr w:rsidR="007C4E9B" w:rsidRPr="007C4E9B" w:rsidTr="00047C2B">
        <w:tc>
          <w:tcPr>
            <w:tcW w:w="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8.</w:t>
            </w:r>
          </w:p>
        </w:tc>
        <w:tc>
          <w:tcPr>
            <w:tcW w:w="8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ascii="Aptos" w:eastAsia="Aptos" w:hAnsi="Aptos" w:cs="Arial"/>
                <w:kern w:val="3"/>
                <w:sz w:val="22"/>
                <w:szCs w:val="22"/>
              </w:rPr>
            </w:pP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>Opis ukrepov, ki jih je sprejel proizvajalec, da bi bil izdelek skladen s specifikacijo izdelka</w:t>
            </w: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: …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[Vstavite vse ukrepe (nadzor in preglede), ki jih je izvedel proizvajalec sam, skupina proizvajalcev ali tretja oseba od predložitve zadnje samoizjave, in na kratko opišite posamezen ukrep v spodnji razpredelnici.]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350"/>
              <w:gridCol w:w="1525"/>
              <w:gridCol w:w="1336"/>
              <w:gridCol w:w="1290"/>
              <w:gridCol w:w="1078"/>
              <w:gridCol w:w="1218"/>
            </w:tblGrid>
            <w:tr w:rsidR="007C4E9B" w:rsidRPr="007C4E9B" w:rsidTr="00047C2B"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ascii="Aptos" w:eastAsia="Aptos" w:hAnsi="Aptos" w:cs="Arial"/>
                      <w:kern w:val="3"/>
                      <w:sz w:val="22"/>
                      <w:szCs w:val="22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Kontrolna točka</w:t>
                  </w:r>
                  <w:hyperlink r:id="rId5" w:anchor="ntr2-L_202302411SL.005301-E0002" w:history="1">
                    <w:r w:rsidRPr="007C4E9B">
                      <w:rPr>
                        <w:rFonts w:eastAsia="Aptos" w:cs="Arial"/>
                        <w:color w:val="024DA1"/>
                        <w:kern w:val="3"/>
                        <w:sz w:val="22"/>
                        <w:szCs w:val="22"/>
                        <w:u w:val="single"/>
                        <w:lang w:val="en-US"/>
                      </w:rPr>
                      <w:t> (2)</w:t>
                    </w:r>
                  </w:hyperlink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ascii="Aptos" w:eastAsia="Aptos" w:hAnsi="Aptos" w:cs="Arial"/>
                      <w:kern w:val="3"/>
                      <w:sz w:val="22"/>
                      <w:szCs w:val="22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Referenčna vrednost</w:t>
                  </w:r>
                  <w:hyperlink r:id="rId6" w:anchor="ntr3-L_202302411SL.005301-E0003" w:history="1">
                    <w:r w:rsidRPr="007C4E9B">
                      <w:rPr>
                        <w:rFonts w:eastAsia="Aptos" w:cs="Arial"/>
                        <w:color w:val="024DA1"/>
                        <w:kern w:val="3"/>
                        <w:sz w:val="22"/>
                        <w:szCs w:val="22"/>
                        <w:u w:val="single"/>
                        <w:lang w:val="en-US"/>
                      </w:rPr>
                      <w:t> (3)</w:t>
                    </w:r>
                  </w:hyperlink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(Preskusi)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ascii="Aptos" w:eastAsia="Aptos" w:hAnsi="Aptos" w:cs="Arial"/>
                      <w:kern w:val="3"/>
                      <w:sz w:val="22"/>
                      <w:szCs w:val="22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s-ES"/>
                    </w:rPr>
                    <w:t>Lastni nadzor Notranji nadzor ali zunanji nadzor</w:t>
                  </w:r>
                  <w:hyperlink r:id="rId7" w:anchor="ntr4-L_202302411SL.005301-E0004" w:history="1">
                    <w:r w:rsidRPr="007C4E9B">
                      <w:rPr>
                        <w:rFonts w:eastAsia="Aptos" w:cs="Arial"/>
                        <w:color w:val="024DA1"/>
                        <w:kern w:val="3"/>
                        <w:sz w:val="22"/>
                        <w:szCs w:val="22"/>
                        <w:u w:val="single"/>
                        <w:lang w:val="es-ES"/>
                      </w:rPr>
                      <w:t> (4)</w:t>
                    </w:r>
                  </w:hyperlink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ascii="Aptos" w:eastAsia="Aptos" w:hAnsi="Aptos" w:cs="Arial"/>
                      <w:kern w:val="3"/>
                      <w:sz w:val="22"/>
                      <w:szCs w:val="22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Pogostost</w:t>
                  </w:r>
                  <w:hyperlink r:id="rId8" w:anchor="ntr5-L_202302411SL.005301-E0005" w:history="1">
                    <w:r w:rsidRPr="007C4E9B">
                      <w:rPr>
                        <w:rFonts w:eastAsia="Aptos" w:cs="Arial"/>
                        <w:color w:val="024DA1"/>
                        <w:kern w:val="3"/>
                        <w:sz w:val="22"/>
                        <w:szCs w:val="22"/>
                        <w:u w:val="single"/>
                        <w:lang w:val="en-US"/>
                      </w:rPr>
                      <w:t> (5)</w:t>
                    </w:r>
                  </w:hyperlink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Oseba, odgovorna za nadzor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Nadzorna metoda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Referenčni dokument</w:t>
                  </w:r>
                </w:p>
              </w:tc>
            </w:tr>
            <w:tr w:rsidR="007C4E9B" w:rsidRPr="007C4E9B" w:rsidTr="00047C2B">
              <w:tc>
                <w:tcPr>
                  <w:tcW w:w="1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1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4E9B" w:rsidRPr="007C4E9B" w:rsidRDefault="007C4E9B" w:rsidP="007C4E9B">
                  <w:pPr>
                    <w:widowControl/>
                    <w:spacing w:after="160" w:line="256" w:lineRule="auto"/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</w:pPr>
                  <w:r w:rsidRPr="007C4E9B">
                    <w:rPr>
                      <w:rFonts w:eastAsia="Aptos" w:cs="Arial"/>
                      <w:kern w:val="3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</w:tbl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</w:p>
        </w:tc>
      </w:tr>
    </w:tbl>
    <w:p w:rsidR="007C4E9B" w:rsidRPr="007C4E9B" w:rsidRDefault="007C4E9B" w:rsidP="007C4E9B">
      <w:pPr>
        <w:widowControl/>
        <w:spacing w:after="160" w:line="256" w:lineRule="auto"/>
        <w:rPr>
          <w:rFonts w:eastAsia="Aptos" w:cs="Arial"/>
          <w:vanish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"/>
        <w:gridCol w:w="8887"/>
      </w:tblGrid>
      <w:tr w:rsidR="007C4E9B" w:rsidRPr="007C4E9B" w:rsidTr="00047C2B">
        <w:tc>
          <w:tcPr>
            <w:tcW w:w="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9.</w:t>
            </w:r>
          </w:p>
        </w:tc>
        <w:tc>
          <w:tcPr>
            <w:tcW w:w="88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>Dodatne informacije: …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lastRenderedPageBreak/>
              <w:t xml:space="preserve">[Vnesite vse dodatne informacije, ki so lahko pomembne za oceno, ali je izdelek skladen s specifikacijo izdelka, npr. vzorce </w:t>
            </w:r>
            <w:r w:rsidR="000E22A8">
              <w:rPr>
                <w:rFonts w:eastAsia="Aptos" w:cs="Arial"/>
                <w:kern w:val="3"/>
                <w:sz w:val="22"/>
                <w:szCs w:val="22"/>
                <w:lang w:val="en-US"/>
              </w:rPr>
              <w:t>označbe</w:t>
            </w: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, če v specifikaciji izdelka obstajajo pravila o označevanju.]</w:t>
            </w:r>
          </w:p>
        </w:tc>
      </w:tr>
    </w:tbl>
    <w:p w:rsidR="007C4E9B" w:rsidRPr="007C4E9B" w:rsidRDefault="007C4E9B" w:rsidP="007C4E9B">
      <w:pPr>
        <w:widowControl/>
        <w:spacing w:after="160" w:line="256" w:lineRule="auto"/>
        <w:rPr>
          <w:rFonts w:eastAsia="Aptos" w:cs="Arial"/>
          <w:vanish/>
          <w:kern w:val="3"/>
          <w:sz w:val="22"/>
          <w:szCs w:val="22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"/>
        <w:gridCol w:w="8764"/>
      </w:tblGrid>
      <w:tr w:rsidR="007C4E9B" w:rsidRPr="007C4E9B" w:rsidTr="00047C2B">
        <w:tc>
          <w:tcPr>
            <w:tcW w:w="3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10.</w:t>
            </w:r>
          </w:p>
        </w:tc>
        <w:tc>
          <w:tcPr>
            <w:tcW w:w="8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b/>
                <w:bCs/>
                <w:kern w:val="3"/>
                <w:sz w:val="22"/>
                <w:szCs w:val="22"/>
                <w:lang w:val="en-US"/>
              </w:rPr>
              <w:t>Izjava o skladnosti z zahtevami specifikacije izdelka: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ascii="Aptos" w:eastAsia="Aptos" w:hAnsi="Aptos" w:cs="Arial"/>
                <w:kern w:val="3"/>
                <w:sz w:val="22"/>
                <w:szCs w:val="22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 xml:space="preserve">Izjavljam, da je navedeni izdelek, vključno z njegovimi značilnostmi in elementi, skladen z ustrezno specifikacijo izdelka. </w:t>
            </w:r>
            <w:r w:rsidRPr="007C4E9B">
              <w:rPr>
                <w:rFonts w:eastAsia="Aptos" w:cs="Arial"/>
                <w:kern w:val="3"/>
                <w:sz w:val="22"/>
                <w:szCs w:val="22"/>
                <w:lang w:val="es-ES_tradnl"/>
              </w:rPr>
              <w:t>Ves potrebni nadzor in pregledi za pravilno ugotavljanje skladnosti so bili opravljeni.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s-E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s-ES"/>
              </w:rPr>
              <w:t>Zavedam se, da se lahko v primeru lažne izjave naložijo kazni.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s-E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s-ES"/>
              </w:rPr>
              <w:t>Podpisano za in v imenu: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(kraj in datum):</w:t>
            </w:r>
          </w:p>
          <w:p w:rsidR="007C4E9B" w:rsidRPr="007C4E9B" w:rsidRDefault="007C4E9B" w:rsidP="007C4E9B">
            <w:pPr>
              <w:widowControl/>
              <w:spacing w:after="160" w:line="256" w:lineRule="auto"/>
              <w:rPr>
                <w:rFonts w:eastAsia="Aptos" w:cs="Arial"/>
                <w:kern w:val="3"/>
                <w:sz w:val="22"/>
                <w:szCs w:val="22"/>
                <w:lang w:val="en-US"/>
              </w:rPr>
            </w:pPr>
            <w:r w:rsidRPr="007C4E9B">
              <w:rPr>
                <w:rFonts w:eastAsia="Aptos" w:cs="Arial"/>
                <w:kern w:val="3"/>
                <w:sz w:val="22"/>
                <w:szCs w:val="22"/>
                <w:lang w:val="en-US"/>
              </w:rPr>
              <w:t>(ime, funkcija) (podpis):</w:t>
            </w:r>
          </w:p>
        </w:tc>
      </w:tr>
    </w:tbl>
    <w:p w:rsidR="007C4E9B" w:rsidRPr="007C4E9B" w:rsidRDefault="007C4E9B" w:rsidP="007C4E9B">
      <w:pPr>
        <w:widowControl/>
        <w:spacing w:after="160" w:line="256" w:lineRule="auto"/>
        <w:rPr>
          <w:rFonts w:ascii="Aptos" w:eastAsia="Aptos" w:hAnsi="Aptos" w:cs="Arial"/>
          <w:kern w:val="3"/>
          <w:sz w:val="22"/>
          <w:szCs w:val="22"/>
        </w:rPr>
      </w:pPr>
      <w:r w:rsidRPr="007C4E9B">
        <w:rPr>
          <w:rFonts w:eastAsia="Aptos" w:cs="Arial"/>
          <w:noProof/>
          <w:kern w:val="3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19AE1CC5" wp14:editId="47928004">
                <wp:extent cx="0" cy="19046"/>
                <wp:effectExtent l="0" t="0" r="38100" b="19054"/>
                <wp:docPr id="1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6BC8DAB" id="Horizontal Line 1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:rsidR="007C4E9B" w:rsidRPr="007C4E9B" w:rsidRDefault="00A125D9" w:rsidP="007C4E9B">
      <w:pPr>
        <w:widowControl/>
        <w:spacing w:after="160" w:line="256" w:lineRule="auto"/>
        <w:rPr>
          <w:rFonts w:ascii="Aptos" w:eastAsia="Aptos" w:hAnsi="Aptos" w:cs="Arial"/>
          <w:kern w:val="3"/>
          <w:sz w:val="22"/>
          <w:szCs w:val="22"/>
        </w:rPr>
      </w:pPr>
      <w:hyperlink r:id="rId9" w:anchor="ntc1-L_202302411SL.005301-E0001" w:history="1">
        <w:r w:rsidR="007C4E9B" w:rsidRPr="007C4E9B">
          <w:rPr>
            <w:rFonts w:eastAsia="Aptos" w:cs="Arial"/>
            <w:color w:val="024DA1"/>
            <w:kern w:val="3"/>
            <w:sz w:val="18"/>
            <w:szCs w:val="18"/>
            <w:u w:val="single"/>
            <w:lang w:val="en-US"/>
          </w:rPr>
          <w:t>(1)</w:t>
        </w:r>
      </w:hyperlink>
      <w:r w:rsidR="007C4E9B" w:rsidRPr="007C4E9B">
        <w:rPr>
          <w:rFonts w:eastAsia="Aptos" w:cs="Arial"/>
          <w:kern w:val="3"/>
          <w:sz w:val="18"/>
          <w:szCs w:val="18"/>
          <w:lang w:val="en-US"/>
        </w:rPr>
        <w:t>  Uredba (EU) 2023/2411 Evropskega parlamenta in Sveta z dne 18. oktobra 2023 o zaščiti geografskih označb obrtnih in industrijskih izdelkov ter spremembi uredb (EU) 2017/1001 in (EU) 2019/1753 (</w:t>
      </w:r>
      <w:hyperlink r:id="rId10" w:history="1">
        <w:r w:rsidR="007C4E9B" w:rsidRPr="007C4E9B">
          <w:rPr>
            <w:rFonts w:eastAsia="Aptos" w:cs="Arial"/>
            <w:color w:val="024DA1"/>
            <w:kern w:val="3"/>
            <w:sz w:val="18"/>
            <w:szCs w:val="18"/>
            <w:u w:val="single"/>
            <w:lang w:val="en-US"/>
          </w:rPr>
          <w:t>UL L, 2023/2411, 27.10.2023, ELI: http://data.europa.eu/eli/reg/2023/2411/oj</w:t>
        </w:r>
      </w:hyperlink>
      <w:r w:rsidR="007C4E9B" w:rsidRPr="007C4E9B">
        <w:rPr>
          <w:rFonts w:eastAsia="Aptos" w:cs="Arial"/>
          <w:kern w:val="3"/>
          <w:sz w:val="18"/>
          <w:szCs w:val="18"/>
          <w:lang w:val="en-US"/>
        </w:rPr>
        <w:t>).</w:t>
      </w:r>
    </w:p>
    <w:p w:rsidR="007C4E9B" w:rsidRPr="007C4E9B" w:rsidRDefault="00A125D9" w:rsidP="007C4E9B">
      <w:pPr>
        <w:widowControl/>
        <w:spacing w:after="160" w:line="256" w:lineRule="auto"/>
        <w:rPr>
          <w:rFonts w:ascii="Aptos" w:eastAsia="Aptos" w:hAnsi="Aptos" w:cs="Arial"/>
          <w:kern w:val="3"/>
          <w:sz w:val="22"/>
          <w:szCs w:val="22"/>
        </w:rPr>
      </w:pPr>
      <w:hyperlink r:id="rId11" w:anchor="ntc2-L_202302411SL.005301-E0002" w:history="1">
        <w:r w:rsidR="007C4E9B" w:rsidRPr="007C4E9B">
          <w:rPr>
            <w:rFonts w:eastAsia="Aptos" w:cs="Arial"/>
            <w:color w:val="024DA1"/>
            <w:kern w:val="3"/>
            <w:sz w:val="18"/>
            <w:szCs w:val="18"/>
            <w:u w:val="single"/>
            <w:lang w:val="en-US"/>
          </w:rPr>
          <w:t>(2)</w:t>
        </w:r>
      </w:hyperlink>
      <w:r w:rsidR="007C4E9B" w:rsidRPr="007C4E9B">
        <w:rPr>
          <w:rFonts w:eastAsia="Aptos" w:cs="Arial"/>
          <w:kern w:val="3"/>
          <w:sz w:val="18"/>
          <w:szCs w:val="18"/>
          <w:lang w:val="en-US"/>
        </w:rPr>
        <w:t>  Kontrolna točka: kontrolna faza ali faze v proizvodnem procesu, pri katerih se uporablja nadzorni ukrep.</w:t>
      </w:r>
    </w:p>
    <w:p w:rsidR="007C4E9B" w:rsidRPr="007C4E9B" w:rsidRDefault="00A125D9" w:rsidP="007C4E9B">
      <w:pPr>
        <w:widowControl/>
        <w:spacing w:after="160" w:line="256" w:lineRule="auto"/>
        <w:rPr>
          <w:rFonts w:ascii="Aptos" w:eastAsia="Aptos" w:hAnsi="Aptos" w:cs="Arial"/>
          <w:kern w:val="3"/>
          <w:sz w:val="22"/>
          <w:szCs w:val="22"/>
        </w:rPr>
      </w:pPr>
      <w:hyperlink r:id="rId12" w:anchor="ntc3-L_202302411SL.005301-E0003" w:history="1">
        <w:r w:rsidR="007C4E9B" w:rsidRPr="007C4E9B">
          <w:rPr>
            <w:rFonts w:eastAsia="Aptos" w:cs="Arial"/>
            <w:color w:val="024DA1"/>
            <w:kern w:val="3"/>
            <w:sz w:val="18"/>
            <w:szCs w:val="18"/>
            <w:u w:val="single"/>
            <w:lang w:val="es-ES"/>
          </w:rPr>
          <w:t>(3)</w:t>
        </w:r>
      </w:hyperlink>
      <w:r w:rsidR="007C4E9B" w:rsidRPr="007C4E9B">
        <w:rPr>
          <w:rFonts w:eastAsia="Aptos" w:cs="Arial"/>
          <w:kern w:val="3"/>
          <w:sz w:val="18"/>
          <w:szCs w:val="18"/>
          <w:lang w:val="es-ES"/>
        </w:rPr>
        <w:t>  Ciljna referenčna vrednost, če obstaja, ki jo je treba doseči na kontrolni točki.</w:t>
      </w:r>
    </w:p>
    <w:p w:rsidR="007C4E9B" w:rsidRPr="007C4E9B" w:rsidRDefault="00A125D9" w:rsidP="007C4E9B">
      <w:pPr>
        <w:widowControl/>
        <w:spacing w:after="160" w:line="256" w:lineRule="auto"/>
        <w:rPr>
          <w:rFonts w:ascii="Aptos" w:eastAsia="Aptos" w:hAnsi="Aptos" w:cs="Arial"/>
          <w:kern w:val="3"/>
          <w:sz w:val="22"/>
          <w:szCs w:val="22"/>
        </w:rPr>
      </w:pPr>
      <w:hyperlink r:id="rId13" w:anchor="ntc4-L_202302411SL.005301-E0004" w:history="1">
        <w:r w:rsidR="007C4E9B" w:rsidRPr="007C4E9B">
          <w:rPr>
            <w:rFonts w:eastAsia="Aptos" w:cs="Arial"/>
            <w:color w:val="024DA1"/>
            <w:kern w:val="3"/>
            <w:sz w:val="18"/>
            <w:szCs w:val="18"/>
            <w:u w:val="single"/>
            <w:lang w:val="es-ES"/>
          </w:rPr>
          <w:t>(4)</w:t>
        </w:r>
      </w:hyperlink>
      <w:r w:rsidR="007C4E9B" w:rsidRPr="007C4E9B">
        <w:rPr>
          <w:rFonts w:eastAsia="Aptos" w:cs="Arial"/>
          <w:kern w:val="3"/>
          <w:sz w:val="18"/>
          <w:szCs w:val="18"/>
          <w:lang w:val="es-ES"/>
        </w:rPr>
        <w:t>  Lastni nadzor: nadzor, ki ga izvaja proizvajalec sam; notranji nadzor: nadzor, ki ga izvaja skupina proizvajalcev; zunanji nadzor: nadzor, ki ga izvaja organ za certificiranje izdelkov ali fizična oseba.</w:t>
      </w:r>
    </w:p>
    <w:p w:rsidR="007C4E9B" w:rsidRPr="007C4E9B" w:rsidRDefault="00A125D9" w:rsidP="007C4E9B">
      <w:pPr>
        <w:widowControl/>
        <w:spacing w:after="160" w:line="256" w:lineRule="auto"/>
        <w:rPr>
          <w:rFonts w:ascii="Aptos" w:eastAsia="Aptos" w:hAnsi="Aptos" w:cs="Arial"/>
          <w:kern w:val="3"/>
          <w:sz w:val="22"/>
          <w:szCs w:val="22"/>
        </w:rPr>
      </w:pPr>
      <w:hyperlink r:id="rId14" w:anchor="ntc5-L_202302411SL.005301-E0005" w:history="1">
        <w:r w:rsidR="007C4E9B" w:rsidRPr="007C4E9B">
          <w:rPr>
            <w:rFonts w:eastAsia="Aptos" w:cs="Arial"/>
            <w:color w:val="024DA1"/>
            <w:kern w:val="3"/>
            <w:sz w:val="18"/>
            <w:szCs w:val="18"/>
            <w:u w:val="single"/>
            <w:lang w:val="es-ES"/>
          </w:rPr>
          <w:t>(5)</w:t>
        </w:r>
      </w:hyperlink>
      <w:r w:rsidR="007C4E9B" w:rsidRPr="007C4E9B">
        <w:rPr>
          <w:rFonts w:eastAsia="Aptos" w:cs="Arial"/>
          <w:kern w:val="3"/>
          <w:sz w:val="18"/>
          <w:szCs w:val="18"/>
          <w:lang w:val="es-ES"/>
        </w:rPr>
        <w:t>  Pogostost: časovni presledek, v katerem se izvaja nadzor.</w:t>
      </w:r>
    </w:p>
    <w:p w:rsidR="00E7250E" w:rsidRDefault="00E7250E"/>
    <w:sectPr w:rsidR="00E72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9B"/>
    <w:rsid w:val="000E22A8"/>
    <w:rsid w:val="00270015"/>
    <w:rsid w:val="002A7B25"/>
    <w:rsid w:val="006733D1"/>
    <w:rsid w:val="00701C6C"/>
    <w:rsid w:val="007C4E9B"/>
    <w:rsid w:val="00941CEA"/>
    <w:rsid w:val="00A125D9"/>
    <w:rsid w:val="00E7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E125"/>
  <w15:chartTrackingRefBased/>
  <w15:docId w15:val="{7D90FB44-6375-4A58-958C-824942FB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ahoma" w:hAnsi="Arial" w:cs="Courier New"/>
        <w:lang w:val="sl-SI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C6C"/>
    <w:pPr>
      <w:ind w:left="720"/>
      <w:contextualSpacing/>
    </w:pPr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5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94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6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1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4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6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8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9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98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9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3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841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02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0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5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63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76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8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4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54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00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98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43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25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8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4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7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6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3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HTML/?uri=OJ:L_202302411" TargetMode="External"/><Relationship Id="rId13" Type="http://schemas.openxmlformats.org/officeDocument/2006/relationships/hyperlink" Target="https://eur-lex.europa.eu/legal-content/sL/TXT/HTML/?uri=OJ:L_2023024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sL/TXT/HTML/?uri=OJ:L_202302411" TargetMode="External"/><Relationship Id="rId12" Type="http://schemas.openxmlformats.org/officeDocument/2006/relationships/hyperlink" Target="https://eur-lex.europa.eu/legal-content/sL/TXT/HTML/?uri=OJ:L_20230241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sL/TXT/HTML/?uri=OJ:L_202302411" TargetMode="External"/><Relationship Id="rId11" Type="http://schemas.openxmlformats.org/officeDocument/2006/relationships/hyperlink" Target="https://eur-lex.europa.eu/legal-content/sL/TXT/HTML/?uri=OJ:L_202302411" TargetMode="External"/><Relationship Id="rId5" Type="http://schemas.openxmlformats.org/officeDocument/2006/relationships/hyperlink" Target="https://eur-lex.europa.eu/legal-content/sL/TXT/HTML/?uri=OJ:L_2023024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ata.europa.eu/eli/reg/2023/02411/oj" TargetMode="External"/><Relationship Id="rId4" Type="http://schemas.openxmlformats.org/officeDocument/2006/relationships/hyperlink" Target="https://eur-lex.europa.eu/legal-content/sL/TXT/HTML/?uri=OJ:L_202302411" TargetMode="External"/><Relationship Id="rId9" Type="http://schemas.openxmlformats.org/officeDocument/2006/relationships/hyperlink" Target="https://eur-lex.europa.eu/legal-content/sL/TXT/HTML/?uri=OJ:L_202302411" TargetMode="External"/><Relationship Id="rId14" Type="http://schemas.openxmlformats.org/officeDocument/2006/relationships/hyperlink" Target="https://eur-lex.europa.eu/legal-content/sL/TXT/HTML/?uri=OJ:L_20230241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Urad RS za intelektualno lastnino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Jakin</dc:creator>
  <cp:keywords/>
  <dc:description/>
  <cp:lastModifiedBy>Matjaz Jakin</cp:lastModifiedBy>
  <cp:revision>5</cp:revision>
  <dcterms:created xsi:type="dcterms:W3CDTF">2025-12-15T13:13:00Z</dcterms:created>
  <dcterms:modified xsi:type="dcterms:W3CDTF">2026-01-09T10:34:00Z</dcterms:modified>
</cp:coreProperties>
</file>