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4662" w14:textId="77777777" w:rsidR="00AB0B1D" w:rsidRDefault="00AB0B1D" w:rsidP="00E87F33">
      <w:pPr>
        <w:jc w:val="both"/>
        <w:rPr>
          <w:rFonts w:ascii="Republika" w:hAnsi="Republika"/>
          <w:b/>
          <w:bCs/>
          <w:sz w:val="32"/>
          <w:szCs w:val="32"/>
        </w:rPr>
      </w:pPr>
    </w:p>
    <w:p w14:paraId="6FEC59A7" w14:textId="77777777" w:rsidR="00AB0B1D" w:rsidRDefault="00AB0B1D" w:rsidP="00E87F33">
      <w:pPr>
        <w:jc w:val="both"/>
        <w:rPr>
          <w:rFonts w:ascii="Republika" w:hAnsi="Republika"/>
          <w:b/>
          <w:bCs/>
          <w:sz w:val="32"/>
          <w:szCs w:val="32"/>
        </w:rPr>
      </w:pPr>
    </w:p>
    <w:p w14:paraId="1E8434CE" w14:textId="6AE50B38" w:rsidR="00980F4D" w:rsidRPr="00E87F33" w:rsidRDefault="00427F9D" w:rsidP="00E87F33">
      <w:pPr>
        <w:jc w:val="both"/>
        <w:rPr>
          <w:rFonts w:ascii="Republika" w:hAnsi="Republika"/>
          <w:b/>
          <w:bCs/>
          <w:sz w:val="32"/>
          <w:szCs w:val="32"/>
        </w:rPr>
      </w:pPr>
      <w:r>
        <w:rPr>
          <w:rFonts w:ascii="Republika" w:hAnsi="Republika"/>
          <w:b/>
          <w:bCs/>
          <w:sz w:val="32"/>
          <w:szCs w:val="32"/>
        </w:rPr>
        <w:t>Krepitev kompetenc vseh zaposlenih v zaporskem sistemu</w:t>
      </w:r>
    </w:p>
    <w:p w14:paraId="6F22076F" w14:textId="7777777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 xml:space="preserve">Sklad: </w:t>
      </w:r>
      <w:r w:rsidRPr="00E87F33">
        <w:rPr>
          <w:rFonts w:ascii="Republika" w:hAnsi="Republika"/>
          <w:sz w:val="22"/>
          <w:szCs w:val="22"/>
        </w:rPr>
        <w:t>ESS+</w:t>
      </w:r>
    </w:p>
    <w:p w14:paraId="0784236A" w14:textId="7777777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Cilj politike:</w:t>
      </w:r>
      <w:r w:rsidRPr="00E87F33">
        <w:rPr>
          <w:rFonts w:ascii="Republika" w:hAnsi="Republika"/>
          <w:sz w:val="22"/>
          <w:szCs w:val="22"/>
        </w:rPr>
        <w:t xml:space="preserve"> CP4: Bolj socialna in vključujoča Evropa za izvajanje evropskega stebra socialnih pravic</w:t>
      </w:r>
    </w:p>
    <w:p w14:paraId="734F572C" w14:textId="60429BD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Prednostna naloga:</w:t>
      </w:r>
      <w:r w:rsidRPr="00E87F33">
        <w:rPr>
          <w:rFonts w:ascii="Republika" w:hAnsi="Republika"/>
          <w:sz w:val="22"/>
          <w:szCs w:val="22"/>
        </w:rPr>
        <w:t xml:space="preserve"> PN</w:t>
      </w:r>
      <w:r w:rsidR="0067649B">
        <w:rPr>
          <w:rFonts w:ascii="Republika" w:hAnsi="Republika"/>
          <w:sz w:val="22"/>
          <w:szCs w:val="22"/>
        </w:rPr>
        <w:t>6</w:t>
      </w:r>
      <w:r w:rsidRPr="00E87F33">
        <w:rPr>
          <w:rFonts w:ascii="Republika" w:hAnsi="Republika"/>
          <w:sz w:val="22"/>
          <w:szCs w:val="22"/>
        </w:rPr>
        <w:t xml:space="preserve">: </w:t>
      </w:r>
      <w:r w:rsidR="0067649B">
        <w:rPr>
          <w:rFonts w:ascii="Republika" w:hAnsi="Republika"/>
          <w:sz w:val="22"/>
          <w:szCs w:val="22"/>
        </w:rPr>
        <w:t>Znanja in spretnosti ter odzivni trg dela</w:t>
      </w:r>
    </w:p>
    <w:p w14:paraId="45D01FA1" w14:textId="61380478" w:rsidR="00E87F33" w:rsidRPr="00E87F33" w:rsidRDefault="00E87F33" w:rsidP="007F3A75">
      <w:pPr>
        <w:pStyle w:val="Default"/>
        <w:jc w:val="both"/>
        <w:rPr>
          <w:sz w:val="22"/>
          <w:szCs w:val="22"/>
        </w:rPr>
      </w:pPr>
      <w:r w:rsidRPr="00E87F33">
        <w:rPr>
          <w:rStyle w:val="Krepko"/>
          <w:sz w:val="22"/>
          <w:szCs w:val="22"/>
        </w:rPr>
        <w:t>Specifični cilj:</w:t>
      </w:r>
      <w:r w:rsidRPr="00E87F33">
        <w:rPr>
          <w:sz w:val="22"/>
          <w:szCs w:val="22"/>
        </w:rPr>
        <w:t xml:space="preserve"> ESO4.</w:t>
      </w:r>
      <w:r w:rsidR="0067649B">
        <w:rPr>
          <w:sz w:val="22"/>
          <w:szCs w:val="22"/>
        </w:rPr>
        <w:t>4</w:t>
      </w:r>
      <w:r w:rsidRPr="00E87F33">
        <w:rPr>
          <w:sz w:val="22"/>
          <w:szCs w:val="22"/>
        </w:rPr>
        <w:t xml:space="preserve">: </w:t>
      </w:r>
      <w:r w:rsidR="006E716B">
        <w:rPr>
          <w:sz w:val="22"/>
          <w:szCs w:val="22"/>
        </w:rPr>
        <w:t xml:space="preserve">Spodbujanje </w:t>
      </w:r>
      <w:r w:rsidR="0067649B">
        <w:rPr>
          <w:sz w:val="22"/>
          <w:szCs w:val="22"/>
        </w:rPr>
        <w:t>prilagajanja delavcev, podjetij in podjetnikov na spremembe, aktivnega in zdravega staranja ter zdravega in dobro prilagojenega delovnega okolja, ki obravnava tveganja za zdravje</w:t>
      </w:r>
    </w:p>
    <w:p w14:paraId="5C5A4C03" w14:textId="2EDAD052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Predvideno trajanje projekta:</w:t>
      </w:r>
      <w:r w:rsidRPr="00E87F33">
        <w:rPr>
          <w:rFonts w:ascii="Republika" w:hAnsi="Republika"/>
          <w:sz w:val="22"/>
          <w:szCs w:val="22"/>
        </w:rPr>
        <w:t xml:space="preserve"> </w:t>
      </w:r>
      <w:r w:rsidR="006E716B">
        <w:rPr>
          <w:rFonts w:ascii="Republika" w:hAnsi="Republika"/>
          <w:sz w:val="22"/>
          <w:szCs w:val="22"/>
        </w:rPr>
        <w:t xml:space="preserve">1. </w:t>
      </w:r>
      <w:r w:rsidR="0067649B">
        <w:rPr>
          <w:rFonts w:ascii="Republika" w:hAnsi="Republika"/>
          <w:sz w:val="22"/>
          <w:szCs w:val="22"/>
        </w:rPr>
        <w:t>7</w:t>
      </w:r>
      <w:r w:rsidRPr="00E87F33">
        <w:rPr>
          <w:rFonts w:ascii="Republika" w:hAnsi="Republika"/>
          <w:sz w:val="22"/>
          <w:szCs w:val="22"/>
        </w:rPr>
        <w:t>. 202</w:t>
      </w:r>
      <w:r w:rsidR="0067649B">
        <w:rPr>
          <w:rFonts w:ascii="Republika" w:hAnsi="Republika"/>
          <w:sz w:val="22"/>
          <w:szCs w:val="22"/>
        </w:rPr>
        <w:t>5</w:t>
      </w:r>
      <w:r w:rsidRPr="00E87F33">
        <w:rPr>
          <w:rFonts w:ascii="Republika" w:hAnsi="Republika"/>
          <w:sz w:val="22"/>
          <w:szCs w:val="22"/>
        </w:rPr>
        <w:t xml:space="preserve"> </w:t>
      </w:r>
      <w:r w:rsidR="0067649B">
        <w:rPr>
          <w:rFonts w:ascii="Republika" w:hAnsi="Republika"/>
          <w:sz w:val="22"/>
          <w:szCs w:val="22"/>
        </w:rPr>
        <w:t>–</w:t>
      </w:r>
      <w:r w:rsidRPr="00E87F33">
        <w:rPr>
          <w:rFonts w:ascii="Republika" w:hAnsi="Republika"/>
          <w:sz w:val="22"/>
          <w:szCs w:val="22"/>
        </w:rPr>
        <w:t xml:space="preserve"> 3</w:t>
      </w:r>
      <w:r w:rsidR="0067649B">
        <w:rPr>
          <w:rFonts w:ascii="Republika" w:hAnsi="Republika"/>
          <w:sz w:val="22"/>
          <w:szCs w:val="22"/>
        </w:rPr>
        <w:t>1.</w:t>
      </w:r>
      <w:r w:rsidRPr="00E87F33">
        <w:rPr>
          <w:rFonts w:ascii="Republika" w:hAnsi="Republika"/>
          <w:sz w:val="22"/>
          <w:szCs w:val="22"/>
        </w:rPr>
        <w:t xml:space="preserve"> 1</w:t>
      </w:r>
      <w:r w:rsidR="0067649B">
        <w:rPr>
          <w:rFonts w:ascii="Republika" w:hAnsi="Republika"/>
          <w:sz w:val="22"/>
          <w:szCs w:val="22"/>
        </w:rPr>
        <w:t>2</w:t>
      </w:r>
      <w:r w:rsidRPr="00E87F33">
        <w:rPr>
          <w:rFonts w:ascii="Republika" w:hAnsi="Republika"/>
          <w:sz w:val="22"/>
          <w:szCs w:val="22"/>
        </w:rPr>
        <w:t>. 2029</w:t>
      </w:r>
    </w:p>
    <w:p w14:paraId="0F22F7D8" w14:textId="00CF1411" w:rsidR="00E87F33" w:rsidRPr="00E87F33" w:rsidRDefault="00E87F33" w:rsidP="007F3A75">
      <w:pPr>
        <w:pStyle w:val="Default"/>
        <w:jc w:val="both"/>
        <w:rPr>
          <w:sz w:val="22"/>
          <w:szCs w:val="22"/>
        </w:rPr>
      </w:pPr>
      <w:r w:rsidRPr="00E87F33">
        <w:rPr>
          <w:rStyle w:val="Krepko"/>
          <w:sz w:val="22"/>
          <w:szCs w:val="22"/>
        </w:rPr>
        <w:t>Vrednost projekta:</w:t>
      </w:r>
      <w:r w:rsidRPr="00E87F33">
        <w:rPr>
          <w:sz w:val="22"/>
          <w:szCs w:val="22"/>
        </w:rPr>
        <w:t xml:space="preserve"> </w:t>
      </w:r>
      <w:r w:rsidR="0067649B">
        <w:rPr>
          <w:sz w:val="22"/>
          <w:szCs w:val="22"/>
        </w:rPr>
        <w:t>1</w:t>
      </w:r>
      <w:r w:rsidR="006E716B" w:rsidRPr="006E716B">
        <w:rPr>
          <w:rFonts w:cs="Times New Roman"/>
          <w:sz w:val="22"/>
          <w:szCs w:val="22"/>
        </w:rPr>
        <w:t>.</w:t>
      </w:r>
      <w:r w:rsidR="0067649B">
        <w:rPr>
          <w:rFonts w:cs="Times New Roman"/>
          <w:sz w:val="22"/>
          <w:szCs w:val="22"/>
        </w:rPr>
        <w:t>500</w:t>
      </w:r>
      <w:r w:rsidR="006E716B" w:rsidRPr="006E716B">
        <w:rPr>
          <w:rFonts w:cs="Times New Roman"/>
          <w:sz w:val="22"/>
          <w:szCs w:val="22"/>
        </w:rPr>
        <w:t>.</w:t>
      </w:r>
      <w:r w:rsidR="0067649B">
        <w:rPr>
          <w:rFonts w:cs="Times New Roman"/>
          <w:sz w:val="22"/>
          <w:szCs w:val="22"/>
        </w:rPr>
        <w:t>000</w:t>
      </w:r>
      <w:r w:rsidR="006E716B" w:rsidRPr="006E716B">
        <w:rPr>
          <w:rFonts w:cs="Times New Roman"/>
          <w:sz w:val="22"/>
          <w:szCs w:val="22"/>
        </w:rPr>
        <w:t>,00</w:t>
      </w:r>
      <w:r w:rsidR="006E716B" w:rsidRPr="006E716B">
        <w:rPr>
          <w:rFonts w:ascii="Times New Roman" w:hAnsi="Times New Roman" w:cs="Times New Roman"/>
        </w:rPr>
        <w:t xml:space="preserve"> </w:t>
      </w:r>
      <w:r w:rsidRPr="00E87F33">
        <w:rPr>
          <w:sz w:val="22"/>
          <w:szCs w:val="22"/>
        </w:rPr>
        <w:t xml:space="preserve">EUR (od tega podpora Evropske unije </w:t>
      </w:r>
      <w:r w:rsidR="0067649B">
        <w:rPr>
          <w:sz w:val="22"/>
          <w:szCs w:val="22"/>
        </w:rPr>
        <w:t>994</w:t>
      </w:r>
      <w:r w:rsidR="006E716B">
        <w:rPr>
          <w:sz w:val="22"/>
          <w:szCs w:val="22"/>
        </w:rPr>
        <w:t>.</w:t>
      </w:r>
      <w:r w:rsidR="0067649B">
        <w:rPr>
          <w:sz w:val="22"/>
          <w:szCs w:val="22"/>
        </w:rPr>
        <w:t>200</w:t>
      </w:r>
      <w:r w:rsidR="006E716B">
        <w:rPr>
          <w:sz w:val="22"/>
          <w:szCs w:val="22"/>
        </w:rPr>
        <w:t>,</w:t>
      </w:r>
      <w:r w:rsidR="0067649B">
        <w:rPr>
          <w:sz w:val="22"/>
          <w:szCs w:val="22"/>
        </w:rPr>
        <w:t>0</w:t>
      </w:r>
      <w:r w:rsidR="006E716B">
        <w:rPr>
          <w:sz w:val="22"/>
          <w:szCs w:val="22"/>
        </w:rPr>
        <w:t>0</w:t>
      </w:r>
      <w:r w:rsidRPr="00E87F33">
        <w:rPr>
          <w:sz w:val="22"/>
          <w:szCs w:val="22"/>
        </w:rPr>
        <w:t xml:space="preserve"> EUR in nacionalni javni prispevek iz državnega proračuna </w:t>
      </w:r>
      <w:r w:rsidR="00B478A1">
        <w:rPr>
          <w:sz w:val="22"/>
          <w:szCs w:val="22"/>
        </w:rPr>
        <w:t>505</w:t>
      </w:r>
      <w:r w:rsidR="006E716B">
        <w:rPr>
          <w:sz w:val="22"/>
          <w:szCs w:val="22"/>
        </w:rPr>
        <w:t>.</w:t>
      </w:r>
      <w:r w:rsidR="00B478A1">
        <w:rPr>
          <w:sz w:val="22"/>
          <w:szCs w:val="22"/>
        </w:rPr>
        <w:t>8</w:t>
      </w:r>
      <w:r w:rsidR="0067649B">
        <w:rPr>
          <w:sz w:val="22"/>
          <w:szCs w:val="22"/>
        </w:rPr>
        <w:t>00</w:t>
      </w:r>
      <w:r w:rsidR="006E716B">
        <w:rPr>
          <w:sz w:val="22"/>
          <w:szCs w:val="22"/>
        </w:rPr>
        <w:t>,</w:t>
      </w:r>
      <w:r w:rsidR="0067649B">
        <w:rPr>
          <w:sz w:val="22"/>
          <w:szCs w:val="22"/>
        </w:rPr>
        <w:t>0</w:t>
      </w:r>
      <w:r w:rsidR="006E716B">
        <w:rPr>
          <w:sz w:val="22"/>
          <w:szCs w:val="22"/>
        </w:rPr>
        <w:t>0</w:t>
      </w:r>
      <w:r w:rsidRPr="00E87F33">
        <w:rPr>
          <w:sz w:val="22"/>
          <w:szCs w:val="22"/>
        </w:rPr>
        <w:t xml:space="preserve"> EUR)</w:t>
      </w:r>
    </w:p>
    <w:p w14:paraId="67C33E1C" w14:textId="77777777" w:rsid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sz w:val="20"/>
          <w:szCs w:val="20"/>
          <w:lang w:eastAsia="sl-SI"/>
          <w14:ligatures w14:val="none"/>
        </w:rPr>
      </w:pPr>
    </w:p>
    <w:p w14:paraId="22D130B5" w14:textId="76D86C64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  <w:r w:rsidRPr="006E716B"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  <w:t xml:space="preserve">Opis upravičenca: </w:t>
      </w:r>
    </w:p>
    <w:p w14:paraId="28A89AB6" w14:textId="77777777" w:rsidR="006E716B" w:rsidRDefault="006E716B" w:rsidP="006E716B">
      <w:pPr>
        <w:pStyle w:val="podpisi"/>
        <w:spacing w:line="240" w:lineRule="auto"/>
        <w:jc w:val="both"/>
        <w:rPr>
          <w:rFonts w:ascii="Republika" w:hAnsi="Republika" w:cs="Arial"/>
          <w:sz w:val="22"/>
          <w:szCs w:val="22"/>
          <w:lang w:val="sl-SI"/>
        </w:rPr>
      </w:pPr>
    </w:p>
    <w:p w14:paraId="59337BC4" w14:textId="77777777" w:rsidR="0067649B" w:rsidRPr="0067649B" w:rsidRDefault="0067649B" w:rsidP="0067649B">
      <w:pPr>
        <w:spacing w:after="0" w:line="240" w:lineRule="auto"/>
        <w:jc w:val="both"/>
        <w:textAlignment w:val="baseline"/>
        <w:rPr>
          <w:rFonts w:ascii="Republika" w:eastAsia="Times New Roman" w:hAnsi="Republika" w:cs="Arial"/>
          <w:kern w:val="0"/>
          <w14:ligatures w14:val="none"/>
        </w:rPr>
      </w:pPr>
      <w:r w:rsidRPr="0067649B">
        <w:rPr>
          <w:rFonts w:ascii="Republika" w:eastAsia="Times New Roman" w:hAnsi="Republika" w:cs="Arial"/>
          <w:kern w:val="0"/>
          <w14:ligatures w14:val="none"/>
        </w:rPr>
        <w:t>Osnovno poslanstvo Uprave Republike Slovenije za izvrševanje kazenskih sankcij (URSIKS) je zagotavljanje izvrševanja kazenskih sankcij, prestajanja pripora, kazni zapora, nadomestnega zapora in vzgojnega ukrepa oddaje mladoletnika v prevzgojni dom. Skladno z Zakonom o izvrševanju kazenskih sankcij (ZIKS-1) URSIKS med drugim skrbi tudi za celostno izvajanje izobraževanj, izpopolnjevanj in usposabljanj vseh delavcev URSIKS-a, izvaja interni nadzor ter usmerja in usklajuje delo na vseh področjih vseh zaposlenih v zaporskem sistemu, predlaga pa tudi izboljšave na področju izvrševanja kazenskih sankcij, skrbi za osebno opremo, oborožitev, tehnično in drugo opremo pravosodnih policistov.</w:t>
      </w:r>
    </w:p>
    <w:p w14:paraId="2B2C13A7" w14:textId="77777777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</w:p>
    <w:p w14:paraId="54FAB0E1" w14:textId="77777777" w:rsid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  <w:r w:rsidRPr="006E716B"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  <w:t>Opis projekta:</w:t>
      </w:r>
    </w:p>
    <w:p w14:paraId="43D1BD54" w14:textId="77777777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</w:p>
    <w:p w14:paraId="48268B54" w14:textId="650A030E" w:rsidR="000C2B37" w:rsidRDefault="000C2B37" w:rsidP="000C2B37">
      <w:pPr>
        <w:spacing w:after="0" w:line="240" w:lineRule="auto"/>
        <w:jc w:val="both"/>
        <w:rPr>
          <w:rFonts w:ascii="Republika" w:hAnsi="Republika" w:cstheme="minorHAnsi"/>
          <w:bCs/>
        </w:rPr>
      </w:pPr>
      <w:r w:rsidRPr="000C2B37">
        <w:rPr>
          <w:rFonts w:ascii="Republika" w:hAnsi="Republika" w:cstheme="minorHAnsi"/>
          <w:bCs/>
        </w:rPr>
        <w:t xml:space="preserve">Namen </w:t>
      </w:r>
      <w:r>
        <w:rPr>
          <w:rFonts w:ascii="Republika" w:hAnsi="Republika" w:cstheme="minorHAnsi"/>
          <w:bCs/>
        </w:rPr>
        <w:t xml:space="preserve">projekta </w:t>
      </w:r>
      <w:r w:rsidRPr="006E716B">
        <w:rPr>
          <w:rStyle w:val="answerparsertextcontainerziiv"/>
          <w:rFonts w:ascii="Republika" w:hAnsi="Republika" w:cstheme="minorHAnsi"/>
          <w:shd w:val="clear" w:color="auto" w:fill="FFFFFF"/>
        </w:rPr>
        <w:t>»</w:t>
      </w:r>
      <w:r w:rsidR="00427F9D">
        <w:rPr>
          <w:rFonts w:ascii="Republika" w:hAnsi="Republika"/>
          <w:shd w:val="clear" w:color="auto" w:fill="FFFFFF"/>
        </w:rPr>
        <w:t>Krepitev kompetenc vseh zaposlenih v zaporskem sistemu</w:t>
      </w:r>
      <w:r w:rsidRPr="006E716B">
        <w:rPr>
          <w:rFonts w:ascii="Republika" w:hAnsi="Republika"/>
          <w:shd w:val="clear" w:color="auto" w:fill="FFFFFF"/>
        </w:rPr>
        <w:t>«</w:t>
      </w:r>
      <w:r w:rsidRPr="000C2B37">
        <w:rPr>
          <w:rFonts w:ascii="Republika" w:hAnsi="Republika" w:cstheme="minorHAnsi"/>
          <w:bCs/>
        </w:rPr>
        <w:t xml:space="preserve"> je izboljšati pogoje za delo in podaljšati delovno aktivnost zaposlenih v zaporskem sistemu. Glavni cilj </w:t>
      </w:r>
      <w:r>
        <w:rPr>
          <w:rFonts w:ascii="Republika" w:hAnsi="Republika" w:cstheme="minorHAnsi"/>
          <w:bCs/>
        </w:rPr>
        <w:t>projekta</w:t>
      </w:r>
      <w:r w:rsidRPr="000C2B37">
        <w:rPr>
          <w:rFonts w:ascii="Republika" w:hAnsi="Republika" w:cstheme="minorHAnsi"/>
          <w:bCs/>
        </w:rPr>
        <w:t xml:space="preserve"> je vzpostavljen in implementiran kompetenčni model za zaposlene v zaporskem sistemu, ki zagotavlja specifična specialna znanja, spretnosti in motivacijo za delo v zahtevnih razmerah, tudi preko medgeneracijskega sodelovanja, s poudarkom na prenosu znanja in dobrih praks med generacijami.</w:t>
      </w:r>
    </w:p>
    <w:sectPr w:rsidR="000C2B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F6B8" w14:textId="77777777" w:rsidR="00141085" w:rsidRDefault="00141085" w:rsidP="00141085">
      <w:pPr>
        <w:spacing w:after="0" w:line="240" w:lineRule="auto"/>
      </w:pPr>
      <w:r>
        <w:separator/>
      </w:r>
    </w:p>
  </w:endnote>
  <w:endnote w:type="continuationSeparator" w:id="0">
    <w:p w14:paraId="29697F9E" w14:textId="77777777" w:rsidR="00141085" w:rsidRDefault="00141085" w:rsidP="001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B1BA" w14:textId="77777777" w:rsidR="00141085" w:rsidRDefault="00141085" w:rsidP="00141085">
      <w:pPr>
        <w:spacing w:after="0" w:line="240" w:lineRule="auto"/>
      </w:pPr>
      <w:r>
        <w:separator/>
      </w:r>
    </w:p>
  </w:footnote>
  <w:footnote w:type="continuationSeparator" w:id="0">
    <w:p w14:paraId="0D7D96BC" w14:textId="77777777" w:rsidR="00141085" w:rsidRDefault="00141085" w:rsidP="0014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E4898" w14:textId="540605AE" w:rsidR="00141085" w:rsidRDefault="00141085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4A008B" wp14:editId="718C971B">
          <wp:simplePos x="0" y="0"/>
          <wp:positionH relativeFrom="column">
            <wp:posOffset>2701925</wp:posOffset>
          </wp:positionH>
          <wp:positionV relativeFrom="paragraph">
            <wp:posOffset>-16261</wp:posOffset>
          </wp:positionV>
          <wp:extent cx="1263650" cy="676910"/>
          <wp:effectExtent l="0" t="0" r="0" b="8890"/>
          <wp:wrapThrough wrapText="bothSides">
            <wp:wrapPolygon edited="0">
              <wp:start x="0" y="0"/>
              <wp:lineTo x="0" y="21276"/>
              <wp:lineTo x="21166" y="21276"/>
              <wp:lineTo x="21166" y="0"/>
              <wp:lineTo x="0" y="0"/>
            </wp:wrapPolygon>
          </wp:wrapThrough>
          <wp:docPr id="1103608416" name="Slika 1103608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24E1DCC" wp14:editId="22993B58">
          <wp:simplePos x="0" y="0"/>
          <wp:positionH relativeFrom="column">
            <wp:posOffset>4029821</wp:posOffset>
          </wp:positionH>
          <wp:positionV relativeFrom="paragraph">
            <wp:posOffset>42131</wp:posOffset>
          </wp:positionV>
          <wp:extent cx="2210435" cy="619125"/>
          <wp:effectExtent l="0" t="0" r="0" b="9525"/>
          <wp:wrapThrough wrapText="bothSides">
            <wp:wrapPolygon edited="0">
              <wp:start x="0" y="0"/>
              <wp:lineTo x="0" y="21268"/>
              <wp:lineTo x="21408" y="21268"/>
              <wp:lineTo x="21408" y="0"/>
              <wp:lineTo x="0" y="0"/>
            </wp:wrapPolygon>
          </wp:wrapThrough>
          <wp:docPr id="2016583424" name="Slika 20165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3093A" wp14:editId="3A7A28DD">
          <wp:simplePos x="0" y="0"/>
          <wp:positionH relativeFrom="column">
            <wp:posOffset>-518160</wp:posOffset>
          </wp:positionH>
          <wp:positionV relativeFrom="paragraph">
            <wp:posOffset>89535</wp:posOffset>
          </wp:positionV>
          <wp:extent cx="2814320" cy="572770"/>
          <wp:effectExtent l="0" t="0" r="5080" b="0"/>
          <wp:wrapThrough wrapText="bothSides">
            <wp:wrapPolygon edited="0">
              <wp:start x="0" y="0"/>
              <wp:lineTo x="0" y="20834"/>
              <wp:lineTo x="21493" y="20834"/>
              <wp:lineTo x="21493" y="0"/>
              <wp:lineTo x="0" y="0"/>
            </wp:wrapPolygon>
          </wp:wrapThrough>
          <wp:docPr id="1118022910" name="Slika 111802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7"/>
    <w:rsid w:val="000C2B37"/>
    <w:rsid w:val="00141085"/>
    <w:rsid w:val="00220E0D"/>
    <w:rsid w:val="00296855"/>
    <w:rsid w:val="00427F9D"/>
    <w:rsid w:val="00616C27"/>
    <w:rsid w:val="0067649B"/>
    <w:rsid w:val="006E716B"/>
    <w:rsid w:val="007A7E35"/>
    <w:rsid w:val="007B1198"/>
    <w:rsid w:val="007F3A75"/>
    <w:rsid w:val="008271C1"/>
    <w:rsid w:val="00980F4D"/>
    <w:rsid w:val="00AB0B1D"/>
    <w:rsid w:val="00B478A1"/>
    <w:rsid w:val="00C64C3D"/>
    <w:rsid w:val="00E87F33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09F"/>
  <w15:chartTrackingRefBased/>
  <w15:docId w15:val="{70A0F52E-3985-4DE2-816F-645E3CF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1085"/>
  </w:style>
  <w:style w:type="paragraph" w:styleId="Noga">
    <w:name w:val="footer"/>
    <w:basedOn w:val="Navaden"/>
    <w:link w:val="Nog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1085"/>
  </w:style>
  <w:style w:type="paragraph" w:styleId="Navadensplet">
    <w:name w:val="Normal (Web)"/>
    <w:basedOn w:val="Navaden"/>
    <w:uiPriority w:val="99"/>
    <w:unhideWhenUsed/>
    <w:rsid w:val="001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141085"/>
    <w:rPr>
      <w:b/>
      <w:bCs/>
    </w:rPr>
  </w:style>
  <w:style w:type="paragraph" w:customStyle="1" w:styleId="Default">
    <w:name w:val="Default"/>
    <w:rsid w:val="006E716B"/>
    <w:pPr>
      <w:autoSpaceDE w:val="0"/>
      <w:autoSpaceDN w:val="0"/>
      <w:adjustRightInd w:val="0"/>
      <w:spacing w:after="0" w:line="240" w:lineRule="auto"/>
    </w:pPr>
    <w:rPr>
      <w:rFonts w:ascii="Republika" w:hAnsi="Republika" w:cs="Republika"/>
      <w:color w:val="000000"/>
      <w:kern w:val="0"/>
      <w:sz w:val="24"/>
      <w:szCs w:val="24"/>
    </w:rPr>
  </w:style>
  <w:style w:type="paragraph" w:customStyle="1" w:styleId="podpisi">
    <w:name w:val="podpisi"/>
    <w:basedOn w:val="Navaden"/>
    <w:link w:val="podpisiZnak"/>
    <w:qFormat/>
    <w:rsid w:val="006E716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  <w:style w:type="character" w:customStyle="1" w:styleId="podpisiZnak">
    <w:name w:val="podpisi Znak"/>
    <w:link w:val="podpisi"/>
    <w:rsid w:val="006E716B"/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  <w:style w:type="character" w:customStyle="1" w:styleId="answerparsertextcontainerziiv">
    <w:name w:val="answerparser_textcontainer__z_iiv"/>
    <w:basedOn w:val="Privzetapisavaodstavka"/>
    <w:rsid w:val="006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Ksenja Lampe</cp:lastModifiedBy>
  <cp:revision>3</cp:revision>
  <cp:lastPrinted>2025-08-18T10:02:00Z</cp:lastPrinted>
  <dcterms:created xsi:type="dcterms:W3CDTF">2025-08-18T10:02:00Z</dcterms:created>
  <dcterms:modified xsi:type="dcterms:W3CDTF">2025-08-21T08:32:00Z</dcterms:modified>
</cp:coreProperties>
</file>