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BDBBA" w14:textId="77777777" w:rsidR="002F2430" w:rsidRDefault="002F2430">
      <w:bookmarkStart w:id="0" w:name="_GoBack"/>
      <w:bookmarkEnd w:id="0"/>
    </w:p>
    <w:p w14:paraId="4FF94410" w14:textId="77777777" w:rsidR="002F2430" w:rsidRPr="002508A9" w:rsidRDefault="002F2430" w:rsidP="002F2430">
      <w:pPr>
        <w:jc w:val="both"/>
        <w:rPr>
          <w:sz w:val="22"/>
          <w:szCs w:val="22"/>
        </w:rPr>
      </w:pPr>
    </w:p>
    <w:p w14:paraId="28B4FD52" w14:textId="77777777" w:rsidR="002F2430" w:rsidRPr="000968CE" w:rsidRDefault="002F2430" w:rsidP="00385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8"/>
          <w:szCs w:val="8"/>
        </w:rPr>
      </w:pPr>
      <w:bookmarkStart w:id="1" w:name="datoteka"/>
      <w:bookmarkEnd w:id="1"/>
    </w:p>
    <w:p w14:paraId="4266EEA8" w14:textId="77777777" w:rsidR="00FA5F49" w:rsidRPr="00E817A3" w:rsidRDefault="00E03D73" w:rsidP="00385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17365D" w:themeColor="text2" w:themeShade="BF"/>
          <w:sz w:val="28"/>
          <w:szCs w:val="28"/>
        </w:rPr>
      </w:pPr>
      <w:r w:rsidRPr="00E817A3">
        <w:rPr>
          <w:b/>
          <w:color w:val="17365D" w:themeColor="text2" w:themeShade="BF"/>
          <w:sz w:val="28"/>
          <w:szCs w:val="28"/>
        </w:rPr>
        <w:t xml:space="preserve">PRIJAVA </w:t>
      </w:r>
    </w:p>
    <w:p w14:paraId="01DE81E5" w14:textId="77777777" w:rsidR="00E03D73" w:rsidRPr="00E817A3" w:rsidRDefault="005E2886" w:rsidP="00385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17365D" w:themeColor="text2" w:themeShade="BF"/>
          <w:sz w:val="27"/>
          <w:szCs w:val="27"/>
        </w:rPr>
      </w:pPr>
      <w:r w:rsidRPr="00E817A3">
        <w:rPr>
          <w:b/>
          <w:color w:val="17365D" w:themeColor="text2" w:themeShade="BF"/>
          <w:sz w:val="27"/>
          <w:szCs w:val="27"/>
        </w:rPr>
        <w:t>PODIZVAJALCA / POGODBENEGA PARTNERJA / DRUGEGA SUBJEKTA</w:t>
      </w:r>
    </w:p>
    <w:p w14:paraId="5538F008" w14:textId="77777777" w:rsidR="008E0E6F" w:rsidRDefault="005E2886" w:rsidP="005E2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17365D" w:themeColor="text2" w:themeShade="BF"/>
          <w:sz w:val="28"/>
          <w:szCs w:val="28"/>
        </w:rPr>
      </w:pPr>
      <w:r w:rsidRPr="00E817A3">
        <w:rPr>
          <w:b/>
          <w:color w:val="17365D" w:themeColor="text2" w:themeShade="BF"/>
          <w:sz w:val="28"/>
          <w:szCs w:val="28"/>
        </w:rPr>
        <w:t>v postopku naročila male vrednosti z oznako</w:t>
      </w:r>
      <w:r w:rsidR="009843D3">
        <w:rPr>
          <w:b/>
          <w:color w:val="17365D" w:themeColor="text2" w:themeShade="BF"/>
          <w:sz w:val="28"/>
          <w:szCs w:val="28"/>
        </w:rPr>
        <w:t xml:space="preserve"> </w:t>
      </w:r>
      <w:r w:rsidR="008E0E6F">
        <w:rPr>
          <w:b/>
          <w:color w:val="17365D" w:themeColor="text2" w:themeShade="BF"/>
          <w:sz w:val="28"/>
          <w:szCs w:val="28"/>
        </w:rPr>
        <w:t>430-3/</w:t>
      </w:r>
      <w:r w:rsidR="009843D3">
        <w:rPr>
          <w:b/>
          <w:color w:val="17365D" w:themeColor="text2" w:themeShade="BF"/>
          <w:sz w:val="28"/>
          <w:szCs w:val="28"/>
        </w:rPr>
        <w:t xml:space="preserve">2021- </w:t>
      </w:r>
    </w:p>
    <w:p w14:paraId="5029E005" w14:textId="63B539FC" w:rsidR="005E2886" w:rsidRPr="00E817A3" w:rsidRDefault="009843D3" w:rsidP="005E2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Nakup in vzdrževanj</w:t>
      </w:r>
      <w:r w:rsidR="008E0E6F">
        <w:rPr>
          <w:b/>
          <w:color w:val="17365D" w:themeColor="text2" w:themeShade="BF"/>
          <w:sz w:val="28"/>
          <w:szCs w:val="28"/>
        </w:rPr>
        <w:t>e šifrirnih naprav</w:t>
      </w:r>
    </w:p>
    <w:p w14:paraId="6DD9F88B" w14:textId="77777777" w:rsidR="002F2430" w:rsidRDefault="002F2430" w:rsidP="002F2430">
      <w:pPr>
        <w:jc w:val="both"/>
        <w:rPr>
          <w:sz w:val="22"/>
          <w:szCs w:val="22"/>
        </w:rPr>
      </w:pPr>
    </w:p>
    <w:p w14:paraId="5E20CFED" w14:textId="77777777" w:rsidR="001E533F" w:rsidRDefault="00BA0985" w:rsidP="002F2430">
      <w:pPr>
        <w:jc w:val="both"/>
        <w:rPr>
          <w:sz w:val="22"/>
          <w:szCs w:val="22"/>
        </w:rPr>
      </w:pPr>
      <w:r>
        <w:rPr>
          <w:i/>
          <w:sz w:val="18"/>
          <w:szCs w:val="18"/>
        </w:rPr>
        <w:t>Obrazec</w:t>
      </w:r>
      <w:r w:rsidRPr="001E533F">
        <w:rPr>
          <w:i/>
          <w:sz w:val="18"/>
          <w:szCs w:val="18"/>
        </w:rPr>
        <w:t xml:space="preserve"> se izpolni za vsakega </w:t>
      </w:r>
      <w:r>
        <w:rPr>
          <w:i/>
          <w:sz w:val="18"/>
          <w:szCs w:val="18"/>
        </w:rPr>
        <w:t>prijavljenega podizvajalca, pogodbenega partnerja</w:t>
      </w:r>
      <w:r w:rsidRPr="001E533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oz. drugega subjekta </w:t>
      </w:r>
      <w:r w:rsidRPr="001E533F">
        <w:rPr>
          <w:i/>
          <w:sz w:val="18"/>
          <w:szCs w:val="18"/>
        </w:rPr>
        <w:t>posebej.</w:t>
      </w:r>
    </w:p>
    <w:p w14:paraId="2BD59270" w14:textId="77777777" w:rsidR="00BA0985" w:rsidRPr="005E2886" w:rsidRDefault="00BA0985" w:rsidP="00AC0D8F">
      <w:pPr>
        <w:jc w:val="both"/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82"/>
        <w:gridCol w:w="5464"/>
      </w:tblGrid>
      <w:tr w:rsidR="00A203FB" w14:paraId="025AD459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3B5F9646" w14:textId="77777777" w:rsidR="00A203FB" w:rsidRPr="0051761B" w:rsidRDefault="008658B1" w:rsidP="008658B1">
            <w:pPr>
              <w:rPr>
                <w:i/>
                <w:sz w:val="20"/>
                <w:szCs w:val="20"/>
              </w:rPr>
            </w:pPr>
            <w:r w:rsidRPr="0051761B">
              <w:rPr>
                <w:i/>
                <w:sz w:val="20"/>
                <w:szCs w:val="20"/>
              </w:rPr>
              <w:t>Ustrezno označite</w:t>
            </w:r>
          </w:p>
        </w:tc>
        <w:tc>
          <w:tcPr>
            <w:tcW w:w="5560" w:type="dxa"/>
            <w:vAlign w:val="center"/>
          </w:tcPr>
          <w:p w14:paraId="5D14CF20" w14:textId="77777777" w:rsidR="00A203FB" w:rsidRDefault="00154DD5" w:rsidP="008658B1">
            <w:pPr>
              <w:jc w:val="center"/>
            </w:pPr>
            <w:r>
              <w:t>p</w:t>
            </w:r>
            <w:r w:rsidR="00FA5F49">
              <w:t>odizvajalec  /  pogodbeni partner  /  drug subjekt</w:t>
            </w:r>
          </w:p>
        </w:tc>
      </w:tr>
      <w:tr w:rsidR="008658B1" w14:paraId="23C049DA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71910603" w14:textId="77777777" w:rsidR="008658B1" w:rsidRDefault="00C434BE" w:rsidP="008658B1">
            <w:r w:rsidRPr="00383591">
              <w:rPr>
                <w:b/>
              </w:rPr>
              <w:t>Naziv</w:t>
            </w:r>
            <w:r w:rsidR="00383591">
              <w:t xml:space="preserve"> gosp. subjekta</w:t>
            </w:r>
          </w:p>
        </w:tc>
        <w:tc>
          <w:tcPr>
            <w:tcW w:w="5560" w:type="dxa"/>
            <w:vAlign w:val="center"/>
          </w:tcPr>
          <w:p w14:paraId="63A09D52" w14:textId="77777777" w:rsidR="008658B1" w:rsidRDefault="009C663B" w:rsidP="008658B1">
            <w:r w:rsidRPr="00FE2254"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="008658B1" w:rsidRPr="00FE2254">
              <w:instrText xml:space="preserve"> FORMTEXT </w:instrText>
            </w:r>
            <w:r w:rsidRPr="00FE2254">
              <w:fldChar w:fldCharType="separate"/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Pr="00FE2254">
              <w:fldChar w:fldCharType="end"/>
            </w:r>
            <w:bookmarkEnd w:id="2"/>
          </w:p>
        </w:tc>
      </w:tr>
      <w:tr w:rsidR="008658B1" w14:paraId="06C111D4" w14:textId="77777777" w:rsidTr="00383591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E6A2"/>
            <w:vAlign w:val="center"/>
          </w:tcPr>
          <w:p w14:paraId="22DDFBBA" w14:textId="77777777" w:rsidR="008658B1" w:rsidRDefault="008658B1" w:rsidP="00A203FB">
            <w:r>
              <w:t xml:space="preserve">Sedež </w:t>
            </w:r>
            <w:r w:rsidRPr="00C434BE">
              <w:rPr>
                <w:i/>
                <w:sz w:val="16"/>
                <w:szCs w:val="16"/>
              </w:rPr>
              <w:t>(naslov, poštna št., kraj)</w:t>
            </w:r>
          </w:p>
        </w:tc>
        <w:tc>
          <w:tcPr>
            <w:tcW w:w="5560" w:type="dxa"/>
            <w:vAlign w:val="center"/>
          </w:tcPr>
          <w:p w14:paraId="390EC5A5" w14:textId="77777777" w:rsidR="008658B1" w:rsidRPr="00FE2254" w:rsidRDefault="009C663B" w:rsidP="00A203FB">
            <w:r w:rsidRPr="00FE2254"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8658B1" w:rsidRPr="00FE2254">
              <w:instrText xml:space="preserve"> FORMTEXT </w:instrText>
            </w:r>
            <w:r w:rsidRPr="00FE2254">
              <w:fldChar w:fldCharType="separate"/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="008658B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E17B04" w14:paraId="4B1BF035" w14:textId="77777777" w:rsidTr="00383591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E6A2"/>
            <w:vAlign w:val="center"/>
          </w:tcPr>
          <w:p w14:paraId="37D59F0C" w14:textId="77777777" w:rsidR="00E17B04" w:rsidRDefault="00E17B04" w:rsidP="00FA5F49">
            <w:r>
              <w:t>Matična št.</w:t>
            </w:r>
          </w:p>
        </w:tc>
        <w:tc>
          <w:tcPr>
            <w:tcW w:w="5560" w:type="dxa"/>
            <w:vAlign w:val="center"/>
          </w:tcPr>
          <w:p w14:paraId="19436F92" w14:textId="77777777" w:rsidR="00E17B04" w:rsidRPr="00FE2254" w:rsidRDefault="009C663B" w:rsidP="00FA5F49">
            <w:r w:rsidRPr="00FE2254"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E17B04" w:rsidRPr="00FE2254">
              <w:instrText xml:space="preserve"> FORMTEXT </w:instrText>
            </w:r>
            <w:r w:rsidRPr="00FE2254">
              <w:fldChar w:fldCharType="separate"/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E17B04" w14:paraId="1AF838B4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09DAF5A0" w14:textId="77777777" w:rsidR="00E17B04" w:rsidRDefault="00E17B04" w:rsidP="00A203FB">
            <w:r>
              <w:t>ID št. za DDV</w:t>
            </w:r>
          </w:p>
        </w:tc>
        <w:tc>
          <w:tcPr>
            <w:tcW w:w="5560" w:type="dxa"/>
            <w:vAlign w:val="center"/>
          </w:tcPr>
          <w:p w14:paraId="300DC2D5" w14:textId="77777777" w:rsidR="00E17B04" w:rsidRDefault="009C663B" w:rsidP="00A203FB">
            <w:r w:rsidRPr="00FE2254"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="00E17B04" w:rsidRPr="00FE2254">
              <w:instrText xml:space="preserve"> FORMTEXT </w:instrText>
            </w:r>
            <w:r w:rsidRPr="00FE2254">
              <w:fldChar w:fldCharType="separate"/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E17B04" w14:paraId="08C64251" w14:textId="77777777" w:rsidTr="00383591">
        <w:trPr>
          <w:trHeight w:val="646"/>
        </w:trPr>
        <w:tc>
          <w:tcPr>
            <w:tcW w:w="3936" w:type="dxa"/>
            <w:shd w:val="clear" w:color="auto" w:fill="C6E6A2"/>
            <w:vAlign w:val="center"/>
          </w:tcPr>
          <w:p w14:paraId="3FA40444" w14:textId="77777777" w:rsidR="00E17B04" w:rsidRDefault="00F95FC2" w:rsidP="00F95FC2">
            <w:r w:rsidRPr="00383591">
              <w:rPr>
                <w:b/>
              </w:rPr>
              <w:t>Z</w:t>
            </w:r>
            <w:r w:rsidR="00E17B04" w:rsidRPr="00383591">
              <w:rPr>
                <w:b/>
              </w:rPr>
              <w:t>akoniti</w:t>
            </w:r>
            <w:r w:rsidRPr="00383591">
              <w:rPr>
                <w:b/>
              </w:rPr>
              <w:t xml:space="preserve"> zastopniki</w:t>
            </w:r>
            <w:r>
              <w:t xml:space="preserve"> gosp. subjekta</w:t>
            </w:r>
          </w:p>
          <w:p w14:paraId="12448B5C" w14:textId="77777777" w:rsidR="00383591" w:rsidRDefault="00383591" w:rsidP="00F95FC2">
            <w:r w:rsidRPr="00FA381F">
              <w:rPr>
                <w:i/>
                <w:sz w:val="16"/>
                <w:szCs w:val="16"/>
              </w:rPr>
              <w:t>(ime in priimek, delovno mesto)</w:t>
            </w:r>
          </w:p>
        </w:tc>
        <w:tc>
          <w:tcPr>
            <w:tcW w:w="5560" w:type="dxa"/>
            <w:vAlign w:val="center"/>
          </w:tcPr>
          <w:p w14:paraId="6AA2F60D" w14:textId="77777777" w:rsidR="00E17B04" w:rsidRPr="00FE2254" w:rsidRDefault="009C663B" w:rsidP="00A203FB">
            <w:r w:rsidRPr="00FE2254"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E17B04" w:rsidRPr="00FE2254">
              <w:instrText xml:space="preserve"> FORMTEXT </w:instrText>
            </w:r>
            <w:r w:rsidRPr="00FE2254">
              <w:fldChar w:fldCharType="separate"/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="00E17B04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D73A1" w14:paraId="5467AE3B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38EADEFD" w14:textId="77777777" w:rsidR="00383591" w:rsidRDefault="00F95FC2" w:rsidP="00383591">
            <w:r w:rsidRPr="00383591">
              <w:rPr>
                <w:b/>
              </w:rPr>
              <w:t>P</w:t>
            </w:r>
            <w:r w:rsidR="00BD73A1" w:rsidRPr="00383591">
              <w:rPr>
                <w:b/>
              </w:rPr>
              <w:t>ooblaščen</w:t>
            </w:r>
            <w:r w:rsidRPr="00383591">
              <w:rPr>
                <w:b/>
              </w:rPr>
              <w:t>e osebe</w:t>
            </w:r>
            <w:r w:rsidR="00BD73A1" w:rsidRPr="00BD73A1">
              <w:t xml:space="preserve"> za zastopanje, odločanje </w:t>
            </w:r>
            <w:r w:rsidR="00383591">
              <w:t xml:space="preserve">in </w:t>
            </w:r>
            <w:r w:rsidR="00BD73A1" w:rsidRPr="00BD73A1">
              <w:t>nadzor nad</w:t>
            </w:r>
            <w:r>
              <w:t xml:space="preserve"> gosp. subjektom</w:t>
            </w:r>
            <w:r w:rsidR="00383591">
              <w:t xml:space="preserve">  </w:t>
            </w:r>
          </w:p>
          <w:p w14:paraId="25796747" w14:textId="77777777" w:rsidR="00BD73A1" w:rsidRDefault="00BD73A1" w:rsidP="00383591">
            <w:r w:rsidRPr="00F80873">
              <w:rPr>
                <w:i/>
                <w:sz w:val="18"/>
                <w:szCs w:val="18"/>
              </w:rPr>
              <w:t>(</w:t>
            </w:r>
            <w:r w:rsidR="00383591">
              <w:rPr>
                <w:i/>
                <w:sz w:val="18"/>
                <w:szCs w:val="18"/>
              </w:rPr>
              <w:t>tisti, ki</w:t>
            </w:r>
            <w:r w:rsidRPr="00F80873">
              <w:rPr>
                <w:i/>
                <w:sz w:val="18"/>
                <w:szCs w:val="18"/>
              </w:rPr>
              <w:t xml:space="preserve"> niso hkrati zakoniti zastopniki)</w:t>
            </w:r>
          </w:p>
        </w:tc>
        <w:tc>
          <w:tcPr>
            <w:tcW w:w="5560" w:type="dxa"/>
            <w:vAlign w:val="center"/>
          </w:tcPr>
          <w:p w14:paraId="3D7BE0B1" w14:textId="77777777" w:rsidR="00BD73A1" w:rsidRDefault="009C663B" w:rsidP="0051761B">
            <w:r w:rsidRPr="00FE2254"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="00BD73A1" w:rsidRPr="00FE2254">
              <w:instrText xml:space="preserve"> FORMTEXT </w:instrText>
            </w:r>
            <w:r w:rsidRPr="00FE2254">
              <w:fldChar w:fldCharType="separate"/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D73A1" w14:paraId="03BD3BD9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2893F5A9" w14:textId="77777777" w:rsidR="00BD73A1" w:rsidRPr="00BD73A1" w:rsidRDefault="00BD73A1" w:rsidP="0051761B">
            <w:r w:rsidRPr="00383591">
              <w:rPr>
                <w:b/>
              </w:rPr>
              <w:t>Člani upravnega</w:t>
            </w:r>
            <w:r w:rsidRPr="00BD73A1">
              <w:t xml:space="preserve">, vodstvenega </w:t>
            </w:r>
            <w:r w:rsidR="0051761B">
              <w:t>in</w:t>
            </w:r>
            <w:r w:rsidRPr="00BD73A1">
              <w:t xml:space="preserve"> nadzornega organa </w:t>
            </w:r>
            <w:r w:rsidR="00383591">
              <w:t>gosp. subjekta</w:t>
            </w:r>
          </w:p>
        </w:tc>
        <w:tc>
          <w:tcPr>
            <w:tcW w:w="5560" w:type="dxa"/>
            <w:vAlign w:val="center"/>
          </w:tcPr>
          <w:p w14:paraId="4F442145" w14:textId="77777777" w:rsidR="00BD73A1" w:rsidRPr="00FE2254" w:rsidRDefault="009C663B" w:rsidP="0051761B">
            <w:r w:rsidRPr="00FE2254"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BD73A1" w:rsidRPr="00FE2254">
              <w:instrText xml:space="preserve"> FORMTEXT </w:instrText>
            </w:r>
            <w:r w:rsidRPr="00FE2254">
              <w:fldChar w:fldCharType="separate"/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D73A1" w14:paraId="5066A6D8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0DAD96E7" w14:textId="77777777" w:rsidR="00BD73A1" w:rsidRDefault="00BD73A1" w:rsidP="00A203FB">
            <w:r w:rsidRPr="00383591">
              <w:rPr>
                <w:b/>
              </w:rPr>
              <w:t xml:space="preserve">Vrednostni delež v % </w:t>
            </w:r>
            <w:r w:rsidRPr="00A203FB">
              <w:t>od skupnega posla</w:t>
            </w:r>
            <w:r w:rsidR="00383591">
              <w:t>, ki ga bo opravil gosp. subjekt</w:t>
            </w:r>
          </w:p>
        </w:tc>
        <w:tc>
          <w:tcPr>
            <w:tcW w:w="5560" w:type="dxa"/>
            <w:vAlign w:val="center"/>
          </w:tcPr>
          <w:p w14:paraId="5782CFB1" w14:textId="77777777" w:rsidR="00BD73A1" w:rsidRPr="00FE2254" w:rsidRDefault="009C663B" w:rsidP="00A203FB">
            <w:r w:rsidRPr="00FE2254"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BD73A1" w:rsidRPr="00FE2254">
              <w:instrText xml:space="preserve"> FORMTEXT </w:instrText>
            </w:r>
            <w:r w:rsidRPr="00FE2254">
              <w:fldChar w:fldCharType="separate"/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D73A1" w14:paraId="6534A0A1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0D1B9BBE" w14:textId="77777777" w:rsidR="00BD73A1" w:rsidRDefault="00BD73A1" w:rsidP="00FA5F49">
            <w:r w:rsidRPr="00383591">
              <w:rPr>
                <w:b/>
              </w:rPr>
              <w:t>Predmet nalog</w:t>
            </w:r>
            <w:r w:rsidRPr="00FE2254">
              <w:t>, ki jih bo delal</w:t>
            </w:r>
          </w:p>
        </w:tc>
        <w:tc>
          <w:tcPr>
            <w:tcW w:w="5560" w:type="dxa"/>
            <w:vAlign w:val="center"/>
          </w:tcPr>
          <w:p w14:paraId="77327161" w14:textId="77777777" w:rsidR="00BD73A1" w:rsidRPr="00FE2254" w:rsidRDefault="009C663B" w:rsidP="00A203FB">
            <w:r w:rsidRPr="00FE2254"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BD73A1" w:rsidRPr="00FE2254">
              <w:instrText xml:space="preserve"> FORMTEXT </w:instrText>
            </w:r>
            <w:r w:rsidRPr="00FE2254">
              <w:fldChar w:fldCharType="separate"/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D73A1" w14:paraId="5FB07946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2F032D36" w14:textId="77777777" w:rsidR="00BD73A1" w:rsidRPr="00FE2254" w:rsidRDefault="00BD73A1" w:rsidP="00A203FB">
            <w:r>
              <w:t xml:space="preserve">Ali podizvajalec zahteva </w:t>
            </w:r>
            <w:r w:rsidRPr="00383591">
              <w:rPr>
                <w:b/>
              </w:rPr>
              <w:t>neposredno plačilo</w:t>
            </w:r>
            <w:r>
              <w:t xml:space="preserve">?   </w:t>
            </w:r>
            <w:r w:rsidRPr="008658B1">
              <w:rPr>
                <w:sz w:val="18"/>
                <w:szCs w:val="18"/>
              </w:rPr>
              <w:t>(DA</w:t>
            </w:r>
            <w:r>
              <w:rPr>
                <w:sz w:val="18"/>
                <w:szCs w:val="18"/>
              </w:rPr>
              <w:t xml:space="preserve"> </w:t>
            </w:r>
            <w:r w:rsidRPr="008658B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8658B1">
              <w:rPr>
                <w:sz w:val="18"/>
                <w:szCs w:val="18"/>
              </w:rPr>
              <w:t>NE)</w:t>
            </w:r>
            <w:r>
              <w:t xml:space="preserve"> </w:t>
            </w:r>
          </w:p>
        </w:tc>
        <w:tc>
          <w:tcPr>
            <w:tcW w:w="5560" w:type="dxa"/>
            <w:vAlign w:val="center"/>
          </w:tcPr>
          <w:p w14:paraId="27EA3999" w14:textId="77777777" w:rsidR="00BD73A1" w:rsidRPr="00FE2254" w:rsidRDefault="009C663B" w:rsidP="00A203FB">
            <w:r w:rsidRPr="00FE2254"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BD73A1" w:rsidRPr="00FE2254">
              <w:instrText xml:space="preserve"> FORMTEXT </w:instrText>
            </w:r>
            <w:r w:rsidRPr="00FE2254">
              <w:fldChar w:fldCharType="separate"/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="00BD73A1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  <w:tr w:rsidR="00BA0985" w14:paraId="2852E132" w14:textId="77777777" w:rsidTr="00383591">
        <w:trPr>
          <w:trHeight w:val="567"/>
        </w:trPr>
        <w:tc>
          <w:tcPr>
            <w:tcW w:w="3936" w:type="dxa"/>
            <w:shd w:val="clear" w:color="auto" w:fill="C6E6A2"/>
            <w:vAlign w:val="center"/>
          </w:tcPr>
          <w:p w14:paraId="10295257" w14:textId="77777777" w:rsidR="00BA0985" w:rsidRDefault="00BA0985" w:rsidP="00A6278B">
            <w:r>
              <w:t>Gosp. subjekt je »</w:t>
            </w:r>
            <w:r w:rsidRPr="00410621">
              <w:rPr>
                <w:b/>
              </w:rPr>
              <w:t>MSP</w:t>
            </w:r>
            <w:r>
              <w:t>«</w:t>
            </w:r>
            <w:r>
              <w:rPr>
                <w:rStyle w:val="Sprotnaopomba-sklic"/>
              </w:rPr>
              <w:footnoteReference w:id="1"/>
            </w:r>
            <w:r>
              <w:t xml:space="preserve">? </w:t>
            </w:r>
            <w:r w:rsidRPr="00D52B31">
              <w:rPr>
                <w:sz w:val="18"/>
                <w:szCs w:val="18"/>
              </w:rPr>
              <w:t>(DA / NE)</w:t>
            </w:r>
          </w:p>
        </w:tc>
        <w:tc>
          <w:tcPr>
            <w:tcW w:w="5560" w:type="dxa"/>
            <w:vAlign w:val="center"/>
          </w:tcPr>
          <w:p w14:paraId="1C489A44" w14:textId="77777777" w:rsidR="00BA0985" w:rsidRPr="00FE2254" w:rsidRDefault="009C663B" w:rsidP="00A6278B">
            <w:r w:rsidRPr="00FE2254"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BA0985" w:rsidRPr="00FE2254">
              <w:instrText xml:space="preserve"> FORMTEXT </w:instrText>
            </w:r>
            <w:r w:rsidRPr="00FE2254">
              <w:fldChar w:fldCharType="separate"/>
            </w:r>
            <w:r w:rsidR="00BA0985" w:rsidRPr="00FE2254">
              <w:rPr>
                <w:noProof/>
              </w:rPr>
              <w:t> </w:t>
            </w:r>
            <w:r w:rsidR="00BA0985" w:rsidRPr="00FE2254">
              <w:rPr>
                <w:noProof/>
              </w:rPr>
              <w:t> </w:t>
            </w:r>
            <w:r w:rsidR="00BA0985" w:rsidRPr="00FE2254">
              <w:rPr>
                <w:noProof/>
              </w:rPr>
              <w:t> </w:t>
            </w:r>
            <w:r w:rsidR="00BA0985" w:rsidRPr="00FE2254">
              <w:rPr>
                <w:noProof/>
              </w:rPr>
              <w:t> </w:t>
            </w:r>
            <w:r w:rsidR="00BA0985" w:rsidRPr="00FE2254">
              <w:rPr>
                <w:noProof/>
              </w:rPr>
              <w:t> </w:t>
            </w:r>
            <w:r w:rsidRPr="00FE2254">
              <w:fldChar w:fldCharType="end"/>
            </w:r>
          </w:p>
        </w:tc>
      </w:tr>
    </w:tbl>
    <w:p w14:paraId="0E960160" w14:textId="77777777" w:rsidR="00AC0D8F" w:rsidRDefault="00AC0D8F" w:rsidP="00AC0D8F">
      <w:pPr>
        <w:jc w:val="both"/>
        <w:rPr>
          <w:sz w:val="22"/>
          <w:szCs w:val="22"/>
        </w:rPr>
      </w:pPr>
    </w:p>
    <w:p w14:paraId="2BBF7AEC" w14:textId="77777777" w:rsidR="00BA0985" w:rsidRDefault="00BA0985" w:rsidP="00D16CDA">
      <w:pPr>
        <w:rPr>
          <w:sz w:val="22"/>
          <w:szCs w:val="22"/>
        </w:rPr>
      </w:pPr>
    </w:p>
    <w:p w14:paraId="6BDB684E" w14:textId="77777777" w:rsidR="005E2886" w:rsidRDefault="005E2886" w:rsidP="00D16CDA">
      <w:pPr>
        <w:rPr>
          <w:sz w:val="22"/>
          <w:szCs w:val="22"/>
        </w:rPr>
      </w:pPr>
    </w:p>
    <w:p w14:paraId="5B3D577E" w14:textId="77777777" w:rsidR="00D16CDA" w:rsidRDefault="00E03D73" w:rsidP="00D16CDA">
      <w:pPr>
        <w:rPr>
          <w:sz w:val="22"/>
          <w:szCs w:val="22"/>
        </w:rPr>
      </w:pP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="00D16CDA">
        <w:rPr>
          <w:sz w:val="22"/>
          <w:szCs w:val="22"/>
        </w:rPr>
        <w:t xml:space="preserve">    </w:t>
      </w:r>
      <w:r w:rsidR="00D16CDA" w:rsidRPr="00ED2F82">
        <w:rPr>
          <w:sz w:val="22"/>
          <w:szCs w:val="22"/>
        </w:rPr>
        <w:t xml:space="preserve">  </w:t>
      </w:r>
      <w:r w:rsidR="00D16CDA">
        <w:rPr>
          <w:sz w:val="22"/>
          <w:szCs w:val="22"/>
        </w:rPr>
        <w:t xml:space="preserve">      </w:t>
      </w:r>
      <w:r w:rsidR="00D16CDA" w:rsidRPr="00ED2F82">
        <w:rPr>
          <w:sz w:val="17"/>
          <w:szCs w:val="17"/>
        </w:rPr>
        <w:t>(žig)</w:t>
      </w:r>
      <w:r w:rsidR="00D16CDA">
        <w:rPr>
          <w:sz w:val="22"/>
          <w:szCs w:val="22"/>
        </w:rPr>
        <w:tab/>
        <w:t>---------------------------------</w:t>
      </w:r>
    </w:p>
    <w:p w14:paraId="5B5270FC" w14:textId="77777777" w:rsidR="00BA0985" w:rsidRDefault="00D16CDA" w:rsidP="005E2886">
      <w:pPr>
        <w:rPr>
          <w:b/>
          <w:color w:val="00B05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</w:t>
      </w:r>
      <w:r w:rsidRPr="00ED2F82">
        <w:rPr>
          <w:sz w:val="22"/>
          <w:szCs w:val="22"/>
        </w:rPr>
        <w:t>odpis zastopnika</w:t>
      </w:r>
      <w:r>
        <w:rPr>
          <w:sz w:val="22"/>
          <w:szCs w:val="22"/>
        </w:rPr>
        <w:t xml:space="preserve"> </w:t>
      </w:r>
      <w:r w:rsidRPr="00AF08EE">
        <w:rPr>
          <w:b/>
          <w:sz w:val="22"/>
          <w:szCs w:val="22"/>
        </w:rPr>
        <w:t>ponudnika</w:t>
      </w:r>
      <w:r w:rsidR="00BA0985">
        <w:rPr>
          <w:b/>
          <w:color w:val="00B050"/>
          <w:sz w:val="22"/>
          <w:szCs w:val="22"/>
        </w:rPr>
        <w:br w:type="page"/>
      </w:r>
    </w:p>
    <w:p w14:paraId="04C56930" w14:textId="77777777" w:rsidR="00AF08EE" w:rsidRPr="009E0A49" w:rsidRDefault="00AF08EE" w:rsidP="00BA0985">
      <w:pPr>
        <w:jc w:val="both"/>
        <w:rPr>
          <w:i/>
          <w:sz w:val="18"/>
          <w:szCs w:val="18"/>
        </w:rPr>
      </w:pPr>
      <w:r w:rsidRPr="009E0A49">
        <w:rPr>
          <w:b/>
          <w:sz w:val="22"/>
          <w:szCs w:val="22"/>
        </w:rPr>
        <w:lastRenderedPageBreak/>
        <w:t>Podizvajalec / pogodbeni partner / drug subjekt ____________</w:t>
      </w:r>
      <w:r w:rsidR="00581A02" w:rsidRPr="009E0A49">
        <w:rPr>
          <w:b/>
          <w:sz w:val="22"/>
          <w:szCs w:val="22"/>
        </w:rPr>
        <w:t>___</w:t>
      </w:r>
      <w:r w:rsidRPr="009E0A49">
        <w:rPr>
          <w:b/>
          <w:sz w:val="22"/>
          <w:szCs w:val="22"/>
        </w:rPr>
        <w:t>_______ izjavlja, da:</w:t>
      </w:r>
    </w:p>
    <w:p w14:paraId="246110A9" w14:textId="77777777" w:rsidR="00AF08EE" w:rsidRPr="00AF08EE" w:rsidRDefault="00AF08EE" w:rsidP="00AF08EE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383591">
        <w:rPr>
          <w:sz w:val="16"/>
          <w:szCs w:val="16"/>
        </w:rPr>
        <w:t xml:space="preserve">             </w:t>
      </w:r>
      <w:r w:rsidR="00383591" w:rsidRPr="00383591">
        <w:rPr>
          <w:i/>
          <w:sz w:val="16"/>
          <w:szCs w:val="16"/>
        </w:rPr>
        <w:t>(u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s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t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r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e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z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n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o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 xml:space="preserve"> 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o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z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n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a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č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i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t</w:t>
      </w:r>
      <w:r w:rsidR="00383591">
        <w:rPr>
          <w:i/>
          <w:sz w:val="16"/>
          <w:szCs w:val="16"/>
        </w:rPr>
        <w:t xml:space="preserve"> </w:t>
      </w:r>
      <w:r w:rsidR="00383591" w:rsidRPr="00383591">
        <w:rPr>
          <w:i/>
          <w:sz w:val="16"/>
          <w:szCs w:val="16"/>
        </w:rPr>
        <w:t>e)</w:t>
      </w:r>
      <w:r w:rsidRPr="00383591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8359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</w:t>
      </w:r>
      <w:r w:rsidRPr="00AF08EE">
        <w:rPr>
          <w:i/>
          <w:sz w:val="16"/>
          <w:szCs w:val="16"/>
        </w:rPr>
        <w:t>(naziv gosp. subjekta)</w:t>
      </w:r>
    </w:p>
    <w:p w14:paraId="3AC8DC0A" w14:textId="77777777" w:rsidR="00AF08EE" w:rsidRDefault="00AF08EE" w:rsidP="00AF08EE">
      <w:pPr>
        <w:jc w:val="both"/>
        <w:rPr>
          <w:sz w:val="22"/>
          <w:szCs w:val="22"/>
        </w:rPr>
      </w:pPr>
    </w:p>
    <w:p w14:paraId="46AE51C3" w14:textId="06F2BEAD" w:rsidR="00581A02" w:rsidRDefault="00C24BE4" w:rsidP="00AF08EE">
      <w:pPr>
        <w:jc w:val="both"/>
        <w:rPr>
          <w:sz w:val="22"/>
          <w:szCs w:val="22"/>
        </w:rPr>
      </w:pPr>
      <w:r>
        <w:rPr>
          <w:sz w:val="22"/>
          <w:szCs w:val="22"/>
        </w:rPr>
        <w:t>izpolnjuje obvezn</w:t>
      </w:r>
      <w:r w:rsidR="00C14C2B">
        <w:rPr>
          <w:sz w:val="22"/>
          <w:szCs w:val="22"/>
        </w:rPr>
        <w:t>e</w:t>
      </w:r>
      <w:r>
        <w:rPr>
          <w:sz w:val="22"/>
          <w:szCs w:val="22"/>
        </w:rPr>
        <w:t xml:space="preserve"> pogojev oziroma zanj </w:t>
      </w:r>
      <w:r w:rsidR="00C14C2B">
        <w:rPr>
          <w:sz w:val="22"/>
          <w:szCs w:val="22"/>
        </w:rPr>
        <w:t xml:space="preserve">ne </w:t>
      </w:r>
      <w:r>
        <w:rPr>
          <w:sz w:val="22"/>
          <w:szCs w:val="22"/>
        </w:rPr>
        <w:t xml:space="preserve">obstaja kateri koli razlog za izključitev </w:t>
      </w:r>
      <w:r w:rsidRPr="007C5C87">
        <w:rPr>
          <w:sz w:val="18"/>
          <w:szCs w:val="18"/>
        </w:rPr>
        <w:t>(75. člen ZJN-3)</w:t>
      </w:r>
      <w:r>
        <w:rPr>
          <w:sz w:val="22"/>
          <w:szCs w:val="22"/>
        </w:rPr>
        <w:t>:</w:t>
      </w:r>
    </w:p>
    <w:p w14:paraId="28836F6C" w14:textId="77777777" w:rsidR="00C24BE4" w:rsidRPr="006C4415" w:rsidRDefault="00C24BE4" w:rsidP="00AF08EE">
      <w:pPr>
        <w:jc w:val="both"/>
        <w:rPr>
          <w:sz w:val="22"/>
          <w:szCs w:val="22"/>
        </w:rPr>
      </w:pPr>
    </w:p>
    <w:p w14:paraId="555643F2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gospodarski subjekt, ali oseba, ki je članica upravnega, vodstvenega ali nadzornega organa gospodarskega subjekta, ali oseba, ki ima </w:t>
      </w:r>
      <w:r w:rsidRPr="00AF08EE">
        <w:rPr>
          <w:sz w:val="22"/>
          <w:szCs w:val="22"/>
        </w:rPr>
        <w:t>pooblastilo za njegovo zastopanje, odločanje ali nadzor, ni bila pravnomočno obsojena za kazniva dejanja, našteta v</w:t>
      </w:r>
      <w:r w:rsidR="00581A02">
        <w:rPr>
          <w:sz w:val="22"/>
          <w:szCs w:val="22"/>
        </w:rPr>
        <w:t xml:space="preserve"> prvem odstavku 75. člena ZJN-3,</w:t>
      </w:r>
    </w:p>
    <w:p w14:paraId="69798037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 xml:space="preserve">na dan oddaje ponudbe nima neplačanih zapadlih obveznih dajatev in drugih denarnih nedavčnih obveznosti, ki jih pobira davčni organ, </w:t>
      </w:r>
      <w:r>
        <w:rPr>
          <w:sz w:val="22"/>
          <w:szCs w:val="22"/>
        </w:rPr>
        <w:t>v vrednosti 50 EUR ali več</w:t>
      </w:r>
      <w:r w:rsidR="00581A02">
        <w:rPr>
          <w:sz w:val="22"/>
          <w:szCs w:val="22"/>
        </w:rPr>
        <w:t>,</w:t>
      </w:r>
    </w:p>
    <w:p w14:paraId="7538ADFF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 xml:space="preserve">ima na dan oddaje ponudbe predložene vse obračune davčnih odtegljajev za dohodke iz delovnega razmerja za obdobje zadnjih petih let </w:t>
      </w:r>
      <w:r>
        <w:rPr>
          <w:sz w:val="22"/>
          <w:szCs w:val="22"/>
        </w:rPr>
        <w:t>do dne oddaje ponudbe</w:t>
      </w:r>
      <w:r w:rsidR="00581A02">
        <w:rPr>
          <w:sz w:val="22"/>
          <w:szCs w:val="22"/>
        </w:rPr>
        <w:t>,</w:t>
      </w:r>
      <w:r w:rsidRPr="00AF08EE">
        <w:rPr>
          <w:sz w:val="22"/>
          <w:szCs w:val="22"/>
        </w:rPr>
        <w:t xml:space="preserve"> </w:t>
      </w:r>
    </w:p>
    <w:p w14:paraId="1A77FEAF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ni uvrščen v evidenco poslovnih subjektov, od katerih naročnik ne sme naročati blaga in storitev, in ne obstaja nasprotje interesov</w:t>
      </w:r>
      <w:r w:rsidR="00581A02">
        <w:rPr>
          <w:sz w:val="22"/>
          <w:szCs w:val="22"/>
        </w:rPr>
        <w:t>,</w:t>
      </w:r>
    </w:p>
    <w:p w14:paraId="08723A8C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na dan roka za oddajo ponudb ni uvrščen v evidenco gospodarskih subjektov z negativnimi refe</w:t>
      </w:r>
      <w:r w:rsidR="00581A02">
        <w:rPr>
          <w:sz w:val="22"/>
          <w:szCs w:val="22"/>
        </w:rPr>
        <w:t>rencami,</w:t>
      </w:r>
    </w:p>
    <w:p w14:paraId="213CBE77" w14:textId="77777777" w:rsidR="00AF08EE" w:rsidRPr="00AF08EE" w:rsidRDefault="00581A02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 </w:t>
      </w:r>
      <w:r w:rsidR="00AF08EE" w:rsidRPr="00AF08EE">
        <w:rPr>
          <w:sz w:val="22"/>
          <w:szCs w:val="22"/>
        </w:rPr>
        <w:t>v zadnjih treh letih pred rokom za oddajo ponudb ni bil</w:t>
      </w:r>
      <w:r>
        <w:rPr>
          <w:sz w:val="22"/>
          <w:szCs w:val="22"/>
        </w:rPr>
        <w:t>a</w:t>
      </w:r>
      <w:r w:rsidR="00AF08EE" w:rsidRPr="00AF08EE">
        <w:rPr>
          <w:sz w:val="22"/>
          <w:szCs w:val="22"/>
        </w:rPr>
        <w:t xml:space="preserve"> s pravnomočno odločbo pristojnega organa Republike Slovenije ali druge države članice ali tretje države najmanj dvakrat izrečena globa zaradi prek</w:t>
      </w:r>
      <w:r>
        <w:rPr>
          <w:sz w:val="22"/>
          <w:szCs w:val="22"/>
        </w:rPr>
        <w:t>rška v zvezi s plačilom za delo,</w:t>
      </w:r>
    </w:p>
    <w:p w14:paraId="32639826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izpolnjuje veljavne obveznosti na področju okoljskega, socialnega in delovnega prava, ki so določene v pravu Evropske unije, slovenskih predpisih, kolektivnih pogodbah ali predpisih mednarodnega okoljskega</w:t>
      </w:r>
      <w:r>
        <w:rPr>
          <w:sz w:val="22"/>
          <w:szCs w:val="22"/>
        </w:rPr>
        <w:t>, socialnega in delovnega prava</w:t>
      </w:r>
      <w:r w:rsidR="00581A02">
        <w:rPr>
          <w:sz w:val="22"/>
          <w:szCs w:val="22"/>
        </w:rPr>
        <w:t>,</w:t>
      </w:r>
    </w:p>
    <w:p w14:paraId="31D0B722" w14:textId="77777777" w:rsidR="00AF08EE" w:rsidRPr="00AF08EE" w:rsidRDefault="00581A02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se nad njim</w:t>
      </w:r>
      <w:r w:rsidR="00AF08EE" w:rsidRPr="00AF08EE">
        <w:rPr>
          <w:sz w:val="22"/>
          <w:szCs w:val="22"/>
        </w:rPr>
        <w:t xml:space="preserve"> ni začel postopek zaradi insolventnosti, prisilnega prenehanja, prisilne poravnave ali likvidacije; </w:t>
      </w:r>
      <w:r>
        <w:rPr>
          <w:sz w:val="22"/>
          <w:szCs w:val="22"/>
        </w:rPr>
        <w:t xml:space="preserve">da </w:t>
      </w:r>
      <w:r w:rsidR="00AF08EE" w:rsidRPr="00AF08EE">
        <w:rPr>
          <w:sz w:val="22"/>
          <w:szCs w:val="22"/>
        </w:rPr>
        <w:t>z njegovimi sredstvi ali poslovanjem ne upravlja upravitelj ali sodišče;</w:t>
      </w:r>
      <w:r>
        <w:rPr>
          <w:sz w:val="22"/>
          <w:szCs w:val="22"/>
        </w:rPr>
        <w:t xml:space="preserve"> da</w:t>
      </w:r>
      <w:r w:rsidR="00AF08EE" w:rsidRPr="00AF08EE">
        <w:rPr>
          <w:sz w:val="22"/>
          <w:szCs w:val="22"/>
        </w:rPr>
        <w:t xml:space="preserve"> njegove poslovne dejavnosti niso začasno ustavljene oz. ni v</w:t>
      </w:r>
      <w:r w:rsidR="00AF08EE">
        <w:rPr>
          <w:sz w:val="22"/>
          <w:szCs w:val="22"/>
        </w:rPr>
        <w:t xml:space="preserve"> katerem koli podobnem položaju</w:t>
      </w:r>
      <w:r>
        <w:rPr>
          <w:sz w:val="22"/>
          <w:szCs w:val="22"/>
        </w:rPr>
        <w:t>,</w:t>
      </w:r>
    </w:p>
    <w:p w14:paraId="2F0E5836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ni zagrešil hujše kršitve poklicnih pravil, zaradi česar</w:t>
      </w:r>
      <w:r>
        <w:rPr>
          <w:sz w:val="22"/>
          <w:szCs w:val="22"/>
        </w:rPr>
        <w:t xml:space="preserve"> je omajana njegova integriteta</w:t>
      </w:r>
      <w:r w:rsidR="00581A02">
        <w:rPr>
          <w:sz w:val="22"/>
          <w:szCs w:val="22"/>
        </w:rPr>
        <w:t>,</w:t>
      </w:r>
    </w:p>
    <w:p w14:paraId="545AE6AF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z drugimi gospodarskimi subjekti ni sklenil dogovora, katerega cilj ali učinek je preprečevati, omejevati ali izkrivljati konkuren</w:t>
      </w:r>
      <w:r w:rsidR="00581A02">
        <w:rPr>
          <w:sz w:val="22"/>
          <w:szCs w:val="22"/>
        </w:rPr>
        <w:t>co,</w:t>
      </w:r>
      <w:r w:rsidRPr="00AF08EE">
        <w:rPr>
          <w:sz w:val="22"/>
          <w:szCs w:val="22"/>
        </w:rPr>
        <w:t xml:space="preserve"> </w:t>
      </w:r>
    </w:p>
    <w:p w14:paraId="3E50A3F6" w14:textId="77777777" w:rsidR="00AF08EE" w:rsidRPr="00AF08EE" w:rsidRDefault="00581A02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se p</w:t>
      </w:r>
      <w:r w:rsidR="00AF08EE" w:rsidRPr="00AF08EE">
        <w:rPr>
          <w:sz w:val="22"/>
          <w:szCs w:val="22"/>
        </w:rPr>
        <w:t xml:space="preserve">ri prejšnji pogodbi o izvedbi javnega naročila, sklenjeni z naročnikom, pri </w:t>
      </w:r>
      <w:r>
        <w:rPr>
          <w:sz w:val="22"/>
          <w:szCs w:val="22"/>
        </w:rPr>
        <w:t>njem</w:t>
      </w:r>
      <w:r w:rsidR="00AF08EE" w:rsidRPr="00AF08EE">
        <w:rPr>
          <w:sz w:val="22"/>
          <w:szCs w:val="22"/>
        </w:rPr>
        <w:t xml:space="preserve"> niso pokazale precejšnje ali stalne pomanjkljivosti pri i</w:t>
      </w:r>
      <w:r w:rsidR="00AF08EE">
        <w:rPr>
          <w:sz w:val="22"/>
          <w:szCs w:val="22"/>
        </w:rPr>
        <w:t>zpolnjevanju ključne obveznosti</w:t>
      </w:r>
      <w:r>
        <w:rPr>
          <w:sz w:val="22"/>
          <w:szCs w:val="22"/>
        </w:rPr>
        <w:t>,</w:t>
      </w:r>
    </w:p>
    <w:p w14:paraId="36AEECC9" w14:textId="77777777" w:rsidR="00AF08EE" w:rsidRPr="00AF08EE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ni kriv dajanja resnih zavajajočih razlag pri dajanju informacij, zahtevanih zaradi preverjanja obstoja razlogov za izključitev ali izpolnjevanja pogojev za sodelovanje, ter bo na zahtevo naročnika lah</w:t>
      </w:r>
      <w:r>
        <w:rPr>
          <w:sz w:val="22"/>
          <w:szCs w:val="22"/>
        </w:rPr>
        <w:t>ko predložil zahtevana dokazila</w:t>
      </w:r>
      <w:r w:rsidR="00581A02">
        <w:rPr>
          <w:sz w:val="22"/>
          <w:szCs w:val="22"/>
        </w:rPr>
        <w:t>,</w:t>
      </w:r>
    </w:p>
    <w:p w14:paraId="6FBE9B61" w14:textId="08D5C98C" w:rsidR="00AF08EE" w:rsidRPr="00824875" w:rsidRDefault="00AF08EE" w:rsidP="00AF08EE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AF08EE">
        <w:rPr>
          <w:sz w:val="22"/>
          <w:szCs w:val="22"/>
        </w:rPr>
        <w:t>ni poskusil neupravičeno vplivati na odločanje naročnika ali pridobiti zaupne informacije, zaradi katerih bi lahko imel neupravičeno</w:t>
      </w:r>
      <w:r w:rsidRPr="00824875">
        <w:rPr>
          <w:sz w:val="22"/>
          <w:szCs w:val="22"/>
        </w:rPr>
        <w:t xml:space="preserve"> prednost v postopku javnega naročanja, in ni iz malomarnosti predložil zavajajočih informacij</w:t>
      </w:r>
      <w:r>
        <w:rPr>
          <w:sz w:val="22"/>
          <w:szCs w:val="22"/>
        </w:rPr>
        <w:t>,</w:t>
      </w:r>
      <w:r w:rsidRPr="00824875">
        <w:rPr>
          <w:sz w:val="22"/>
          <w:szCs w:val="22"/>
        </w:rPr>
        <w:t xml:space="preserve"> ki bi lahko pomembno vplivale na odločitev o izključitvi, izboru ali oddaji </w:t>
      </w:r>
      <w:r>
        <w:rPr>
          <w:sz w:val="22"/>
          <w:szCs w:val="22"/>
        </w:rPr>
        <w:t>naročila</w:t>
      </w:r>
      <w:r w:rsidR="00C14C2B">
        <w:rPr>
          <w:sz w:val="22"/>
          <w:szCs w:val="22"/>
        </w:rPr>
        <w:t>;</w:t>
      </w:r>
    </w:p>
    <w:p w14:paraId="3E7C9654" w14:textId="77777777" w:rsidR="00052029" w:rsidRDefault="00052029" w:rsidP="00C24BE4">
      <w:pPr>
        <w:jc w:val="both"/>
        <w:rPr>
          <w:sz w:val="22"/>
          <w:szCs w:val="22"/>
        </w:rPr>
      </w:pPr>
    </w:p>
    <w:p w14:paraId="2C770287" w14:textId="77777777" w:rsidR="00052029" w:rsidRDefault="00052029" w:rsidP="00C24BE4">
      <w:pPr>
        <w:jc w:val="both"/>
        <w:rPr>
          <w:sz w:val="22"/>
          <w:szCs w:val="22"/>
        </w:rPr>
      </w:pPr>
    </w:p>
    <w:p w14:paraId="7E5BD990" w14:textId="6CA8C570" w:rsidR="00C24BE4" w:rsidRPr="00C24BE4" w:rsidRDefault="00C24BE4" w:rsidP="00C24BE4">
      <w:pPr>
        <w:jc w:val="both"/>
        <w:rPr>
          <w:sz w:val="22"/>
          <w:szCs w:val="22"/>
        </w:rPr>
      </w:pPr>
      <w:r>
        <w:rPr>
          <w:sz w:val="22"/>
          <w:szCs w:val="22"/>
        </w:rPr>
        <w:t>Podizvajalec</w:t>
      </w:r>
      <w:r w:rsidRPr="00C24BE4">
        <w:rPr>
          <w:sz w:val="22"/>
          <w:szCs w:val="22"/>
        </w:rPr>
        <w:t xml:space="preserve"> mora izpolnjevati še naslednje</w:t>
      </w:r>
      <w:r>
        <w:rPr>
          <w:sz w:val="22"/>
          <w:szCs w:val="22"/>
        </w:rPr>
        <w:t xml:space="preserve"> specifične</w:t>
      </w:r>
      <w:r w:rsidRPr="00C24BE4">
        <w:rPr>
          <w:sz w:val="22"/>
          <w:szCs w:val="22"/>
        </w:rPr>
        <w:t xml:space="preserve"> pogoje:</w:t>
      </w:r>
    </w:p>
    <w:p w14:paraId="24B656EF" w14:textId="77777777" w:rsidR="00AF08EE" w:rsidRDefault="00AF08EE" w:rsidP="00AF08EE">
      <w:pPr>
        <w:jc w:val="both"/>
        <w:rPr>
          <w:sz w:val="22"/>
          <w:szCs w:val="22"/>
        </w:rPr>
      </w:pPr>
    </w:p>
    <w:p w14:paraId="0231DEC7" w14:textId="77777777" w:rsidR="00C24BE4" w:rsidRDefault="00C24BE4" w:rsidP="00C24BE4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5D519C">
        <w:rPr>
          <w:sz w:val="22"/>
          <w:szCs w:val="22"/>
        </w:rPr>
        <w:t>je registriran za opravljanje dejavnosti, ki je predmet tega naročila.</w:t>
      </w:r>
    </w:p>
    <w:p w14:paraId="4E3C2480" w14:textId="4511B818" w:rsidR="00C24BE4" w:rsidRDefault="00C24BE4" w:rsidP="00C24BE4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r w:rsidRPr="00DE7044">
        <w:rPr>
          <w:sz w:val="22"/>
          <w:szCs w:val="22"/>
        </w:rPr>
        <w:t>je zanesljiv, ima izkušnje in ugled ter razpolaga z zadostnimi tehničnimi in kadrovskimi zmogljivostmi, potrebnimi za</w:t>
      </w:r>
      <w:r w:rsidRPr="004F49D6">
        <w:rPr>
          <w:sz w:val="22"/>
          <w:szCs w:val="22"/>
        </w:rPr>
        <w:t xml:space="preserve"> </w:t>
      </w:r>
      <w:r w:rsidRPr="005D519C">
        <w:rPr>
          <w:sz w:val="22"/>
          <w:szCs w:val="22"/>
        </w:rPr>
        <w:t>kakovostno in pravočasno</w:t>
      </w:r>
      <w:r w:rsidRPr="00DE7044">
        <w:rPr>
          <w:sz w:val="22"/>
          <w:szCs w:val="22"/>
        </w:rPr>
        <w:t xml:space="preserve"> izvedbo tega naročila</w:t>
      </w:r>
      <w:r w:rsidRPr="005D519C">
        <w:rPr>
          <w:sz w:val="22"/>
          <w:szCs w:val="22"/>
        </w:rPr>
        <w:t>.</w:t>
      </w:r>
    </w:p>
    <w:p w14:paraId="53D05C77" w14:textId="77777777" w:rsidR="00052029" w:rsidRDefault="00052029" w:rsidP="00052029">
      <w:pPr>
        <w:spacing w:after="120"/>
        <w:ind w:left="567"/>
        <w:jc w:val="both"/>
        <w:rPr>
          <w:sz w:val="22"/>
          <w:szCs w:val="22"/>
        </w:rPr>
      </w:pPr>
    </w:p>
    <w:p w14:paraId="72731326" w14:textId="3EA4616F" w:rsidR="00581A02" w:rsidRPr="00052029" w:rsidRDefault="00C24BE4" w:rsidP="00BB7135">
      <w:pPr>
        <w:numPr>
          <w:ilvl w:val="2"/>
          <w:numId w:val="4"/>
        </w:numPr>
        <w:tabs>
          <w:tab w:val="clear" w:pos="2340"/>
        </w:tabs>
        <w:spacing w:after="120"/>
        <w:ind w:left="567"/>
        <w:jc w:val="both"/>
        <w:rPr>
          <w:sz w:val="22"/>
          <w:szCs w:val="22"/>
        </w:rPr>
      </w:pPr>
      <w:bookmarkStart w:id="3" w:name="_Hlk63323359"/>
      <w:r w:rsidRPr="00052029">
        <w:rPr>
          <w:sz w:val="22"/>
          <w:szCs w:val="22"/>
        </w:rPr>
        <w:lastRenderedPageBreak/>
        <w:t xml:space="preserve">ima ustrezne kadrovske zmogljivosti, ki razpolagajo z dovoljenjem za dostop do tajnih podatkov stopnje tajnosti INTERNO skladno z Zakonom o tajnih podatkih. </w:t>
      </w:r>
      <w:bookmarkEnd w:id="3"/>
    </w:p>
    <w:p w14:paraId="43B28F0B" w14:textId="7B7822B5" w:rsidR="00AF08EE" w:rsidRDefault="00AF08EE" w:rsidP="00AF08EE">
      <w:pPr>
        <w:jc w:val="both"/>
        <w:rPr>
          <w:sz w:val="22"/>
          <w:szCs w:val="22"/>
        </w:rPr>
      </w:pPr>
    </w:p>
    <w:p w14:paraId="4AD88605" w14:textId="77777777" w:rsidR="00052029" w:rsidRDefault="00052029" w:rsidP="00AF08EE">
      <w:pPr>
        <w:jc w:val="both"/>
        <w:rPr>
          <w:sz w:val="22"/>
          <w:szCs w:val="22"/>
        </w:rPr>
      </w:pPr>
    </w:p>
    <w:p w14:paraId="342664C0" w14:textId="77777777" w:rsidR="00AF08EE" w:rsidRPr="00E03D73" w:rsidRDefault="00AF08EE" w:rsidP="00AF08EE">
      <w:pPr>
        <w:jc w:val="both"/>
        <w:rPr>
          <w:sz w:val="22"/>
          <w:szCs w:val="22"/>
        </w:rPr>
      </w:pPr>
    </w:p>
    <w:p w14:paraId="3FF3E5BA" w14:textId="77777777" w:rsidR="00AF08EE" w:rsidRDefault="00AF08EE" w:rsidP="00AF08EE">
      <w:pPr>
        <w:rPr>
          <w:sz w:val="22"/>
          <w:szCs w:val="22"/>
        </w:rPr>
      </w:pP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 w:rsidRPr="00E03D73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ED2F8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ED2F82">
        <w:rPr>
          <w:sz w:val="17"/>
          <w:szCs w:val="17"/>
        </w:rPr>
        <w:t>(žig)</w:t>
      </w:r>
      <w:r>
        <w:rPr>
          <w:sz w:val="22"/>
          <w:szCs w:val="22"/>
        </w:rPr>
        <w:tab/>
      </w:r>
      <w:r w:rsidR="00581A02">
        <w:rPr>
          <w:sz w:val="22"/>
          <w:szCs w:val="22"/>
        </w:rPr>
        <w:t xml:space="preserve"> </w:t>
      </w:r>
      <w:r>
        <w:rPr>
          <w:sz w:val="22"/>
          <w:szCs w:val="22"/>
        </w:rPr>
        <w:t>---------------------------------</w:t>
      </w:r>
    </w:p>
    <w:p w14:paraId="0AC0F175" w14:textId="77777777" w:rsidR="00AF08EE" w:rsidRPr="00AF08EE" w:rsidRDefault="00AF08EE" w:rsidP="00AF08EE">
      <w:pPr>
        <w:rPr>
          <w:sz w:val="21"/>
          <w:szCs w:val="21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16605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 w:rsidRPr="00AF08EE">
        <w:rPr>
          <w:sz w:val="21"/>
          <w:szCs w:val="21"/>
        </w:rPr>
        <w:t xml:space="preserve">podpis zastopnika </w:t>
      </w:r>
      <w:r w:rsidR="0016605B">
        <w:rPr>
          <w:b/>
          <w:sz w:val="21"/>
          <w:szCs w:val="21"/>
        </w:rPr>
        <w:t>gosp. subjekta</w:t>
      </w:r>
    </w:p>
    <w:p w14:paraId="26FBC3A9" w14:textId="77777777" w:rsidR="00A445E1" w:rsidRPr="00A445E1" w:rsidRDefault="00A445E1" w:rsidP="00D16CDA">
      <w:pPr>
        <w:jc w:val="both"/>
        <w:rPr>
          <w:sz w:val="22"/>
          <w:szCs w:val="22"/>
        </w:rPr>
      </w:pPr>
    </w:p>
    <w:sectPr w:rsidR="00A445E1" w:rsidRPr="00A445E1" w:rsidSect="00A203FB">
      <w:headerReference w:type="default" r:id="rId7"/>
      <w:footerReference w:type="default" r:id="rId8"/>
      <w:pgSz w:w="11906" w:h="16838"/>
      <w:pgMar w:top="1418" w:right="1133" w:bottom="1134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CB05" w14:textId="77777777" w:rsidR="006B32D4" w:rsidRDefault="006B32D4" w:rsidP="002F2430">
      <w:r>
        <w:separator/>
      </w:r>
    </w:p>
  </w:endnote>
  <w:endnote w:type="continuationSeparator" w:id="0">
    <w:p w14:paraId="1EC42975" w14:textId="77777777" w:rsidR="006B32D4" w:rsidRDefault="006B32D4" w:rsidP="002F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177723966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2089917605"/>
          <w:docPartObj>
            <w:docPartGallery w:val="Page Numbers (Top of Page)"/>
            <w:docPartUnique/>
          </w:docPartObj>
        </w:sdtPr>
        <w:sdtEndPr/>
        <w:sdtContent>
          <w:p w14:paraId="144C831B" w14:textId="14307F00" w:rsidR="00383591" w:rsidRPr="002F2430" w:rsidRDefault="00383591" w:rsidP="002F2430">
            <w:pPr>
              <w:pStyle w:val="Noga"/>
              <w:pBdr>
                <w:top w:val="single" w:sz="4" w:space="1" w:color="auto"/>
              </w:pBd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Pr="002F2430">
              <w:rPr>
                <w:i/>
                <w:sz w:val="16"/>
                <w:szCs w:val="16"/>
              </w:rPr>
              <w:t xml:space="preserve">Stran </w: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begin"/>
            </w:r>
            <w:r w:rsidRPr="002F2430">
              <w:rPr>
                <w:bCs/>
                <w:i/>
                <w:sz w:val="16"/>
                <w:szCs w:val="16"/>
              </w:rPr>
              <w:instrText>PAGE</w:instrTex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separate"/>
            </w:r>
            <w:r w:rsidR="00996F64">
              <w:rPr>
                <w:bCs/>
                <w:i/>
                <w:noProof/>
                <w:sz w:val="16"/>
                <w:szCs w:val="16"/>
              </w:rPr>
              <w:t>1</w: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end"/>
            </w:r>
            <w:r w:rsidRPr="002F2430">
              <w:rPr>
                <w:i/>
                <w:sz w:val="16"/>
                <w:szCs w:val="16"/>
              </w:rPr>
              <w:t xml:space="preserve"> od </w: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begin"/>
            </w:r>
            <w:r w:rsidRPr="002F2430">
              <w:rPr>
                <w:bCs/>
                <w:i/>
                <w:sz w:val="16"/>
                <w:szCs w:val="16"/>
              </w:rPr>
              <w:instrText>NUMPAGES</w:instrTex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separate"/>
            </w:r>
            <w:r w:rsidR="00996F64">
              <w:rPr>
                <w:bCs/>
                <w:i/>
                <w:noProof/>
                <w:sz w:val="16"/>
                <w:szCs w:val="16"/>
              </w:rPr>
              <w:t>3</w:t>
            </w:r>
            <w:r w:rsidR="009C663B" w:rsidRPr="002F2430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64E5A41" w14:textId="77777777" w:rsidR="00383591" w:rsidRPr="002F2430" w:rsidRDefault="00383591">
    <w:pPr>
      <w:pStyle w:val="Nog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000A" w14:textId="77777777" w:rsidR="006B32D4" w:rsidRDefault="006B32D4" w:rsidP="002F2430">
      <w:r>
        <w:separator/>
      </w:r>
    </w:p>
  </w:footnote>
  <w:footnote w:type="continuationSeparator" w:id="0">
    <w:p w14:paraId="4ED3021B" w14:textId="77777777" w:rsidR="006B32D4" w:rsidRDefault="006B32D4" w:rsidP="002F2430">
      <w:r>
        <w:continuationSeparator/>
      </w:r>
    </w:p>
  </w:footnote>
  <w:footnote w:id="1">
    <w:p w14:paraId="72158DC5" w14:textId="77777777" w:rsidR="00BA0985" w:rsidRPr="0089545C" w:rsidRDefault="00BA0985" w:rsidP="00410621">
      <w:pPr>
        <w:pStyle w:val="Sprotnaopomba-besedilo"/>
        <w:jc w:val="both"/>
        <w:rPr>
          <w:sz w:val="17"/>
          <w:szCs w:val="17"/>
        </w:rPr>
      </w:pPr>
      <w:r w:rsidRPr="0089545C">
        <w:rPr>
          <w:rStyle w:val="Sprotnaopomba-sklic"/>
          <w:sz w:val="17"/>
          <w:szCs w:val="17"/>
        </w:rPr>
        <w:footnoteRef/>
      </w:r>
      <w:r w:rsidRPr="0089545C">
        <w:rPr>
          <w:sz w:val="17"/>
          <w:szCs w:val="17"/>
        </w:rPr>
        <w:t xml:space="preserve"> MSP je oznaka za mikro, mala in srednje velika podjetja, kot je opredeljeno v Priporočilu Komisije 2003/361/ES. Za določitev MSP mora podjetje izpolnjevati naslednja merila:</w:t>
      </w:r>
    </w:p>
    <w:p w14:paraId="3FECB5DA" w14:textId="77777777" w:rsidR="00BA0985" w:rsidRPr="0089545C" w:rsidRDefault="00BA0985" w:rsidP="0089545C">
      <w:pPr>
        <w:pStyle w:val="Sprotnaopomba-besedilo"/>
        <w:jc w:val="both"/>
        <w:rPr>
          <w:sz w:val="17"/>
          <w:szCs w:val="17"/>
        </w:rPr>
      </w:pPr>
      <w:r w:rsidRPr="0089545C">
        <w:rPr>
          <w:sz w:val="17"/>
          <w:szCs w:val="17"/>
        </w:rPr>
        <w:t>1) zaposluje manj kot 250 ljudi, IN</w:t>
      </w:r>
    </w:p>
    <w:p w14:paraId="77094CA0" w14:textId="77777777" w:rsidR="00BA0985" w:rsidRPr="00410621" w:rsidRDefault="00BA0985" w:rsidP="0089545C">
      <w:pPr>
        <w:pStyle w:val="Sprotnaopomba-besedilo"/>
        <w:jc w:val="both"/>
        <w:rPr>
          <w:sz w:val="18"/>
          <w:szCs w:val="18"/>
        </w:rPr>
      </w:pPr>
      <w:r w:rsidRPr="0089545C">
        <w:rPr>
          <w:sz w:val="17"/>
          <w:szCs w:val="17"/>
        </w:rPr>
        <w:t>2) letni promet ne presega 50 milijonov evrov ALI letna bilančna vsota ne presega 43 milijonov evrov.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7C97C" w14:textId="77777777" w:rsidR="00383591" w:rsidRPr="002F2430" w:rsidRDefault="00383591" w:rsidP="000975DD">
    <w:pPr>
      <w:pStyle w:val="Glava"/>
      <w:pBdr>
        <w:bottom w:val="single" w:sz="4" w:space="1" w:color="auto"/>
      </w:pBdr>
      <w:tabs>
        <w:tab w:val="clear" w:pos="4536"/>
        <w:tab w:val="clear" w:pos="9072"/>
      </w:tabs>
      <w:rPr>
        <w:i/>
        <w:sz w:val="16"/>
        <w:szCs w:val="16"/>
        <w:u w:val="single"/>
      </w:rPr>
    </w:pPr>
    <w:r>
      <w:rPr>
        <w:i/>
        <w:sz w:val="16"/>
        <w:szCs w:val="16"/>
      </w:rPr>
      <w:t>Obrazec N-2a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Prijava drugih udeležencev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04FE3"/>
    <w:multiLevelType w:val="hybridMultilevel"/>
    <w:tmpl w:val="01709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E0876"/>
    <w:multiLevelType w:val="hybridMultilevel"/>
    <w:tmpl w:val="CBDEBAE2"/>
    <w:lvl w:ilvl="0" w:tplc="96D84C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E0F5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2C70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53719"/>
    <w:multiLevelType w:val="hybridMultilevel"/>
    <w:tmpl w:val="EDE03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42495E"/>
    <w:multiLevelType w:val="hybridMultilevel"/>
    <w:tmpl w:val="CF489A32"/>
    <w:lvl w:ilvl="0" w:tplc="96D84C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E0F5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C2019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6D1E81"/>
    <w:multiLevelType w:val="hybridMultilevel"/>
    <w:tmpl w:val="C56C3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30"/>
    <w:rsid w:val="0002236C"/>
    <w:rsid w:val="00052029"/>
    <w:rsid w:val="000975DD"/>
    <w:rsid w:val="000A387B"/>
    <w:rsid w:val="000C3F51"/>
    <w:rsid w:val="00154DD5"/>
    <w:rsid w:val="0016605B"/>
    <w:rsid w:val="001775EF"/>
    <w:rsid w:val="001B359D"/>
    <w:rsid w:val="001C6DFE"/>
    <w:rsid w:val="001E533F"/>
    <w:rsid w:val="00224CD2"/>
    <w:rsid w:val="00293CEA"/>
    <w:rsid w:val="002B4EA3"/>
    <w:rsid w:val="002C6F22"/>
    <w:rsid w:val="002D4108"/>
    <w:rsid w:val="002F2430"/>
    <w:rsid w:val="002F3370"/>
    <w:rsid w:val="00325D76"/>
    <w:rsid w:val="00383591"/>
    <w:rsid w:val="003852A6"/>
    <w:rsid w:val="003863DD"/>
    <w:rsid w:val="004036EE"/>
    <w:rsid w:val="004144E2"/>
    <w:rsid w:val="0047529B"/>
    <w:rsid w:val="004B6144"/>
    <w:rsid w:val="004B6DB7"/>
    <w:rsid w:val="004F416E"/>
    <w:rsid w:val="004F72F7"/>
    <w:rsid w:val="0051761B"/>
    <w:rsid w:val="00546C40"/>
    <w:rsid w:val="0055682E"/>
    <w:rsid w:val="00581A02"/>
    <w:rsid w:val="005A14D0"/>
    <w:rsid w:val="005D5903"/>
    <w:rsid w:val="005E2886"/>
    <w:rsid w:val="00622E53"/>
    <w:rsid w:val="0066081C"/>
    <w:rsid w:val="00670185"/>
    <w:rsid w:val="006B32D4"/>
    <w:rsid w:val="006C4366"/>
    <w:rsid w:val="00702FAD"/>
    <w:rsid w:val="0078430B"/>
    <w:rsid w:val="00834793"/>
    <w:rsid w:val="00855041"/>
    <w:rsid w:val="008658B1"/>
    <w:rsid w:val="008E0E6F"/>
    <w:rsid w:val="00903C01"/>
    <w:rsid w:val="009345DF"/>
    <w:rsid w:val="00944E95"/>
    <w:rsid w:val="009843D3"/>
    <w:rsid w:val="00996F64"/>
    <w:rsid w:val="009A136B"/>
    <w:rsid w:val="009C663B"/>
    <w:rsid w:val="009E0A49"/>
    <w:rsid w:val="009E3F98"/>
    <w:rsid w:val="00A0440F"/>
    <w:rsid w:val="00A10717"/>
    <w:rsid w:val="00A13593"/>
    <w:rsid w:val="00A203FB"/>
    <w:rsid w:val="00A430C2"/>
    <w:rsid w:val="00A445E1"/>
    <w:rsid w:val="00A65E85"/>
    <w:rsid w:val="00AC0D8F"/>
    <w:rsid w:val="00AF08EE"/>
    <w:rsid w:val="00B10D8B"/>
    <w:rsid w:val="00B4570C"/>
    <w:rsid w:val="00B47659"/>
    <w:rsid w:val="00B5330A"/>
    <w:rsid w:val="00B76501"/>
    <w:rsid w:val="00BA0985"/>
    <w:rsid w:val="00BD73A1"/>
    <w:rsid w:val="00C14C2B"/>
    <w:rsid w:val="00C24BE4"/>
    <w:rsid w:val="00C434BE"/>
    <w:rsid w:val="00CB751D"/>
    <w:rsid w:val="00D13E7C"/>
    <w:rsid w:val="00D16CDA"/>
    <w:rsid w:val="00D54500"/>
    <w:rsid w:val="00DC60CF"/>
    <w:rsid w:val="00DC6CF4"/>
    <w:rsid w:val="00DF5BF5"/>
    <w:rsid w:val="00E03D73"/>
    <w:rsid w:val="00E17B04"/>
    <w:rsid w:val="00E817A3"/>
    <w:rsid w:val="00ED2F82"/>
    <w:rsid w:val="00EF20AF"/>
    <w:rsid w:val="00F95FC2"/>
    <w:rsid w:val="00FA5F49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2FBEF35D"/>
  <w15:docId w15:val="{FD267464-8223-4730-A600-AEA0FFA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08EE"/>
    <w:pPr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4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430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24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2430"/>
    <w:rPr>
      <w:rFonts w:ascii="Arial" w:eastAsia="Times New Roman" w:hAnsi="Arial" w:cs="Arial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F24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2430"/>
    <w:rPr>
      <w:rFonts w:ascii="Arial" w:eastAsia="Times New Roman" w:hAnsi="Arial" w:cs="Arial"/>
      <w:sz w:val="24"/>
      <w:szCs w:val="24"/>
      <w:lang w:eastAsia="sl-SI"/>
    </w:rPr>
  </w:style>
  <w:style w:type="paragraph" w:customStyle="1" w:styleId="ZnakZnak1">
    <w:name w:val="Znak Znak1"/>
    <w:basedOn w:val="Navaden"/>
    <w:semiHidden/>
    <w:rsid w:val="000975DD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 w:eastAsia="en-US"/>
    </w:rPr>
  </w:style>
  <w:style w:type="paragraph" w:styleId="Odstavekseznama">
    <w:name w:val="List Paragraph"/>
    <w:aliases w:val="Bullet List,FooterText,numbered,List Paragraph1,Paragraphe de liste1,Bulletr List Paragraph,列出段落,列出段落1,List Paragraph2,List Paragraph21,Listeafsnit1,Parágrafo da Lista1,Bullet list,Párrafo de lista1,リスト段落1,List Paragraph11,Foot"/>
    <w:basedOn w:val="Navaden"/>
    <w:link w:val="OdstavekseznamaZnak"/>
    <w:uiPriority w:val="34"/>
    <w:qFormat/>
    <w:rsid w:val="000975DD"/>
    <w:pPr>
      <w:ind w:left="720"/>
      <w:contextualSpacing/>
    </w:pPr>
  </w:style>
  <w:style w:type="table" w:styleId="Tabelamrea">
    <w:name w:val="Table Grid"/>
    <w:basedOn w:val="Navadnatabela"/>
    <w:uiPriority w:val="59"/>
    <w:rsid w:val="00A2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A098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0985"/>
    <w:rPr>
      <w:rFonts w:ascii="Arial" w:eastAsia="Times New Roman" w:hAnsi="Arial" w:cs="Arial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A0985"/>
    <w:rPr>
      <w:vertAlign w:val="superscript"/>
    </w:rPr>
  </w:style>
  <w:style w:type="character" w:customStyle="1" w:styleId="OdstavekseznamaZnak">
    <w:name w:val="Odstavek seznama Znak"/>
    <w:aliases w:val="Bullet List Znak,FooterText Znak,numbered Znak,List Paragraph1 Znak,Paragraphe de liste1 Znak,Bulletr List Paragraph Znak,列出段落 Znak,列出段落1 Znak,List Paragraph2 Znak,List Paragraph21 Znak,Listeafsnit1 Znak,Parágrafo da Lista1 Znak"/>
    <w:link w:val="Odstavekseznama"/>
    <w:uiPriority w:val="34"/>
    <w:locked/>
    <w:rsid w:val="00C24BE4"/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4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Amalija Krnc Zdešar</dc:creator>
  <cp:lastModifiedBy>Maja Pecnik</cp:lastModifiedBy>
  <cp:revision>2</cp:revision>
  <cp:lastPrinted>2019-03-13T12:54:00Z</cp:lastPrinted>
  <dcterms:created xsi:type="dcterms:W3CDTF">2021-10-07T12:05:00Z</dcterms:created>
  <dcterms:modified xsi:type="dcterms:W3CDTF">2021-10-07T12:05:00Z</dcterms:modified>
</cp:coreProperties>
</file>