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D002" w14:textId="77777777" w:rsidR="00E06C10" w:rsidRDefault="00E06C10" w:rsidP="007010AB">
      <w:pPr>
        <w:tabs>
          <w:tab w:val="left" w:pos="1701"/>
        </w:tabs>
        <w:jc w:val="both"/>
        <w:rPr>
          <w:rFonts w:cs="Arial"/>
          <w:lang w:eastAsia="sl-SI"/>
        </w:rPr>
      </w:pPr>
    </w:p>
    <w:p w14:paraId="287361C8" w14:textId="77777777" w:rsidR="00E06C10" w:rsidRDefault="00E06C10" w:rsidP="007010AB">
      <w:pPr>
        <w:tabs>
          <w:tab w:val="left" w:pos="1701"/>
        </w:tabs>
        <w:jc w:val="both"/>
        <w:rPr>
          <w:rFonts w:cs="Arial"/>
          <w:lang w:eastAsia="sl-SI"/>
        </w:rPr>
      </w:pPr>
    </w:p>
    <w:p w14:paraId="2391CCF1" w14:textId="64391C3B" w:rsidR="00BE7FD1" w:rsidRPr="00632930" w:rsidRDefault="00BE7FD1" w:rsidP="007010AB">
      <w:pPr>
        <w:tabs>
          <w:tab w:val="left" w:pos="1701"/>
        </w:tabs>
        <w:jc w:val="both"/>
        <w:rPr>
          <w:rFonts w:cs="Arial"/>
          <w:lang w:eastAsia="sl-SI"/>
        </w:rPr>
      </w:pPr>
      <w:r w:rsidRPr="00632930">
        <w:rPr>
          <w:rFonts w:cs="Arial"/>
          <w:lang w:eastAsia="sl-SI"/>
        </w:rPr>
        <w:t>Številka: 0610</w:t>
      </w:r>
      <w:r w:rsidR="0065757F">
        <w:rPr>
          <w:rFonts w:cs="Arial"/>
          <w:lang w:eastAsia="sl-SI"/>
        </w:rPr>
        <w:t>2</w:t>
      </w:r>
      <w:r w:rsidRPr="00632930">
        <w:rPr>
          <w:rFonts w:cs="Arial"/>
          <w:lang w:eastAsia="sl-SI"/>
        </w:rPr>
        <w:t>–</w:t>
      </w:r>
      <w:r w:rsidR="00EA5A2F">
        <w:rPr>
          <w:rFonts w:cs="Arial"/>
          <w:lang w:eastAsia="sl-SI"/>
        </w:rPr>
        <w:t>2/</w:t>
      </w:r>
      <w:r w:rsidRPr="00632930">
        <w:rPr>
          <w:rFonts w:cs="Arial"/>
          <w:lang w:eastAsia="sl-SI"/>
        </w:rPr>
        <w:t>202</w:t>
      </w:r>
      <w:r w:rsidR="00EA5A2F">
        <w:rPr>
          <w:rFonts w:cs="Arial"/>
          <w:lang w:eastAsia="sl-SI"/>
        </w:rPr>
        <w:t>4</w:t>
      </w:r>
      <w:r w:rsidRPr="00632930">
        <w:rPr>
          <w:rFonts w:cs="Arial"/>
          <w:lang w:eastAsia="sl-SI"/>
        </w:rPr>
        <w:t>/</w:t>
      </w:r>
      <w:r w:rsidR="00B745F9">
        <w:rPr>
          <w:rFonts w:cs="Arial"/>
          <w:lang w:eastAsia="sl-SI"/>
        </w:rPr>
        <w:t>7</w:t>
      </w:r>
    </w:p>
    <w:p w14:paraId="2B6FFA97" w14:textId="6C523F41" w:rsidR="00BE7FD1" w:rsidRDefault="00BE7FD1" w:rsidP="007010AB">
      <w:pPr>
        <w:jc w:val="both"/>
        <w:rPr>
          <w:rFonts w:cs="Arial"/>
          <w:b/>
          <w:bCs/>
          <w:sz w:val="24"/>
        </w:rPr>
      </w:pPr>
      <w:r w:rsidRPr="00632930">
        <w:rPr>
          <w:rFonts w:cs="Arial"/>
          <w:lang w:eastAsia="sl-SI"/>
        </w:rPr>
        <w:t xml:space="preserve">Datum:   </w:t>
      </w:r>
      <w:r w:rsidR="005544B5">
        <w:rPr>
          <w:rFonts w:cs="Arial"/>
          <w:lang w:eastAsia="sl-SI"/>
        </w:rPr>
        <w:t>28. 5. 2024</w:t>
      </w:r>
    </w:p>
    <w:p w14:paraId="01ED3FD0" w14:textId="77777777" w:rsidR="00DD7B7A" w:rsidRDefault="00DD7B7A" w:rsidP="007010AB">
      <w:pPr>
        <w:jc w:val="both"/>
      </w:pPr>
    </w:p>
    <w:p w14:paraId="568E2D60" w14:textId="77777777" w:rsidR="00933870" w:rsidRDefault="00933870" w:rsidP="007010AB">
      <w:pPr>
        <w:jc w:val="both"/>
      </w:pPr>
    </w:p>
    <w:p w14:paraId="77A143C7" w14:textId="77777777" w:rsidR="003E6370" w:rsidRDefault="003E6370" w:rsidP="007010AB">
      <w:pPr>
        <w:autoSpaceDE w:val="0"/>
        <w:autoSpaceDN w:val="0"/>
        <w:adjustRightInd w:val="0"/>
        <w:spacing w:line="240" w:lineRule="auto"/>
        <w:jc w:val="both"/>
        <w:rPr>
          <w:rFonts w:cs="Arial"/>
          <w:b/>
          <w:bCs/>
          <w:color w:val="000000"/>
          <w:szCs w:val="20"/>
          <w:lang w:eastAsia="sl-SI"/>
        </w:rPr>
      </w:pPr>
    </w:p>
    <w:p w14:paraId="4BBB5ECE" w14:textId="77777777" w:rsidR="003E6370" w:rsidRPr="00482425" w:rsidRDefault="003E6370" w:rsidP="004C43E4">
      <w:pPr>
        <w:pStyle w:val="Naslov1"/>
        <w:spacing w:before="0"/>
        <w:jc w:val="center"/>
        <w:rPr>
          <w:rFonts w:eastAsiaTheme="majorEastAsia"/>
        </w:rPr>
      </w:pPr>
      <w:r w:rsidRPr="00482425">
        <w:rPr>
          <w:rFonts w:eastAsiaTheme="majorEastAsia"/>
        </w:rPr>
        <w:t>Zapisnik</w:t>
      </w:r>
    </w:p>
    <w:p w14:paraId="6E30DA07" w14:textId="77777777" w:rsidR="003E6370" w:rsidRPr="00482425" w:rsidRDefault="003E6370" w:rsidP="004C43E4">
      <w:pPr>
        <w:pStyle w:val="Naslov1"/>
        <w:spacing w:before="0"/>
        <w:jc w:val="center"/>
        <w:rPr>
          <w:rFonts w:eastAsiaTheme="majorEastAsia"/>
        </w:rPr>
      </w:pPr>
    </w:p>
    <w:p w14:paraId="63292C89" w14:textId="0DB2B7A8" w:rsidR="003E6370" w:rsidRPr="00482425" w:rsidRDefault="003E6370" w:rsidP="004C43E4">
      <w:pPr>
        <w:pStyle w:val="Naslov1"/>
        <w:spacing w:before="0"/>
        <w:jc w:val="center"/>
        <w:rPr>
          <w:rFonts w:eastAsiaTheme="majorEastAsia"/>
        </w:rPr>
      </w:pPr>
      <w:r w:rsidRPr="00482425">
        <w:rPr>
          <w:rFonts w:eastAsiaTheme="majorEastAsia"/>
        </w:rPr>
        <w:t xml:space="preserve">o inšpekcijskem nadzoru nad izvajanjem </w:t>
      </w:r>
      <w:r w:rsidR="001E26B9" w:rsidRPr="00482425">
        <w:rPr>
          <w:rFonts w:eastAsiaTheme="majorEastAsia"/>
        </w:rPr>
        <w:t>Zakona o javnih financah</w:t>
      </w:r>
    </w:p>
    <w:p w14:paraId="3D9E767C" w14:textId="77777777" w:rsidR="003E6370" w:rsidRPr="00482425" w:rsidRDefault="003E6370" w:rsidP="004C43E4">
      <w:pPr>
        <w:pStyle w:val="Naslov1"/>
        <w:spacing w:before="0"/>
        <w:jc w:val="center"/>
        <w:rPr>
          <w:rFonts w:eastAsiaTheme="majorEastAsia"/>
        </w:rPr>
      </w:pPr>
      <w:r w:rsidRPr="00482425">
        <w:rPr>
          <w:rFonts w:eastAsiaTheme="majorEastAsia"/>
        </w:rPr>
        <w:t>pri proračunskem uporabniku</w:t>
      </w:r>
    </w:p>
    <w:p w14:paraId="03345069" w14:textId="77777777" w:rsidR="003E6370" w:rsidRPr="00482425" w:rsidRDefault="003E6370" w:rsidP="004C43E4">
      <w:pPr>
        <w:pStyle w:val="Naslov1"/>
        <w:spacing w:before="0"/>
        <w:jc w:val="center"/>
        <w:rPr>
          <w:rFonts w:eastAsiaTheme="majorEastAsia"/>
        </w:rPr>
      </w:pPr>
    </w:p>
    <w:p w14:paraId="0AD3DCE0" w14:textId="77777777" w:rsidR="003E6370" w:rsidRPr="00482425" w:rsidRDefault="003E6370" w:rsidP="004C43E4">
      <w:pPr>
        <w:pStyle w:val="Naslov1"/>
        <w:spacing w:before="0"/>
        <w:jc w:val="center"/>
        <w:rPr>
          <w:rFonts w:eastAsiaTheme="majorEastAsia"/>
        </w:rPr>
      </w:pPr>
      <w:bookmarkStart w:id="0" w:name="_Hlk166766439"/>
      <w:r w:rsidRPr="00482425">
        <w:rPr>
          <w:rFonts w:eastAsiaTheme="majorEastAsia"/>
        </w:rPr>
        <w:t>MINISTRSTVU ZA GOSPODARSTVO, TURIZEM IN ŠPORT,</w:t>
      </w:r>
    </w:p>
    <w:p w14:paraId="21505704" w14:textId="4B3630B7" w:rsidR="00EC4807" w:rsidRPr="00482425" w:rsidRDefault="003E6370" w:rsidP="004C43E4">
      <w:pPr>
        <w:pStyle w:val="Naslov1"/>
        <w:spacing w:before="0"/>
        <w:jc w:val="center"/>
        <w:rPr>
          <w:rFonts w:eastAsiaTheme="majorEastAsia"/>
        </w:rPr>
      </w:pPr>
      <w:r w:rsidRPr="00482425">
        <w:rPr>
          <w:rFonts w:eastAsiaTheme="majorEastAsia"/>
        </w:rPr>
        <w:t>Kotnikova ulica 5, 1000 Ljubljana</w:t>
      </w:r>
    </w:p>
    <w:bookmarkEnd w:id="0"/>
    <w:p w14:paraId="76006F37" w14:textId="77777777" w:rsidR="00CE0E46" w:rsidRDefault="00CE0E46" w:rsidP="007010AB">
      <w:pPr>
        <w:autoSpaceDE w:val="0"/>
        <w:autoSpaceDN w:val="0"/>
        <w:adjustRightInd w:val="0"/>
        <w:jc w:val="both"/>
        <w:rPr>
          <w:rFonts w:cs="Arial"/>
          <w:color w:val="000000"/>
          <w:szCs w:val="20"/>
          <w:lang w:eastAsia="sl-SI"/>
        </w:rPr>
      </w:pPr>
    </w:p>
    <w:p w14:paraId="02F8BF94" w14:textId="77777777" w:rsidR="00372CA6" w:rsidRDefault="00372CA6" w:rsidP="007010AB">
      <w:pPr>
        <w:autoSpaceDE w:val="0"/>
        <w:autoSpaceDN w:val="0"/>
        <w:adjustRightInd w:val="0"/>
        <w:jc w:val="both"/>
        <w:rPr>
          <w:rFonts w:cs="Arial"/>
          <w:color w:val="000000"/>
          <w:szCs w:val="20"/>
          <w:lang w:eastAsia="sl-SI"/>
        </w:rPr>
      </w:pPr>
    </w:p>
    <w:p w14:paraId="028A8EC8" w14:textId="7282A8EB" w:rsidR="007D0B30" w:rsidRDefault="007D0B30" w:rsidP="007010AB">
      <w:pPr>
        <w:jc w:val="both"/>
      </w:pPr>
      <w:r>
        <w:t>Inšpekcijski postopek je bil opravljen na podlagi 102. do 10</w:t>
      </w:r>
      <w:r w:rsidR="006D0121">
        <w:t>4</w:t>
      </w:r>
      <w:r>
        <w:t>. člena Zakona o javnih financah</w:t>
      </w:r>
      <w:r w:rsidR="0031531D">
        <w:rPr>
          <w:rStyle w:val="Sprotnaopomba-sklic"/>
        </w:rPr>
        <w:footnoteReference w:id="1"/>
      </w:r>
      <w:r w:rsidR="003E6370">
        <w:t>.</w:t>
      </w:r>
    </w:p>
    <w:p w14:paraId="1894492E" w14:textId="77777777" w:rsidR="007D0B30" w:rsidRDefault="007D0B30" w:rsidP="007010AB">
      <w:pPr>
        <w:jc w:val="both"/>
      </w:pPr>
    </w:p>
    <w:p w14:paraId="0BC817DF" w14:textId="77777777" w:rsidR="007D0B30" w:rsidRDefault="007D0B30" w:rsidP="007010AB">
      <w:pPr>
        <w:jc w:val="both"/>
      </w:pPr>
      <w:r>
        <w:t>Zapisnik je sestavljen v skladu s tretjim odstavkom 102. člena ZJF.</w:t>
      </w:r>
    </w:p>
    <w:p w14:paraId="16488C4C" w14:textId="77777777" w:rsidR="007D0B30" w:rsidRDefault="007D0B30" w:rsidP="007010AB">
      <w:pPr>
        <w:jc w:val="both"/>
      </w:pPr>
    </w:p>
    <w:p w14:paraId="4092796B" w14:textId="0F2226CC" w:rsidR="007D0B30" w:rsidRDefault="007D0B30" w:rsidP="007010AB">
      <w:pPr>
        <w:autoSpaceDE w:val="0"/>
        <w:autoSpaceDN w:val="0"/>
        <w:adjustRightInd w:val="0"/>
        <w:jc w:val="both"/>
        <w:rPr>
          <w:rFonts w:cs="Arial"/>
          <w:szCs w:val="20"/>
        </w:rPr>
      </w:pPr>
      <w:r>
        <w:rPr>
          <w:rFonts w:cs="Arial"/>
          <w:szCs w:val="20"/>
          <w:lang w:eastAsia="sl-SI"/>
        </w:rPr>
        <w:t xml:space="preserve">Inšpekcijski nadzor </w:t>
      </w:r>
      <w:r w:rsidR="00EA2CE2">
        <w:rPr>
          <w:rFonts w:cs="Arial"/>
          <w:szCs w:val="20"/>
          <w:lang w:eastAsia="sl-SI"/>
        </w:rPr>
        <w:t>je</w:t>
      </w:r>
      <w:r>
        <w:rPr>
          <w:rFonts w:cs="Arial"/>
          <w:szCs w:val="20"/>
          <w:lang w:eastAsia="sl-SI"/>
        </w:rPr>
        <w:t xml:space="preserve"> opravil </w:t>
      </w:r>
      <w:r w:rsidR="00C22C52">
        <w:rPr>
          <w:rFonts w:cs="Arial"/>
          <w:szCs w:val="20"/>
          <w:lang w:eastAsia="sl-SI"/>
        </w:rPr>
        <w:t>█</w:t>
      </w:r>
      <w:r>
        <w:rPr>
          <w:rFonts w:cs="Arial"/>
          <w:szCs w:val="20"/>
          <w:lang w:eastAsia="sl-SI"/>
        </w:rPr>
        <w:t>, inšpektor</w:t>
      </w:r>
      <w:r w:rsidR="007073C2">
        <w:rPr>
          <w:rFonts w:cs="Arial"/>
          <w:szCs w:val="20"/>
          <w:lang w:eastAsia="sl-SI"/>
        </w:rPr>
        <w:t xml:space="preserve"> </w:t>
      </w:r>
      <w:r>
        <w:rPr>
          <w:rFonts w:cs="Arial"/>
          <w:szCs w:val="20"/>
          <w:lang w:eastAsia="sl-SI"/>
        </w:rPr>
        <w:t>-</w:t>
      </w:r>
      <w:r w:rsidR="007073C2">
        <w:rPr>
          <w:rFonts w:cs="Arial"/>
          <w:szCs w:val="20"/>
          <w:lang w:eastAsia="sl-SI"/>
        </w:rPr>
        <w:t xml:space="preserve"> </w:t>
      </w:r>
      <w:r>
        <w:rPr>
          <w:rFonts w:cs="Arial"/>
          <w:szCs w:val="20"/>
          <w:lang w:eastAsia="sl-SI"/>
        </w:rPr>
        <w:t>višji svetnik</w:t>
      </w:r>
      <w:r w:rsidR="003E6370">
        <w:rPr>
          <w:rFonts w:cs="Arial"/>
          <w:szCs w:val="20"/>
          <w:lang w:eastAsia="sl-SI"/>
        </w:rPr>
        <w:t xml:space="preserve"> </w:t>
      </w:r>
      <w:r w:rsidR="00EA2CE2">
        <w:rPr>
          <w:rFonts w:cs="Arial"/>
          <w:szCs w:val="20"/>
          <w:lang w:eastAsia="sl-SI"/>
        </w:rPr>
        <w:t>in sodelujoča inšpektorica</w:t>
      </w:r>
      <w:r w:rsidR="00EA5A2F">
        <w:rPr>
          <w:rFonts w:cs="Arial"/>
          <w:szCs w:val="20"/>
          <w:lang w:eastAsia="sl-SI"/>
        </w:rPr>
        <w:t xml:space="preserve"> - </w:t>
      </w:r>
      <w:r w:rsidR="00EA2CE2">
        <w:rPr>
          <w:rFonts w:cs="Arial"/>
          <w:szCs w:val="20"/>
          <w:lang w:eastAsia="sl-SI"/>
        </w:rPr>
        <w:t xml:space="preserve">svetnica </w:t>
      </w:r>
      <w:r w:rsidR="00C22C52">
        <w:rPr>
          <w:rFonts w:cs="Arial"/>
          <w:szCs w:val="20"/>
          <w:lang w:eastAsia="sl-SI"/>
        </w:rPr>
        <w:t>█</w:t>
      </w:r>
      <w:r w:rsidR="00800B1D">
        <w:rPr>
          <w:rFonts w:cs="Arial"/>
          <w:szCs w:val="20"/>
          <w:lang w:eastAsia="sl-SI"/>
        </w:rPr>
        <w:t>,</w:t>
      </w:r>
      <w:r>
        <w:rPr>
          <w:rFonts w:cs="Arial"/>
          <w:szCs w:val="20"/>
          <w:lang w:eastAsia="sl-SI"/>
        </w:rPr>
        <w:t xml:space="preserve"> </w:t>
      </w:r>
      <w:r w:rsidR="00EA2CE2">
        <w:rPr>
          <w:rFonts w:cs="Arial"/>
          <w:szCs w:val="20"/>
          <w:lang w:eastAsia="sl-SI"/>
        </w:rPr>
        <w:t>Urada Republike Slovenije za nadzor proračuna</w:t>
      </w:r>
      <w:r w:rsidR="003E6370">
        <w:rPr>
          <w:rFonts w:cs="Arial"/>
          <w:szCs w:val="20"/>
          <w:lang w:eastAsia="sl-SI"/>
        </w:rPr>
        <w:t xml:space="preserve">, </w:t>
      </w:r>
      <w:r w:rsidR="003E6370" w:rsidRPr="00FF358E">
        <w:rPr>
          <w:rFonts w:cs="Arial"/>
          <w:szCs w:val="20"/>
        </w:rPr>
        <w:t>Sektor proračunske inšpekcije</w:t>
      </w:r>
      <w:r w:rsidR="003E6370">
        <w:rPr>
          <w:rFonts w:cs="Arial"/>
          <w:szCs w:val="20"/>
        </w:rPr>
        <w:t>.</w:t>
      </w:r>
    </w:p>
    <w:p w14:paraId="191650E6" w14:textId="77777777" w:rsidR="005C3A89" w:rsidRDefault="005C3A89" w:rsidP="007010AB">
      <w:pPr>
        <w:autoSpaceDE w:val="0"/>
        <w:autoSpaceDN w:val="0"/>
        <w:adjustRightInd w:val="0"/>
        <w:jc w:val="both"/>
        <w:rPr>
          <w:rFonts w:cs="Arial"/>
          <w:szCs w:val="20"/>
          <w:lang w:eastAsia="sl-SI"/>
        </w:rPr>
      </w:pPr>
    </w:p>
    <w:p w14:paraId="3D57CC7A" w14:textId="3FD3E0BD" w:rsidR="005C3A89" w:rsidRDefault="005C3A89" w:rsidP="007010AB">
      <w:pPr>
        <w:autoSpaceDE w:val="0"/>
        <w:autoSpaceDN w:val="0"/>
        <w:adjustRightInd w:val="0"/>
        <w:jc w:val="both"/>
        <w:rPr>
          <w:rFonts w:cs="Arial"/>
          <w:szCs w:val="20"/>
          <w:lang w:eastAsia="sl-SI"/>
        </w:rPr>
      </w:pPr>
      <w:r>
        <w:rPr>
          <w:rFonts w:cs="Arial"/>
          <w:szCs w:val="20"/>
          <w:lang w:eastAsia="sl-SI"/>
        </w:rPr>
        <w:t xml:space="preserve">Nadzor je bil opravljen v obdobju od 22. 1. 2024 do </w:t>
      </w:r>
      <w:r w:rsidR="00443193">
        <w:rPr>
          <w:rFonts w:cs="Arial"/>
          <w:szCs w:val="20"/>
          <w:lang w:eastAsia="sl-SI"/>
        </w:rPr>
        <w:t>20</w:t>
      </w:r>
      <w:r w:rsidR="00FE35DE">
        <w:rPr>
          <w:rFonts w:cs="Arial"/>
          <w:szCs w:val="20"/>
          <w:lang w:eastAsia="sl-SI"/>
        </w:rPr>
        <w:t xml:space="preserve">. </w:t>
      </w:r>
      <w:r w:rsidR="00443193">
        <w:rPr>
          <w:rFonts w:cs="Arial"/>
          <w:szCs w:val="20"/>
          <w:lang w:eastAsia="sl-SI"/>
        </w:rPr>
        <w:t>5</w:t>
      </w:r>
      <w:r w:rsidR="00FE35DE">
        <w:rPr>
          <w:rFonts w:cs="Arial"/>
          <w:szCs w:val="20"/>
          <w:lang w:eastAsia="sl-SI"/>
        </w:rPr>
        <w:t>. 2024</w:t>
      </w:r>
      <w:r>
        <w:rPr>
          <w:rFonts w:cs="Arial"/>
          <w:szCs w:val="20"/>
          <w:lang w:eastAsia="sl-SI"/>
        </w:rPr>
        <w:t xml:space="preserve"> (z vmesnimi prekinitvami</w:t>
      </w:r>
      <w:r w:rsidRPr="00EF350A">
        <w:rPr>
          <w:rFonts w:cs="Arial"/>
          <w:szCs w:val="20"/>
          <w:lang w:eastAsia="sl-SI"/>
        </w:rPr>
        <w:t xml:space="preserve">) v prostorih </w:t>
      </w:r>
      <w:r>
        <w:rPr>
          <w:rFonts w:cs="Arial"/>
          <w:szCs w:val="20"/>
          <w:lang w:eastAsia="sl-SI"/>
        </w:rPr>
        <w:t xml:space="preserve">Urada za nadzor proračuna </w:t>
      </w:r>
      <w:r w:rsidRPr="00FC1DF9">
        <w:rPr>
          <w:rFonts w:cs="Arial"/>
          <w:szCs w:val="20"/>
          <w:lang w:eastAsia="sl-SI"/>
        </w:rPr>
        <w:t xml:space="preserve">in z opravljanjem dela </w:t>
      </w:r>
      <w:r>
        <w:rPr>
          <w:rFonts w:cs="Arial"/>
          <w:szCs w:val="20"/>
          <w:lang w:eastAsia="sl-SI"/>
        </w:rPr>
        <w:t xml:space="preserve">v drugih prostorih Urada za nadzor proračuna ter na </w:t>
      </w:r>
      <w:bookmarkStart w:id="1" w:name="_Toc214684937"/>
      <w:bookmarkEnd w:id="1"/>
      <w:r>
        <w:rPr>
          <w:rFonts w:cs="Arial"/>
          <w:szCs w:val="20"/>
          <w:lang w:eastAsia="sl-SI"/>
        </w:rPr>
        <w:t>Ministrstvu za gospodarstvo, turizem in šport dne 5. 2. 2024</w:t>
      </w:r>
      <w:r w:rsidR="0027190B">
        <w:rPr>
          <w:rFonts w:cs="Arial"/>
          <w:szCs w:val="20"/>
          <w:lang w:eastAsia="sl-SI"/>
        </w:rPr>
        <w:t xml:space="preserve">. </w:t>
      </w:r>
      <w:r>
        <w:rPr>
          <w:rFonts w:cs="Arial"/>
          <w:szCs w:val="20"/>
          <w:lang w:eastAsia="sl-SI"/>
        </w:rPr>
        <w:t xml:space="preserve">Dokumentacijo, ki je bila predmet nadzora, je proračunski uporabnik predložil v elektronski obliki preko elektronske pošte in na USB nosilcih podatkov. </w:t>
      </w:r>
    </w:p>
    <w:p w14:paraId="2984E1FF" w14:textId="77777777" w:rsidR="00CA5564" w:rsidRDefault="00CA5564" w:rsidP="007010AB">
      <w:pPr>
        <w:jc w:val="both"/>
        <w:rPr>
          <w:rFonts w:cs="Arial"/>
          <w:szCs w:val="20"/>
        </w:rPr>
      </w:pPr>
    </w:p>
    <w:p w14:paraId="32DBDFC9" w14:textId="1B2D2173" w:rsidR="005700F2" w:rsidRPr="00705539" w:rsidRDefault="00CA5564" w:rsidP="007010AB">
      <w:pPr>
        <w:autoSpaceDE w:val="0"/>
        <w:autoSpaceDN w:val="0"/>
        <w:adjustRightInd w:val="0"/>
        <w:jc w:val="both"/>
        <w:rPr>
          <w:rFonts w:cs="Arial"/>
          <w:i/>
          <w:iCs/>
          <w:color w:val="0070C0"/>
          <w:szCs w:val="20"/>
        </w:rPr>
      </w:pPr>
      <w:r>
        <w:rPr>
          <w:rFonts w:cs="Arial"/>
          <w:szCs w:val="20"/>
        </w:rPr>
        <w:t xml:space="preserve">Dokumentacijo in pojasnila v zvezi s predmetom inšpekcijskega nadzora je </w:t>
      </w:r>
      <w:r w:rsidRPr="00CA5564">
        <w:rPr>
          <w:rFonts w:cs="Arial"/>
          <w:szCs w:val="20"/>
        </w:rPr>
        <w:t xml:space="preserve">Ministrstvo za gospodarstvo, turizem in šport </w:t>
      </w:r>
      <w:r>
        <w:rPr>
          <w:rFonts w:cs="Arial"/>
          <w:szCs w:val="20"/>
        </w:rPr>
        <w:t xml:space="preserve">posredovalo na podlagi zahteve inšpektorja. </w:t>
      </w:r>
    </w:p>
    <w:p w14:paraId="1D6D6751" w14:textId="70671EB9" w:rsidR="004E0C41" w:rsidRPr="00482425" w:rsidRDefault="004E0C41" w:rsidP="006E48C4">
      <w:pPr>
        <w:pStyle w:val="Naslov1"/>
        <w:numPr>
          <w:ilvl w:val="0"/>
          <w:numId w:val="21"/>
        </w:numPr>
        <w:rPr>
          <w:rFonts w:eastAsiaTheme="majorEastAsia"/>
        </w:rPr>
      </w:pPr>
      <w:r w:rsidRPr="00482425">
        <w:rPr>
          <w:rFonts w:eastAsiaTheme="majorEastAsia"/>
        </w:rPr>
        <w:t xml:space="preserve">Osnovni podatki </w:t>
      </w:r>
      <w:r w:rsidR="001E26B9" w:rsidRPr="00482425">
        <w:rPr>
          <w:rFonts w:eastAsiaTheme="majorEastAsia"/>
        </w:rPr>
        <w:t>o proračunskem uporabniku</w:t>
      </w:r>
    </w:p>
    <w:p w14:paraId="09215995" w14:textId="77777777" w:rsidR="004E0C41" w:rsidRDefault="004E0C41" w:rsidP="007010AB">
      <w:pPr>
        <w:jc w:val="both"/>
        <w:rPr>
          <w:rFonts w:cs="Arial"/>
          <w:szCs w:val="20"/>
        </w:rPr>
      </w:pPr>
    </w:p>
    <w:tbl>
      <w:tblPr>
        <w:tblStyle w:val="Tabelamrea"/>
        <w:tblW w:w="0" w:type="auto"/>
        <w:tblLook w:val="04A0" w:firstRow="1" w:lastRow="0" w:firstColumn="1" w:lastColumn="0" w:noHBand="0" w:noVBand="1"/>
      </w:tblPr>
      <w:tblGrid>
        <w:gridCol w:w="1813"/>
        <w:gridCol w:w="6257"/>
      </w:tblGrid>
      <w:tr w:rsidR="004E0C41" w14:paraId="36E7FD30"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7663B9" w14:textId="77777777" w:rsidR="004E0C41" w:rsidRDefault="004E0C41" w:rsidP="007010AB">
            <w:pPr>
              <w:jc w:val="both"/>
              <w:rPr>
                <w:rFonts w:cs="Arial"/>
                <w:color w:val="000000"/>
                <w:szCs w:val="20"/>
              </w:rPr>
            </w:pPr>
            <w:r>
              <w:rPr>
                <w:rFonts w:cs="Arial"/>
                <w:color w:val="000000"/>
                <w:szCs w:val="20"/>
              </w:rPr>
              <w:t>Naziv zavezanca</w:t>
            </w:r>
          </w:p>
        </w:tc>
        <w:tc>
          <w:tcPr>
            <w:tcW w:w="6257" w:type="dxa"/>
            <w:tcBorders>
              <w:top w:val="single" w:sz="4" w:space="0" w:color="auto"/>
              <w:left w:val="single" w:sz="4" w:space="0" w:color="auto"/>
              <w:bottom w:val="single" w:sz="4" w:space="0" w:color="auto"/>
              <w:right w:val="single" w:sz="4" w:space="0" w:color="auto"/>
            </w:tcBorders>
          </w:tcPr>
          <w:p w14:paraId="5BDC8BB1" w14:textId="62407A1B" w:rsidR="004E0C41" w:rsidRDefault="004E0C41" w:rsidP="007010AB">
            <w:pPr>
              <w:jc w:val="both"/>
              <w:rPr>
                <w:rFonts w:cs="Arial"/>
                <w:color w:val="000000"/>
                <w:szCs w:val="20"/>
              </w:rPr>
            </w:pPr>
            <w:r w:rsidRPr="00C84FF6">
              <w:rPr>
                <w:bCs/>
                <w:szCs w:val="20"/>
              </w:rPr>
              <w:t>MINISTRSTV</w:t>
            </w:r>
            <w:r>
              <w:rPr>
                <w:bCs/>
                <w:szCs w:val="20"/>
              </w:rPr>
              <w:t>O</w:t>
            </w:r>
            <w:r w:rsidRPr="00C84FF6">
              <w:rPr>
                <w:bCs/>
                <w:szCs w:val="20"/>
              </w:rPr>
              <w:t xml:space="preserve"> ZA GOSPODARSTVO, TURIZEM IN ŠPORT</w:t>
            </w:r>
          </w:p>
        </w:tc>
      </w:tr>
      <w:tr w:rsidR="004E0C41" w14:paraId="543E58C3"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CE8E5E3" w14:textId="77777777" w:rsidR="004E0C41" w:rsidRDefault="004E0C41" w:rsidP="007010AB">
            <w:pPr>
              <w:jc w:val="both"/>
              <w:rPr>
                <w:rFonts w:cs="Arial"/>
                <w:color w:val="000000"/>
                <w:szCs w:val="20"/>
              </w:rPr>
            </w:pPr>
            <w:r>
              <w:rPr>
                <w:rFonts w:cs="Arial"/>
                <w:color w:val="000000"/>
                <w:szCs w:val="20"/>
              </w:rPr>
              <w:t>Področje dela</w:t>
            </w:r>
          </w:p>
        </w:tc>
        <w:tc>
          <w:tcPr>
            <w:tcW w:w="6257" w:type="dxa"/>
            <w:tcBorders>
              <w:top w:val="single" w:sz="4" w:space="0" w:color="auto"/>
              <w:left w:val="single" w:sz="4" w:space="0" w:color="auto"/>
              <w:bottom w:val="single" w:sz="4" w:space="0" w:color="auto"/>
              <w:right w:val="single" w:sz="4" w:space="0" w:color="auto"/>
            </w:tcBorders>
          </w:tcPr>
          <w:p w14:paraId="5AD80E4D" w14:textId="77777777" w:rsidR="004E0C41" w:rsidRDefault="00AF548B" w:rsidP="007010AB">
            <w:pPr>
              <w:jc w:val="both"/>
              <w:rPr>
                <w:rFonts w:cs="Arial"/>
                <w:szCs w:val="20"/>
              </w:rPr>
            </w:pPr>
            <w:r w:rsidRPr="00C84FF6">
              <w:rPr>
                <w:rFonts w:cs="Arial"/>
                <w:szCs w:val="20"/>
              </w:rPr>
              <w:t xml:space="preserve">Ministrstvo za gospodarstvo, turizem in šport </w:t>
            </w:r>
            <w:r>
              <w:rPr>
                <w:rFonts w:cs="Arial"/>
                <w:szCs w:val="20"/>
              </w:rPr>
              <w:t xml:space="preserve">na podlagi 30. člena </w:t>
            </w:r>
            <w:r w:rsidRPr="00C84FF6">
              <w:rPr>
                <w:rFonts w:cs="Arial"/>
                <w:szCs w:val="20"/>
              </w:rPr>
              <w:t>Zakon o državni upravi</w:t>
            </w:r>
            <w:r>
              <w:rPr>
                <w:rStyle w:val="Sprotnaopomba-sklic"/>
                <w:rFonts w:cs="Arial"/>
                <w:szCs w:val="20"/>
              </w:rPr>
              <w:footnoteReference w:id="2"/>
            </w:r>
            <w:r>
              <w:rPr>
                <w:rFonts w:cs="Arial"/>
                <w:szCs w:val="20"/>
              </w:rPr>
              <w:t xml:space="preserve"> </w:t>
            </w:r>
            <w:r w:rsidRPr="00C84FF6">
              <w:rPr>
                <w:rFonts w:cs="Arial"/>
                <w:szCs w:val="20"/>
              </w:rPr>
              <w:t xml:space="preserve">opravlja naloge na področjih gospodarskega razvoja, razvoja podjetništva, industrije, obrti, konkurenčnosti, povečanja dodane vrednosti gospodarstva, internacionalizacije, spodbujanja implementacije tehnologij in inovacij v gospodarstvu, krožnega gospodarstva, vesolja, socialne ekonomije, lesarstva, </w:t>
            </w:r>
            <w:r w:rsidRPr="00C84FF6">
              <w:rPr>
                <w:rFonts w:cs="Arial"/>
                <w:szCs w:val="20"/>
              </w:rPr>
              <w:lastRenderedPageBreak/>
              <w:t>spodbujanja razvoja turizma, gospodarskih odnosov s tujino, ekonomskega sistema, notranjega trga, tehnične zakonodaje in meril, meroslovja, prava družb, intelektualne lastnine, pomoči gospodarskim družbam v težavah, varstva konkurence, varstva potrošnikov, trgovinske politike, drobnega gospodarstva, pokopališke in pogrebne dejavnosti, trgovine, pošte, blagovnih rezerv ter športa, razen nalog na področju športne vzgoje otrok in mladine</w:t>
            </w:r>
            <w:r>
              <w:rPr>
                <w:rFonts w:cs="Arial"/>
                <w:szCs w:val="20"/>
              </w:rPr>
              <w:t>.</w:t>
            </w:r>
          </w:p>
          <w:p w14:paraId="0DC8324C" w14:textId="2AE9D727" w:rsidR="000350A5" w:rsidRDefault="000350A5" w:rsidP="007010AB">
            <w:pPr>
              <w:jc w:val="both"/>
              <w:rPr>
                <w:rFonts w:cs="Arial"/>
                <w:color w:val="000000"/>
                <w:szCs w:val="20"/>
              </w:rPr>
            </w:pPr>
            <w:r>
              <w:rPr>
                <w:rFonts w:cs="Arial"/>
                <w:szCs w:val="20"/>
              </w:rPr>
              <w:t xml:space="preserve">Ministrstvo za gospodarstvo, turizem in šport se je na podlagi Zakona </w:t>
            </w:r>
            <w:r w:rsidR="00CB1743">
              <w:rPr>
                <w:rFonts w:cs="Arial"/>
                <w:szCs w:val="20"/>
              </w:rPr>
              <w:t>o</w:t>
            </w:r>
            <w:r>
              <w:rPr>
                <w:rFonts w:cs="Arial"/>
                <w:szCs w:val="20"/>
              </w:rPr>
              <w:t xml:space="preserve"> Vladi Republike Slovenije (objava v Ur. l. RS, št. 163/22</w:t>
            </w:r>
            <w:r w:rsidR="005619F3">
              <w:rPr>
                <w:rFonts w:cs="Arial"/>
                <w:szCs w:val="20"/>
              </w:rPr>
              <w:t xml:space="preserve"> z dne 27. 12. 2022</w:t>
            </w:r>
            <w:r>
              <w:rPr>
                <w:rFonts w:cs="Arial"/>
                <w:szCs w:val="20"/>
              </w:rPr>
              <w:t xml:space="preserve">) </w:t>
            </w:r>
            <w:r w:rsidR="00A308FE">
              <w:rPr>
                <w:rFonts w:cs="Arial"/>
                <w:szCs w:val="20"/>
              </w:rPr>
              <w:t xml:space="preserve">v navedeni naziv </w:t>
            </w:r>
            <w:r w:rsidR="00CB1743">
              <w:rPr>
                <w:rFonts w:cs="Arial"/>
                <w:szCs w:val="20"/>
              </w:rPr>
              <w:t xml:space="preserve">preimenovalo </w:t>
            </w:r>
            <w:r>
              <w:rPr>
                <w:rFonts w:cs="Arial"/>
                <w:szCs w:val="20"/>
              </w:rPr>
              <w:t xml:space="preserve">iz naziva </w:t>
            </w:r>
            <w:r w:rsidR="00A308FE" w:rsidRPr="00A308FE">
              <w:rPr>
                <w:rFonts w:cs="Arial"/>
                <w:szCs w:val="20"/>
              </w:rPr>
              <w:t>Ministrstvo za gospodarski razvoj in tehnologijo</w:t>
            </w:r>
            <w:r w:rsidR="00A308FE">
              <w:rPr>
                <w:rFonts w:cs="Arial"/>
                <w:szCs w:val="20"/>
              </w:rPr>
              <w:t xml:space="preserve">. Razen delovnega področja </w:t>
            </w:r>
            <w:r w:rsidR="00A308FE" w:rsidRPr="00A308FE">
              <w:rPr>
                <w:rFonts w:cs="Arial"/>
                <w:szCs w:val="20"/>
              </w:rPr>
              <w:t>regionalnega razvoja, tehnologije in oskrbe z naftnimi derivati</w:t>
            </w:r>
            <w:r w:rsidR="00A308FE">
              <w:rPr>
                <w:rFonts w:cs="Arial"/>
                <w:szCs w:val="20"/>
              </w:rPr>
              <w:t xml:space="preserve"> novo preimenovano ministrstvo zajema isto delovno področje. </w:t>
            </w:r>
          </w:p>
        </w:tc>
      </w:tr>
      <w:tr w:rsidR="004E0C41" w14:paraId="5D92B12D"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6E011CB" w14:textId="77777777" w:rsidR="004E0C41" w:rsidRDefault="004E0C41" w:rsidP="007010AB">
            <w:pPr>
              <w:jc w:val="both"/>
              <w:rPr>
                <w:rFonts w:cs="Arial"/>
                <w:color w:val="000000"/>
                <w:szCs w:val="20"/>
              </w:rPr>
            </w:pPr>
            <w:r>
              <w:rPr>
                <w:rFonts w:cs="Arial"/>
                <w:color w:val="000000"/>
                <w:szCs w:val="20"/>
              </w:rPr>
              <w:lastRenderedPageBreak/>
              <w:t>Matična št.</w:t>
            </w:r>
          </w:p>
        </w:tc>
        <w:tc>
          <w:tcPr>
            <w:tcW w:w="6257" w:type="dxa"/>
            <w:tcBorders>
              <w:top w:val="single" w:sz="4" w:space="0" w:color="auto"/>
              <w:left w:val="single" w:sz="4" w:space="0" w:color="auto"/>
              <w:bottom w:val="single" w:sz="4" w:space="0" w:color="auto"/>
              <w:right w:val="single" w:sz="4" w:space="0" w:color="auto"/>
            </w:tcBorders>
          </w:tcPr>
          <w:p w14:paraId="0D179A9A" w14:textId="6EAE767B" w:rsidR="004E0C41" w:rsidRDefault="004E0C41" w:rsidP="007010AB">
            <w:pPr>
              <w:jc w:val="both"/>
              <w:rPr>
                <w:rFonts w:cs="Arial"/>
                <w:color w:val="000000"/>
                <w:szCs w:val="20"/>
              </w:rPr>
            </w:pPr>
            <w:r>
              <w:rPr>
                <w:bCs/>
                <w:szCs w:val="20"/>
              </w:rPr>
              <w:t>2632616000</w:t>
            </w:r>
          </w:p>
        </w:tc>
      </w:tr>
      <w:tr w:rsidR="004E0C41" w14:paraId="4420C468"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A40421" w14:textId="77777777" w:rsidR="004E0C41" w:rsidRDefault="004E0C41" w:rsidP="007010AB">
            <w:pPr>
              <w:jc w:val="both"/>
              <w:rPr>
                <w:rFonts w:cs="Arial"/>
                <w:color w:val="000000"/>
                <w:szCs w:val="20"/>
              </w:rPr>
            </w:pPr>
            <w:r>
              <w:rPr>
                <w:rFonts w:cs="Arial"/>
                <w:color w:val="000000"/>
                <w:szCs w:val="20"/>
              </w:rPr>
              <w:t>Davčna št.</w:t>
            </w:r>
          </w:p>
        </w:tc>
        <w:tc>
          <w:tcPr>
            <w:tcW w:w="6257" w:type="dxa"/>
            <w:tcBorders>
              <w:top w:val="single" w:sz="4" w:space="0" w:color="auto"/>
              <w:left w:val="single" w:sz="4" w:space="0" w:color="auto"/>
              <w:bottom w:val="single" w:sz="4" w:space="0" w:color="auto"/>
              <w:right w:val="single" w:sz="4" w:space="0" w:color="auto"/>
            </w:tcBorders>
          </w:tcPr>
          <w:p w14:paraId="323F5EB3" w14:textId="26C97EA5" w:rsidR="004E0C41" w:rsidRDefault="004E0C41" w:rsidP="007010AB">
            <w:pPr>
              <w:jc w:val="both"/>
              <w:rPr>
                <w:rFonts w:cs="Arial"/>
                <w:color w:val="000000"/>
                <w:szCs w:val="20"/>
              </w:rPr>
            </w:pPr>
            <w:r>
              <w:rPr>
                <w:bCs/>
                <w:szCs w:val="20"/>
              </w:rPr>
              <w:t>98577212</w:t>
            </w:r>
          </w:p>
        </w:tc>
      </w:tr>
      <w:tr w:rsidR="004E0C41" w14:paraId="080052C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381B9948" w14:textId="77777777" w:rsidR="004E0C41" w:rsidRDefault="004E0C41" w:rsidP="007010AB">
            <w:pPr>
              <w:jc w:val="both"/>
              <w:rPr>
                <w:rFonts w:cs="Arial"/>
                <w:color w:val="000000"/>
                <w:szCs w:val="20"/>
              </w:rPr>
            </w:pPr>
            <w:r>
              <w:rPr>
                <w:rFonts w:cs="Arial"/>
                <w:color w:val="000000"/>
                <w:szCs w:val="20"/>
              </w:rPr>
              <w:t>Vrsta  proračunskega uporabnika</w:t>
            </w:r>
          </w:p>
        </w:tc>
        <w:tc>
          <w:tcPr>
            <w:tcW w:w="6257" w:type="dxa"/>
            <w:tcBorders>
              <w:top w:val="single" w:sz="4" w:space="0" w:color="auto"/>
              <w:left w:val="single" w:sz="4" w:space="0" w:color="auto"/>
              <w:bottom w:val="single" w:sz="4" w:space="0" w:color="auto"/>
              <w:right w:val="single" w:sz="4" w:space="0" w:color="auto"/>
            </w:tcBorders>
          </w:tcPr>
          <w:p w14:paraId="15D42E49" w14:textId="4F9AE1D4" w:rsidR="004E0C41" w:rsidRDefault="004E0C41" w:rsidP="007010AB">
            <w:pPr>
              <w:jc w:val="both"/>
              <w:rPr>
                <w:rFonts w:cs="Arial"/>
                <w:color w:val="000000"/>
                <w:szCs w:val="20"/>
              </w:rPr>
            </w:pPr>
            <w:r>
              <w:rPr>
                <w:bCs/>
                <w:szCs w:val="20"/>
              </w:rPr>
              <w:t>neposredni proračunski uporabnik (NPU)</w:t>
            </w:r>
          </w:p>
        </w:tc>
      </w:tr>
      <w:tr w:rsidR="004E0C41" w14:paraId="290D221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0F7569BA" w14:textId="77777777" w:rsidR="004E0C41" w:rsidRDefault="004E0C41" w:rsidP="007010AB">
            <w:pPr>
              <w:jc w:val="both"/>
              <w:rPr>
                <w:rFonts w:cs="Arial"/>
                <w:color w:val="000000"/>
                <w:szCs w:val="20"/>
              </w:rPr>
            </w:pPr>
            <w:r>
              <w:rPr>
                <w:rFonts w:cs="Arial"/>
                <w:color w:val="000000"/>
                <w:szCs w:val="20"/>
              </w:rPr>
              <w:t>Št. proračunskega uporabnika</w:t>
            </w:r>
          </w:p>
        </w:tc>
        <w:tc>
          <w:tcPr>
            <w:tcW w:w="6257" w:type="dxa"/>
            <w:tcBorders>
              <w:top w:val="single" w:sz="4" w:space="0" w:color="auto"/>
              <w:left w:val="single" w:sz="4" w:space="0" w:color="auto"/>
              <w:bottom w:val="single" w:sz="4" w:space="0" w:color="auto"/>
              <w:right w:val="single" w:sz="4" w:space="0" w:color="auto"/>
            </w:tcBorders>
          </w:tcPr>
          <w:p w14:paraId="2665C396" w14:textId="4DBABB32" w:rsidR="004E0C41" w:rsidRDefault="004E0C41" w:rsidP="007010AB">
            <w:pPr>
              <w:jc w:val="both"/>
              <w:rPr>
                <w:rFonts w:cs="Arial"/>
                <w:color w:val="000000"/>
                <w:szCs w:val="20"/>
              </w:rPr>
            </w:pPr>
            <w:r>
              <w:rPr>
                <w:bCs/>
                <w:szCs w:val="20"/>
              </w:rPr>
              <w:t>21806</w:t>
            </w:r>
          </w:p>
        </w:tc>
      </w:tr>
      <w:tr w:rsidR="004E0C41" w14:paraId="0AADF379"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7E29D74" w14:textId="77777777" w:rsidR="004E0C41" w:rsidRDefault="004E0C41" w:rsidP="007010AB">
            <w:pPr>
              <w:jc w:val="both"/>
              <w:rPr>
                <w:rFonts w:cs="Arial"/>
                <w:color w:val="000000"/>
                <w:szCs w:val="20"/>
              </w:rPr>
            </w:pPr>
            <w:r>
              <w:rPr>
                <w:rFonts w:cs="Arial"/>
                <w:color w:val="000000"/>
                <w:szCs w:val="20"/>
              </w:rPr>
              <w:t>Odgovorna oseba</w:t>
            </w:r>
          </w:p>
        </w:tc>
        <w:tc>
          <w:tcPr>
            <w:tcW w:w="6257" w:type="dxa"/>
            <w:tcBorders>
              <w:top w:val="single" w:sz="4" w:space="0" w:color="auto"/>
              <w:left w:val="single" w:sz="4" w:space="0" w:color="auto"/>
              <w:bottom w:val="single" w:sz="4" w:space="0" w:color="auto"/>
              <w:right w:val="single" w:sz="4" w:space="0" w:color="auto"/>
            </w:tcBorders>
          </w:tcPr>
          <w:p w14:paraId="4BBF730F" w14:textId="11F66239" w:rsidR="004E0C41" w:rsidRDefault="00771F36" w:rsidP="007010AB">
            <w:pPr>
              <w:jc w:val="both"/>
              <w:rPr>
                <w:rFonts w:cs="Arial"/>
                <w:color w:val="000000"/>
                <w:szCs w:val="20"/>
              </w:rPr>
            </w:pPr>
            <w:r>
              <w:rPr>
                <w:rFonts w:cs="Arial"/>
                <w:color w:val="000000"/>
                <w:szCs w:val="20"/>
              </w:rPr>
              <w:t xml:space="preserve">Minister </w:t>
            </w:r>
            <w:r w:rsidR="00C22C52">
              <w:rPr>
                <w:rFonts w:cs="Arial"/>
                <w:color w:val="000000"/>
                <w:szCs w:val="20"/>
              </w:rPr>
              <w:t>█</w:t>
            </w:r>
          </w:p>
        </w:tc>
      </w:tr>
    </w:tbl>
    <w:p w14:paraId="09DB9B4B" w14:textId="7627D517" w:rsidR="00771F36" w:rsidRPr="00FD3A02" w:rsidRDefault="00771F36" w:rsidP="006E48C4">
      <w:pPr>
        <w:pStyle w:val="Naslov1"/>
        <w:numPr>
          <w:ilvl w:val="0"/>
          <w:numId w:val="21"/>
        </w:numPr>
        <w:rPr>
          <w:rFonts w:eastAsiaTheme="majorEastAsia"/>
        </w:rPr>
      </w:pPr>
      <w:r w:rsidRPr="00FD3A02">
        <w:rPr>
          <w:rFonts w:eastAsiaTheme="majorEastAsia"/>
        </w:rPr>
        <w:t>Predmet inšpekcijskega nadzora</w:t>
      </w:r>
    </w:p>
    <w:p w14:paraId="63E88C1E" w14:textId="77777777" w:rsidR="00C84FF6" w:rsidRDefault="00C84FF6" w:rsidP="007010AB">
      <w:pPr>
        <w:jc w:val="both"/>
        <w:rPr>
          <w:rFonts w:cs="Arial"/>
          <w:b/>
          <w:bCs/>
          <w:szCs w:val="20"/>
        </w:rPr>
      </w:pPr>
    </w:p>
    <w:p w14:paraId="0DDEC641" w14:textId="38F28609" w:rsidR="000D42B5" w:rsidRDefault="000D42B5" w:rsidP="007010AB">
      <w:pPr>
        <w:jc w:val="both"/>
        <w:rPr>
          <w:rFonts w:cs="Arial"/>
          <w:szCs w:val="20"/>
        </w:rPr>
      </w:pPr>
      <w:r>
        <w:rPr>
          <w:rFonts w:cs="Arial"/>
          <w:szCs w:val="20"/>
        </w:rPr>
        <w:t>Predmet inšpekcijskega nadzora so bili naslednji javni razpisi:</w:t>
      </w:r>
    </w:p>
    <w:p w14:paraId="5D962135" w14:textId="30DB62CF" w:rsidR="000D42B5" w:rsidRDefault="000D42B5" w:rsidP="007010AB">
      <w:pPr>
        <w:pStyle w:val="Odstavekseznama"/>
        <w:numPr>
          <w:ilvl w:val="0"/>
          <w:numId w:val="14"/>
        </w:numPr>
        <w:jc w:val="both"/>
        <w:rPr>
          <w:rFonts w:cs="Arial"/>
          <w:szCs w:val="20"/>
        </w:rPr>
      </w:pPr>
      <w:r>
        <w:rPr>
          <w:rFonts w:cs="Arial"/>
          <w:szCs w:val="20"/>
        </w:rPr>
        <w:t>Javni razpis Digitalna preobrazba gospodarstva, datum objave</w:t>
      </w:r>
      <w:r w:rsidR="00F630B7">
        <w:rPr>
          <w:rFonts w:cs="Arial"/>
          <w:szCs w:val="20"/>
        </w:rPr>
        <w:t>;</w:t>
      </w:r>
      <w:r>
        <w:rPr>
          <w:rFonts w:cs="Arial"/>
          <w:szCs w:val="20"/>
        </w:rPr>
        <w:t xml:space="preserve"> 18.</w:t>
      </w:r>
      <w:r w:rsidR="00245968">
        <w:rPr>
          <w:rFonts w:cs="Arial"/>
          <w:szCs w:val="20"/>
        </w:rPr>
        <w:t xml:space="preserve"> </w:t>
      </w:r>
      <w:r>
        <w:rPr>
          <w:rFonts w:cs="Arial"/>
          <w:szCs w:val="20"/>
        </w:rPr>
        <w:t>3.</w:t>
      </w:r>
      <w:r w:rsidR="00245968">
        <w:rPr>
          <w:rFonts w:cs="Arial"/>
          <w:szCs w:val="20"/>
        </w:rPr>
        <w:t xml:space="preserve"> </w:t>
      </w:r>
      <w:r>
        <w:rPr>
          <w:rFonts w:cs="Arial"/>
          <w:szCs w:val="20"/>
        </w:rPr>
        <w:t>2022,</w:t>
      </w:r>
    </w:p>
    <w:p w14:paraId="4A720D14" w14:textId="229B3FDC" w:rsidR="000D42B5" w:rsidRDefault="000D42B5" w:rsidP="007010AB">
      <w:pPr>
        <w:pStyle w:val="Odstavekseznama"/>
        <w:numPr>
          <w:ilvl w:val="0"/>
          <w:numId w:val="14"/>
        </w:numPr>
        <w:jc w:val="both"/>
        <w:rPr>
          <w:rFonts w:cs="Arial"/>
          <w:szCs w:val="20"/>
        </w:rPr>
      </w:pPr>
      <w:r>
        <w:rPr>
          <w:rFonts w:cs="Arial"/>
          <w:szCs w:val="20"/>
        </w:rPr>
        <w:t>Javni razpis za sofinanciranje vlaganj v javno in skupno turistično infrastrukturo in naravne znamenitosti v turističnih destinacijah</w:t>
      </w:r>
      <w:r w:rsidR="00245968">
        <w:rPr>
          <w:rFonts w:cs="Arial"/>
          <w:szCs w:val="20"/>
        </w:rPr>
        <w:t>;</w:t>
      </w:r>
      <w:r>
        <w:rPr>
          <w:rFonts w:cs="Arial"/>
          <w:szCs w:val="20"/>
        </w:rPr>
        <w:t xml:space="preserve"> datum objave 30.</w:t>
      </w:r>
      <w:r w:rsidR="00245968">
        <w:rPr>
          <w:rFonts w:cs="Arial"/>
          <w:szCs w:val="20"/>
        </w:rPr>
        <w:t xml:space="preserve"> </w:t>
      </w:r>
      <w:r>
        <w:rPr>
          <w:rFonts w:cs="Arial"/>
          <w:szCs w:val="20"/>
        </w:rPr>
        <w:t>12.</w:t>
      </w:r>
      <w:r w:rsidR="00245968">
        <w:rPr>
          <w:rFonts w:cs="Arial"/>
          <w:szCs w:val="20"/>
        </w:rPr>
        <w:t xml:space="preserve"> </w:t>
      </w:r>
      <w:r>
        <w:rPr>
          <w:rFonts w:cs="Arial"/>
          <w:szCs w:val="20"/>
        </w:rPr>
        <w:t xml:space="preserve">2022, </w:t>
      </w:r>
    </w:p>
    <w:p w14:paraId="3733D8F6" w14:textId="7DBDFCBD" w:rsidR="00245968" w:rsidRDefault="00245968" w:rsidP="007010AB">
      <w:pPr>
        <w:pStyle w:val="Odstavekseznama"/>
        <w:numPr>
          <w:ilvl w:val="0"/>
          <w:numId w:val="14"/>
        </w:numPr>
        <w:jc w:val="both"/>
        <w:rPr>
          <w:rFonts w:cs="Arial"/>
          <w:szCs w:val="20"/>
        </w:rPr>
      </w:pPr>
      <w:r>
        <w:rPr>
          <w:rFonts w:cs="Arial"/>
          <w:szCs w:val="20"/>
        </w:rPr>
        <w:t xml:space="preserve">Javni razpis za sofinanciranje vlaganj v nastanitveno turistično ponudbo za dvig dodane vrednosti turizmu; datum objave 27. 9. 2022, </w:t>
      </w:r>
    </w:p>
    <w:p w14:paraId="7A0F5EB3" w14:textId="77777777" w:rsidR="00485D31" w:rsidRDefault="00485D31" w:rsidP="007010AB">
      <w:pPr>
        <w:pStyle w:val="Odstavekseznama"/>
        <w:numPr>
          <w:ilvl w:val="0"/>
          <w:numId w:val="14"/>
        </w:numPr>
        <w:jc w:val="both"/>
        <w:rPr>
          <w:rFonts w:cs="Arial"/>
          <w:szCs w:val="20"/>
        </w:rPr>
      </w:pPr>
      <w:r>
        <w:rPr>
          <w:rFonts w:cs="Arial"/>
          <w:szCs w:val="20"/>
        </w:rPr>
        <w:t>Javni razpis za izbor izvajalcev Letnega programa športa v Republiki Sloveniji za</w:t>
      </w:r>
    </w:p>
    <w:p w14:paraId="3AB0EF31" w14:textId="6F56D279" w:rsidR="00485D31" w:rsidRDefault="00485D31" w:rsidP="007010AB">
      <w:pPr>
        <w:pStyle w:val="Odstavekseznama"/>
        <w:jc w:val="both"/>
        <w:rPr>
          <w:rFonts w:cs="Arial"/>
          <w:szCs w:val="20"/>
        </w:rPr>
      </w:pPr>
      <w:r>
        <w:rPr>
          <w:rFonts w:cs="Arial"/>
          <w:szCs w:val="20"/>
        </w:rPr>
        <w:t>leto 2023; datum objave 10. 3. 2023</w:t>
      </w:r>
      <w:r w:rsidR="00F25233">
        <w:rPr>
          <w:rFonts w:cs="Arial"/>
          <w:szCs w:val="20"/>
        </w:rPr>
        <w:t>.</w:t>
      </w:r>
    </w:p>
    <w:p w14:paraId="0B6A5C4E" w14:textId="77777777" w:rsidR="000D42B5" w:rsidRDefault="000D42B5" w:rsidP="007010AB">
      <w:pPr>
        <w:jc w:val="both"/>
        <w:rPr>
          <w:rFonts w:cs="Arial"/>
          <w:szCs w:val="20"/>
        </w:rPr>
      </w:pPr>
    </w:p>
    <w:tbl>
      <w:tblPr>
        <w:tblStyle w:val="Tabelamrea"/>
        <w:tblW w:w="0" w:type="auto"/>
        <w:tblLook w:val="04A0" w:firstRow="1" w:lastRow="0" w:firstColumn="1" w:lastColumn="0" w:noHBand="0" w:noVBand="1"/>
      </w:tblPr>
      <w:tblGrid>
        <w:gridCol w:w="1790"/>
        <w:gridCol w:w="6280"/>
      </w:tblGrid>
      <w:tr w:rsidR="00D94ACC" w14:paraId="49D2D1BD"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5702D763" w14:textId="77777777" w:rsidR="00D94ACC" w:rsidRDefault="00D94ACC" w:rsidP="007010AB">
            <w:pPr>
              <w:jc w:val="both"/>
              <w:rPr>
                <w:rFonts w:cs="Arial"/>
                <w:color w:val="000000"/>
                <w:szCs w:val="20"/>
              </w:rPr>
            </w:pPr>
            <w:r>
              <w:rPr>
                <w:rFonts w:cs="Arial"/>
                <w:color w:val="000000"/>
                <w:szCs w:val="20"/>
              </w:rPr>
              <w:t xml:space="preserve">Inšpicirano obdobje </w:t>
            </w:r>
          </w:p>
        </w:tc>
        <w:tc>
          <w:tcPr>
            <w:tcW w:w="6656" w:type="dxa"/>
            <w:tcBorders>
              <w:top w:val="single" w:sz="4" w:space="0" w:color="auto"/>
              <w:left w:val="single" w:sz="4" w:space="0" w:color="auto"/>
              <w:bottom w:val="single" w:sz="4" w:space="0" w:color="auto"/>
              <w:right w:val="single" w:sz="4" w:space="0" w:color="auto"/>
            </w:tcBorders>
          </w:tcPr>
          <w:p w14:paraId="230DE2B5" w14:textId="77777777" w:rsidR="00D94ACC" w:rsidRDefault="00D94ACC" w:rsidP="007010AB">
            <w:pPr>
              <w:jc w:val="both"/>
            </w:pPr>
            <w:r>
              <w:t>Obdobje nadzora je zajemalo leti 2022 in 2023.</w:t>
            </w:r>
          </w:p>
          <w:p w14:paraId="66BF0940" w14:textId="77777777" w:rsidR="00D94ACC" w:rsidRDefault="00D94ACC" w:rsidP="007010AB">
            <w:pPr>
              <w:jc w:val="both"/>
              <w:rPr>
                <w:rFonts w:cs="Arial"/>
                <w:color w:val="000000"/>
                <w:szCs w:val="20"/>
              </w:rPr>
            </w:pPr>
          </w:p>
        </w:tc>
      </w:tr>
      <w:tr w:rsidR="00D94ACC" w14:paraId="5A8276EB"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37C5124F" w14:textId="77777777" w:rsidR="00D94ACC" w:rsidRDefault="00D94ACC" w:rsidP="007010AB">
            <w:pPr>
              <w:jc w:val="both"/>
              <w:rPr>
                <w:rFonts w:cs="Arial"/>
                <w:color w:val="000000"/>
                <w:szCs w:val="20"/>
              </w:rPr>
            </w:pPr>
            <w:r>
              <w:rPr>
                <w:rFonts w:cs="Arial"/>
                <w:color w:val="000000"/>
                <w:szCs w:val="20"/>
              </w:rPr>
              <w:t>Znesek nadziranih sredstev</w:t>
            </w:r>
          </w:p>
        </w:tc>
        <w:tc>
          <w:tcPr>
            <w:tcW w:w="6656" w:type="dxa"/>
            <w:tcBorders>
              <w:top w:val="single" w:sz="4" w:space="0" w:color="auto"/>
              <w:left w:val="single" w:sz="4" w:space="0" w:color="auto"/>
              <w:bottom w:val="single" w:sz="4" w:space="0" w:color="auto"/>
              <w:right w:val="single" w:sz="4" w:space="0" w:color="auto"/>
            </w:tcBorders>
            <w:hideMark/>
          </w:tcPr>
          <w:p w14:paraId="4F815CDF" w14:textId="16E1F78A" w:rsidR="00D94ACC" w:rsidRPr="009C0ED6" w:rsidRDefault="007073C2" w:rsidP="007010AB">
            <w:pPr>
              <w:jc w:val="both"/>
              <w:rPr>
                <w:rFonts w:cs="Arial"/>
                <w:color w:val="000000"/>
                <w:szCs w:val="20"/>
              </w:rPr>
            </w:pPr>
            <w:r>
              <w:rPr>
                <w:rFonts w:cs="Arial"/>
                <w:color w:val="000000"/>
                <w:szCs w:val="20"/>
              </w:rPr>
              <w:t>-</w:t>
            </w:r>
            <w:r w:rsidR="009A1CFB">
              <w:rPr>
                <w:rFonts w:cs="Arial"/>
                <w:color w:val="000000"/>
                <w:szCs w:val="20"/>
              </w:rPr>
              <w:t xml:space="preserve"> </w:t>
            </w:r>
            <w:bookmarkStart w:id="2" w:name="_Hlk166766647"/>
            <w:r w:rsidR="00D94ACC">
              <w:rPr>
                <w:rFonts w:cs="Arial"/>
                <w:color w:val="000000"/>
                <w:szCs w:val="20"/>
              </w:rPr>
              <w:t>Javni razpis</w:t>
            </w:r>
            <w:r>
              <w:rPr>
                <w:rFonts w:cs="Arial"/>
                <w:color w:val="000000"/>
                <w:szCs w:val="20"/>
              </w:rPr>
              <w:t xml:space="preserve"> </w:t>
            </w:r>
            <w:r w:rsidR="00D94ACC">
              <w:rPr>
                <w:rFonts w:cs="Arial"/>
                <w:color w:val="000000"/>
                <w:szCs w:val="20"/>
              </w:rPr>
              <w:t>digitalna preobrazba gospodarstva</w:t>
            </w:r>
            <w:bookmarkEnd w:id="2"/>
            <w:r w:rsidR="00D94ACC">
              <w:rPr>
                <w:rFonts w:cs="Arial"/>
                <w:color w:val="000000"/>
                <w:szCs w:val="20"/>
              </w:rPr>
              <w:t xml:space="preserve">: </w:t>
            </w:r>
            <w:r w:rsidR="00D94ACC">
              <w:rPr>
                <w:rFonts w:cs="Arial"/>
                <w:szCs w:val="20"/>
              </w:rPr>
              <w:t>višina razpisanih sredstev je znašala 44.000.000,00  EUR; na inšpicirano obdobje se nanašajo predvidena izplačila v višini</w:t>
            </w:r>
            <w:r w:rsidR="00D94ACC">
              <w:rPr>
                <w:rFonts w:cs="Arial"/>
                <w:color w:val="000000"/>
                <w:szCs w:val="20"/>
              </w:rPr>
              <w:t xml:space="preserve"> </w:t>
            </w:r>
            <w:r w:rsidR="00F630B7">
              <w:rPr>
                <w:rFonts w:cs="Arial"/>
                <w:color w:val="000000"/>
                <w:szCs w:val="20"/>
              </w:rPr>
              <w:t>26.800.000</w:t>
            </w:r>
            <w:r w:rsidR="009B7AD4">
              <w:rPr>
                <w:rFonts w:cs="Arial"/>
                <w:color w:val="000000"/>
                <w:szCs w:val="20"/>
              </w:rPr>
              <w:t>,00</w:t>
            </w:r>
            <w:r w:rsidR="00F630B7">
              <w:rPr>
                <w:rFonts w:cs="Arial"/>
                <w:color w:val="000000"/>
                <w:szCs w:val="20"/>
              </w:rPr>
              <w:t xml:space="preserve"> </w:t>
            </w:r>
            <w:r w:rsidR="009B7AD4">
              <w:rPr>
                <w:rFonts w:cs="Arial"/>
                <w:color w:val="000000"/>
                <w:szCs w:val="20"/>
              </w:rPr>
              <w:t>EUR</w:t>
            </w:r>
            <w:r w:rsidR="0098536E">
              <w:rPr>
                <w:rFonts w:cs="Arial"/>
                <w:color w:val="000000"/>
                <w:szCs w:val="20"/>
              </w:rPr>
              <w:t>.</w:t>
            </w:r>
            <w:r w:rsidR="00591ADA">
              <w:rPr>
                <w:rFonts w:cs="Arial"/>
                <w:color w:val="000000"/>
                <w:szCs w:val="20"/>
              </w:rPr>
              <w:t xml:space="preserve"> </w:t>
            </w:r>
          </w:p>
          <w:p w14:paraId="30D4A7A3" w14:textId="189B1FDF" w:rsidR="00D94ACC" w:rsidRDefault="007073C2" w:rsidP="007010AB">
            <w:pPr>
              <w:jc w:val="both"/>
              <w:rPr>
                <w:rFonts w:cs="Arial"/>
                <w:color w:val="000000"/>
                <w:szCs w:val="20"/>
              </w:rPr>
            </w:pPr>
            <w:r>
              <w:rPr>
                <w:rFonts w:cs="Arial"/>
                <w:szCs w:val="20"/>
              </w:rPr>
              <w:t>-</w:t>
            </w:r>
            <w:r w:rsidR="009A1CFB">
              <w:rPr>
                <w:rFonts w:cs="Arial"/>
                <w:szCs w:val="20"/>
              </w:rPr>
              <w:t xml:space="preserve"> </w:t>
            </w:r>
            <w:bookmarkStart w:id="3" w:name="_Hlk166766662"/>
            <w:r>
              <w:rPr>
                <w:rFonts w:cs="Arial"/>
                <w:szCs w:val="20"/>
              </w:rPr>
              <w:t xml:space="preserve">Javni razpis za sofinanciranje </w:t>
            </w:r>
            <w:r w:rsidR="00D94ACC">
              <w:rPr>
                <w:rFonts w:cs="Arial"/>
                <w:szCs w:val="20"/>
              </w:rPr>
              <w:t>vlaganj v javno in skupno turistično infrastrukturo</w:t>
            </w:r>
            <w:bookmarkEnd w:id="3"/>
            <w:r w:rsidR="00D94ACC">
              <w:rPr>
                <w:rFonts w:cs="Arial"/>
                <w:szCs w:val="20"/>
              </w:rPr>
              <w:t>: višina razpisanih sredstev je znašala 1</w:t>
            </w:r>
            <w:r w:rsidR="00D351DF">
              <w:rPr>
                <w:rFonts w:cs="Arial"/>
                <w:szCs w:val="20"/>
              </w:rPr>
              <w:t>5</w:t>
            </w:r>
            <w:r w:rsidR="00D94ACC">
              <w:rPr>
                <w:rFonts w:cs="Arial"/>
                <w:szCs w:val="20"/>
              </w:rPr>
              <w:t>.</w:t>
            </w:r>
            <w:r w:rsidR="00D351DF">
              <w:rPr>
                <w:rFonts w:cs="Arial"/>
                <w:szCs w:val="20"/>
              </w:rPr>
              <w:t>5</w:t>
            </w:r>
            <w:r w:rsidR="00D94ACC">
              <w:rPr>
                <w:rFonts w:cs="Arial"/>
                <w:szCs w:val="20"/>
              </w:rPr>
              <w:t>00.000,00 EUR, na inšpicirano obdobje se nanašajo predvidena izplačila v višini</w:t>
            </w:r>
            <w:r w:rsidR="00D94ACC">
              <w:rPr>
                <w:rFonts w:cs="Arial"/>
                <w:color w:val="000000"/>
                <w:szCs w:val="20"/>
              </w:rPr>
              <w:t xml:space="preserve"> </w:t>
            </w:r>
            <w:r w:rsidR="009B7AD4">
              <w:rPr>
                <w:rFonts w:cs="Arial"/>
                <w:color w:val="000000"/>
                <w:szCs w:val="20"/>
              </w:rPr>
              <w:t>2.500.000,00 EUR</w:t>
            </w:r>
            <w:r w:rsidR="003E70DE">
              <w:rPr>
                <w:rFonts w:cs="Arial"/>
                <w:color w:val="000000"/>
                <w:szCs w:val="20"/>
              </w:rPr>
              <w:t>.</w:t>
            </w:r>
          </w:p>
          <w:p w14:paraId="692FDCC6" w14:textId="5F7E43EB" w:rsidR="00D94ACC" w:rsidRDefault="007073C2" w:rsidP="007010AB">
            <w:pPr>
              <w:jc w:val="both"/>
              <w:rPr>
                <w:rFonts w:cs="Arial"/>
                <w:color w:val="000000"/>
                <w:szCs w:val="20"/>
              </w:rPr>
            </w:pPr>
            <w:r>
              <w:rPr>
                <w:rFonts w:cs="Arial"/>
                <w:szCs w:val="20"/>
              </w:rPr>
              <w:t>-</w:t>
            </w:r>
            <w:r w:rsidR="009A1CFB">
              <w:rPr>
                <w:rFonts w:cs="Arial"/>
                <w:szCs w:val="20"/>
              </w:rPr>
              <w:t xml:space="preserve"> </w:t>
            </w:r>
            <w:r>
              <w:rPr>
                <w:rFonts w:cs="Arial"/>
                <w:szCs w:val="20"/>
              </w:rPr>
              <w:t xml:space="preserve">Javni razpis za sofinanciranje </w:t>
            </w:r>
            <w:r w:rsidR="00D94ACC">
              <w:rPr>
                <w:rFonts w:cs="Arial"/>
                <w:szCs w:val="20"/>
              </w:rPr>
              <w:t>vlaganj v nastanitveno turistično ponudbo: skupna višina razpisanih sredstev je znašala 58.000.000,00 EUR;</w:t>
            </w:r>
            <w:r w:rsidR="003E70DE">
              <w:rPr>
                <w:rFonts w:cs="Arial"/>
                <w:szCs w:val="20"/>
              </w:rPr>
              <w:t xml:space="preserve"> </w:t>
            </w:r>
            <w:r w:rsidR="00D94ACC">
              <w:rPr>
                <w:rFonts w:cs="Arial"/>
                <w:szCs w:val="20"/>
              </w:rPr>
              <w:t>na inšpicirano obdobje se nanašajo predvidena izplačila v višini</w:t>
            </w:r>
            <w:r w:rsidR="00D94ACC">
              <w:rPr>
                <w:rFonts w:cs="Arial"/>
                <w:color w:val="000000"/>
                <w:szCs w:val="20"/>
              </w:rPr>
              <w:t xml:space="preserve"> </w:t>
            </w:r>
            <w:r w:rsidR="00F630B7">
              <w:rPr>
                <w:rFonts w:cs="Arial"/>
                <w:color w:val="000000"/>
                <w:szCs w:val="20"/>
              </w:rPr>
              <w:t>13.000.000</w:t>
            </w:r>
            <w:r w:rsidR="009B7AD4">
              <w:rPr>
                <w:rFonts w:cs="Arial"/>
                <w:color w:val="000000"/>
                <w:szCs w:val="20"/>
              </w:rPr>
              <w:t>,00</w:t>
            </w:r>
            <w:r w:rsidR="00F630B7">
              <w:rPr>
                <w:rFonts w:cs="Arial"/>
                <w:color w:val="000000"/>
                <w:szCs w:val="20"/>
              </w:rPr>
              <w:t xml:space="preserve"> </w:t>
            </w:r>
            <w:r w:rsidR="009B7AD4">
              <w:rPr>
                <w:rFonts w:cs="Arial"/>
                <w:color w:val="000000"/>
                <w:szCs w:val="20"/>
              </w:rPr>
              <w:t>EUR</w:t>
            </w:r>
            <w:r w:rsidR="003E70DE">
              <w:rPr>
                <w:rFonts w:cs="Arial"/>
                <w:color w:val="000000"/>
                <w:szCs w:val="20"/>
              </w:rPr>
              <w:t xml:space="preserve">. </w:t>
            </w:r>
          </w:p>
          <w:p w14:paraId="7AA533CE" w14:textId="390FBA9D" w:rsidR="00D94ACC" w:rsidRDefault="00D94ACC" w:rsidP="007010AB">
            <w:pPr>
              <w:jc w:val="both"/>
              <w:rPr>
                <w:rFonts w:cs="Arial"/>
                <w:color w:val="000000"/>
                <w:szCs w:val="20"/>
              </w:rPr>
            </w:pPr>
            <w:r>
              <w:rPr>
                <w:rFonts w:cs="Arial"/>
                <w:szCs w:val="20"/>
              </w:rPr>
              <w:t>- Letn</w:t>
            </w:r>
            <w:r w:rsidR="00F630B7">
              <w:rPr>
                <w:rFonts w:cs="Arial"/>
                <w:szCs w:val="20"/>
              </w:rPr>
              <w:t>i</w:t>
            </w:r>
            <w:r>
              <w:rPr>
                <w:rFonts w:cs="Arial"/>
                <w:szCs w:val="20"/>
              </w:rPr>
              <w:t xml:space="preserve"> program športa: okvirna višina razpisanih sredstev je znašala 33.433.044,00 EUR</w:t>
            </w:r>
            <w:r w:rsidR="003E70DE">
              <w:rPr>
                <w:rFonts w:cs="Arial"/>
                <w:szCs w:val="20"/>
              </w:rPr>
              <w:t>.</w:t>
            </w:r>
            <w:r w:rsidR="003E70DE">
              <w:rPr>
                <w:rFonts w:cs="Arial"/>
                <w:color w:val="000000"/>
                <w:szCs w:val="20"/>
              </w:rPr>
              <w:t xml:space="preserve"> </w:t>
            </w:r>
          </w:p>
          <w:p w14:paraId="6C35797C" w14:textId="0B36004F" w:rsidR="0087463B" w:rsidRPr="00035FFE" w:rsidRDefault="0087463B" w:rsidP="007010AB">
            <w:pPr>
              <w:jc w:val="both"/>
              <w:rPr>
                <w:rFonts w:cs="Arial"/>
                <w:color w:val="000000"/>
                <w:szCs w:val="20"/>
                <w:highlight w:val="yellow"/>
              </w:rPr>
            </w:pPr>
            <w:r w:rsidRPr="0087463B">
              <w:rPr>
                <w:rFonts w:cs="Arial"/>
                <w:color w:val="000000"/>
                <w:szCs w:val="20"/>
              </w:rPr>
              <w:lastRenderedPageBreak/>
              <w:t>Skup</w:t>
            </w:r>
            <w:r>
              <w:rPr>
                <w:rFonts w:cs="Arial"/>
                <w:color w:val="000000"/>
                <w:szCs w:val="20"/>
              </w:rPr>
              <w:t xml:space="preserve">ni znesek nadziranih </w:t>
            </w:r>
            <w:r w:rsidR="00921F4D">
              <w:rPr>
                <w:rFonts w:cs="Arial"/>
                <w:color w:val="000000"/>
                <w:szCs w:val="20"/>
              </w:rPr>
              <w:t>razpisov</w:t>
            </w:r>
            <w:r>
              <w:rPr>
                <w:rFonts w:cs="Arial"/>
                <w:color w:val="000000"/>
                <w:szCs w:val="20"/>
              </w:rPr>
              <w:t xml:space="preserve"> je</w:t>
            </w:r>
            <w:r w:rsidR="000B202A">
              <w:rPr>
                <w:rFonts w:cs="Arial"/>
                <w:color w:val="000000"/>
                <w:szCs w:val="20"/>
              </w:rPr>
              <w:t xml:space="preserve"> </w:t>
            </w:r>
            <w:r w:rsidR="000B202A">
              <w:t>za inšpicirano obdobje</w:t>
            </w:r>
            <w:r>
              <w:rPr>
                <w:rFonts w:cs="Arial"/>
                <w:color w:val="000000"/>
                <w:szCs w:val="20"/>
              </w:rPr>
              <w:t xml:space="preserve"> znašal </w:t>
            </w:r>
            <w:r w:rsidR="00F630B7">
              <w:rPr>
                <w:rFonts w:cs="Arial"/>
                <w:color w:val="000000"/>
                <w:szCs w:val="20"/>
              </w:rPr>
              <w:t xml:space="preserve"> </w:t>
            </w:r>
            <w:r w:rsidR="00511F91">
              <w:rPr>
                <w:rFonts w:cs="Arial"/>
                <w:color w:val="000000"/>
                <w:szCs w:val="20"/>
              </w:rPr>
              <w:t>75</w:t>
            </w:r>
            <w:r w:rsidR="00F630B7">
              <w:rPr>
                <w:rFonts w:cs="Arial"/>
                <w:color w:val="000000"/>
                <w:szCs w:val="20"/>
              </w:rPr>
              <w:t>.</w:t>
            </w:r>
            <w:r w:rsidR="00511F91">
              <w:rPr>
                <w:rFonts w:cs="Arial"/>
                <w:color w:val="000000"/>
                <w:szCs w:val="20"/>
              </w:rPr>
              <w:t>7</w:t>
            </w:r>
            <w:r w:rsidR="00F630B7">
              <w:rPr>
                <w:rFonts w:cs="Arial"/>
                <w:color w:val="000000"/>
                <w:szCs w:val="20"/>
              </w:rPr>
              <w:t>33.044</w:t>
            </w:r>
            <w:r w:rsidR="009B7AD4">
              <w:rPr>
                <w:rFonts w:cs="Arial"/>
                <w:color w:val="000000"/>
                <w:szCs w:val="20"/>
              </w:rPr>
              <w:t>,00</w:t>
            </w:r>
            <w:r>
              <w:rPr>
                <w:rFonts w:cs="Arial"/>
                <w:color w:val="000000"/>
                <w:szCs w:val="20"/>
              </w:rPr>
              <w:t xml:space="preserve"> EUR.</w:t>
            </w:r>
          </w:p>
        </w:tc>
      </w:tr>
    </w:tbl>
    <w:p w14:paraId="0424C885" w14:textId="075E39CB" w:rsidR="00771F36" w:rsidRPr="00FD3A02" w:rsidRDefault="00771F36" w:rsidP="006E48C4">
      <w:pPr>
        <w:pStyle w:val="Naslov1"/>
        <w:numPr>
          <w:ilvl w:val="0"/>
          <w:numId w:val="21"/>
        </w:numPr>
        <w:rPr>
          <w:rFonts w:eastAsiaTheme="majorEastAsia"/>
        </w:rPr>
      </w:pPr>
      <w:r w:rsidRPr="00FD3A02">
        <w:rPr>
          <w:rFonts w:eastAsiaTheme="majorEastAsia"/>
        </w:rPr>
        <w:lastRenderedPageBreak/>
        <w:t>Materialnopravna ureditev nadziranega področja</w:t>
      </w:r>
    </w:p>
    <w:p w14:paraId="42D84578" w14:textId="7DEDE2D5" w:rsidR="001B4630" w:rsidRPr="00FC1DF9" w:rsidRDefault="001B4630" w:rsidP="007010AB">
      <w:pPr>
        <w:shd w:val="clear" w:color="auto" w:fill="FFFFFF" w:themeFill="background1"/>
        <w:autoSpaceDE w:val="0"/>
        <w:autoSpaceDN w:val="0"/>
        <w:adjustRightInd w:val="0"/>
        <w:ind w:right="276"/>
        <w:jc w:val="both"/>
        <w:rPr>
          <w:b/>
          <w:bCs/>
          <w:szCs w:val="20"/>
        </w:rPr>
      </w:pPr>
    </w:p>
    <w:p w14:paraId="438DD097" w14:textId="6F25C560" w:rsidR="00B65F81" w:rsidRPr="00FC1DF9" w:rsidRDefault="00B65F81" w:rsidP="007010AB">
      <w:pPr>
        <w:pStyle w:val="Odstavekseznama"/>
        <w:numPr>
          <w:ilvl w:val="0"/>
          <w:numId w:val="11"/>
        </w:numPr>
        <w:jc w:val="both"/>
        <w:rPr>
          <w:szCs w:val="20"/>
        </w:rPr>
      </w:pPr>
      <w:bookmarkStart w:id="4" w:name="_Hlk163207337"/>
      <w:r w:rsidRPr="00FC1DF9">
        <w:rPr>
          <w:szCs w:val="20"/>
        </w:rPr>
        <w:t>Zakon o javnih financah – ZJF (U. l. RS, št. 11/11 – uradno prečiščeno besedilo, 14/13 –popr., 101/13, 55/15 – ZFisP, 96/15 – ZIPRS1617, 13/18, 195/20 – odl. US in 18/23 –ZDU-10),</w:t>
      </w:r>
    </w:p>
    <w:p w14:paraId="6DA89A5B" w14:textId="1E86EF71" w:rsidR="00B65F81" w:rsidRDefault="00B65F81" w:rsidP="007010AB">
      <w:pPr>
        <w:pStyle w:val="Odstavekseznama"/>
        <w:numPr>
          <w:ilvl w:val="0"/>
          <w:numId w:val="11"/>
        </w:numPr>
        <w:jc w:val="both"/>
        <w:rPr>
          <w:szCs w:val="20"/>
        </w:rPr>
      </w:pPr>
      <w:r w:rsidRPr="00FC1DF9">
        <w:rPr>
          <w:szCs w:val="20"/>
        </w:rPr>
        <w:t>Zakon o izvrševanju proračunov Republike Slovenije za leti 2022 in 2023 – ZIPRS2223 (U. l. RS, št. 187/21, 206/21 – ZDUPŠOP, 129/22, 140/22 – ZSDH-1A in 150/22 –ZIPRS2324),</w:t>
      </w:r>
    </w:p>
    <w:p w14:paraId="5214CA73" w14:textId="278256A9" w:rsidR="00876BE2" w:rsidRPr="00876BE2" w:rsidRDefault="00876BE2" w:rsidP="00876BE2">
      <w:pPr>
        <w:pStyle w:val="Odstavekseznama"/>
        <w:numPr>
          <w:ilvl w:val="0"/>
          <w:numId w:val="11"/>
        </w:numPr>
        <w:jc w:val="both"/>
        <w:rPr>
          <w:szCs w:val="20"/>
        </w:rPr>
      </w:pPr>
      <w:r w:rsidRPr="00876BE2">
        <w:rPr>
          <w:szCs w:val="20"/>
        </w:rPr>
        <w:t>Zakon o izvrševanju proračunov Republike Slovenije za leti 2023 in 2024 (ZIPRS2324)</w:t>
      </w:r>
      <w:r>
        <w:rPr>
          <w:szCs w:val="20"/>
        </w:rPr>
        <w:t xml:space="preserve">, </w:t>
      </w:r>
      <w:r w:rsidRPr="00876BE2">
        <w:rPr>
          <w:szCs w:val="20"/>
        </w:rPr>
        <w:t>Uradni list RS, št. 150/22, 65/23, 76/23 – ZJF-I, 97/23 in 123/23 – ZIPRS2425</w:t>
      </w:r>
    </w:p>
    <w:p w14:paraId="3A41505B" w14:textId="03A50A7A" w:rsidR="00516C45" w:rsidRPr="00276FC8" w:rsidRDefault="00516C45" w:rsidP="007010AB">
      <w:pPr>
        <w:pStyle w:val="Odstavekseznama"/>
        <w:numPr>
          <w:ilvl w:val="0"/>
          <w:numId w:val="11"/>
        </w:numPr>
        <w:jc w:val="both"/>
        <w:rPr>
          <w:szCs w:val="20"/>
        </w:rPr>
      </w:pPr>
      <w:r w:rsidRPr="00276FC8">
        <w:rPr>
          <w:szCs w:val="20"/>
        </w:rPr>
        <w:t>Pravilnik o postopkih za izvrševanje proračuna Republike Slovenije (Uradni list RS, št. 50/07, 61/08, 99/09 – ZIPRS1011, 3/13, 81/16, 11/22, 96/22, 105/22 – ZZNŠPP, 149/22 in 106/23),</w:t>
      </w:r>
    </w:p>
    <w:p w14:paraId="14D27C66" w14:textId="120090B3" w:rsidR="00276FC8" w:rsidRDefault="00276FC8" w:rsidP="007010AB">
      <w:pPr>
        <w:pStyle w:val="Odstavekseznama"/>
        <w:numPr>
          <w:ilvl w:val="0"/>
          <w:numId w:val="11"/>
        </w:numPr>
        <w:jc w:val="both"/>
        <w:rPr>
          <w:szCs w:val="20"/>
        </w:rPr>
      </w:pPr>
      <w:r w:rsidRPr="00276FC8">
        <w:rPr>
          <w:szCs w:val="20"/>
        </w:rPr>
        <w:t>Zakon o državni upravi (Uradni list RS, št. 113/05 – uradno prečiščeno besedilo, 89/07 – odl. US, 126/07 – ZUP-E, 48/09, 8/10 – ZUP-G, 8/12 – ZVRS-F, 21/12, 47/13, 12/14, 90/14, 51/16, 36/21, 82/21, 189/21, 153/22 in 18/23)</w:t>
      </w:r>
      <w:r>
        <w:rPr>
          <w:szCs w:val="20"/>
        </w:rPr>
        <w:t>,</w:t>
      </w:r>
    </w:p>
    <w:p w14:paraId="20C85291" w14:textId="133C7B04" w:rsidR="004779E7" w:rsidRDefault="004779E7" w:rsidP="007010AB">
      <w:pPr>
        <w:pStyle w:val="Odstavekseznama"/>
        <w:numPr>
          <w:ilvl w:val="0"/>
          <w:numId w:val="11"/>
        </w:numPr>
        <w:jc w:val="both"/>
        <w:rPr>
          <w:szCs w:val="20"/>
        </w:rPr>
      </w:pPr>
      <w:r w:rsidRPr="004779E7">
        <w:rPr>
          <w:szCs w:val="20"/>
        </w:rPr>
        <w:t>Zakon o splošnem upravnem postopku (Uradni list RS, št. 24/06 –uradno prečiščeno besedilo, 105/06 – ZUS-1, 126/07, 65/08, 8/10, 82/13, 175/20 –ZIUOPDVE in 3/22 – ZDeb)</w:t>
      </w:r>
      <w:r>
        <w:rPr>
          <w:szCs w:val="20"/>
        </w:rPr>
        <w:t>,</w:t>
      </w:r>
    </w:p>
    <w:p w14:paraId="2D5792C0" w14:textId="7C2770E3" w:rsidR="00AE2F7B" w:rsidRDefault="00AE2F7B" w:rsidP="007010AB">
      <w:pPr>
        <w:pStyle w:val="Odstavekseznama"/>
        <w:numPr>
          <w:ilvl w:val="0"/>
          <w:numId w:val="11"/>
        </w:numPr>
        <w:jc w:val="both"/>
        <w:rPr>
          <w:szCs w:val="20"/>
        </w:rPr>
      </w:pPr>
      <w:r w:rsidRPr="00AE2F7B">
        <w:rPr>
          <w:szCs w:val="20"/>
        </w:rPr>
        <w:t xml:space="preserve">Zakon o spodbujanju razvoja turizma </w:t>
      </w:r>
      <w:r>
        <w:rPr>
          <w:szCs w:val="20"/>
        </w:rPr>
        <w:t>(</w:t>
      </w:r>
      <w:r w:rsidRPr="00AE2F7B">
        <w:rPr>
          <w:szCs w:val="20"/>
        </w:rPr>
        <w:t>Uradni list RS, št. 2/04, 57/12, 17/15, 52/16 – ZPPreb-1, 29/17 – ZŠpo-1 in 13/18 – ZSRT-1</w:t>
      </w:r>
      <w:r>
        <w:rPr>
          <w:szCs w:val="20"/>
        </w:rPr>
        <w:t>),</w:t>
      </w:r>
    </w:p>
    <w:p w14:paraId="31A6FFEC" w14:textId="15E54599" w:rsidR="00A76685" w:rsidRDefault="00A76685" w:rsidP="007010AB">
      <w:pPr>
        <w:pStyle w:val="Odstavekseznama"/>
        <w:numPr>
          <w:ilvl w:val="0"/>
          <w:numId w:val="11"/>
        </w:numPr>
        <w:jc w:val="both"/>
        <w:rPr>
          <w:szCs w:val="20"/>
        </w:rPr>
      </w:pPr>
      <w:r w:rsidRPr="00A76685">
        <w:rPr>
          <w:szCs w:val="20"/>
        </w:rPr>
        <w:t>Uredba o razvojnih spodbudah za turizem</w:t>
      </w:r>
      <w:r>
        <w:rPr>
          <w:szCs w:val="20"/>
        </w:rPr>
        <w:t xml:space="preserve"> </w:t>
      </w:r>
      <w:r w:rsidRPr="00A76685">
        <w:rPr>
          <w:szCs w:val="20"/>
        </w:rPr>
        <w:t>(Uradni list RS, št. 13/18)</w:t>
      </w:r>
      <w:r>
        <w:rPr>
          <w:szCs w:val="20"/>
        </w:rPr>
        <w:t>,</w:t>
      </w:r>
    </w:p>
    <w:p w14:paraId="319E3254" w14:textId="5CD87592" w:rsidR="00A76685" w:rsidRDefault="00A76685" w:rsidP="007010AB">
      <w:pPr>
        <w:pStyle w:val="Odstavekseznama"/>
        <w:numPr>
          <w:ilvl w:val="0"/>
          <w:numId w:val="11"/>
        </w:numPr>
        <w:jc w:val="both"/>
        <w:rPr>
          <w:szCs w:val="20"/>
        </w:rPr>
      </w:pPr>
      <w:r w:rsidRPr="00A76685">
        <w:rPr>
          <w:szCs w:val="20"/>
        </w:rPr>
        <w:t>Uredba o izvajanju Uredbe (EU) o Mehanizmu za okrevanje in odpornost</w:t>
      </w:r>
      <w:r>
        <w:rPr>
          <w:szCs w:val="20"/>
        </w:rPr>
        <w:t xml:space="preserve"> (</w:t>
      </w:r>
      <w:r w:rsidRPr="00A76685">
        <w:rPr>
          <w:szCs w:val="20"/>
        </w:rPr>
        <w:t>Uradni list RS, št. 167/21</w:t>
      </w:r>
      <w:r>
        <w:rPr>
          <w:szCs w:val="20"/>
        </w:rPr>
        <w:t>),</w:t>
      </w:r>
    </w:p>
    <w:p w14:paraId="11F296E6" w14:textId="14889FE9" w:rsidR="007C218D" w:rsidRPr="007C218D" w:rsidRDefault="007C218D" w:rsidP="007010AB">
      <w:pPr>
        <w:pStyle w:val="Odstavekseznama"/>
        <w:numPr>
          <w:ilvl w:val="0"/>
          <w:numId w:val="11"/>
        </w:numPr>
        <w:jc w:val="both"/>
        <w:rPr>
          <w:szCs w:val="20"/>
        </w:rPr>
      </w:pPr>
      <w:r w:rsidRPr="007C218D">
        <w:rPr>
          <w:szCs w:val="20"/>
        </w:rPr>
        <w:t>Uredba o enotni metodologiji za pripravo in obravnavo investicijske dokumentacije na področju javnih financ</w:t>
      </w:r>
      <w:r>
        <w:rPr>
          <w:szCs w:val="20"/>
        </w:rPr>
        <w:t xml:space="preserve"> (</w:t>
      </w:r>
      <w:r w:rsidRPr="007C218D">
        <w:rPr>
          <w:szCs w:val="20"/>
        </w:rPr>
        <w:t>Uradni list RS, št. 60/06, 54/10 in 27/16</w:t>
      </w:r>
      <w:r>
        <w:rPr>
          <w:szCs w:val="20"/>
        </w:rPr>
        <w:t>),</w:t>
      </w:r>
    </w:p>
    <w:p w14:paraId="1E74FB9A" w14:textId="3E2CF83F" w:rsidR="00A76685" w:rsidRPr="00A76685" w:rsidRDefault="00A76685" w:rsidP="007010AB">
      <w:pPr>
        <w:pStyle w:val="Odstavekseznama"/>
        <w:numPr>
          <w:ilvl w:val="0"/>
          <w:numId w:val="11"/>
        </w:numPr>
        <w:jc w:val="both"/>
        <w:rPr>
          <w:szCs w:val="20"/>
        </w:rPr>
      </w:pPr>
      <w:r>
        <w:rPr>
          <w:szCs w:val="20"/>
        </w:rPr>
        <w:t>Načrt za okrevanje in odpornost Republike Slovenije, potrjen na Vladi RS dne 28. 4. 2021 in potrjen z izvedbenim sklepom Sveta EU o odobritvi ocene načrta za okrevanje in odpornost za Slovenijo z dne 20. 7. 2021,</w:t>
      </w:r>
    </w:p>
    <w:bookmarkEnd w:id="4"/>
    <w:p w14:paraId="54A7D2F2" w14:textId="435D063F" w:rsidR="00276FC8" w:rsidRPr="00485D31" w:rsidRDefault="00276FC8" w:rsidP="007010AB">
      <w:pPr>
        <w:pStyle w:val="Odstavekseznama"/>
        <w:numPr>
          <w:ilvl w:val="0"/>
          <w:numId w:val="11"/>
        </w:numPr>
        <w:jc w:val="both"/>
        <w:rPr>
          <w:szCs w:val="20"/>
        </w:rPr>
      </w:pPr>
      <w:r w:rsidRPr="00485D31">
        <w:rPr>
          <w:szCs w:val="20"/>
        </w:rPr>
        <w:t>Zakon o športu (Uradni list RS, št. 29/17, 21/18 – ZNOrg, 82/20 in 3/22 – ZDeb),</w:t>
      </w:r>
    </w:p>
    <w:p w14:paraId="6AD7C4DA" w14:textId="34F7632F" w:rsidR="00705539" w:rsidRDefault="00276FC8" w:rsidP="008E5BEA">
      <w:pPr>
        <w:pStyle w:val="Odstavekseznama"/>
        <w:numPr>
          <w:ilvl w:val="0"/>
          <w:numId w:val="11"/>
        </w:numPr>
        <w:jc w:val="both"/>
        <w:rPr>
          <w:szCs w:val="20"/>
        </w:rPr>
      </w:pPr>
      <w:r w:rsidRPr="00485D31">
        <w:rPr>
          <w:szCs w:val="20"/>
        </w:rPr>
        <w:t>Pravilnik o sofinanciranju izvajanja letnega programa športa na državni ravni (Uradni list RS, št. 68/19, 91/20, 138/21, 74/23, 118/23 in 6/24)</w:t>
      </w:r>
      <w:r w:rsidR="00996EC6">
        <w:rPr>
          <w:szCs w:val="20"/>
        </w:rPr>
        <w:t>,</w:t>
      </w:r>
    </w:p>
    <w:p w14:paraId="4B989B0F" w14:textId="3E30009F" w:rsidR="009B7AD4" w:rsidRPr="005544B5" w:rsidRDefault="00996EC6" w:rsidP="005544B5">
      <w:pPr>
        <w:pStyle w:val="Odstavekseznama"/>
        <w:numPr>
          <w:ilvl w:val="0"/>
          <w:numId w:val="11"/>
        </w:numPr>
        <w:jc w:val="both"/>
        <w:rPr>
          <w:szCs w:val="20"/>
        </w:rPr>
      </w:pPr>
      <w:r>
        <w:rPr>
          <w:rFonts w:cs="Arial"/>
          <w:szCs w:val="20"/>
        </w:rPr>
        <w:t>Uredba o postopku, merilih in načinih dodeljevanja sredstev za spodbujanje razvojnih programov in prednostnih nalog (</w:t>
      </w:r>
      <w:r w:rsidRPr="00996EC6">
        <w:rPr>
          <w:rFonts w:cs="Arial"/>
          <w:szCs w:val="20"/>
        </w:rPr>
        <w:t>Uradni list RS, št. 56/11</w:t>
      </w:r>
      <w:r>
        <w:rPr>
          <w:rFonts w:cs="Arial"/>
          <w:szCs w:val="20"/>
        </w:rPr>
        <w:t>).</w:t>
      </w:r>
    </w:p>
    <w:p w14:paraId="164C453E" w14:textId="60D91E34" w:rsidR="00771F36" w:rsidRPr="00FD3A02" w:rsidRDefault="00771F36" w:rsidP="006E48C4">
      <w:pPr>
        <w:pStyle w:val="Naslov1"/>
        <w:numPr>
          <w:ilvl w:val="0"/>
          <w:numId w:val="21"/>
        </w:numPr>
        <w:rPr>
          <w:rFonts w:eastAsiaTheme="majorEastAsia"/>
        </w:rPr>
      </w:pPr>
      <w:r w:rsidRPr="00FD3A02">
        <w:rPr>
          <w:rFonts w:eastAsiaTheme="majorEastAsia"/>
        </w:rPr>
        <w:t xml:space="preserve">Opravljene preveritve </w:t>
      </w:r>
      <w:r w:rsidR="005447C6" w:rsidRPr="00FD3A02">
        <w:rPr>
          <w:rFonts w:eastAsiaTheme="majorEastAsia"/>
        </w:rPr>
        <w:t xml:space="preserve">in ugotovitve inšpekcijskega nadzora </w:t>
      </w:r>
    </w:p>
    <w:p w14:paraId="3DECB236" w14:textId="77777777" w:rsidR="002A50B8" w:rsidRDefault="002A50B8" w:rsidP="007010AB">
      <w:pPr>
        <w:jc w:val="both"/>
      </w:pPr>
    </w:p>
    <w:p w14:paraId="4C3BC52D" w14:textId="64DF8612" w:rsidR="00CE0E46" w:rsidRDefault="002A50B8" w:rsidP="007010AB">
      <w:pPr>
        <w:jc w:val="both"/>
      </w:pPr>
      <w:r>
        <w:t xml:space="preserve">Proračunska inšpektorja sta opravila inšpekcijski nazor, ki se je nanašal na </w:t>
      </w:r>
      <w:r w:rsidR="0027190B">
        <w:t>štiri</w:t>
      </w:r>
      <w:r>
        <w:t xml:space="preserve"> javn</w:t>
      </w:r>
      <w:r w:rsidR="0027190B">
        <w:t>e</w:t>
      </w:r>
      <w:r>
        <w:t xml:space="preserve"> razpis</w:t>
      </w:r>
      <w:r w:rsidR="00631A03">
        <w:t>e.</w:t>
      </w:r>
      <w:r w:rsidR="003B2F34">
        <w:t xml:space="preserve"> V nadaljevanju je naveden kratek povzetek vsakega od inšpiciranih javnih razpisov, </w:t>
      </w:r>
      <w:r w:rsidR="00C50D39">
        <w:t>navedena je</w:t>
      </w:r>
      <w:r w:rsidR="00027EC4">
        <w:t xml:space="preserve"> p</w:t>
      </w:r>
      <w:r w:rsidR="003B2F34">
        <w:t>regledana dokumentacija</w:t>
      </w:r>
      <w:r w:rsidR="00C50D39">
        <w:t xml:space="preserve"> ter</w:t>
      </w:r>
      <w:r w:rsidR="003B2F34">
        <w:t xml:space="preserve"> opravljene preveritve </w:t>
      </w:r>
      <w:r w:rsidR="00C50D39">
        <w:t>in</w:t>
      </w:r>
      <w:r w:rsidR="003B2F34">
        <w:t xml:space="preserve"> ugotovitve inšpekcijskega nadzora. </w:t>
      </w:r>
    </w:p>
    <w:p w14:paraId="7C497DB9" w14:textId="12C6BDB7" w:rsidR="00083C45" w:rsidRPr="00FD3A02" w:rsidRDefault="009629B2" w:rsidP="006E48C4">
      <w:pPr>
        <w:pStyle w:val="Naslov1"/>
        <w:rPr>
          <w:rFonts w:eastAsiaTheme="majorEastAsia"/>
        </w:rPr>
      </w:pPr>
      <w:r w:rsidRPr="00FD3A02">
        <w:rPr>
          <w:rFonts w:eastAsiaTheme="majorEastAsia"/>
        </w:rPr>
        <w:t>IV</w:t>
      </w:r>
      <w:r w:rsidR="00083C45" w:rsidRPr="00FD3A02">
        <w:rPr>
          <w:rFonts w:eastAsiaTheme="majorEastAsia"/>
        </w:rPr>
        <w:t>.</w:t>
      </w:r>
      <w:r w:rsidR="00203017" w:rsidRPr="00FD3A02">
        <w:rPr>
          <w:rFonts w:eastAsiaTheme="majorEastAsia"/>
        </w:rPr>
        <w:t xml:space="preserve"> </w:t>
      </w:r>
      <w:r w:rsidR="007710F1" w:rsidRPr="00FD3A02">
        <w:rPr>
          <w:rFonts w:eastAsiaTheme="majorEastAsia"/>
        </w:rPr>
        <w:t>1</w:t>
      </w:r>
      <w:r w:rsidR="00083C45" w:rsidRPr="00FD3A02">
        <w:rPr>
          <w:rFonts w:eastAsiaTheme="majorEastAsia"/>
        </w:rPr>
        <w:t>. Javni razpis Digitalna preobrazba gospodarstva (</w:t>
      </w:r>
      <w:r w:rsidR="000F2104" w:rsidRPr="00FD3A02">
        <w:rPr>
          <w:rFonts w:eastAsiaTheme="majorEastAsia"/>
        </w:rPr>
        <w:t>JR Digit NOO</w:t>
      </w:r>
      <w:r w:rsidR="00083C45" w:rsidRPr="00FD3A02">
        <w:rPr>
          <w:rFonts w:eastAsiaTheme="majorEastAsia"/>
        </w:rPr>
        <w:t>)</w:t>
      </w:r>
    </w:p>
    <w:p w14:paraId="150B3056" w14:textId="77777777" w:rsidR="00694B9B" w:rsidRDefault="00694B9B" w:rsidP="007010AB">
      <w:pPr>
        <w:jc w:val="both"/>
        <w:rPr>
          <w:rFonts w:cs="Arial"/>
          <w:b/>
          <w:bCs/>
          <w:szCs w:val="20"/>
        </w:rPr>
      </w:pPr>
    </w:p>
    <w:p w14:paraId="57A8B5BF" w14:textId="73CAD791" w:rsidR="00694B9B" w:rsidRPr="00ED17F7" w:rsidRDefault="00694B9B" w:rsidP="007010AB">
      <w:pPr>
        <w:jc w:val="both"/>
        <w:rPr>
          <w:rFonts w:cs="Arial"/>
          <w:szCs w:val="20"/>
        </w:rPr>
      </w:pPr>
      <w:r>
        <w:t>Namen javnega razpisa</w:t>
      </w:r>
      <w:r w:rsidR="00CB3A72">
        <w:t xml:space="preserve"> Digitalna preobrazba gospodarstva, ki je bil objavljen v Uradnem listu RS, št. 38/2022 z dne 18. 3. 2022, </w:t>
      </w:r>
      <w:r>
        <w:t xml:space="preserve"> je z dodeljevanjem spodbud gospodarstvo spodbuditi </w:t>
      </w:r>
      <w:r>
        <w:lastRenderedPageBreak/>
        <w:t xml:space="preserve">k celoviti digitalni preobrazbi podjetij ali k digitalni preobrazbi posameznih poslovnih funkcij podjetij, s čimer se bo vplivalo na </w:t>
      </w:r>
      <w:r w:rsidR="00DA45CB">
        <w:t>d</w:t>
      </w:r>
      <w:r>
        <w:t xml:space="preserve">vig in rast produktivnosti, </w:t>
      </w:r>
      <w:r w:rsidR="00DA45CB">
        <w:t>o</w:t>
      </w:r>
      <w:r>
        <w:t xml:space="preserve">ptimizacijo in znižanje proizvodnih stroškov in stroškov izvajanja storitev ter poslovanja, </w:t>
      </w:r>
      <w:r w:rsidR="00DA45CB">
        <w:t>v</w:t>
      </w:r>
      <w:r>
        <w:t xml:space="preserve">ečjo konkurenčnost in bolj odprt trg ter večje možnosti komercializacije inovativnih rešitev na strani ponudbe naprednih tehnologij in inovativnih rešitev za digitalno preobrazbo podjetij. </w:t>
      </w:r>
    </w:p>
    <w:p w14:paraId="04671F50" w14:textId="77777777" w:rsidR="00ED17F7" w:rsidRPr="00ED17F7" w:rsidRDefault="00ED17F7" w:rsidP="007010AB">
      <w:pPr>
        <w:jc w:val="both"/>
        <w:rPr>
          <w:rFonts w:cs="Arial"/>
          <w:szCs w:val="20"/>
        </w:rPr>
      </w:pPr>
    </w:p>
    <w:p w14:paraId="1EC1B090" w14:textId="155A48B8" w:rsidR="00242F28" w:rsidRDefault="00ED17F7" w:rsidP="007010AB">
      <w:pPr>
        <w:jc w:val="both"/>
      </w:pPr>
      <w:r w:rsidRPr="00ED17F7">
        <w:rPr>
          <w:rFonts w:cs="Arial"/>
          <w:szCs w:val="20"/>
        </w:rPr>
        <w:t>Finančna sredstva za izvedbo javnega razpisa zagotavlja Evropska unija iz naslova Sklada za okrevanje in odpornost.</w:t>
      </w:r>
      <w:r w:rsidR="000F2104" w:rsidRPr="000F2104">
        <w:rPr>
          <w:rFonts w:cs="Arial"/>
          <w:szCs w:val="20"/>
        </w:rPr>
        <w:t xml:space="preserve"> </w:t>
      </w:r>
      <w:r w:rsidR="00242F28">
        <w:t>Pravice porabe so na razpolago na evidenčnem projektu 1611-21-0015 - Izvajanje načrta za okrevanje in odpornost in na proračunski postavki 221175 - C2K6IB Program digitalne transformacije industrije/podjetij-NOO-MGRT.</w:t>
      </w:r>
      <w:r w:rsidR="005544B5">
        <w:t xml:space="preserve"> </w:t>
      </w:r>
      <w:r w:rsidR="00242F28">
        <w:t>S</w:t>
      </w:r>
      <w:r w:rsidR="000F2104" w:rsidRPr="00ED17F7">
        <w:rPr>
          <w:rFonts w:cs="Arial"/>
          <w:szCs w:val="20"/>
        </w:rPr>
        <w:t xml:space="preserve">kupna predvidena višina razpisanih sredstev je </w:t>
      </w:r>
      <w:r w:rsidR="000F2104">
        <w:rPr>
          <w:rFonts w:cs="Arial"/>
          <w:szCs w:val="20"/>
        </w:rPr>
        <w:t xml:space="preserve">bila </w:t>
      </w:r>
      <w:r w:rsidR="000F2104" w:rsidRPr="00ED17F7">
        <w:rPr>
          <w:rFonts w:cs="Arial"/>
          <w:szCs w:val="20"/>
        </w:rPr>
        <w:t>44.000.000 EUR.</w:t>
      </w:r>
      <w:r w:rsidR="00242F28">
        <w:rPr>
          <w:rFonts w:cs="Arial"/>
          <w:szCs w:val="20"/>
        </w:rPr>
        <w:t xml:space="preserve"> </w:t>
      </w:r>
      <w:r w:rsidR="00242F28">
        <w:t xml:space="preserve">Sredstva </w:t>
      </w:r>
      <w:r w:rsidR="00027EC4">
        <w:t>se dodeljujejo</w:t>
      </w:r>
      <w:r w:rsidR="00242F28">
        <w:t xml:space="preserve">: </w:t>
      </w:r>
    </w:p>
    <w:p w14:paraId="05342F24" w14:textId="1D73A7E1" w:rsidR="00242F28" w:rsidRDefault="00242F28" w:rsidP="007010AB">
      <w:pPr>
        <w:jc w:val="both"/>
      </w:pPr>
      <w:r>
        <w:t xml:space="preserve">- na podlagi sheme državne pomoči »Program izvajanja finančnih spodbud MGRT-RRI«; (shema državne pomoči RRI); </w:t>
      </w:r>
    </w:p>
    <w:p w14:paraId="4DD9B94B" w14:textId="5B40D29A" w:rsidR="00242F28" w:rsidRDefault="00242F28" w:rsidP="007010AB">
      <w:pPr>
        <w:jc w:val="both"/>
      </w:pPr>
      <w:r>
        <w:t>- na podlagi sheme pomoči »Program izvajanja finančnih spodbud MGRT</w:t>
      </w:r>
      <w:r w:rsidR="00792AF1">
        <w:t>«</w:t>
      </w:r>
      <w:r>
        <w:t xml:space="preserve"> – de minimis;</w:t>
      </w:r>
      <w:r w:rsidRPr="00242F28">
        <w:t xml:space="preserve"> </w:t>
      </w:r>
      <w:r>
        <w:t>(shema de minimis)</w:t>
      </w:r>
    </w:p>
    <w:p w14:paraId="2790C16B" w14:textId="00C5413E" w:rsidR="000F2104" w:rsidRPr="00242F28" w:rsidRDefault="00242F28" w:rsidP="007010AB">
      <w:pPr>
        <w:jc w:val="both"/>
      </w:pPr>
      <w:r>
        <w:t xml:space="preserve"> - na podlagi sheme državne pomoči »COVID-19: Digitalna preobrazba gospodarstva (RRF)</w:t>
      </w:r>
      <w:r w:rsidR="00792AF1">
        <w:t>«</w:t>
      </w:r>
      <w:r>
        <w:t>, (shema državne pomoči 3.13).</w:t>
      </w:r>
    </w:p>
    <w:p w14:paraId="7AD8681E" w14:textId="77777777" w:rsidR="00ED17F7" w:rsidRPr="00ED17F7" w:rsidRDefault="00ED17F7" w:rsidP="007010AB">
      <w:pPr>
        <w:jc w:val="both"/>
        <w:rPr>
          <w:rFonts w:cs="Arial"/>
          <w:szCs w:val="20"/>
        </w:rPr>
      </w:pPr>
    </w:p>
    <w:p w14:paraId="3BDB35DD" w14:textId="0BC6ED94" w:rsidR="00694B9B" w:rsidRPr="00CB3A72" w:rsidRDefault="00694B9B" w:rsidP="007010AB">
      <w:pPr>
        <w:jc w:val="both"/>
      </w:pPr>
      <w:r>
        <w:t>Cilj javnega razpisa je s finančno podporo spodbuditi vsaj dvajset (20) konzorcijev k izvedbi celovite digitalne preobrazbe podjetij ali digitalne preobrazbe njihovih posameznih poslovnih funkcij.</w:t>
      </w:r>
      <w:r w:rsidR="00CB3A72">
        <w:t xml:space="preserve"> </w:t>
      </w:r>
      <w:r>
        <w:t>Projekte bodo izvajali konzorciji podjetij, sestavljeni iz najmanj enega velikega podjetja in vsaj dveh dodatnih partnerjev, ki morata biti MSP</w:t>
      </w:r>
      <w:r w:rsidR="002D5210" w:rsidRPr="002D5210">
        <w:rPr>
          <w:rFonts w:cs="Arial"/>
          <w:szCs w:val="20"/>
        </w:rPr>
        <w:t xml:space="preserve"> </w:t>
      </w:r>
      <w:r w:rsidR="002D5210">
        <w:rPr>
          <w:rFonts w:cs="Arial"/>
          <w:szCs w:val="20"/>
        </w:rPr>
        <w:t xml:space="preserve">– mikro, mala ali srednje velika podjetja. </w:t>
      </w:r>
    </w:p>
    <w:p w14:paraId="0EC6E4AB" w14:textId="77777777" w:rsidR="00694B9B" w:rsidRDefault="00694B9B" w:rsidP="007010AB">
      <w:pPr>
        <w:jc w:val="both"/>
        <w:rPr>
          <w:rFonts w:cs="Arial"/>
          <w:szCs w:val="20"/>
        </w:rPr>
      </w:pPr>
    </w:p>
    <w:p w14:paraId="7F4F2593" w14:textId="3F57F333" w:rsidR="00ED17F7" w:rsidRPr="000B5B99" w:rsidRDefault="00694B9B" w:rsidP="007010AB">
      <w:pPr>
        <w:jc w:val="both"/>
        <w:rPr>
          <w:rFonts w:cs="Arial"/>
          <w:szCs w:val="20"/>
        </w:rPr>
      </w:pPr>
      <w:r>
        <w:rPr>
          <w:rFonts w:cs="Arial"/>
          <w:szCs w:val="20"/>
        </w:rPr>
        <w:t xml:space="preserve">Projekti se izvajajo v </w:t>
      </w:r>
      <w:r w:rsidR="00CD3C7B">
        <w:rPr>
          <w:rFonts w:cs="Arial"/>
          <w:szCs w:val="20"/>
        </w:rPr>
        <w:t>treh</w:t>
      </w:r>
      <w:r>
        <w:rPr>
          <w:rFonts w:cs="Arial"/>
          <w:szCs w:val="20"/>
        </w:rPr>
        <w:t xml:space="preserve"> fazah</w:t>
      </w:r>
      <w:r w:rsidR="00CD3C7B">
        <w:rPr>
          <w:rFonts w:cs="Arial"/>
          <w:szCs w:val="20"/>
        </w:rPr>
        <w:t>.</w:t>
      </w:r>
      <w:r w:rsidR="00693F52">
        <w:t xml:space="preserve"> </w:t>
      </w:r>
      <w:r w:rsidR="00CD3C7B">
        <w:t>Za</w:t>
      </w:r>
      <w:r w:rsidR="00693F52">
        <w:t>dnji možni datum oddaje zahtevka za izplačilo</w:t>
      </w:r>
      <w:r w:rsidR="00CD3C7B">
        <w:t xml:space="preserve"> je 30. 4. 2024</w:t>
      </w:r>
      <w:r w:rsidR="00693F52">
        <w:t>. Vsi stroški, ki jih prejemnik uveljavlja kot upravičene stroške, morajo biti plačani v navedenem obdobju. Obdobje spremljanja projekta je</w:t>
      </w:r>
      <w:r w:rsidR="002A0457">
        <w:t xml:space="preserve"> do</w:t>
      </w:r>
      <w:r w:rsidR="00693F52">
        <w:t xml:space="preserve"> 31. 3. 2027</w:t>
      </w:r>
      <w:r w:rsidR="002A0457">
        <w:t>.</w:t>
      </w:r>
    </w:p>
    <w:p w14:paraId="7D37824E" w14:textId="77777777" w:rsidR="002A0457" w:rsidRDefault="002A0457" w:rsidP="007010AB">
      <w:pPr>
        <w:jc w:val="both"/>
        <w:rPr>
          <w:rFonts w:cs="Arial"/>
          <w:szCs w:val="20"/>
        </w:rPr>
      </w:pPr>
    </w:p>
    <w:p w14:paraId="71AB0E26" w14:textId="092F46B1" w:rsidR="001505A6" w:rsidRPr="002D5210" w:rsidRDefault="002A0457" w:rsidP="007010AB">
      <w:pPr>
        <w:jc w:val="both"/>
        <w:rPr>
          <w:rFonts w:cs="Arial"/>
          <w:szCs w:val="20"/>
        </w:rPr>
      </w:pPr>
      <w:r>
        <w:rPr>
          <w:rFonts w:cs="Arial"/>
          <w:szCs w:val="20"/>
        </w:rPr>
        <w:t>N</w:t>
      </w:r>
      <w:r w:rsidRPr="002A0457">
        <w:rPr>
          <w:rFonts w:cs="Arial"/>
          <w:szCs w:val="20"/>
        </w:rPr>
        <w:t xml:space="preserve">a razpis </w:t>
      </w:r>
      <w:r>
        <w:rPr>
          <w:rFonts w:cs="Arial"/>
          <w:szCs w:val="20"/>
        </w:rPr>
        <w:t>je prispelo</w:t>
      </w:r>
      <w:r w:rsidRPr="002A0457">
        <w:rPr>
          <w:rFonts w:cs="Arial"/>
          <w:szCs w:val="20"/>
        </w:rPr>
        <w:t xml:space="preserve"> 58 vlog v skupni vrednosti okrog 240 milijonov </w:t>
      </w:r>
      <w:r w:rsidR="00372CA6">
        <w:rPr>
          <w:rFonts w:cs="Arial"/>
          <w:szCs w:val="20"/>
        </w:rPr>
        <w:t>EUR</w:t>
      </w:r>
      <w:r w:rsidRPr="002A0457">
        <w:rPr>
          <w:rFonts w:cs="Arial"/>
          <w:szCs w:val="20"/>
        </w:rPr>
        <w:t xml:space="preserve">, od česar je </w:t>
      </w:r>
      <w:r w:rsidR="00F9537F">
        <w:rPr>
          <w:rFonts w:cs="Arial"/>
          <w:szCs w:val="20"/>
        </w:rPr>
        <w:t xml:space="preserve">bil </w:t>
      </w:r>
      <w:r w:rsidRPr="002A0457">
        <w:rPr>
          <w:rFonts w:cs="Arial"/>
          <w:szCs w:val="20"/>
        </w:rPr>
        <w:t xml:space="preserve">znesek zaprošenega javnega sofinanciranja dobrih 100 milijonov </w:t>
      </w:r>
      <w:r w:rsidR="00372CA6">
        <w:rPr>
          <w:rFonts w:cs="Arial"/>
          <w:szCs w:val="20"/>
        </w:rPr>
        <w:t>EUR</w:t>
      </w:r>
      <w:r w:rsidRPr="002A0457">
        <w:rPr>
          <w:rFonts w:cs="Arial"/>
          <w:szCs w:val="20"/>
        </w:rPr>
        <w:t>.</w:t>
      </w:r>
      <w:r w:rsidR="002D5210">
        <w:rPr>
          <w:rFonts w:cs="Arial"/>
          <w:szCs w:val="20"/>
        </w:rPr>
        <w:t xml:space="preserve"> </w:t>
      </w:r>
      <w:r w:rsidRPr="002D5210">
        <w:rPr>
          <w:rFonts w:cs="Arial"/>
          <w:szCs w:val="20"/>
        </w:rPr>
        <w:t>MGTŠ je odobrilo sofina</w:t>
      </w:r>
      <w:r w:rsidR="001505A6" w:rsidRPr="002D5210">
        <w:rPr>
          <w:rFonts w:cs="Arial"/>
          <w:szCs w:val="20"/>
        </w:rPr>
        <w:t>n</w:t>
      </w:r>
      <w:r w:rsidRPr="002D5210">
        <w:rPr>
          <w:rFonts w:cs="Arial"/>
          <w:szCs w:val="20"/>
        </w:rPr>
        <w:t xml:space="preserve">ciranje 23 projektom. Višina financiranja </w:t>
      </w:r>
      <w:r w:rsidR="008E5BEA">
        <w:rPr>
          <w:rFonts w:cs="Arial"/>
          <w:szCs w:val="20"/>
        </w:rPr>
        <w:t>posameznega projekta</w:t>
      </w:r>
      <w:r w:rsidR="006844BE">
        <w:rPr>
          <w:rFonts w:cs="Arial"/>
          <w:szCs w:val="20"/>
        </w:rPr>
        <w:t xml:space="preserve"> </w:t>
      </w:r>
      <w:r w:rsidRPr="002D5210">
        <w:rPr>
          <w:rFonts w:cs="Arial"/>
          <w:szCs w:val="20"/>
        </w:rPr>
        <w:t xml:space="preserve">se je gibala od 1.240.986,77 EUR do 2.199.900,00 EUR.  </w:t>
      </w:r>
    </w:p>
    <w:p w14:paraId="5E9E9023" w14:textId="77777777" w:rsidR="009C7989" w:rsidRDefault="009C7989" w:rsidP="007010AB">
      <w:pPr>
        <w:jc w:val="both"/>
        <w:rPr>
          <w:rFonts w:cs="Arial"/>
          <w:szCs w:val="20"/>
        </w:rPr>
      </w:pPr>
    </w:p>
    <w:p w14:paraId="6D2A8933" w14:textId="19A8AAE3" w:rsidR="009C7989" w:rsidRDefault="00F1151E" w:rsidP="007010AB">
      <w:pPr>
        <w:jc w:val="both"/>
        <w:rPr>
          <w:rFonts w:cs="Arial"/>
          <w:szCs w:val="20"/>
        </w:rPr>
      </w:pPr>
      <w:r>
        <w:rPr>
          <w:rFonts w:cs="Arial"/>
          <w:szCs w:val="20"/>
        </w:rPr>
        <w:t xml:space="preserve">Ministrstvo za gospodarstvo, turizem in šport (v nadaljevanju: </w:t>
      </w:r>
      <w:r w:rsidR="009C7989">
        <w:rPr>
          <w:rFonts w:cs="Arial"/>
          <w:szCs w:val="20"/>
        </w:rPr>
        <w:t>MGTŠ</w:t>
      </w:r>
      <w:r>
        <w:rPr>
          <w:rFonts w:cs="Arial"/>
          <w:szCs w:val="20"/>
        </w:rPr>
        <w:t>)</w:t>
      </w:r>
      <w:r w:rsidR="009C7989">
        <w:rPr>
          <w:rFonts w:cs="Arial"/>
          <w:szCs w:val="20"/>
        </w:rPr>
        <w:t xml:space="preserve"> je januarja 2023 izdalo Usmeritve za izvajanje projektov na javnem razpisu »Digitalna preobrazba gospodarstva«</w:t>
      </w:r>
      <w:r w:rsidR="00451D8F">
        <w:rPr>
          <w:rFonts w:cs="Arial"/>
          <w:szCs w:val="20"/>
        </w:rPr>
        <w:t>, ki vsebuje podrobnejša navodila in podlage za izvajanje projekta</w:t>
      </w:r>
      <w:r w:rsidR="00451D8F" w:rsidRPr="00451D8F">
        <w:t xml:space="preserve"> </w:t>
      </w:r>
      <w:r w:rsidR="00451D8F">
        <w:t xml:space="preserve">digitalne preobrazbe podjetja. Končni prejemniki </w:t>
      </w:r>
      <w:r w:rsidR="00532EC6">
        <w:t>so morali</w:t>
      </w:r>
      <w:r w:rsidR="00451D8F">
        <w:t xml:space="preserve"> pri izvajanju projektov upoštevati smernice, napotke in obveze iz vseh ostalih dokumentov, ki so podlaga za izvajanje njihovega projekta ter so navedeni v javnem razpisu in v pogodbi o dodelitvi sredstev.</w:t>
      </w:r>
    </w:p>
    <w:p w14:paraId="7D28CFE2" w14:textId="21BBFE59" w:rsidR="00ED17F7" w:rsidRDefault="00ED17F7" w:rsidP="007010AB">
      <w:pPr>
        <w:jc w:val="both"/>
        <w:rPr>
          <w:rFonts w:cs="Arial"/>
          <w:szCs w:val="20"/>
        </w:rPr>
      </w:pPr>
    </w:p>
    <w:p w14:paraId="44196FE1" w14:textId="63A43A2F" w:rsidR="00ED17F7" w:rsidRDefault="00956FCD" w:rsidP="007010AB">
      <w:pPr>
        <w:jc w:val="both"/>
        <w:rPr>
          <w:rFonts w:cs="Arial"/>
          <w:szCs w:val="20"/>
        </w:rPr>
      </w:pPr>
      <w:r>
        <w:rPr>
          <w:rFonts w:cs="Arial"/>
          <w:szCs w:val="20"/>
        </w:rPr>
        <w:t xml:space="preserve">V inšpekcijskem postopku je bila pregledana dokumentacija, ki se nanaša na naslednje </w:t>
      </w:r>
      <w:r w:rsidR="001505A6">
        <w:rPr>
          <w:rFonts w:cs="Arial"/>
          <w:szCs w:val="20"/>
        </w:rPr>
        <w:t>prijavitelje</w:t>
      </w:r>
      <w:r w:rsidR="002D5210">
        <w:rPr>
          <w:rFonts w:cs="Arial"/>
          <w:szCs w:val="20"/>
        </w:rPr>
        <w:t xml:space="preserve"> javnega razpisa</w:t>
      </w:r>
      <w:r>
        <w:rPr>
          <w:rFonts w:cs="Arial"/>
          <w:szCs w:val="20"/>
        </w:rPr>
        <w:t>:</w:t>
      </w:r>
    </w:p>
    <w:p w14:paraId="557E5348" w14:textId="494879CD" w:rsidR="00956FCD" w:rsidRPr="00981B90" w:rsidRDefault="001014CD" w:rsidP="007010AB">
      <w:pPr>
        <w:pStyle w:val="Default"/>
        <w:numPr>
          <w:ilvl w:val="0"/>
          <w:numId w:val="15"/>
        </w:numPr>
        <w:adjustRightInd/>
        <w:jc w:val="both"/>
        <w:rPr>
          <w:sz w:val="20"/>
          <w:szCs w:val="20"/>
          <w:lang w:eastAsia="en-US"/>
          <w14:ligatures w14:val="standardContextual"/>
        </w:rPr>
      </w:pPr>
      <w:r w:rsidRPr="00981B90">
        <w:rPr>
          <w:sz w:val="20"/>
          <w:szCs w:val="20"/>
        </w:rPr>
        <w:t>A█</w:t>
      </w:r>
      <w:r w:rsidR="00956FCD" w:rsidRPr="00981B90">
        <w:rPr>
          <w:sz w:val="20"/>
          <w:szCs w:val="20"/>
        </w:rPr>
        <w:t>, d.o.o &amp; partnerji,</w:t>
      </w:r>
    </w:p>
    <w:p w14:paraId="2D5EAFEF" w14:textId="46923A2E" w:rsidR="00956FCD" w:rsidRPr="00981B90" w:rsidRDefault="001014CD" w:rsidP="007010AB">
      <w:pPr>
        <w:pStyle w:val="Odstavekseznama"/>
        <w:numPr>
          <w:ilvl w:val="0"/>
          <w:numId w:val="15"/>
        </w:numPr>
        <w:spacing w:line="240" w:lineRule="auto"/>
        <w:contextualSpacing w:val="0"/>
        <w:jc w:val="both"/>
        <w:rPr>
          <w:rFonts w:ascii="Calibri" w:hAnsi="Calibri"/>
          <w:szCs w:val="20"/>
          <w:lang w:eastAsia="sl-SI"/>
        </w:rPr>
      </w:pPr>
      <w:r w:rsidRPr="00981B90">
        <w:rPr>
          <w:szCs w:val="20"/>
          <w:lang w:eastAsia="sl-SI"/>
        </w:rPr>
        <w:t>B</w:t>
      </w:r>
      <w:r w:rsidRPr="00981B90">
        <w:rPr>
          <w:rFonts w:cs="Arial"/>
          <w:szCs w:val="20"/>
          <w:lang w:eastAsia="sl-SI"/>
        </w:rPr>
        <w:t>█</w:t>
      </w:r>
      <w:r w:rsidR="00956FCD" w:rsidRPr="00981B90">
        <w:rPr>
          <w:szCs w:val="20"/>
          <w:lang w:eastAsia="sl-SI"/>
        </w:rPr>
        <w:t xml:space="preserve"> d.o.o. &amp;</w:t>
      </w:r>
      <w:r w:rsidR="0098147B" w:rsidRPr="00981B90">
        <w:rPr>
          <w:szCs w:val="20"/>
          <w:lang w:eastAsia="sl-SI"/>
        </w:rPr>
        <w:t xml:space="preserve"> </w:t>
      </w:r>
      <w:r w:rsidR="00956FCD" w:rsidRPr="00981B90">
        <w:rPr>
          <w:szCs w:val="20"/>
          <w:lang w:eastAsia="sl-SI"/>
        </w:rPr>
        <w:t>partnerji,</w:t>
      </w:r>
    </w:p>
    <w:p w14:paraId="249021A4" w14:textId="459310FA" w:rsidR="00956FCD" w:rsidRPr="00981B90" w:rsidRDefault="001014CD" w:rsidP="007010AB">
      <w:pPr>
        <w:pStyle w:val="Odstavekseznama"/>
        <w:numPr>
          <w:ilvl w:val="0"/>
          <w:numId w:val="15"/>
        </w:numPr>
        <w:spacing w:line="240" w:lineRule="auto"/>
        <w:contextualSpacing w:val="0"/>
        <w:jc w:val="both"/>
        <w:rPr>
          <w:szCs w:val="20"/>
          <w:lang w:eastAsia="sl-SI"/>
        </w:rPr>
      </w:pPr>
      <w:r w:rsidRPr="00981B90">
        <w:rPr>
          <w:rFonts w:cs="Arial"/>
          <w:szCs w:val="20"/>
          <w:lang w:eastAsia="sl-SI"/>
        </w:rPr>
        <w:t>C█</w:t>
      </w:r>
      <w:r w:rsidR="00956FCD" w:rsidRPr="00981B90">
        <w:rPr>
          <w:szCs w:val="20"/>
          <w:lang w:eastAsia="sl-SI"/>
        </w:rPr>
        <w:t>d.o.o. &amp;</w:t>
      </w:r>
      <w:r w:rsidR="0098147B" w:rsidRPr="00981B90">
        <w:rPr>
          <w:szCs w:val="20"/>
          <w:lang w:eastAsia="sl-SI"/>
        </w:rPr>
        <w:t xml:space="preserve"> </w:t>
      </w:r>
      <w:r w:rsidR="00956FCD" w:rsidRPr="00981B90">
        <w:rPr>
          <w:szCs w:val="20"/>
          <w:lang w:eastAsia="sl-SI"/>
        </w:rPr>
        <w:t>partnerji</w:t>
      </w:r>
    </w:p>
    <w:p w14:paraId="4192C63E" w14:textId="721E66B8" w:rsidR="00956FCD" w:rsidRPr="00981B90" w:rsidRDefault="001014CD" w:rsidP="007010AB">
      <w:pPr>
        <w:pStyle w:val="Default"/>
        <w:numPr>
          <w:ilvl w:val="0"/>
          <w:numId w:val="15"/>
        </w:numPr>
        <w:adjustRightInd/>
        <w:jc w:val="both"/>
        <w:rPr>
          <w:sz w:val="20"/>
          <w:szCs w:val="20"/>
        </w:rPr>
      </w:pPr>
      <w:r w:rsidRPr="00981B90">
        <w:rPr>
          <w:sz w:val="20"/>
          <w:szCs w:val="20"/>
        </w:rPr>
        <w:t>D█</w:t>
      </w:r>
      <w:r w:rsidR="00956FCD" w:rsidRPr="00981B90">
        <w:rPr>
          <w:sz w:val="20"/>
          <w:szCs w:val="20"/>
        </w:rPr>
        <w:t>d.d. &amp; partnerji,</w:t>
      </w:r>
    </w:p>
    <w:p w14:paraId="36CC1416" w14:textId="7684E212" w:rsidR="00956FCD" w:rsidRPr="00981B90" w:rsidRDefault="001014CD" w:rsidP="007010AB">
      <w:pPr>
        <w:pStyle w:val="Odstavekseznama"/>
        <w:numPr>
          <w:ilvl w:val="0"/>
          <w:numId w:val="15"/>
        </w:numPr>
        <w:spacing w:line="240" w:lineRule="auto"/>
        <w:contextualSpacing w:val="0"/>
        <w:jc w:val="both"/>
        <w:rPr>
          <w:rFonts w:ascii="Calibri" w:hAnsi="Calibri" w:cs="Calibri"/>
          <w:szCs w:val="20"/>
          <w:lang w:eastAsia="sl-SI"/>
        </w:rPr>
      </w:pPr>
      <w:r w:rsidRPr="00981B90">
        <w:rPr>
          <w:rFonts w:cs="Arial"/>
          <w:szCs w:val="20"/>
          <w:lang w:eastAsia="sl-SI"/>
        </w:rPr>
        <w:t>E█</w:t>
      </w:r>
      <w:r w:rsidR="00956FCD" w:rsidRPr="00981B90">
        <w:rPr>
          <w:szCs w:val="20"/>
          <w:lang w:eastAsia="sl-SI"/>
        </w:rPr>
        <w:t>d.d. &amp; partnerji.</w:t>
      </w:r>
    </w:p>
    <w:p w14:paraId="71CA129A" w14:textId="77777777" w:rsidR="00ED17F7" w:rsidRDefault="00ED17F7" w:rsidP="007010AB">
      <w:pPr>
        <w:jc w:val="both"/>
        <w:rPr>
          <w:rFonts w:cs="Arial"/>
          <w:szCs w:val="20"/>
        </w:rPr>
      </w:pPr>
    </w:p>
    <w:p w14:paraId="6E1CEA31" w14:textId="166C595B" w:rsidR="0029752C" w:rsidRDefault="00CB3A72" w:rsidP="007010AB">
      <w:pPr>
        <w:jc w:val="both"/>
        <w:rPr>
          <w:rFonts w:cs="Arial"/>
          <w:szCs w:val="20"/>
        </w:rPr>
      </w:pPr>
      <w:r>
        <w:rPr>
          <w:rFonts w:cs="Arial"/>
          <w:szCs w:val="20"/>
        </w:rPr>
        <w:t>MGTŠ je p</w:t>
      </w:r>
      <w:r w:rsidR="0029752C">
        <w:rPr>
          <w:rFonts w:cs="Arial"/>
          <w:szCs w:val="20"/>
        </w:rPr>
        <w:t>roračunski inšpekciji za navedene prijavitelje predložilo sklepe o ugoditvi vlog</w:t>
      </w:r>
      <w:r w:rsidR="008D0120">
        <w:rPr>
          <w:rFonts w:cs="Arial"/>
          <w:szCs w:val="20"/>
        </w:rPr>
        <w:t>i</w:t>
      </w:r>
      <w:r w:rsidR="0029752C">
        <w:rPr>
          <w:rFonts w:cs="Arial"/>
          <w:szCs w:val="20"/>
        </w:rPr>
        <w:t xml:space="preserve"> prijavitelja, </w:t>
      </w:r>
      <w:r w:rsidR="006A75BD">
        <w:rPr>
          <w:rFonts w:cs="Arial"/>
          <w:szCs w:val="20"/>
        </w:rPr>
        <w:t xml:space="preserve">sklenjene </w:t>
      </w:r>
      <w:r w:rsidR="0029752C">
        <w:rPr>
          <w:rFonts w:cs="Arial"/>
          <w:szCs w:val="20"/>
        </w:rPr>
        <w:t>pogodbe</w:t>
      </w:r>
      <w:r w:rsidR="00712624">
        <w:rPr>
          <w:rFonts w:cs="Arial"/>
          <w:szCs w:val="20"/>
        </w:rPr>
        <w:t xml:space="preserve"> in</w:t>
      </w:r>
      <w:r w:rsidR="0029752C">
        <w:rPr>
          <w:rFonts w:cs="Arial"/>
          <w:szCs w:val="20"/>
        </w:rPr>
        <w:t xml:space="preserve"> </w:t>
      </w:r>
      <w:r w:rsidR="006A75BD">
        <w:rPr>
          <w:rFonts w:cs="Arial"/>
          <w:szCs w:val="20"/>
        </w:rPr>
        <w:t xml:space="preserve">tiste </w:t>
      </w:r>
      <w:r w:rsidR="0029752C">
        <w:rPr>
          <w:rFonts w:cs="Arial"/>
          <w:szCs w:val="20"/>
        </w:rPr>
        <w:t>vloge za izplačilo, ki jih je Ministrstvo že prejelo v izplačilo</w:t>
      </w:r>
      <w:r w:rsidR="006A75BD">
        <w:rPr>
          <w:rFonts w:cs="Arial"/>
          <w:szCs w:val="20"/>
        </w:rPr>
        <w:t xml:space="preserve"> do </w:t>
      </w:r>
      <w:r w:rsidR="00A259A2">
        <w:rPr>
          <w:rFonts w:cs="Arial"/>
          <w:szCs w:val="20"/>
        </w:rPr>
        <w:t xml:space="preserve">6. 3. 2024, to je do </w:t>
      </w:r>
      <w:r w:rsidR="006A75BD">
        <w:rPr>
          <w:rFonts w:cs="Arial"/>
          <w:szCs w:val="20"/>
        </w:rPr>
        <w:t xml:space="preserve">dneva </w:t>
      </w:r>
      <w:r w:rsidR="00A259A2">
        <w:rPr>
          <w:rFonts w:cs="Arial"/>
          <w:szCs w:val="20"/>
        </w:rPr>
        <w:t xml:space="preserve">predložitve dokumentacije proračunski inšpekciji. </w:t>
      </w:r>
      <w:r w:rsidR="0029752C">
        <w:rPr>
          <w:rFonts w:cs="Arial"/>
          <w:szCs w:val="20"/>
        </w:rPr>
        <w:t xml:space="preserve">Iz </w:t>
      </w:r>
      <w:r w:rsidR="0029752C">
        <w:rPr>
          <w:rFonts w:cs="Arial"/>
          <w:szCs w:val="20"/>
        </w:rPr>
        <w:lastRenderedPageBreak/>
        <w:t>predloženih sklepov izhaja</w:t>
      </w:r>
      <w:r w:rsidR="00A259A2">
        <w:rPr>
          <w:rFonts w:cs="Arial"/>
          <w:szCs w:val="20"/>
        </w:rPr>
        <w:t xml:space="preserve"> ocena</w:t>
      </w:r>
      <w:r w:rsidR="0029752C" w:rsidRPr="0029752C">
        <w:rPr>
          <w:rFonts w:cs="Arial"/>
          <w:szCs w:val="20"/>
        </w:rPr>
        <w:t xml:space="preserve"> komisij</w:t>
      </w:r>
      <w:r w:rsidR="008D0120">
        <w:rPr>
          <w:rFonts w:cs="Arial"/>
          <w:szCs w:val="20"/>
        </w:rPr>
        <w:t>e</w:t>
      </w:r>
      <w:r w:rsidR="0029752C" w:rsidRPr="0029752C">
        <w:rPr>
          <w:rFonts w:cs="Arial"/>
          <w:szCs w:val="20"/>
        </w:rPr>
        <w:t xml:space="preserve">, da </w:t>
      </w:r>
      <w:r w:rsidR="0029752C">
        <w:rPr>
          <w:rFonts w:cs="Arial"/>
          <w:szCs w:val="20"/>
        </w:rPr>
        <w:t>so</w:t>
      </w:r>
      <w:r w:rsidR="0029752C" w:rsidRPr="0029752C">
        <w:rPr>
          <w:rFonts w:cs="Arial"/>
          <w:szCs w:val="20"/>
        </w:rPr>
        <w:t xml:space="preserve"> </w:t>
      </w:r>
      <w:r w:rsidR="00712624">
        <w:rPr>
          <w:rFonts w:cs="Arial"/>
          <w:szCs w:val="20"/>
        </w:rPr>
        <w:t xml:space="preserve">izbrane </w:t>
      </w:r>
      <w:r w:rsidR="0029752C" w:rsidRPr="0029752C">
        <w:rPr>
          <w:rFonts w:cs="Arial"/>
          <w:szCs w:val="20"/>
        </w:rPr>
        <w:t>vlog</w:t>
      </w:r>
      <w:r w:rsidR="0029752C">
        <w:rPr>
          <w:rFonts w:cs="Arial"/>
          <w:szCs w:val="20"/>
        </w:rPr>
        <w:t>e</w:t>
      </w:r>
      <w:r w:rsidR="0029752C" w:rsidRPr="0029752C">
        <w:rPr>
          <w:rFonts w:cs="Arial"/>
          <w:szCs w:val="20"/>
        </w:rPr>
        <w:t xml:space="preserve"> prijavitelj</w:t>
      </w:r>
      <w:r w:rsidR="0029752C">
        <w:rPr>
          <w:rFonts w:cs="Arial"/>
          <w:szCs w:val="20"/>
        </w:rPr>
        <w:t>ev</w:t>
      </w:r>
      <w:r w:rsidR="0029752C" w:rsidRPr="0029752C">
        <w:rPr>
          <w:rFonts w:cs="Arial"/>
          <w:szCs w:val="20"/>
        </w:rPr>
        <w:t xml:space="preserve"> skladn</w:t>
      </w:r>
      <w:r w:rsidR="0029752C">
        <w:rPr>
          <w:rFonts w:cs="Arial"/>
          <w:szCs w:val="20"/>
        </w:rPr>
        <w:t>e</w:t>
      </w:r>
      <w:r w:rsidR="0029752C" w:rsidRPr="0029752C">
        <w:rPr>
          <w:rFonts w:cs="Arial"/>
          <w:szCs w:val="20"/>
        </w:rPr>
        <w:t xml:space="preserve"> s predmetom,</w:t>
      </w:r>
      <w:r w:rsidR="0029752C">
        <w:rPr>
          <w:rFonts w:cs="Arial"/>
          <w:szCs w:val="20"/>
        </w:rPr>
        <w:t xml:space="preserve"> </w:t>
      </w:r>
      <w:r w:rsidR="0029752C" w:rsidRPr="0029752C">
        <w:rPr>
          <w:rFonts w:cs="Arial"/>
          <w:szCs w:val="20"/>
        </w:rPr>
        <w:t>namenom in ciljem javnega razpisa in da izpolnjuje</w:t>
      </w:r>
      <w:r w:rsidR="0029752C">
        <w:rPr>
          <w:rFonts w:cs="Arial"/>
          <w:szCs w:val="20"/>
        </w:rPr>
        <w:t>jo</w:t>
      </w:r>
      <w:r w:rsidR="0029752C" w:rsidRPr="0029752C">
        <w:rPr>
          <w:rFonts w:cs="Arial"/>
          <w:szCs w:val="20"/>
        </w:rPr>
        <w:t xml:space="preserve"> vse pogoje javnega razpisa. </w:t>
      </w:r>
      <w:r w:rsidR="0029752C">
        <w:rPr>
          <w:rFonts w:cs="Arial"/>
          <w:szCs w:val="20"/>
        </w:rPr>
        <w:t>K</w:t>
      </w:r>
      <w:r w:rsidR="0029752C" w:rsidRPr="0029752C">
        <w:rPr>
          <w:rFonts w:cs="Arial"/>
          <w:szCs w:val="20"/>
        </w:rPr>
        <w:t xml:space="preserve">omisija </w:t>
      </w:r>
      <w:r w:rsidR="0029752C">
        <w:rPr>
          <w:rFonts w:cs="Arial"/>
          <w:szCs w:val="20"/>
        </w:rPr>
        <w:t>je  vloge ocenila</w:t>
      </w:r>
      <w:r w:rsidR="0029752C" w:rsidRPr="0029752C">
        <w:rPr>
          <w:rFonts w:cs="Arial"/>
          <w:szCs w:val="20"/>
        </w:rPr>
        <w:t xml:space="preserve"> v skladu s 6.3. točko javnega razpisa</w:t>
      </w:r>
      <w:r w:rsidR="0029752C">
        <w:rPr>
          <w:rFonts w:cs="Arial"/>
          <w:szCs w:val="20"/>
        </w:rPr>
        <w:t xml:space="preserve">, pri čemer so </w:t>
      </w:r>
      <w:r w:rsidR="0029752C" w:rsidRPr="0029752C">
        <w:rPr>
          <w:rFonts w:cs="Arial"/>
          <w:szCs w:val="20"/>
        </w:rPr>
        <w:t>v postopku ocenjevanja sodeloval</w:t>
      </w:r>
      <w:r w:rsidR="0029752C">
        <w:rPr>
          <w:rFonts w:cs="Arial"/>
          <w:szCs w:val="20"/>
        </w:rPr>
        <w:t xml:space="preserve">i tudi </w:t>
      </w:r>
      <w:r w:rsidR="0029752C" w:rsidRPr="0029752C">
        <w:rPr>
          <w:rFonts w:cs="Arial"/>
          <w:szCs w:val="20"/>
        </w:rPr>
        <w:t xml:space="preserve">zunanji ocenjevalci. V skladu s 5.3. točko </w:t>
      </w:r>
      <w:r w:rsidR="00712624">
        <w:rPr>
          <w:rFonts w:cs="Arial"/>
          <w:szCs w:val="20"/>
        </w:rPr>
        <w:t>»</w:t>
      </w:r>
      <w:r w:rsidR="0029752C" w:rsidRPr="0029752C">
        <w:rPr>
          <w:rFonts w:cs="Arial"/>
          <w:szCs w:val="20"/>
        </w:rPr>
        <w:t>Pojasnil javnega</w:t>
      </w:r>
      <w:r w:rsidR="0029752C">
        <w:rPr>
          <w:rFonts w:cs="Arial"/>
          <w:szCs w:val="20"/>
        </w:rPr>
        <w:t xml:space="preserve"> </w:t>
      </w:r>
      <w:r w:rsidR="0029752C" w:rsidRPr="0029752C">
        <w:rPr>
          <w:rFonts w:cs="Arial"/>
          <w:szCs w:val="20"/>
        </w:rPr>
        <w:t>razpisa</w:t>
      </w:r>
      <w:r w:rsidR="00712624">
        <w:rPr>
          <w:rFonts w:cs="Arial"/>
          <w:szCs w:val="20"/>
        </w:rPr>
        <w:t>«</w:t>
      </w:r>
      <w:r w:rsidR="0029752C" w:rsidRPr="0029752C">
        <w:rPr>
          <w:rFonts w:cs="Arial"/>
          <w:szCs w:val="20"/>
        </w:rPr>
        <w:t xml:space="preserve"> sta vsako vlogo neodvisno ocenila dva zunanja ocenjevalca, ki sta nato podala skupni</w:t>
      </w:r>
      <w:r w:rsidR="0029752C">
        <w:rPr>
          <w:rFonts w:cs="Arial"/>
          <w:szCs w:val="20"/>
        </w:rPr>
        <w:t xml:space="preserve"> </w:t>
      </w:r>
      <w:r w:rsidR="0029752C" w:rsidRPr="0029752C">
        <w:rPr>
          <w:rFonts w:cs="Arial"/>
          <w:szCs w:val="20"/>
        </w:rPr>
        <w:t xml:space="preserve">predlog končne ocene projekta ter </w:t>
      </w:r>
      <w:r w:rsidR="0029752C" w:rsidRPr="008614FC">
        <w:rPr>
          <w:rFonts w:cs="Arial"/>
          <w:szCs w:val="20"/>
        </w:rPr>
        <w:t>podala skupno utemeljitev oziroma obrazložitev ocene na nivoju posameznega podmerila</w:t>
      </w:r>
      <w:r w:rsidR="008614FC" w:rsidRPr="008614FC">
        <w:rPr>
          <w:rStyle w:val="Sprotnaopomba-sklic"/>
          <w:rFonts w:cs="Arial"/>
          <w:szCs w:val="20"/>
        </w:rPr>
        <w:footnoteReference w:id="3"/>
      </w:r>
      <w:r w:rsidR="0029752C" w:rsidRPr="008614FC">
        <w:rPr>
          <w:rFonts w:cs="Arial"/>
          <w:szCs w:val="20"/>
        </w:rPr>
        <w:t>.</w:t>
      </w:r>
    </w:p>
    <w:p w14:paraId="64168338" w14:textId="77777777" w:rsidR="0058507C" w:rsidRDefault="0058507C" w:rsidP="007010AB">
      <w:pPr>
        <w:jc w:val="both"/>
        <w:rPr>
          <w:rFonts w:cs="Arial"/>
          <w:szCs w:val="20"/>
        </w:rPr>
      </w:pPr>
    </w:p>
    <w:p w14:paraId="72EC22D1" w14:textId="26F218EC" w:rsidR="0058507C" w:rsidRDefault="0058507C" w:rsidP="007010AB">
      <w:pPr>
        <w:jc w:val="both"/>
        <w:rPr>
          <w:rFonts w:cs="Arial"/>
          <w:szCs w:val="20"/>
        </w:rPr>
      </w:pPr>
      <w:r>
        <w:rPr>
          <w:rFonts w:cs="Arial"/>
          <w:szCs w:val="20"/>
        </w:rPr>
        <w:t>J</w:t>
      </w:r>
      <w:r w:rsidRPr="0058507C">
        <w:rPr>
          <w:rFonts w:cs="Arial"/>
          <w:szCs w:val="20"/>
        </w:rPr>
        <w:t>avni razpis v točki 6.4. določa, da vloge, ki dosežejo najmanj 60 točk, kandidirajo za sofinanciranje,</w:t>
      </w:r>
      <w:r>
        <w:rPr>
          <w:rFonts w:cs="Arial"/>
          <w:szCs w:val="20"/>
        </w:rPr>
        <w:t xml:space="preserve"> </w:t>
      </w:r>
      <w:r w:rsidRPr="0058507C">
        <w:rPr>
          <w:rFonts w:cs="Arial"/>
          <w:szCs w:val="20"/>
        </w:rPr>
        <w:t>in sicer se za sofinanciranje izberejo</w:t>
      </w:r>
      <w:r w:rsidR="00712624">
        <w:rPr>
          <w:rFonts w:cs="Arial"/>
          <w:szCs w:val="20"/>
        </w:rPr>
        <w:t xml:space="preserve"> oz. </w:t>
      </w:r>
      <w:r w:rsidRPr="0058507C">
        <w:rPr>
          <w:rFonts w:cs="Arial"/>
          <w:szCs w:val="20"/>
        </w:rPr>
        <w:t>podprejo kaskadno tiste vloge, ki so izmed vseh pozitivno</w:t>
      </w:r>
      <w:r>
        <w:rPr>
          <w:rFonts w:cs="Arial"/>
          <w:szCs w:val="20"/>
        </w:rPr>
        <w:t xml:space="preserve"> </w:t>
      </w:r>
      <w:r w:rsidRPr="0058507C">
        <w:rPr>
          <w:rFonts w:cs="Arial"/>
          <w:szCs w:val="20"/>
        </w:rPr>
        <w:t>ocenjenih vlog prejele največ točk v postopku ocenjevanja, dokler ne zmanjka razpoložljivih sredstev</w:t>
      </w:r>
      <w:r>
        <w:rPr>
          <w:rFonts w:cs="Arial"/>
          <w:szCs w:val="20"/>
        </w:rPr>
        <w:t xml:space="preserve"> </w:t>
      </w:r>
      <w:r w:rsidRPr="0058507C">
        <w:rPr>
          <w:rFonts w:cs="Arial"/>
          <w:szCs w:val="20"/>
        </w:rPr>
        <w:t xml:space="preserve">po tem javnem razpisu, </w:t>
      </w:r>
      <w:r w:rsidR="00712624">
        <w:rPr>
          <w:rFonts w:cs="Arial"/>
          <w:szCs w:val="20"/>
        </w:rPr>
        <w:t>pre</w:t>
      </w:r>
      <w:r w:rsidRPr="0058507C">
        <w:rPr>
          <w:rFonts w:cs="Arial"/>
          <w:szCs w:val="20"/>
        </w:rPr>
        <w:t>ostale vloge se zavrnejo.</w:t>
      </w:r>
      <w:r>
        <w:rPr>
          <w:rFonts w:cs="Arial"/>
          <w:szCs w:val="20"/>
        </w:rPr>
        <w:t xml:space="preserve"> </w:t>
      </w:r>
      <w:r w:rsidRPr="0058507C">
        <w:rPr>
          <w:rFonts w:cs="Arial"/>
          <w:szCs w:val="20"/>
        </w:rPr>
        <w:t>Prag, do katerega so bile v skladu s točko 6.4. javnega razpisa glede na razpoložljiva sredstva</w:t>
      </w:r>
      <w:r>
        <w:rPr>
          <w:rFonts w:cs="Arial"/>
          <w:szCs w:val="20"/>
        </w:rPr>
        <w:t xml:space="preserve"> </w:t>
      </w:r>
      <w:r w:rsidRPr="0058507C">
        <w:rPr>
          <w:rFonts w:cs="Arial"/>
          <w:szCs w:val="20"/>
        </w:rPr>
        <w:t>odobrene vloge prijaviteljev</w:t>
      </w:r>
      <w:r w:rsidR="00712624">
        <w:rPr>
          <w:rFonts w:cs="Arial"/>
          <w:szCs w:val="20"/>
        </w:rPr>
        <w:t xml:space="preserve"> je </w:t>
      </w:r>
      <w:r w:rsidRPr="0058507C">
        <w:rPr>
          <w:rFonts w:cs="Arial"/>
          <w:szCs w:val="20"/>
        </w:rPr>
        <w:t>znaša</w:t>
      </w:r>
      <w:r w:rsidR="00712624">
        <w:rPr>
          <w:rFonts w:cs="Arial"/>
          <w:szCs w:val="20"/>
        </w:rPr>
        <w:t>l</w:t>
      </w:r>
      <w:r w:rsidRPr="0058507C">
        <w:rPr>
          <w:rFonts w:cs="Arial"/>
          <w:szCs w:val="20"/>
        </w:rPr>
        <w:t xml:space="preserve"> 82,35 točk. </w:t>
      </w:r>
      <w:r>
        <w:rPr>
          <w:rFonts w:cs="Arial"/>
          <w:szCs w:val="20"/>
        </w:rPr>
        <w:t xml:space="preserve">Sofinanciranje je bilo tako odobreno le vlogam, ki so presegle navedeni prag financiranja. </w:t>
      </w:r>
    </w:p>
    <w:p w14:paraId="30E99A71" w14:textId="77777777" w:rsidR="00720F03" w:rsidRDefault="00720F03" w:rsidP="007010AB">
      <w:pPr>
        <w:jc w:val="both"/>
        <w:rPr>
          <w:rFonts w:cs="Arial"/>
          <w:szCs w:val="20"/>
        </w:rPr>
      </w:pPr>
    </w:p>
    <w:p w14:paraId="25A704AC" w14:textId="17C92A51" w:rsidR="00720F03" w:rsidRDefault="00720F03" w:rsidP="007010AB">
      <w:pPr>
        <w:jc w:val="both"/>
        <w:rPr>
          <w:rFonts w:cs="Arial"/>
          <w:szCs w:val="20"/>
        </w:rPr>
      </w:pPr>
      <w:r>
        <w:rPr>
          <w:rFonts w:cs="Arial"/>
          <w:szCs w:val="20"/>
        </w:rPr>
        <w:t>V sklepih</w:t>
      </w:r>
      <w:r w:rsidR="00712624">
        <w:rPr>
          <w:rFonts w:cs="Arial"/>
          <w:szCs w:val="20"/>
        </w:rPr>
        <w:t>, izdanih s strani MGTŠ</w:t>
      </w:r>
      <w:r w:rsidR="00F1151E">
        <w:rPr>
          <w:rFonts w:cs="Arial"/>
          <w:szCs w:val="20"/>
        </w:rPr>
        <w:t>,</w:t>
      </w:r>
      <w:r>
        <w:rPr>
          <w:rFonts w:cs="Arial"/>
          <w:szCs w:val="20"/>
        </w:rPr>
        <w:t xml:space="preserve"> je navedena višina pričakovanega sofinanciranja za vsakega konzorcijskega partnerja ter </w:t>
      </w:r>
      <w:r w:rsidR="00D45BF7">
        <w:rPr>
          <w:rFonts w:cs="Arial"/>
          <w:szCs w:val="20"/>
        </w:rPr>
        <w:t xml:space="preserve">še dodatno </w:t>
      </w:r>
      <w:r w:rsidR="00947C03">
        <w:rPr>
          <w:rFonts w:cs="Arial"/>
          <w:szCs w:val="20"/>
        </w:rPr>
        <w:t>višina pričakovanega sofinanciranja po shemi de minimis</w:t>
      </w:r>
      <w:r w:rsidR="00D45BF7">
        <w:rPr>
          <w:rFonts w:cs="Arial"/>
          <w:szCs w:val="20"/>
        </w:rPr>
        <w:t xml:space="preserve">, ki je sicer že vključena v višino pričakovanega sofinanciranja. </w:t>
      </w:r>
      <w:r w:rsidR="00947C03">
        <w:rPr>
          <w:rFonts w:cs="Arial"/>
          <w:szCs w:val="20"/>
        </w:rPr>
        <w:t>Sr</w:t>
      </w:r>
      <w:r w:rsidR="00947C03" w:rsidRPr="00947C03">
        <w:rPr>
          <w:rFonts w:cs="Arial"/>
          <w:szCs w:val="20"/>
        </w:rPr>
        <w:t>edstva sofinanciranja po shemi de minimis se posameznemu konzorcijskemu partnerju dodelijo</w:t>
      </w:r>
      <w:r w:rsidR="00F1151E">
        <w:rPr>
          <w:rFonts w:cs="Arial"/>
          <w:szCs w:val="20"/>
        </w:rPr>
        <w:t xml:space="preserve"> </w:t>
      </w:r>
      <w:r w:rsidR="00947C03" w:rsidRPr="00947C03">
        <w:rPr>
          <w:rFonts w:cs="Arial"/>
          <w:szCs w:val="20"/>
        </w:rPr>
        <w:t>na podlagi sheme pomoči »Program izvajanja finančnih spodbud MGRT – de minimis«</w:t>
      </w:r>
      <w:r w:rsidR="00151DB2">
        <w:rPr>
          <w:rStyle w:val="Sprotnaopomba-sklic"/>
          <w:rFonts w:cs="Arial"/>
          <w:szCs w:val="20"/>
        </w:rPr>
        <w:footnoteReference w:id="4"/>
      </w:r>
      <w:r w:rsidR="00947C03">
        <w:rPr>
          <w:rFonts w:cs="Arial"/>
          <w:szCs w:val="20"/>
        </w:rPr>
        <w:t>.</w:t>
      </w:r>
    </w:p>
    <w:p w14:paraId="7A73FB5A" w14:textId="77777777" w:rsidR="0058507C" w:rsidRDefault="0058507C" w:rsidP="007010AB">
      <w:pPr>
        <w:jc w:val="both"/>
        <w:rPr>
          <w:rFonts w:cs="Arial"/>
          <w:szCs w:val="20"/>
        </w:rPr>
      </w:pPr>
    </w:p>
    <w:p w14:paraId="36008CA9" w14:textId="236CAF02" w:rsidR="001C5C45" w:rsidRPr="009769BB" w:rsidRDefault="005738F0" w:rsidP="007010AB">
      <w:pPr>
        <w:jc w:val="both"/>
        <w:rPr>
          <w:rFonts w:cs="Arial"/>
          <w:szCs w:val="20"/>
        </w:rPr>
      </w:pPr>
      <w:r>
        <w:rPr>
          <w:rFonts w:cs="Arial"/>
          <w:szCs w:val="20"/>
        </w:rPr>
        <w:t>Z izbranimi prijavitelji je MGTŠ podpisal</w:t>
      </w:r>
      <w:r w:rsidR="00712624">
        <w:rPr>
          <w:rFonts w:cs="Arial"/>
          <w:szCs w:val="20"/>
        </w:rPr>
        <w:t>o</w:t>
      </w:r>
      <w:r>
        <w:rPr>
          <w:rFonts w:cs="Arial"/>
          <w:szCs w:val="20"/>
        </w:rPr>
        <w:t xml:space="preserve"> pogodbe o dodelitvi sredstev, v katerih so opredeljene pravice in obveznosti prijaviteljev in ministrstva ter d</w:t>
      </w:r>
      <w:r>
        <w:rPr>
          <w:rStyle w:val="fontstyle01"/>
        </w:rPr>
        <w:t>inamika sofinanciranja po</w:t>
      </w:r>
      <w:r>
        <w:rPr>
          <w:rFonts w:cs="Arial"/>
          <w:color w:val="000000"/>
          <w:szCs w:val="20"/>
        </w:rPr>
        <w:br/>
      </w:r>
      <w:r>
        <w:rPr>
          <w:rStyle w:val="fontstyle01"/>
        </w:rPr>
        <w:t>posameznih letih.</w:t>
      </w:r>
      <w:r w:rsidR="001C5C45" w:rsidRPr="001C5C45">
        <w:rPr>
          <w:szCs w:val="20"/>
        </w:rPr>
        <w:t xml:space="preserve"> </w:t>
      </w:r>
      <w:r w:rsidR="001C5C45" w:rsidRPr="001505A6">
        <w:rPr>
          <w:szCs w:val="20"/>
        </w:rPr>
        <w:t xml:space="preserve">V pogodbi </w:t>
      </w:r>
      <w:r w:rsidR="0084301D">
        <w:rPr>
          <w:szCs w:val="20"/>
        </w:rPr>
        <w:t>je</w:t>
      </w:r>
      <w:r w:rsidR="001C5C45" w:rsidRPr="001505A6">
        <w:rPr>
          <w:szCs w:val="20"/>
        </w:rPr>
        <w:t xml:space="preserve"> </w:t>
      </w:r>
      <w:r w:rsidR="0084301D">
        <w:rPr>
          <w:szCs w:val="20"/>
        </w:rPr>
        <w:t>določen</w:t>
      </w:r>
      <w:r w:rsidR="001C5C45" w:rsidRPr="001505A6">
        <w:rPr>
          <w:szCs w:val="20"/>
        </w:rPr>
        <w:t xml:space="preserve"> pogoj sofinanciranja, </w:t>
      </w:r>
      <w:r w:rsidR="0084301D">
        <w:rPr>
          <w:szCs w:val="20"/>
        </w:rPr>
        <w:t xml:space="preserve">in sicer, </w:t>
      </w:r>
      <w:r w:rsidR="001C5C45" w:rsidRPr="001505A6">
        <w:rPr>
          <w:szCs w:val="20"/>
        </w:rPr>
        <w:t xml:space="preserve">da upravičeni stroški niso nastali s kršitvijo predpisov s področja oddaje javnih naročil ali drugih predpisov ali s kršitvijo </w:t>
      </w:r>
      <w:r w:rsidR="009769BB">
        <w:rPr>
          <w:szCs w:val="20"/>
        </w:rPr>
        <w:t xml:space="preserve">sklenjene </w:t>
      </w:r>
      <w:r w:rsidR="001C5C45" w:rsidRPr="001505A6">
        <w:rPr>
          <w:szCs w:val="20"/>
        </w:rPr>
        <w:t>pogodbe.</w:t>
      </w:r>
      <w:r w:rsidR="009769BB">
        <w:rPr>
          <w:rFonts w:cs="Arial"/>
          <w:szCs w:val="20"/>
        </w:rPr>
        <w:t xml:space="preserve"> </w:t>
      </w:r>
      <w:r w:rsidR="001C5C45">
        <w:rPr>
          <w:rFonts w:cs="Arial"/>
          <w:szCs w:val="20"/>
        </w:rPr>
        <w:t>P</w:t>
      </w:r>
      <w:r w:rsidR="001C5C45" w:rsidRPr="001505A6">
        <w:rPr>
          <w:szCs w:val="20"/>
        </w:rPr>
        <w:t>ogodb</w:t>
      </w:r>
      <w:r w:rsidR="001C5C45">
        <w:rPr>
          <w:szCs w:val="20"/>
        </w:rPr>
        <w:t>e</w:t>
      </w:r>
      <w:r w:rsidR="001C5C45" w:rsidRPr="001505A6">
        <w:rPr>
          <w:szCs w:val="20"/>
        </w:rPr>
        <w:t xml:space="preserve"> </w:t>
      </w:r>
      <w:r w:rsidR="001C5C45">
        <w:rPr>
          <w:szCs w:val="20"/>
        </w:rPr>
        <w:t>vsebujejo varovalko</w:t>
      </w:r>
      <w:r w:rsidR="001C5C45" w:rsidRPr="001505A6">
        <w:rPr>
          <w:szCs w:val="20"/>
        </w:rPr>
        <w:t>, da je v primeru ugotovljene nenamenske uporabe</w:t>
      </w:r>
      <w:r w:rsidR="0084301D">
        <w:rPr>
          <w:szCs w:val="20"/>
        </w:rPr>
        <w:t>,</w:t>
      </w:r>
      <w:r w:rsidR="001C5C45" w:rsidRPr="001505A6">
        <w:rPr>
          <w:szCs w:val="20"/>
        </w:rPr>
        <w:t xml:space="preserve"> prejemnik dolžan vrniti sredstva v roku 30 dni od pisnega poziva ministrstva, skupaj z zakonitimi zamudnimi obrestmi. </w:t>
      </w:r>
    </w:p>
    <w:p w14:paraId="734F07F1" w14:textId="77777777" w:rsidR="001C5C45" w:rsidRPr="001C5C45" w:rsidRDefault="001C5C45" w:rsidP="007010AB">
      <w:pPr>
        <w:jc w:val="both"/>
        <w:rPr>
          <w:rFonts w:cs="Arial"/>
          <w:szCs w:val="20"/>
        </w:rPr>
      </w:pPr>
    </w:p>
    <w:p w14:paraId="408F159F" w14:textId="259995EE" w:rsidR="00C86E1C" w:rsidRPr="0084301D" w:rsidRDefault="001C5C45" w:rsidP="007010AB">
      <w:pPr>
        <w:jc w:val="both"/>
        <w:rPr>
          <w:szCs w:val="20"/>
        </w:rPr>
      </w:pPr>
      <w:r w:rsidRPr="001505A6">
        <w:rPr>
          <w:szCs w:val="20"/>
        </w:rPr>
        <w:t>Prejemnik</w:t>
      </w:r>
      <w:r>
        <w:rPr>
          <w:szCs w:val="20"/>
        </w:rPr>
        <w:t>i so</w:t>
      </w:r>
      <w:r w:rsidRPr="001505A6">
        <w:rPr>
          <w:szCs w:val="20"/>
        </w:rPr>
        <w:t xml:space="preserve"> se moral</w:t>
      </w:r>
      <w:r>
        <w:rPr>
          <w:szCs w:val="20"/>
        </w:rPr>
        <w:t>i</w:t>
      </w:r>
      <w:r w:rsidRPr="001505A6">
        <w:rPr>
          <w:szCs w:val="20"/>
        </w:rPr>
        <w:t xml:space="preserve"> zavezati, da bo</w:t>
      </w:r>
      <w:r>
        <w:rPr>
          <w:szCs w:val="20"/>
        </w:rPr>
        <w:t>do</w:t>
      </w:r>
      <w:r w:rsidRPr="001505A6">
        <w:rPr>
          <w:szCs w:val="20"/>
        </w:rPr>
        <w:t xml:space="preserve"> še tri leta po zaključku projekta ministrstvu dostavljal</w:t>
      </w:r>
      <w:r w:rsidR="0084301D">
        <w:rPr>
          <w:szCs w:val="20"/>
        </w:rPr>
        <w:t>i</w:t>
      </w:r>
      <w:r w:rsidRPr="001505A6">
        <w:rPr>
          <w:szCs w:val="20"/>
        </w:rPr>
        <w:t xml:space="preserve"> letna poročila z izjavo, da rezultati projekta in sredstva kupljena v okviru projekta digitalne preobrazbe, niso bili odtujeni, prodani ali uporabljeni za namen, ki ni povezan s</w:t>
      </w:r>
      <w:r w:rsidRPr="001C5C45">
        <w:rPr>
          <w:szCs w:val="20"/>
        </w:rPr>
        <w:t xml:space="preserve"> sofinanciranjem projekta. V primeru, da nastanejo opisane situacije, pa lahko ministrstvo odstopi od pogodbe in zahteva vračilo sredstev. </w:t>
      </w:r>
      <w:r w:rsidR="00C86E1C">
        <w:rPr>
          <w:rFonts w:cs="Arial"/>
          <w:szCs w:val="20"/>
        </w:rPr>
        <w:t xml:space="preserve">V pogodbah so navedene </w:t>
      </w:r>
      <w:r w:rsidR="0084301D">
        <w:rPr>
          <w:rFonts w:cs="Arial"/>
          <w:szCs w:val="20"/>
        </w:rPr>
        <w:t>tudi druge situacije, ko</w:t>
      </w:r>
      <w:r w:rsidR="00C86E1C">
        <w:rPr>
          <w:rFonts w:cs="Arial"/>
          <w:szCs w:val="20"/>
        </w:rPr>
        <w:t xml:space="preserve"> ministrstvo </w:t>
      </w:r>
      <w:r w:rsidR="0084301D">
        <w:rPr>
          <w:rFonts w:cs="Arial"/>
          <w:szCs w:val="20"/>
        </w:rPr>
        <w:t xml:space="preserve">lahko </w:t>
      </w:r>
      <w:r w:rsidR="00C86E1C">
        <w:rPr>
          <w:rFonts w:cs="Arial"/>
          <w:szCs w:val="20"/>
        </w:rPr>
        <w:t>odstopi od pogodbe, prejemnik pa bi moral v takšnih primerih v 30 dneh od pisnega poziva MGTŠ vrniti prejeta sredstva skupaj z zakonitimi zamudnimi obrestmi.</w:t>
      </w:r>
    </w:p>
    <w:p w14:paraId="739A0F82" w14:textId="7851E2F6" w:rsidR="006824DB" w:rsidRDefault="00C86E1C" w:rsidP="007010AB">
      <w:pPr>
        <w:jc w:val="both"/>
        <w:rPr>
          <w:szCs w:val="20"/>
        </w:rPr>
      </w:pPr>
      <w:r>
        <w:rPr>
          <w:szCs w:val="20"/>
        </w:rPr>
        <w:t>P</w:t>
      </w:r>
      <w:r w:rsidR="0084301D">
        <w:rPr>
          <w:szCs w:val="20"/>
        </w:rPr>
        <w:t>regledane p</w:t>
      </w:r>
      <w:r>
        <w:rPr>
          <w:szCs w:val="20"/>
        </w:rPr>
        <w:t>ogodbe vsebujejo tudi protikorupcijsko klavzulo</w:t>
      </w:r>
      <w:r w:rsidR="000E36BC">
        <w:rPr>
          <w:rStyle w:val="Sprotnaopomba-sklic"/>
          <w:szCs w:val="20"/>
        </w:rPr>
        <w:footnoteReference w:id="5"/>
      </w:r>
      <w:r>
        <w:rPr>
          <w:szCs w:val="20"/>
        </w:rPr>
        <w:t xml:space="preserve"> in prepoved poslovanja z ministrstvom</w:t>
      </w:r>
      <w:r w:rsidR="00E8014E">
        <w:rPr>
          <w:szCs w:val="20"/>
        </w:rPr>
        <w:t xml:space="preserve"> </w:t>
      </w:r>
      <w:r w:rsidR="0067527D">
        <w:rPr>
          <w:szCs w:val="20"/>
        </w:rPr>
        <w:t>ter</w:t>
      </w:r>
      <w:r w:rsidR="00E8014E">
        <w:rPr>
          <w:szCs w:val="20"/>
        </w:rPr>
        <w:t xml:space="preserve"> določ</w:t>
      </w:r>
      <w:r w:rsidR="00712624">
        <w:rPr>
          <w:szCs w:val="20"/>
        </w:rPr>
        <w:t xml:space="preserve">bo o </w:t>
      </w:r>
      <w:r w:rsidR="00E8014E">
        <w:rPr>
          <w:szCs w:val="20"/>
        </w:rPr>
        <w:t>ničnost</w:t>
      </w:r>
      <w:r w:rsidR="00712624">
        <w:rPr>
          <w:szCs w:val="20"/>
        </w:rPr>
        <w:t>i</w:t>
      </w:r>
      <w:r w:rsidR="00E8014E">
        <w:rPr>
          <w:szCs w:val="20"/>
        </w:rPr>
        <w:t xml:space="preserve"> pogodbe v primeru kršitev</w:t>
      </w:r>
      <w:r w:rsidR="00911003">
        <w:rPr>
          <w:szCs w:val="20"/>
        </w:rPr>
        <w:t xml:space="preserve"> ter posledice ničnosti. </w:t>
      </w:r>
      <w:r w:rsidR="00D765B8">
        <w:rPr>
          <w:szCs w:val="20"/>
        </w:rPr>
        <w:t xml:space="preserve">Nadalje </w:t>
      </w:r>
      <w:r w:rsidR="00D765B8">
        <w:rPr>
          <w:szCs w:val="20"/>
        </w:rPr>
        <w:lastRenderedPageBreak/>
        <w:t xml:space="preserve">je določena prepoved dvojnega financiranja ter prepoved preseganja najvišje dovoljene višine državne pomoči. </w:t>
      </w:r>
    </w:p>
    <w:p w14:paraId="3A737A75" w14:textId="28CF9EF3" w:rsidR="00083C45" w:rsidRPr="00981B90" w:rsidRDefault="00956FCD" w:rsidP="006E48C4">
      <w:pPr>
        <w:pStyle w:val="Naslov1"/>
        <w:rPr>
          <w:rFonts w:eastAsiaTheme="majorEastAsia"/>
        </w:rPr>
      </w:pPr>
      <w:r w:rsidRPr="00981B90">
        <w:rPr>
          <w:rFonts w:eastAsiaTheme="majorEastAsia"/>
        </w:rPr>
        <w:t>IV.</w:t>
      </w:r>
      <w:r w:rsidR="006824DB" w:rsidRPr="00981B90">
        <w:rPr>
          <w:rFonts w:eastAsiaTheme="majorEastAsia"/>
        </w:rPr>
        <w:t xml:space="preserve"> </w:t>
      </w:r>
      <w:r w:rsidR="007710F1" w:rsidRPr="00981B90">
        <w:rPr>
          <w:rFonts w:eastAsiaTheme="majorEastAsia"/>
        </w:rPr>
        <w:t>1</w:t>
      </w:r>
      <w:r w:rsidRPr="00981B90">
        <w:rPr>
          <w:rFonts w:eastAsiaTheme="majorEastAsia"/>
        </w:rPr>
        <w:t>.</w:t>
      </w:r>
      <w:r w:rsidR="006824DB" w:rsidRPr="00981B90">
        <w:rPr>
          <w:rFonts w:eastAsiaTheme="majorEastAsia"/>
        </w:rPr>
        <w:t xml:space="preserve"> 1</w:t>
      </w:r>
      <w:r w:rsidRPr="00981B90">
        <w:rPr>
          <w:rFonts w:eastAsiaTheme="majorEastAsia"/>
        </w:rPr>
        <w:t>.</w:t>
      </w:r>
      <w:r w:rsidR="006824DB" w:rsidRPr="00981B90">
        <w:rPr>
          <w:rFonts w:eastAsiaTheme="majorEastAsia"/>
        </w:rPr>
        <w:t xml:space="preserve"> </w:t>
      </w:r>
      <w:r w:rsidRPr="00981B90">
        <w:rPr>
          <w:rFonts w:eastAsiaTheme="majorEastAsia"/>
        </w:rPr>
        <w:t xml:space="preserve"> </w:t>
      </w:r>
      <w:r w:rsidR="001014CD" w:rsidRPr="00981B90">
        <w:rPr>
          <w:rFonts w:eastAsiaTheme="majorEastAsia"/>
        </w:rPr>
        <w:t>A</w:t>
      </w:r>
      <w:r w:rsidR="00981B90" w:rsidRPr="00981B90">
        <w:rPr>
          <w:rFonts w:eastAsiaTheme="majorEastAsia"/>
        </w:rPr>
        <w:t>█</w:t>
      </w:r>
      <w:r w:rsidRPr="00981B90">
        <w:rPr>
          <w:rFonts w:eastAsiaTheme="majorEastAsia"/>
        </w:rPr>
        <w:t>, d.o.o &amp; partnerji</w:t>
      </w:r>
    </w:p>
    <w:p w14:paraId="3F65F4E0" w14:textId="34FEF6A9" w:rsidR="00956FCD" w:rsidRPr="00981B90" w:rsidRDefault="00956FCD" w:rsidP="007010AB">
      <w:pPr>
        <w:jc w:val="both"/>
        <w:rPr>
          <w:szCs w:val="20"/>
        </w:rPr>
      </w:pPr>
    </w:p>
    <w:p w14:paraId="34ACFA9B" w14:textId="48A9CD98" w:rsidR="008B1508" w:rsidRPr="001505A6" w:rsidRDefault="00090633" w:rsidP="007010AB">
      <w:pPr>
        <w:jc w:val="both"/>
        <w:rPr>
          <w:szCs w:val="20"/>
        </w:rPr>
      </w:pPr>
      <w:r w:rsidRPr="00981B90">
        <w:rPr>
          <w:szCs w:val="20"/>
        </w:rPr>
        <w:t xml:space="preserve">Pogodba št. C-2130-22-096908 o dodelitvi sredstev za izvedbo projekta »Digitalna </w:t>
      </w:r>
      <w:r w:rsidR="00981B90" w:rsidRPr="00981B90">
        <w:rPr>
          <w:rFonts w:cs="Arial"/>
          <w:szCs w:val="20"/>
        </w:rPr>
        <w:t>█</w:t>
      </w:r>
      <w:r w:rsidRPr="00981B90">
        <w:rPr>
          <w:szCs w:val="20"/>
        </w:rPr>
        <w:t xml:space="preserve">« v okviru ukrepa Mehanizma za okrevanje in odpornost med MGTŠ in </w:t>
      </w:r>
      <w:r w:rsidR="00981B90" w:rsidRPr="00981B90">
        <w:rPr>
          <w:szCs w:val="20"/>
        </w:rPr>
        <w:t>A</w:t>
      </w:r>
      <w:r w:rsidR="00981B90" w:rsidRPr="00981B90">
        <w:rPr>
          <w:rFonts w:cs="Arial"/>
          <w:szCs w:val="20"/>
        </w:rPr>
        <w:t>█</w:t>
      </w:r>
      <w:r w:rsidRPr="00981B90">
        <w:rPr>
          <w:szCs w:val="20"/>
        </w:rPr>
        <w:t>, d.o.o. je bila podpisana 12.</w:t>
      </w:r>
      <w:r w:rsidR="007C50CA" w:rsidRPr="00981B90">
        <w:rPr>
          <w:szCs w:val="20"/>
        </w:rPr>
        <w:t xml:space="preserve"> </w:t>
      </w:r>
      <w:r w:rsidRPr="00981B90">
        <w:rPr>
          <w:szCs w:val="20"/>
        </w:rPr>
        <w:t>12.</w:t>
      </w:r>
      <w:r w:rsidR="007C50CA" w:rsidRPr="00981B90">
        <w:rPr>
          <w:szCs w:val="20"/>
        </w:rPr>
        <w:t xml:space="preserve"> </w:t>
      </w:r>
      <w:r w:rsidRPr="00981B90">
        <w:rPr>
          <w:szCs w:val="20"/>
        </w:rPr>
        <w:t>2022.</w:t>
      </w:r>
      <w:r w:rsidR="0098469A" w:rsidRPr="00981B90">
        <w:rPr>
          <w:szCs w:val="20"/>
        </w:rPr>
        <w:t xml:space="preserve"> </w:t>
      </w:r>
      <w:r w:rsidR="00BF1C50" w:rsidRPr="00981B90">
        <w:rPr>
          <w:szCs w:val="20"/>
        </w:rPr>
        <w:t>P</w:t>
      </w:r>
      <w:r w:rsidR="00A2033B" w:rsidRPr="00981B90">
        <w:rPr>
          <w:szCs w:val="20"/>
        </w:rPr>
        <w:t>rojekt izvaja konzorcij osmih partnerjev, ki so za izvedbo projekta</w:t>
      </w:r>
      <w:r w:rsidR="00A2033B" w:rsidRPr="001505A6">
        <w:rPr>
          <w:szCs w:val="20"/>
        </w:rPr>
        <w:t xml:space="preserve"> sklenili konzorcijsko pogodbo št. 1/2022 z dne 25. 4. 2022.</w:t>
      </w:r>
      <w:r w:rsidR="00C66670" w:rsidRPr="001505A6">
        <w:rPr>
          <w:szCs w:val="20"/>
        </w:rPr>
        <w:t xml:space="preserve"> </w:t>
      </w:r>
      <w:r w:rsidR="008B1508" w:rsidRPr="001505A6">
        <w:rPr>
          <w:szCs w:val="20"/>
        </w:rPr>
        <w:t xml:space="preserve">Višina celotnih upravičenih stroškov projekta </w:t>
      </w:r>
      <w:r w:rsidR="00712624">
        <w:rPr>
          <w:szCs w:val="20"/>
        </w:rPr>
        <w:t>je predvidena v višini</w:t>
      </w:r>
      <w:r w:rsidR="008B1508" w:rsidRPr="001505A6">
        <w:rPr>
          <w:szCs w:val="20"/>
        </w:rPr>
        <w:t xml:space="preserve"> 4.297.014,55 EUR, projekt </w:t>
      </w:r>
      <w:r w:rsidR="00247AF0">
        <w:rPr>
          <w:szCs w:val="20"/>
        </w:rPr>
        <w:t>se</w:t>
      </w:r>
      <w:r w:rsidR="008B1508" w:rsidRPr="001505A6">
        <w:rPr>
          <w:szCs w:val="20"/>
        </w:rPr>
        <w:t xml:space="preserve"> sofinancira v višini do največ 2.199.900,00 EUR</w:t>
      </w:r>
      <w:r w:rsidR="001C5C45">
        <w:rPr>
          <w:szCs w:val="20"/>
        </w:rPr>
        <w:t xml:space="preserve">, in sicer v </w:t>
      </w:r>
      <w:r w:rsidR="001C5C45" w:rsidRPr="001505A6">
        <w:rPr>
          <w:szCs w:val="20"/>
        </w:rPr>
        <w:t>štiri</w:t>
      </w:r>
      <w:r w:rsidR="001C5C45">
        <w:rPr>
          <w:szCs w:val="20"/>
        </w:rPr>
        <w:t>h</w:t>
      </w:r>
      <w:r w:rsidR="001C5C45" w:rsidRPr="001505A6">
        <w:rPr>
          <w:szCs w:val="20"/>
        </w:rPr>
        <w:t xml:space="preserve"> izplačil</w:t>
      </w:r>
      <w:r w:rsidR="001C5C45">
        <w:rPr>
          <w:szCs w:val="20"/>
        </w:rPr>
        <w:t>ih</w:t>
      </w:r>
      <w:r w:rsidR="001C5C45" w:rsidRPr="001505A6">
        <w:rPr>
          <w:szCs w:val="20"/>
        </w:rPr>
        <w:t xml:space="preserve"> sredstev v obdobju od 9. 1. 2023 do 30. 4. 2024</w:t>
      </w:r>
      <w:r w:rsidR="008B1508" w:rsidRPr="001505A6">
        <w:rPr>
          <w:szCs w:val="20"/>
        </w:rPr>
        <w:t xml:space="preserve">. </w:t>
      </w:r>
    </w:p>
    <w:p w14:paraId="7689101F" w14:textId="77777777" w:rsidR="009B73A6" w:rsidRPr="001505A6" w:rsidRDefault="009B73A6" w:rsidP="007010AB">
      <w:pPr>
        <w:jc w:val="both"/>
        <w:rPr>
          <w:szCs w:val="20"/>
        </w:rPr>
      </w:pPr>
    </w:p>
    <w:p w14:paraId="7FCB478B" w14:textId="680C82BE" w:rsidR="00D962A8" w:rsidRDefault="00C86E1C" w:rsidP="007010AB">
      <w:pPr>
        <w:jc w:val="both"/>
        <w:rPr>
          <w:rFonts w:cs="Arial"/>
          <w:szCs w:val="20"/>
        </w:rPr>
      </w:pPr>
      <w:r w:rsidRPr="001505A6">
        <w:rPr>
          <w:rFonts w:cs="Arial"/>
          <w:szCs w:val="20"/>
        </w:rPr>
        <w:t xml:space="preserve">Iz dokumentacije </w:t>
      </w:r>
      <w:r w:rsidR="00D753A9" w:rsidRPr="001505A6">
        <w:rPr>
          <w:rFonts w:cs="Arial"/>
          <w:szCs w:val="20"/>
        </w:rPr>
        <w:t>predložene</w:t>
      </w:r>
      <w:r w:rsidR="00D753A9">
        <w:rPr>
          <w:rFonts w:cs="Arial"/>
          <w:szCs w:val="20"/>
        </w:rPr>
        <w:t xml:space="preserve"> proračunski inšpekciji</w:t>
      </w:r>
      <w:r w:rsidR="00D753A9" w:rsidRPr="001505A6">
        <w:rPr>
          <w:rFonts w:cs="Arial"/>
          <w:szCs w:val="20"/>
        </w:rPr>
        <w:t xml:space="preserve"> je </w:t>
      </w:r>
      <w:r w:rsidRPr="001505A6">
        <w:rPr>
          <w:rFonts w:cs="Arial"/>
          <w:szCs w:val="20"/>
        </w:rPr>
        <w:t>razvidno, da je prijavitelj vložil dva zahtevka za izplačilo, in sicer se prva vloga z dne 8. 1. 2023 nanaša na izplačilo v višini 375.140,06 EUR, druga vloga z dne 26. 5. 2023 pa se nanaša na izplačilo v višini 457.747,05 EUR.</w:t>
      </w:r>
      <w:r w:rsidR="00193CEF" w:rsidRPr="00193CEF">
        <w:rPr>
          <w:szCs w:val="20"/>
        </w:rPr>
        <w:t xml:space="preserve"> </w:t>
      </w:r>
      <w:r w:rsidR="00193CEF" w:rsidRPr="00193CEF">
        <w:rPr>
          <w:rFonts w:cs="Arial"/>
          <w:szCs w:val="20"/>
        </w:rPr>
        <w:t xml:space="preserve">Vlogam je bil priložen seznam stroškov, finančno poročilo ter obsežno vsebinsko poročilo o izvajanju projekta. </w:t>
      </w:r>
    </w:p>
    <w:p w14:paraId="60EC30CF" w14:textId="77777777" w:rsidR="00D962A8" w:rsidRDefault="00D962A8" w:rsidP="007010AB">
      <w:pPr>
        <w:jc w:val="both"/>
        <w:rPr>
          <w:rFonts w:cs="Arial"/>
          <w:szCs w:val="20"/>
        </w:rPr>
      </w:pPr>
    </w:p>
    <w:p w14:paraId="31AD289D" w14:textId="5269C201" w:rsidR="00C86E1C" w:rsidRDefault="00193CEF" w:rsidP="007010AB">
      <w:pPr>
        <w:jc w:val="both"/>
        <w:rPr>
          <w:rFonts w:cs="Arial"/>
          <w:szCs w:val="20"/>
        </w:rPr>
      </w:pPr>
      <w:r>
        <w:rPr>
          <w:rFonts w:cs="Arial"/>
          <w:szCs w:val="20"/>
        </w:rPr>
        <w:t>V vsebinsk</w:t>
      </w:r>
      <w:r w:rsidR="00D962A8">
        <w:rPr>
          <w:rFonts w:cs="Arial"/>
          <w:szCs w:val="20"/>
        </w:rPr>
        <w:t>ih</w:t>
      </w:r>
      <w:r>
        <w:rPr>
          <w:rFonts w:cs="Arial"/>
          <w:szCs w:val="20"/>
        </w:rPr>
        <w:t xml:space="preserve"> poroči</w:t>
      </w:r>
      <w:r w:rsidR="00D962A8">
        <w:rPr>
          <w:rFonts w:cs="Arial"/>
          <w:szCs w:val="20"/>
        </w:rPr>
        <w:t>lih</w:t>
      </w:r>
      <w:r w:rsidR="00AB6E69">
        <w:rPr>
          <w:rFonts w:cs="Arial"/>
          <w:szCs w:val="20"/>
        </w:rPr>
        <w:t>, priložen</w:t>
      </w:r>
      <w:r w:rsidR="003A519F">
        <w:rPr>
          <w:rFonts w:cs="Arial"/>
          <w:szCs w:val="20"/>
        </w:rPr>
        <w:t>ih</w:t>
      </w:r>
      <w:r w:rsidR="00AB6E69">
        <w:rPr>
          <w:rFonts w:cs="Arial"/>
          <w:szCs w:val="20"/>
        </w:rPr>
        <w:t xml:space="preserve"> vlog</w:t>
      </w:r>
      <w:r w:rsidR="00190A51">
        <w:rPr>
          <w:rFonts w:cs="Arial"/>
          <w:szCs w:val="20"/>
        </w:rPr>
        <w:t>am</w:t>
      </w:r>
      <w:r w:rsidR="00AB6E69">
        <w:rPr>
          <w:rFonts w:cs="Arial"/>
          <w:szCs w:val="20"/>
        </w:rPr>
        <w:t xml:space="preserve"> za izplačilo</w:t>
      </w:r>
      <w:r>
        <w:rPr>
          <w:rFonts w:cs="Arial"/>
          <w:szCs w:val="20"/>
        </w:rPr>
        <w:t xml:space="preserve"> je navedeno, da so</w:t>
      </w:r>
      <w:r w:rsidR="003A519F">
        <w:rPr>
          <w:rFonts w:cs="Arial"/>
          <w:szCs w:val="20"/>
        </w:rPr>
        <w:t xml:space="preserve"> v</w:t>
      </w:r>
      <w:r>
        <w:rPr>
          <w:rFonts w:cs="Arial"/>
          <w:szCs w:val="20"/>
        </w:rPr>
        <w:t xml:space="preserve"> </w:t>
      </w:r>
      <w:r w:rsidRPr="00193CEF">
        <w:rPr>
          <w:rFonts w:cs="Arial"/>
          <w:szCs w:val="20"/>
        </w:rPr>
        <w:t>tem obdobju partnerji izvajali aktivnosti v okviru</w:t>
      </w:r>
      <w:r w:rsidR="00190A51">
        <w:rPr>
          <w:rFonts w:cs="Arial"/>
          <w:szCs w:val="20"/>
        </w:rPr>
        <w:t xml:space="preserve"> </w:t>
      </w:r>
      <w:r w:rsidR="00BD3F3D">
        <w:rPr>
          <w:rFonts w:cs="Arial"/>
          <w:szCs w:val="20"/>
        </w:rPr>
        <w:t xml:space="preserve">dveh faz projekta, </w:t>
      </w:r>
      <w:r w:rsidR="00BF1C50">
        <w:rPr>
          <w:rFonts w:cs="Arial"/>
          <w:szCs w:val="20"/>
        </w:rPr>
        <w:t>ki zajema</w:t>
      </w:r>
      <w:r w:rsidRPr="00193CEF">
        <w:rPr>
          <w:rFonts w:cs="Arial"/>
          <w:szCs w:val="20"/>
        </w:rPr>
        <w:t xml:space="preserve"> priprav</w:t>
      </w:r>
      <w:r w:rsidR="00BF1C50">
        <w:rPr>
          <w:rFonts w:cs="Arial"/>
          <w:szCs w:val="20"/>
        </w:rPr>
        <w:t>o</w:t>
      </w:r>
      <w:r w:rsidRPr="00193CEF">
        <w:rPr>
          <w:rFonts w:cs="Arial"/>
          <w:szCs w:val="20"/>
        </w:rPr>
        <w:t xml:space="preserve"> digitalne strategije</w:t>
      </w:r>
      <w:r w:rsidR="00A72A3D">
        <w:rPr>
          <w:rFonts w:cs="Arial"/>
          <w:szCs w:val="20"/>
        </w:rPr>
        <w:t xml:space="preserve"> </w:t>
      </w:r>
      <w:r w:rsidR="00BF1C50">
        <w:rPr>
          <w:rFonts w:cs="Arial"/>
          <w:szCs w:val="20"/>
        </w:rPr>
        <w:t>ter</w:t>
      </w:r>
      <w:r w:rsidRPr="00193CEF">
        <w:rPr>
          <w:rFonts w:cs="Arial"/>
          <w:szCs w:val="20"/>
        </w:rPr>
        <w:t xml:space="preserve"> tehnološk</w:t>
      </w:r>
      <w:r w:rsidR="00BF1C50">
        <w:rPr>
          <w:rFonts w:cs="Arial"/>
          <w:szCs w:val="20"/>
        </w:rPr>
        <w:t>e</w:t>
      </w:r>
      <w:r w:rsidRPr="00193CEF">
        <w:rPr>
          <w:rFonts w:cs="Arial"/>
          <w:szCs w:val="20"/>
        </w:rPr>
        <w:t xml:space="preserve"> krepite za digitalno preobrazbo</w:t>
      </w:r>
      <w:r w:rsidR="00BF1C50">
        <w:rPr>
          <w:rFonts w:cs="Arial"/>
          <w:szCs w:val="20"/>
        </w:rPr>
        <w:t xml:space="preserve">. </w:t>
      </w:r>
      <w:r w:rsidR="008420F2">
        <w:rPr>
          <w:rFonts w:cs="Arial"/>
          <w:szCs w:val="20"/>
        </w:rPr>
        <w:t xml:space="preserve">Vsak od konzorcijskih partnerjev je </w:t>
      </w:r>
      <w:r w:rsidR="00BD3F3D">
        <w:rPr>
          <w:rFonts w:cs="Arial"/>
          <w:szCs w:val="20"/>
        </w:rPr>
        <w:t xml:space="preserve">v  vsebinskem poročilu </w:t>
      </w:r>
      <w:r w:rsidR="008420F2">
        <w:rPr>
          <w:rFonts w:cs="Arial"/>
          <w:szCs w:val="20"/>
        </w:rPr>
        <w:t xml:space="preserve">detajlno opisal opravljene naloge za </w:t>
      </w:r>
      <w:r w:rsidR="00A72A3D">
        <w:rPr>
          <w:rFonts w:cs="Arial"/>
          <w:szCs w:val="20"/>
        </w:rPr>
        <w:t xml:space="preserve">vsako </w:t>
      </w:r>
      <w:r w:rsidR="008420F2">
        <w:rPr>
          <w:rFonts w:cs="Arial"/>
          <w:szCs w:val="20"/>
        </w:rPr>
        <w:t>posamezno fazo projekta</w:t>
      </w:r>
      <w:r w:rsidR="00A72A3D">
        <w:rPr>
          <w:rFonts w:cs="Arial"/>
          <w:szCs w:val="20"/>
        </w:rPr>
        <w:t>.</w:t>
      </w:r>
      <w:r w:rsidR="008420F2">
        <w:rPr>
          <w:rFonts w:cs="Arial"/>
          <w:szCs w:val="20"/>
        </w:rPr>
        <w:t xml:space="preserve"> </w:t>
      </w:r>
    </w:p>
    <w:p w14:paraId="052F1141" w14:textId="77777777" w:rsidR="00A72A3D" w:rsidRDefault="00A72A3D" w:rsidP="007010AB">
      <w:pPr>
        <w:jc w:val="both"/>
        <w:rPr>
          <w:rFonts w:cs="Arial"/>
          <w:szCs w:val="20"/>
        </w:rPr>
      </w:pPr>
    </w:p>
    <w:p w14:paraId="3975015E" w14:textId="566DB9BC" w:rsidR="00697FAA" w:rsidRDefault="00A72A3D" w:rsidP="007010AB">
      <w:pPr>
        <w:jc w:val="both"/>
        <w:rPr>
          <w:rFonts w:cs="Arial"/>
          <w:szCs w:val="20"/>
        </w:rPr>
      </w:pPr>
      <w:r>
        <w:rPr>
          <w:rFonts w:cs="Arial"/>
          <w:szCs w:val="20"/>
        </w:rPr>
        <w:t>V finančnem poročilu je navedena vrednost stroškov posameznega konzorcijskega partnerja, pregled stroškov po fazah izvajanja ter po shemah državnih pomoči (shema de minimis, shema RRI in shema 3.13.)</w:t>
      </w:r>
      <w:r w:rsidR="00DD12BF">
        <w:rPr>
          <w:rFonts w:cs="Arial"/>
          <w:szCs w:val="20"/>
        </w:rPr>
        <w:t>.</w:t>
      </w:r>
    </w:p>
    <w:p w14:paraId="47725613" w14:textId="101E95AE" w:rsidR="005C4698" w:rsidRPr="00981B90" w:rsidRDefault="005C4698" w:rsidP="006E48C4">
      <w:pPr>
        <w:pStyle w:val="Naslov1"/>
        <w:rPr>
          <w:rFonts w:eastAsiaTheme="majorEastAsia"/>
        </w:rPr>
      </w:pPr>
      <w:r w:rsidRPr="00981B90">
        <w:rPr>
          <w:rFonts w:eastAsiaTheme="majorEastAsia"/>
        </w:rPr>
        <w:t>IV.</w:t>
      </w:r>
      <w:r w:rsidR="006824DB" w:rsidRPr="00981B90">
        <w:rPr>
          <w:rFonts w:eastAsiaTheme="majorEastAsia"/>
        </w:rPr>
        <w:t xml:space="preserve"> </w:t>
      </w:r>
      <w:r w:rsidR="007710F1" w:rsidRPr="00981B90">
        <w:rPr>
          <w:rFonts w:eastAsiaTheme="majorEastAsia"/>
        </w:rPr>
        <w:t>1</w:t>
      </w:r>
      <w:r w:rsidRPr="00981B90">
        <w:rPr>
          <w:rFonts w:eastAsiaTheme="majorEastAsia"/>
        </w:rPr>
        <w:t>.</w:t>
      </w:r>
      <w:r w:rsidR="006824DB" w:rsidRPr="00981B90">
        <w:rPr>
          <w:rFonts w:eastAsiaTheme="majorEastAsia"/>
        </w:rPr>
        <w:t xml:space="preserve"> </w:t>
      </w:r>
      <w:r w:rsidRPr="00981B90">
        <w:rPr>
          <w:rFonts w:eastAsiaTheme="majorEastAsia"/>
        </w:rPr>
        <w:t xml:space="preserve">2. </w:t>
      </w:r>
      <w:r w:rsidR="00981B90" w:rsidRPr="00981B90">
        <w:rPr>
          <w:rFonts w:eastAsiaTheme="majorEastAsia"/>
        </w:rPr>
        <w:t>B█</w:t>
      </w:r>
      <w:r w:rsidRPr="00981B90">
        <w:rPr>
          <w:rFonts w:eastAsiaTheme="majorEastAsia"/>
        </w:rPr>
        <w:t>, d.o.o &amp; partnerji</w:t>
      </w:r>
    </w:p>
    <w:p w14:paraId="09E15A1B" w14:textId="77777777" w:rsidR="007C50CA" w:rsidRPr="00981B90" w:rsidRDefault="007C50CA" w:rsidP="007010AB">
      <w:pPr>
        <w:jc w:val="both"/>
        <w:rPr>
          <w:szCs w:val="20"/>
        </w:rPr>
      </w:pPr>
    </w:p>
    <w:p w14:paraId="254A8598" w14:textId="7F3D8B43" w:rsidR="007C50CA" w:rsidRDefault="007C50CA" w:rsidP="007010AB">
      <w:pPr>
        <w:jc w:val="both"/>
        <w:rPr>
          <w:szCs w:val="20"/>
        </w:rPr>
      </w:pPr>
      <w:r w:rsidRPr="00981B90">
        <w:rPr>
          <w:szCs w:val="20"/>
        </w:rPr>
        <w:t xml:space="preserve">Pogodba št. C-2130-22-096900 o dodelitvi sredstev za izvedbo projekta »Digitalna </w:t>
      </w:r>
      <w:r w:rsidR="00981B90" w:rsidRPr="00981B90">
        <w:rPr>
          <w:rFonts w:cs="Arial"/>
          <w:szCs w:val="20"/>
        </w:rPr>
        <w:t>█</w:t>
      </w:r>
      <w:r w:rsidRPr="00981B90">
        <w:rPr>
          <w:szCs w:val="20"/>
        </w:rPr>
        <w:t>« v okviru ukrepa Mehanizma za okrevanje in odpornost med MGTŠ in</w:t>
      </w:r>
      <w:r w:rsidR="008E5BEA" w:rsidRPr="00981B90">
        <w:rPr>
          <w:szCs w:val="20"/>
        </w:rPr>
        <w:t xml:space="preserve"> </w:t>
      </w:r>
      <w:r w:rsidR="00981B90" w:rsidRPr="00981B90">
        <w:rPr>
          <w:szCs w:val="20"/>
        </w:rPr>
        <w:t>B</w:t>
      </w:r>
      <w:r w:rsidR="00981B90" w:rsidRPr="00981B90">
        <w:rPr>
          <w:rFonts w:cs="Arial"/>
          <w:szCs w:val="20"/>
        </w:rPr>
        <w:t>█</w:t>
      </w:r>
      <w:r w:rsidRPr="00981B90">
        <w:rPr>
          <w:szCs w:val="20"/>
        </w:rPr>
        <w:t xml:space="preserve">, d.o.o. je bila podpisana 8. 12. 2022. </w:t>
      </w:r>
      <w:r w:rsidR="00BD6182" w:rsidRPr="00981B90">
        <w:rPr>
          <w:szCs w:val="20"/>
        </w:rPr>
        <w:t>P</w:t>
      </w:r>
      <w:r w:rsidRPr="00981B90">
        <w:rPr>
          <w:szCs w:val="20"/>
        </w:rPr>
        <w:t xml:space="preserve">rojekt izvaja konzorcij </w:t>
      </w:r>
      <w:r w:rsidR="000D3F89" w:rsidRPr="00981B90">
        <w:rPr>
          <w:szCs w:val="20"/>
        </w:rPr>
        <w:t>štirih</w:t>
      </w:r>
      <w:r w:rsidRPr="00981B90">
        <w:rPr>
          <w:szCs w:val="20"/>
        </w:rPr>
        <w:t xml:space="preserve"> partnerjev, ki so za izvedbo projekta</w:t>
      </w:r>
      <w:r>
        <w:rPr>
          <w:szCs w:val="20"/>
        </w:rPr>
        <w:t xml:space="preserve"> sklenili konzorcijsko pogodbo št. 1/2022 z dne </w:t>
      </w:r>
      <w:r w:rsidR="000D3F89">
        <w:rPr>
          <w:szCs w:val="20"/>
        </w:rPr>
        <w:t>22</w:t>
      </w:r>
      <w:r>
        <w:rPr>
          <w:szCs w:val="20"/>
        </w:rPr>
        <w:t>. 4. 2022. V pogodbi so navedeni štirje partnerji konzorcija kot prejemniki sredstev sofinanciranja v skupni višini 2.157.758,01 EUR.</w:t>
      </w:r>
    </w:p>
    <w:p w14:paraId="32DEE225" w14:textId="77777777" w:rsidR="000D3F89" w:rsidRDefault="000D3F89" w:rsidP="007010AB">
      <w:pPr>
        <w:jc w:val="both"/>
        <w:rPr>
          <w:szCs w:val="20"/>
        </w:rPr>
      </w:pPr>
    </w:p>
    <w:p w14:paraId="19881660" w14:textId="75274279" w:rsidR="00697FAA" w:rsidRDefault="00F30473" w:rsidP="007010AB">
      <w:pPr>
        <w:jc w:val="both"/>
        <w:rPr>
          <w:szCs w:val="20"/>
        </w:rPr>
      </w:pPr>
      <w:r>
        <w:rPr>
          <w:szCs w:val="20"/>
        </w:rPr>
        <w:t xml:space="preserve">Prijavitelj je predložil dve vlogi za izplačilo, in sicer 8. 9. 2022 vlogo za izplačilo v višini 674.076,26 EUR in dne </w:t>
      </w:r>
      <w:r w:rsidR="001A7DF1">
        <w:rPr>
          <w:szCs w:val="20"/>
        </w:rPr>
        <w:t xml:space="preserve">19. 12. 2023 vlogo za izplačilo v višini 720.233,31 EUR. Vlogam je bil priložen seznam stroškov, </w:t>
      </w:r>
      <w:r w:rsidR="00621F40">
        <w:rPr>
          <w:szCs w:val="20"/>
        </w:rPr>
        <w:t xml:space="preserve">finančno poročilo ter obsežno </w:t>
      </w:r>
      <w:r w:rsidR="001A7DF1">
        <w:rPr>
          <w:szCs w:val="20"/>
        </w:rPr>
        <w:t xml:space="preserve">vsebinsko poročilo o izvajanju projekta. </w:t>
      </w:r>
    </w:p>
    <w:p w14:paraId="0B605121" w14:textId="6C8C17D6" w:rsidR="000D3F89" w:rsidRPr="00FD3A02" w:rsidRDefault="000D3F89" w:rsidP="006E48C4">
      <w:pPr>
        <w:pStyle w:val="Naslov1"/>
        <w:rPr>
          <w:rFonts w:eastAsiaTheme="majorEastAsia"/>
        </w:rPr>
      </w:pPr>
      <w:bookmarkStart w:id="5" w:name="_Hlk162275045"/>
      <w:r w:rsidRPr="00981B90">
        <w:rPr>
          <w:rFonts w:eastAsiaTheme="majorEastAsia"/>
        </w:rPr>
        <w:t>IV.</w:t>
      </w:r>
      <w:r w:rsidR="006824DB" w:rsidRPr="00981B90">
        <w:rPr>
          <w:rFonts w:eastAsiaTheme="majorEastAsia"/>
        </w:rPr>
        <w:t xml:space="preserve"> </w:t>
      </w:r>
      <w:r w:rsidR="007710F1" w:rsidRPr="00981B90">
        <w:rPr>
          <w:rFonts w:eastAsiaTheme="majorEastAsia"/>
        </w:rPr>
        <w:t>1.</w:t>
      </w:r>
      <w:r w:rsidR="006824DB" w:rsidRPr="00981B90">
        <w:rPr>
          <w:rFonts w:eastAsiaTheme="majorEastAsia"/>
        </w:rPr>
        <w:t xml:space="preserve"> </w:t>
      </w:r>
      <w:r w:rsidR="00210FB3" w:rsidRPr="00981B90">
        <w:rPr>
          <w:rFonts w:eastAsiaTheme="majorEastAsia"/>
        </w:rPr>
        <w:t>3</w:t>
      </w:r>
      <w:r w:rsidRPr="00981B90">
        <w:rPr>
          <w:rFonts w:eastAsiaTheme="majorEastAsia"/>
        </w:rPr>
        <w:t xml:space="preserve">. </w:t>
      </w:r>
      <w:r w:rsidR="00981B90" w:rsidRPr="00981B90">
        <w:rPr>
          <w:rFonts w:eastAsiaTheme="majorEastAsia"/>
        </w:rPr>
        <w:t>C█</w:t>
      </w:r>
      <w:r w:rsidRPr="00981B90">
        <w:rPr>
          <w:rFonts w:eastAsiaTheme="majorEastAsia"/>
        </w:rPr>
        <w:t>, d.o.o &amp; partnerji</w:t>
      </w:r>
    </w:p>
    <w:p w14:paraId="35FDA876" w14:textId="77777777" w:rsidR="00372CA6" w:rsidRPr="00372CA6" w:rsidRDefault="00372CA6" w:rsidP="00372CA6"/>
    <w:bookmarkEnd w:id="5"/>
    <w:p w14:paraId="5D1AC096" w14:textId="4C1DF77F" w:rsidR="000D3F89" w:rsidRPr="00DD12BF" w:rsidRDefault="00981B90" w:rsidP="007010AB">
      <w:pPr>
        <w:jc w:val="both"/>
      </w:pPr>
      <w:r>
        <w:t>C</w:t>
      </w:r>
      <w:r>
        <w:rPr>
          <w:rFonts w:cs="Arial"/>
          <w:highlight w:val="yellow"/>
        </w:rPr>
        <w:t>█</w:t>
      </w:r>
      <w:r w:rsidR="000D3F89" w:rsidRPr="00DD12BF">
        <w:t>, d.o.o. in MGTŠ sta Pogodbo št. C-2130-22-096905 o dodelitvi sredstev za izvedbo projekta »</w:t>
      </w:r>
      <w:r>
        <w:rPr>
          <w:rFonts w:cs="Arial"/>
          <w:highlight w:val="yellow"/>
        </w:rPr>
        <w:t>█</w:t>
      </w:r>
      <w:r w:rsidR="000D3F89" w:rsidRPr="00DD12BF">
        <w:t>« podpisala dne 13. 12. 202</w:t>
      </w:r>
      <w:r w:rsidR="00301601">
        <w:t>2</w:t>
      </w:r>
      <w:r w:rsidR="00DD12BF">
        <w:t xml:space="preserve">, in sicer </w:t>
      </w:r>
      <w:r w:rsidR="003C0ADB" w:rsidRPr="00DD12BF">
        <w:t xml:space="preserve">za sofinanciranje v višini 2.199.300,998 EUR, ki bo izplačano </w:t>
      </w:r>
      <w:r w:rsidR="00CD7F3E" w:rsidRPr="00DD12BF">
        <w:t xml:space="preserve">na podlagi štirih zahtevkov in bo razdeljeno petim konzorcijskim partnerjem. </w:t>
      </w:r>
    </w:p>
    <w:p w14:paraId="7FD57AF5" w14:textId="77777777" w:rsidR="00656F7E" w:rsidRDefault="00656F7E" w:rsidP="007010AB">
      <w:pPr>
        <w:jc w:val="both"/>
        <w:rPr>
          <w:lang w:eastAsia="sl-SI"/>
        </w:rPr>
      </w:pPr>
    </w:p>
    <w:p w14:paraId="4398E2A2" w14:textId="0F2A5AEA" w:rsidR="000D3F89" w:rsidRPr="008614FC" w:rsidRDefault="00DD1509" w:rsidP="007010AB">
      <w:pPr>
        <w:jc w:val="both"/>
        <w:rPr>
          <w:lang w:eastAsia="sl-SI"/>
        </w:rPr>
      </w:pPr>
      <w:r>
        <w:rPr>
          <w:rFonts w:cs="Arial"/>
          <w:szCs w:val="20"/>
        </w:rPr>
        <w:t>Iz predložene dokumentacije je razvidno, da je prijavitelj dne 30. 8. 2023 vložil zahtevek za izplačilo v višini 407.565,10 EUR</w:t>
      </w:r>
      <w:r w:rsidR="009769BB">
        <w:rPr>
          <w:rFonts w:cs="Arial"/>
          <w:szCs w:val="20"/>
        </w:rPr>
        <w:t xml:space="preserve"> z vsemi </w:t>
      </w:r>
      <w:r w:rsidR="00BF1C50">
        <w:rPr>
          <w:rFonts w:cs="Arial"/>
          <w:szCs w:val="20"/>
        </w:rPr>
        <w:t xml:space="preserve">zahtevanimi </w:t>
      </w:r>
      <w:r w:rsidR="009769BB">
        <w:rPr>
          <w:rFonts w:cs="Arial"/>
          <w:szCs w:val="20"/>
        </w:rPr>
        <w:t xml:space="preserve">prilogami. </w:t>
      </w:r>
      <w:r>
        <w:rPr>
          <w:rFonts w:cs="Arial"/>
          <w:szCs w:val="20"/>
        </w:rPr>
        <w:t xml:space="preserve"> </w:t>
      </w:r>
    </w:p>
    <w:p w14:paraId="31626C29" w14:textId="07D96AD3" w:rsidR="000873BE" w:rsidRPr="00C6523C" w:rsidRDefault="000873BE" w:rsidP="006E48C4">
      <w:pPr>
        <w:pStyle w:val="Naslov1"/>
        <w:rPr>
          <w:rFonts w:eastAsiaTheme="majorEastAsia"/>
        </w:rPr>
      </w:pPr>
      <w:r w:rsidRPr="00C6523C">
        <w:rPr>
          <w:rFonts w:eastAsiaTheme="majorEastAsia"/>
        </w:rPr>
        <w:t>IV.</w:t>
      </w:r>
      <w:r w:rsidR="006824DB" w:rsidRPr="00C6523C">
        <w:rPr>
          <w:rFonts w:eastAsiaTheme="majorEastAsia"/>
        </w:rPr>
        <w:t xml:space="preserve"> </w:t>
      </w:r>
      <w:r w:rsidR="007710F1" w:rsidRPr="00C6523C">
        <w:rPr>
          <w:rFonts w:eastAsiaTheme="majorEastAsia"/>
        </w:rPr>
        <w:t>1</w:t>
      </w:r>
      <w:r w:rsidRPr="00C6523C">
        <w:rPr>
          <w:rFonts w:eastAsiaTheme="majorEastAsia"/>
        </w:rPr>
        <w:t>.</w:t>
      </w:r>
      <w:r w:rsidR="006824DB" w:rsidRPr="00C6523C">
        <w:rPr>
          <w:rFonts w:eastAsiaTheme="majorEastAsia"/>
        </w:rPr>
        <w:t xml:space="preserve"> </w:t>
      </w:r>
      <w:r w:rsidR="00295E69" w:rsidRPr="00C6523C">
        <w:rPr>
          <w:rFonts w:eastAsiaTheme="majorEastAsia"/>
        </w:rPr>
        <w:t>4</w:t>
      </w:r>
      <w:r w:rsidRPr="00C6523C">
        <w:rPr>
          <w:rFonts w:eastAsiaTheme="majorEastAsia"/>
        </w:rPr>
        <w:t xml:space="preserve">. </w:t>
      </w:r>
      <w:r w:rsidR="00C6523C" w:rsidRPr="00C6523C">
        <w:rPr>
          <w:rFonts w:eastAsiaTheme="majorEastAsia"/>
        </w:rPr>
        <w:t>D█</w:t>
      </w:r>
      <w:r w:rsidR="00295E69" w:rsidRPr="00C6523C">
        <w:rPr>
          <w:rFonts w:eastAsiaTheme="majorEastAsia"/>
        </w:rPr>
        <w:t xml:space="preserve"> </w:t>
      </w:r>
      <w:r w:rsidRPr="00C6523C">
        <w:rPr>
          <w:rFonts w:eastAsiaTheme="majorEastAsia"/>
        </w:rPr>
        <w:t>d.o.o &amp; partnerji</w:t>
      </w:r>
    </w:p>
    <w:p w14:paraId="26FC5F9F" w14:textId="77777777" w:rsidR="00295E69" w:rsidRPr="00C6523C" w:rsidRDefault="00295E69" w:rsidP="007010AB">
      <w:pPr>
        <w:jc w:val="both"/>
        <w:rPr>
          <w:rFonts w:cs="Arial"/>
          <w:b/>
          <w:szCs w:val="20"/>
        </w:rPr>
      </w:pPr>
    </w:p>
    <w:p w14:paraId="3901AF20" w14:textId="00FDB0B3" w:rsidR="002C50C3" w:rsidRPr="00C6523C" w:rsidRDefault="002C50C3" w:rsidP="007010AB">
      <w:pPr>
        <w:jc w:val="both"/>
        <w:rPr>
          <w:szCs w:val="20"/>
        </w:rPr>
      </w:pPr>
      <w:r w:rsidRPr="00C6523C">
        <w:rPr>
          <w:szCs w:val="20"/>
        </w:rPr>
        <w:t xml:space="preserve">Pogodba št. C-2130-22-096916 o dodelitvi sredstev za izvedbo projekta »Digitalni </w:t>
      </w:r>
      <w:r w:rsidR="00C6523C" w:rsidRPr="00C6523C">
        <w:rPr>
          <w:rFonts w:cs="Arial"/>
          <w:szCs w:val="20"/>
        </w:rPr>
        <w:t>█</w:t>
      </w:r>
      <w:r w:rsidRPr="00C6523C">
        <w:rPr>
          <w:szCs w:val="20"/>
        </w:rPr>
        <w:t xml:space="preserve">« v okviru ukrepa Mehanizma za okrevanje in odpornost med MGTŠ in </w:t>
      </w:r>
      <w:r w:rsidR="00C6523C" w:rsidRPr="00C6523C">
        <w:rPr>
          <w:szCs w:val="20"/>
        </w:rPr>
        <w:t>D</w:t>
      </w:r>
      <w:r w:rsidR="00C6523C" w:rsidRPr="00C6523C">
        <w:rPr>
          <w:rFonts w:cs="Arial"/>
          <w:szCs w:val="20"/>
        </w:rPr>
        <w:t>█</w:t>
      </w:r>
      <w:r w:rsidRPr="00C6523C">
        <w:rPr>
          <w:szCs w:val="20"/>
        </w:rPr>
        <w:t>, d.o.o. je bila podpisana</w:t>
      </w:r>
      <w:r w:rsidR="00703DB5" w:rsidRPr="00C6523C">
        <w:rPr>
          <w:szCs w:val="20"/>
        </w:rPr>
        <w:t xml:space="preserve"> 13</w:t>
      </w:r>
      <w:r w:rsidRPr="00C6523C">
        <w:rPr>
          <w:szCs w:val="20"/>
        </w:rPr>
        <w:t>. 12. 2022</w:t>
      </w:r>
      <w:r w:rsidR="00247AF0" w:rsidRPr="00C6523C">
        <w:rPr>
          <w:szCs w:val="20"/>
        </w:rPr>
        <w:t xml:space="preserve"> za sofinanciranje v višini 1.659.048,61 EUR</w:t>
      </w:r>
      <w:r w:rsidRPr="00C6523C">
        <w:rPr>
          <w:szCs w:val="20"/>
        </w:rPr>
        <w:t xml:space="preserve">. </w:t>
      </w:r>
      <w:r w:rsidR="00DD12BF" w:rsidRPr="00C6523C">
        <w:rPr>
          <w:szCs w:val="20"/>
        </w:rPr>
        <w:t>P</w:t>
      </w:r>
      <w:r w:rsidRPr="00C6523C">
        <w:rPr>
          <w:szCs w:val="20"/>
        </w:rPr>
        <w:t>rojekt izvaja konzorcij šestih partnerjev, ki so za izvedbo projekta sklenili konzorcijsko pogodbo št. 1/2022 z dne 2</w:t>
      </w:r>
      <w:r w:rsidR="00391A6D" w:rsidRPr="00C6523C">
        <w:rPr>
          <w:szCs w:val="20"/>
        </w:rPr>
        <w:t>0</w:t>
      </w:r>
      <w:r w:rsidRPr="00C6523C">
        <w:rPr>
          <w:szCs w:val="20"/>
        </w:rPr>
        <w:t xml:space="preserve">. 4. 2022. </w:t>
      </w:r>
    </w:p>
    <w:p w14:paraId="15210A24" w14:textId="77777777" w:rsidR="00391A6D" w:rsidRPr="00C6523C" w:rsidRDefault="00391A6D" w:rsidP="007010AB">
      <w:pPr>
        <w:jc w:val="both"/>
        <w:rPr>
          <w:szCs w:val="20"/>
        </w:rPr>
      </w:pPr>
    </w:p>
    <w:p w14:paraId="407CBA8D" w14:textId="493C11EF" w:rsidR="007F7DD8" w:rsidRPr="00C6523C" w:rsidRDefault="007F7DD8" w:rsidP="007010AB">
      <w:pPr>
        <w:jc w:val="both"/>
        <w:rPr>
          <w:szCs w:val="20"/>
        </w:rPr>
      </w:pPr>
      <w:r w:rsidRPr="00C6523C">
        <w:rPr>
          <w:szCs w:val="20"/>
        </w:rPr>
        <w:t xml:space="preserve">Prijavitelj je MGTŠ </w:t>
      </w:r>
      <w:r w:rsidR="00BD6182" w:rsidRPr="00C6523C">
        <w:rPr>
          <w:szCs w:val="20"/>
        </w:rPr>
        <w:t xml:space="preserve">dne </w:t>
      </w:r>
      <w:r w:rsidRPr="00C6523C">
        <w:rPr>
          <w:szCs w:val="20"/>
        </w:rPr>
        <w:t>24. 5. 2023</w:t>
      </w:r>
      <w:r w:rsidR="00BD6182" w:rsidRPr="00C6523C">
        <w:rPr>
          <w:szCs w:val="20"/>
        </w:rPr>
        <w:t xml:space="preserve"> </w:t>
      </w:r>
      <w:r w:rsidR="00247AF0" w:rsidRPr="00C6523C">
        <w:rPr>
          <w:szCs w:val="20"/>
        </w:rPr>
        <w:t xml:space="preserve">predložil </w:t>
      </w:r>
      <w:r w:rsidR="00BD6182" w:rsidRPr="00C6523C">
        <w:rPr>
          <w:szCs w:val="20"/>
        </w:rPr>
        <w:t>predložena</w:t>
      </w:r>
      <w:r w:rsidRPr="00C6523C">
        <w:rPr>
          <w:szCs w:val="20"/>
        </w:rPr>
        <w:t xml:space="preserve"> vlog</w:t>
      </w:r>
      <w:r w:rsidR="00BD6182" w:rsidRPr="00C6523C">
        <w:rPr>
          <w:szCs w:val="20"/>
        </w:rPr>
        <w:t>a</w:t>
      </w:r>
      <w:r w:rsidRPr="00C6523C">
        <w:rPr>
          <w:szCs w:val="20"/>
        </w:rPr>
        <w:t xml:space="preserve"> za izplačilo v višini 96.587,02 EUR in dne 18. 12. 2023 vlogo za izplačilo v višini 653.252,75 EUR. Vlogam je bil priložen seznam stroškov, finančno poročilo ter obsežno vsebinsko poročilo o izvajanju projekta. </w:t>
      </w:r>
    </w:p>
    <w:p w14:paraId="42C2FA14" w14:textId="3167FA4F" w:rsidR="00295E69" w:rsidRPr="00C6523C" w:rsidRDefault="00295E69" w:rsidP="006E48C4">
      <w:pPr>
        <w:pStyle w:val="Naslov1"/>
        <w:rPr>
          <w:rFonts w:eastAsiaTheme="majorEastAsia"/>
        </w:rPr>
      </w:pPr>
      <w:r w:rsidRPr="00C6523C">
        <w:rPr>
          <w:rFonts w:eastAsiaTheme="majorEastAsia"/>
        </w:rPr>
        <w:t>IV.</w:t>
      </w:r>
      <w:r w:rsidR="006824DB" w:rsidRPr="00C6523C">
        <w:rPr>
          <w:rFonts w:eastAsiaTheme="majorEastAsia"/>
        </w:rPr>
        <w:t xml:space="preserve"> </w:t>
      </w:r>
      <w:r w:rsidR="007710F1" w:rsidRPr="00C6523C">
        <w:rPr>
          <w:rFonts w:eastAsiaTheme="majorEastAsia"/>
        </w:rPr>
        <w:t>1</w:t>
      </w:r>
      <w:r w:rsidRPr="00C6523C">
        <w:rPr>
          <w:rFonts w:eastAsiaTheme="majorEastAsia"/>
        </w:rPr>
        <w:t>.</w:t>
      </w:r>
      <w:r w:rsidR="00317AB3" w:rsidRPr="00C6523C">
        <w:rPr>
          <w:rFonts w:eastAsiaTheme="majorEastAsia"/>
        </w:rPr>
        <w:t xml:space="preserve"> </w:t>
      </w:r>
      <w:r w:rsidRPr="00C6523C">
        <w:rPr>
          <w:rFonts w:eastAsiaTheme="majorEastAsia"/>
        </w:rPr>
        <w:t xml:space="preserve">5. </w:t>
      </w:r>
      <w:r w:rsidR="00C6523C" w:rsidRPr="00C6523C">
        <w:rPr>
          <w:rFonts w:eastAsiaTheme="majorEastAsia"/>
        </w:rPr>
        <w:t>E█</w:t>
      </w:r>
      <w:r w:rsidRPr="00C6523C">
        <w:rPr>
          <w:rFonts w:eastAsiaTheme="majorEastAsia"/>
        </w:rPr>
        <w:t xml:space="preserve"> </w:t>
      </w:r>
      <w:r w:rsidR="00391A6D" w:rsidRPr="00C6523C">
        <w:rPr>
          <w:rFonts w:eastAsiaTheme="majorEastAsia"/>
        </w:rPr>
        <w:t>d.d.</w:t>
      </w:r>
      <w:r w:rsidRPr="00C6523C">
        <w:rPr>
          <w:rFonts w:eastAsiaTheme="majorEastAsia"/>
        </w:rPr>
        <w:t xml:space="preserve"> &amp; partnerji</w:t>
      </w:r>
    </w:p>
    <w:p w14:paraId="7E24E7B5" w14:textId="77777777" w:rsidR="00295E69" w:rsidRPr="00C6523C" w:rsidRDefault="00295E69" w:rsidP="007010AB">
      <w:pPr>
        <w:jc w:val="both"/>
        <w:rPr>
          <w:rFonts w:cs="Arial"/>
          <w:b/>
          <w:szCs w:val="20"/>
        </w:rPr>
      </w:pPr>
    </w:p>
    <w:p w14:paraId="5E90750F" w14:textId="5903E9ED" w:rsidR="00391A6D" w:rsidRPr="00C6523C" w:rsidRDefault="00391A6D" w:rsidP="007010AB">
      <w:pPr>
        <w:jc w:val="both"/>
        <w:rPr>
          <w:szCs w:val="20"/>
        </w:rPr>
      </w:pPr>
      <w:r w:rsidRPr="00C6523C">
        <w:rPr>
          <w:szCs w:val="20"/>
        </w:rPr>
        <w:t xml:space="preserve">Pogodba št. C-2130-22-096912 o dodelitvi sredstev za izvedbo projekta »Digitalni </w:t>
      </w:r>
      <w:r w:rsidR="00C6523C" w:rsidRPr="00C6523C">
        <w:rPr>
          <w:rFonts w:cs="Arial"/>
          <w:szCs w:val="20"/>
        </w:rPr>
        <w:t>█</w:t>
      </w:r>
      <w:r w:rsidRPr="00C6523C">
        <w:rPr>
          <w:szCs w:val="20"/>
        </w:rPr>
        <w:t xml:space="preserve">« v okviru ukrepa Mehanizma za okrevanje in odpornost med MGTŠ in </w:t>
      </w:r>
      <w:r w:rsidR="00C6523C" w:rsidRPr="00C6523C">
        <w:rPr>
          <w:szCs w:val="20"/>
        </w:rPr>
        <w:t>E</w:t>
      </w:r>
      <w:r w:rsidR="00C6523C" w:rsidRPr="00C6523C">
        <w:rPr>
          <w:rFonts w:cs="Arial"/>
          <w:szCs w:val="20"/>
        </w:rPr>
        <w:t>█</w:t>
      </w:r>
      <w:r w:rsidRPr="00C6523C">
        <w:rPr>
          <w:szCs w:val="20"/>
        </w:rPr>
        <w:t xml:space="preserve">, d.d. je bila podpisana 8. 12. 2022. </w:t>
      </w:r>
      <w:r w:rsidR="00BD6182" w:rsidRPr="00C6523C">
        <w:rPr>
          <w:szCs w:val="20"/>
        </w:rPr>
        <w:t>P</w:t>
      </w:r>
      <w:r w:rsidRPr="00C6523C">
        <w:rPr>
          <w:szCs w:val="20"/>
        </w:rPr>
        <w:t>rojekt</w:t>
      </w:r>
      <w:r w:rsidR="00BD6182" w:rsidRPr="00C6523C">
        <w:rPr>
          <w:szCs w:val="20"/>
        </w:rPr>
        <w:t xml:space="preserve"> </w:t>
      </w:r>
      <w:r w:rsidRPr="00C6523C">
        <w:rPr>
          <w:szCs w:val="20"/>
        </w:rPr>
        <w:t>izvaja konzorcij desetih partnerjev, ki so za izvedbo projekta sklenili konzorcijsko pogodbo št. 1/2022 z dne 26. 4. 2022</w:t>
      </w:r>
      <w:r w:rsidR="008D5531" w:rsidRPr="00C6523C">
        <w:rPr>
          <w:szCs w:val="20"/>
        </w:rPr>
        <w:t xml:space="preserve">. Znesek </w:t>
      </w:r>
      <w:r w:rsidRPr="00C6523C">
        <w:rPr>
          <w:szCs w:val="20"/>
        </w:rPr>
        <w:t xml:space="preserve"> sofinanciranja </w:t>
      </w:r>
      <w:r w:rsidR="008D5531" w:rsidRPr="00C6523C">
        <w:rPr>
          <w:szCs w:val="20"/>
        </w:rPr>
        <w:t>je bil določen v višini</w:t>
      </w:r>
      <w:r w:rsidRPr="00C6523C">
        <w:rPr>
          <w:szCs w:val="20"/>
        </w:rPr>
        <w:t xml:space="preserve"> 2.</w:t>
      </w:r>
      <w:r w:rsidR="007F7DD8" w:rsidRPr="00C6523C">
        <w:rPr>
          <w:szCs w:val="20"/>
        </w:rPr>
        <w:t>199.550,00</w:t>
      </w:r>
      <w:r w:rsidRPr="00C6523C">
        <w:rPr>
          <w:szCs w:val="20"/>
        </w:rPr>
        <w:t xml:space="preserve"> EUR.</w:t>
      </w:r>
    </w:p>
    <w:p w14:paraId="235D383C" w14:textId="77777777" w:rsidR="00574314" w:rsidRPr="00C6523C" w:rsidRDefault="00574314" w:rsidP="007010AB">
      <w:pPr>
        <w:jc w:val="both"/>
        <w:rPr>
          <w:rFonts w:cs="Arial"/>
          <w:szCs w:val="20"/>
        </w:rPr>
      </w:pPr>
    </w:p>
    <w:p w14:paraId="5BA95D07" w14:textId="342E5501" w:rsidR="007F7DD8" w:rsidRPr="00C6523C" w:rsidRDefault="007F7DD8" w:rsidP="007010AB">
      <w:pPr>
        <w:jc w:val="both"/>
        <w:rPr>
          <w:szCs w:val="20"/>
        </w:rPr>
      </w:pPr>
      <w:r w:rsidRPr="00C6523C">
        <w:rPr>
          <w:szCs w:val="20"/>
        </w:rPr>
        <w:t xml:space="preserve">Prijavitelj je MGTŠ predložil dve vlogi za izplačila, katerim je priložil seznam stroškov,  finančno poročilo ter obsežno vsebinsko poročilo o izvajanju projekta. </w:t>
      </w:r>
      <w:r w:rsidR="0086044C" w:rsidRPr="00C6523C">
        <w:rPr>
          <w:szCs w:val="20"/>
        </w:rPr>
        <w:t xml:space="preserve">Prva vloga za izplačilo v višini 453.653,48 EUR je bila vložena 21. 8. 2023, druga vloga v višini 560.500,41 EUR pa je bila vložena 14. 12. 2023. </w:t>
      </w:r>
    </w:p>
    <w:p w14:paraId="70B1EB98" w14:textId="2FF6FA54" w:rsidR="00DB5D57" w:rsidRPr="00C6523C" w:rsidRDefault="00DB5D57" w:rsidP="006E48C4">
      <w:pPr>
        <w:pStyle w:val="Naslov1"/>
        <w:rPr>
          <w:rFonts w:eastAsiaTheme="majorEastAsia"/>
        </w:rPr>
      </w:pPr>
      <w:r w:rsidRPr="00C6523C">
        <w:rPr>
          <w:rFonts w:eastAsiaTheme="majorEastAsia"/>
        </w:rPr>
        <w:t>IV.</w:t>
      </w:r>
      <w:r w:rsidR="00317AB3" w:rsidRPr="00C6523C">
        <w:rPr>
          <w:rFonts w:eastAsiaTheme="majorEastAsia"/>
        </w:rPr>
        <w:t xml:space="preserve"> </w:t>
      </w:r>
      <w:r w:rsidR="005544B5" w:rsidRPr="00C6523C">
        <w:rPr>
          <w:rFonts w:eastAsiaTheme="majorEastAsia"/>
        </w:rPr>
        <w:t>1. 6</w:t>
      </w:r>
      <w:r w:rsidRPr="00C6523C">
        <w:rPr>
          <w:rFonts w:eastAsiaTheme="majorEastAsia"/>
        </w:rPr>
        <w:t xml:space="preserve">. Ugotovitve v inšpekcijskem nadzoru </w:t>
      </w:r>
    </w:p>
    <w:p w14:paraId="70AB0AB4" w14:textId="77777777" w:rsidR="0086044C" w:rsidRPr="00C6523C" w:rsidRDefault="0086044C" w:rsidP="007010AB">
      <w:pPr>
        <w:jc w:val="both"/>
      </w:pPr>
    </w:p>
    <w:p w14:paraId="74264A44" w14:textId="17B4475B" w:rsidR="0086044C" w:rsidRDefault="0086044C" w:rsidP="007010AB">
      <w:pPr>
        <w:jc w:val="both"/>
        <w:rPr>
          <w:szCs w:val="20"/>
        </w:rPr>
      </w:pPr>
      <w:r w:rsidRPr="00C6523C">
        <w:t xml:space="preserve">Proračunska inšpektorja sta od MGTŠ </w:t>
      </w:r>
      <w:r w:rsidRPr="00C6523C">
        <w:rPr>
          <w:szCs w:val="20"/>
        </w:rPr>
        <w:t>dne 1. 3. 2024 pridobila seznam nakazil prejemnikom sredstev po posameznih projektih. Iz predložene preglednice je razvidno, da je skupna višina</w:t>
      </w:r>
      <w:r>
        <w:rPr>
          <w:szCs w:val="20"/>
        </w:rPr>
        <w:t xml:space="preserve"> izplačanih sredstev</w:t>
      </w:r>
      <w:r w:rsidR="002F6C2E">
        <w:rPr>
          <w:szCs w:val="20"/>
        </w:rPr>
        <w:t xml:space="preserve"> </w:t>
      </w:r>
      <w:r>
        <w:rPr>
          <w:szCs w:val="20"/>
        </w:rPr>
        <w:t>znašala 18.090.109,78 EUR</w:t>
      </w:r>
      <w:r w:rsidR="000B202A">
        <w:rPr>
          <w:szCs w:val="20"/>
        </w:rPr>
        <w:t xml:space="preserve"> </w:t>
      </w:r>
      <w:r w:rsidR="00D46122">
        <w:rPr>
          <w:szCs w:val="20"/>
        </w:rPr>
        <w:t xml:space="preserve">in </w:t>
      </w:r>
      <w:r>
        <w:rPr>
          <w:szCs w:val="20"/>
        </w:rPr>
        <w:t>vključ</w:t>
      </w:r>
      <w:r w:rsidR="00D46122">
        <w:rPr>
          <w:szCs w:val="20"/>
        </w:rPr>
        <w:t>uje</w:t>
      </w:r>
      <w:r>
        <w:rPr>
          <w:szCs w:val="20"/>
        </w:rPr>
        <w:t xml:space="preserve"> tudi </w:t>
      </w:r>
      <w:r w:rsidR="00D46122">
        <w:rPr>
          <w:szCs w:val="20"/>
        </w:rPr>
        <w:t xml:space="preserve">izplačila zgoraj </w:t>
      </w:r>
      <w:r w:rsidR="00E7301F">
        <w:rPr>
          <w:szCs w:val="20"/>
        </w:rPr>
        <w:t>naveden</w:t>
      </w:r>
      <w:r w:rsidR="00D46122">
        <w:rPr>
          <w:szCs w:val="20"/>
        </w:rPr>
        <w:t>im</w:t>
      </w:r>
      <w:r w:rsidR="00E7301F">
        <w:rPr>
          <w:szCs w:val="20"/>
        </w:rPr>
        <w:t xml:space="preserve"> </w:t>
      </w:r>
      <w:r w:rsidR="00D46122">
        <w:rPr>
          <w:szCs w:val="20"/>
        </w:rPr>
        <w:t>prejemnikom subvencije</w:t>
      </w:r>
      <w:r w:rsidR="002F6C2E">
        <w:rPr>
          <w:szCs w:val="20"/>
        </w:rPr>
        <w:t>.</w:t>
      </w:r>
    </w:p>
    <w:p w14:paraId="7BFC02B8" w14:textId="77777777" w:rsidR="0086044C" w:rsidRDefault="0086044C" w:rsidP="007010AB">
      <w:pPr>
        <w:jc w:val="both"/>
        <w:rPr>
          <w:rFonts w:cs="Arial"/>
          <w:szCs w:val="20"/>
        </w:rPr>
      </w:pPr>
    </w:p>
    <w:p w14:paraId="28562808" w14:textId="344C4341" w:rsidR="00DB5D57" w:rsidRPr="00DB5D57" w:rsidRDefault="00D46122" w:rsidP="007010AB">
      <w:pPr>
        <w:jc w:val="both"/>
        <w:rPr>
          <w:rFonts w:ascii="Calibri" w:hAnsi="Calibri"/>
          <w:szCs w:val="20"/>
        </w:rPr>
      </w:pPr>
      <w:r>
        <w:t xml:space="preserve">Po pojasnilih </w:t>
      </w:r>
      <w:r w:rsidR="00DB5D57">
        <w:t>MGTŠ</w:t>
      </w:r>
      <w:r>
        <w:t xml:space="preserve"> </w:t>
      </w:r>
      <w:r w:rsidR="008A1809">
        <w:t xml:space="preserve">z dne 25. 3. 2024 </w:t>
      </w:r>
      <w:r w:rsidR="00DB5D57">
        <w:t xml:space="preserve">je izbor vlog </w:t>
      </w:r>
      <w:r>
        <w:t xml:space="preserve">za sofinanciranje </w:t>
      </w:r>
      <w:r w:rsidR="00DB5D57">
        <w:t xml:space="preserve">potekal </w:t>
      </w:r>
      <w:r>
        <w:t>skladno</w:t>
      </w:r>
      <w:r w:rsidR="00DB5D57">
        <w:t xml:space="preserve"> z javnim razpisom Digitalna preobrazba gospodarstva. Za vse vloge oziroma vse prijavitelje so bili preverjeni pogoji za kandidiranje. Vloge so bile nato na osnovi meril javnega razpisa ocenjene s strani zunanjih ocenjevalcev.</w:t>
      </w:r>
      <w:r w:rsidR="00461156">
        <w:t xml:space="preserve"> </w:t>
      </w:r>
      <w:r w:rsidR="00DB5D57">
        <w:t xml:space="preserve">Postopek ocenjevanja je potekal tako, da sta dva zunanja ocenjevalca neodvisno ocenila projekt digitalne preobrazbe oz. določeno vlogo, potem pa sta podala skupni predlog končne ocene projekta ter pripravila skupno utemeljitev oz. obrazložitev ocene na ocenjevalnih listih. Skupno možno število prejetih točk je bilo 103. Minimalno število točk, potrebnih za sofinanciranje, je bilo 60 točk. V kolikor posamezna vloga ni dosegla najmanj 60 točk, </w:t>
      </w:r>
      <w:r w:rsidR="00502726">
        <w:t>je bila</w:t>
      </w:r>
      <w:r w:rsidR="00DB5D57">
        <w:t xml:space="preserve"> </w:t>
      </w:r>
      <w:r w:rsidR="00502726">
        <w:t>zavrnjena</w:t>
      </w:r>
      <w:r w:rsidR="00DB5D57">
        <w:t>. Vloge, ki so dosegle najmanj 60 točk, so kandidirale za sofinanciranje, in sicer se je za sofinanciranje izbralo kaskadno tiste vloge, ki so izmed vseh prejetih vlog prejele največ točk v postopku ocenjevanja, dokler ni zmanjkalo razpoložljivih sredstev po tem javnem razpisu</w:t>
      </w:r>
      <w:r w:rsidR="00502726">
        <w:t>. O</w:t>
      </w:r>
      <w:r w:rsidR="00DB5D57">
        <w:t xml:space="preserve">stale vloge so </w:t>
      </w:r>
      <w:r w:rsidR="00502726">
        <w:t>bile</w:t>
      </w:r>
      <w:r w:rsidR="00DB5D57">
        <w:t xml:space="preserve"> </w:t>
      </w:r>
      <w:r w:rsidR="00502726">
        <w:t>zavrnjene</w:t>
      </w:r>
      <w:r w:rsidR="00DB5D57">
        <w:t xml:space="preserve">. Ocenjenih je bilo 55 vlog, </w:t>
      </w:r>
      <w:r w:rsidR="00BD6182">
        <w:t>katere</w:t>
      </w:r>
      <w:r w:rsidR="00DB5D57">
        <w:t xml:space="preserve"> je ocenjevalo 17 zunanjih ocenjevalcev. Strokovna komisija je na podlagi prejetih ocen zunanjih ocenjevalcev pripravila listo vlog (projektov) od najbolje do najslabše </w:t>
      </w:r>
      <w:r w:rsidR="00DB5D57">
        <w:lastRenderedPageBreak/>
        <w:t>ocenjenih in glede na višino zaprošenih sredstev pripravila seznam vlog (projektov) za sofinanciranje, za katere je bilo zagotovljenih dovolj sredstev.</w:t>
      </w:r>
    </w:p>
    <w:p w14:paraId="727122C9" w14:textId="77777777" w:rsidR="00DB5D57" w:rsidRDefault="00DB5D57" w:rsidP="007010AB">
      <w:pPr>
        <w:jc w:val="both"/>
      </w:pPr>
    </w:p>
    <w:p w14:paraId="79506211" w14:textId="0E3FD9D7" w:rsidR="00DB5D57" w:rsidRDefault="009769BB" w:rsidP="007010AB">
      <w:pPr>
        <w:jc w:val="both"/>
      </w:pPr>
      <w:r>
        <w:t>V pogodbah so navedena določila v</w:t>
      </w:r>
      <w:r w:rsidR="00DB5D57">
        <w:t xml:space="preserve"> zvezi z zavarovanjem izplačil prejemnikom sredstev</w:t>
      </w:r>
      <w:r>
        <w:t>, in sicer je določeno</w:t>
      </w:r>
      <w:r w:rsidR="00DB5D57">
        <w:t xml:space="preserve">, da mora prejemnik v primeru ugotovljenih nepravilnosti, vrniti sredstva v roku 30 dni skupaj z zamudnimi obrestmi. </w:t>
      </w:r>
      <w:r>
        <w:t>V zvezi z navedenimi pogodbenimi določili so n</w:t>
      </w:r>
      <w:r w:rsidR="00DB5D57">
        <w:t>a MGTŠ pojasnili, da v primerih, ko se nepravilnosti ugotovijo po izvedenih izplačilih sredstev</w:t>
      </w:r>
      <w:r w:rsidR="00502726">
        <w:t>,</w:t>
      </w:r>
      <w:r w:rsidR="00DB5D57">
        <w:t xml:space="preserve"> postopajo na način kot je določen v pogodbah, in sicer pošljejo prejemnikom sredstev poziv za vračilo sredstev. V kolikor prejemniki sredstev ne </w:t>
      </w:r>
      <w:r w:rsidR="000B202A">
        <w:t>vrnejo</w:t>
      </w:r>
      <w:r w:rsidR="00DB5D57">
        <w:t xml:space="preserve"> v postavljenem roku, se</w:t>
      </w:r>
      <w:r w:rsidR="00BD6182">
        <w:t xml:space="preserve"> </w:t>
      </w:r>
      <w:r w:rsidR="00DB5D57">
        <w:t>posluž</w:t>
      </w:r>
      <w:r w:rsidR="00BD6182">
        <w:t>i</w:t>
      </w:r>
      <w:r w:rsidR="000B202A">
        <w:t>jo</w:t>
      </w:r>
      <w:r w:rsidR="00DB5D57">
        <w:t xml:space="preserve"> drugih pravnih sredstev</w:t>
      </w:r>
      <w:r w:rsidR="00BD6182">
        <w:t>;</w:t>
      </w:r>
      <w:r w:rsidR="00DB5D57">
        <w:t xml:space="preserve"> </w:t>
      </w:r>
      <w:r w:rsidR="00BD6182">
        <w:t>primeroma navajajo</w:t>
      </w:r>
      <w:r w:rsidR="00DB5D57">
        <w:t xml:space="preserve"> izvršb</w:t>
      </w:r>
      <w:r w:rsidR="00BD6182">
        <w:t>o</w:t>
      </w:r>
      <w:r w:rsidR="00DB5D57">
        <w:t xml:space="preserve"> ter nadalje tudi tožb</w:t>
      </w:r>
      <w:r w:rsidR="00BD6182">
        <w:t>o</w:t>
      </w:r>
      <w:r w:rsidR="00DB5D57">
        <w:t xml:space="preserve">. </w:t>
      </w:r>
      <w:bookmarkStart w:id="6" w:name="_Hlk162249689"/>
      <w:r w:rsidR="00DB5D57">
        <w:t>MGTŠ je nadalje pojasnilo, da v  primerih, ko prejemnik ne bi imel zadostnih sredstev za vračilo na osnovi izvedenega ustreznega pravnega sredstva (izvedenega poziva za vračilo, izvršbe) bi v dogovoru z državnim odvetništvom spremljali finančno stanje prejemnika z namenom</w:t>
      </w:r>
      <w:r w:rsidR="00502726">
        <w:t xml:space="preserve"> </w:t>
      </w:r>
      <w:r w:rsidR="00DB5D57">
        <w:t xml:space="preserve">pravočasnega uveljavljanja finančne pravice. </w:t>
      </w:r>
      <w:bookmarkEnd w:id="6"/>
      <w:r w:rsidR="00DB5D57">
        <w:t xml:space="preserve">V primeru stečaja pa </w:t>
      </w:r>
      <w:r w:rsidR="00BD6182">
        <w:t xml:space="preserve">bi </w:t>
      </w:r>
      <w:r w:rsidR="00DB5D57">
        <w:t>MGTŠ terjatve prijavi</w:t>
      </w:r>
      <w:r w:rsidR="00BD6182">
        <w:t>l</w:t>
      </w:r>
      <w:r w:rsidR="00DB5D57">
        <w:t xml:space="preserve"> v stečajno maso.</w:t>
      </w:r>
    </w:p>
    <w:p w14:paraId="1BCF197E" w14:textId="77777777" w:rsidR="00DB5D57" w:rsidRDefault="00DB5D57" w:rsidP="007010AB">
      <w:pPr>
        <w:pStyle w:val="Odstavekseznama"/>
        <w:ind w:left="284"/>
        <w:jc w:val="both"/>
      </w:pPr>
    </w:p>
    <w:p w14:paraId="7311BF3A" w14:textId="627B381C" w:rsidR="00DB5D57" w:rsidRDefault="00D46122" w:rsidP="007010AB">
      <w:pPr>
        <w:jc w:val="both"/>
      </w:pPr>
      <w:r>
        <w:t>Po pojasnilih MGTŠ so v</w:t>
      </w:r>
      <w:r w:rsidR="00CC01E8">
        <w:t xml:space="preserve"> </w:t>
      </w:r>
      <w:r w:rsidR="00DB5D57">
        <w:t>primer</w:t>
      </w:r>
      <w:r w:rsidR="00CC01E8">
        <w:t xml:space="preserve">ih sofinanciranja </w:t>
      </w:r>
      <w:r w:rsidR="00DB5D57">
        <w:t>konzorcijev vsi konzorcijski partnerji solidarno odgovorni za škodo in druge posledice, ki bi nastale zaradi nepravilnega ali nezakonitega izvajanja projekta po pogodbi o dodelitvi sredstev.</w:t>
      </w:r>
      <w:r>
        <w:t xml:space="preserve"> </w:t>
      </w:r>
      <w:r w:rsidR="00DB5D57">
        <w:t xml:space="preserve">Solidarna odgovornost  velja tudi v primeru, če </w:t>
      </w:r>
      <w:r w:rsidR="00BD6182">
        <w:t xml:space="preserve">bi </w:t>
      </w:r>
      <w:r w:rsidR="00DB5D57">
        <w:t>se pri katerem</w:t>
      </w:r>
      <w:r w:rsidR="00BD6182">
        <w:t>u</w:t>
      </w:r>
      <w:r w:rsidR="00DB5D57">
        <w:t xml:space="preserve"> konzorcijskem partnerju zač</w:t>
      </w:r>
      <w:r w:rsidR="00CC01E8">
        <w:t>el</w:t>
      </w:r>
      <w:r w:rsidR="00DB5D57">
        <w:t xml:space="preserve"> postopek zaradi insolventnosti ali prisilnega prenehanja ali postopek izbrisa brez likvidacije ali prisilne likvidacije ali likvidacije. Prejemniki so se morali k solidarni odgovornosti zavezati v konzorcijski pogodbi, prav tako je solidarna odgovornost opredeljena v pogodbi o sofinanciranju.</w:t>
      </w:r>
    </w:p>
    <w:p w14:paraId="0AE206B7" w14:textId="77777777" w:rsidR="00DB5D57" w:rsidRDefault="00DB5D57" w:rsidP="007010AB">
      <w:pPr>
        <w:jc w:val="both"/>
      </w:pPr>
    </w:p>
    <w:p w14:paraId="31B8700D" w14:textId="70A7953C" w:rsidR="00DB5D57" w:rsidRDefault="00CC01E8" w:rsidP="007010AB">
      <w:pPr>
        <w:jc w:val="both"/>
      </w:pPr>
      <w:r>
        <w:t>V zvezi z izvajanjem nadzor</w:t>
      </w:r>
      <w:r w:rsidR="00BD6182">
        <w:t>a</w:t>
      </w:r>
      <w:r>
        <w:t xml:space="preserve"> oz. kontrol nad izvedenimi projekti in nad vlogami za izplačilo so na MGTŠ pojasnili, da </w:t>
      </w:r>
      <w:r w:rsidR="00B35D4A">
        <w:t>p</w:t>
      </w:r>
      <w:r w:rsidR="00DB5D57">
        <w:t>otrditev vloge s sklepom o izboru ne pomeni tudi predhodne odobritve sofinanciranja posameznih upravičenih stroškov, opredeljenih v vlogi. Prejemniki sredstev morajo</w:t>
      </w:r>
      <w:r w:rsidR="00B35D4A">
        <w:t xml:space="preserve"> namreč</w:t>
      </w:r>
      <w:r w:rsidR="00DB5D57">
        <w:t xml:space="preserve"> upravičenost stroškov dokazati z oddano vlogo za izplačilo, ki mora vsebovati vsa z Javnim razpisom in Usmeritvami</w:t>
      </w:r>
      <w:r w:rsidR="00317AB3">
        <w:rPr>
          <w:rStyle w:val="Sprotnaopomba-sklic"/>
        </w:rPr>
        <w:footnoteReference w:id="6"/>
      </w:r>
      <w:r w:rsidR="00DB5D57">
        <w:t xml:space="preserve"> za upravičence določena dokazila. Skrbniki pogodb na strani ministrstva izvedejo 100% administrativno kontrolo dokazil za upravičenost stroško</w:t>
      </w:r>
      <w:r w:rsidR="00B35D4A">
        <w:t>v na način, da p</w:t>
      </w:r>
      <w:r w:rsidR="00DB5D57">
        <w:t>regleda</w:t>
      </w:r>
      <w:r w:rsidR="00B35D4A">
        <w:t>jo</w:t>
      </w:r>
      <w:r w:rsidR="00DB5D57">
        <w:t xml:space="preserve"> </w:t>
      </w:r>
      <w:r w:rsidR="00B35D4A">
        <w:t>celot</w:t>
      </w:r>
      <w:r w:rsidR="00461156">
        <w:t>n</w:t>
      </w:r>
      <w:r w:rsidR="00B35D4A">
        <w:t>a</w:t>
      </w:r>
      <w:r w:rsidR="00DB5D57">
        <w:t xml:space="preserve"> dokazila o uveljavljanih upravičenih stroških. Za vsak strošek, pri katerem skrbnik ob pregledu vloge za izplačilo ne najde neposredne povezave med nastankom stroška in izvedbo projekta, ne glede na to, ali ta dejansko obstaja, ali v primerih nejasnosti</w:t>
      </w:r>
      <w:r w:rsidR="00BD6182">
        <w:t>,</w:t>
      </w:r>
      <w:r w:rsidR="00DB5D57">
        <w:t xml:space="preserve"> dvoma</w:t>
      </w:r>
      <w:r w:rsidR="00BD6182">
        <w:t>,</w:t>
      </w:r>
      <w:r w:rsidR="00DB5D57">
        <w:t xml:space="preserve"> negotovosti</w:t>
      </w:r>
      <w:r w:rsidR="00BD6182">
        <w:t>,</w:t>
      </w:r>
      <w:r w:rsidR="00DB5D57">
        <w:t xml:space="preserve"> suma, skrbnik od prejemnika zahteva dodatna pojasnila, dodatna dokazila ali izjave (npr. fotografije, izpise, izjave, certifikate, ipd.), ki dokazujejo nastanek in obstoj stroška za izvedbo projekta. V primeru, </w:t>
      </w:r>
      <w:r w:rsidR="00B35D4A">
        <w:t>kadar</w:t>
      </w:r>
      <w:r w:rsidR="00DB5D57">
        <w:t xml:space="preserve"> skrbnik </w:t>
      </w:r>
      <w:r w:rsidR="00B12CAC">
        <w:t>ugotovi</w:t>
      </w:r>
      <w:r w:rsidR="00DB5D57">
        <w:t xml:space="preserve">, da dodatna dokazila ne nakazujejo v zadostni meri povezave med nastankom stroška in izvedbo projekta, kot tudi v primeru neupravičenih stroškov, od prejemnika zahteva zmanjšanje vrednosti vloge za izplačilo. </w:t>
      </w:r>
    </w:p>
    <w:p w14:paraId="22F0EC2F" w14:textId="77777777" w:rsidR="00BA7F05" w:rsidRDefault="00BA7F05" w:rsidP="007010AB">
      <w:pPr>
        <w:jc w:val="both"/>
      </w:pPr>
    </w:p>
    <w:p w14:paraId="40C7A651" w14:textId="3882DD1B" w:rsidR="00BA7F05" w:rsidRDefault="008A1809" w:rsidP="007010AB">
      <w:pPr>
        <w:jc w:val="both"/>
      </w:pPr>
      <w:r>
        <w:t xml:space="preserve">Proračunska inšpektorja sta pregledala tudi dva </w:t>
      </w:r>
      <w:r w:rsidR="00BA7F05">
        <w:t>zapisni</w:t>
      </w:r>
      <w:r>
        <w:t>k</w:t>
      </w:r>
      <w:r w:rsidR="00BD6182">
        <w:t>a</w:t>
      </w:r>
      <w:r w:rsidR="00BA7F05">
        <w:t xml:space="preserve"> strokovne komisije</w:t>
      </w:r>
      <w:r w:rsidR="00142366">
        <w:rPr>
          <w:rStyle w:val="Sprotnaopomba-sklic"/>
        </w:rPr>
        <w:footnoteReference w:id="7"/>
      </w:r>
      <w:r w:rsidR="00BA7F05">
        <w:t xml:space="preserve"> za izvedbo javnega razpisa</w:t>
      </w:r>
      <w:r>
        <w:t>, in sicer zapisnik z dne 23. 8. 2022 in zapisnik z dne 31. 8. 2022.</w:t>
      </w:r>
      <w:r w:rsidR="00BA7F05">
        <w:t xml:space="preserve"> </w:t>
      </w:r>
      <w:r>
        <w:t>Iz zapisnikov izhaja</w:t>
      </w:r>
      <w:r w:rsidR="00BA7F05">
        <w:t>, da je bil postopek izbora ocenjevalcev in ocenjevanje vlog</w:t>
      </w:r>
      <w:r w:rsidR="00BD6182">
        <w:t>,</w:t>
      </w:r>
      <w:r w:rsidR="00BA7F05">
        <w:t xml:space="preserve"> kot tudi postopek izbora projektov za sofinanciranje </w:t>
      </w:r>
      <w:r w:rsidR="008E1EF4">
        <w:t>i</w:t>
      </w:r>
      <w:r w:rsidR="00BA7F05">
        <w:t>zveden skladno z določili javnega razpisa</w:t>
      </w:r>
      <w:r w:rsidR="00EB3CF7">
        <w:t>.</w:t>
      </w:r>
      <w:r w:rsidR="0087336E">
        <w:t xml:space="preserve"> Za ocenjevanje vlog so bili izbrani strokovnjaki iz baze recenzentov</w:t>
      </w:r>
      <w:r w:rsidR="00BD6182">
        <w:t>, ki ga vodi Javna agencija</w:t>
      </w:r>
      <w:r w:rsidR="0087336E">
        <w:t xml:space="preserve"> </w:t>
      </w:r>
      <w:r w:rsidR="00BD6182">
        <w:rPr>
          <w:rStyle w:val="Krepko"/>
          <w:rFonts w:cs="Arial"/>
          <w:b w:val="0"/>
          <w:bCs w:val="0"/>
          <w:color w:val="212529"/>
          <w:shd w:val="clear" w:color="auto" w:fill="FEFEFE"/>
        </w:rPr>
        <w:t> Republike Slovenije za spodbujanje investicij, podjetništva in internacionalizacije (</w:t>
      </w:r>
      <w:r w:rsidR="0087336E">
        <w:t>SPIRIT</w:t>
      </w:r>
      <w:r w:rsidR="00BD6182">
        <w:t>)</w:t>
      </w:r>
      <w:r w:rsidR="0087336E">
        <w:t xml:space="preserve">, ki so izkazali ustrezno izobrazbo in reference ter kompetence na področju </w:t>
      </w:r>
      <w:r w:rsidR="0087336E">
        <w:lastRenderedPageBreak/>
        <w:t xml:space="preserve">digitalnih tehnologij. Vsako vlogo sta neodvisno ocenila </w:t>
      </w:r>
      <w:r w:rsidR="00F04E84">
        <w:t>dva zunanja ocenjevalca</w:t>
      </w:r>
      <w:r w:rsidR="00F04E84" w:rsidRPr="00697FAA">
        <w:t>, ki sta nato ocene po podmerilih uskladila</w:t>
      </w:r>
      <w:r w:rsidR="005447C6">
        <w:t>, kot je to predvideno v določbah javnega razpisa</w:t>
      </w:r>
      <w:r w:rsidR="00F04E84">
        <w:t xml:space="preserve"> in podala tudi skupne komentarje posamezne ocene. </w:t>
      </w:r>
      <w:r w:rsidR="00521124">
        <w:t xml:space="preserve">Postopek ocenjevanja </w:t>
      </w:r>
      <w:r w:rsidR="00BA001F">
        <w:t>so po pojasnilih MGTŠ opravili zunanji ocenjevalci zato</w:t>
      </w:r>
      <w:r w:rsidR="00521124">
        <w:t>, ker člani strokovne komisije ne razpolagajo z zadostnim vsebinskim znanjem, referencami in kompetencami s področja digitalne preobrazbe.</w:t>
      </w:r>
      <w:r w:rsidR="007A6A4B">
        <w:t xml:space="preserve"> S tem, ko so projekte ocenili zunanji ocenjevalci, se je zagotovilo, da </w:t>
      </w:r>
      <w:r w:rsidR="00196FB1">
        <w:t>sta vsak projekt pregledala dva strokovnjaka in za povečanje stopnje objektivnosti ocen, ocene medsebojno uskladila.</w:t>
      </w:r>
      <w:r w:rsidR="004200CD">
        <w:t xml:space="preserve"> Nadalje je</w:t>
      </w:r>
      <w:r>
        <w:t xml:space="preserve"> v zapisnikih</w:t>
      </w:r>
      <w:r w:rsidR="004200CD">
        <w:t xml:space="preserve"> navedeno, da so bili s tem vsi projekti ocenjeni na enak način, po enakem postopku in z istimi merili. </w:t>
      </w:r>
      <w:r w:rsidR="0044512D">
        <w:t xml:space="preserve">S tem se je zagotovila enakopravna obravnava vseh prijaviteljev in največja možna mera transparentnosti postopka. </w:t>
      </w:r>
      <w:r w:rsidR="0026251E">
        <w:t>Po mnenju MGTŠ so bile vloge s strani ocenjevalcev ocenjene skladno s predpisanim postopkom ter da so komentarji pri posameznih ocenah po podmerilih ustrezni in utemeljujejo posamezno oceno.</w:t>
      </w:r>
    </w:p>
    <w:p w14:paraId="2ABE93D5" w14:textId="77777777" w:rsidR="00F60EF7" w:rsidRDefault="00F60EF7" w:rsidP="007010AB">
      <w:pPr>
        <w:jc w:val="both"/>
      </w:pPr>
    </w:p>
    <w:p w14:paraId="6B7F06FE" w14:textId="45239EA5" w:rsidR="002578FA" w:rsidRDefault="002578FA" w:rsidP="007010AB">
      <w:pPr>
        <w:jc w:val="both"/>
      </w:pPr>
      <w:r>
        <w:t xml:space="preserve">Razpisna strokovna komisija je preverila tudi možnost dvojnega financiranja s prejemniki na Javnem razpisu </w:t>
      </w:r>
      <w:r w:rsidRPr="002578FA">
        <w:t>za spodbude za sofinanciranje začetnih investicij na manj razvitih območjih</w:t>
      </w:r>
      <w:r>
        <w:t xml:space="preserve"> (razpis iz NOO, ki ga izvaja Slovenski podjetniški sklad). V okviru tega preverjanja komisija ni ugotovila možnosti dvojnega financiranja. </w:t>
      </w:r>
    </w:p>
    <w:p w14:paraId="34087BC3" w14:textId="77777777" w:rsidR="002578FA" w:rsidRDefault="002578FA" w:rsidP="007010AB">
      <w:pPr>
        <w:jc w:val="both"/>
      </w:pPr>
    </w:p>
    <w:p w14:paraId="7B54010B" w14:textId="0F692908" w:rsidR="00C44A4E" w:rsidRDefault="003D6B2E" w:rsidP="007010AB">
      <w:pPr>
        <w:jc w:val="both"/>
      </w:pPr>
      <w:r>
        <w:t>V obravnavanem javnem razpisu JR Digit NOO je določeno, da v zvezi s pomočjo de minimis velja omejitev višine pomoči</w:t>
      </w:r>
      <w:r>
        <w:rPr>
          <w:rStyle w:val="Sprotnaopomba-sklic"/>
        </w:rPr>
        <w:footnoteReference w:id="8"/>
      </w:r>
      <w:r>
        <w:t>, in sicer skupni znesek pomoči, dodeljen enotnemu podjetju na podlagi pravila de minimis, ne sme presegati 200.000,00 EUR v kateremkoli obdobju zadnjih treh poslovnih let (leto odobritve zaprošene pomoči po tem javnem razpisu se upošteva v to obdobje).</w:t>
      </w:r>
      <w:r w:rsidR="00EE075A">
        <w:t xml:space="preserve"> </w:t>
      </w:r>
      <w:r w:rsidR="00F60EF7">
        <w:t>MGTŠ je pri</w:t>
      </w:r>
      <w:r w:rsidR="001037E8">
        <w:t xml:space="preserve"> enem od</w:t>
      </w:r>
      <w:r w:rsidR="00F60EF7">
        <w:t xml:space="preserve"> kontrolnih pregled</w:t>
      </w:r>
      <w:r w:rsidR="001037E8">
        <w:t>ov</w:t>
      </w:r>
      <w:r w:rsidR="00F60EF7">
        <w:t xml:space="preserve"> podatkov ugotovilo, da sta dva od izbranih prijaviteljev v zadnjem obdobju od drugih dajalcev pomoči prejela novo pomoč de minimis s čemer je skupna predvidena višina de minimis pomoči presegla 200.000,00 EUR v obdobju zadnjih treh poslovnih let. </w:t>
      </w:r>
      <w:r w:rsidR="002C3774">
        <w:t>Posledično je MGTŠ sofinanciranje navedenih projektov zmanjšal</w:t>
      </w:r>
      <w:r w:rsidR="005447C6">
        <w:t>o</w:t>
      </w:r>
      <w:r w:rsidR="002C3774">
        <w:t xml:space="preserve"> za znesek preseganja dovoljene de minimis pomoči.</w:t>
      </w:r>
    </w:p>
    <w:p w14:paraId="62FA7967" w14:textId="77777777" w:rsidR="00ED17F7" w:rsidRDefault="00ED17F7" w:rsidP="007010AB">
      <w:pPr>
        <w:jc w:val="both"/>
        <w:rPr>
          <w:rFonts w:cs="Arial"/>
          <w:szCs w:val="20"/>
        </w:rPr>
      </w:pPr>
    </w:p>
    <w:p w14:paraId="5DD5E644" w14:textId="1D90CB84" w:rsidR="001D2607" w:rsidRDefault="001D2607" w:rsidP="001D2607">
      <w:pPr>
        <w:jc w:val="both"/>
        <w:rPr>
          <w:rFonts w:cs="Arial"/>
          <w:b/>
          <w:bCs/>
          <w:szCs w:val="20"/>
        </w:rPr>
      </w:pPr>
      <w:r w:rsidRPr="001D2607">
        <w:rPr>
          <w:rFonts w:cs="Arial"/>
          <w:b/>
          <w:bCs/>
          <w:szCs w:val="20"/>
        </w:rPr>
        <w:t xml:space="preserve">Proračunska inšpektorja z izbranim načinom inšpiciranja nista ugotovila nepravilnosti. </w:t>
      </w:r>
    </w:p>
    <w:p w14:paraId="520511FA" w14:textId="5BC0B806" w:rsidR="00083C45" w:rsidRPr="006E48C4" w:rsidRDefault="009629B2" w:rsidP="006E48C4">
      <w:pPr>
        <w:pStyle w:val="Naslov1"/>
        <w:rPr>
          <w:rFonts w:eastAsiaTheme="majorEastAsia"/>
        </w:rPr>
      </w:pPr>
      <w:r w:rsidRPr="006E48C4">
        <w:rPr>
          <w:rFonts w:eastAsiaTheme="majorEastAsia"/>
        </w:rPr>
        <w:t>IV</w:t>
      </w:r>
      <w:r w:rsidR="00083C45" w:rsidRPr="006E48C4">
        <w:rPr>
          <w:rFonts w:eastAsiaTheme="majorEastAsia"/>
        </w:rPr>
        <w:t>.</w:t>
      </w:r>
      <w:r w:rsidR="00CB41EA" w:rsidRPr="006E48C4">
        <w:rPr>
          <w:rFonts w:eastAsiaTheme="majorEastAsia"/>
        </w:rPr>
        <w:t xml:space="preserve"> </w:t>
      </w:r>
      <w:r w:rsidR="007710F1" w:rsidRPr="006E48C4">
        <w:rPr>
          <w:rFonts w:eastAsiaTheme="majorEastAsia"/>
        </w:rPr>
        <w:t>2</w:t>
      </w:r>
      <w:r w:rsidR="00083C45" w:rsidRPr="006E48C4">
        <w:rPr>
          <w:rFonts w:eastAsiaTheme="majorEastAsia"/>
        </w:rPr>
        <w:t>. Javni razpis za sofinanciranje vlaganj v javno in skupno turistično infrastrukturo</w:t>
      </w:r>
      <w:r w:rsidR="00CB41EA" w:rsidRPr="006E48C4">
        <w:rPr>
          <w:rFonts w:eastAsiaTheme="majorEastAsia"/>
        </w:rPr>
        <w:t xml:space="preserve"> </w:t>
      </w:r>
      <w:r w:rsidR="00083C45" w:rsidRPr="006E48C4">
        <w:rPr>
          <w:rFonts w:eastAsiaTheme="majorEastAsia"/>
        </w:rPr>
        <w:t>in naravne znamenitosti v turističnih destinacija</w:t>
      </w:r>
      <w:r w:rsidR="009E24FA" w:rsidRPr="006E48C4">
        <w:rPr>
          <w:rFonts w:eastAsiaTheme="majorEastAsia"/>
        </w:rPr>
        <w:t>h</w:t>
      </w:r>
    </w:p>
    <w:p w14:paraId="1A30C756" w14:textId="5C5BE2FE" w:rsidR="00FC1B40" w:rsidRDefault="00FC1B40" w:rsidP="007010AB">
      <w:pPr>
        <w:jc w:val="both"/>
        <w:rPr>
          <w:rFonts w:cs="Arial"/>
          <w:b/>
          <w:bCs/>
          <w:szCs w:val="20"/>
        </w:rPr>
      </w:pPr>
    </w:p>
    <w:p w14:paraId="67AB15B2" w14:textId="66EEB46A" w:rsidR="00FC1B40" w:rsidRPr="009E24FA" w:rsidRDefault="009E24FA" w:rsidP="007010AB">
      <w:pPr>
        <w:jc w:val="both"/>
        <w:rPr>
          <w:rFonts w:cs="Arial"/>
          <w:color w:val="111111"/>
          <w:szCs w:val="20"/>
        </w:rPr>
      </w:pPr>
      <w:r>
        <w:rPr>
          <w:rFonts w:cs="Arial"/>
          <w:color w:val="111111"/>
          <w:szCs w:val="20"/>
        </w:rPr>
        <w:t xml:space="preserve">Ministrstvo za gospodarski razvoj in tehnologijo je v Uradnem listu RS št. 166/22 z dne 30.12.2022 objavilo Javni razpis za sofinanciranje vlaganj v javno in skupno turistično infrastrukturo in naravne znamenitosti v turističnih destinacijah. Skupna višina razpoložljivih sredstev je bila 10 mio EUR, s popravkom, objavljenim v Uradnem listu RS št. 61/2023 z dne 17. 7. 2023 pa se je okvirna višina razpoložljivih sredstev povišala na 15,5 mio EUR. </w:t>
      </w:r>
      <w:r w:rsidR="00FC1B40" w:rsidRPr="00FC1B40">
        <w:rPr>
          <w:rFonts w:cs="Arial"/>
          <w:szCs w:val="20"/>
        </w:rPr>
        <w:t>Višina sofinanciranja lahko znaša do največ 80 % vrednosti upravičenih stroškov, razen v primeru parkirne površine, kjer lahko znaša višina sofinanciranja do največ 40 % vrednosti upravičenih stroškov.</w:t>
      </w:r>
      <w:r>
        <w:rPr>
          <w:rFonts w:cs="Arial"/>
          <w:color w:val="111111"/>
          <w:szCs w:val="20"/>
        </w:rPr>
        <w:t xml:space="preserve"> </w:t>
      </w:r>
      <w:r w:rsidR="00FC1B40" w:rsidRPr="00FC1B40">
        <w:rPr>
          <w:rFonts w:cs="Arial"/>
          <w:szCs w:val="20"/>
        </w:rPr>
        <w:t>Najnižja višina pomoči v okviru tega javnega razpisa znaša 10.000</w:t>
      </w:r>
      <w:r w:rsidR="00E7123C">
        <w:rPr>
          <w:rFonts w:cs="Arial"/>
          <w:szCs w:val="20"/>
        </w:rPr>
        <w:t>,00</w:t>
      </w:r>
      <w:r w:rsidR="00FC1B40" w:rsidRPr="00FC1B40">
        <w:rPr>
          <w:rFonts w:cs="Arial"/>
          <w:szCs w:val="20"/>
        </w:rPr>
        <w:t xml:space="preserve"> EUR in najvišja višina pomoči 350.000</w:t>
      </w:r>
      <w:r w:rsidR="00E7123C">
        <w:rPr>
          <w:rFonts w:cs="Arial"/>
          <w:szCs w:val="20"/>
        </w:rPr>
        <w:t>,00</w:t>
      </w:r>
      <w:r w:rsidR="00FC1B40" w:rsidRPr="00FC1B40">
        <w:rPr>
          <w:rFonts w:cs="Arial"/>
          <w:szCs w:val="20"/>
        </w:rPr>
        <w:t xml:space="preserve"> EUR.</w:t>
      </w:r>
    </w:p>
    <w:p w14:paraId="2EDC4921" w14:textId="77777777" w:rsidR="00FC1B40" w:rsidRPr="00FC1B40" w:rsidRDefault="00FC1B40" w:rsidP="007010AB">
      <w:pPr>
        <w:jc w:val="both"/>
        <w:rPr>
          <w:rFonts w:cs="Arial"/>
          <w:szCs w:val="20"/>
        </w:rPr>
      </w:pPr>
    </w:p>
    <w:p w14:paraId="4F09B7A4" w14:textId="6C97B9D0" w:rsidR="00FC1B40" w:rsidRDefault="00FC1B40" w:rsidP="007010AB">
      <w:pPr>
        <w:jc w:val="both"/>
        <w:rPr>
          <w:rFonts w:cs="Arial"/>
          <w:szCs w:val="20"/>
        </w:rPr>
      </w:pPr>
      <w:r w:rsidRPr="00FC1B40">
        <w:rPr>
          <w:rFonts w:cs="Arial"/>
          <w:szCs w:val="20"/>
        </w:rPr>
        <w:t xml:space="preserve">Namen javnega razpisa je krepitev trajnostnega razvoja javne in skupne turistične infrastrukture in naravnih znamenitosti v turističnih destinacijah, dvig kakovosti in s tem konkurenčnosti destinacij in njenih deležnikov, višjo kakovost doživetij turistov, dvig dodane </w:t>
      </w:r>
      <w:r w:rsidRPr="00FC1B40">
        <w:rPr>
          <w:rFonts w:cs="Arial"/>
          <w:szCs w:val="20"/>
        </w:rPr>
        <w:lastRenderedPageBreak/>
        <w:t>vrednosti v turizmu ter izboljšanje kakovosti bivanja domačega prebivalstva in sprejemljivost turizma za lokalno okolje in vključenost domačega prebivalstva v koristi od turizma.</w:t>
      </w:r>
    </w:p>
    <w:p w14:paraId="11E1F436" w14:textId="77777777" w:rsidR="009E24FA" w:rsidRDefault="009E24FA" w:rsidP="007010AB">
      <w:pPr>
        <w:jc w:val="both"/>
        <w:rPr>
          <w:rFonts w:cs="Arial"/>
          <w:szCs w:val="20"/>
        </w:rPr>
      </w:pPr>
    </w:p>
    <w:p w14:paraId="7E21D952" w14:textId="025BABFF" w:rsidR="00FC1B40" w:rsidRDefault="00FC1B40" w:rsidP="007010AB">
      <w:pPr>
        <w:jc w:val="both"/>
        <w:rPr>
          <w:rFonts w:cs="Arial"/>
          <w:szCs w:val="20"/>
        </w:rPr>
      </w:pPr>
      <w:r w:rsidRPr="00FC1B40">
        <w:rPr>
          <w:rFonts w:cs="Arial"/>
          <w:szCs w:val="20"/>
        </w:rPr>
        <w:t>Cilji javnega razpisa so trajnostno preoblikovanje javne turistične infrastrukture z vlaganji v obnovo in izgradnjo javne turistične infrastrukture ter izboljšanje funkcionalnosti, varnosti in kakovosti javne turistične infrastrukture ter dviga kakovosti storitev in doživetij turistov.</w:t>
      </w:r>
    </w:p>
    <w:p w14:paraId="39A35744" w14:textId="77777777" w:rsidR="009E24FA" w:rsidRDefault="009E24FA" w:rsidP="007010AB">
      <w:pPr>
        <w:jc w:val="both"/>
        <w:rPr>
          <w:rFonts w:cs="Arial"/>
          <w:szCs w:val="20"/>
        </w:rPr>
      </w:pPr>
    </w:p>
    <w:p w14:paraId="178190CF" w14:textId="2C16A47A" w:rsidR="00FC1B40" w:rsidRDefault="00FC1B40" w:rsidP="007010AB">
      <w:pPr>
        <w:jc w:val="both"/>
        <w:rPr>
          <w:rFonts w:cs="Arial"/>
          <w:szCs w:val="20"/>
        </w:rPr>
      </w:pPr>
      <w:r w:rsidRPr="00FC1B40">
        <w:rPr>
          <w:rFonts w:cs="Arial"/>
          <w:szCs w:val="20"/>
        </w:rPr>
        <w:t>Predmet javnega razpisa je sofinanciranje vlaganj v izgradnjo, obnovo ali širitev javne in skupne turistične infrastrukture in naravnih znamenitosti v turističnih destinacijah</w:t>
      </w:r>
      <w:r w:rsidR="00AB697C">
        <w:rPr>
          <w:rFonts w:cs="Arial"/>
          <w:szCs w:val="20"/>
        </w:rPr>
        <w:t>.</w:t>
      </w:r>
      <w:r w:rsidR="003B765E">
        <w:rPr>
          <w:rFonts w:cs="Arial"/>
          <w:szCs w:val="20"/>
        </w:rPr>
        <w:t xml:space="preserve"> </w:t>
      </w:r>
      <w:r w:rsidRPr="00FC1B40">
        <w:rPr>
          <w:rFonts w:cs="Arial"/>
          <w:szCs w:val="20"/>
        </w:rPr>
        <w:t xml:space="preserve">Predmet sofinanciranja </w:t>
      </w:r>
      <w:r w:rsidR="0060522B">
        <w:rPr>
          <w:rFonts w:cs="Arial"/>
          <w:szCs w:val="20"/>
        </w:rPr>
        <w:t>so</w:t>
      </w:r>
      <w:r w:rsidRPr="00FC1B40">
        <w:rPr>
          <w:rFonts w:cs="Arial"/>
          <w:szCs w:val="20"/>
        </w:rPr>
        <w:t xml:space="preserve"> zgolj vlaganja, ki so neposredno povezana s turizmom, kar pomeni, da bodo to infrastrukturo uporabljali pretežno turisti ter bo imela vpliv na višjo raven kakovosti doživetja turistov in s tem doseganje višjega cenovnega pozicioniranja vseh turističnih ponudnikov, ki delujejo v teh destinacijah.</w:t>
      </w:r>
      <w:r w:rsidR="0060522B">
        <w:rPr>
          <w:rFonts w:cs="Arial"/>
          <w:szCs w:val="20"/>
        </w:rPr>
        <w:t xml:space="preserve"> </w:t>
      </w:r>
      <w:r w:rsidRPr="00FC1B40">
        <w:rPr>
          <w:rFonts w:cs="Arial"/>
          <w:szCs w:val="20"/>
        </w:rPr>
        <w:t>Predmet sofinanciranja bodo zgolj vlaganja, ki bodo glede na naravo projektov usmerjena v okoljsko učinkovite in zeleno naravnane rešitve ter nadgrajena s sodobnimi digitalnimi orodij in rešitvami, ki bodo zagotavljala visoko kakovostno uporabniško izkušnjo.</w:t>
      </w:r>
    </w:p>
    <w:p w14:paraId="1F9BF57D" w14:textId="77777777" w:rsidR="009E24FA" w:rsidRPr="00FC1B40" w:rsidRDefault="009E24FA" w:rsidP="007010AB">
      <w:pPr>
        <w:jc w:val="both"/>
        <w:rPr>
          <w:rFonts w:cs="Arial"/>
          <w:szCs w:val="20"/>
        </w:rPr>
      </w:pPr>
    </w:p>
    <w:p w14:paraId="7C2C0775" w14:textId="61F6B6E8" w:rsidR="00FC1B40" w:rsidRPr="00FC1B40" w:rsidRDefault="00FC1B40" w:rsidP="007010AB">
      <w:pPr>
        <w:jc w:val="both"/>
        <w:rPr>
          <w:rFonts w:cs="Arial"/>
          <w:szCs w:val="20"/>
        </w:rPr>
      </w:pPr>
      <w:r w:rsidRPr="00FC1B40">
        <w:rPr>
          <w:rFonts w:cs="Arial"/>
          <w:szCs w:val="20"/>
        </w:rPr>
        <w:t>V okviru prvega odpiranja je prispelo 91 vlog (ter ena dopolnitev že prispele vloge).</w:t>
      </w:r>
      <w:r w:rsidR="009E24FA">
        <w:rPr>
          <w:rFonts w:cs="Arial"/>
          <w:szCs w:val="20"/>
        </w:rPr>
        <w:t xml:space="preserve"> </w:t>
      </w:r>
      <w:r w:rsidRPr="00FC1B40">
        <w:rPr>
          <w:rFonts w:cs="Arial"/>
          <w:szCs w:val="20"/>
        </w:rPr>
        <w:t>V skladu z javnim razpisom sofinanciranja vlaganj v javno in skupno turistično infrastrukturo in naravne znamenitosti v turističnih destinacijah</w:t>
      </w:r>
      <w:r w:rsidR="009E24FA">
        <w:rPr>
          <w:rFonts w:cs="Arial"/>
          <w:szCs w:val="20"/>
        </w:rPr>
        <w:t xml:space="preserve"> </w:t>
      </w:r>
      <w:r w:rsidRPr="00FC1B40">
        <w:rPr>
          <w:rFonts w:cs="Arial"/>
          <w:szCs w:val="20"/>
        </w:rPr>
        <w:t>je strokovna komisija ugotovila, da bo:</w:t>
      </w:r>
    </w:p>
    <w:p w14:paraId="4026FD61" w14:textId="77777777" w:rsidR="00FC1B40" w:rsidRPr="00FC1B40" w:rsidRDefault="00FC1B40" w:rsidP="007010AB">
      <w:pPr>
        <w:jc w:val="both"/>
        <w:rPr>
          <w:rFonts w:cs="Arial"/>
          <w:szCs w:val="20"/>
        </w:rPr>
      </w:pPr>
      <w:r w:rsidRPr="00FC1B40">
        <w:rPr>
          <w:rFonts w:cs="Arial"/>
          <w:szCs w:val="20"/>
        </w:rPr>
        <w:t>- 58 vlogam ugodeno, od teh eni v delnem znesku,</w:t>
      </w:r>
    </w:p>
    <w:p w14:paraId="6D264370" w14:textId="77777777" w:rsidR="00FC1B40" w:rsidRPr="00FC1B40" w:rsidRDefault="00FC1B40" w:rsidP="007010AB">
      <w:pPr>
        <w:jc w:val="both"/>
        <w:rPr>
          <w:rFonts w:cs="Arial"/>
          <w:szCs w:val="20"/>
        </w:rPr>
      </w:pPr>
      <w:r w:rsidRPr="00FC1B40">
        <w:rPr>
          <w:rFonts w:cs="Arial"/>
          <w:szCs w:val="20"/>
        </w:rPr>
        <w:t>- 20 vlog zavrnjenih, kljub dovolj zbranim točkam iz razloga premalo razpoložljivih sredstev,</w:t>
      </w:r>
    </w:p>
    <w:p w14:paraId="4E5AD4C9" w14:textId="77777777" w:rsidR="00FC1B40" w:rsidRPr="00FC1B40" w:rsidRDefault="00FC1B40" w:rsidP="007010AB">
      <w:pPr>
        <w:jc w:val="both"/>
        <w:rPr>
          <w:rFonts w:cs="Arial"/>
          <w:szCs w:val="20"/>
        </w:rPr>
      </w:pPr>
      <w:r w:rsidRPr="00FC1B40">
        <w:rPr>
          <w:rFonts w:cs="Arial"/>
          <w:szCs w:val="20"/>
        </w:rPr>
        <w:t>- ena vloga zavrnjena zaradi nezadostnega števila točk,</w:t>
      </w:r>
    </w:p>
    <w:p w14:paraId="1937E390" w14:textId="77777777" w:rsidR="00FC1B40" w:rsidRPr="00FC1B40" w:rsidRDefault="00FC1B40" w:rsidP="007010AB">
      <w:pPr>
        <w:jc w:val="both"/>
        <w:rPr>
          <w:rFonts w:cs="Arial"/>
          <w:szCs w:val="20"/>
        </w:rPr>
      </w:pPr>
      <w:r w:rsidRPr="00FC1B40">
        <w:rPr>
          <w:rFonts w:cs="Arial"/>
          <w:szCs w:val="20"/>
        </w:rPr>
        <w:t>- 11 vlog zavrnjenih zaradi neskladnosti z razpisnimi pogoji in</w:t>
      </w:r>
    </w:p>
    <w:p w14:paraId="4A0994C3" w14:textId="7D0535FF" w:rsidR="00FC1B40" w:rsidRPr="00FC1B40" w:rsidRDefault="00FC1B40" w:rsidP="007010AB">
      <w:pPr>
        <w:jc w:val="both"/>
        <w:rPr>
          <w:rFonts w:cs="Arial"/>
          <w:szCs w:val="20"/>
        </w:rPr>
      </w:pPr>
      <w:r w:rsidRPr="00FC1B40">
        <w:rPr>
          <w:rFonts w:cs="Arial"/>
          <w:szCs w:val="20"/>
        </w:rPr>
        <w:t>- ena vloga zavržena zaradi formalne nepopolnosti.</w:t>
      </w:r>
    </w:p>
    <w:p w14:paraId="6308CD84" w14:textId="6E02975E" w:rsidR="00314AC4" w:rsidRPr="00DD57B1" w:rsidRDefault="009629B2" w:rsidP="00DD57B1">
      <w:pPr>
        <w:pStyle w:val="Naslov1"/>
        <w:rPr>
          <w:rFonts w:eastAsiaTheme="majorEastAsia"/>
        </w:rPr>
      </w:pPr>
      <w:r w:rsidRPr="00DD57B1">
        <w:rPr>
          <w:rFonts w:eastAsiaTheme="majorEastAsia"/>
        </w:rPr>
        <w:t>IV</w:t>
      </w:r>
      <w:r w:rsidR="00CB3568" w:rsidRPr="00DD57B1">
        <w:rPr>
          <w:rFonts w:eastAsiaTheme="majorEastAsia"/>
        </w:rPr>
        <w:t>.</w:t>
      </w:r>
      <w:r w:rsidR="00CB41EA" w:rsidRPr="00DD57B1">
        <w:rPr>
          <w:rFonts w:eastAsiaTheme="majorEastAsia"/>
        </w:rPr>
        <w:t xml:space="preserve"> </w:t>
      </w:r>
      <w:r w:rsidR="007710F1" w:rsidRPr="00DD57B1">
        <w:rPr>
          <w:rFonts w:eastAsiaTheme="majorEastAsia"/>
        </w:rPr>
        <w:t>2</w:t>
      </w:r>
      <w:r w:rsidR="00CB3568" w:rsidRPr="00DD57B1">
        <w:rPr>
          <w:rFonts w:eastAsiaTheme="majorEastAsia"/>
        </w:rPr>
        <w:t>.</w:t>
      </w:r>
      <w:r w:rsidR="00CB41EA" w:rsidRPr="00DD57B1">
        <w:rPr>
          <w:rFonts w:eastAsiaTheme="majorEastAsia"/>
        </w:rPr>
        <w:t xml:space="preserve"> </w:t>
      </w:r>
      <w:r w:rsidR="007710F1" w:rsidRPr="00DD57B1">
        <w:rPr>
          <w:rFonts w:eastAsiaTheme="majorEastAsia"/>
        </w:rPr>
        <w:t>1</w:t>
      </w:r>
      <w:r w:rsidR="00CB3568" w:rsidRPr="00DD57B1">
        <w:rPr>
          <w:rFonts w:eastAsiaTheme="majorEastAsia"/>
        </w:rPr>
        <w:t xml:space="preserve">. Ugotovitve v inšpekcijskem nadzoru </w:t>
      </w:r>
    </w:p>
    <w:p w14:paraId="6888E2BB" w14:textId="77777777" w:rsidR="0060522B" w:rsidRPr="0060522B" w:rsidRDefault="0060522B" w:rsidP="007010AB">
      <w:pPr>
        <w:jc w:val="both"/>
        <w:rPr>
          <w:lang w:eastAsia="sl-SI"/>
        </w:rPr>
      </w:pPr>
    </w:p>
    <w:p w14:paraId="7C62A50E" w14:textId="27B79BBE" w:rsid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0C73A2">
        <w:rPr>
          <w:rFonts w:ascii="Arial" w:hAnsi="Arial" w:cs="Arial"/>
          <w:sz w:val="20"/>
          <w:szCs w:val="20"/>
        </w:rPr>
        <w:t>Javni razpis je bil namenjen lokalnim skupnostim na območju vodilnih turističnih destinacij oziroma destinacij, ki so imele po podatkih Statističnega urada Republike Slovenije vsaj 5.000 prihodov turistov v letu 2021 ali imajo vsaj 10.000 dnevnih obiskovalcev letno. Prijavi</w:t>
      </w:r>
      <w:r w:rsidR="006D1002">
        <w:rPr>
          <w:rFonts w:ascii="Arial" w:hAnsi="Arial" w:cs="Arial"/>
          <w:sz w:val="20"/>
          <w:szCs w:val="20"/>
        </w:rPr>
        <w:t>li so</w:t>
      </w:r>
      <w:r w:rsidRPr="000C73A2">
        <w:rPr>
          <w:rFonts w:ascii="Arial" w:hAnsi="Arial" w:cs="Arial"/>
          <w:sz w:val="20"/>
          <w:szCs w:val="20"/>
        </w:rPr>
        <w:t xml:space="preserve"> se lahko tudi javni zavodi, ki delujejo na področju turizma in javni zavodi za upravljanje zavarovanih območij ter zveze društev, ki delujejo na področju turizma. Ministrstvo s temi sredstvi sofinancira vlaganja v urbane parke in druge zelene javne površine, plaže in obale morja, rek, jezer, ribnikov in drugih vodnih površin, drugo naravno dediščino, turistične znamenitosti, parkirne površine, označevalne table, sprehajalne poti, razgledne površine, javne pitnike vode, skratka </w:t>
      </w:r>
      <w:r w:rsidRPr="000C73A2">
        <w:rPr>
          <w:rStyle w:val="Krepko"/>
          <w:rFonts w:ascii="Arial" w:hAnsi="Arial" w:cs="Arial"/>
          <w:b w:val="0"/>
          <w:bCs w:val="0"/>
          <w:color w:val="111111"/>
          <w:sz w:val="20"/>
          <w:szCs w:val="20"/>
          <w:bdr w:val="none" w:sz="0" w:space="0" w:color="auto" w:frame="1"/>
        </w:rPr>
        <w:t>investicije v infrastrukturo, ki je neposredno povezana s turizmom.</w:t>
      </w:r>
    </w:p>
    <w:p w14:paraId="440A7C04"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18E8D38C" w14:textId="244BDACC"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0C73A2">
        <w:rPr>
          <w:rStyle w:val="Krepko"/>
          <w:rFonts w:ascii="Arial" w:hAnsi="Arial" w:cs="Arial"/>
          <w:b w:val="0"/>
          <w:bCs w:val="0"/>
          <w:color w:val="111111"/>
          <w:sz w:val="20"/>
          <w:szCs w:val="20"/>
          <w:bdr w:val="none" w:sz="0" w:space="0" w:color="auto" w:frame="1"/>
        </w:rPr>
        <w:t>Proračunska inšpektorja sta podrobno pregledala pogodbe o sofinanciranju in edino vlogo za izplačilo, ki je bila izdana do inšpekcijskega nadzora (MO Koper).</w:t>
      </w:r>
      <w:r w:rsidR="006D1002">
        <w:rPr>
          <w:rStyle w:val="Krepko"/>
          <w:rFonts w:ascii="Arial" w:hAnsi="Arial" w:cs="Arial"/>
          <w:b w:val="0"/>
          <w:bCs w:val="0"/>
          <w:color w:val="111111"/>
          <w:sz w:val="20"/>
          <w:szCs w:val="20"/>
          <w:bdr w:val="none" w:sz="0" w:space="0" w:color="auto" w:frame="1"/>
        </w:rPr>
        <w:t xml:space="preserve"> </w:t>
      </w:r>
      <w:r w:rsidRPr="000C73A2">
        <w:rPr>
          <w:rStyle w:val="Krepko"/>
          <w:rFonts w:ascii="Arial" w:hAnsi="Arial" w:cs="Arial"/>
          <w:b w:val="0"/>
          <w:bCs w:val="0"/>
          <w:color w:val="111111"/>
          <w:sz w:val="20"/>
          <w:szCs w:val="20"/>
          <w:bdr w:val="none" w:sz="0" w:space="0" w:color="auto" w:frame="1"/>
        </w:rPr>
        <w:t xml:space="preserve">Pregled dokumentacije je bil izveden za naslednje prejemnike sredstev sofinanciranja vlaganj v javno in skupno </w:t>
      </w:r>
      <w:r w:rsidRPr="00493C76">
        <w:rPr>
          <w:rStyle w:val="Krepko"/>
          <w:rFonts w:ascii="Arial" w:hAnsi="Arial" w:cs="Arial"/>
          <w:b w:val="0"/>
          <w:bCs w:val="0"/>
          <w:color w:val="111111"/>
          <w:sz w:val="20"/>
          <w:szCs w:val="20"/>
          <w:bdr w:val="none" w:sz="0" w:space="0" w:color="auto" w:frame="1"/>
        </w:rPr>
        <w:t>turistično infrastrukturo in naravnih znamenitosti v turističnih destinacijah:</w:t>
      </w:r>
    </w:p>
    <w:p w14:paraId="37085230"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Semič,</w:t>
      </w:r>
    </w:p>
    <w:p w14:paraId="5545DB58"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Bohinj,</w:t>
      </w:r>
    </w:p>
    <w:p w14:paraId="73FCABFD"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Hoče – Slivnica,</w:t>
      </w:r>
    </w:p>
    <w:p w14:paraId="3F5EEDC4"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xml:space="preserve">- Občina Divača, </w:t>
      </w:r>
    </w:p>
    <w:p w14:paraId="37D43E90"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Tržič,</w:t>
      </w:r>
    </w:p>
    <w:p w14:paraId="6470E34A"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Mestna Občina Kranj,</w:t>
      </w:r>
    </w:p>
    <w:p w14:paraId="59CC8AF0"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Bled,</w:t>
      </w:r>
    </w:p>
    <w:p w14:paraId="16FAF919" w14:textId="77777777" w:rsidR="000C73A2" w:rsidRPr="00493C76"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lastRenderedPageBreak/>
        <w:t xml:space="preserve">- Mestna Občina Koper, </w:t>
      </w:r>
    </w:p>
    <w:p w14:paraId="3532FABE"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493C76">
        <w:rPr>
          <w:rStyle w:val="Krepko"/>
          <w:rFonts w:ascii="Arial" w:hAnsi="Arial" w:cs="Arial"/>
          <w:b w:val="0"/>
          <w:bCs w:val="0"/>
          <w:color w:val="111111"/>
          <w:sz w:val="20"/>
          <w:szCs w:val="20"/>
          <w:bdr w:val="none" w:sz="0" w:space="0" w:color="auto" w:frame="1"/>
        </w:rPr>
        <w:t>- Občina Postojna.</w:t>
      </w:r>
    </w:p>
    <w:p w14:paraId="7FCA0983" w14:textId="77777777" w:rsidR="000C73A2" w:rsidRPr="000C73A2" w:rsidRDefault="000C73A2" w:rsidP="007010AB">
      <w:pPr>
        <w:pStyle w:val="Brezrazmikov"/>
        <w:spacing w:line="260" w:lineRule="atLeast"/>
        <w:jc w:val="both"/>
      </w:pPr>
      <w:r w:rsidRPr="000C73A2">
        <w:t xml:space="preserve"> </w:t>
      </w:r>
    </w:p>
    <w:p w14:paraId="04DBD32A" w14:textId="7DEFDC9C" w:rsidR="000C73A2" w:rsidRPr="000C73A2" w:rsidRDefault="000C73A2" w:rsidP="007010AB">
      <w:pPr>
        <w:pStyle w:val="Brezrazmikov"/>
        <w:spacing w:line="260" w:lineRule="atLeast"/>
        <w:jc w:val="both"/>
        <w:rPr>
          <w:rStyle w:val="Krepko"/>
          <w:rFonts w:ascii="Arial" w:hAnsi="Arial" w:cs="Arial"/>
          <w:b w:val="0"/>
          <w:bCs w:val="0"/>
          <w:color w:val="111111"/>
          <w:sz w:val="20"/>
          <w:szCs w:val="20"/>
        </w:rPr>
      </w:pPr>
      <w:r w:rsidRPr="007167D0">
        <w:rPr>
          <w:rStyle w:val="Krepko"/>
          <w:rFonts w:ascii="Arial" w:hAnsi="Arial" w:cs="Arial"/>
          <w:color w:val="111111"/>
          <w:sz w:val="20"/>
          <w:szCs w:val="20"/>
          <w:bdr w:val="none" w:sz="0" w:space="0" w:color="auto" w:frame="1"/>
        </w:rPr>
        <w:t>Občina Semič</w:t>
      </w:r>
      <w:r w:rsidRPr="000C73A2">
        <w:rPr>
          <w:rStyle w:val="Krepko"/>
          <w:rFonts w:ascii="Arial" w:hAnsi="Arial" w:cs="Arial"/>
          <w:b w:val="0"/>
          <w:bCs w:val="0"/>
          <w:color w:val="111111"/>
          <w:sz w:val="20"/>
          <w:szCs w:val="20"/>
          <w:bdr w:val="none" w:sz="0" w:space="0" w:color="auto" w:frame="1"/>
        </w:rPr>
        <w:t xml:space="preserve"> je na javni razpis prijavila projekt »Pot kulture kraja«, v višini 1.231.027,49 EUR. Pogodba o sofinanciranju projekta št. C2180-23-080113 je bila podpisana dne 10. 10. 2023, višina dodeljenih sredstev sofinanciranja je do 350.000,00 EUR. Projekt je po določilih pogodbe potrebno dokončati do 30. 9. 2025. </w:t>
      </w:r>
    </w:p>
    <w:p w14:paraId="0040AD61"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4C4821C7" w14:textId="2D78264B"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Bohinj</w:t>
      </w:r>
      <w:r w:rsidRPr="000C73A2">
        <w:rPr>
          <w:rFonts w:ascii="Arial" w:hAnsi="Arial" w:cs="Arial"/>
          <w:color w:val="111111"/>
          <w:sz w:val="20"/>
          <w:szCs w:val="20"/>
          <w:bdr w:val="none" w:sz="0" w:space="0" w:color="auto" w:frame="1"/>
        </w:rPr>
        <w:t xml:space="preserve"> </w:t>
      </w:r>
      <w:r w:rsidRPr="000C73A2">
        <w:rPr>
          <w:rStyle w:val="Krepko"/>
          <w:rFonts w:ascii="Arial" w:hAnsi="Arial" w:cs="Arial"/>
          <w:b w:val="0"/>
          <w:bCs w:val="0"/>
          <w:color w:val="111111"/>
          <w:sz w:val="20"/>
          <w:szCs w:val="20"/>
          <w:bdr w:val="none" w:sz="0" w:space="0" w:color="auto" w:frame="1"/>
        </w:rPr>
        <w:t xml:space="preserve">je na javni razpis prijavila projekt »Večnamenski prostor Bohinjska Bistrica«, katerega skupna ocenjena vrednost je 607.354,66 EUR. Pogodba o sofinanciranju projekta št. C2180-23-080101 je bila podpisana dne 11. 10. 2023, višina dodeljenih sredstev sofinanciranja je do 350.000,00 EUR. Projekt je po določilih pogodbe potrebno dokončati do 30. 9. 2025. </w:t>
      </w:r>
    </w:p>
    <w:p w14:paraId="0644AA56"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13475B58" w14:textId="4FFC853E"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Hoče - Slivnica</w:t>
      </w:r>
      <w:r w:rsidRPr="000C73A2">
        <w:rPr>
          <w:rFonts w:ascii="Arial" w:hAnsi="Arial" w:cs="Arial"/>
          <w:color w:val="111111"/>
          <w:sz w:val="20"/>
          <w:szCs w:val="20"/>
          <w:bdr w:val="none" w:sz="0" w:space="0" w:color="auto" w:frame="1"/>
        </w:rPr>
        <w:t xml:space="preserve"> </w:t>
      </w:r>
      <w:r w:rsidRPr="000C73A2">
        <w:rPr>
          <w:rStyle w:val="Krepko"/>
          <w:rFonts w:ascii="Arial" w:hAnsi="Arial" w:cs="Arial"/>
          <w:b w:val="0"/>
          <w:bCs w:val="0"/>
          <w:color w:val="111111"/>
          <w:sz w:val="20"/>
          <w:szCs w:val="20"/>
          <w:bdr w:val="none" w:sz="0" w:space="0" w:color="auto" w:frame="1"/>
        </w:rPr>
        <w:t xml:space="preserve">je na javni razpis prijavila projekt »Lipov drevored«, katerega skupna ocenjena vrednost je 756.211,71 EUR. Pogodba o sofinanciranju projekta št. C2180-23-080144 je bila podpisana dne 12. 10. 2023, višina dodeljenih sredstev sofinanciranja je do 350.000,00 EUR. Projekt je po določilih pogodbe potrebno dokončati do 30. 9. 2024. </w:t>
      </w:r>
    </w:p>
    <w:p w14:paraId="3387F7FE" w14:textId="77777777" w:rsidR="000C73A2" w:rsidRPr="000C73A2" w:rsidRDefault="000C73A2" w:rsidP="007010AB">
      <w:pPr>
        <w:pStyle w:val="Brezrazmikov"/>
        <w:spacing w:line="260" w:lineRule="atLeast"/>
        <w:jc w:val="both"/>
      </w:pPr>
    </w:p>
    <w:p w14:paraId="02418785" w14:textId="50147C63"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Divača</w:t>
      </w:r>
      <w:r w:rsidRPr="000C73A2">
        <w:rPr>
          <w:rStyle w:val="Krepko"/>
          <w:rFonts w:ascii="Arial" w:hAnsi="Arial" w:cs="Arial"/>
          <w:b w:val="0"/>
          <w:bCs w:val="0"/>
          <w:color w:val="111111"/>
          <w:sz w:val="20"/>
          <w:szCs w:val="20"/>
          <w:bdr w:val="none" w:sz="0" w:space="0" w:color="auto" w:frame="1"/>
        </w:rPr>
        <w:t xml:space="preserve"> je na javni razpis prijavila projekt »Sanitarni in spremljajoči objekti Divaške jame«, katerega skupna ocenjena vrednost je 536.965,66 EUR. Pogodba o sofinanciranju projekta št. C2180-23-080142 je bila podpisana dne 13. 10. 2023, višina dodeljenih sredstev sofinanciranja je do 329.621,86 EUR. Projekt je po določilih pogodbe potrebno dokončati do 30. 9. 2025. </w:t>
      </w:r>
    </w:p>
    <w:p w14:paraId="26F8AE4B"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2D4336D6" w14:textId="4C7F56FE"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Tržič</w:t>
      </w:r>
      <w:r w:rsidRPr="000C73A2">
        <w:rPr>
          <w:rStyle w:val="Krepko"/>
          <w:rFonts w:ascii="Arial" w:hAnsi="Arial" w:cs="Arial"/>
          <w:b w:val="0"/>
          <w:bCs w:val="0"/>
          <w:color w:val="111111"/>
          <w:sz w:val="20"/>
          <w:szCs w:val="20"/>
          <w:bdr w:val="none" w:sz="0" w:space="0" w:color="auto" w:frame="1"/>
        </w:rPr>
        <w:t xml:space="preserve"> je na javni razpis prijavila projekt »Park Radetzky«, katerega skupna ocenjena vrednost je 887.298,64 EUR. Pogodba o sofinanciranju projekta št. C2180-23-080106 je bila podpisana dne 11. 10. 2023, višina dodeljenih sredstev sofinanciranja je do 350.000,00 EUR. Projekt je po določilih pogodbe potrebno dokončati do 30. 9. 2025. </w:t>
      </w:r>
    </w:p>
    <w:p w14:paraId="069B7415" w14:textId="77777777" w:rsidR="000C73A2" w:rsidRPr="000C73A2" w:rsidRDefault="000C73A2" w:rsidP="007010AB">
      <w:pPr>
        <w:pStyle w:val="Brezrazmikov"/>
        <w:spacing w:line="260" w:lineRule="atLeast"/>
        <w:jc w:val="both"/>
      </w:pPr>
    </w:p>
    <w:p w14:paraId="14C0EFEC" w14:textId="7C64E96E" w:rsidR="000C73A2" w:rsidRPr="000C73A2" w:rsidRDefault="000C73A2" w:rsidP="007010AB">
      <w:pPr>
        <w:pStyle w:val="Brezrazmikov"/>
        <w:spacing w:line="260" w:lineRule="atLeast"/>
        <w:jc w:val="both"/>
        <w:rPr>
          <w:rStyle w:val="Krepko"/>
          <w:b w:val="0"/>
          <w:bCs w:val="0"/>
          <w:color w:val="111111"/>
          <w:bdr w:val="none" w:sz="0" w:space="0" w:color="auto" w:frame="1"/>
        </w:rPr>
      </w:pPr>
      <w:r w:rsidRPr="007167D0">
        <w:rPr>
          <w:rStyle w:val="Krepko"/>
          <w:rFonts w:ascii="Arial" w:hAnsi="Arial" w:cs="Arial"/>
          <w:color w:val="111111"/>
          <w:sz w:val="20"/>
          <w:szCs w:val="20"/>
          <w:bdr w:val="none" w:sz="0" w:space="0" w:color="auto" w:frame="1"/>
        </w:rPr>
        <w:t>Mestna Občina Kranj</w:t>
      </w:r>
      <w:r w:rsidRPr="000C73A2">
        <w:rPr>
          <w:rStyle w:val="Krepko"/>
          <w:rFonts w:ascii="Arial" w:hAnsi="Arial" w:cs="Arial"/>
          <w:b w:val="0"/>
          <w:bCs w:val="0"/>
          <w:color w:val="111111"/>
          <w:sz w:val="20"/>
          <w:szCs w:val="20"/>
          <w:bdr w:val="none" w:sz="0" w:space="0" w:color="auto" w:frame="1"/>
        </w:rPr>
        <w:t xml:space="preserve"> je na javni razpis prijavila projekt »Kanjon Kokre in rovi«, katerega skupna ocenjena vrednost je 789.088,28 EUR. Pogodba o sofinanciranju projekta št. C2180-23-080109 je bila podpisana dne 13. 10. 2023, višina dodeljenih sredstev sofinanciranja je do 350.000,00 EUR. Projekt je po določilih pogodbe potrebno dokončati do 30. 9. 2025. </w:t>
      </w:r>
    </w:p>
    <w:p w14:paraId="48C0DD3E" w14:textId="77777777"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29F46951" w14:textId="4DE5E477" w:rsid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Bled</w:t>
      </w:r>
      <w:r w:rsidRPr="000C73A2">
        <w:rPr>
          <w:rStyle w:val="Krepko"/>
          <w:rFonts w:ascii="Arial" w:hAnsi="Arial" w:cs="Arial"/>
          <w:b w:val="0"/>
          <w:bCs w:val="0"/>
          <w:color w:val="111111"/>
          <w:sz w:val="20"/>
          <w:szCs w:val="20"/>
          <w:bdr w:val="none" w:sz="0" w:space="0" w:color="auto" w:frame="1"/>
        </w:rPr>
        <w:t xml:space="preserve"> je na javni razpis prijavila projekt »Ureditev veslaškega centra - Mala Zaka«, katerega skupna ocenjena vrednost je 692.757,54 EUR. Pogodba o sofinanciranju projekta št. C2180-23-080156 je bila podpisana dne 11. 10. 2023, višina dodeljenih sredstev sofinanciranja je do 350.000,00 EUR. Projekt je po določilih pogodbe potrebno dokončati do 30. 9. 2025. </w:t>
      </w:r>
    </w:p>
    <w:p w14:paraId="10D50AE7" w14:textId="77777777" w:rsidR="005544B5" w:rsidRPr="000C73A2" w:rsidRDefault="005544B5"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6204BDCC" w14:textId="5A165131" w:rsid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Občina Postojna</w:t>
      </w:r>
      <w:r w:rsidR="00BB548B" w:rsidRPr="00BB548B">
        <w:rPr>
          <w:rStyle w:val="Hiperpovezava"/>
          <w:rFonts w:ascii="Arial" w:hAnsi="Arial" w:cs="Arial"/>
          <w:color w:val="111111"/>
          <w:sz w:val="20"/>
          <w:szCs w:val="20"/>
          <w:u w:val="none"/>
          <w:bdr w:val="none" w:sz="0" w:space="0" w:color="auto" w:frame="1"/>
        </w:rPr>
        <w:t xml:space="preserve"> </w:t>
      </w:r>
      <w:r w:rsidRPr="000C73A2">
        <w:rPr>
          <w:rStyle w:val="Krepko"/>
          <w:rFonts w:ascii="Arial" w:hAnsi="Arial" w:cs="Arial"/>
          <w:b w:val="0"/>
          <w:bCs w:val="0"/>
          <w:color w:val="111111"/>
          <w:sz w:val="20"/>
          <w:szCs w:val="20"/>
          <w:bdr w:val="none" w:sz="0" w:space="0" w:color="auto" w:frame="1"/>
        </w:rPr>
        <w:t xml:space="preserve">je na javni razpis prijavila projekt »Celovito kulturno in naravno doživetje Malega gradu«, katerega skupna ocenjena vrednost je 533.750,00 EUR. Pogodba o sofinanciranju projekta št. C2180-23-080154 je bila podpisana dne 12. 10. 2023, višina dodeljenih sredstev sofinanciranja je do 350.000,00 EUR. Projekt je po določilih pogodbe potrebno dokončati do 30. 9. 2025. </w:t>
      </w:r>
    </w:p>
    <w:p w14:paraId="24C5D1E7" w14:textId="77777777" w:rsidR="00B96EDF" w:rsidRDefault="00B96EDF"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49E07052" w14:textId="0D11C29D" w:rsidR="00B96EDF" w:rsidRPr="000C73A2" w:rsidRDefault="00B96EDF" w:rsidP="00B96EDF">
      <w:pPr>
        <w:pStyle w:val="Brezrazmikov"/>
        <w:spacing w:line="260" w:lineRule="atLeast"/>
        <w:jc w:val="both"/>
        <w:rPr>
          <w:rStyle w:val="Krepko"/>
          <w:rFonts w:ascii="Arial" w:hAnsi="Arial" w:cs="Arial"/>
          <w:b w:val="0"/>
          <w:bCs w:val="0"/>
          <w:color w:val="111111"/>
          <w:sz w:val="20"/>
          <w:szCs w:val="20"/>
        </w:rPr>
      </w:pPr>
      <w:r w:rsidRPr="000C73A2">
        <w:rPr>
          <w:rStyle w:val="Krepko"/>
          <w:rFonts w:ascii="Arial" w:hAnsi="Arial" w:cs="Arial"/>
          <w:b w:val="0"/>
          <w:bCs w:val="0"/>
          <w:color w:val="111111"/>
          <w:sz w:val="20"/>
          <w:szCs w:val="20"/>
          <w:bdr w:val="none" w:sz="0" w:space="0" w:color="auto" w:frame="1"/>
        </w:rPr>
        <w:t>Prejemnik</w:t>
      </w:r>
      <w:r>
        <w:rPr>
          <w:rStyle w:val="Krepko"/>
          <w:rFonts w:ascii="Arial" w:hAnsi="Arial" w:cs="Arial"/>
          <w:b w:val="0"/>
          <w:bCs w:val="0"/>
          <w:color w:val="111111"/>
          <w:sz w:val="20"/>
          <w:szCs w:val="20"/>
          <w:bdr w:val="none" w:sz="0" w:space="0" w:color="auto" w:frame="1"/>
        </w:rPr>
        <w:t>i (zgoraj navedene občine)</w:t>
      </w:r>
      <w:r w:rsidRPr="000C73A2">
        <w:rPr>
          <w:rStyle w:val="Krepko"/>
          <w:rFonts w:ascii="Arial" w:hAnsi="Arial" w:cs="Arial"/>
          <w:b w:val="0"/>
          <w:bCs w:val="0"/>
          <w:color w:val="111111"/>
          <w:sz w:val="20"/>
          <w:szCs w:val="20"/>
          <w:bdr w:val="none" w:sz="0" w:space="0" w:color="auto" w:frame="1"/>
        </w:rPr>
        <w:t xml:space="preserve"> se v pogodbi zavezuje</w:t>
      </w:r>
      <w:r>
        <w:rPr>
          <w:rStyle w:val="Krepko"/>
          <w:rFonts w:ascii="Arial" w:hAnsi="Arial" w:cs="Arial"/>
          <w:b w:val="0"/>
          <w:bCs w:val="0"/>
          <w:color w:val="111111"/>
          <w:sz w:val="20"/>
          <w:szCs w:val="20"/>
          <w:bdr w:val="none" w:sz="0" w:space="0" w:color="auto" w:frame="1"/>
        </w:rPr>
        <w:t>jo</w:t>
      </w:r>
      <w:r w:rsidRPr="000C73A2">
        <w:rPr>
          <w:rStyle w:val="Krepko"/>
          <w:rFonts w:ascii="Arial" w:hAnsi="Arial" w:cs="Arial"/>
          <w:b w:val="0"/>
          <w:bCs w:val="0"/>
          <w:color w:val="111111"/>
          <w:sz w:val="20"/>
          <w:szCs w:val="20"/>
          <w:bdr w:val="none" w:sz="0" w:space="0" w:color="auto" w:frame="1"/>
        </w:rPr>
        <w:t xml:space="preserve"> še tri leta po zaključku projekta MG</w:t>
      </w:r>
      <w:r>
        <w:rPr>
          <w:rStyle w:val="Krepko"/>
          <w:rFonts w:ascii="Arial" w:hAnsi="Arial" w:cs="Arial"/>
          <w:b w:val="0"/>
          <w:bCs w:val="0"/>
          <w:color w:val="111111"/>
          <w:sz w:val="20"/>
          <w:szCs w:val="20"/>
          <w:bdr w:val="none" w:sz="0" w:space="0" w:color="auto" w:frame="1"/>
        </w:rPr>
        <w:t>T</w:t>
      </w:r>
      <w:r w:rsidRPr="000C73A2">
        <w:rPr>
          <w:rStyle w:val="Krepko"/>
          <w:rFonts w:ascii="Arial" w:hAnsi="Arial" w:cs="Arial"/>
          <w:b w:val="0"/>
          <w:bCs w:val="0"/>
          <w:color w:val="111111"/>
          <w:sz w:val="20"/>
          <w:szCs w:val="20"/>
          <w:bdr w:val="none" w:sz="0" w:space="0" w:color="auto" w:frame="1"/>
        </w:rPr>
        <w:t xml:space="preserve">Š dostavljati poročila o doseganju kazalnikov, ki </w:t>
      </w:r>
      <w:r>
        <w:rPr>
          <w:rStyle w:val="Krepko"/>
          <w:rFonts w:ascii="Arial" w:hAnsi="Arial" w:cs="Arial"/>
          <w:b w:val="0"/>
          <w:bCs w:val="0"/>
          <w:color w:val="111111"/>
          <w:sz w:val="20"/>
          <w:szCs w:val="20"/>
          <w:bdr w:val="none" w:sz="0" w:space="0" w:color="auto" w:frame="1"/>
        </w:rPr>
        <w:t xml:space="preserve">so </w:t>
      </w:r>
      <w:r w:rsidRPr="000C73A2">
        <w:rPr>
          <w:rStyle w:val="Krepko"/>
          <w:rFonts w:ascii="Arial" w:hAnsi="Arial" w:cs="Arial"/>
          <w:b w:val="0"/>
          <w:bCs w:val="0"/>
          <w:color w:val="111111"/>
          <w:sz w:val="20"/>
          <w:szCs w:val="20"/>
          <w:bdr w:val="none" w:sz="0" w:space="0" w:color="auto" w:frame="1"/>
        </w:rPr>
        <w:t>jih opredelil</w:t>
      </w:r>
      <w:r>
        <w:rPr>
          <w:rStyle w:val="Krepko"/>
          <w:rFonts w:ascii="Arial" w:hAnsi="Arial" w:cs="Arial"/>
          <w:b w:val="0"/>
          <w:bCs w:val="0"/>
          <w:color w:val="111111"/>
          <w:sz w:val="20"/>
          <w:szCs w:val="20"/>
          <w:bdr w:val="none" w:sz="0" w:space="0" w:color="auto" w:frame="1"/>
        </w:rPr>
        <w:t>i</w:t>
      </w:r>
      <w:r w:rsidRPr="000C73A2">
        <w:rPr>
          <w:rStyle w:val="Krepko"/>
          <w:rFonts w:ascii="Arial" w:hAnsi="Arial" w:cs="Arial"/>
          <w:b w:val="0"/>
          <w:bCs w:val="0"/>
          <w:color w:val="111111"/>
          <w:sz w:val="20"/>
          <w:szCs w:val="20"/>
          <w:bdr w:val="none" w:sz="0" w:space="0" w:color="auto" w:frame="1"/>
        </w:rPr>
        <w:t xml:space="preserve"> v vlogi in so navedeni </w:t>
      </w:r>
      <w:r w:rsidRPr="000C73A2">
        <w:rPr>
          <w:rStyle w:val="Krepko"/>
          <w:rFonts w:ascii="Arial" w:hAnsi="Arial" w:cs="Arial"/>
          <w:b w:val="0"/>
          <w:bCs w:val="0"/>
          <w:color w:val="111111"/>
          <w:sz w:val="20"/>
          <w:szCs w:val="20"/>
          <w:bdr w:val="none" w:sz="0" w:space="0" w:color="auto" w:frame="1"/>
        </w:rPr>
        <w:lastRenderedPageBreak/>
        <w:t xml:space="preserve">tudi v pogodbi o sofinanciranju. </w:t>
      </w:r>
      <w:r>
        <w:rPr>
          <w:rStyle w:val="Krepko"/>
          <w:rFonts w:ascii="Arial" w:hAnsi="Arial" w:cs="Arial"/>
          <w:b w:val="0"/>
          <w:bCs w:val="0"/>
          <w:color w:val="111111"/>
          <w:sz w:val="20"/>
          <w:szCs w:val="20"/>
          <w:bdr w:val="none" w:sz="0" w:space="0" w:color="auto" w:frame="1"/>
        </w:rPr>
        <w:t>Zgoraj navedene o</w:t>
      </w:r>
      <w:r w:rsidRPr="000C73A2">
        <w:rPr>
          <w:rStyle w:val="Krepko"/>
          <w:rFonts w:ascii="Arial" w:hAnsi="Arial" w:cs="Arial"/>
          <w:b w:val="0"/>
          <w:bCs w:val="0"/>
          <w:color w:val="111111"/>
          <w:sz w:val="20"/>
          <w:szCs w:val="20"/>
          <w:bdr w:val="none" w:sz="0" w:space="0" w:color="auto" w:frame="1"/>
        </w:rPr>
        <w:t>bčin</w:t>
      </w:r>
      <w:r>
        <w:rPr>
          <w:rStyle w:val="Krepko"/>
          <w:rFonts w:ascii="Arial" w:hAnsi="Arial" w:cs="Arial"/>
          <w:b w:val="0"/>
          <w:bCs w:val="0"/>
          <w:color w:val="111111"/>
          <w:sz w:val="20"/>
          <w:szCs w:val="20"/>
          <w:bdr w:val="none" w:sz="0" w:space="0" w:color="auto" w:frame="1"/>
        </w:rPr>
        <w:t>e</w:t>
      </w:r>
      <w:r w:rsidRPr="000C73A2">
        <w:rPr>
          <w:rStyle w:val="Krepko"/>
          <w:rFonts w:ascii="Arial" w:hAnsi="Arial" w:cs="Arial"/>
          <w:b w:val="0"/>
          <w:bCs w:val="0"/>
          <w:color w:val="111111"/>
          <w:sz w:val="20"/>
          <w:szCs w:val="20"/>
          <w:bdr w:val="none" w:sz="0" w:space="0" w:color="auto" w:frame="1"/>
        </w:rPr>
        <w:t xml:space="preserve"> do izvedbe inšpekcijskega nadzora še ni</w:t>
      </w:r>
      <w:r>
        <w:rPr>
          <w:rStyle w:val="Krepko"/>
          <w:rFonts w:ascii="Arial" w:hAnsi="Arial" w:cs="Arial"/>
          <w:b w:val="0"/>
          <w:bCs w:val="0"/>
          <w:color w:val="111111"/>
          <w:sz w:val="20"/>
          <w:szCs w:val="20"/>
          <w:bdr w:val="none" w:sz="0" w:space="0" w:color="auto" w:frame="1"/>
        </w:rPr>
        <w:t>so</w:t>
      </w:r>
      <w:r w:rsidRPr="000C73A2">
        <w:rPr>
          <w:rStyle w:val="Krepko"/>
          <w:rFonts w:ascii="Arial" w:hAnsi="Arial" w:cs="Arial"/>
          <w:b w:val="0"/>
          <w:bCs w:val="0"/>
          <w:color w:val="111111"/>
          <w:sz w:val="20"/>
          <w:szCs w:val="20"/>
          <w:bdr w:val="none" w:sz="0" w:space="0" w:color="auto" w:frame="1"/>
        </w:rPr>
        <w:t xml:space="preserve"> izstavil</w:t>
      </w:r>
      <w:r>
        <w:rPr>
          <w:rStyle w:val="Krepko"/>
          <w:rFonts w:ascii="Arial" w:hAnsi="Arial" w:cs="Arial"/>
          <w:b w:val="0"/>
          <w:bCs w:val="0"/>
          <w:color w:val="111111"/>
          <w:sz w:val="20"/>
          <w:szCs w:val="20"/>
          <w:bdr w:val="none" w:sz="0" w:space="0" w:color="auto" w:frame="1"/>
        </w:rPr>
        <w:t>e</w:t>
      </w:r>
      <w:r w:rsidRPr="000C73A2">
        <w:rPr>
          <w:rStyle w:val="Krepko"/>
          <w:rFonts w:ascii="Arial" w:hAnsi="Arial" w:cs="Arial"/>
          <w:b w:val="0"/>
          <w:bCs w:val="0"/>
          <w:color w:val="111111"/>
          <w:sz w:val="20"/>
          <w:szCs w:val="20"/>
          <w:bdr w:val="none" w:sz="0" w:space="0" w:color="auto" w:frame="1"/>
        </w:rPr>
        <w:t xml:space="preserve"> nobenega zahtevka za izplačilo sredstev.</w:t>
      </w:r>
    </w:p>
    <w:p w14:paraId="771B0ADB" w14:textId="77777777" w:rsidR="00B96EDF" w:rsidRDefault="00B96EDF" w:rsidP="007010AB">
      <w:pPr>
        <w:pStyle w:val="Brezrazmikov"/>
        <w:spacing w:line="260" w:lineRule="atLeast"/>
        <w:jc w:val="both"/>
        <w:rPr>
          <w:rStyle w:val="Krepko"/>
          <w:rFonts w:ascii="Arial" w:hAnsi="Arial" w:cs="Arial"/>
          <w:b w:val="0"/>
          <w:bCs w:val="0"/>
          <w:color w:val="111111"/>
          <w:sz w:val="20"/>
          <w:szCs w:val="20"/>
          <w:bdr w:val="none" w:sz="0" w:space="0" w:color="auto" w:frame="1"/>
        </w:rPr>
      </w:pPr>
    </w:p>
    <w:p w14:paraId="6199633A" w14:textId="51F2F236" w:rsidR="000C73A2" w:rsidRPr="000C73A2" w:rsidRDefault="000C73A2" w:rsidP="007010AB">
      <w:pPr>
        <w:pStyle w:val="Brezrazmikov"/>
        <w:spacing w:line="260" w:lineRule="atLeast"/>
        <w:jc w:val="both"/>
        <w:rPr>
          <w:rStyle w:val="Krepko"/>
          <w:rFonts w:ascii="Arial" w:hAnsi="Arial" w:cs="Arial"/>
          <w:b w:val="0"/>
          <w:bCs w:val="0"/>
          <w:color w:val="111111"/>
          <w:sz w:val="20"/>
          <w:szCs w:val="20"/>
          <w:bdr w:val="none" w:sz="0" w:space="0" w:color="auto" w:frame="1"/>
        </w:rPr>
      </w:pPr>
      <w:r w:rsidRPr="007167D0">
        <w:rPr>
          <w:rStyle w:val="Krepko"/>
          <w:rFonts w:ascii="Arial" w:hAnsi="Arial" w:cs="Arial"/>
          <w:color w:val="111111"/>
          <w:sz w:val="20"/>
          <w:szCs w:val="20"/>
          <w:bdr w:val="none" w:sz="0" w:space="0" w:color="auto" w:frame="1"/>
        </w:rPr>
        <w:t>Mestna Občina Koper</w:t>
      </w:r>
      <w:r w:rsidRPr="000C73A2">
        <w:rPr>
          <w:rFonts w:ascii="Arial" w:hAnsi="Arial" w:cs="Arial"/>
          <w:color w:val="111111"/>
          <w:sz w:val="20"/>
          <w:szCs w:val="20"/>
          <w:bdr w:val="none" w:sz="0" w:space="0" w:color="auto" w:frame="1"/>
        </w:rPr>
        <w:t xml:space="preserve"> </w:t>
      </w:r>
      <w:r w:rsidRPr="000C73A2">
        <w:rPr>
          <w:rStyle w:val="Krepko"/>
          <w:rFonts w:ascii="Arial" w:hAnsi="Arial" w:cs="Arial"/>
          <w:b w:val="0"/>
          <w:bCs w:val="0"/>
          <w:color w:val="111111"/>
          <w:sz w:val="20"/>
          <w:szCs w:val="20"/>
          <w:bdr w:val="none" w:sz="0" w:space="0" w:color="auto" w:frame="1"/>
        </w:rPr>
        <w:t>je na javni razpis prijavila projekt »Vstopna točka Kraškega roba in zelenega podeželja«, katerega skupna ocenjena vrednost je 586.800,00 EUR. Pogodba o sofinanciranju projekta št. C2180-23-080114 je bila podpisana dne 11. 10. 2023, višina dodeljenih sredstev sofinanciranja je do 350.000,00 EUR. Projekt je po določilih pogodbe potrebno dokončati do 30. 9. 2025. Prejemnik se v pogodbi zavezuje še tri leta po zaključku projekta MG</w:t>
      </w:r>
      <w:r w:rsidR="00B96EDF">
        <w:rPr>
          <w:rStyle w:val="Krepko"/>
          <w:rFonts w:ascii="Arial" w:hAnsi="Arial" w:cs="Arial"/>
          <w:b w:val="0"/>
          <w:bCs w:val="0"/>
          <w:color w:val="111111"/>
          <w:sz w:val="20"/>
          <w:szCs w:val="20"/>
          <w:bdr w:val="none" w:sz="0" w:space="0" w:color="auto" w:frame="1"/>
        </w:rPr>
        <w:t>T</w:t>
      </w:r>
      <w:r w:rsidRPr="000C73A2">
        <w:rPr>
          <w:rStyle w:val="Krepko"/>
          <w:rFonts w:ascii="Arial" w:hAnsi="Arial" w:cs="Arial"/>
          <w:b w:val="0"/>
          <w:bCs w:val="0"/>
          <w:color w:val="111111"/>
          <w:sz w:val="20"/>
          <w:szCs w:val="20"/>
          <w:bdr w:val="none" w:sz="0" w:space="0" w:color="auto" w:frame="1"/>
        </w:rPr>
        <w:t>Š dostavljati poročila o doseganju kazalnikov, ki jih je opredelil v vlogi in so navedeni tudi v pogodbi o sofinanciranju.</w:t>
      </w:r>
      <w:r w:rsidR="007167D0">
        <w:rPr>
          <w:rStyle w:val="Krepko"/>
          <w:rFonts w:ascii="Arial" w:hAnsi="Arial" w:cs="Arial"/>
          <w:b w:val="0"/>
          <w:bCs w:val="0"/>
          <w:color w:val="111111"/>
          <w:sz w:val="20"/>
          <w:szCs w:val="20"/>
          <w:bdr w:val="none" w:sz="0" w:space="0" w:color="auto" w:frame="1"/>
        </w:rPr>
        <w:t xml:space="preserve"> </w:t>
      </w:r>
      <w:r w:rsidRPr="000C73A2">
        <w:rPr>
          <w:rStyle w:val="Krepko"/>
          <w:rFonts w:ascii="Arial" w:hAnsi="Arial" w:cs="Arial"/>
          <w:b w:val="0"/>
          <w:bCs w:val="0"/>
          <w:color w:val="111111"/>
          <w:sz w:val="20"/>
          <w:szCs w:val="20"/>
          <w:bdr w:val="none" w:sz="0" w:space="0" w:color="auto" w:frame="1"/>
        </w:rPr>
        <w:t xml:space="preserve">Mestna občina Koper je do izvedbe inšpekcijskega nadzora izstavila </w:t>
      </w:r>
      <w:r w:rsidR="007167D0">
        <w:rPr>
          <w:rStyle w:val="Krepko"/>
          <w:rFonts w:ascii="Arial" w:hAnsi="Arial" w:cs="Arial"/>
          <w:b w:val="0"/>
          <w:bCs w:val="0"/>
          <w:color w:val="111111"/>
          <w:sz w:val="20"/>
          <w:szCs w:val="20"/>
          <w:bdr w:val="none" w:sz="0" w:space="0" w:color="auto" w:frame="1"/>
        </w:rPr>
        <w:t>prvi</w:t>
      </w:r>
      <w:r w:rsidRPr="000C73A2">
        <w:rPr>
          <w:rStyle w:val="Krepko"/>
          <w:rFonts w:ascii="Arial" w:hAnsi="Arial" w:cs="Arial"/>
          <w:b w:val="0"/>
          <w:bCs w:val="0"/>
          <w:color w:val="111111"/>
          <w:sz w:val="20"/>
          <w:szCs w:val="20"/>
          <w:bdr w:val="none" w:sz="0" w:space="0" w:color="auto" w:frame="1"/>
        </w:rPr>
        <w:t xml:space="preserve"> zahtevek za izplačilo sredstev dne 16.10.2023. Višina zahtevka je </w:t>
      </w:r>
      <w:r w:rsidR="009B3D4E">
        <w:rPr>
          <w:rStyle w:val="Krepko"/>
          <w:rFonts w:ascii="Arial" w:hAnsi="Arial" w:cs="Arial"/>
          <w:b w:val="0"/>
          <w:bCs w:val="0"/>
          <w:color w:val="111111"/>
          <w:sz w:val="20"/>
          <w:szCs w:val="20"/>
          <w:bdr w:val="none" w:sz="0" w:space="0" w:color="auto" w:frame="1"/>
        </w:rPr>
        <w:t xml:space="preserve"> znašala </w:t>
      </w:r>
      <w:r w:rsidRPr="000C73A2">
        <w:rPr>
          <w:rStyle w:val="Krepko"/>
          <w:rFonts w:ascii="Arial" w:hAnsi="Arial" w:cs="Arial"/>
          <w:b w:val="0"/>
          <w:bCs w:val="0"/>
          <w:color w:val="111111"/>
          <w:sz w:val="20"/>
          <w:szCs w:val="20"/>
          <w:bdr w:val="none" w:sz="0" w:space="0" w:color="auto" w:frame="1"/>
        </w:rPr>
        <w:t>99.374,38 EUR. Zahtevku so</w:t>
      </w:r>
      <w:r w:rsidR="009B3D4E">
        <w:rPr>
          <w:rStyle w:val="Krepko"/>
          <w:rFonts w:ascii="Arial" w:hAnsi="Arial" w:cs="Arial"/>
          <w:b w:val="0"/>
          <w:bCs w:val="0"/>
          <w:color w:val="111111"/>
          <w:sz w:val="20"/>
          <w:szCs w:val="20"/>
          <w:bdr w:val="none" w:sz="0" w:space="0" w:color="auto" w:frame="1"/>
        </w:rPr>
        <w:t xml:space="preserve"> bili</w:t>
      </w:r>
      <w:r w:rsidRPr="000C73A2">
        <w:rPr>
          <w:rStyle w:val="Krepko"/>
          <w:rFonts w:ascii="Arial" w:hAnsi="Arial" w:cs="Arial"/>
          <w:b w:val="0"/>
          <w:bCs w:val="0"/>
          <w:color w:val="111111"/>
          <w:sz w:val="20"/>
          <w:szCs w:val="20"/>
          <w:bdr w:val="none" w:sz="0" w:space="0" w:color="auto" w:frame="1"/>
        </w:rPr>
        <w:t xml:space="preserve"> priloženi računi za gradbena dela, gradbeno dovoljenje, dokazilo o uskladitvi NRP za projekt in dokazila o plačilih izvajalcem. Priloženo je tudi poročilo o poteku projekta.</w:t>
      </w:r>
    </w:p>
    <w:p w14:paraId="08EDC346" w14:textId="77777777" w:rsidR="00CB41EA" w:rsidRDefault="00CB41EA" w:rsidP="00CB41EA">
      <w:pPr>
        <w:jc w:val="both"/>
        <w:rPr>
          <w:rFonts w:cs="Arial"/>
          <w:szCs w:val="20"/>
        </w:rPr>
      </w:pPr>
    </w:p>
    <w:p w14:paraId="1FF1BF49" w14:textId="5160B374" w:rsidR="0010040C" w:rsidRDefault="002F6C2E" w:rsidP="007010AB">
      <w:pPr>
        <w:jc w:val="both"/>
        <w:rPr>
          <w:rFonts w:cs="Arial"/>
          <w:b/>
          <w:bCs/>
          <w:szCs w:val="20"/>
        </w:rPr>
      </w:pPr>
      <w:r w:rsidRPr="001D2607">
        <w:rPr>
          <w:rFonts w:cs="Arial"/>
          <w:b/>
          <w:bCs/>
          <w:szCs w:val="20"/>
        </w:rPr>
        <w:t xml:space="preserve">Proračunska inšpektorja </w:t>
      </w:r>
      <w:r>
        <w:rPr>
          <w:rFonts w:cs="Arial"/>
          <w:b/>
          <w:bCs/>
          <w:szCs w:val="20"/>
        </w:rPr>
        <w:t xml:space="preserve">z izbranim načinom inšpiciranja </w:t>
      </w:r>
      <w:r w:rsidRPr="001D2607">
        <w:rPr>
          <w:rFonts w:cs="Arial"/>
          <w:b/>
          <w:bCs/>
          <w:szCs w:val="20"/>
        </w:rPr>
        <w:t xml:space="preserve">nista ugotovila nepravilnosti. </w:t>
      </w:r>
    </w:p>
    <w:p w14:paraId="07179BEE" w14:textId="73D43F94" w:rsidR="0010040C" w:rsidRPr="00DD57B1" w:rsidRDefault="009629B2" w:rsidP="00DD57B1">
      <w:pPr>
        <w:pStyle w:val="Naslov1"/>
        <w:rPr>
          <w:rFonts w:eastAsiaTheme="majorEastAsia"/>
        </w:rPr>
      </w:pPr>
      <w:r w:rsidRPr="00DD57B1">
        <w:rPr>
          <w:rFonts w:eastAsiaTheme="majorEastAsia"/>
        </w:rPr>
        <w:t>IV</w:t>
      </w:r>
      <w:r w:rsidR="0010040C" w:rsidRPr="00DD57B1">
        <w:rPr>
          <w:rFonts w:eastAsiaTheme="majorEastAsia"/>
        </w:rPr>
        <w:t>.</w:t>
      </w:r>
      <w:r w:rsidR="00CB41EA" w:rsidRPr="00DD57B1">
        <w:rPr>
          <w:rFonts w:eastAsiaTheme="majorEastAsia"/>
        </w:rPr>
        <w:t xml:space="preserve"> </w:t>
      </w:r>
      <w:r w:rsidR="007710F1" w:rsidRPr="00DD57B1">
        <w:rPr>
          <w:rFonts w:eastAsiaTheme="majorEastAsia"/>
        </w:rPr>
        <w:t>3</w:t>
      </w:r>
      <w:r w:rsidR="0010040C" w:rsidRPr="00DD57B1">
        <w:rPr>
          <w:rFonts w:eastAsiaTheme="majorEastAsia"/>
        </w:rPr>
        <w:t xml:space="preserve">. </w:t>
      </w:r>
      <w:bookmarkStart w:id="7" w:name="_Hlk163136842"/>
      <w:r w:rsidR="0010040C" w:rsidRPr="00DD57B1">
        <w:rPr>
          <w:rFonts w:eastAsiaTheme="majorEastAsia"/>
        </w:rPr>
        <w:t>Javni razpis za sofinanciranje vlaganj v nastanitveno turistično ponudbo za dvig dodane vrednosti turizma (NOO nastanitvene kapacitete)</w:t>
      </w:r>
      <w:r w:rsidR="00CA4FF4" w:rsidRPr="00DD57B1">
        <w:rPr>
          <w:rFonts w:eastAsiaTheme="majorEastAsia"/>
        </w:rPr>
        <w:t xml:space="preserve"> </w:t>
      </w:r>
      <w:bookmarkEnd w:id="7"/>
    </w:p>
    <w:p w14:paraId="6857C529" w14:textId="77777777" w:rsidR="00D57D99" w:rsidRDefault="00D57D99" w:rsidP="007010AB">
      <w:pPr>
        <w:jc w:val="both"/>
        <w:rPr>
          <w:rFonts w:cs="Arial"/>
          <w:b/>
          <w:bCs/>
          <w:szCs w:val="20"/>
        </w:rPr>
      </w:pPr>
    </w:p>
    <w:p w14:paraId="6D74FB02" w14:textId="1BC5AF31" w:rsidR="0010040C" w:rsidRDefault="00D57D99" w:rsidP="007010AB">
      <w:pPr>
        <w:jc w:val="both"/>
        <w:rPr>
          <w:rFonts w:cs="Arial"/>
          <w:szCs w:val="20"/>
        </w:rPr>
      </w:pPr>
      <w:r>
        <w:rPr>
          <w:rFonts w:cs="Arial"/>
          <w:szCs w:val="20"/>
        </w:rPr>
        <w:t>Namen razpisa</w:t>
      </w:r>
      <w:r w:rsidR="00767208">
        <w:rPr>
          <w:rFonts w:cs="Arial"/>
          <w:szCs w:val="20"/>
        </w:rPr>
        <w:t xml:space="preserve">, ki je bil objavljen v Ur. l. RS, št. 123 z dne 27. 9. 2022, </w:t>
      </w:r>
      <w:r>
        <w:rPr>
          <w:rFonts w:cs="Arial"/>
          <w:szCs w:val="20"/>
        </w:rPr>
        <w:t>je</w:t>
      </w:r>
      <w:r w:rsidR="0010040C" w:rsidRPr="0010040C">
        <w:rPr>
          <w:rFonts w:cs="Arial"/>
          <w:szCs w:val="20"/>
        </w:rPr>
        <w:t xml:space="preserve"> spodbuditi investicije v trajnostni razvoj nastanitvene infrastrukture za dosego dviga kakovosti infrastrukture in storitev višje kakovosti za dvig konkurenčnosti in dodane vrednosti v turizmu. Finančna sredstva za izvedbo javnega razpisa zagotavlja Evropska unija iz naslova Mehanizma za okrevanje in odpornost. Javni razpis je v Načrt za okrevanje in odpornost uvrščen v razvojno področje C3: Pametna, trajnostna in vključujoča rast, komponenta K11: Trajnostni razvoj slovenskega turizma, vključno s kulturno dediščino, in v naložbo IB: Trajnostni razvoj slovenske nastanitvene turistične ponudbe za dvig dodane vrednosti turizma.</w:t>
      </w:r>
    </w:p>
    <w:p w14:paraId="6DF9F324" w14:textId="28F1A2C4" w:rsidR="0010040C" w:rsidRDefault="0010040C" w:rsidP="007010AB">
      <w:pPr>
        <w:jc w:val="both"/>
        <w:rPr>
          <w:rFonts w:cs="Arial"/>
          <w:szCs w:val="20"/>
        </w:rPr>
      </w:pPr>
    </w:p>
    <w:p w14:paraId="1F54919F" w14:textId="77777777" w:rsidR="0010040C" w:rsidRDefault="0010040C" w:rsidP="007010AB">
      <w:pPr>
        <w:jc w:val="both"/>
        <w:rPr>
          <w:rFonts w:cs="Arial"/>
          <w:szCs w:val="20"/>
        </w:rPr>
      </w:pPr>
      <w:r w:rsidRPr="0010040C">
        <w:rPr>
          <w:rFonts w:cs="Arial"/>
          <w:szCs w:val="20"/>
        </w:rPr>
        <w:t>Predmet javnega razpisa se deli na dva sklopa:</w:t>
      </w:r>
    </w:p>
    <w:p w14:paraId="0A634181" w14:textId="24E3FD4B" w:rsidR="0010040C" w:rsidRPr="00767208" w:rsidRDefault="0010040C" w:rsidP="00BA6739">
      <w:pPr>
        <w:pStyle w:val="Odstavekseznama"/>
        <w:numPr>
          <w:ilvl w:val="0"/>
          <w:numId w:val="23"/>
        </w:numPr>
        <w:jc w:val="both"/>
        <w:rPr>
          <w:rFonts w:cs="Arial"/>
          <w:szCs w:val="20"/>
        </w:rPr>
      </w:pPr>
      <w:r w:rsidRPr="00767208">
        <w:rPr>
          <w:rFonts w:cs="Arial"/>
          <w:szCs w:val="20"/>
        </w:rPr>
        <w:t>S</w:t>
      </w:r>
      <w:r w:rsidR="004A677A" w:rsidRPr="00767208">
        <w:rPr>
          <w:rFonts w:cs="Arial"/>
          <w:szCs w:val="20"/>
        </w:rPr>
        <w:t>klop</w:t>
      </w:r>
      <w:r w:rsidR="00BA6739">
        <w:rPr>
          <w:rFonts w:cs="Arial"/>
          <w:szCs w:val="20"/>
        </w:rPr>
        <w:t xml:space="preserve"> </w:t>
      </w:r>
      <w:r w:rsidRPr="00767208">
        <w:rPr>
          <w:rFonts w:cs="Arial"/>
          <w:szCs w:val="20"/>
        </w:rPr>
        <w:t>1</w:t>
      </w:r>
      <w:r w:rsidR="00BA6739">
        <w:rPr>
          <w:rFonts w:cs="Arial"/>
          <w:szCs w:val="20"/>
        </w:rPr>
        <w:t xml:space="preserve"> </w:t>
      </w:r>
      <w:r w:rsidR="00D57D99" w:rsidRPr="00767208">
        <w:rPr>
          <w:rFonts w:cs="Arial"/>
          <w:szCs w:val="20"/>
        </w:rPr>
        <w:t>zajema</w:t>
      </w:r>
      <w:r w:rsidRPr="00767208">
        <w:rPr>
          <w:rFonts w:cs="Arial"/>
          <w:szCs w:val="20"/>
        </w:rPr>
        <w:t xml:space="preserve"> sofinanciranje investicij v popolno prenovo oz</w:t>
      </w:r>
      <w:r w:rsidR="00BA6739">
        <w:rPr>
          <w:rFonts w:cs="Arial"/>
          <w:szCs w:val="20"/>
        </w:rPr>
        <w:t xml:space="preserve">. rekonstrukcijo  </w:t>
      </w:r>
      <w:r w:rsidRPr="00767208">
        <w:rPr>
          <w:rFonts w:cs="Arial"/>
          <w:szCs w:val="20"/>
        </w:rPr>
        <w:t>nastanitvene turistične infrastrukture višje in visoke kakovosti (3-5 zvezdic).</w:t>
      </w:r>
    </w:p>
    <w:p w14:paraId="1CD4A2F2" w14:textId="799185AB" w:rsidR="0010040C" w:rsidRPr="00767208" w:rsidRDefault="0010040C" w:rsidP="00767208">
      <w:pPr>
        <w:pStyle w:val="Odstavekseznama"/>
        <w:numPr>
          <w:ilvl w:val="0"/>
          <w:numId w:val="23"/>
        </w:numPr>
        <w:jc w:val="both"/>
        <w:rPr>
          <w:rFonts w:cs="Arial"/>
          <w:szCs w:val="20"/>
        </w:rPr>
      </w:pPr>
      <w:r w:rsidRPr="00767208">
        <w:rPr>
          <w:rFonts w:cs="Arial"/>
          <w:szCs w:val="20"/>
        </w:rPr>
        <w:t>S</w:t>
      </w:r>
      <w:r w:rsidR="004A677A" w:rsidRPr="00767208">
        <w:rPr>
          <w:rFonts w:cs="Arial"/>
          <w:szCs w:val="20"/>
        </w:rPr>
        <w:t xml:space="preserve">klop </w:t>
      </w:r>
      <w:r w:rsidRPr="00767208">
        <w:rPr>
          <w:rFonts w:cs="Arial"/>
          <w:szCs w:val="20"/>
        </w:rPr>
        <w:t>2</w:t>
      </w:r>
      <w:r w:rsidR="00BA6739">
        <w:rPr>
          <w:rFonts w:cs="Arial"/>
          <w:szCs w:val="20"/>
        </w:rPr>
        <w:t xml:space="preserve"> </w:t>
      </w:r>
      <w:r w:rsidR="00D57D99" w:rsidRPr="00767208">
        <w:rPr>
          <w:rFonts w:cs="Arial"/>
          <w:szCs w:val="20"/>
        </w:rPr>
        <w:t>zajema</w:t>
      </w:r>
      <w:r w:rsidRPr="00767208">
        <w:rPr>
          <w:rFonts w:cs="Arial"/>
          <w:szCs w:val="20"/>
        </w:rPr>
        <w:t xml:space="preserve"> sofinanciranje investicij v</w:t>
      </w:r>
      <w:r w:rsidR="00BA6739">
        <w:rPr>
          <w:rFonts w:cs="Arial"/>
          <w:szCs w:val="20"/>
        </w:rPr>
        <w:t xml:space="preserve"> </w:t>
      </w:r>
      <w:r w:rsidRPr="00767208">
        <w:rPr>
          <w:rFonts w:cs="Arial"/>
          <w:szCs w:val="20"/>
        </w:rPr>
        <w:t>izgradnjo novih nastanitvenih obratov (t.j. novogradenj) nastanitvene turistične infrastrukture višje in visoke kakovosti (3-5</w:t>
      </w:r>
      <w:r w:rsidR="0053647B" w:rsidRPr="00767208">
        <w:rPr>
          <w:rFonts w:cs="Arial"/>
          <w:szCs w:val="20"/>
        </w:rPr>
        <w:t xml:space="preserve"> zvezdic</w:t>
      </w:r>
      <w:r w:rsidRPr="00767208">
        <w:rPr>
          <w:rFonts w:cs="Arial"/>
          <w:szCs w:val="20"/>
        </w:rPr>
        <w:t>).</w:t>
      </w:r>
    </w:p>
    <w:p w14:paraId="6A325982" w14:textId="77777777" w:rsidR="00767208" w:rsidRDefault="00767208" w:rsidP="00767208">
      <w:pPr>
        <w:jc w:val="both"/>
        <w:rPr>
          <w:rFonts w:cs="Arial"/>
          <w:szCs w:val="20"/>
        </w:rPr>
      </w:pPr>
    </w:p>
    <w:p w14:paraId="7D3862E4" w14:textId="4294D5F0" w:rsidR="0010040C" w:rsidRDefault="0010040C" w:rsidP="007010AB">
      <w:pPr>
        <w:jc w:val="both"/>
        <w:rPr>
          <w:rFonts w:cs="Arial"/>
          <w:szCs w:val="20"/>
        </w:rPr>
      </w:pPr>
      <w:r w:rsidRPr="0010040C">
        <w:rPr>
          <w:rFonts w:cs="Arial"/>
          <w:szCs w:val="20"/>
        </w:rPr>
        <w:t>Predmet sofinanciranja na obeh sklopih tega javnega razpisa so investicije, ki se nanašajo na vlaganja v naslednje nastanitvene obrate:</w:t>
      </w:r>
      <w:r w:rsidR="00767208">
        <w:rPr>
          <w:rFonts w:cs="Arial"/>
          <w:szCs w:val="20"/>
        </w:rPr>
        <w:t xml:space="preserve"> </w:t>
      </w:r>
      <w:r w:rsidRPr="0010040C">
        <w:rPr>
          <w:rFonts w:cs="Arial"/>
          <w:szCs w:val="20"/>
        </w:rPr>
        <w:t xml:space="preserve">hotele in motele, penzione in gostišča, turistične kmetije, kampe </w:t>
      </w:r>
      <w:r w:rsidR="00767208">
        <w:rPr>
          <w:rFonts w:cs="Arial"/>
          <w:szCs w:val="20"/>
        </w:rPr>
        <w:t xml:space="preserve">in </w:t>
      </w:r>
      <w:r w:rsidRPr="0010040C">
        <w:rPr>
          <w:rFonts w:cs="Arial"/>
          <w:szCs w:val="20"/>
        </w:rPr>
        <w:t>glampinge</w:t>
      </w:r>
      <w:r w:rsidR="00767208">
        <w:rPr>
          <w:rFonts w:cs="Arial"/>
          <w:szCs w:val="20"/>
        </w:rPr>
        <w:t xml:space="preserve">. </w:t>
      </w:r>
      <w:r w:rsidR="004A677A">
        <w:rPr>
          <w:rFonts w:cs="Arial"/>
          <w:szCs w:val="20"/>
        </w:rPr>
        <w:t>I</w:t>
      </w:r>
      <w:r w:rsidRPr="0010040C">
        <w:rPr>
          <w:rFonts w:cs="Arial"/>
          <w:szCs w:val="20"/>
        </w:rPr>
        <w:t>nvesticije</w:t>
      </w:r>
      <w:r w:rsidR="004A677A">
        <w:rPr>
          <w:rFonts w:cs="Arial"/>
          <w:szCs w:val="20"/>
        </w:rPr>
        <w:t xml:space="preserve"> morajo biti</w:t>
      </w:r>
      <w:r w:rsidRPr="0010040C">
        <w:rPr>
          <w:rFonts w:cs="Arial"/>
          <w:szCs w:val="20"/>
        </w:rPr>
        <w:t xml:space="preserve"> usmerjene v energetsko in okoljsko učinkovite ter zeleno naravnane rešitve in </w:t>
      </w:r>
      <w:r w:rsidR="004A677A">
        <w:rPr>
          <w:rFonts w:cs="Arial"/>
          <w:szCs w:val="20"/>
        </w:rPr>
        <w:t>morajo imeti</w:t>
      </w:r>
      <w:r w:rsidRPr="0010040C">
        <w:rPr>
          <w:rFonts w:cs="Arial"/>
          <w:szCs w:val="20"/>
        </w:rPr>
        <w:t xml:space="preserve"> vpliv na povečanje energetske učinkovitosti nastanitvenih obratov ter </w:t>
      </w:r>
      <w:r w:rsidR="004A677A">
        <w:rPr>
          <w:rFonts w:cs="Arial"/>
          <w:szCs w:val="20"/>
        </w:rPr>
        <w:t xml:space="preserve">zajemati nadgradnjo </w:t>
      </w:r>
      <w:r w:rsidR="004A677A" w:rsidRPr="0010040C">
        <w:rPr>
          <w:rFonts w:cs="Arial"/>
          <w:szCs w:val="20"/>
        </w:rPr>
        <w:t>upravljan</w:t>
      </w:r>
      <w:r w:rsidR="004A677A">
        <w:rPr>
          <w:rFonts w:cs="Arial"/>
          <w:szCs w:val="20"/>
        </w:rPr>
        <w:t>ja</w:t>
      </w:r>
      <w:r w:rsidR="004A677A" w:rsidRPr="0010040C">
        <w:rPr>
          <w:rFonts w:cs="Arial"/>
          <w:szCs w:val="20"/>
        </w:rPr>
        <w:t>, trženj</w:t>
      </w:r>
      <w:r w:rsidR="004A677A">
        <w:rPr>
          <w:rFonts w:cs="Arial"/>
          <w:szCs w:val="20"/>
        </w:rPr>
        <w:t>a</w:t>
      </w:r>
      <w:r w:rsidR="004A677A" w:rsidRPr="0010040C">
        <w:rPr>
          <w:rFonts w:cs="Arial"/>
          <w:szCs w:val="20"/>
        </w:rPr>
        <w:t xml:space="preserve"> in informiranj</w:t>
      </w:r>
      <w:r w:rsidR="004A677A">
        <w:rPr>
          <w:rFonts w:cs="Arial"/>
          <w:szCs w:val="20"/>
        </w:rPr>
        <w:t>a</w:t>
      </w:r>
      <w:r w:rsidR="004A677A" w:rsidRPr="0010040C">
        <w:rPr>
          <w:rFonts w:cs="Arial"/>
          <w:szCs w:val="20"/>
        </w:rPr>
        <w:t xml:space="preserve"> turistov</w:t>
      </w:r>
      <w:r w:rsidR="004A677A">
        <w:rPr>
          <w:rFonts w:cs="Arial"/>
          <w:szCs w:val="20"/>
        </w:rPr>
        <w:t xml:space="preserve"> </w:t>
      </w:r>
      <w:r w:rsidRPr="0010040C">
        <w:rPr>
          <w:rFonts w:cs="Arial"/>
          <w:szCs w:val="20"/>
        </w:rPr>
        <w:t>z uporabo sodobnih digitalnih orodij, s katero bo zagotovljena kvalitetna uporabniška izkušnja.</w:t>
      </w:r>
    </w:p>
    <w:p w14:paraId="2AD3EA08" w14:textId="77777777" w:rsidR="00CE0E46" w:rsidRPr="0010040C" w:rsidRDefault="00CE0E46" w:rsidP="007010AB">
      <w:pPr>
        <w:jc w:val="both"/>
        <w:rPr>
          <w:rFonts w:cs="Arial"/>
          <w:szCs w:val="20"/>
        </w:rPr>
      </w:pPr>
    </w:p>
    <w:p w14:paraId="78EEA579" w14:textId="13E74D25" w:rsidR="009D5DAC" w:rsidRDefault="0010040C" w:rsidP="007010AB">
      <w:pPr>
        <w:jc w:val="both"/>
        <w:rPr>
          <w:rFonts w:cs="Arial"/>
          <w:szCs w:val="20"/>
        </w:rPr>
      </w:pPr>
      <w:r w:rsidRPr="0010040C">
        <w:rPr>
          <w:rFonts w:cs="Arial"/>
          <w:szCs w:val="20"/>
        </w:rPr>
        <w:t xml:space="preserve">Na razpis </w:t>
      </w:r>
      <w:r w:rsidR="00D57D99">
        <w:rPr>
          <w:rFonts w:cs="Arial"/>
          <w:szCs w:val="20"/>
        </w:rPr>
        <w:t xml:space="preserve">so </w:t>
      </w:r>
      <w:r w:rsidRPr="0010040C">
        <w:rPr>
          <w:rFonts w:cs="Arial"/>
          <w:szCs w:val="20"/>
        </w:rPr>
        <w:t>se lahko prijavi</w:t>
      </w:r>
      <w:r w:rsidR="00D57D99">
        <w:rPr>
          <w:rFonts w:cs="Arial"/>
          <w:szCs w:val="20"/>
        </w:rPr>
        <w:t>la</w:t>
      </w:r>
      <w:r w:rsidRPr="0010040C">
        <w:rPr>
          <w:rFonts w:cs="Arial"/>
          <w:szCs w:val="20"/>
        </w:rPr>
        <w:t xml:space="preserve"> mikro, mala, srednje velika in velika podjetja, z najmanj enim  zaposlenim na dan oddaje vloge in s sedežem ali poslovno enoto ali podružnico v Republiki Sloveniji, ki se kot pravna ali fizična oseba ukvarjajo z gospodarsko dejavnostjo in so organizirana kot gospodarske družbe, samostojni podjetniki posamezniki in fizične osebe, ki </w:t>
      </w:r>
      <w:r w:rsidRPr="0010040C">
        <w:rPr>
          <w:rFonts w:cs="Arial"/>
          <w:szCs w:val="20"/>
        </w:rPr>
        <w:lastRenderedPageBreak/>
        <w:t>so nosilci dopolnilne dejavnosti Turizem na kmetiji, ter izpolnjujejo vse pogoje in zahteve javnega razpisa</w:t>
      </w:r>
      <w:r w:rsidR="004A677A">
        <w:rPr>
          <w:rFonts w:cs="Arial"/>
          <w:szCs w:val="20"/>
        </w:rPr>
        <w:t>.</w:t>
      </w:r>
    </w:p>
    <w:p w14:paraId="7E98771B" w14:textId="77777777" w:rsidR="004A677A" w:rsidRDefault="004A677A" w:rsidP="007010AB">
      <w:pPr>
        <w:jc w:val="both"/>
        <w:rPr>
          <w:rFonts w:cs="Arial"/>
          <w:szCs w:val="20"/>
        </w:rPr>
      </w:pPr>
    </w:p>
    <w:p w14:paraId="074414F1" w14:textId="01813264" w:rsidR="0010040C" w:rsidRPr="00D57D99" w:rsidRDefault="0010040C" w:rsidP="007010AB">
      <w:pPr>
        <w:jc w:val="both"/>
        <w:rPr>
          <w:rFonts w:cs="Arial"/>
          <w:szCs w:val="20"/>
        </w:rPr>
      </w:pPr>
      <w:r w:rsidRPr="00D57D99">
        <w:rPr>
          <w:rFonts w:cs="Arial"/>
          <w:szCs w:val="20"/>
        </w:rPr>
        <w:t xml:space="preserve">Skupna predvidena višina sredstev, ki je </w:t>
      </w:r>
      <w:r w:rsidR="00511414">
        <w:rPr>
          <w:rFonts w:cs="Arial"/>
          <w:szCs w:val="20"/>
        </w:rPr>
        <w:t xml:space="preserve">bil </w:t>
      </w:r>
      <w:r w:rsidRPr="00D57D99">
        <w:rPr>
          <w:rFonts w:cs="Arial"/>
          <w:szCs w:val="20"/>
        </w:rPr>
        <w:t>na razpolago za izvedbo razpisa je 58.000.000,00 EUR, od tega</w:t>
      </w:r>
      <w:r w:rsidR="004A677A">
        <w:rPr>
          <w:rFonts w:cs="Arial"/>
          <w:szCs w:val="20"/>
        </w:rPr>
        <w:t xml:space="preserve"> je </w:t>
      </w:r>
      <w:r w:rsidRPr="00D57D99">
        <w:rPr>
          <w:rFonts w:cs="Arial"/>
          <w:szCs w:val="20"/>
        </w:rPr>
        <w:t>za sklop 1</w:t>
      </w:r>
      <w:r w:rsidR="004A677A">
        <w:rPr>
          <w:rFonts w:cs="Arial"/>
          <w:szCs w:val="20"/>
        </w:rPr>
        <w:t xml:space="preserve"> namenjenih</w:t>
      </w:r>
      <w:r w:rsidRPr="00D57D99">
        <w:rPr>
          <w:rFonts w:cs="Arial"/>
          <w:szCs w:val="20"/>
        </w:rPr>
        <w:t xml:space="preserve"> 18.000.000,00 EUR in</w:t>
      </w:r>
      <w:r w:rsidR="004A677A">
        <w:rPr>
          <w:rFonts w:cs="Arial"/>
          <w:szCs w:val="20"/>
        </w:rPr>
        <w:t xml:space="preserve"> </w:t>
      </w:r>
      <w:r w:rsidRPr="00D57D99">
        <w:rPr>
          <w:rFonts w:cs="Arial"/>
          <w:szCs w:val="20"/>
        </w:rPr>
        <w:t xml:space="preserve">za sklop 2 </w:t>
      </w:r>
      <w:r w:rsidR="004A677A">
        <w:rPr>
          <w:rFonts w:cs="Arial"/>
          <w:szCs w:val="20"/>
        </w:rPr>
        <w:t>je namenj</w:t>
      </w:r>
      <w:r w:rsidR="0053647B">
        <w:rPr>
          <w:rFonts w:cs="Arial"/>
          <w:szCs w:val="20"/>
        </w:rPr>
        <w:t>en</w:t>
      </w:r>
      <w:r w:rsidR="004A677A">
        <w:rPr>
          <w:rFonts w:cs="Arial"/>
          <w:szCs w:val="20"/>
        </w:rPr>
        <w:t xml:space="preserve">ih </w:t>
      </w:r>
      <w:r w:rsidRPr="00D57D99">
        <w:rPr>
          <w:rFonts w:cs="Arial"/>
          <w:szCs w:val="20"/>
        </w:rPr>
        <w:t>40.000.000,00 EUR.</w:t>
      </w:r>
    </w:p>
    <w:p w14:paraId="4691EEB8" w14:textId="77777777" w:rsidR="00D57D99" w:rsidRDefault="00D57D99" w:rsidP="007010AB">
      <w:pPr>
        <w:jc w:val="both"/>
        <w:rPr>
          <w:rFonts w:cs="Arial"/>
          <w:szCs w:val="20"/>
        </w:rPr>
      </w:pPr>
    </w:p>
    <w:p w14:paraId="30DE87E9" w14:textId="16FA0E89" w:rsidR="003F1D5E" w:rsidRDefault="003F1D5E" w:rsidP="007010AB">
      <w:pPr>
        <w:jc w:val="both"/>
        <w:rPr>
          <w:rFonts w:cs="Arial"/>
          <w:szCs w:val="20"/>
        </w:rPr>
      </w:pPr>
      <w:r>
        <w:rPr>
          <w:rFonts w:cs="Arial"/>
          <w:szCs w:val="20"/>
        </w:rPr>
        <w:t>Sredstva se izplačujejo iz proračunsk</w:t>
      </w:r>
      <w:r w:rsidR="004A677A">
        <w:rPr>
          <w:rFonts w:cs="Arial"/>
          <w:szCs w:val="20"/>
        </w:rPr>
        <w:t>ih</w:t>
      </w:r>
      <w:r>
        <w:rPr>
          <w:rFonts w:cs="Arial"/>
          <w:szCs w:val="20"/>
        </w:rPr>
        <w:t xml:space="preserve"> postavk PP-221456-C3K11IB</w:t>
      </w:r>
      <w:r w:rsidR="00754753">
        <w:rPr>
          <w:rFonts w:cs="Arial"/>
          <w:szCs w:val="20"/>
        </w:rPr>
        <w:t xml:space="preserve"> in PP-221455-C3K11IB </w:t>
      </w:r>
      <w:r>
        <w:rPr>
          <w:rFonts w:cs="Arial"/>
          <w:szCs w:val="20"/>
        </w:rPr>
        <w:t>-Trajnostni razvoj slovenskega turizma</w:t>
      </w:r>
      <w:r w:rsidR="00754753">
        <w:rPr>
          <w:rFonts w:cs="Arial"/>
          <w:szCs w:val="20"/>
        </w:rPr>
        <w:t xml:space="preserve"> </w:t>
      </w:r>
      <w:r>
        <w:rPr>
          <w:rFonts w:cs="Arial"/>
          <w:szCs w:val="20"/>
        </w:rPr>
        <w:t>-</w:t>
      </w:r>
      <w:r w:rsidR="00754753">
        <w:rPr>
          <w:rFonts w:cs="Arial"/>
          <w:szCs w:val="20"/>
        </w:rPr>
        <w:t xml:space="preserve"> </w:t>
      </w:r>
      <w:r>
        <w:rPr>
          <w:rFonts w:cs="Arial"/>
          <w:szCs w:val="20"/>
        </w:rPr>
        <w:t>dvig kakovosti nastanitvenih turističnih kapacitet</w:t>
      </w:r>
      <w:r w:rsidR="00754753">
        <w:rPr>
          <w:rFonts w:cs="Arial"/>
          <w:szCs w:val="20"/>
        </w:rPr>
        <w:t xml:space="preserve"> </w:t>
      </w:r>
      <w:r>
        <w:rPr>
          <w:rFonts w:cs="Arial"/>
          <w:szCs w:val="20"/>
        </w:rPr>
        <w:t>-</w:t>
      </w:r>
      <w:r w:rsidR="00754753">
        <w:rPr>
          <w:rFonts w:cs="Arial"/>
          <w:szCs w:val="20"/>
        </w:rPr>
        <w:t xml:space="preserve"> </w:t>
      </w:r>
      <w:r>
        <w:rPr>
          <w:rFonts w:cs="Arial"/>
          <w:szCs w:val="20"/>
        </w:rPr>
        <w:t>NOO-MGRT.</w:t>
      </w:r>
      <w:r w:rsidR="005309BF">
        <w:rPr>
          <w:rFonts w:cs="Arial"/>
          <w:szCs w:val="20"/>
        </w:rPr>
        <w:t xml:space="preserve"> Obdobje upravičenosti javnih izdatkov je od dne oddaje vloge na javni razpis do 31.12.2026.</w:t>
      </w:r>
    </w:p>
    <w:p w14:paraId="066CEE19" w14:textId="77777777" w:rsidR="003F1D5E" w:rsidRDefault="003F1D5E" w:rsidP="007010AB">
      <w:pPr>
        <w:jc w:val="both"/>
        <w:rPr>
          <w:rFonts w:cs="Arial"/>
          <w:szCs w:val="20"/>
        </w:rPr>
      </w:pPr>
    </w:p>
    <w:p w14:paraId="042C00F6" w14:textId="1B929050" w:rsidR="0010040C" w:rsidRPr="0010040C" w:rsidRDefault="0010040C" w:rsidP="007010AB">
      <w:pPr>
        <w:jc w:val="both"/>
        <w:rPr>
          <w:rFonts w:cs="Arial"/>
          <w:szCs w:val="20"/>
        </w:rPr>
      </w:pPr>
      <w:r w:rsidRPr="00D57D99">
        <w:rPr>
          <w:rFonts w:cs="Arial"/>
          <w:szCs w:val="20"/>
        </w:rPr>
        <w:t>V okviru javnega razpisa se lahko uveljavlja</w:t>
      </w:r>
      <w:r w:rsidR="0011706B">
        <w:rPr>
          <w:rFonts w:cs="Arial"/>
          <w:szCs w:val="20"/>
        </w:rPr>
        <w:t>jo</w:t>
      </w:r>
      <w:r w:rsidRPr="00D57D99">
        <w:rPr>
          <w:rFonts w:cs="Arial"/>
          <w:szCs w:val="20"/>
        </w:rPr>
        <w:t xml:space="preserve"> upravičeni strošk</w:t>
      </w:r>
      <w:r w:rsidR="0011706B">
        <w:rPr>
          <w:rFonts w:cs="Arial"/>
          <w:szCs w:val="20"/>
        </w:rPr>
        <w:t xml:space="preserve">i </w:t>
      </w:r>
      <w:r w:rsidRPr="0010040C">
        <w:rPr>
          <w:rFonts w:cs="Arial"/>
          <w:szCs w:val="20"/>
        </w:rPr>
        <w:t>investicij v opredmetena osnovna sredstva (vključno z morebitnimi stroški naprav za proizvodnjo električne energije iz obnovljivih virov energije),</w:t>
      </w:r>
      <w:r w:rsidR="0011706B">
        <w:rPr>
          <w:rFonts w:cs="Arial"/>
          <w:szCs w:val="20"/>
        </w:rPr>
        <w:t xml:space="preserve"> s</w:t>
      </w:r>
      <w:r w:rsidRPr="0010040C">
        <w:rPr>
          <w:rFonts w:cs="Arial"/>
          <w:szCs w:val="20"/>
        </w:rPr>
        <w:t>troški investicij v neopredmetena osnovna sredstva</w:t>
      </w:r>
      <w:r w:rsidR="0011706B">
        <w:rPr>
          <w:rFonts w:cs="Arial"/>
          <w:szCs w:val="20"/>
        </w:rPr>
        <w:t xml:space="preserve"> ter s</w:t>
      </w:r>
      <w:r w:rsidRPr="0010040C">
        <w:rPr>
          <w:rFonts w:cs="Arial"/>
          <w:szCs w:val="20"/>
        </w:rPr>
        <w:t>troški storitev zunanjih izvajalcev.</w:t>
      </w:r>
    </w:p>
    <w:p w14:paraId="58FE0840" w14:textId="6BC1DDD5" w:rsidR="0010040C" w:rsidRDefault="0010040C" w:rsidP="007010AB">
      <w:pPr>
        <w:jc w:val="both"/>
        <w:rPr>
          <w:rFonts w:cs="Arial"/>
          <w:szCs w:val="20"/>
        </w:rPr>
      </w:pPr>
    </w:p>
    <w:p w14:paraId="11DE99E5" w14:textId="1084069A" w:rsidR="009854B7" w:rsidRPr="002170DC" w:rsidRDefault="009854B7" w:rsidP="007010AB">
      <w:pPr>
        <w:jc w:val="both"/>
        <w:rPr>
          <w:rFonts w:cs="Arial"/>
          <w:szCs w:val="20"/>
        </w:rPr>
      </w:pPr>
      <w:r w:rsidRPr="002170DC">
        <w:rPr>
          <w:rFonts w:cs="Arial"/>
          <w:szCs w:val="20"/>
        </w:rPr>
        <w:t xml:space="preserve">V Uradnem listu Republike Slovenije št. 135/22 je bila dne 21. 10. 2022 objavljena </w:t>
      </w:r>
      <w:r w:rsidR="004C1388">
        <w:rPr>
          <w:rFonts w:cs="Arial"/>
          <w:szCs w:val="20"/>
        </w:rPr>
        <w:t xml:space="preserve">prva </w:t>
      </w:r>
      <w:r w:rsidRPr="002170DC">
        <w:rPr>
          <w:rFonts w:cs="Arial"/>
          <w:szCs w:val="20"/>
        </w:rPr>
        <w:t>sprememba javnega razpisa. K</w:t>
      </w:r>
      <w:r w:rsidR="004C1388">
        <w:rPr>
          <w:rFonts w:cs="Arial"/>
          <w:szCs w:val="20"/>
        </w:rPr>
        <w:t>l</w:t>
      </w:r>
      <w:r w:rsidRPr="002170DC">
        <w:rPr>
          <w:rFonts w:cs="Arial"/>
          <w:szCs w:val="20"/>
        </w:rPr>
        <w:t>jučne spremembe javnega razpisa so</w:t>
      </w:r>
      <w:r w:rsidR="0011706B">
        <w:rPr>
          <w:rFonts w:cs="Arial"/>
          <w:szCs w:val="20"/>
        </w:rPr>
        <w:t xml:space="preserve"> bile</w:t>
      </w:r>
      <w:r w:rsidRPr="002170DC">
        <w:rPr>
          <w:rFonts w:cs="Arial"/>
          <w:szCs w:val="20"/>
        </w:rPr>
        <w:t>:</w:t>
      </w:r>
    </w:p>
    <w:p w14:paraId="23C2A548" w14:textId="0E9C9907" w:rsidR="009854B7" w:rsidRPr="002170DC" w:rsidRDefault="009854B7" w:rsidP="007010AB">
      <w:pPr>
        <w:numPr>
          <w:ilvl w:val="0"/>
          <w:numId w:val="10"/>
        </w:numPr>
        <w:jc w:val="both"/>
        <w:rPr>
          <w:rFonts w:cs="Arial"/>
          <w:szCs w:val="20"/>
        </w:rPr>
      </w:pPr>
      <w:r w:rsidRPr="002170DC">
        <w:rPr>
          <w:rFonts w:cs="Arial"/>
          <w:szCs w:val="20"/>
        </w:rPr>
        <w:t>Podaljšanje prvega roka za oddajo vlog za dva tedna</w:t>
      </w:r>
      <w:r w:rsidR="002170DC" w:rsidRPr="002170DC">
        <w:rPr>
          <w:rFonts w:cs="Arial"/>
          <w:szCs w:val="20"/>
        </w:rPr>
        <w:t>, in sicer iz 5.12.2022</w:t>
      </w:r>
      <w:r w:rsidRPr="002170DC">
        <w:rPr>
          <w:rFonts w:cs="Arial"/>
          <w:szCs w:val="20"/>
        </w:rPr>
        <w:t xml:space="preserve"> na 19. december 2022;</w:t>
      </w:r>
    </w:p>
    <w:p w14:paraId="7D4B92BE" w14:textId="77777777" w:rsidR="009854B7" w:rsidRPr="002170DC" w:rsidRDefault="009854B7" w:rsidP="007010AB">
      <w:pPr>
        <w:numPr>
          <w:ilvl w:val="0"/>
          <w:numId w:val="10"/>
        </w:numPr>
        <w:jc w:val="both"/>
        <w:rPr>
          <w:rFonts w:cs="Arial"/>
          <w:szCs w:val="20"/>
        </w:rPr>
      </w:pPr>
      <w:r w:rsidRPr="002170DC">
        <w:rPr>
          <w:rFonts w:cs="Arial"/>
          <w:szCs w:val="20"/>
        </w:rPr>
        <w:t>Znižanje vstopnega pogoja za sofinanciranje kampov, in sicer iz 50 kampirnih enot na 30 ter prilagoditev merila, ki se nanaša na število nastanitvenih enot v kampih;</w:t>
      </w:r>
    </w:p>
    <w:p w14:paraId="57499030" w14:textId="77777777" w:rsidR="009854B7" w:rsidRPr="002170DC" w:rsidRDefault="009854B7" w:rsidP="007010AB">
      <w:pPr>
        <w:numPr>
          <w:ilvl w:val="0"/>
          <w:numId w:val="10"/>
        </w:numPr>
        <w:jc w:val="both"/>
        <w:rPr>
          <w:rFonts w:cs="Arial"/>
          <w:szCs w:val="20"/>
        </w:rPr>
      </w:pPr>
      <w:r w:rsidRPr="002170DC">
        <w:rPr>
          <w:rFonts w:cs="Arial"/>
          <w:szCs w:val="20"/>
        </w:rPr>
        <w:t>Dodatna opredelitev merila glede prijave podjetij v javni lasti na javni razpis: prijavijo se lahko tudi podjetja v javni lasti, kjer država ali lokalna skupnost nima 30 % ali več kot 30 % kapitala ali glasovalnih pravic (v primeru podjetij, ki se na razpis prijavljajo na podlagi Regionalne sheme državnih pomoči) oziroma, kjer država ali lokalna skupnost nima 25 % ali več kot 25 % kapitala ali glasovalnih pravic (v primeru podjetij, ki se na razpis prijavljajo na podlagi sheme Program izvajanja finančnih spodbud MSP);</w:t>
      </w:r>
    </w:p>
    <w:p w14:paraId="3C2D635F" w14:textId="77777777" w:rsidR="009854B7" w:rsidRPr="002170DC" w:rsidRDefault="009854B7" w:rsidP="007010AB">
      <w:pPr>
        <w:numPr>
          <w:ilvl w:val="0"/>
          <w:numId w:val="10"/>
        </w:numPr>
        <w:jc w:val="both"/>
        <w:rPr>
          <w:rFonts w:cs="Arial"/>
          <w:szCs w:val="20"/>
        </w:rPr>
      </w:pPr>
      <w:r w:rsidRPr="002170DC">
        <w:rPr>
          <w:rFonts w:cs="Arial"/>
          <w:szCs w:val="20"/>
        </w:rPr>
        <w:t>Sprememba pogoja glede vpisa v Register nastanitvenih obratov in sistem kategorizacije, ko se investicija v rekonstrukcijo nanaša na vzpostavitev novega nastanitvenega obrata v objektu, kjer se na dan oddaje vloge ni izvajala nastanitvena dejavnost – v tem primeru se vpis v oba sistema izvede ob zaključku investicije.</w:t>
      </w:r>
    </w:p>
    <w:p w14:paraId="2BC5BD6E" w14:textId="77777777" w:rsidR="004C1388" w:rsidRDefault="004C1388" w:rsidP="007010AB">
      <w:pPr>
        <w:jc w:val="both"/>
        <w:rPr>
          <w:rFonts w:cs="Arial"/>
          <w:szCs w:val="20"/>
        </w:rPr>
      </w:pPr>
    </w:p>
    <w:p w14:paraId="5C00FAAD" w14:textId="636C0682" w:rsidR="004C1388" w:rsidRDefault="004C1388" w:rsidP="007010AB">
      <w:pPr>
        <w:jc w:val="both"/>
        <w:rPr>
          <w:rFonts w:cs="Arial"/>
          <w:szCs w:val="20"/>
        </w:rPr>
      </w:pPr>
      <w:r>
        <w:rPr>
          <w:rFonts w:cs="Arial"/>
          <w:szCs w:val="20"/>
        </w:rPr>
        <w:t>Druga sprememba javnega razpisa je bil</w:t>
      </w:r>
      <w:r w:rsidR="0011706B">
        <w:rPr>
          <w:rFonts w:cs="Arial"/>
          <w:szCs w:val="20"/>
        </w:rPr>
        <w:t>a</w:t>
      </w:r>
      <w:r w:rsidR="00625FA3">
        <w:rPr>
          <w:rFonts w:cs="Arial"/>
          <w:szCs w:val="20"/>
        </w:rPr>
        <w:t xml:space="preserve"> objavljena </w:t>
      </w:r>
      <w:r>
        <w:rPr>
          <w:rFonts w:cs="Arial"/>
          <w:szCs w:val="20"/>
        </w:rPr>
        <w:t>17.</w:t>
      </w:r>
      <w:r w:rsidR="00700544">
        <w:rPr>
          <w:rFonts w:cs="Arial"/>
          <w:szCs w:val="20"/>
        </w:rPr>
        <w:t xml:space="preserve"> </w:t>
      </w:r>
      <w:r>
        <w:rPr>
          <w:rFonts w:cs="Arial"/>
          <w:szCs w:val="20"/>
        </w:rPr>
        <w:t>3.</w:t>
      </w:r>
      <w:r w:rsidR="00700544">
        <w:rPr>
          <w:rFonts w:cs="Arial"/>
          <w:szCs w:val="20"/>
        </w:rPr>
        <w:t xml:space="preserve"> </w:t>
      </w:r>
      <w:r>
        <w:rPr>
          <w:rFonts w:cs="Arial"/>
          <w:szCs w:val="20"/>
        </w:rPr>
        <w:t>2023 in se nanaša na spremembo rokov za oddajo, in sicer sta bila določena dva roka: 19.</w:t>
      </w:r>
      <w:r w:rsidR="00700544">
        <w:rPr>
          <w:rFonts w:cs="Arial"/>
          <w:szCs w:val="20"/>
        </w:rPr>
        <w:t xml:space="preserve"> </w:t>
      </w:r>
      <w:r>
        <w:rPr>
          <w:rFonts w:cs="Arial"/>
          <w:szCs w:val="20"/>
        </w:rPr>
        <w:t>12.</w:t>
      </w:r>
      <w:r w:rsidR="00700544">
        <w:rPr>
          <w:rFonts w:cs="Arial"/>
          <w:szCs w:val="20"/>
        </w:rPr>
        <w:t xml:space="preserve"> </w:t>
      </w:r>
      <w:r>
        <w:rPr>
          <w:rFonts w:cs="Arial"/>
          <w:szCs w:val="20"/>
        </w:rPr>
        <w:t>2022 in 15.</w:t>
      </w:r>
      <w:r w:rsidR="00700544">
        <w:rPr>
          <w:rFonts w:cs="Arial"/>
          <w:szCs w:val="20"/>
        </w:rPr>
        <w:t xml:space="preserve"> </w:t>
      </w:r>
      <w:r>
        <w:rPr>
          <w:rFonts w:cs="Arial"/>
          <w:szCs w:val="20"/>
        </w:rPr>
        <w:t>9.</w:t>
      </w:r>
      <w:r w:rsidR="00700544">
        <w:rPr>
          <w:rFonts w:cs="Arial"/>
          <w:szCs w:val="20"/>
        </w:rPr>
        <w:t xml:space="preserve"> </w:t>
      </w:r>
      <w:r>
        <w:rPr>
          <w:rFonts w:cs="Arial"/>
          <w:szCs w:val="20"/>
        </w:rPr>
        <w:t>2023, pri čemer bi bil slednji izveden le v primeru, v kolikor bi ostala sredstva po izvedenem postopku prvega roka. S tretjo spremembo, objavljeno 4.</w:t>
      </w:r>
      <w:r w:rsidR="00700544">
        <w:rPr>
          <w:rFonts w:cs="Arial"/>
          <w:szCs w:val="20"/>
        </w:rPr>
        <w:t xml:space="preserve"> </w:t>
      </w:r>
      <w:r>
        <w:rPr>
          <w:rFonts w:cs="Arial"/>
          <w:szCs w:val="20"/>
        </w:rPr>
        <w:t>8.</w:t>
      </w:r>
      <w:r w:rsidR="00700544">
        <w:rPr>
          <w:rFonts w:cs="Arial"/>
          <w:szCs w:val="20"/>
        </w:rPr>
        <w:t xml:space="preserve"> </w:t>
      </w:r>
      <w:r>
        <w:rPr>
          <w:rFonts w:cs="Arial"/>
          <w:szCs w:val="20"/>
        </w:rPr>
        <w:t xml:space="preserve">2023 (Ur. l. RS, št. 86/2023) so bila spremenjena okvirna razpoložljiva sredstva, in sicer na 58 mio EUR, od tega je bilo za prvi sklop namenjenih 18 mio EUR in za drugi sklop 40 mio EUR. </w:t>
      </w:r>
    </w:p>
    <w:p w14:paraId="28955D8D" w14:textId="239A4152" w:rsidR="00625FA3" w:rsidRDefault="00625FA3" w:rsidP="007010AB">
      <w:pPr>
        <w:jc w:val="both"/>
        <w:rPr>
          <w:rFonts w:cs="Arial"/>
          <w:szCs w:val="20"/>
        </w:rPr>
      </w:pPr>
      <w:r>
        <w:rPr>
          <w:rFonts w:cs="Arial"/>
          <w:szCs w:val="20"/>
        </w:rPr>
        <w:t xml:space="preserve">Izplačila sredstev so previdena v obdobju od leta 2023 do 2026, in sicer so za leto 2023 previdena izplačila v višini 13 mio EUR, v letu 2024 izplačila v višini 25 mio ter izplačila po 10 mio v letih 2025 in 2026. </w:t>
      </w:r>
    </w:p>
    <w:p w14:paraId="6C8137A3" w14:textId="77777777" w:rsidR="00DB66FF" w:rsidRDefault="00DB66FF" w:rsidP="007010AB">
      <w:pPr>
        <w:jc w:val="both"/>
        <w:rPr>
          <w:rFonts w:cs="Arial"/>
          <w:szCs w:val="20"/>
        </w:rPr>
      </w:pPr>
    </w:p>
    <w:p w14:paraId="2288C9EF" w14:textId="45DEF62E" w:rsidR="00DB66FF" w:rsidRDefault="00DB66FF" w:rsidP="007010AB">
      <w:pPr>
        <w:jc w:val="both"/>
        <w:rPr>
          <w:rFonts w:cs="Arial"/>
          <w:szCs w:val="20"/>
        </w:rPr>
      </w:pPr>
      <w:r>
        <w:rPr>
          <w:rFonts w:cs="Arial"/>
          <w:szCs w:val="20"/>
        </w:rPr>
        <w:t xml:space="preserve">Na MGTŠ so pojasnili, da so si </w:t>
      </w:r>
      <w:r w:rsidRPr="00DB66FF">
        <w:rPr>
          <w:rFonts w:cs="Arial"/>
          <w:szCs w:val="20"/>
        </w:rPr>
        <w:t>prizadeval</w:t>
      </w:r>
      <w:r>
        <w:rPr>
          <w:rFonts w:cs="Arial"/>
          <w:szCs w:val="20"/>
        </w:rPr>
        <w:t>i</w:t>
      </w:r>
      <w:r w:rsidRPr="00DB66FF">
        <w:rPr>
          <w:rFonts w:cs="Arial"/>
          <w:szCs w:val="20"/>
        </w:rPr>
        <w:t xml:space="preserve"> postopke izvedbe javnega razpisa voditi čim hitreje in </w:t>
      </w:r>
      <w:r>
        <w:rPr>
          <w:rFonts w:cs="Arial"/>
          <w:szCs w:val="20"/>
        </w:rPr>
        <w:t>so</w:t>
      </w:r>
      <w:r w:rsidRPr="00DB66FF">
        <w:rPr>
          <w:rFonts w:cs="Arial"/>
          <w:szCs w:val="20"/>
        </w:rPr>
        <w:t xml:space="preserve"> ves čas aktivno delal</w:t>
      </w:r>
      <w:r>
        <w:rPr>
          <w:rFonts w:cs="Arial"/>
          <w:szCs w:val="20"/>
        </w:rPr>
        <w:t>i</w:t>
      </w:r>
      <w:r w:rsidRPr="00DB66FF">
        <w:rPr>
          <w:rFonts w:cs="Arial"/>
          <w:szCs w:val="20"/>
        </w:rPr>
        <w:t xml:space="preserve"> na obravnavi prejetih vlog</w:t>
      </w:r>
      <w:r>
        <w:rPr>
          <w:rFonts w:cs="Arial"/>
          <w:szCs w:val="20"/>
        </w:rPr>
        <w:t>, vendar pa je k</w:t>
      </w:r>
      <w:r w:rsidRPr="00DB66FF">
        <w:rPr>
          <w:rFonts w:cs="Arial"/>
          <w:szCs w:val="20"/>
        </w:rPr>
        <w:t>ompleksnost in zahtevnost javnega razpisa</w:t>
      </w:r>
      <w:r>
        <w:rPr>
          <w:rFonts w:cs="Arial"/>
          <w:szCs w:val="20"/>
        </w:rPr>
        <w:t>,</w:t>
      </w:r>
      <w:r w:rsidRPr="00DB66FF">
        <w:rPr>
          <w:rFonts w:cs="Arial"/>
          <w:szCs w:val="20"/>
        </w:rPr>
        <w:t xml:space="preserve"> velik</w:t>
      </w:r>
      <w:r>
        <w:rPr>
          <w:rFonts w:cs="Arial"/>
          <w:szCs w:val="20"/>
        </w:rPr>
        <w:t>o</w:t>
      </w:r>
      <w:r w:rsidRPr="00DB66FF">
        <w:rPr>
          <w:rFonts w:cs="Arial"/>
          <w:szCs w:val="20"/>
        </w:rPr>
        <w:t xml:space="preserve"> števil</w:t>
      </w:r>
      <w:r>
        <w:rPr>
          <w:rFonts w:cs="Arial"/>
          <w:szCs w:val="20"/>
        </w:rPr>
        <w:t>o</w:t>
      </w:r>
      <w:r w:rsidRPr="00DB66FF">
        <w:rPr>
          <w:rFonts w:cs="Arial"/>
          <w:szCs w:val="20"/>
        </w:rPr>
        <w:t xml:space="preserve"> vlog, obsežnost posredovane dokumentacije ter izvedba postopka dopolnitve oz. pojasnitve pri večjem številu prejetih vlog, vplival</w:t>
      </w:r>
      <w:r>
        <w:rPr>
          <w:rFonts w:cs="Arial"/>
          <w:szCs w:val="20"/>
        </w:rPr>
        <w:t>o</w:t>
      </w:r>
      <w:r w:rsidRPr="00DB66FF">
        <w:rPr>
          <w:rFonts w:cs="Arial"/>
          <w:szCs w:val="20"/>
        </w:rPr>
        <w:t xml:space="preserve"> na </w:t>
      </w:r>
      <w:r>
        <w:rPr>
          <w:rFonts w:cs="Arial"/>
          <w:szCs w:val="20"/>
        </w:rPr>
        <w:t xml:space="preserve">daljšo </w:t>
      </w:r>
      <w:r w:rsidRPr="00DB66FF">
        <w:rPr>
          <w:rFonts w:cs="Arial"/>
          <w:szCs w:val="20"/>
        </w:rPr>
        <w:t>časovno izvedbo postopka obravnave prispelih vlog na javni razpis.</w:t>
      </w:r>
    </w:p>
    <w:p w14:paraId="23E35B21" w14:textId="75B797F7" w:rsidR="00D57D99" w:rsidRPr="00DD57B1" w:rsidRDefault="009629B2" w:rsidP="009772A2">
      <w:pPr>
        <w:pStyle w:val="Naslov1"/>
        <w:spacing w:before="0"/>
        <w:rPr>
          <w:rFonts w:eastAsiaTheme="majorEastAsia"/>
        </w:rPr>
      </w:pPr>
      <w:r w:rsidRPr="00DD57B1">
        <w:rPr>
          <w:rFonts w:eastAsiaTheme="majorEastAsia"/>
        </w:rPr>
        <w:lastRenderedPageBreak/>
        <w:t>IV</w:t>
      </w:r>
      <w:r w:rsidR="00D57D99" w:rsidRPr="00DD57B1">
        <w:rPr>
          <w:rFonts w:eastAsiaTheme="majorEastAsia"/>
        </w:rPr>
        <w:t>.</w:t>
      </w:r>
      <w:r w:rsidR="00CB41EA" w:rsidRPr="00DD57B1">
        <w:rPr>
          <w:rFonts w:eastAsiaTheme="majorEastAsia"/>
        </w:rPr>
        <w:t xml:space="preserve"> </w:t>
      </w:r>
      <w:r w:rsidR="007710F1" w:rsidRPr="00DD57B1">
        <w:rPr>
          <w:rFonts w:eastAsiaTheme="majorEastAsia"/>
        </w:rPr>
        <w:t>3</w:t>
      </w:r>
      <w:r w:rsidR="00D57D99" w:rsidRPr="00DD57B1">
        <w:rPr>
          <w:rFonts w:eastAsiaTheme="majorEastAsia"/>
        </w:rPr>
        <w:t>.</w:t>
      </w:r>
      <w:r w:rsidR="00CB41EA" w:rsidRPr="00DD57B1">
        <w:rPr>
          <w:rFonts w:eastAsiaTheme="majorEastAsia"/>
        </w:rPr>
        <w:t xml:space="preserve"> </w:t>
      </w:r>
      <w:r w:rsidR="007710F1" w:rsidRPr="00DD57B1">
        <w:rPr>
          <w:rFonts w:eastAsiaTheme="majorEastAsia"/>
        </w:rPr>
        <w:t>1</w:t>
      </w:r>
      <w:r w:rsidR="00D57D99" w:rsidRPr="00DD57B1">
        <w:rPr>
          <w:rFonts w:eastAsiaTheme="majorEastAsia"/>
        </w:rPr>
        <w:t xml:space="preserve">. </w:t>
      </w:r>
      <w:r w:rsidR="005B35A7" w:rsidRPr="00DD57B1">
        <w:rPr>
          <w:rFonts w:eastAsiaTheme="majorEastAsia"/>
        </w:rPr>
        <w:t>U</w:t>
      </w:r>
      <w:r w:rsidR="00D57D99" w:rsidRPr="00DD57B1">
        <w:rPr>
          <w:rFonts w:eastAsiaTheme="majorEastAsia"/>
        </w:rPr>
        <w:t xml:space="preserve">gotovitve v inšpekcijskem nadzoru </w:t>
      </w:r>
    </w:p>
    <w:p w14:paraId="076831E3" w14:textId="77777777" w:rsidR="00CA4FF4" w:rsidRPr="0010040C" w:rsidRDefault="00CA4FF4" w:rsidP="007010AB">
      <w:pPr>
        <w:jc w:val="both"/>
        <w:rPr>
          <w:rFonts w:cs="Arial"/>
          <w:szCs w:val="20"/>
        </w:rPr>
      </w:pPr>
    </w:p>
    <w:p w14:paraId="4DF57FF2" w14:textId="0A27F33D" w:rsidR="0010040C" w:rsidRDefault="00B02E2B" w:rsidP="007010AB">
      <w:pPr>
        <w:jc w:val="both"/>
        <w:rPr>
          <w:rFonts w:cs="Arial"/>
          <w:szCs w:val="20"/>
        </w:rPr>
      </w:pPr>
      <w:r>
        <w:rPr>
          <w:rFonts w:cs="Arial"/>
          <w:szCs w:val="20"/>
        </w:rPr>
        <w:t>V okviru prvega sklopa razpisa</w:t>
      </w:r>
      <w:r w:rsidR="00B505B8">
        <w:rPr>
          <w:rFonts w:cs="Arial"/>
          <w:szCs w:val="20"/>
        </w:rPr>
        <w:t>, ki se nanaša na popolno prenovo oz. rekonstrukcijo</w:t>
      </w:r>
      <w:r>
        <w:rPr>
          <w:rFonts w:cs="Arial"/>
          <w:szCs w:val="20"/>
        </w:rPr>
        <w:t xml:space="preserve"> je bilo izbranih 26 prejemnikov sredstev, v okviru drugega sklopa</w:t>
      </w:r>
      <w:r w:rsidR="00200F5E">
        <w:rPr>
          <w:rFonts w:cs="Arial"/>
          <w:szCs w:val="20"/>
        </w:rPr>
        <w:t>, ki se nanaša na izgradnjo novih nastanitvenih obratov</w:t>
      </w:r>
      <w:r>
        <w:rPr>
          <w:rFonts w:cs="Arial"/>
          <w:szCs w:val="20"/>
        </w:rPr>
        <w:t xml:space="preserve"> pa 34 prejemnikov sredstev. </w:t>
      </w:r>
      <w:r w:rsidR="00663AED">
        <w:rPr>
          <w:rFonts w:cs="Arial"/>
          <w:szCs w:val="20"/>
        </w:rPr>
        <w:t xml:space="preserve">Na javni razpis je skupno prispelo 98 vlog za sofinanciranje. </w:t>
      </w:r>
    </w:p>
    <w:p w14:paraId="4FFFA9C9" w14:textId="77777777" w:rsidR="00D57D99" w:rsidRDefault="00D57D99" w:rsidP="007010AB">
      <w:pPr>
        <w:jc w:val="both"/>
        <w:rPr>
          <w:rFonts w:cs="Arial"/>
          <w:szCs w:val="20"/>
        </w:rPr>
      </w:pPr>
    </w:p>
    <w:p w14:paraId="7043FAED" w14:textId="28F8178B" w:rsidR="007934B8" w:rsidRDefault="001F6535" w:rsidP="007010AB">
      <w:pPr>
        <w:jc w:val="both"/>
        <w:rPr>
          <w:rFonts w:cs="Arial"/>
          <w:szCs w:val="20"/>
        </w:rPr>
      </w:pPr>
      <w:r>
        <w:rPr>
          <w:rFonts w:cs="Arial"/>
          <w:szCs w:val="20"/>
        </w:rPr>
        <w:t xml:space="preserve">Na MGTŠ so proračunskima inšpektorjema pojasnili </w:t>
      </w:r>
      <w:r w:rsidR="00296FBB">
        <w:rPr>
          <w:rFonts w:cs="Arial"/>
          <w:szCs w:val="20"/>
        </w:rPr>
        <w:t xml:space="preserve">potek </w:t>
      </w:r>
      <w:r>
        <w:rPr>
          <w:rFonts w:cs="Arial"/>
          <w:szCs w:val="20"/>
        </w:rPr>
        <w:t>del</w:t>
      </w:r>
      <w:r w:rsidR="00296FBB">
        <w:rPr>
          <w:rFonts w:cs="Arial"/>
          <w:szCs w:val="20"/>
        </w:rPr>
        <w:t xml:space="preserve">a  </w:t>
      </w:r>
      <w:r>
        <w:rPr>
          <w:rFonts w:cs="Arial"/>
          <w:szCs w:val="20"/>
        </w:rPr>
        <w:t>strokovne komisije v zvezi s prejetimi prijavami na razpis. Najprej so ugotavljali izpolnjevanje formalnih pogojev,</w:t>
      </w:r>
      <w:r w:rsidR="0030618A">
        <w:rPr>
          <w:rFonts w:cs="Arial"/>
          <w:szCs w:val="20"/>
        </w:rPr>
        <w:t xml:space="preserve"> in sicer</w:t>
      </w:r>
      <w:r>
        <w:rPr>
          <w:rFonts w:cs="Arial"/>
          <w:szCs w:val="20"/>
        </w:rPr>
        <w:t xml:space="preserve"> ali je vloga prijavitelja pravočasna, pravilno označena in popolna in izločili formalno nepopolne vloge. Vsako vlogo sta pregledala po dva člana komisije</w:t>
      </w:r>
      <w:r w:rsidR="00171019">
        <w:rPr>
          <w:rFonts w:cs="Arial"/>
          <w:szCs w:val="20"/>
        </w:rPr>
        <w:t xml:space="preserve"> in za vsakega prijavitelja izpolnila interni obrazec v zvezi z izpolnjevanjem formalnih pogojev</w:t>
      </w:r>
      <w:r>
        <w:rPr>
          <w:rFonts w:cs="Arial"/>
          <w:szCs w:val="20"/>
        </w:rPr>
        <w:t>. Strokovna komisija je v nadaljnjem postopku preverila vlogo z vidika njene skladnosti z javnim razpisom in razpisnimi pogoji, in sicer je vsak član komisije pregledal izpolnjevanje enega pogoja na vseh vlogah.</w:t>
      </w:r>
      <w:r w:rsidR="00137FE7">
        <w:rPr>
          <w:rFonts w:cs="Arial"/>
          <w:szCs w:val="20"/>
        </w:rPr>
        <w:t xml:space="preserve"> V zvezi s preverjanjem izpolnjevanja pogojev za kandidiranje se je izpolnjeval poseben obrazec, ki je vseboval tudi ugotovitve v zvezi s potrebni nadaljnjimi razjasnitvami. </w:t>
      </w:r>
      <w:r>
        <w:rPr>
          <w:rFonts w:cs="Arial"/>
          <w:szCs w:val="20"/>
        </w:rPr>
        <w:t xml:space="preserve">Za dopolnitev oz. razjasnitev vlog so prijaviteljem pošiljali pozive. Inšpektorjema je bilo pojasnjeno, da sta bili le dve oddani vlogi popolni, vse ostale prijavitelje pa so morali pozivati za razjasnitve. </w:t>
      </w:r>
      <w:r w:rsidR="00B7429C">
        <w:rPr>
          <w:rFonts w:cs="Arial"/>
          <w:szCs w:val="20"/>
        </w:rPr>
        <w:t>Po prejetju popolnih vlog, je bilo opravljeno ocenjevanje vlog po merilih za ocenjevanje, kot so bili določeni v javnem razpisu.</w:t>
      </w:r>
      <w:r w:rsidR="009317F8">
        <w:rPr>
          <w:rFonts w:cs="Arial"/>
          <w:szCs w:val="20"/>
        </w:rPr>
        <w:t xml:space="preserve"> Ocenjevalni list sta izpolnila po dva ocenjevalca.</w:t>
      </w:r>
      <w:r w:rsidR="007A6A93">
        <w:rPr>
          <w:rFonts w:cs="Arial"/>
          <w:szCs w:val="20"/>
        </w:rPr>
        <w:t xml:space="preserve"> Za vsako vlogo sta bila izpolnjena po dva ocenjevalna lista. </w:t>
      </w:r>
      <w:r w:rsidR="009317F8">
        <w:rPr>
          <w:rFonts w:cs="Arial"/>
          <w:szCs w:val="20"/>
        </w:rPr>
        <w:t xml:space="preserve">Izbranim prijaviteljem so bili izdani sklepi s katerimi je bilo </w:t>
      </w:r>
      <w:r w:rsidR="00AC1E56">
        <w:rPr>
          <w:rFonts w:cs="Arial"/>
          <w:szCs w:val="20"/>
        </w:rPr>
        <w:t xml:space="preserve">ugodeno </w:t>
      </w:r>
      <w:r w:rsidR="009317F8">
        <w:rPr>
          <w:rFonts w:cs="Arial"/>
          <w:szCs w:val="20"/>
        </w:rPr>
        <w:t>vlo</w:t>
      </w:r>
      <w:r w:rsidR="00AC1E56">
        <w:rPr>
          <w:rFonts w:cs="Arial"/>
          <w:szCs w:val="20"/>
        </w:rPr>
        <w:t>gam</w:t>
      </w:r>
      <w:r w:rsidR="009317F8">
        <w:rPr>
          <w:rFonts w:cs="Arial"/>
          <w:szCs w:val="20"/>
        </w:rPr>
        <w:t xml:space="preserve"> </w:t>
      </w:r>
      <w:r w:rsidR="00AC1E56">
        <w:rPr>
          <w:rFonts w:cs="Arial"/>
          <w:szCs w:val="20"/>
        </w:rPr>
        <w:t>za</w:t>
      </w:r>
      <w:r w:rsidR="009317F8">
        <w:rPr>
          <w:rFonts w:cs="Arial"/>
          <w:szCs w:val="20"/>
        </w:rPr>
        <w:t xml:space="preserve"> sofinanciranj</w:t>
      </w:r>
      <w:r w:rsidR="00CB157F">
        <w:rPr>
          <w:rFonts w:cs="Arial"/>
          <w:szCs w:val="20"/>
        </w:rPr>
        <w:t>e</w:t>
      </w:r>
      <w:r w:rsidR="009317F8">
        <w:rPr>
          <w:rFonts w:cs="Arial"/>
          <w:szCs w:val="20"/>
        </w:rPr>
        <w:t xml:space="preserve">. </w:t>
      </w:r>
      <w:r w:rsidR="00C9575E">
        <w:rPr>
          <w:rFonts w:cs="Arial"/>
          <w:szCs w:val="20"/>
        </w:rPr>
        <w:t>Nadalje so bil</w:t>
      </w:r>
      <w:r w:rsidR="000745C6">
        <w:rPr>
          <w:rFonts w:cs="Arial"/>
          <w:szCs w:val="20"/>
        </w:rPr>
        <w:t>e s</w:t>
      </w:r>
      <w:r w:rsidR="00C9575E">
        <w:rPr>
          <w:rFonts w:cs="Arial"/>
          <w:szCs w:val="20"/>
        </w:rPr>
        <w:t xml:space="preserve"> prijavitelji </w:t>
      </w:r>
      <w:r w:rsidR="009050BD">
        <w:rPr>
          <w:rFonts w:cs="Arial"/>
          <w:szCs w:val="20"/>
        </w:rPr>
        <w:t>sklenjene</w:t>
      </w:r>
      <w:r w:rsidR="00C9575E">
        <w:rPr>
          <w:rFonts w:cs="Arial"/>
          <w:szCs w:val="20"/>
        </w:rPr>
        <w:t xml:space="preserve"> pogodb</w:t>
      </w:r>
      <w:r w:rsidR="000745C6">
        <w:rPr>
          <w:rFonts w:cs="Arial"/>
          <w:szCs w:val="20"/>
        </w:rPr>
        <w:t>e</w:t>
      </w:r>
      <w:r w:rsidR="00AD1C02">
        <w:rPr>
          <w:rFonts w:cs="Arial"/>
          <w:szCs w:val="20"/>
        </w:rPr>
        <w:t xml:space="preserve"> o dodelitvi sredstev za izvedbo investicij</w:t>
      </w:r>
      <w:r w:rsidR="00C9575E">
        <w:rPr>
          <w:rFonts w:cs="Arial"/>
          <w:szCs w:val="20"/>
        </w:rPr>
        <w:t xml:space="preserve">. </w:t>
      </w:r>
      <w:r w:rsidR="00B7429C">
        <w:rPr>
          <w:rFonts w:cs="Arial"/>
          <w:szCs w:val="20"/>
        </w:rPr>
        <w:t xml:space="preserve">  </w:t>
      </w:r>
    </w:p>
    <w:p w14:paraId="126CE940" w14:textId="77777777" w:rsidR="00684A44" w:rsidRDefault="00684A44" w:rsidP="007010AB">
      <w:pPr>
        <w:jc w:val="both"/>
        <w:rPr>
          <w:rFonts w:cs="Arial"/>
          <w:szCs w:val="20"/>
        </w:rPr>
      </w:pPr>
    </w:p>
    <w:p w14:paraId="4F7B25CA" w14:textId="0B697249" w:rsidR="00700544" w:rsidRDefault="00317CA9" w:rsidP="007010AB">
      <w:pPr>
        <w:jc w:val="both"/>
        <w:rPr>
          <w:rFonts w:cs="Arial"/>
          <w:szCs w:val="20"/>
        </w:rPr>
      </w:pPr>
      <w:r>
        <w:rPr>
          <w:rFonts w:cs="Arial"/>
          <w:szCs w:val="20"/>
        </w:rPr>
        <w:t xml:space="preserve">Tekom razpisa je </w:t>
      </w:r>
      <w:r w:rsidR="006927AC">
        <w:rPr>
          <w:rFonts w:cs="Arial"/>
          <w:szCs w:val="20"/>
        </w:rPr>
        <w:t xml:space="preserve">bila </w:t>
      </w:r>
      <w:r w:rsidR="00511414">
        <w:rPr>
          <w:rFonts w:cs="Arial"/>
          <w:szCs w:val="20"/>
        </w:rPr>
        <w:t xml:space="preserve">zaradi </w:t>
      </w:r>
      <w:r w:rsidR="00511414" w:rsidRPr="00700544">
        <w:rPr>
          <w:rFonts w:cs="Arial"/>
          <w:szCs w:val="20"/>
        </w:rPr>
        <w:t>kakovost</w:t>
      </w:r>
      <w:r w:rsidR="00511414">
        <w:rPr>
          <w:rFonts w:cs="Arial"/>
          <w:szCs w:val="20"/>
        </w:rPr>
        <w:t>i</w:t>
      </w:r>
      <w:r w:rsidR="00511414" w:rsidRPr="00700544">
        <w:rPr>
          <w:rFonts w:cs="Arial"/>
          <w:szCs w:val="20"/>
        </w:rPr>
        <w:t xml:space="preserve"> in pričakovan</w:t>
      </w:r>
      <w:r w:rsidR="00511414">
        <w:rPr>
          <w:rFonts w:cs="Arial"/>
          <w:szCs w:val="20"/>
        </w:rPr>
        <w:t>ih</w:t>
      </w:r>
      <w:r w:rsidR="00511414" w:rsidRPr="00700544">
        <w:rPr>
          <w:rFonts w:cs="Arial"/>
          <w:szCs w:val="20"/>
        </w:rPr>
        <w:t xml:space="preserve"> učink</w:t>
      </w:r>
      <w:r w:rsidR="00511414">
        <w:rPr>
          <w:rFonts w:cs="Arial"/>
          <w:szCs w:val="20"/>
        </w:rPr>
        <w:t>ov</w:t>
      </w:r>
      <w:r w:rsidR="00511414" w:rsidRPr="00700544">
        <w:rPr>
          <w:rFonts w:cs="Arial"/>
          <w:szCs w:val="20"/>
        </w:rPr>
        <w:t xml:space="preserve"> projektov na sklopu 2</w:t>
      </w:r>
      <w:r w:rsidR="00511414">
        <w:rPr>
          <w:rFonts w:cs="Arial"/>
          <w:szCs w:val="20"/>
        </w:rPr>
        <w:t>,</w:t>
      </w:r>
      <w:r w:rsidR="00511414" w:rsidRPr="00700544">
        <w:rPr>
          <w:rFonts w:cs="Arial"/>
          <w:szCs w:val="20"/>
        </w:rPr>
        <w:t xml:space="preserve"> ter glede na pomen zadevnih vlaganj za slovenski turizem </w:t>
      </w:r>
      <w:r w:rsidR="00511414">
        <w:rPr>
          <w:rFonts w:cs="Arial"/>
          <w:szCs w:val="20"/>
        </w:rPr>
        <w:t>in glede</w:t>
      </w:r>
      <w:r w:rsidR="00511414" w:rsidRPr="00700544">
        <w:rPr>
          <w:rFonts w:cs="Arial"/>
          <w:szCs w:val="20"/>
        </w:rPr>
        <w:t xml:space="preserve"> na dolgotrajno odsotnost vlaganj</w:t>
      </w:r>
      <w:r w:rsidR="00511414">
        <w:rPr>
          <w:rFonts w:cs="Arial"/>
          <w:szCs w:val="20"/>
        </w:rPr>
        <w:t>, izvedena</w:t>
      </w:r>
      <w:r>
        <w:rPr>
          <w:rFonts w:cs="Arial"/>
          <w:szCs w:val="20"/>
        </w:rPr>
        <w:t xml:space="preserve"> prerazporeditve sredstev iz sklopa 1 v sklop 2</w:t>
      </w:r>
      <w:r w:rsidR="006927AC">
        <w:rPr>
          <w:rStyle w:val="Sprotnaopomba-sklic"/>
          <w:rFonts w:cs="Arial"/>
          <w:szCs w:val="20"/>
        </w:rPr>
        <w:footnoteReference w:id="9"/>
      </w:r>
      <w:r w:rsidR="00511414">
        <w:rPr>
          <w:rFonts w:cs="Arial"/>
          <w:szCs w:val="20"/>
        </w:rPr>
        <w:t>,</w:t>
      </w:r>
      <w:r w:rsidR="00511414" w:rsidRPr="00511414">
        <w:rPr>
          <w:rFonts w:cs="Arial"/>
          <w:szCs w:val="20"/>
        </w:rPr>
        <w:t xml:space="preserve"> </w:t>
      </w:r>
      <w:r w:rsidR="00511414">
        <w:rPr>
          <w:rFonts w:cs="Arial"/>
          <w:szCs w:val="20"/>
        </w:rPr>
        <w:t>s čimer so se želeli</w:t>
      </w:r>
      <w:r w:rsidR="00511414" w:rsidRPr="00700544">
        <w:rPr>
          <w:rFonts w:cs="Arial"/>
          <w:szCs w:val="20"/>
        </w:rPr>
        <w:t xml:space="preserve"> kar najbolj približati potrebam prijaviteljev pri investicijah v turistično infrastrukturo</w:t>
      </w:r>
      <w:r w:rsidR="00511414">
        <w:rPr>
          <w:rStyle w:val="Sprotnaopomba-sklic"/>
          <w:rFonts w:cs="Arial"/>
          <w:szCs w:val="20"/>
        </w:rPr>
        <w:footnoteReference w:id="10"/>
      </w:r>
      <w:r>
        <w:rPr>
          <w:rFonts w:cs="Arial"/>
          <w:szCs w:val="20"/>
        </w:rPr>
        <w:t xml:space="preserve">. Po pojasnilih MGTŠ je </w:t>
      </w:r>
      <w:r w:rsidR="006B5CBA">
        <w:rPr>
          <w:rFonts w:cs="Arial"/>
          <w:szCs w:val="20"/>
        </w:rPr>
        <w:t xml:space="preserve">bilo iz obravnave vlog, ki so prispela na prvi rok javnega razpisa ugotovljeno, da je </w:t>
      </w:r>
      <w:r>
        <w:rPr>
          <w:rFonts w:cs="Arial"/>
          <w:szCs w:val="20"/>
        </w:rPr>
        <w:t>bil interes za prenovo oz. rekonstrukcijo nastanitvene turistične infrastrukture, ki sodi v sklop 1 nižji od pričakovanega, medtem, ko je bil interes za sofinanciranje investicij v izgradnjo novih nastanitvenih obratov, ki sodi v sklop 2 višji od pričakovanega</w:t>
      </w:r>
      <w:r w:rsidR="006B5CBA">
        <w:rPr>
          <w:rFonts w:cs="Arial"/>
          <w:szCs w:val="20"/>
        </w:rPr>
        <w:t>, s čimer je vrednost zaprošenega sofinanciranja bistveno presegla razpoložljiva razpisana sredstva po tem sklopu</w:t>
      </w:r>
      <w:r w:rsidR="008D5F2F">
        <w:rPr>
          <w:rFonts w:cs="Arial"/>
          <w:szCs w:val="20"/>
        </w:rPr>
        <w:t xml:space="preserve">, </w:t>
      </w:r>
      <w:r w:rsidR="00E1763A">
        <w:rPr>
          <w:rFonts w:cs="Arial"/>
          <w:szCs w:val="20"/>
        </w:rPr>
        <w:t>kar je bil razlog za</w:t>
      </w:r>
      <w:r w:rsidR="008D5F2F">
        <w:rPr>
          <w:rFonts w:cs="Arial"/>
          <w:szCs w:val="20"/>
        </w:rPr>
        <w:t xml:space="preserve"> prerazporeditev sredstev. </w:t>
      </w:r>
    </w:p>
    <w:p w14:paraId="689274F7" w14:textId="77777777" w:rsidR="00652C90" w:rsidRDefault="00652C90" w:rsidP="007010AB">
      <w:pPr>
        <w:jc w:val="both"/>
        <w:rPr>
          <w:rFonts w:cs="Arial"/>
          <w:szCs w:val="20"/>
        </w:rPr>
      </w:pPr>
    </w:p>
    <w:p w14:paraId="2F71AD5E" w14:textId="6BBBC68C" w:rsidR="00652C90" w:rsidRDefault="00652C90" w:rsidP="007010AB">
      <w:pPr>
        <w:jc w:val="both"/>
        <w:rPr>
          <w:rFonts w:cs="Arial"/>
          <w:szCs w:val="20"/>
        </w:rPr>
      </w:pPr>
      <w:r>
        <w:rPr>
          <w:rFonts w:cs="Arial"/>
          <w:szCs w:val="20"/>
        </w:rPr>
        <w:t>Skladno z določbami 106. h člena ZJF in Uredbo o</w:t>
      </w:r>
      <w:r w:rsidRPr="00652C90">
        <w:rPr>
          <w:rFonts w:cs="Arial"/>
          <w:szCs w:val="20"/>
        </w:rPr>
        <w:t xml:space="preserve"> postopku, merilih in načinih dodeljevanja sredstev za spodbujanje razvojnih programov in prednostnih nalog</w:t>
      </w:r>
      <w:r w:rsidR="00996EC6">
        <w:rPr>
          <w:rFonts w:cs="Arial"/>
          <w:szCs w:val="20"/>
        </w:rPr>
        <w:t xml:space="preserve"> mora komisijo, ki vodi postopek javnega razpisa za dodelitev sredstev</w:t>
      </w:r>
      <w:r w:rsidR="0023168A">
        <w:rPr>
          <w:rFonts w:cs="Arial"/>
          <w:szCs w:val="20"/>
        </w:rPr>
        <w:t>,</w:t>
      </w:r>
      <w:r w:rsidR="00996EC6">
        <w:rPr>
          <w:rFonts w:cs="Arial"/>
          <w:szCs w:val="20"/>
        </w:rPr>
        <w:t xml:space="preserve"> sestavljati predsednik in najmanj dva člana. </w:t>
      </w:r>
    </w:p>
    <w:p w14:paraId="00D8A60B" w14:textId="5FA53ED4" w:rsidR="00652C90" w:rsidRDefault="008877EB" w:rsidP="007010AB">
      <w:pPr>
        <w:jc w:val="both"/>
        <w:rPr>
          <w:rFonts w:cs="Arial"/>
          <w:szCs w:val="20"/>
        </w:rPr>
      </w:pPr>
      <w:r>
        <w:rPr>
          <w:rFonts w:cs="Arial"/>
          <w:szCs w:val="20"/>
        </w:rPr>
        <w:t>Iz predložene dokumentacije izhaja, da je s</w:t>
      </w:r>
      <w:r w:rsidR="00652C90">
        <w:rPr>
          <w:rFonts w:cs="Arial"/>
          <w:szCs w:val="20"/>
        </w:rPr>
        <w:t>trokovno komisijo sestavlja</w:t>
      </w:r>
      <w:r>
        <w:rPr>
          <w:rFonts w:cs="Arial"/>
          <w:szCs w:val="20"/>
        </w:rPr>
        <w:t>lo</w:t>
      </w:r>
      <w:r w:rsidR="00652C90">
        <w:rPr>
          <w:rFonts w:cs="Arial"/>
          <w:szCs w:val="20"/>
        </w:rPr>
        <w:t xml:space="preserve"> </w:t>
      </w:r>
      <w:r>
        <w:rPr>
          <w:rFonts w:cs="Arial"/>
          <w:szCs w:val="20"/>
        </w:rPr>
        <w:t>devet</w:t>
      </w:r>
      <w:r w:rsidR="00652C90" w:rsidRPr="00DC26C9">
        <w:rPr>
          <w:rFonts w:cs="Arial"/>
          <w:szCs w:val="20"/>
        </w:rPr>
        <w:t xml:space="preserve"> članov</w:t>
      </w:r>
      <w:r>
        <w:rPr>
          <w:rFonts w:cs="Arial"/>
          <w:szCs w:val="20"/>
        </w:rPr>
        <w:t xml:space="preserve"> in predsednica</w:t>
      </w:r>
      <w:r w:rsidR="00652C90" w:rsidRPr="00DC26C9">
        <w:rPr>
          <w:rFonts w:cs="Arial"/>
          <w:szCs w:val="20"/>
        </w:rPr>
        <w:t xml:space="preserve">. V inšpekcijskem nadzoru se je preverila morebitna </w:t>
      </w:r>
      <w:r>
        <w:rPr>
          <w:rFonts w:cs="Arial"/>
          <w:szCs w:val="20"/>
        </w:rPr>
        <w:t xml:space="preserve">poslovna </w:t>
      </w:r>
      <w:r w:rsidR="00652C90" w:rsidRPr="00DC26C9">
        <w:rPr>
          <w:rFonts w:cs="Arial"/>
          <w:szCs w:val="20"/>
        </w:rPr>
        <w:t xml:space="preserve">povezanost članov komisije </w:t>
      </w:r>
      <w:r w:rsidR="002F6C2E">
        <w:rPr>
          <w:rFonts w:cs="Arial"/>
          <w:szCs w:val="20"/>
        </w:rPr>
        <w:t>s</w:t>
      </w:r>
      <w:r w:rsidR="00652C90" w:rsidRPr="00DC26C9">
        <w:rPr>
          <w:rFonts w:cs="Arial"/>
          <w:szCs w:val="20"/>
        </w:rPr>
        <w:t xml:space="preserve"> prijavitelji</w:t>
      </w:r>
      <w:r w:rsidR="002F6C2E">
        <w:rPr>
          <w:rFonts w:cs="Arial"/>
          <w:szCs w:val="20"/>
        </w:rPr>
        <w:t xml:space="preserve"> izbranimi na javnem razpisu</w:t>
      </w:r>
      <w:r w:rsidR="00652C90" w:rsidRPr="00DC26C9">
        <w:rPr>
          <w:rFonts w:cs="Arial"/>
          <w:szCs w:val="20"/>
        </w:rPr>
        <w:t xml:space="preserve">. Preko aplikacije GVIN se je </w:t>
      </w:r>
      <w:r w:rsidR="00652C90" w:rsidRPr="00DC26C9">
        <w:rPr>
          <w:rFonts w:cs="Arial"/>
          <w:szCs w:val="20"/>
        </w:rPr>
        <w:lastRenderedPageBreak/>
        <w:t>preverilo ali je kateri od članov ustanovitelj ali zastopnik pravne osebe ali samostojni podjetnik. Ugotovljeno je bilo, da iz aplikacije GVIN ni razvidno, da bi bili člani strokovne komisije zastopniki ali ustanovitelji pravn</w:t>
      </w:r>
      <w:r w:rsidR="00652C90">
        <w:rPr>
          <w:rFonts w:cs="Arial"/>
          <w:szCs w:val="20"/>
        </w:rPr>
        <w:t>ih</w:t>
      </w:r>
      <w:r w:rsidR="00652C90" w:rsidRPr="00DC26C9">
        <w:rPr>
          <w:rFonts w:cs="Arial"/>
          <w:szCs w:val="20"/>
        </w:rPr>
        <w:t xml:space="preserve"> oseb ali da bi imeli status samostojnega podjetnika, kar pomeni,</w:t>
      </w:r>
      <w:r>
        <w:rPr>
          <w:rFonts w:cs="Arial"/>
          <w:szCs w:val="20"/>
        </w:rPr>
        <w:t xml:space="preserve"> da poslovna</w:t>
      </w:r>
      <w:r w:rsidR="00652C90" w:rsidRPr="00DC26C9">
        <w:rPr>
          <w:rFonts w:cs="Arial"/>
          <w:szCs w:val="20"/>
        </w:rPr>
        <w:t xml:space="preserve"> povezanost članov komisije s prijavitelji</w:t>
      </w:r>
      <w:r w:rsidR="00652C90">
        <w:rPr>
          <w:rFonts w:cs="Arial"/>
          <w:szCs w:val="20"/>
        </w:rPr>
        <w:t>,</w:t>
      </w:r>
      <w:r w:rsidR="00652C90" w:rsidRPr="00DC26C9">
        <w:rPr>
          <w:rFonts w:cs="Arial"/>
          <w:szCs w:val="20"/>
        </w:rPr>
        <w:t xml:space="preserve"> izbranimi na javnem razpisu v tem smislu ni ugotovljena.</w:t>
      </w:r>
    </w:p>
    <w:p w14:paraId="04D30766" w14:textId="77777777" w:rsidR="00652C90" w:rsidRDefault="00652C90" w:rsidP="007010AB">
      <w:pPr>
        <w:jc w:val="both"/>
        <w:rPr>
          <w:rFonts w:cs="Arial"/>
          <w:szCs w:val="20"/>
        </w:rPr>
      </w:pPr>
    </w:p>
    <w:p w14:paraId="7BF645DF" w14:textId="66920749" w:rsidR="00763899" w:rsidRDefault="00BB6C31" w:rsidP="007010AB">
      <w:pPr>
        <w:jc w:val="both"/>
        <w:rPr>
          <w:rFonts w:cs="Arial"/>
          <w:szCs w:val="20"/>
        </w:rPr>
      </w:pPr>
      <w:r>
        <w:rPr>
          <w:rFonts w:cs="Arial"/>
          <w:szCs w:val="20"/>
        </w:rPr>
        <w:t xml:space="preserve">Proračunska inšpekcija je od MGTŠ pridobila Zapisnik </w:t>
      </w:r>
      <w:r w:rsidR="00763899">
        <w:rPr>
          <w:rFonts w:cs="Arial"/>
          <w:szCs w:val="20"/>
        </w:rPr>
        <w:t xml:space="preserve">strokovne komisije </w:t>
      </w:r>
      <w:r>
        <w:rPr>
          <w:rFonts w:cs="Arial"/>
          <w:szCs w:val="20"/>
        </w:rPr>
        <w:t xml:space="preserve">o ocenjevanju vlog </w:t>
      </w:r>
      <w:r w:rsidR="00D53159">
        <w:rPr>
          <w:rFonts w:cs="Arial"/>
          <w:szCs w:val="20"/>
        </w:rPr>
        <w:t xml:space="preserve">z dne 7. 8. 2023 </w:t>
      </w:r>
      <w:r>
        <w:rPr>
          <w:rFonts w:cs="Arial"/>
          <w:szCs w:val="20"/>
        </w:rPr>
        <w:t xml:space="preserve">iz katerega izhaja, da </w:t>
      </w:r>
      <w:r w:rsidR="00D63D20">
        <w:rPr>
          <w:rFonts w:cs="Arial"/>
          <w:szCs w:val="20"/>
        </w:rPr>
        <w:t>so se</w:t>
      </w:r>
      <w:r>
        <w:rPr>
          <w:rFonts w:cs="Arial"/>
          <w:szCs w:val="20"/>
        </w:rPr>
        <w:t xml:space="preserve"> ob upoštevanju z javnim razpisom določeno metodologijo, razpoložljiva sredstva za posamezen sklop dodeli</w:t>
      </w:r>
      <w:r w:rsidR="00D63D20">
        <w:rPr>
          <w:rFonts w:cs="Arial"/>
          <w:szCs w:val="20"/>
        </w:rPr>
        <w:t>la</w:t>
      </w:r>
      <w:r>
        <w:rPr>
          <w:rFonts w:cs="Arial"/>
          <w:szCs w:val="20"/>
        </w:rPr>
        <w:t xml:space="preserve"> vlogam, ki so dosegle prag za sofinanciranje po vrsti, glede na višino doseženih točk</w:t>
      </w:r>
      <w:r w:rsidR="00D63D20">
        <w:rPr>
          <w:rFonts w:cs="Arial"/>
          <w:szCs w:val="20"/>
        </w:rPr>
        <w:t xml:space="preserve">. </w:t>
      </w:r>
    </w:p>
    <w:p w14:paraId="6FC71EC7" w14:textId="77777777" w:rsidR="00DC26C9" w:rsidRPr="00DC26C9" w:rsidRDefault="00DC26C9" w:rsidP="007010AB">
      <w:pPr>
        <w:jc w:val="both"/>
        <w:rPr>
          <w:rFonts w:cs="Arial"/>
          <w:szCs w:val="20"/>
        </w:rPr>
      </w:pPr>
    </w:p>
    <w:p w14:paraId="33A2E151" w14:textId="7EBEDB01" w:rsidR="00083C45" w:rsidRDefault="00D63D20" w:rsidP="007010AB">
      <w:pPr>
        <w:jc w:val="both"/>
        <w:rPr>
          <w:rFonts w:cs="Arial"/>
          <w:szCs w:val="20"/>
        </w:rPr>
      </w:pPr>
      <w:r>
        <w:rPr>
          <w:rFonts w:cs="Arial"/>
          <w:szCs w:val="20"/>
        </w:rPr>
        <w:t>S</w:t>
      </w:r>
      <w:r w:rsidR="00BB6C31">
        <w:rPr>
          <w:rFonts w:cs="Arial"/>
          <w:szCs w:val="20"/>
        </w:rPr>
        <w:t>trokovna komisija</w:t>
      </w:r>
      <w:r w:rsidR="00EB7309">
        <w:rPr>
          <w:rFonts w:cs="Arial"/>
          <w:szCs w:val="20"/>
        </w:rPr>
        <w:t xml:space="preserve"> je</w:t>
      </w:r>
      <w:r w:rsidR="00BB6C31">
        <w:rPr>
          <w:rFonts w:cs="Arial"/>
          <w:szCs w:val="20"/>
        </w:rPr>
        <w:t xml:space="preserve"> ugotovila, da se </w:t>
      </w:r>
      <w:r w:rsidR="00EB7309">
        <w:rPr>
          <w:rFonts w:cs="Arial"/>
          <w:szCs w:val="20"/>
        </w:rPr>
        <w:t xml:space="preserve">v </w:t>
      </w:r>
      <w:r w:rsidR="00BB6C31">
        <w:rPr>
          <w:rFonts w:cs="Arial"/>
          <w:szCs w:val="20"/>
        </w:rPr>
        <w:t xml:space="preserve">okviru sklopa 1 </w:t>
      </w:r>
      <w:r>
        <w:rPr>
          <w:rFonts w:cs="Arial"/>
          <w:szCs w:val="20"/>
        </w:rPr>
        <w:t xml:space="preserve">lahko </w:t>
      </w:r>
      <w:r w:rsidR="00BB6C31">
        <w:rPr>
          <w:rFonts w:cs="Arial"/>
          <w:szCs w:val="20"/>
        </w:rPr>
        <w:t>sofinancira 25 projektov do polne višine zaprošenih sredstev in da je do izčrpanja razpoložljivih sredstev na voljo še 24.363,59 EUR. Navedeni znesek so naslednjemu upravičencu ponudili</w:t>
      </w:r>
      <w:r w:rsidR="007E2DCE">
        <w:rPr>
          <w:rFonts w:cs="Arial"/>
          <w:szCs w:val="20"/>
        </w:rPr>
        <w:t xml:space="preserve"> kot</w:t>
      </w:r>
      <w:r w:rsidR="00BB6C31">
        <w:rPr>
          <w:rFonts w:cs="Arial"/>
          <w:szCs w:val="20"/>
        </w:rPr>
        <w:t xml:space="preserve"> možnost podpore z zmanjšanim obsegom sredstev. Iz javno objavljenih podatkov izhaja, da je bil navedeni znesek odobren družbi </w:t>
      </w:r>
      <w:r w:rsidR="0011751D">
        <w:rPr>
          <w:rFonts w:cs="Arial"/>
          <w:szCs w:val="20"/>
        </w:rPr>
        <w:t>F</w:t>
      </w:r>
      <w:r w:rsidR="0011751D">
        <w:rPr>
          <w:rFonts w:cs="Arial"/>
          <w:szCs w:val="20"/>
          <w:highlight w:val="yellow"/>
        </w:rPr>
        <w:t>█</w:t>
      </w:r>
      <w:r w:rsidR="00BB6C31">
        <w:rPr>
          <w:rFonts w:cs="Arial"/>
          <w:szCs w:val="20"/>
        </w:rPr>
        <w:t xml:space="preserve">, s.p. </w:t>
      </w:r>
    </w:p>
    <w:p w14:paraId="56FD325C" w14:textId="77777777" w:rsidR="009A1CFB" w:rsidRDefault="009A1CFB" w:rsidP="007010AB">
      <w:pPr>
        <w:jc w:val="both"/>
        <w:rPr>
          <w:rFonts w:cs="Arial"/>
          <w:szCs w:val="20"/>
        </w:rPr>
      </w:pPr>
    </w:p>
    <w:p w14:paraId="0295ED32" w14:textId="33F8BB3F" w:rsidR="003F0B1C" w:rsidRDefault="00BB6C31" w:rsidP="007010AB">
      <w:pPr>
        <w:jc w:val="both"/>
        <w:rPr>
          <w:rFonts w:cs="Arial"/>
          <w:szCs w:val="20"/>
        </w:rPr>
      </w:pPr>
      <w:r>
        <w:rPr>
          <w:rFonts w:cs="Arial"/>
          <w:szCs w:val="20"/>
        </w:rPr>
        <w:t>V okviru sklopa 2 je bilo</w:t>
      </w:r>
      <w:r w:rsidR="002F6C2E">
        <w:rPr>
          <w:rFonts w:cs="Arial"/>
          <w:szCs w:val="20"/>
        </w:rPr>
        <w:t xml:space="preserve"> izbranih za</w:t>
      </w:r>
      <w:r>
        <w:rPr>
          <w:rFonts w:cs="Arial"/>
          <w:szCs w:val="20"/>
        </w:rPr>
        <w:t xml:space="preserve"> sofinanciran</w:t>
      </w:r>
      <w:r w:rsidR="002F6C2E">
        <w:rPr>
          <w:rFonts w:cs="Arial"/>
          <w:szCs w:val="20"/>
        </w:rPr>
        <w:t>jeeg</w:t>
      </w:r>
      <w:r>
        <w:rPr>
          <w:rFonts w:cs="Arial"/>
          <w:szCs w:val="20"/>
        </w:rPr>
        <w:t xml:space="preserve"> 33 projektov do polne višine zaprošenih sredstev</w:t>
      </w:r>
      <w:r w:rsidR="007E2DCE">
        <w:rPr>
          <w:rFonts w:cs="Arial"/>
          <w:szCs w:val="20"/>
        </w:rPr>
        <w:t>.</w:t>
      </w:r>
      <w:r>
        <w:rPr>
          <w:rFonts w:cs="Arial"/>
          <w:szCs w:val="20"/>
        </w:rPr>
        <w:t xml:space="preserve"> </w:t>
      </w:r>
      <w:r w:rsidR="007E2DCE">
        <w:rPr>
          <w:rFonts w:cs="Arial"/>
          <w:szCs w:val="20"/>
        </w:rPr>
        <w:t>Do</w:t>
      </w:r>
      <w:r>
        <w:rPr>
          <w:rFonts w:cs="Arial"/>
          <w:szCs w:val="20"/>
        </w:rPr>
        <w:t xml:space="preserve"> izčrpanja </w:t>
      </w:r>
      <w:r w:rsidR="006307BB">
        <w:rPr>
          <w:rFonts w:cs="Arial"/>
          <w:szCs w:val="20"/>
        </w:rPr>
        <w:t>celotnih raz</w:t>
      </w:r>
      <w:r>
        <w:rPr>
          <w:rFonts w:cs="Arial"/>
          <w:szCs w:val="20"/>
        </w:rPr>
        <w:t xml:space="preserve">položljivih sredstev </w:t>
      </w:r>
      <w:r w:rsidR="006307BB">
        <w:rPr>
          <w:rFonts w:cs="Arial"/>
          <w:szCs w:val="20"/>
        </w:rPr>
        <w:t xml:space="preserve">v višini 40 mio EUR </w:t>
      </w:r>
      <w:r w:rsidR="007E2DCE">
        <w:rPr>
          <w:rFonts w:cs="Arial"/>
          <w:szCs w:val="20"/>
        </w:rPr>
        <w:t xml:space="preserve">pa </w:t>
      </w:r>
      <w:r>
        <w:rPr>
          <w:rFonts w:cs="Arial"/>
          <w:szCs w:val="20"/>
        </w:rPr>
        <w:t xml:space="preserve">je </w:t>
      </w:r>
      <w:r w:rsidR="006307BB">
        <w:rPr>
          <w:rFonts w:cs="Arial"/>
          <w:szCs w:val="20"/>
        </w:rPr>
        <w:t>ostalo</w:t>
      </w:r>
      <w:r>
        <w:rPr>
          <w:rFonts w:cs="Arial"/>
          <w:szCs w:val="20"/>
        </w:rPr>
        <w:t xml:space="preserve"> na voljo še 835.325,71 EUR</w:t>
      </w:r>
      <w:r w:rsidR="006C25CC">
        <w:rPr>
          <w:rFonts w:cs="Arial"/>
          <w:szCs w:val="20"/>
        </w:rPr>
        <w:t xml:space="preserve">. </w:t>
      </w:r>
      <w:r w:rsidR="006307BB">
        <w:rPr>
          <w:rFonts w:cs="Arial"/>
          <w:szCs w:val="20"/>
        </w:rPr>
        <w:t>V</w:t>
      </w:r>
      <w:r w:rsidR="006C25CC">
        <w:rPr>
          <w:rFonts w:cs="Arial"/>
          <w:szCs w:val="20"/>
        </w:rPr>
        <w:t xml:space="preserve">loga, ki je dosegla minimalni prag za sofinanciranje je bila vloga prijavitelja </w:t>
      </w:r>
      <w:bookmarkStart w:id="8" w:name="_Hlk158987230"/>
      <w:r w:rsidR="0011751D">
        <w:rPr>
          <w:rFonts w:cs="Arial"/>
          <w:szCs w:val="20"/>
        </w:rPr>
        <w:t>G█</w:t>
      </w:r>
      <w:r w:rsidR="006C25CC">
        <w:rPr>
          <w:rFonts w:cs="Arial"/>
          <w:szCs w:val="20"/>
        </w:rPr>
        <w:t xml:space="preserve">, s.p., </w:t>
      </w:r>
      <w:bookmarkEnd w:id="8"/>
      <w:r w:rsidR="006C25CC">
        <w:rPr>
          <w:rFonts w:cs="Arial"/>
          <w:szCs w:val="20"/>
        </w:rPr>
        <w:t xml:space="preserve">zato je bil prijavitelj pozvan k opredelitvi možnosti izvedbe investicije z zmanjšanim obsegom financiranja. </w:t>
      </w:r>
      <w:r w:rsidR="006B5896">
        <w:rPr>
          <w:rFonts w:cs="Arial"/>
          <w:szCs w:val="20"/>
        </w:rPr>
        <w:t xml:space="preserve">Iz Zapisnika je razvidno, da </w:t>
      </w:r>
      <w:r w:rsidR="003F6D90">
        <w:rPr>
          <w:rFonts w:cs="Arial"/>
          <w:szCs w:val="20"/>
        </w:rPr>
        <w:t>vrednost upravičenih stroškov</w:t>
      </w:r>
      <w:r w:rsidR="006307BB">
        <w:rPr>
          <w:rFonts w:cs="Arial"/>
          <w:szCs w:val="20"/>
        </w:rPr>
        <w:t xml:space="preserve"> prijavitelja</w:t>
      </w:r>
      <w:r w:rsidR="003F6D90">
        <w:rPr>
          <w:rFonts w:cs="Arial"/>
          <w:szCs w:val="20"/>
        </w:rPr>
        <w:t xml:space="preserve"> znaša 4.845.233,81 EUR, znesek pričakovanega sofinanciranja pa 1.787.269,33 EUR.</w:t>
      </w:r>
      <w:r w:rsidR="0006278C" w:rsidRPr="0006278C">
        <w:rPr>
          <w:rFonts w:cs="Arial"/>
          <w:szCs w:val="20"/>
        </w:rPr>
        <w:t xml:space="preserve"> </w:t>
      </w:r>
      <w:r w:rsidR="0006278C">
        <w:rPr>
          <w:rFonts w:cs="Arial"/>
          <w:szCs w:val="20"/>
        </w:rPr>
        <w:t xml:space="preserve">Iz javno objavljenih podatkov izhaja, da so bila prijavitelju </w:t>
      </w:r>
      <w:r w:rsidR="0011751D">
        <w:rPr>
          <w:rFonts w:cs="Arial"/>
          <w:szCs w:val="20"/>
        </w:rPr>
        <w:t>G</w:t>
      </w:r>
      <w:r w:rsidR="0011751D">
        <w:rPr>
          <w:rFonts w:cs="Arial"/>
          <w:szCs w:val="20"/>
          <w:highlight w:val="yellow"/>
        </w:rPr>
        <w:t>█</w:t>
      </w:r>
      <w:r w:rsidR="0006278C">
        <w:rPr>
          <w:rFonts w:cs="Arial"/>
          <w:szCs w:val="20"/>
        </w:rPr>
        <w:t xml:space="preserve"> odobrena sredstva v višini 1.168.444,81 EUR, </w:t>
      </w:r>
      <w:r w:rsidR="001F6535">
        <w:rPr>
          <w:rFonts w:cs="Arial"/>
          <w:szCs w:val="20"/>
        </w:rPr>
        <w:t xml:space="preserve">ki so vključevala tudi sredstva v višini </w:t>
      </w:r>
      <w:r w:rsidR="0006278C">
        <w:rPr>
          <w:rFonts w:cs="Arial"/>
          <w:szCs w:val="20"/>
        </w:rPr>
        <w:t>333.119,71 EUR</w:t>
      </w:r>
      <w:r w:rsidR="001F6535">
        <w:rPr>
          <w:rFonts w:cs="Arial"/>
          <w:szCs w:val="20"/>
        </w:rPr>
        <w:t xml:space="preserve">, ki so bila sprva dodeljena </w:t>
      </w:r>
      <w:r w:rsidR="001F00B9">
        <w:rPr>
          <w:rFonts w:cs="Arial"/>
          <w:szCs w:val="20"/>
        </w:rPr>
        <w:t xml:space="preserve">drugemu </w:t>
      </w:r>
      <w:r w:rsidR="001F6535">
        <w:rPr>
          <w:rFonts w:cs="Arial"/>
          <w:szCs w:val="20"/>
        </w:rPr>
        <w:t xml:space="preserve">prijavitelju, ki pa je </w:t>
      </w:r>
      <w:r w:rsidR="007E2DCE">
        <w:rPr>
          <w:rFonts w:cs="Arial"/>
          <w:szCs w:val="20"/>
        </w:rPr>
        <w:t xml:space="preserve">po pojasnilih MGTŠ </w:t>
      </w:r>
      <w:r w:rsidR="001F6535">
        <w:rPr>
          <w:rFonts w:cs="Arial"/>
          <w:szCs w:val="20"/>
        </w:rPr>
        <w:t>od razpisa odstopil še pred izdajo sklepov o izbiri</w:t>
      </w:r>
      <w:r w:rsidR="00422D3C">
        <w:rPr>
          <w:rFonts w:cs="Arial"/>
          <w:szCs w:val="20"/>
        </w:rPr>
        <w:t>, kljub temu pa višina subvencije ni dosegla višine pričakovanega sofinanciranja.</w:t>
      </w:r>
      <w:r w:rsidR="001F6535">
        <w:rPr>
          <w:rFonts w:cs="Arial"/>
          <w:szCs w:val="20"/>
        </w:rPr>
        <w:t xml:space="preserve"> </w:t>
      </w:r>
      <w:r w:rsidR="003F0B1C">
        <w:rPr>
          <w:rFonts w:cs="Arial"/>
          <w:szCs w:val="20"/>
        </w:rPr>
        <w:t xml:space="preserve">Sklepe o izboru je MGTŠ prijaviteljem poslalo konec avgusta 2023. </w:t>
      </w:r>
    </w:p>
    <w:p w14:paraId="1031C574" w14:textId="77777777" w:rsidR="00835B5C" w:rsidRDefault="00835B5C" w:rsidP="007010AB">
      <w:pPr>
        <w:jc w:val="both"/>
        <w:rPr>
          <w:rFonts w:cs="Arial"/>
          <w:szCs w:val="20"/>
        </w:rPr>
      </w:pPr>
    </w:p>
    <w:p w14:paraId="5DC5E0C8" w14:textId="70108366" w:rsidR="00835B5C" w:rsidRDefault="00CE119B" w:rsidP="007010AB">
      <w:pPr>
        <w:jc w:val="both"/>
        <w:rPr>
          <w:rFonts w:cs="Arial"/>
          <w:szCs w:val="20"/>
        </w:rPr>
      </w:pPr>
      <w:r>
        <w:rPr>
          <w:rFonts w:cs="Arial"/>
          <w:szCs w:val="20"/>
        </w:rPr>
        <w:t>Proračunska inšpekcija je od MGTŠ pridobila</w:t>
      </w:r>
      <w:r w:rsidR="00175FC6">
        <w:rPr>
          <w:rFonts w:cs="Arial"/>
          <w:szCs w:val="20"/>
        </w:rPr>
        <w:t xml:space="preserve"> in pregledala</w:t>
      </w:r>
      <w:r>
        <w:rPr>
          <w:rFonts w:cs="Arial"/>
          <w:szCs w:val="20"/>
        </w:rPr>
        <w:t xml:space="preserve"> dokumentacijo za naslednje prijavitelje, katerim pa sredstva</w:t>
      </w:r>
      <w:r w:rsidR="00604513">
        <w:rPr>
          <w:rFonts w:cs="Arial"/>
          <w:szCs w:val="20"/>
        </w:rPr>
        <w:t xml:space="preserve"> (</w:t>
      </w:r>
      <w:r w:rsidR="00422D3C">
        <w:rPr>
          <w:rFonts w:cs="Arial"/>
          <w:szCs w:val="20"/>
        </w:rPr>
        <w:t xml:space="preserve">do dneva pridobivanja dokumentacije s strani proračunske inšpekcije pri MGTŠ, to je do dne </w:t>
      </w:r>
      <w:r w:rsidR="0017305E">
        <w:rPr>
          <w:rFonts w:cs="Arial"/>
          <w:szCs w:val="20"/>
        </w:rPr>
        <w:t>20</w:t>
      </w:r>
      <w:r w:rsidR="00422D3C">
        <w:rPr>
          <w:rFonts w:cs="Arial"/>
          <w:szCs w:val="20"/>
        </w:rPr>
        <w:t xml:space="preserve">. </w:t>
      </w:r>
      <w:r w:rsidR="0017305E">
        <w:rPr>
          <w:rFonts w:cs="Arial"/>
          <w:szCs w:val="20"/>
        </w:rPr>
        <w:t>5</w:t>
      </w:r>
      <w:r w:rsidR="00422D3C">
        <w:rPr>
          <w:rFonts w:cs="Arial"/>
          <w:szCs w:val="20"/>
        </w:rPr>
        <w:t>. 2024</w:t>
      </w:r>
      <w:r w:rsidR="00604513">
        <w:rPr>
          <w:rFonts w:cs="Arial"/>
          <w:szCs w:val="20"/>
        </w:rPr>
        <w:t>)</w:t>
      </w:r>
      <w:r>
        <w:rPr>
          <w:rFonts w:cs="Arial"/>
          <w:szCs w:val="20"/>
        </w:rPr>
        <w:t xml:space="preserve"> še niso bila izplačana: </w:t>
      </w:r>
    </w:p>
    <w:p w14:paraId="7D79DEB1" w14:textId="370E9225" w:rsidR="00AD01EE" w:rsidRPr="000B1340" w:rsidRDefault="000B1340" w:rsidP="007010AB">
      <w:pPr>
        <w:pStyle w:val="Odstavekseznama"/>
        <w:numPr>
          <w:ilvl w:val="0"/>
          <w:numId w:val="13"/>
        </w:numPr>
        <w:jc w:val="both"/>
        <w:rPr>
          <w:rFonts w:cs="Arial"/>
          <w:szCs w:val="20"/>
        </w:rPr>
      </w:pPr>
      <w:r w:rsidRPr="000B1340">
        <w:rPr>
          <w:rFonts w:cs="Arial"/>
          <w:szCs w:val="20"/>
        </w:rPr>
        <w:t>H█</w:t>
      </w:r>
      <w:r w:rsidR="00AD01EE" w:rsidRPr="000B1340">
        <w:rPr>
          <w:rFonts w:cs="Arial"/>
          <w:szCs w:val="20"/>
        </w:rPr>
        <w:t xml:space="preserve">, d.o.o., </w:t>
      </w:r>
    </w:p>
    <w:p w14:paraId="47613379" w14:textId="740AB3B2" w:rsidR="00AD01EE" w:rsidRPr="000B1340" w:rsidRDefault="00B846AB" w:rsidP="007010AB">
      <w:pPr>
        <w:pStyle w:val="Odstavekseznama"/>
        <w:numPr>
          <w:ilvl w:val="0"/>
          <w:numId w:val="12"/>
        </w:numPr>
        <w:jc w:val="both"/>
        <w:rPr>
          <w:rFonts w:cs="Arial"/>
          <w:szCs w:val="20"/>
        </w:rPr>
      </w:pPr>
      <w:r>
        <w:rPr>
          <w:rFonts w:cs="Arial"/>
          <w:szCs w:val="20"/>
        </w:rPr>
        <w:t>I█</w:t>
      </w:r>
      <w:r w:rsidR="00AD01EE" w:rsidRPr="000B1340">
        <w:rPr>
          <w:rFonts w:cs="Arial"/>
          <w:szCs w:val="20"/>
        </w:rPr>
        <w:t>,  d.o.o.,</w:t>
      </w:r>
    </w:p>
    <w:p w14:paraId="77007681" w14:textId="0F3D2CB3" w:rsidR="00AD01EE" w:rsidRPr="000B1340" w:rsidRDefault="00B846AB" w:rsidP="007010AB">
      <w:pPr>
        <w:pStyle w:val="Odstavekseznama"/>
        <w:numPr>
          <w:ilvl w:val="0"/>
          <w:numId w:val="12"/>
        </w:numPr>
        <w:jc w:val="both"/>
        <w:rPr>
          <w:rFonts w:cs="Arial"/>
          <w:szCs w:val="20"/>
        </w:rPr>
      </w:pPr>
      <w:r>
        <w:rPr>
          <w:rFonts w:cs="Arial"/>
          <w:szCs w:val="20"/>
        </w:rPr>
        <w:t>J█</w:t>
      </w:r>
      <w:r w:rsidR="00AD01EE" w:rsidRPr="000B1340">
        <w:rPr>
          <w:rFonts w:cs="Arial"/>
          <w:szCs w:val="20"/>
        </w:rPr>
        <w:t xml:space="preserve">, d.o.o., </w:t>
      </w:r>
    </w:p>
    <w:p w14:paraId="67CF32FD" w14:textId="7461DF68" w:rsidR="00AD01EE" w:rsidRPr="000B1340" w:rsidRDefault="00B846AB" w:rsidP="007010AB">
      <w:pPr>
        <w:pStyle w:val="Odstavekseznama"/>
        <w:numPr>
          <w:ilvl w:val="0"/>
          <w:numId w:val="12"/>
        </w:numPr>
        <w:jc w:val="both"/>
        <w:rPr>
          <w:rFonts w:cs="Arial"/>
          <w:szCs w:val="20"/>
        </w:rPr>
      </w:pPr>
      <w:r>
        <w:rPr>
          <w:rFonts w:cs="Arial"/>
          <w:szCs w:val="20"/>
        </w:rPr>
        <w:t>K█</w:t>
      </w:r>
      <w:r w:rsidR="00AD01EE" w:rsidRPr="000B1340">
        <w:rPr>
          <w:rFonts w:cs="Arial"/>
          <w:szCs w:val="20"/>
        </w:rPr>
        <w:t xml:space="preserve">,  d.o.o, </w:t>
      </w:r>
    </w:p>
    <w:p w14:paraId="12E40521" w14:textId="4785B0EF" w:rsidR="00AD01EE" w:rsidRPr="000B1340" w:rsidRDefault="00B846AB" w:rsidP="007010AB">
      <w:pPr>
        <w:pStyle w:val="Odstavekseznama"/>
        <w:numPr>
          <w:ilvl w:val="0"/>
          <w:numId w:val="12"/>
        </w:numPr>
        <w:jc w:val="both"/>
        <w:rPr>
          <w:rFonts w:cs="Arial"/>
          <w:szCs w:val="20"/>
        </w:rPr>
      </w:pPr>
      <w:r>
        <w:rPr>
          <w:rFonts w:cs="Arial"/>
          <w:szCs w:val="20"/>
        </w:rPr>
        <w:t>L█</w:t>
      </w:r>
      <w:r w:rsidR="00AD01EE" w:rsidRPr="000B1340">
        <w:rPr>
          <w:rFonts w:cs="Arial"/>
          <w:szCs w:val="20"/>
        </w:rPr>
        <w:t xml:space="preserve">, d.o.o. </w:t>
      </w:r>
    </w:p>
    <w:p w14:paraId="50A58812" w14:textId="5FC37FC2" w:rsidR="00AD01EE" w:rsidRPr="000B1340" w:rsidRDefault="00AD01EE" w:rsidP="007010AB">
      <w:pPr>
        <w:pStyle w:val="Odstavekseznama"/>
        <w:numPr>
          <w:ilvl w:val="0"/>
          <w:numId w:val="12"/>
        </w:numPr>
        <w:jc w:val="both"/>
        <w:rPr>
          <w:rFonts w:cs="Arial"/>
          <w:szCs w:val="20"/>
        </w:rPr>
      </w:pPr>
      <w:r w:rsidRPr="000B1340">
        <w:rPr>
          <w:rFonts w:cs="Arial"/>
          <w:szCs w:val="20"/>
        </w:rPr>
        <w:t>M</w:t>
      </w:r>
      <w:r w:rsidR="00B846AB">
        <w:rPr>
          <w:rFonts w:cs="Arial"/>
          <w:szCs w:val="20"/>
        </w:rPr>
        <w:t>█</w:t>
      </w:r>
      <w:r w:rsidRPr="000B1340">
        <w:rPr>
          <w:rFonts w:cs="Arial"/>
          <w:szCs w:val="20"/>
        </w:rPr>
        <w:t>, d.o.o.</w:t>
      </w:r>
    </w:p>
    <w:p w14:paraId="79620682" w14:textId="0EAED4D9" w:rsidR="00AD01EE" w:rsidRPr="000B1340" w:rsidRDefault="00B846AB" w:rsidP="007010AB">
      <w:pPr>
        <w:pStyle w:val="Odstavekseznama"/>
        <w:numPr>
          <w:ilvl w:val="0"/>
          <w:numId w:val="12"/>
        </w:numPr>
        <w:jc w:val="both"/>
        <w:rPr>
          <w:rFonts w:cs="Arial"/>
          <w:szCs w:val="20"/>
        </w:rPr>
      </w:pPr>
      <w:r>
        <w:rPr>
          <w:rFonts w:cs="Arial"/>
          <w:szCs w:val="20"/>
        </w:rPr>
        <w:t>N█</w:t>
      </w:r>
      <w:r w:rsidR="00AD01EE" w:rsidRPr="000B1340">
        <w:rPr>
          <w:rFonts w:cs="Arial"/>
          <w:szCs w:val="20"/>
        </w:rPr>
        <w:t>, d.o.o.</w:t>
      </w:r>
    </w:p>
    <w:p w14:paraId="40A09F9D" w14:textId="475894A0" w:rsidR="00AD01EE" w:rsidRPr="000B1340" w:rsidRDefault="00B846AB" w:rsidP="007010AB">
      <w:pPr>
        <w:pStyle w:val="Odstavekseznama"/>
        <w:numPr>
          <w:ilvl w:val="0"/>
          <w:numId w:val="12"/>
        </w:numPr>
        <w:jc w:val="both"/>
        <w:rPr>
          <w:rFonts w:cs="Arial"/>
          <w:szCs w:val="20"/>
        </w:rPr>
      </w:pPr>
      <w:r>
        <w:rPr>
          <w:rFonts w:cs="Arial"/>
          <w:szCs w:val="20"/>
        </w:rPr>
        <w:t>O█</w:t>
      </w:r>
      <w:r w:rsidR="00AD01EE" w:rsidRPr="000B1340">
        <w:rPr>
          <w:rFonts w:cs="Arial"/>
          <w:szCs w:val="20"/>
        </w:rPr>
        <w:t>, d.o.o.,</w:t>
      </w:r>
    </w:p>
    <w:p w14:paraId="3FFB6B44" w14:textId="4CFB8340" w:rsidR="00E223A7" w:rsidRPr="000B1340" w:rsidRDefault="00B846AB" w:rsidP="007010AB">
      <w:pPr>
        <w:pStyle w:val="Odstavekseznama"/>
        <w:numPr>
          <w:ilvl w:val="0"/>
          <w:numId w:val="12"/>
        </w:numPr>
        <w:jc w:val="both"/>
        <w:rPr>
          <w:rFonts w:cs="Arial"/>
          <w:szCs w:val="20"/>
        </w:rPr>
      </w:pPr>
      <w:r>
        <w:rPr>
          <w:rFonts w:cs="Arial"/>
          <w:szCs w:val="20"/>
        </w:rPr>
        <w:t>P█</w:t>
      </w:r>
      <w:r w:rsidR="00AD01EE" w:rsidRPr="000B1340">
        <w:rPr>
          <w:rFonts w:cs="Arial"/>
          <w:szCs w:val="20"/>
        </w:rPr>
        <w:t>, d.o.o</w:t>
      </w:r>
      <w:r w:rsidR="0043418A" w:rsidRPr="000B1340">
        <w:rPr>
          <w:rFonts w:cs="Arial"/>
          <w:szCs w:val="20"/>
        </w:rPr>
        <w:t>.</w:t>
      </w:r>
      <w:r w:rsidR="00DC337C" w:rsidRPr="000B1340">
        <w:rPr>
          <w:rFonts w:cs="Arial"/>
          <w:szCs w:val="20"/>
        </w:rPr>
        <w:t>,</w:t>
      </w:r>
    </w:p>
    <w:p w14:paraId="30B42DDE" w14:textId="77777777" w:rsidR="0043418A" w:rsidRDefault="0043418A" w:rsidP="007010AB">
      <w:pPr>
        <w:jc w:val="both"/>
        <w:rPr>
          <w:rFonts w:cs="Arial"/>
          <w:szCs w:val="20"/>
        </w:rPr>
      </w:pPr>
    </w:p>
    <w:p w14:paraId="532DD920" w14:textId="42AAFF71" w:rsidR="0043418A" w:rsidRDefault="0043418A" w:rsidP="007010AB">
      <w:pPr>
        <w:jc w:val="both"/>
        <w:rPr>
          <w:rFonts w:cs="Arial"/>
          <w:szCs w:val="20"/>
        </w:rPr>
      </w:pPr>
      <w:r w:rsidRPr="0043418A">
        <w:rPr>
          <w:rFonts w:cs="Arial"/>
          <w:szCs w:val="20"/>
        </w:rPr>
        <w:t xml:space="preserve">Pri podrobnejšem inšpekcijskem nadzoru dokumentacije je bilo ugotovljeno, da je bil prijavitelj </w:t>
      </w:r>
      <w:r w:rsidR="000B1340">
        <w:rPr>
          <w:rFonts w:cs="Arial"/>
          <w:szCs w:val="20"/>
        </w:rPr>
        <w:t>H</w:t>
      </w:r>
      <w:r w:rsidR="000B1340">
        <w:rPr>
          <w:rFonts w:cs="Arial"/>
          <w:szCs w:val="20"/>
          <w:highlight w:val="yellow"/>
        </w:rPr>
        <w:t>█</w:t>
      </w:r>
      <w:r w:rsidRPr="0043418A">
        <w:rPr>
          <w:rFonts w:cs="Arial"/>
          <w:szCs w:val="20"/>
        </w:rPr>
        <w:t>, d.o.o.</w:t>
      </w:r>
      <w:r>
        <w:rPr>
          <w:rFonts w:cs="Arial"/>
          <w:szCs w:val="20"/>
        </w:rPr>
        <w:t xml:space="preserve"> ustanovljen šele po objavi razpisa, in sicer dne 9. 11. 2022, vendar pa navedeno ne predstavlja kršitve razpisnih pogojev, saj iz razpisa izhaja, da morajo biti prijavitelji registrirani za opravljanje dejavnosti najkasneje na dan oddaje vloge</w:t>
      </w:r>
      <w:r w:rsidR="00C04483">
        <w:rPr>
          <w:rFonts w:cs="Arial"/>
          <w:szCs w:val="20"/>
        </w:rPr>
        <w:t>, prijavitelj pa je vlogo oddal  16. 12. 2022.</w:t>
      </w:r>
    </w:p>
    <w:p w14:paraId="655E9EF4" w14:textId="77777777" w:rsidR="0043418A" w:rsidRDefault="0043418A" w:rsidP="007010AB">
      <w:pPr>
        <w:jc w:val="both"/>
        <w:rPr>
          <w:rFonts w:cs="Arial"/>
          <w:szCs w:val="20"/>
        </w:rPr>
      </w:pPr>
    </w:p>
    <w:p w14:paraId="2009E6C6" w14:textId="1DC9F847" w:rsidR="002C30E5" w:rsidRDefault="002C30E5" w:rsidP="007010AB">
      <w:pPr>
        <w:jc w:val="both"/>
        <w:rPr>
          <w:rFonts w:cs="Arial"/>
          <w:szCs w:val="20"/>
        </w:rPr>
      </w:pPr>
      <w:r>
        <w:rPr>
          <w:rFonts w:cs="Arial"/>
          <w:szCs w:val="20"/>
        </w:rPr>
        <w:lastRenderedPageBreak/>
        <w:t>V postopku</w:t>
      </w:r>
      <w:r w:rsidR="007225B0">
        <w:rPr>
          <w:rFonts w:cs="Arial"/>
          <w:szCs w:val="20"/>
        </w:rPr>
        <w:t xml:space="preserve"> inšpekcijskega</w:t>
      </w:r>
      <w:r>
        <w:rPr>
          <w:rFonts w:cs="Arial"/>
          <w:szCs w:val="20"/>
        </w:rPr>
        <w:t xml:space="preserve"> nadzora je bilo ugotovljeno, da so bila med izbranimi prijavitelji tudi novoustanovljene družbe, ter družbe, ki razpolagajo z manjšim premoženjem kapitala in sredstev.</w:t>
      </w:r>
      <w:r w:rsidR="0043418A">
        <w:rPr>
          <w:rFonts w:cs="Arial"/>
          <w:szCs w:val="20"/>
        </w:rPr>
        <w:t xml:space="preserve"> </w:t>
      </w:r>
      <w:r w:rsidR="00B744E1">
        <w:rPr>
          <w:rFonts w:cs="Arial"/>
          <w:szCs w:val="20"/>
        </w:rPr>
        <w:t>Navedeno</w:t>
      </w:r>
      <w:r w:rsidR="001F00B9">
        <w:rPr>
          <w:rFonts w:cs="Arial"/>
          <w:szCs w:val="20"/>
        </w:rPr>
        <w:t xml:space="preserve"> po ugotovitvi proračunske inšpekcije</w:t>
      </w:r>
      <w:r w:rsidR="00B744E1">
        <w:rPr>
          <w:rFonts w:cs="Arial"/>
          <w:szCs w:val="20"/>
        </w:rPr>
        <w:t xml:space="preserve"> ne predstavlja kršitve</w:t>
      </w:r>
      <w:r w:rsidR="00DD3233">
        <w:rPr>
          <w:rFonts w:cs="Arial"/>
          <w:szCs w:val="20"/>
        </w:rPr>
        <w:t xml:space="preserve"> </w:t>
      </w:r>
      <w:r w:rsidR="00B744E1">
        <w:rPr>
          <w:rFonts w:cs="Arial"/>
          <w:szCs w:val="20"/>
        </w:rPr>
        <w:t>r</w:t>
      </w:r>
      <w:r w:rsidR="007711DD">
        <w:rPr>
          <w:rFonts w:cs="Arial"/>
          <w:szCs w:val="20"/>
        </w:rPr>
        <w:t>azpisni</w:t>
      </w:r>
      <w:r w:rsidR="00DD3233">
        <w:rPr>
          <w:rFonts w:cs="Arial"/>
          <w:szCs w:val="20"/>
        </w:rPr>
        <w:t>h</w:t>
      </w:r>
      <w:r w:rsidR="007711DD">
        <w:rPr>
          <w:rFonts w:cs="Arial"/>
          <w:szCs w:val="20"/>
        </w:rPr>
        <w:t xml:space="preserve"> pogoj</w:t>
      </w:r>
      <w:r w:rsidR="00DD3233">
        <w:rPr>
          <w:rFonts w:cs="Arial"/>
          <w:szCs w:val="20"/>
        </w:rPr>
        <w:t xml:space="preserve">ev, saj le-ti </w:t>
      </w:r>
      <w:r w:rsidR="007711DD">
        <w:rPr>
          <w:rFonts w:cs="Arial"/>
          <w:szCs w:val="20"/>
        </w:rPr>
        <w:t>ne določajo</w:t>
      </w:r>
      <w:r w:rsidR="00590677">
        <w:rPr>
          <w:rFonts w:cs="Arial"/>
          <w:szCs w:val="20"/>
        </w:rPr>
        <w:t xml:space="preserve"> </w:t>
      </w:r>
      <w:r w:rsidR="00DD3233">
        <w:rPr>
          <w:rFonts w:cs="Arial"/>
          <w:szCs w:val="20"/>
        </w:rPr>
        <w:t xml:space="preserve">zahtevane </w:t>
      </w:r>
      <w:r w:rsidR="00590677">
        <w:rPr>
          <w:rFonts w:cs="Arial"/>
          <w:szCs w:val="20"/>
        </w:rPr>
        <w:t>višine</w:t>
      </w:r>
      <w:r w:rsidR="007711DD">
        <w:rPr>
          <w:rFonts w:cs="Arial"/>
          <w:szCs w:val="20"/>
        </w:rPr>
        <w:t xml:space="preserve"> premoženja prijavitelj</w:t>
      </w:r>
      <w:r>
        <w:rPr>
          <w:rFonts w:cs="Arial"/>
          <w:szCs w:val="20"/>
        </w:rPr>
        <w:t>ev</w:t>
      </w:r>
      <w:r w:rsidR="007711DD">
        <w:rPr>
          <w:rFonts w:cs="Arial"/>
          <w:szCs w:val="20"/>
        </w:rPr>
        <w:t>, niti ne določajo obsega poslovanja prijavitelj</w:t>
      </w:r>
      <w:r>
        <w:rPr>
          <w:rFonts w:cs="Arial"/>
          <w:szCs w:val="20"/>
        </w:rPr>
        <w:t>ev</w:t>
      </w:r>
      <w:r w:rsidR="00E512BC">
        <w:rPr>
          <w:rFonts w:cs="Arial"/>
          <w:szCs w:val="20"/>
        </w:rPr>
        <w:t>.</w:t>
      </w:r>
      <w:r w:rsidR="007711DD">
        <w:rPr>
          <w:rFonts w:cs="Arial"/>
          <w:szCs w:val="20"/>
        </w:rPr>
        <w:t xml:space="preserve"> </w:t>
      </w:r>
      <w:r w:rsidR="00E512BC">
        <w:rPr>
          <w:rFonts w:cs="Arial"/>
          <w:szCs w:val="20"/>
        </w:rPr>
        <w:t xml:space="preserve">Iz pridobljene dokumentacije je bilo ugotovljeno, da je </w:t>
      </w:r>
      <w:r w:rsidR="007711DD">
        <w:rPr>
          <w:rFonts w:cs="Arial"/>
          <w:szCs w:val="20"/>
        </w:rPr>
        <w:t xml:space="preserve"> MGTŠ podrobneje preverilo finančno konstrukcijo </w:t>
      </w:r>
      <w:r>
        <w:rPr>
          <w:rFonts w:cs="Arial"/>
          <w:szCs w:val="20"/>
        </w:rPr>
        <w:t xml:space="preserve">vsake </w:t>
      </w:r>
      <w:r w:rsidR="007711DD">
        <w:rPr>
          <w:rFonts w:cs="Arial"/>
          <w:szCs w:val="20"/>
        </w:rPr>
        <w:t xml:space="preserve">investicije. </w:t>
      </w:r>
      <w:r>
        <w:rPr>
          <w:rFonts w:cs="Arial"/>
          <w:szCs w:val="20"/>
        </w:rPr>
        <w:t xml:space="preserve">Prijavitelji so namreč morali kot del razpisne dokumentacije predložiti tudi </w:t>
      </w:r>
      <w:r w:rsidR="00DD3233">
        <w:rPr>
          <w:rFonts w:cs="Arial"/>
          <w:szCs w:val="20"/>
        </w:rPr>
        <w:t xml:space="preserve">terminski in finančni načrt s </w:t>
      </w:r>
      <w:r>
        <w:rPr>
          <w:rFonts w:cs="Arial"/>
          <w:szCs w:val="20"/>
        </w:rPr>
        <w:t>podatk</w:t>
      </w:r>
      <w:r w:rsidR="00DD3233">
        <w:rPr>
          <w:rFonts w:cs="Arial"/>
          <w:szCs w:val="20"/>
        </w:rPr>
        <w:t>i</w:t>
      </w:r>
      <w:r>
        <w:rPr>
          <w:rFonts w:cs="Arial"/>
          <w:szCs w:val="20"/>
        </w:rPr>
        <w:t xml:space="preserve"> o virih financiranja po posameznih letih, ter </w:t>
      </w:r>
      <w:r w:rsidR="00684A44">
        <w:rPr>
          <w:rFonts w:cs="Arial"/>
          <w:szCs w:val="20"/>
        </w:rPr>
        <w:t>v primeru nejasnosti</w:t>
      </w:r>
      <w:r>
        <w:rPr>
          <w:rFonts w:cs="Arial"/>
          <w:szCs w:val="20"/>
        </w:rPr>
        <w:t xml:space="preserve"> predložiti tudi dodatna pojasnila v zvezi z zaprtjem finančne konstrukcije</w:t>
      </w:r>
      <w:r w:rsidR="00DC337C">
        <w:rPr>
          <w:rFonts w:cs="Arial"/>
          <w:szCs w:val="20"/>
        </w:rPr>
        <w:t xml:space="preserve">. </w:t>
      </w:r>
      <w:r w:rsidR="00985A05">
        <w:rPr>
          <w:rFonts w:cs="Arial"/>
          <w:szCs w:val="20"/>
        </w:rPr>
        <w:t>Prijavitelji so morali predložiti dokazila, da imajo upoštevajoč pričakovana sredstva iz tega javnega razpisa, v cel</w:t>
      </w:r>
      <w:r w:rsidR="001F00B9">
        <w:rPr>
          <w:rFonts w:cs="Arial"/>
          <w:szCs w:val="20"/>
        </w:rPr>
        <w:t>o</w:t>
      </w:r>
      <w:r w:rsidR="00985A05">
        <w:rPr>
          <w:rFonts w:cs="Arial"/>
          <w:szCs w:val="20"/>
        </w:rPr>
        <w:t>ti zagotovljena sredstva za zaprtje finančne konstrukcije za celotno vrednost investicije, skupaj z DDV.</w:t>
      </w:r>
      <w:r w:rsidR="00F60B5C">
        <w:rPr>
          <w:rFonts w:cs="Arial"/>
          <w:szCs w:val="20"/>
        </w:rPr>
        <w:t xml:space="preserve"> V primerih, ko so se investicije v pretežni meri financirale s posojili, so morali prijavitelji predložiti izjavo o finančni pokritosti investicije, potrjeno s strani banke, od katere bodo pridobili posojilo. </w:t>
      </w:r>
      <w:r w:rsidR="00381C8D">
        <w:rPr>
          <w:rFonts w:cs="Arial"/>
          <w:szCs w:val="20"/>
        </w:rPr>
        <w:t>Iz izjave je morala biti razvidna višina odobren</w:t>
      </w:r>
      <w:r w:rsidR="002F6C2E">
        <w:rPr>
          <w:rFonts w:cs="Arial"/>
          <w:szCs w:val="20"/>
        </w:rPr>
        <w:t>eg</w:t>
      </w:r>
      <w:r w:rsidR="00381C8D">
        <w:rPr>
          <w:rFonts w:cs="Arial"/>
          <w:szCs w:val="20"/>
        </w:rPr>
        <w:t xml:space="preserve">a posojila ter namen za katerega </w:t>
      </w:r>
      <w:r w:rsidR="001F00B9">
        <w:rPr>
          <w:rFonts w:cs="Arial"/>
          <w:szCs w:val="20"/>
        </w:rPr>
        <w:t>bo pridobljeno</w:t>
      </w:r>
      <w:r w:rsidR="00381C8D">
        <w:rPr>
          <w:rFonts w:cs="Arial"/>
          <w:szCs w:val="20"/>
        </w:rPr>
        <w:t xml:space="preserve"> posojilo. </w:t>
      </w:r>
    </w:p>
    <w:p w14:paraId="3271543B" w14:textId="77777777" w:rsidR="001F00B9" w:rsidRDefault="001F00B9" w:rsidP="007010AB">
      <w:pPr>
        <w:jc w:val="both"/>
        <w:rPr>
          <w:rFonts w:cs="Arial"/>
          <w:szCs w:val="20"/>
        </w:rPr>
      </w:pPr>
    </w:p>
    <w:p w14:paraId="24944010" w14:textId="24A7121C" w:rsidR="00C372DE" w:rsidRDefault="000D21E8" w:rsidP="007010AB">
      <w:pPr>
        <w:jc w:val="both"/>
        <w:rPr>
          <w:rFonts w:cs="Arial"/>
          <w:szCs w:val="20"/>
        </w:rPr>
      </w:pPr>
      <w:r w:rsidRPr="00B846AB">
        <w:rPr>
          <w:rFonts w:cs="Arial"/>
          <w:szCs w:val="20"/>
        </w:rPr>
        <w:t xml:space="preserve">Proračunska inšpektorja sta MGTŠ zaprosila za pojasnilo v zvezi z vlogo prijavitelja </w:t>
      </w:r>
      <w:r w:rsidR="00B846AB" w:rsidRPr="00B846AB">
        <w:rPr>
          <w:rFonts w:cs="Arial"/>
          <w:szCs w:val="20"/>
        </w:rPr>
        <w:t>R</w:t>
      </w:r>
      <w:r w:rsidR="0042399F" w:rsidRPr="00B846AB">
        <w:rPr>
          <w:rFonts w:cs="Arial"/>
          <w:szCs w:val="20"/>
        </w:rPr>
        <w:t>█</w:t>
      </w:r>
      <w:r w:rsidRPr="00B846AB">
        <w:rPr>
          <w:rFonts w:cs="Arial"/>
          <w:szCs w:val="20"/>
        </w:rPr>
        <w:t xml:space="preserve">, d.o.o., ki se je na javni razpis prijavil s projektom »Rekonstrukcija </w:t>
      </w:r>
      <w:r w:rsidR="000B1340" w:rsidRPr="00B846AB">
        <w:rPr>
          <w:rFonts w:cs="Arial"/>
          <w:szCs w:val="20"/>
        </w:rPr>
        <w:t>█</w:t>
      </w:r>
      <w:r w:rsidRPr="00B846AB">
        <w:rPr>
          <w:rFonts w:cs="Arial"/>
          <w:szCs w:val="20"/>
        </w:rPr>
        <w:t>.« Na MGTŠ so pojasnili, da je bila vloga nepopolna, zato so prijavitelja 19. 4. 2023 pozvali za dopolnitve med drugim</w:t>
      </w:r>
      <w:r>
        <w:rPr>
          <w:rFonts w:cs="Arial"/>
          <w:szCs w:val="20"/>
        </w:rPr>
        <w:t xml:space="preserve"> tudi v zvezi z </w:t>
      </w:r>
      <w:r w:rsidR="00723156">
        <w:rPr>
          <w:rFonts w:cs="Arial"/>
          <w:szCs w:val="20"/>
        </w:rPr>
        <w:t>zaprtjem finančne konstrukcije oz. zagotavljanem viro</w:t>
      </w:r>
      <w:r w:rsidR="00AE3EAE">
        <w:rPr>
          <w:rFonts w:cs="Arial"/>
          <w:szCs w:val="20"/>
        </w:rPr>
        <w:t>v</w:t>
      </w:r>
      <w:r w:rsidR="00723156">
        <w:rPr>
          <w:rFonts w:cs="Arial"/>
          <w:szCs w:val="20"/>
        </w:rPr>
        <w:t xml:space="preserve"> za izvedbo celotne investicije. Prijavitelj je v dopolnitvi z dne 11. 5. 2023 navedel, da bodo del sredstev za financiranje projekta zagotovili iz tekočih sredstev podjetja, </w:t>
      </w:r>
      <w:r w:rsidR="0034763A">
        <w:rPr>
          <w:rFonts w:cs="Arial"/>
          <w:szCs w:val="20"/>
        </w:rPr>
        <w:t xml:space="preserve">del sredstev bo prispeval lastnik podjetja, </w:t>
      </w:r>
      <w:r w:rsidR="00723156">
        <w:rPr>
          <w:rFonts w:cs="Arial"/>
          <w:szCs w:val="20"/>
        </w:rPr>
        <w:t xml:space="preserve">za del pa </w:t>
      </w:r>
      <w:r w:rsidR="00AE3EAE">
        <w:rPr>
          <w:rFonts w:cs="Arial"/>
          <w:szCs w:val="20"/>
        </w:rPr>
        <w:t xml:space="preserve">bodo </w:t>
      </w:r>
      <w:r w:rsidR="00723156">
        <w:rPr>
          <w:rFonts w:cs="Arial"/>
          <w:szCs w:val="20"/>
        </w:rPr>
        <w:t xml:space="preserve">pridobili bančno posojilo. </w:t>
      </w:r>
      <w:r w:rsidR="0034763A">
        <w:rPr>
          <w:rFonts w:cs="Arial"/>
          <w:szCs w:val="20"/>
        </w:rPr>
        <w:t xml:space="preserve">Priložili so izjavo banke, da je seznanjena s projektom in bo pristopila k sofinanciranju. Priložili so tudi izjavo lastnika objekta, </w:t>
      </w:r>
      <w:r w:rsidR="007170C6">
        <w:rPr>
          <w:rFonts w:cs="Arial"/>
          <w:szCs w:val="20"/>
        </w:rPr>
        <w:t xml:space="preserve">z dokazilom stanja na računu, ki zadošča za dolgoročno in premostitveno financiranje. </w:t>
      </w:r>
      <w:r w:rsidR="00864029">
        <w:rPr>
          <w:rFonts w:cs="Arial"/>
          <w:szCs w:val="20"/>
        </w:rPr>
        <w:t>Zahtevek</w:t>
      </w:r>
      <w:r w:rsidR="007170C6">
        <w:rPr>
          <w:rFonts w:cs="Arial"/>
          <w:szCs w:val="20"/>
        </w:rPr>
        <w:t xml:space="preserve"> za izplačilo sredstev do dneva pridobivanja pojasnil </w:t>
      </w:r>
      <w:r w:rsidR="00AE3EAE">
        <w:rPr>
          <w:rFonts w:cs="Arial"/>
          <w:szCs w:val="20"/>
        </w:rPr>
        <w:t xml:space="preserve">dne </w:t>
      </w:r>
      <w:r w:rsidR="007170C6">
        <w:rPr>
          <w:rFonts w:cs="Arial"/>
          <w:szCs w:val="20"/>
        </w:rPr>
        <w:t>20. 5. 2024 še ni bil vložen, kar pomeni, da prijavitelju</w:t>
      </w:r>
      <w:r w:rsidR="00AE3EAE">
        <w:rPr>
          <w:rFonts w:cs="Arial"/>
          <w:szCs w:val="20"/>
        </w:rPr>
        <w:t xml:space="preserve"> do navedenega datuma </w:t>
      </w:r>
      <w:r w:rsidR="007170C6">
        <w:rPr>
          <w:rFonts w:cs="Arial"/>
          <w:szCs w:val="20"/>
        </w:rPr>
        <w:t xml:space="preserve">ni bilo izvršenega še nobenega izplačila. </w:t>
      </w:r>
    </w:p>
    <w:p w14:paraId="7D160FDB" w14:textId="77777777" w:rsidR="00AE3EAE" w:rsidRDefault="00AE3EAE" w:rsidP="007010AB">
      <w:pPr>
        <w:jc w:val="both"/>
        <w:rPr>
          <w:rFonts w:cs="Arial"/>
          <w:szCs w:val="20"/>
        </w:rPr>
      </w:pPr>
    </w:p>
    <w:p w14:paraId="2B8A0CD7" w14:textId="1BD9FBD6" w:rsidR="00AE3EAE" w:rsidRPr="00BB6C31" w:rsidRDefault="00AE3EAE" w:rsidP="00AE3EAE">
      <w:pPr>
        <w:jc w:val="both"/>
        <w:rPr>
          <w:rFonts w:cs="Arial"/>
          <w:szCs w:val="20"/>
        </w:rPr>
      </w:pPr>
      <w:r>
        <w:rPr>
          <w:rFonts w:cs="Arial"/>
          <w:szCs w:val="20"/>
        </w:rPr>
        <w:t xml:space="preserve">V postopku inšpekcijskega nadzora sta proračunska inšpektorja pridobila in pregledala tudi dokumentacijo za prijavitelja </w:t>
      </w:r>
      <w:r w:rsidR="00A750AC">
        <w:rPr>
          <w:rFonts w:cs="Arial"/>
          <w:szCs w:val="20"/>
        </w:rPr>
        <w:t>S</w:t>
      </w:r>
      <w:r w:rsidR="00D05DC3">
        <w:rPr>
          <w:rFonts w:cs="Arial"/>
          <w:szCs w:val="20"/>
          <w:highlight w:val="yellow"/>
        </w:rPr>
        <w:t>█</w:t>
      </w:r>
      <w:r w:rsidRPr="00175FC6">
        <w:rPr>
          <w:rFonts w:cs="Arial"/>
          <w:szCs w:val="20"/>
        </w:rPr>
        <w:t>, d.o.o.</w:t>
      </w:r>
      <w:r>
        <w:rPr>
          <w:rFonts w:cs="Arial"/>
          <w:szCs w:val="20"/>
        </w:rPr>
        <w:t xml:space="preserve">, ki pa na razpisu ni bil izbran. Iz predložene dokumentacije je razvidno, da je bila vloga formalno nepopolna, zato je bil prijavitelj 13. 1. 2022 pozvan za dopolnitev vloge, ki jo je ustrezno dopolnil. Pri nadaljnjem preverjanju so bile ugotovljene dodatne nepravilnosti, zaradi česar je bil prijavitelj v obdobju od aprila do junija leta 2023 še trikrat pozvan za dodatno pojasnitev in razjasnitev vloge. Strokovna komisija je po pregledu vloge in vseh dopolnitev in razjasnitev vloge ugotovila, da prijavitelj kljub večkratnim pozivom ni predložil dokazil ter popravljene in med seboj usklajene dokumentacije, ter, da pogoj javnega razpisa, ki določa, da mora imeti prijavitelj v celoti zaprto finančno konstrukcijo, ni bil izpolnjen, zato je bila 28. 8. 2023 vloga s sklepom zavrnjena. </w:t>
      </w:r>
    </w:p>
    <w:p w14:paraId="12D067CE" w14:textId="77777777" w:rsidR="00C372DE" w:rsidRDefault="00C372DE" w:rsidP="007010AB">
      <w:pPr>
        <w:jc w:val="both"/>
        <w:rPr>
          <w:rFonts w:cs="Arial"/>
          <w:szCs w:val="20"/>
        </w:rPr>
      </w:pPr>
    </w:p>
    <w:p w14:paraId="4A8C6D4A" w14:textId="38B38DF2" w:rsidR="00864029" w:rsidRPr="00864029" w:rsidRDefault="00C372DE" w:rsidP="00864029">
      <w:pPr>
        <w:jc w:val="both"/>
        <w:rPr>
          <w:rFonts w:cs="Arial"/>
          <w:szCs w:val="20"/>
        </w:rPr>
      </w:pPr>
      <w:r>
        <w:rPr>
          <w:rFonts w:cs="Arial"/>
          <w:szCs w:val="20"/>
        </w:rPr>
        <w:t>Skladno z določili javne</w:t>
      </w:r>
      <w:r w:rsidR="00864029">
        <w:rPr>
          <w:rFonts w:cs="Arial"/>
          <w:szCs w:val="20"/>
        </w:rPr>
        <w:t>ga</w:t>
      </w:r>
      <w:r>
        <w:rPr>
          <w:rFonts w:cs="Arial"/>
          <w:szCs w:val="20"/>
        </w:rPr>
        <w:t xml:space="preserve"> razpis</w:t>
      </w:r>
      <w:r w:rsidR="00864029">
        <w:rPr>
          <w:rFonts w:cs="Arial"/>
          <w:szCs w:val="20"/>
        </w:rPr>
        <w:t>a</w:t>
      </w:r>
      <w:r>
        <w:rPr>
          <w:rFonts w:cs="Arial"/>
          <w:szCs w:val="20"/>
        </w:rPr>
        <w:t xml:space="preserve"> se upravičeni stroški financirajo n</w:t>
      </w:r>
      <w:r w:rsidRPr="00C372DE">
        <w:rPr>
          <w:rFonts w:cs="Arial"/>
          <w:szCs w:val="20"/>
        </w:rPr>
        <w:t xml:space="preserve">a podlagi dejansko nastalih in plačanih upravičenih stroškov. Upravičenost posameznega stroška se dokazuje na podlagi posamezne listine (računa oz. druge verodostojne listine). Na listinah mora biti jasno razvidno, kateri strošek oz. v kolikšnem deležu se nanaša na investicijo. </w:t>
      </w:r>
      <w:r>
        <w:rPr>
          <w:rFonts w:cs="Arial"/>
          <w:szCs w:val="20"/>
        </w:rPr>
        <w:t>P</w:t>
      </w:r>
      <w:r w:rsidRPr="00C372DE">
        <w:rPr>
          <w:rFonts w:cs="Arial"/>
          <w:szCs w:val="20"/>
        </w:rPr>
        <w:t xml:space="preserve">rejemnik </w:t>
      </w:r>
      <w:r>
        <w:rPr>
          <w:rFonts w:cs="Arial"/>
          <w:szCs w:val="20"/>
        </w:rPr>
        <w:t xml:space="preserve">mora </w:t>
      </w:r>
      <w:r w:rsidRPr="00C372DE">
        <w:rPr>
          <w:rFonts w:cs="Arial"/>
          <w:szCs w:val="20"/>
        </w:rPr>
        <w:t>zahtevku za sofinanciranje predložiti vso relevantno dokumentacijo, s katero dokaz</w:t>
      </w:r>
      <w:r>
        <w:rPr>
          <w:rFonts w:cs="Arial"/>
          <w:szCs w:val="20"/>
        </w:rPr>
        <w:t>uje</w:t>
      </w:r>
      <w:r w:rsidRPr="00C372DE">
        <w:rPr>
          <w:rFonts w:cs="Arial"/>
          <w:szCs w:val="20"/>
        </w:rPr>
        <w:t xml:space="preserve"> 100% vrednost uveljavljenih upravičenih stroškov.</w:t>
      </w:r>
      <w:r w:rsidR="00864029" w:rsidRPr="00864029">
        <w:t xml:space="preserve"> </w:t>
      </w:r>
      <w:r w:rsidR="00864029" w:rsidRPr="00864029">
        <w:rPr>
          <w:rFonts w:cs="Arial"/>
          <w:szCs w:val="20"/>
        </w:rPr>
        <w:t>Za uveljavljanje upravičenih stroškov je potrebno k zahtevku za sofinanciranje predložiti naslednja obvezna dokazila in dokumentacijo, ki izkazuje realizacijo aktivnosti in nastanek upravičenih stroškov in sicer:</w:t>
      </w:r>
    </w:p>
    <w:p w14:paraId="4A18FDFC" w14:textId="0C09ED15" w:rsidR="00864029" w:rsidRPr="00864029" w:rsidRDefault="00864029" w:rsidP="00864029">
      <w:pPr>
        <w:jc w:val="both"/>
        <w:rPr>
          <w:rFonts w:cs="Arial"/>
          <w:szCs w:val="20"/>
        </w:rPr>
      </w:pPr>
      <w:r w:rsidRPr="00864029">
        <w:rPr>
          <w:rFonts w:cs="Arial"/>
          <w:szCs w:val="20"/>
        </w:rPr>
        <w:t>- dokumentacijo glede izbora izvajalca</w:t>
      </w:r>
      <w:r>
        <w:rPr>
          <w:rFonts w:cs="Arial"/>
          <w:szCs w:val="20"/>
        </w:rPr>
        <w:t xml:space="preserve"> (</w:t>
      </w:r>
      <w:r w:rsidRPr="00864029">
        <w:rPr>
          <w:rFonts w:cs="Arial"/>
          <w:szCs w:val="20"/>
        </w:rPr>
        <w:t>potrebno</w:t>
      </w:r>
      <w:r>
        <w:rPr>
          <w:rFonts w:cs="Arial"/>
          <w:szCs w:val="20"/>
        </w:rPr>
        <w:t xml:space="preserve"> je</w:t>
      </w:r>
      <w:r w:rsidRPr="00864029">
        <w:rPr>
          <w:rFonts w:cs="Arial"/>
          <w:szCs w:val="20"/>
        </w:rPr>
        <w:t xml:space="preserve"> pridobiti najmanj tri primerljive in relevantne ponudbe</w:t>
      </w:r>
      <w:r>
        <w:rPr>
          <w:rFonts w:cs="Arial"/>
          <w:szCs w:val="20"/>
        </w:rPr>
        <w:t xml:space="preserve">). </w:t>
      </w:r>
      <w:r w:rsidRPr="00864029">
        <w:rPr>
          <w:rFonts w:cs="Arial"/>
          <w:szCs w:val="20"/>
        </w:rPr>
        <w:t xml:space="preserve">Ustreznost postopka se izkazuje z listinsko dokumentacijo </w:t>
      </w:r>
      <w:r w:rsidRPr="00864029">
        <w:rPr>
          <w:rFonts w:cs="Arial"/>
          <w:szCs w:val="20"/>
        </w:rPr>
        <w:lastRenderedPageBreak/>
        <w:t>(povpraševanje, prejete ponudbe, potrditev naročila, zapisnik o izboru), ki se jo predloži zahtevku za sofinanciranje.</w:t>
      </w:r>
    </w:p>
    <w:p w14:paraId="3BD47BBF" w14:textId="77777777" w:rsidR="00864029" w:rsidRPr="00864029" w:rsidRDefault="00864029" w:rsidP="00864029">
      <w:pPr>
        <w:jc w:val="both"/>
        <w:rPr>
          <w:rFonts w:cs="Arial"/>
          <w:szCs w:val="20"/>
        </w:rPr>
      </w:pPr>
      <w:r w:rsidRPr="00864029">
        <w:rPr>
          <w:rFonts w:cs="Arial"/>
          <w:szCs w:val="20"/>
        </w:rPr>
        <w:t>- pogodbo ali naročilnico,</w:t>
      </w:r>
    </w:p>
    <w:p w14:paraId="1D95B6BE" w14:textId="6156BA47" w:rsidR="00864029" w:rsidRPr="00864029" w:rsidRDefault="00864029" w:rsidP="00864029">
      <w:pPr>
        <w:jc w:val="both"/>
        <w:rPr>
          <w:rFonts w:cs="Arial"/>
          <w:szCs w:val="20"/>
        </w:rPr>
      </w:pPr>
      <w:r w:rsidRPr="00864029">
        <w:rPr>
          <w:rFonts w:cs="Arial"/>
          <w:szCs w:val="20"/>
        </w:rPr>
        <w:t>- račun oz. gradbeno situacijo, potrjeno s strani vršilca strokovnega nadzora,</w:t>
      </w:r>
    </w:p>
    <w:p w14:paraId="255DF5F2" w14:textId="5FC9F206" w:rsidR="00864029" w:rsidRPr="00864029" w:rsidRDefault="00864029" w:rsidP="00864029">
      <w:pPr>
        <w:jc w:val="both"/>
        <w:rPr>
          <w:rFonts w:cs="Arial"/>
          <w:szCs w:val="20"/>
        </w:rPr>
      </w:pPr>
      <w:r w:rsidRPr="00864029">
        <w:rPr>
          <w:rFonts w:cs="Arial"/>
          <w:szCs w:val="20"/>
        </w:rPr>
        <w:t>- dokazilo o dobavi opreme (za dobave iz EU: npr. dobavnica, tovorni list; v kolikor gre za uvoz: npr. dobavnica, enotna upravna listina (EUL), tovorni list, prevzemi list) oz. dokazilo o opravljeni storitvi,</w:t>
      </w:r>
    </w:p>
    <w:p w14:paraId="41A5D572" w14:textId="4C90884E" w:rsidR="00864029" w:rsidRPr="00864029" w:rsidRDefault="00864029" w:rsidP="00864029">
      <w:pPr>
        <w:jc w:val="both"/>
        <w:rPr>
          <w:rFonts w:cs="Arial"/>
          <w:szCs w:val="20"/>
        </w:rPr>
      </w:pPr>
      <w:r w:rsidRPr="00864029">
        <w:rPr>
          <w:rFonts w:cs="Arial"/>
          <w:szCs w:val="20"/>
        </w:rPr>
        <w:t>- za gradbene proizvode, naprave, stroje in opremo, dokazilo, da je kupljena oprema nova (razvidno leto izdelave - garancije, certifikati, tehnične specifikacije, potrdila proizvajalcev),</w:t>
      </w:r>
    </w:p>
    <w:p w14:paraId="4C444F82" w14:textId="2EC166C6" w:rsidR="00864029" w:rsidRPr="00864029" w:rsidRDefault="00864029" w:rsidP="00864029">
      <w:pPr>
        <w:jc w:val="both"/>
        <w:rPr>
          <w:rFonts w:cs="Arial"/>
          <w:szCs w:val="20"/>
        </w:rPr>
      </w:pPr>
      <w:r w:rsidRPr="00864029">
        <w:rPr>
          <w:rFonts w:cs="Arial"/>
          <w:szCs w:val="20"/>
        </w:rPr>
        <w:t>- fotografije opreme (ki prikazuje opremo v uporabi),</w:t>
      </w:r>
    </w:p>
    <w:p w14:paraId="02B4CD9C" w14:textId="32C8D3B6" w:rsidR="00864029" w:rsidRPr="00864029" w:rsidRDefault="00864029" w:rsidP="00864029">
      <w:pPr>
        <w:jc w:val="both"/>
        <w:rPr>
          <w:rFonts w:cs="Arial"/>
          <w:szCs w:val="20"/>
        </w:rPr>
      </w:pPr>
      <w:r w:rsidRPr="00864029">
        <w:rPr>
          <w:rFonts w:cs="Arial"/>
          <w:szCs w:val="20"/>
        </w:rPr>
        <w:t>- dokazilo o izvršenem plačilu računa oz. gradbenih situacij,</w:t>
      </w:r>
    </w:p>
    <w:p w14:paraId="62F79F82" w14:textId="4CD8C34A" w:rsidR="00864029" w:rsidRPr="00864029" w:rsidRDefault="00864029" w:rsidP="00864029">
      <w:pPr>
        <w:jc w:val="both"/>
        <w:rPr>
          <w:rFonts w:cs="Arial"/>
          <w:szCs w:val="20"/>
        </w:rPr>
      </w:pPr>
      <w:r w:rsidRPr="00864029">
        <w:rPr>
          <w:rFonts w:cs="Arial"/>
          <w:szCs w:val="20"/>
        </w:rPr>
        <w:t>- poročilo o izvedbi (vsebinsko in finančno) s slikovnim gradivom,</w:t>
      </w:r>
    </w:p>
    <w:p w14:paraId="6B4332ED" w14:textId="1AD3DD2D" w:rsidR="00864029" w:rsidRPr="00864029" w:rsidRDefault="00864029" w:rsidP="00864029">
      <w:pPr>
        <w:jc w:val="both"/>
        <w:rPr>
          <w:rFonts w:cs="Arial"/>
          <w:szCs w:val="20"/>
        </w:rPr>
      </w:pPr>
      <w:r w:rsidRPr="00864029">
        <w:rPr>
          <w:rFonts w:cs="Arial"/>
          <w:szCs w:val="20"/>
        </w:rPr>
        <w:t>- izpis iz stroškovnega mesta za zadevno investicijo.</w:t>
      </w:r>
    </w:p>
    <w:p w14:paraId="6D86A93F" w14:textId="0C05ADB4" w:rsidR="00C372DE" w:rsidRDefault="00864029" w:rsidP="00864029">
      <w:pPr>
        <w:jc w:val="both"/>
        <w:rPr>
          <w:rFonts w:cs="Arial"/>
          <w:szCs w:val="20"/>
        </w:rPr>
      </w:pPr>
      <w:r w:rsidRPr="00864029">
        <w:rPr>
          <w:rFonts w:cs="Arial"/>
          <w:szCs w:val="20"/>
        </w:rPr>
        <w:t>Ministrstvo lahko poleg zgoraj navedenega zahteva tudi dodatna dokazila.</w:t>
      </w:r>
    </w:p>
    <w:p w14:paraId="7A2B0823" w14:textId="77777777" w:rsidR="00AE3EAE" w:rsidRDefault="00AE3EAE" w:rsidP="007010AB">
      <w:pPr>
        <w:jc w:val="both"/>
        <w:rPr>
          <w:rFonts w:cs="Arial"/>
          <w:b/>
          <w:bCs/>
          <w:szCs w:val="20"/>
        </w:rPr>
      </w:pPr>
    </w:p>
    <w:p w14:paraId="5800A602" w14:textId="3E929A37" w:rsidR="00422D3C" w:rsidRDefault="00422D3C" w:rsidP="00422D3C">
      <w:pPr>
        <w:jc w:val="both"/>
        <w:rPr>
          <w:rFonts w:cs="Arial"/>
          <w:szCs w:val="20"/>
        </w:rPr>
      </w:pPr>
      <w:r>
        <w:rPr>
          <w:rFonts w:cs="Arial"/>
          <w:szCs w:val="20"/>
        </w:rPr>
        <w:t xml:space="preserve">Izplačila sredstev upravičencem so bila (do dneva pridobivanja dokumentacije s strani proračunske inšpekcije pri MGTŠ, </w:t>
      </w:r>
      <w:r w:rsidR="007225B0">
        <w:rPr>
          <w:rFonts w:cs="Arial"/>
          <w:szCs w:val="20"/>
        </w:rPr>
        <w:t>to</w:t>
      </w:r>
      <w:r>
        <w:rPr>
          <w:rFonts w:cs="Arial"/>
          <w:szCs w:val="20"/>
        </w:rPr>
        <w:t xml:space="preserve"> je do dne </w:t>
      </w:r>
      <w:r w:rsidR="007225B0">
        <w:rPr>
          <w:rFonts w:cs="Arial"/>
          <w:szCs w:val="20"/>
        </w:rPr>
        <w:t>20. 5</w:t>
      </w:r>
      <w:r>
        <w:rPr>
          <w:rFonts w:cs="Arial"/>
          <w:szCs w:val="20"/>
        </w:rPr>
        <w:t xml:space="preserve">. 2024) izvršena v petih primerih. Strokovna komisija MGTŠ je opravila popolno administrativno kontrolo vsakega zahtevka. Morebitni ogled izvedene investicije po pojasnilih MGTŠ na terenu po potrebi opravlja Strokovna komisija MGTŠ na podlagi predhodno izvedene analize tveganj. </w:t>
      </w:r>
    </w:p>
    <w:p w14:paraId="4DEB53F4" w14:textId="77777777" w:rsidR="00422D3C" w:rsidRDefault="00422D3C" w:rsidP="007010AB">
      <w:pPr>
        <w:jc w:val="both"/>
        <w:rPr>
          <w:rFonts w:cs="Arial"/>
          <w:b/>
          <w:bCs/>
          <w:szCs w:val="20"/>
        </w:rPr>
      </w:pPr>
    </w:p>
    <w:p w14:paraId="61FA974A" w14:textId="61FFCF18" w:rsidR="007B2F30" w:rsidRDefault="00422D3C" w:rsidP="007010AB">
      <w:pPr>
        <w:jc w:val="both"/>
        <w:rPr>
          <w:rFonts w:cs="Arial"/>
          <w:szCs w:val="20"/>
        </w:rPr>
      </w:pPr>
      <w:r w:rsidRPr="008D67F0">
        <w:rPr>
          <w:rFonts w:cs="Arial"/>
          <w:szCs w:val="20"/>
        </w:rPr>
        <w:t>P</w:t>
      </w:r>
      <w:r w:rsidR="009B40A7" w:rsidRPr="008D67F0">
        <w:rPr>
          <w:rFonts w:cs="Arial"/>
          <w:szCs w:val="20"/>
        </w:rPr>
        <w:t xml:space="preserve">roračunska inšpektorja </w:t>
      </w:r>
      <w:r w:rsidRPr="008D67F0">
        <w:rPr>
          <w:rFonts w:cs="Arial"/>
          <w:szCs w:val="20"/>
        </w:rPr>
        <w:t xml:space="preserve">sta </w:t>
      </w:r>
      <w:r w:rsidR="009B40A7" w:rsidRPr="008D67F0">
        <w:rPr>
          <w:rFonts w:cs="Arial"/>
          <w:szCs w:val="20"/>
        </w:rPr>
        <w:t xml:space="preserve">preverila vloge prijaviteljev, katerim so bila delno že izvršena plačila. </w:t>
      </w:r>
      <w:r w:rsidR="007B2F30" w:rsidRPr="008D67F0">
        <w:rPr>
          <w:rFonts w:cs="Arial"/>
          <w:szCs w:val="20"/>
        </w:rPr>
        <w:t xml:space="preserve">Pregledana je bila dokumentacija naslednjih prijaviteljev: </w:t>
      </w:r>
      <w:r w:rsidR="00F801DC" w:rsidRPr="008D67F0">
        <w:rPr>
          <w:rFonts w:cs="Arial"/>
          <w:szCs w:val="20"/>
        </w:rPr>
        <w:t>T█</w:t>
      </w:r>
      <w:r w:rsidR="00F36DC3" w:rsidRPr="008D67F0">
        <w:rPr>
          <w:rFonts w:cs="Arial"/>
          <w:szCs w:val="20"/>
        </w:rPr>
        <w:t xml:space="preserve">, d.o.o., </w:t>
      </w:r>
      <w:r w:rsidR="00F801DC" w:rsidRPr="008D67F0">
        <w:rPr>
          <w:rFonts w:cs="Arial"/>
          <w:szCs w:val="20"/>
        </w:rPr>
        <w:t>U█</w:t>
      </w:r>
      <w:r w:rsidR="00621643" w:rsidRPr="008D67F0">
        <w:rPr>
          <w:rFonts w:cs="Arial"/>
          <w:szCs w:val="20"/>
        </w:rPr>
        <w:t>, d.o.o.</w:t>
      </w:r>
      <w:r w:rsidR="00491ECB" w:rsidRPr="008D67F0">
        <w:rPr>
          <w:rFonts w:cs="Arial"/>
          <w:szCs w:val="20"/>
        </w:rPr>
        <w:t>,</w:t>
      </w:r>
      <w:r w:rsidR="00621643" w:rsidRPr="008D67F0">
        <w:rPr>
          <w:rFonts w:cs="Arial"/>
          <w:szCs w:val="20"/>
        </w:rPr>
        <w:t xml:space="preserve"> </w:t>
      </w:r>
      <w:r w:rsidR="00F801DC" w:rsidRPr="008D67F0">
        <w:rPr>
          <w:rFonts w:cs="Arial"/>
          <w:szCs w:val="20"/>
        </w:rPr>
        <w:t>V█</w:t>
      </w:r>
      <w:r w:rsidR="00F36DC3" w:rsidRPr="008D67F0">
        <w:rPr>
          <w:rFonts w:cs="Arial"/>
          <w:szCs w:val="20"/>
        </w:rPr>
        <w:t xml:space="preserve">, s.p., </w:t>
      </w:r>
      <w:r w:rsidR="00FD41B2" w:rsidRPr="008D67F0">
        <w:rPr>
          <w:rFonts w:cs="Arial"/>
          <w:szCs w:val="20"/>
        </w:rPr>
        <w:t>G</w:t>
      </w:r>
      <w:r w:rsidR="00F801DC" w:rsidRPr="008D67F0">
        <w:rPr>
          <w:rFonts w:cs="Arial"/>
          <w:szCs w:val="20"/>
        </w:rPr>
        <w:t>█</w:t>
      </w:r>
      <w:r w:rsidR="00080F83" w:rsidRPr="008D67F0">
        <w:rPr>
          <w:rFonts w:cs="Arial"/>
          <w:szCs w:val="20"/>
        </w:rPr>
        <w:t>, s.p</w:t>
      </w:r>
      <w:r w:rsidR="00DD0CE0" w:rsidRPr="008D67F0">
        <w:rPr>
          <w:rFonts w:cs="Arial"/>
          <w:szCs w:val="20"/>
        </w:rPr>
        <w:t xml:space="preserve">, </w:t>
      </w:r>
      <w:r w:rsidR="00080F83" w:rsidRPr="008D67F0">
        <w:rPr>
          <w:rFonts w:cs="Arial"/>
          <w:szCs w:val="20"/>
        </w:rPr>
        <w:t>in</w:t>
      </w:r>
      <w:r w:rsidR="00F36DC3" w:rsidRPr="008D67F0">
        <w:rPr>
          <w:rFonts w:cs="Arial"/>
          <w:szCs w:val="20"/>
        </w:rPr>
        <w:t xml:space="preserve"> </w:t>
      </w:r>
      <w:r w:rsidR="00FD41B2" w:rsidRPr="008D67F0">
        <w:rPr>
          <w:rFonts w:cs="Arial"/>
          <w:szCs w:val="20"/>
        </w:rPr>
        <w:t>Z</w:t>
      </w:r>
      <w:r w:rsidR="00F801DC" w:rsidRPr="008D67F0">
        <w:rPr>
          <w:rFonts w:cs="Arial"/>
          <w:szCs w:val="20"/>
        </w:rPr>
        <w:t>█</w:t>
      </w:r>
      <w:r w:rsidR="00F36DC3" w:rsidRPr="008D67F0">
        <w:rPr>
          <w:rFonts w:cs="Arial"/>
          <w:szCs w:val="20"/>
        </w:rPr>
        <w:t>, d.o.o.</w:t>
      </w:r>
    </w:p>
    <w:p w14:paraId="661D8897" w14:textId="77777777" w:rsidR="00473A5A" w:rsidRDefault="00473A5A" w:rsidP="007010AB">
      <w:pPr>
        <w:jc w:val="both"/>
        <w:rPr>
          <w:rFonts w:cs="Arial"/>
          <w:szCs w:val="20"/>
        </w:rPr>
      </w:pPr>
    </w:p>
    <w:p w14:paraId="2E03953C" w14:textId="14C1F002" w:rsidR="00473A5A" w:rsidRDefault="007B66C2" w:rsidP="007010AB">
      <w:pPr>
        <w:jc w:val="both"/>
        <w:rPr>
          <w:rFonts w:cs="Arial"/>
          <w:szCs w:val="20"/>
        </w:rPr>
      </w:pPr>
      <w:r>
        <w:rPr>
          <w:rFonts w:cs="Arial"/>
          <w:szCs w:val="20"/>
        </w:rPr>
        <w:t>T█</w:t>
      </w:r>
      <w:r w:rsidR="00473A5A">
        <w:rPr>
          <w:rFonts w:cs="Arial"/>
          <w:szCs w:val="20"/>
        </w:rPr>
        <w:t xml:space="preserve">, d.o.o. je </w:t>
      </w:r>
      <w:r w:rsidR="00621643">
        <w:rPr>
          <w:rFonts w:cs="Arial"/>
          <w:szCs w:val="20"/>
        </w:rPr>
        <w:t xml:space="preserve">prvo vlogo za izplačilo podala </w:t>
      </w:r>
      <w:r w:rsidR="00524A14">
        <w:rPr>
          <w:rFonts w:cs="Arial"/>
          <w:szCs w:val="20"/>
        </w:rPr>
        <w:t>29</w:t>
      </w:r>
      <w:r w:rsidR="00621643">
        <w:rPr>
          <w:rFonts w:cs="Arial"/>
          <w:szCs w:val="20"/>
        </w:rPr>
        <w:t xml:space="preserve">. 11. 2023  v višini </w:t>
      </w:r>
      <w:r w:rsidR="00524A14">
        <w:rPr>
          <w:rFonts w:cs="Arial"/>
          <w:szCs w:val="20"/>
        </w:rPr>
        <w:t>44.044,38 EUR. Vlogi so bile priložene kopije računov s prilogami, finančno in vsebinsko poročilo o izvajanju investicije</w:t>
      </w:r>
      <w:r w:rsidR="00983183">
        <w:rPr>
          <w:rFonts w:cs="Arial"/>
          <w:szCs w:val="20"/>
        </w:rPr>
        <w:t xml:space="preserve">, gradbeno dovoljenje, izkaz energetske lastnosti stavbe in druga dokumentacija. </w:t>
      </w:r>
      <w:r w:rsidR="00524A14">
        <w:rPr>
          <w:rFonts w:cs="Arial"/>
          <w:szCs w:val="20"/>
        </w:rPr>
        <w:t xml:space="preserve"> MGTŠ je pred izplačilom prijavitelja trikrat pozvalo za dopolnitev oz. razjasnitev vloge. </w:t>
      </w:r>
      <w:r w:rsidR="000B0F8F">
        <w:rPr>
          <w:rFonts w:cs="Arial"/>
          <w:szCs w:val="20"/>
        </w:rPr>
        <w:t xml:space="preserve">Vsakokrat so se pogoji za izplačilo </w:t>
      </w:r>
      <w:r w:rsidR="00DD3233">
        <w:rPr>
          <w:rFonts w:cs="Arial"/>
          <w:szCs w:val="20"/>
        </w:rPr>
        <w:t xml:space="preserve">ponovno </w:t>
      </w:r>
      <w:r w:rsidR="000B0F8F">
        <w:rPr>
          <w:rFonts w:cs="Arial"/>
          <w:szCs w:val="20"/>
        </w:rPr>
        <w:t>preverjali</w:t>
      </w:r>
      <w:r w:rsidR="00DD3233">
        <w:rPr>
          <w:rFonts w:cs="Arial"/>
          <w:szCs w:val="20"/>
        </w:rPr>
        <w:t>.</w:t>
      </w:r>
      <w:r w:rsidR="000B0F8F">
        <w:rPr>
          <w:rFonts w:cs="Arial"/>
          <w:szCs w:val="20"/>
        </w:rPr>
        <w:t xml:space="preserve"> </w:t>
      </w:r>
      <w:r w:rsidR="00524A14">
        <w:rPr>
          <w:rFonts w:cs="Arial"/>
          <w:szCs w:val="20"/>
        </w:rPr>
        <w:t xml:space="preserve">Vloga za izplačilo je bila s </w:t>
      </w:r>
      <w:r w:rsidR="00524A14" w:rsidRPr="00524A14">
        <w:rPr>
          <w:rFonts w:cs="Arial"/>
          <w:szCs w:val="20"/>
        </w:rPr>
        <w:t>kontrolni</w:t>
      </w:r>
      <w:r w:rsidR="00524A14">
        <w:rPr>
          <w:rFonts w:cs="Arial"/>
          <w:szCs w:val="20"/>
        </w:rPr>
        <w:t>m</w:t>
      </w:r>
      <w:r w:rsidR="00524A14" w:rsidRPr="00524A14">
        <w:rPr>
          <w:rFonts w:cs="Arial"/>
          <w:szCs w:val="20"/>
        </w:rPr>
        <w:t xml:space="preserve"> list</w:t>
      </w:r>
      <w:r w:rsidR="00524A14">
        <w:rPr>
          <w:rFonts w:cs="Arial"/>
          <w:szCs w:val="20"/>
        </w:rPr>
        <w:t>om</w:t>
      </w:r>
      <w:r w:rsidR="00524A14" w:rsidRPr="00524A14">
        <w:rPr>
          <w:rFonts w:cs="Arial"/>
          <w:szCs w:val="20"/>
        </w:rPr>
        <w:t xml:space="preserve"> za administrativno preverjanje ukrepov </w:t>
      </w:r>
      <w:r w:rsidR="00524A14">
        <w:rPr>
          <w:rFonts w:cs="Arial"/>
          <w:szCs w:val="20"/>
        </w:rPr>
        <w:t xml:space="preserve">potrjena dne 21. 12. 2023.  </w:t>
      </w:r>
    </w:p>
    <w:p w14:paraId="56EBCCF8" w14:textId="77777777" w:rsidR="0053647B" w:rsidRDefault="0053647B" w:rsidP="007010AB">
      <w:pPr>
        <w:jc w:val="both"/>
        <w:rPr>
          <w:rFonts w:cs="Arial"/>
          <w:szCs w:val="20"/>
        </w:rPr>
      </w:pPr>
    </w:p>
    <w:p w14:paraId="3220B27B" w14:textId="6F214C39" w:rsidR="00524A14" w:rsidRDefault="0053647B" w:rsidP="007010AB">
      <w:pPr>
        <w:jc w:val="both"/>
        <w:rPr>
          <w:rFonts w:cs="Arial"/>
          <w:szCs w:val="20"/>
        </w:rPr>
      </w:pPr>
      <w:r>
        <w:rPr>
          <w:rFonts w:cs="Arial"/>
          <w:szCs w:val="20"/>
        </w:rPr>
        <w:t xml:space="preserve">Prijavitelj </w:t>
      </w:r>
      <w:r w:rsidR="007B66C2">
        <w:rPr>
          <w:rFonts w:cs="Arial"/>
          <w:szCs w:val="20"/>
        </w:rPr>
        <w:t>U█</w:t>
      </w:r>
      <w:r>
        <w:rPr>
          <w:rFonts w:cs="Arial"/>
          <w:szCs w:val="20"/>
        </w:rPr>
        <w:t xml:space="preserve">, d.o.o. je 30. 11. 2023 podal prvo vlogo za izplačilo v višini 17.591,27  EUR. </w:t>
      </w:r>
      <w:r w:rsidR="00D676CC">
        <w:rPr>
          <w:rFonts w:cs="Arial"/>
          <w:szCs w:val="20"/>
        </w:rPr>
        <w:t xml:space="preserve">Vlogi je bilo priloženo finančno poročilo o izvajanju investicije, kopije vseh računov s prilogami, ter zapisniki o izboru izvajalcev, gradbeno dovoljenje, </w:t>
      </w:r>
      <w:r w:rsidR="00AC5332">
        <w:rPr>
          <w:rFonts w:cs="Arial"/>
          <w:szCs w:val="20"/>
        </w:rPr>
        <w:t xml:space="preserve">izkaz o energetski vrednosti stavbe ter izpis konto kartic. MGRT je  18. 12. 2023 izpolnilo kontrolni list za administrativno preverjanje ukrepov s katerim je potrdilo vlogo za izplačilo. </w:t>
      </w:r>
    </w:p>
    <w:p w14:paraId="77055780" w14:textId="77777777" w:rsidR="00DD3233" w:rsidRDefault="00DD3233" w:rsidP="007010AB">
      <w:pPr>
        <w:jc w:val="both"/>
        <w:rPr>
          <w:rFonts w:cs="Arial"/>
          <w:szCs w:val="20"/>
        </w:rPr>
      </w:pPr>
    </w:p>
    <w:p w14:paraId="7976CC86" w14:textId="4A840722" w:rsidR="00983183" w:rsidRDefault="00983183" w:rsidP="007010AB">
      <w:pPr>
        <w:jc w:val="both"/>
        <w:rPr>
          <w:rFonts w:cs="Arial"/>
          <w:szCs w:val="20"/>
        </w:rPr>
      </w:pPr>
      <w:r>
        <w:rPr>
          <w:rFonts w:cs="Arial"/>
          <w:szCs w:val="20"/>
        </w:rPr>
        <w:t xml:space="preserve">Prijaviteljica </w:t>
      </w:r>
      <w:r w:rsidR="000C246E">
        <w:rPr>
          <w:rFonts w:cs="Arial"/>
          <w:szCs w:val="20"/>
        </w:rPr>
        <w:t>U</w:t>
      </w:r>
      <w:r w:rsidR="00F832F4">
        <w:rPr>
          <w:rFonts w:cs="Arial"/>
          <w:szCs w:val="20"/>
          <w:highlight w:val="yellow"/>
        </w:rPr>
        <w:t>█</w:t>
      </w:r>
      <w:r>
        <w:rPr>
          <w:rFonts w:cs="Arial"/>
          <w:szCs w:val="20"/>
        </w:rPr>
        <w:t xml:space="preserve">, s.p. je 30. 11. 2023 predložila prvo vlogo za izplačilo iz sklada v višini 25.200,00 EUR; prijavitelj </w:t>
      </w:r>
      <w:r w:rsidR="00A462AA">
        <w:rPr>
          <w:rFonts w:cs="Arial"/>
          <w:szCs w:val="20"/>
        </w:rPr>
        <w:t>G</w:t>
      </w:r>
      <w:r w:rsidR="00A462AA">
        <w:rPr>
          <w:rFonts w:cs="Arial"/>
          <w:szCs w:val="20"/>
          <w:highlight w:val="yellow"/>
        </w:rPr>
        <w:t>█</w:t>
      </w:r>
      <w:r>
        <w:rPr>
          <w:rFonts w:cs="Arial"/>
          <w:szCs w:val="20"/>
        </w:rPr>
        <w:t xml:space="preserve">, s.p, pa je 28. 11. 2023 predložil vlogo za izplačilo v višini 66.500,00 EUR, prijavitelj </w:t>
      </w:r>
      <w:r w:rsidR="0036434D">
        <w:rPr>
          <w:rFonts w:cs="Arial"/>
          <w:szCs w:val="20"/>
        </w:rPr>
        <w:t>Z</w:t>
      </w:r>
      <w:r w:rsidR="0036434D">
        <w:rPr>
          <w:rFonts w:cs="Arial"/>
          <w:szCs w:val="20"/>
          <w:highlight w:val="yellow"/>
        </w:rPr>
        <w:t>█</w:t>
      </w:r>
      <w:r>
        <w:rPr>
          <w:rFonts w:cs="Arial"/>
          <w:szCs w:val="20"/>
        </w:rPr>
        <w:t>, d.o.o. je 29. 11. 2023 predložil vlogo za izplačilo v višini 708.806,04 EUR. Vsem vlogam so priloženi računi s prilogami, finančno in vsebinsko poročilo,</w:t>
      </w:r>
      <w:r w:rsidR="00F852AC">
        <w:rPr>
          <w:rFonts w:cs="Arial"/>
          <w:szCs w:val="20"/>
        </w:rPr>
        <w:t xml:space="preserve"> konto</w:t>
      </w:r>
      <w:r w:rsidR="00F66D97">
        <w:rPr>
          <w:rFonts w:cs="Arial"/>
          <w:szCs w:val="20"/>
        </w:rPr>
        <w:t xml:space="preserve"> </w:t>
      </w:r>
      <w:r w:rsidR="00F852AC">
        <w:rPr>
          <w:rFonts w:cs="Arial"/>
          <w:szCs w:val="20"/>
        </w:rPr>
        <w:t xml:space="preserve">kartice in druga dokumentacija. </w:t>
      </w:r>
      <w:r w:rsidR="004E0865">
        <w:rPr>
          <w:rFonts w:cs="Arial"/>
          <w:szCs w:val="20"/>
        </w:rPr>
        <w:t xml:space="preserve">Proračunska inšpektorja sta v zvezi z vlogo za izplačilo prijavitelja </w:t>
      </w:r>
      <w:r w:rsidR="00A462AA">
        <w:rPr>
          <w:rFonts w:cs="Arial"/>
          <w:szCs w:val="20"/>
        </w:rPr>
        <w:t>Z</w:t>
      </w:r>
      <w:r w:rsidR="00A462AA">
        <w:rPr>
          <w:rFonts w:cs="Arial"/>
          <w:szCs w:val="20"/>
          <w:highlight w:val="yellow"/>
        </w:rPr>
        <w:t>█</w:t>
      </w:r>
      <w:r w:rsidR="004E0865">
        <w:rPr>
          <w:rFonts w:cs="Arial"/>
          <w:szCs w:val="20"/>
        </w:rPr>
        <w:t>, d.o.o. preverila</w:t>
      </w:r>
      <w:r w:rsidR="0017305E">
        <w:rPr>
          <w:rFonts w:cs="Arial"/>
          <w:szCs w:val="20"/>
        </w:rPr>
        <w:t xml:space="preserve"> povezanost oseb</w:t>
      </w:r>
      <w:r w:rsidR="002F6C2E">
        <w:rPr>
          <w:rFonts w:cs="Arial"/>
          <w:szCs w:val="20"/>
        </w:rPr>
        <w:t xml:space="preserve"> na spletni strani AJPES</w:t>
      </w:r>
      <w:r w:rsidR="0017305E">
        <w:rPr>
          <w:rFonts w:cs="Arial"/>
          <w:szCs w:val="20"/>
        </w:rPr>
        <w:t xml:space="preserve">. </w:t>
      </w:r>
      <w:r w:rsidR="004E0865">
        <w:rPr>
          <w:rFonts w:cs="Arial"/>
          <w:szCs w:val="20"/>
        </w:rPr>
        <w:t xml:space="preserve">Ugotovljeno je bilo, da družbeniki in zastopniki prijavitelja </w:t>
      </w:r>
      <w:r w:rsidR="00A462AA">
        <w:rPr>
          <w:rFonts w:cs="Arial"/>
          <w:szCs w:val="20"/>
        </w:rPr>
        <w:t>Z</w:t>
      </w:r>
      <w:r w:rsidR="00A462AA">
        <w:rPr>
          <w:rFonts w:cs="Arial"/>
          <w:szCs w:val="20"/>
          <w:highlight w:val="yellow"/>
        </w:rPr>
        <w:t>█</w:t>
      </w:r>
      <w:r w:rsidR="004E0865">
        <w:rPr>
          <w:rFonts w:cs="Arial"/>
          <w:szCs w:val="20"/>
        </w:rPr>
        <w:t>, d.o.o.</w:t>
      </w:r>
      <w:r w:rsidR="00DB5A47">
        <w:rPr>
          <w:rFonts w:cs="Arial"/>
          <w:szCs w:val="20"/>
        </w:rPr>
        <w:t xml:space="preserve"> </w:t>
      </w:r>
      <w:r w:rsidR="004E0865">
        <w:rPr>
          <w:rFonts w:cs="Arial"/>
          <w:szCs w:val="20"/>
        </w:rPr>
        <w:t xml:space="preserve">niso povezane osebe z izvajalci investicije, ki so navedeni v vlogi za izplačilo z dne 29. 11. 2023. </w:t>
      </w:r>
    </w:p>
    <w:p w14:paraId="2D247CD0" w14:textId="77777777" w:rsidR="007B66C2" w:rsidRDefault="007B66C2" w:rsidP="007010AB">
      <w:pPr>
        <w:jc w:val="both"/>
        <w:rPr>
          <w:rFonts w:cs="Arial"/>
          <w:szCs w:val="20"/>
        </w:rPr>
      </w:pPr>
    </w:p>
    <w:p w14:paraId="0A410852" w14:textId="7BE8E363" w:rsidR="003F4834" w:rsidRDefault="0053647B" w:rsidP="007010AB">
      <w:pPr>
        <w:jc w:val="both"/>
        <w:rPr>
          <w:rFonts w:cs="Arial"/>
          <w:szCs w:val="20"/>
        </w:rPr>
      </w:pPr>
      <w:r>
        <w:rPr>
          <w:rFonts w:cs="Arial"/>
          <w:szCs w:val="20"/>
        </w:rPr>
        <w:t xml:space="preserve">Vlogam za izplačilo so bile priložene tudi izjave, s katerimi so prijavitelji </w:t>
      </w:r>
      <w:r w:rsidR="00F852AC">
        <w:rPr>
          <w:rFonts w:cs="Arial"/>
          <w:szCs w:val="20"/>
        </w:rPr>
        <w:t>pod kazensko in mater</w:t>
      </w:r>
      <w:r w:rsidR="00CD77C3">
        <w:rPr>
          <w:rFonts w:cs="Arial"/>
          <w:szCs w:val="20"/>
        </w:rPr>
        <w:t>i</w:t>
      </w:r>
      <w:r w:rsidR="00F852AC">
        <w:rPr>
          <w:rFonts w:cs="Arial"/>
          <w:szCs w:val="20"/>
        </w:rPr>
        <w:t>alno pravno</w:t>
      </w:r>
      <w:r w:rsidR="00CD77C3">
        <w:rPr>
          <w:rFonts w:cs="Arial"/>
          <w:szCs w:val="20"/>
        </w:rPr>
        <w:t xml:space="preserve"> odgovornostjo </w:t>
      </w:r>
      <w:r>
        <w:rPr>
          <w:rFonts w:cs="Arial"/>
          <w:szCs w:val="20"/>
        </w:rPr>
        <w:t xml:space="preserve">jamčili, da storitev niso opravile povezane osebe po </w:t>
      </w:r>
      <w:r>
        <w:rPr>
          <w:rFonts w:cs="Arial"/>
          <w:szCs w:val="20"/>
        </w:rPr>
        <w:lastRenderedPageBreak/>
        <w:t>določbah Zakona o gospodarskih družbah, ali osebe</w:t>
      </w:r>
      <w:r w:rsidR="00491ECB">
        <w:rPr>
          <w:rFonts w:cs="Arial"/>
          <w:szCs w:val="20"/>
        </w:rPr>
        <w:t>,</w:t>
      </w:r>
      <w:r>
        <w:rPr>
          <w:rFonts w:cs="Arial"/>
          <w:szCs w:val="20"/>
        </w:rPr>
        <w:t xml:space="preserve"> ki so zaposlene pri prijavitelju </w:t>
      </w:r>
      <w:r w:rsidR="007907B0">
        <w:rPr>
          <w:rFonts w:cs="Arial"/>
          <w:szCs w:val="20"/>
        </w:rPr>
        <w:t xml:space="preserve">ter da so storitve izvedli zunanji izvajalci. </w:t>
      </w:r>
    </w:p>
    <w:p w14:paraId="2C3FF8DB" w14:textId="77777777" w:rsidR="0053647B" w:rsidRDefault="0053647B" w:rsidP="007010AB">
      <w:pPr>
        <w:jc w:val="both"/>
        <w:rPr>
          <w:rFonts w:cs="Arial"/>
          <w:szCs w:val="20"/>
        </w:rPr>
      </w:pPr>
    </w:p>
    <w:p w14:paraId="4D3B4BC3" w14:textId="23881D24" w:rsidR="007447A3" w:rsidRDefault="007A6A93" w:rsidP="007010AB">
      <w:pPr>
        <w:jc w:val="both"/>
        <w:rPr>
          <w:rFonts w:cs="Arial"/>
          <w:szCs w:val="20"/>
        </w:rPr>
      </w:pPr>
      <w:r>
        <w:rPr>
          <w:rFonts w:cs="Arial"/>
          <w:szCs w:val="20"/>
        </w:rPr>
        <w:t>Ugotovljeno</w:t>
      </w:r>
      <w:r w:rsidR="009B40A7">
        <w:rPr>
          <w:rFonts w:cs="Arial"/>
          <w:szCs w:val="20"/>
        </w:rPr>
        <w:t xml:space="preserve"> je bilo, da </w:t>
      </w:r>
      <w:r w:rsidR="00D80DD3">
        <w:rPr>
          <w:rFonts w:cs="Arial"/>
          <w:szCs w:val="20"/>
        </w:rPr>
        <w:t xml:space="preserve">je </w:t>
      </w:r>
      <w:r w:rsidR="009B40A7">
        <w:rPr>
          <w:rFonts w:cs="Arial"/>
          <w:szCs w:val="20"/>
        </w:rPr>
        <w:t>strokovna komisija MGTŠ</w:t>
      </w:r>
      <w:r w:rsidR="00D80DD3">
        <w:rPr>
          <w:rFonts w:cs="Arial"/>
          <w:szCs w:val="20"/>
        </w:rPr>
        <w:t xml:space="preserve"> za</w:t>
      </w:r>
      <w:r w:rsidR="009B40A7">
        <w:rPr>
          <w:rFonts w:cs="Arial"/>
          <w:szCs w:val="20"/>
        </w:rPr>
        <w:t xml:space="preserve"> vsako vlogo </w:t>
      </w:r>
      <w:r w:rsidR="007447A3">
        <w:rPr>
          <w:rFonts w:cs="Arial"/>
          <w:szCs w:val="20"/>
        </w:rPr>
        <w:t>pred izplačilom izpolni</w:t>
      </w:r>
      <w:r w:rsidR="00D80DD3">
        <w:rPr>
          <w:rFonts w:cs="Arial"/>
          <w:szCs w:val="20"/>
        </w:rPr>
        <w:t>la</w:t>
      </w:r>
      <w:r w:rsidR="007447A3">
        <w:rPr>
          <w:rFonts w:cs="Arial"/>
          <w:szCs w:val="20"/>
        </w:rPr>
        <w:t xml:space="preserve"> obrazec</w:t>
      </w:r>
      <w:r w:rsidR="00DD3233">
        <w:rPr>
          <w:rFonts w:cs="Arial"/>
          <w:szCs w:val="20"/>
        </w:rPr>
        <w:t xml:space="preserve"> »</w:t>
      </w:r>
      <w:r w:rsidR="007447A3">
        <w:rPr>
          <w:rFonts w:cs="Arial"/>
          <w:szCs w:val="20"/>
        </w:rPr>
        <w:t>kontrolni list za izplačilo</w:t>
      </w:r>
      <w:r w:rsidR="00DD3233">
        <w:rPr>
          <w:rFonts w:cs="Arial"/>
          <w:szCs w:val="20"/>
        </w:rPr>
        <w:t>«</w:t>
      </w:r>
      <w:r w:rsidR="007447A3">
        <w:rPr>
          <w:rFonts w:cs="Arial"/>
          <w:szCs w:val="20"/>
        </w:rPr>
        <w:t>, v skladu s katerim se</w:t>
      </w:r>
      <w:r w:rsidR="00D80DD3">
        <w:rPr>
          <w:rFonts w:cs="Arial"/>
          <w:szCs w:val="20"/>
        </w:rPr>
        <w:t xml:space="preserve"> je</w:t>
      </w:r>
      <w:r w:rsidR="007447A3">
        <w:rPr>
          <w:rFonts w:cs="Arial"/>
          <w:szCs w:val="20"/>
        </w:rPr>
        <w:t xml:space="preserve"> izvrši</w:t>
      </w:r>
      <w:r w:rsidR="00D80DD3">
        <w:rPr>
          <w:rFonts w:cs="Arial"/>
          <w:szCs w:val="20"/>
        </w:rPr>
        <w:t>la</w:t>
      </w:r>
      <w:r w:rsidR="007447A3">
        <w:rPr>
          <w:rFonts w:cs="Arial"/>
          <w:szCs w:val="20"/>
        </w:rPr>
        <w:t xml:space="preserve"> administrativna kontrola in ugotovi</w:t>
      </w:r>
      <w:r w:rsidR="00D80DD3">
        <w:rPr>
          <w:rFonts w:cs="Arial"/>
          <w:szCs w:val="20"/>
        </w:rPr>
        <w:t>la</w:t>
      </w:r>
      <w:r w:rsidR="007447A3">
        <w:rPr>
          <w:rFonts w:cs="Arial"/>
          <w:szCs w:val="20"/>
        </w:rPr>
        <w:t xml:space="preserve"> upravičenost izplačila. </w:t>
      </w:r>
    </w:p>
    <w:p w14:paraId="3AC4DDF7" w14:textId="77777777" w:rsidR="00AE3EAE" w:rsidRDefault="00AE3EAE" w:rsidP="007010AB">
      <w:pPr>
        <w:jc w:val="both"/>
        <w:rPr>
          <w:rFonts w:cs="Arial"/>
          <w:szCs w:val="20"/>
        </w:rPr>
      </w:pPr>
    </w:p>
    <w:p w14:paraId="6F2A3D0B" w14:textId="1A654C97" w:rsidR="009B40A7" w:rsidRDefault="00B66208" w:rsidP="007010AB">
      <w:pPr>
        <w:jc w:val="both"/>
        <w:rPr>
          <w:rFonts w:cs="Arial"/>
          <w:szCs w:val="20"/>
        </w:rPr>
      </w:pPr>
      <w:r>
        <w:rPr>
          <w:rFonts w:cs="Arial"/>
          <w:szCs w:val="20"/>
        </w:rPr>
        <w:t xml:space="preserve">Proračunska inšpektorja sta pri pregledu predložene dokumentacije in iz javno dostopnih bilančnih podatkov, ki jih objavlja AJPES ugotovila, da so bila sredstva odobrena tudi prijaviteljem, ki bodo investicijo v večini financirali z bančnimi krediti. </w:t>
      </w:r>
      <w:r w:rsidR="00AE3EAE">
        <w:rPr>
          <w:rFonts w:cs="Arial"/>
          <w:szCs w:val="20"/>
        </w:rPr>
        <w:t xml:space="preserve">Pogodbe o dodelitvi subvencije vsebujejo določila v katerih primerih </w:t>
      </w:r>
      <w:r>
        <w:rPr>
          <w:rFonts w:cs="Arial"/>
          <w:szCs w:val="20"/>
        </w:rPr>
        <w:t xml:space="preserve">lahko </w:t>
      </w:r>
      <w:r w:rsidR="00AE3EAE">
        <w:rPr>
          <w:rFonts w:cs="Arial"/>
          <w:szCs w:val="20"/>
        </w:rPr>
        <w:t>MGTŠ odstopi od pogodbe in v takšnih primerih od prejemnika s pisnim pozivom zahteva vračilo sredstev, in sicer v roku 30 dni, skupaj z zakonskimi zamudnimi obrestmi.</w:t>
      </w:r>
      <w:r w:rsidR="006800A0">
        <w:rPr>
          <w:rFonts w:cs="Arial"/>
          <w:szCs w:val="20"/>
        </w:rPr>
        <w:t xml:space="preserve"> </w:t>
      </w:r>
    </w:p>
    <w:p w14:paraId="41A60523" w14:textId="77777777" w:rsidR="00864029" w:rsidRDefault="00864029" w:rsidP="007010AB">
      <w:pPr>
        <w:jc w:val="both"/>
      </w:pPr>
    </w:p>
    <w:p w14:paraId="7F3526D6" w14:textId="0A9611B4" w:rsidR="007010AB" w:rsidRDefault="00CC5167" w:rsidP="007010AB">
      <w:pPr>
        <w:jc w:val="both"/>
        <w:rPr>
          <w:rFonts w:cs="Arial"/>
          <w:szCs w:val="20"/>
        </w:rPr>
      </w:pPr>
      <w:r w:rsidRPr="00B66208">
        <w:t>V pogodba</w:t>
      </w:r>
      <w:r w:rsidR="00717F0D" w:rsidRPr="00B66208">
        <w:t>h</w:t>
      </w:r>
      <w:r w:rsidRPr="00B66208">
        <w:t xml:space="preserve"> so določila, da mora prejemnik v primeru ugotovljenih nepravilnosti vrniti sredstva v roku 30 dni skupaj z zamudnimi obrestmi, vendar pa  pogodbe ne vsebujejo določi</w:t>
      </w:r>
      <w:r w:rsidR="00DD3233" w:rsidRPr="00B66208">
        <w:t>l</w:t>
      </w:r>
      <w:r w:rsidRPr="00B66208">
        <w:t xml:space="preserve">, na kakšen način bi lahko MGTŠ pridobilo vračilo že izplačanih sredstev v primerih, ko prejemnik ne bo imel zadostnih sredstev za vračilo. </w:t>
      </w:r>
      <w:r w:rsidR="007010AB">
        <w:t xml:space="preserve">MGTŠ je pojasnilo, da </w:t>
      </w:r>
      <w:r w:rsidR="00864029">
        <w:t>p</w:t>
      </w:r>
      <w:r w:rsidR="007010AB">
        <w:t>ri javnih razpisih s področja turizma poskrbijo za temeljito določitev pogojev in kontrolo, ki v največji možni meri omejuje izplačila projektom, ki ne bi bili dolgoročno vzdržni. Tako tudi v primeru zadevnega javnega razpisa. MGTŠ že v fazi kontrole dokumentacije, torej</w:t>
      </w:r>
      <w:r w:rsidR="007010AB">
        <w:rPr>
          <w:rFonts w:cs="Arial"/>
          <w:szCs w:val="20"/>
        </w:rPr>
        <w:t xml:space="preserve"> </w:t>
      </w:r>
      <w:r w:rsidR="00166C9D" w:rsidRPr="007010AB">
        <w:t xml:space="preserve">pred izplačilom preveri vsa dejstva glede samega izvajanja projektov, med drugim </w:t>
      </w:r>
      <w:r w:rsidR="00FE6DEA" w:rsidRPr="007010AB">
        <w:t>je možna tudi</w:t>
      </w:r>
      <w:r w:rsidR="00166C9D" w:rsidRPr="007010AB">
        <w:t xml:space="preserve"> kontrol</w:t>
      </w:r>
      <w:r w:rsidR="00FE6DEA" w:rsidRPr="007010AB">
        <w:t>a</w:t>
      </w:r>
      <w:r w:rsidR="00166C9D" w:rsidRPr="007010AB">
        <w:t xml:space="preserve"> na terenu. Dejstva morajo nakazovati na dobro, pravočasno in dolgoročno izpolnitev obveznosti po pogodbi. V kolikor </w:t>
      </w:r>
      <w:r w:rsidR="00FE6DEA" w:rsidRPr="007010AB">
        <w:t>bi se</w:t>
      </w:r>
      <w:r w:rsidR="00166C9D" w:rsidRPr="007010AB">
        <w:t xml:space="preserve"> že v fazi kontrole pokazal</w:t>
      </w:r>
      <w:r w:rsidR="00166C9D" w:rsidRPr="00166C9D">
        <w:rPr>
          <w:rFonts w:cs="Arial"/>
          <w:szCs w:val="20"/>
        </w:rPr>
        <w:t xml:space="preserve"> dvom o izpolnitvi obveznostih, MGTŠ sredstev ne b</w:t>
      </w:r>
      <w:r w:rsidR="00FE6DEA">
        <w:rPr>
          <w:rFonts w:cs="Arial"/>
          <w:szCs w:val="20"/>
        </w:rPr>
        <w:t>i</w:t>
      </w:r>
      <w:r w:rsidR="00166C9D" w:rsidRPr="00166C9D">
        <w:rPr>
          <w:rFonts w:cs="Arial"/>
          <w:szCs w:val="20"/>
        </w:rPr>
        <w:t xml:space="preserve"> izplačal</w:t>
      </w:r>
      <w:r w:rsidR="00FE6DEA">
        <w:rPr>
          <w:rFonts w:cs="Arial"/>
          <w:szCs w:val="20"/>
        </w:rPr>
        <w:t xml:space="preserve">o in </w:t>
      </w:r>
      <w:r w:rsidR="00CD00EC">
        <w:rPr>
          <w:rFonts w:cs="Arial"/>
          <w:szCs w:val="20"/>
        </w:rPr>
        <w:t xml:space="preserve">bi </w:t>
      </w:r>
      <w:r w:rsidR="00166C9D" w:rsidRPr="00166C9D">
        <w:rPr>
          <w:rFonts w:cs="Arial"/>
          <w:szCs w:val="20"/>
        </w:rPr>
        <w:t>lahko skladno s pogodb</w:t>
      </w:r>
      <w:r w:rsidR="00FE6DEA">
        <w:rPr>
          <w:rFonts w:cs="Arial"/>
          <w:szCs w:val="20"/>
        </w:rPr>
        <w:t>enimi določbami</w:t>
      </w:r>
      <w:r w:rsidR="00166C9D" w:rsidRPr="00166C9D">
        <w:rPr>
          <w:rFonts w:cs="Arial"/>
          <w:szCs w:val="20"/>
        </w:rPr>
        <w:t xml:space="preserve"> odstopi</w:t>
      </w:r>
      <w:r w:rsidR="00CD00EC">
        <w:rPr>
          <w:rFonts w:cs="Arial"/>
          <w:szCs w:val="20"/>
        </w:rPr>
        <w:t>lo</w:t>
      </w:r>
      <w:r w:rsidR="00166C9D" w:rsidRPr="00166C9D">
        <w:rPr>
          <w:rFonts w:cs="Arial"/>
          <w:szCs w:val="20"/>
        </w:rPr>
        <w:t xml:space="preserve"> od pogodbe. V primeru </w:t>
      </w:r>
      <w:r w:rsidR="001A63C1">
        <w:rPr>
          <w:rFonts w:cs="Arial"/>
          <w:szCs w:val="20"/>
        </w:rPr>
        <w:t>naknadno ugotovljenih kršitev pogodbenih določb</w:t>
      </w:r>
      <w:r w:rsidR="00166C9D" w:rsidRPr="00166C9D">
        <w:rPr>
          <w:rFonts w:cs="Arial"/>
          <w:szCs w:val="20"/>
        </w:rPr>
        <w:t xml:space="preserve"> se lahko MGTŠ posluži tudi klasičnih vzvodov, ki so na voljo</w:t>
      </w:r>
      <w:r w:rsidR="00FE6DEA">
        <w:rPr>
          <w:rFonts w:cs="Arial"/>
          <w:szCs w:val="20"/>
        </w:rPr>
        <w:t xml:space="preserve">, kot je primeroma </w:t>
      </w:r>
      <w:r w:rsidR="00166C9D" w:rsidRPr="00166C9D">
        <w:rPr>
          <w:rFonts w:cs="Arial"/>
          <w:szCs w:val="20"/>
        </w:rPr>
        <w:t>tožba.</w:t>
      </w:r>
      <w:r w:rsidR="008902B5">
        <w:rPr>
          <w:rFonts w:cs="Arial"/>
          <w:szCs w:val="20"/>
        </w:rPr>
        <w:t xml:space="preserve"> Z vsemi navedenimi postopki in ukrepi Ministrstvo skrbi za upravičeno porabo dodeljenih sredstev.  </w:t>
      </w:r>
    </w:p>
    <w:p w14:paraId="2324158F" w14:textId="77777777" w:rsidR="007010AB" w:rsidRDefault="007010AB" w:rsidP="007010AB">
      <w:pPr>
        <w:jc w:val="both"/>
        <w:rPr>
          <w:rFonts w:cs="Arial"/>
          <w:szCs w:val="20"/>
        </w:rPr>
      </w:pPr>
    </w:p>
    <w:p w14:paraId="78E5729B" w14:textId="7938FC1E" w:rsidR="00D935A7" w:rsidRDefault="00D935A7" w:rsidP="007010AB">
      <w:pPr>
        <w:jc w:val="both"/>
        <w:rPr>
          <w:rFonts w:cs="Arial"/>
          <w:b/>
          <w:bCs/>
          <w:szCs w:val="20"/>
        </w:rPr>
      </w:pPr>
      <w:r w:rsidRPr="001D2607">
        <w:rPr>
          <w:rFonts w:cs="Arial"/>
          <w:b/>
          <w:bCs/>
          <w:szCs w:val="20"/>
        </w:rPr>
        <w:t xml:space="preserve">Proračunska inšpektorja </w:t>
      </w:r>
      <w:r w:rsidR="008614FC">
        <w:rPr>
          <w:rFonts w:cs="Arial"/>
          <w:b/>
          <w:bCs/>
          <w:szCs w:val="20"/>
        </w:rPr>
        <w:t xml:space="preserve">z izbranim načinom inšpiciranja </w:t>
      </w:r>
      <w:r w:rsidRPr="001D2607">
        <w:rPr>
          <w:rFonts w:cs="Arial"/>
          <w:b/>
          <w:bCs/>
          <w:szCs w:val="20"/>
        </w:rPr>
        <w:t>nista ugotovila nepravilnosti</w:t>
      </w:r>
      <w:r w:rsidR="00DC2256" w:rsidRPr="001D2607">
        <w:rPr>
          <w:rFonts w:cs="Arial"/>
          <w:b/>
          <w:bCs/>
          <w:szCs w:val="20"/>
        </w:rPr>
        <w:t xml:space="preserve">. </w:t>
      </w:r>
    </w:p>
    <w:p w14:paraId="53931AF8" w14:textId="32A03E59" w:rsidR="0088726D" w:rsidRPr="00DD57B1" w:rsidRDefault="0088726D" w:rsidP="00DD57B1">
      <w:pPr>
        <w:pStyle w:val="Naslov1"/>
        <w:rPr>
          <w:rFonts w:eastAsiaTheme="majorEastAsia"/>
        </w:rPr>
      </w:pPr>
      <w:r w:rsidRPr="00DD57B1">
        <w:rPr>
          <w:rFonts w:eastAsiaTheme="majorEastAsia"/>
        </w:rPr>
        <w:t>IV.</w:t>
      </w:r>
      <w:r w:rsidR="00CB41EA" w:rsidRPr="00DD57B1">
        <w:rPr>
          <w:rFonts w:eastAsiaTheme="majorEastAsia"/>
        </w:rPr>
        <w:t xml:space="preserve"> </w:t>
      </w:r>
      <w:r w:rsidR="007710F1" w:rsidRPr="00DD57B1">
        <w:rPr>
          <w:rFonts w:eastAsiaTheme="majorEastAsia"/>
        </w:rPr>
        <w:t>4</w:t>
      </w:r>
      <w:r w:rsidRPr="00DD57B1">
        <w:rPr>
          <w:rFonts w:eastAsiaTheme="majorEastAsia"/>
        </w:rPr>
        <w:t>.</w:t>
      </w:r>
      <w:r w:rsidR="00CB41EA" w:rsidRPr="00DD57B1">
        <w:rPr>
          <w:rFonts w:eastAsiaTheme="majorEastAsia"/>
        </w:rPr>
        <w:t xml:space="preserve"> </w:t>
      </w:r>
      <w:r w:rsidRPr="00DD57B1">
        <w:rPr>
          <w:rFonts w:eastAsiaTheme="majorEastAsia"/>
        </w:rPr>
        <w:t>Javni razpis za izbor izvajalcev Letnega programa športa v Republiki Sloveniji za leto 2023</w:t>
      </w:r>
    </w:p>
    <w:p w14:paraId="2189C835" w14:textId="77777777" w:rsidR="0088726D" w:rsidRDefault="0088726D" w:rsidP="007010AB">
      <w:pPr>
        <w:jc w:val="both"/>
        <w:rPr>
          <w:rFonts w:cs="Arial"/>
          <w:b/>
          <w:bCs/>
          <w:szCs w:val="20"/>
        </w:rPr>
      </w:pPr>
    </w:p>
    <w:p w14:paraId="3DD24BD5" w14:textId="2A82B42E" w:rsidR="0088726D" w:rsidRDefault="0088726D" w:rsidP="007010AB">
      <w:pPr>
        <w:jc w:val="both"/>
      </w:pPr>
      <w:r>
        <w:t>Razpis je objavljen na podlagi 16. člena Zakona o državni upravi, 17. in 19. člena Zakona o športu ter na podlagi Pravilnika o sofinanciranju izvajanja letnega programa športa na državni ravni, Zakona o izvrševanju proračuna za leto 2023 in 2024 in Zakona o integriteti in preprečevanju korupcije</w:t>
      </w:r>
      <w:r w:rsidR="007710F1">
        <w:rPr>
          <w:rStyle w:val="Sprotnaopomba-sklic"/>
        </w:rPr>
        <w:footnoteReference w:id="11"/>
      </w:r>
      <w:r>
        <w:t>, v skladu z Letnim programom športa v Republiki Sloveniji za leto 2023, ki ga je sprejel minister pristojen za šport, objavlja Ministrstvo za gospodarstvo, turizem in šport.</w:t>
      </w:r>
    </w:p>
    <w:p w14:paraId="47B3F528" w14:textId="77777777" w:rsidR="0088726D" w:rsidRDefault="0088726D" w:rsidP="007010AB">
      <w:pPr>
        <w:jc w:val="both"/>
        <w:rPr>
          <w:rFonts w:cs="Arial"/>
          <w:b/>
          <w:bCs/>
          <w:szCs w:val="20"/>
        </w:rPr>
      </w:pPr>
    </w:p>
    <w:p w14:paraId="5DD0E402" w14:textId="77777777" w:rsidR="0088726D" w:rsidRDefault="0088726D" w:rsidP="007010AB">
      <w:pPr>
        <w:jc w:val="both"/>
        <w:rPr>
          <w:rFonts w:cs="Arial"/>
          <w:szCs w:val="20"/>
        </w:rPr>
      </w:pPr>
      <w:r>
        <w:rPr>
          <w:rFonts w:cs="Arial"/>
          <w:szCs w:val="20"/>
        </w:rPr>
        <w:t>Sredstva javnega razpisa so namenjena za sofinanciranje programskih in razvojnih nalog v športu. Cilj je povečati delež športno dejavnih odraslih prebivalcev Republike Slovenije in sicer povečati delež redno športno dejavnih odraslih prebivalcev Republike Slovenije, delež športno dejavnih prebivalcev v strokovno vodenih programih, prepoznavnost športa kot pomembnega družbenega podsistema ter obdržati število vrhunskih športnikov.</w:t>
      </w:r>
    </w:p>
    <w:p w14:paraId="49B78215" w14:textId="77777777" w:rsidR="00314AC4" w:rsidRDefault="00314AC4" w:rsidP="007010AB">
      <w:pPr>
        <w:jc w:val="both"/>
      </w:pPr>
    </w:p>
    <w:p w14:paraId="46B52F40" w14:textId="13B92D3D" w:rsidR="0088726D" w:rsidRDefault="0088726D" w:rsidP="007010AB">
      <w:pPr>
        <w:jc w:val="both"/>
      </w:pPr>
      <w:r>
        <w:lastRenderedPageBreak/>
        <w:t xml:space="preserve">Predviden obseg javnih sredstev za sofinanciranje </w:t>
      </w:r>
      <w:r w:rsidR="00BD2490">
        <w:t>i</w:t>
      </w:r>
      <w:r>
        <w:t>z Proračuna Republike Slovenije za leto 2023 se za programe športa zagotovi 33.433.044 EUR in sicer: 18.433.044 EUR za programske in razvojne naloge in 15.000.000 EUR za športno infrastrukturo. Višina pravic porabe Ministrstva za gospodarstvo, turizem in šport je 31.984.269 EUR; višina pravic porabe Ministrstva za vzgojo in izobraževanje je 1.448.775 EUR.</w:t>
      </w:r>
    </w:p>
    <w:p w14:paraId="54794F3F" w14:textId="77777777" w:rsidR="006676E1" w:rsidRDefault="006676E1" w:rsidP="007010AB">
      <w:pPr>
        <w:jc w:val="both"/>
      </w:pPr>
    </w:p>
    <w:p w14:paraId="1487BD7A" w14:textId="77777777" w:rsidR="006676E1" w:rsidRDefault="006676E1" w:rsidP="006676E1">
      <w:pPr>
        <w:jc w:val="both"/>
      </w:pPr>
      <w:r>
        <w:t xml:space="preserve">Sredstva so zagotovljena na proračunskih postavkah: </w:t>
      </w:r>
    </w:p>
    <w:p w14:paraId="6AAAAB29" w14:textId="77777777" w:rsidR="006676E1" w:rsidRDefault="006676E1" w:rsidP="006676E1">
      <w:pPr>
        <w:jc w:val="both"/>
      </w:pPr>
      <w:r>
        <w:t xml:space="preserve">PP 561910 Šport otrok in mladine ter športna rekreacija 2.722.472 EUR; </w:t>
      </w:r>
    </w:p>
    <w:p w14:paraId="1D57E98B" w14:textId="77777777" w:rsidR="006676E1" w:rsidRDefault="006676E1" w:rsidP="006676E1">
      <w:pPr>
        <w:jc w:val="both"/>
      </w:pPr>
      <w:r>
        <w:t>PP 710010 Program vrhunskega športa 9.420.000 EUR;</w:t>
      </w:r>
    </w:p>
    <w:p w14:paraId="383E8096" w14:textId="50D7D574" w:rsidR="006676E1" w:rsidRDefault="006676E1" w:rsidP="006676E1">
      <w:pPr>
        <w:jc w:val="both"/>
      </w:pPr>
      <w:r>
        <w:t xml:space="preserve">PP 715910 Strokovne in razvojne naloge v športu 1.512.250 EUR; </w:t>
      </w:r>
    </w:p>
    <w:p w14:paraId="384348F2" w14:textId="50A72B8C" w:rsidR="006676E1" w:rsidRDefault="006676E1" w:rsidP="006676E1">
      <w:pPr>
        <w:jc w:val="both"/>
      </w:pPr>
      <w:r>
        <w:t>PP 222010 Investicije v športno infrastrukturo 9.116.142 EUR.</w:t>
      </w:r>
    </w:p>
    <w:p w14:paraId="2A11D275" w14:textId="2550930A" w:rsidR="0088726D" w:rsidRPr="00A26081" w:rsidRDefault="0088726D" w:rsidP="00A26081">
      <w:pPr>
        <w:pStyle w:val="Naslov1"/>
        <w:rPr>
          <w:rFonts w:eastAsiaTheme="majorEastAsia"/>
        </w:rPr>
      </w:pPr>
      <w:r w:rsidRPr="00A26081">
        <w:rPr>
          <w:rFonts w:eastAsiaTheme="majorEastAsia"/>
        </w:rPr>
        <w:t>IV.</w:t>
      </w:r>
      <w:r w:rsidR="00CB41EA" w:rsidRPr="00A26081">
        <w:rPr>
          <w:rFonts w:eastAsiaTheme="majorEastAsia"/>
        </w:rPr>
        <w:t xml:space="preserve"> </w:t>
      </w:r>
      <w:r w:rsidR="007710F1" w:rsidRPr="00A26081">
        <w:rPr>
          <w:rFonts w:eastAsiaTheme="majorEastAsia"/>
        </w:rPr>
        <w:t>4</w:t>
      </w:r>
      <w:r w:rsidRPr="00A26081">
        <w:rPr>
          <w:rFonts w:eastAsiaTheme="majorEastAsia"/>
        </w:rPr>
        <w:t>.</w:t>
      </w:r>
      <w:r w:rsidR="00CB41EA" w:rsidRPr="00A26081">
        <w:rPr>
          <w:rFonts w:eastAsiaTheme="majorEastAsia"/>
        </w:rPr>
        <w:t xml:space="preserve"> </w:t>
      </w:r>
      <w:r w:rsidR="007710F1" w:rsidRPr="00A26081">
        <w:rPr>
          <w:rFonts w:eastAsiaTheme="majorEastAsia"/>
        </w:rPr>
        <w:t>1</w:t>
      </w:r>
      <w:r w:rsidRPr="00A26081">
        <w:rPr>
          <w:rFonts w:eastAsiaTheme="majorEastAsia"/>
        </w:rPr>
        <w:t xml:space="preserve">. Ugotovitve v inšpekcijskem nadzoru </w:t>
      </w:r>
    </w:p>
    <w:p w14:paraId="08C3968B" w14:textId="77777777" w:rsidR="0088726D" w:rsidRDefault="0088726D" w:rsidP="007010AB">
      <w:pPr>
        <w:jc w:val="both"/>
        <w:rPr>
          <w:rFonts w:cs="Arial"/>
          <w:szCs w:val="20"/>
        </w:rPr>
      </w:pPr>
    </w:p>
    <w:p w14:paraId="52730346" w14:textId="408778FF" w:rsidR="0088726D" w:rsidRDefault="0088726D" w:rsidP="007010AB">
      <w:pPr>
        <w:jc w:val="both"/>
        <w:rPr>
          <w:rFonts w:cs="Arial"/>
          <w:color w:val="111111"/>
          <w:szCs w:val="20"/>
        </w:rPr>
      </w:pPr>
      <w:r>
        <w:rPr>
          <w:rFonts w:cs="Arial"/>
          <w:color w:val="111111"/>
          <w:szCs w:val="20"/>
        </w:rPr>
        <w:t>Letni program športa na državni ravni določa programe in področja športa, ki se sofinancirajo v posameznem koledarskem letu, ter obseg javnih sredstev, ki se zagotavljajo v državnem proračunu. Postopek sofinanciranja izvajalcev letnega programa športa se izvede na podlagi javnega razpisa. V okviru razpisanih sredstev MG</w:t>
      </w:r>
      <w:r w:rsidR="00EB41A2">
        <w:rPr>
          <w:rFonts w:cs="Arial"/>
          <w:color w:val="111111"/>
          <w:szCs w:val="20"/>
        </w:rPr>
        <w:t>T</w:t>
      </w:r>
      <w:r>
        <w:rPr>
          <w:rFonts w:cs="Arial"/>
          <w:color w:val="111111"/>
          <w:szCs w:val="20"/>
        </w:rPr>
        <w:t>Š sofinancira tiste programe ali področja letnega programa športa, ki jih glede na pogoje in merila iz javnega razpisa ovrednotijo najvišje.</w:t>
      </w:r>
    </w:p>
    <w:p w14:paraId="1B1A1637" w14:textId="77777777" w:rsidR="00203017" w:rsidRDefault="00203017" w:rsidP="007010AB">
      <w:pPr>
        <w:jc w:val="both"/>
        <w:rPr>
          <w:rFonts w:cs="Arial"/>
          <w:color w:val="111111"/>
          <w:szCs w:val="20"/>
        </w:rPr>
      </w:pPr>
    </w:p>
    <w:p w14:paraId="215177C9" w14:textId="0CD8A5C9" w:rsidR="0088726D" w:rsidRDefault="0088726D" w:rsidP="007010AB">
      <w:pPr>
        <w:jc w:val="both"/>
        <w:rPr>
          <w:rFonts w:cs="Arial"/>
          <w:szCs w:val="20"/>
        </w:rPr>
      </w:pPr>
      <w:r>
        <w:rPr>
          <w:rFonts w:cs="Arial"/>
          <w:color w:val="111111"/>
          <w:szCs w:val="20"/>
        </w:rPr>
        <w:t>V uradnem listu RS št.</w:t>
      </w:r>
      <w:r w:rsidR="007710F1">
        <w:rPr>
          <w:rFonts w:cs="Arial"/>
          <w:color w:val="111111"/>
          <w:szCs w:val="20"/>
        </w:rPr>
        <w:t xml:space="preserve"> </w:t>
      </w:r>
      <w:r>
        <w:rPr>
          <w:rFonts w:cs="Arial"/>
          <w:color w:val="111111"/>
          <w:szCs w:val="20"/>
        </w:rPr>
        <w:t>30</w:t>
      </w:r>
      <w:r w:rsidR="007710F1">
        <w:rPr>
          <w:rFonts w:cs="Arial"/>
          <w:color w:val="111111"/>
          <w:szCs w:val="20"/>
        </w:rPr>
        <w:t xml:space="preserve"> z dne </w:t>
      </w:r>
      <w:r>
        <w:rPr>
          <w:rFonts w:cs="Arial"/>
          <w:color w:val="111111"/>
          <w:szCs w:val="20"/>
        </w:rPr>
        <w:t>10.</w:t>
      </w:r>
      <w:r w:rsidR="007710F1">
        <w:rPr>
          <w:rFonts w:cs="Arial"/>
          <w:color w:val="111111"/>
          <w:szCs w:val="20"/>
        </w:rPr>
        <w:t xml:space="preserve"> </w:t>
      </w:r>
      <w:r>
        <w:rPr>
          <w:rFonts w:cs="Arial"/>
          <w:color w:val="111111"/>
          <w:szCs w:val="20"/>
        </w:rPr>
        <w:t>3.</w:t>
      </w:r>
      <w:r w:rsidR="007710F1">
        <w:rPr>
          <w:rFonts w:cs="Arial"/>
          <w:color w:val="111111"/>
          <w:szCs w:val="20"/>
        </w:rPr>
        <w:t xml:space="preserve"> </w:t>
      </w:r>
      <w:r>
        <w:rPr>
          <w:rFonts w:cs="Arial"/>
          <w:color w:val="111111"/>
          <w:szCs w:val="20"/>
        </w:rPr>
        <w:t xml:space="preserve">2023 je bil objavljen javni razpis za izbor izvajalcev letnega programa športa v RS za leto 2023. </w:t>
      </w:r>
      <w:r>
        <w:rPr>
          <w:rFonts w:cs="Arial"/>
          <w:color w:val="000000"/>
          <w:szCs w:val="20"/>
          <w:shd w:val="clear" w:color="auto" w:fill="FFFFFF"/>
        </w:rPr>
        <w:t xml:space="preserve">Na javni razpis so se lahko prijavili tisti, ki so kot izvajalci letnega programa športa navedeni v 6. členu Zakona o športu (Uradni list RS, št. 29/17, 21/18 – ZNOrg, 82/20 in 3/22 – ZDeb) in izpolnjujejo pogoje, navedene v Pravilniku o sofinanciranju izvajanja letnega program športa na državni ravni. Razpisana sredstva </w:t>
      </w:r>
      <w:r>
        <w:rPr>
          <w:rFonts w:cs="Arial"/>
          <w:szCs w:val="20"/>
        </w:rPr>
        <w:t xml:space="preserve">se delijo na podlagi določil </w:t>
      </w:r>
      <w:r>
        <w:rPr>
          <w:rFonts w:cs="Arial"/>
          <w:szCs w:val="20"/>
          <w:shd w:val="clear" w:color="auto" w:fill="FFFFFF"/>
        </w:rPr>
        <w:t>Pravilnika o sofinanciranju izvajanja letnega programa športa na državni ravni</w:t>
      </w:r>
      <w:r w:rsidR="00314AC4">
        <w:rPr>
          <w:rStyle w:val="Sprotnaopomba-sklic"/>
          <w:rFonts w:cs="Arial"/>
          <w:szCs w:val="20"/>
          <w:shd w:val="clear" w:color="auto" w:fill="FFFFFF"/>
        </w:rPr>
        <w:footnoteReference w:id="12"/>
      </w:r>
      <w:r>
        <w:rPr>
          <w:rFonts w:cs="Arial"/>
          <w:szCs w:val="20"/>
          <w:shd w:val="clear" w:color="auto" w:fill="FFFFFF"/>
        </w:rPr>
        <w:t xml:space="preserve"> in Razvrstitve športnih panog v razrede, ki ga po predhodnem mnenju Strokovnega sveta Republike Slovenije za šport, določi minister pristojen za šport. V letu 2023 je bila razvrstitev športnih panog v razrede objavljena s strani MG</w:t>
      </w:r>
      <w:r w:rsidR="00EB41A2">
        <w:rPr>
          <w:rFonts w:cs="Arial"/>
          <w:szCs w:val="20"/>
          <w:shd w:val="clear" w:color="auto" w:fill="FFFFFF"/>
        </w:rPr>
        <w:t>T</w:t>
      </w:r>
      <w:r>
        <w:rPr>
          <w:rFonts w:cs="Arial"/>
          <w:szCs w:val="20"/>
          <w:shd w:val="clear" w:color="auto" w:fill="FFFFFF"/>
        </w:rPr>
        <w:t>Š in podpisana s strani ministra dne 7. 3. 2023, pod št.</w:t>
      </w:r>
      <w:r>
        <w:rPr>
          <w:rFonts w:cs="Arial"/>
          <w:szCs w:val="20"/>
        </w:rPr>
        <w:t>6712-1/2023/9.</w:t>
      </w:r>
    </w:p>
    <w:p w14:paraId="5CF8315F" w14:textId="77777777" w:rsidR="00CE0E46" w:rsidRDefault="00CE0E46" w:rsidP="007010AB">
      <w:pPr>
        <w:jc w:val="both"/>
        <w:rPr>
          <w:rFonts w:cs="Arial"/>
          <w:szCs w:val="20"/>
        </w:rPr>
      </w:pPr>
    </w:p>
    <w:p w14:paraId="4D6D2E50" w14:textId="77777777" w:rsidR="0088726D" w:rsidRDefault="0088726D" w:rsidP="007010AB">
      <w:pPr>
        <w:jc w:val="both"/>
        <w:rPr>
          <w:rFonts w:cs="Arial"/>
          <w:szCs w:val="20"/>
        </w:rPr>
      </w:pPr>
      <w:r>
        <w:rPr>
          <w:rFonts w:cs="Arial"/>
          <w:szCs w:val="20"/>
        </w:rPr>
        <w:t>Proračunska inšpektorja sta podrobneje pregledala računom priložena poročila, priložene listine o porabi sredstev in sklenjene pogodbe o sofinanciranju za sledeče prejemnike sredstev sofinanciranja:</w:t>
      </w:r>
    </w:p>
    <w:p w14:paraId="021BA940" w14:textId="77777777" w:rsidR="00CE0E46" w:rsidRDefault="00CE0E46" w:rsidP="007010AB">
      <w:pPr>
        <w:jc w:val="both"/>
        <w:rPr>
          <w:rFonts w:cs="Arial"/>
          <w:szCs w:val="20"/>
        </w:rPr>
      </w:pPr>
    </w:p>
    <w:p w14:paraId="70969A29" w14:textId="715E922B" w:rsidR="0088726D" w:rsidRDefault="0088726D" w:rsidP="007010AB">
      <w:pPr>
        <w:pStyle w:val="Brezrazmikov"/>
        <w:spacing w:line="260" w:lineRule="atLeast"/>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A</w:t>
      </w:r>
      <w:r w:rsidR="00232635">
        <w:rPr>
          <w:rFonts w:ascii="Arial" w:hAnsi="Arial" w:cs="Arial"/>
          <w:b/>
          <w:bCs/>
          <w:sz w:val="20"/>
          <w:szCs w:val="20"/>
        </w:rPr>
        <w:t>█</w:t>
      </w:r>
      <w:r>
        <w:rPr>
          <w:rFonts w:ascii="Arial" w:hAnsi="Arial" w:cs="Arial"/>
          <w:sz w:val="20"/>
          <w:szCs w:val="20"/>
        </w:rPr>
        <w:t>, Pogodba o sofinanciranju izvajalca letnega programa športa na državni ravni v RS za leto 2023 št. C2180-23-671000 sklenjena dne 19. 6. 2023, višina sredstev sofinanciranja 567.924,70 EUR,</w:t>
      </w:r>
    </w:p>
    <w:p w14:paraId="2C4248D0" w14:textId="77777777" w:rsidR="00CE0E46" w:rsidRDefault="00CE0E46" w:rsidP="007010AB">
      <w:pPr>
        <w:pStyle w:val="Brezrazmikov"/>
        <w:spacing w:line="260" w:lineRule="atLeast"/>
        <w:jc w:val="both"/>
        <w:rPr>
          <w:rFonts w:ascii="Arial" w:hAnsi="Arial" w:cs="Arial"/>
          <w:sz w:val="20"/>
          <w:szCs w:val="20"/>
        </w:rPr>
      </w:pPr>
    </w:p>
    <w:p w14:paraId="5CA514B3" w14:textId="541A6844" w:rsidR="0088726D" w:rsidRDefault="0088726D" w:rsidP="007010AB">
      <w:pPr>
        <w:pStyle w:val="Brezrazmikov"/>
        <w:spacing w:line="260" w:lineRule="atLeast"/>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Ba</w:t>
      </w:r>
      <w:r w:rsidR="00232635">
        <w:rPr>
          <w:rFonts w:ascii="Arial" w:hAnsi="Arial" w:cs="Arial"/>
          <w:b/>
          <w:bCs/>
          <w:sz w:val="20"/>
          <w:szCs w:val="20"/>
        </w:rPr>
        <w:t>█</w:t>
      </w:r>
      <w:r>
        <w:rPr>
          <w:rFonts w:ascii="Arial" w:hAnsi="Arial" w:cs="Arial"/>
          <w:sz w:val="20"/>
          <w:szCs w:val="20"/>
        </w:rPr>
        <w:t>, Pogodba o sofinanciranju izvajalca letnega programa športa na državni ravni v RS za leto 2023 št. C2180-23-671002 sklenjena dne 22. 6. 2023, višina sredstev sofinanciranja 204.834,23 EUR,</w:t>
      </w:r>
    </w:p>
    <w:p w14:paraId="6A2FF868" w14:textId="77777777" w:rsidR="00CE0E46" w:rsidRDefault="00CE0E46" w:rsidP="007010AB">
      <w:pPr>
        <w:pStyle w:val="Brezrazmikov"/>
        <w:spacing w:line="260" w:lineRule="atLeast"/>
        <w:jc w:val="both"/>
        <w:rPr>
          <w:rFonts w:ascii="Arial" w:hAnsi="Arial" w:cs="Arial"/>
          <w:sz w:val="20"/>
          <w:szCs w:val="20"/>
        </w:rPr>
      </w:pPr>
    </w:p>
    <w:p w14:paraId="4417EFF8" w14:textId="141EE13B" w:rsidR="0088726D" w:rsidRDefault="0088726D" w:rsidP="007010AB">
      <w:pPr>
        <w:pStyle w:val="Brezrazmikov"/>
        <w:spacing w:line="260" w:lineRule="atLeast"/>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Bo</w:t>
      </w:r>
      <w:r w:rsidR="00232635">
        <w:rPr>
          <w:rFonts w:ascii="Arial" w:hAnsi="Arial" w:cs="Arial"/>
          <w:b/>
          <w:bCs/>
          <w:sz w:val="20"/>
          <w:szCs w:val="20"/>
        </w:rPr>
        <w:t>█</w:t>
      </w:r>
      <w:r>
        <w:rPr>
          <w:rFonts w:ascii="Arial" w:hAnsi="Arial" w:cs="Arial"/>
          <w:sz w:val="20"/>
          <w:szCs w:val="20"/>
        </w:rPr>
        <w:t>, Pogodba o sofinanciranju izvajalca letnega programa športa na državni ravni v RS za leto 2023 št. C2180-23-671005 sklenjena dne 19. 6. 2023, višina sredstev sofinanciranja 16.632,86 EUR,</w:t>
      </w:r>
    </w:p>
    <w:p w14:paraId="6E410725" w14:textId="77777777" w:rsidR="00CE0E46" w:rsidRDefault="00CE0E46" w:rsidP="007010AB">
      <w:pPr>
        <w:pStyle w:val="Brezrazmikov"/>
        <w:spacing w:line="260" w:lineRule="atLeast"/>
        <w:jc w:val="both"/>
        <w:rPr>
          <w:rFonts w:ascii="Arial" w:hAnsi="Arial" w:cs="Arial"/>
          <w:sz w:val="20"/>
          <w:szCs w:val="20"/>
        </w:rPr>
      </w:pPr>
    </w:p>
    <w:p w14:paraId="655DC7DF" w14:textId="7FB356D1" w:rsidR="0088726D" w:rsidRDefault="0088726D" w:rsidP="007010AB">
      <w:pPr>
        <w:pStyle w:val="Brezrazmikov"/>
        <w:spacing w:line="260" w:lineRule="atLeast"/>
        <w:jc w:val="both"/>
        <w:rPr>
          <w:rFonts w:ascii="Arial" w:hAnsi="Arial" w:cs="Arial"/>
          <w:sz w:val="20"/>
          <w:szCs w:val="20"/>
        </w:rPr>
      </w:pPr>
      <w:r>
        <w:rPr>
          <w:rFonts w:ascii="Arial" w:hAnsi="Arial" w:cs="Arial"/>
          <w:sz w:val="20"/>
          <w:szCs w:val="20"/>
        </w:rPr>
        <w:lastRenderedPageBreak/>
        <w:t xml:space="preserve">- </w:t>
      </w:r>
      <w:r>
        <w:rPr>
          <w:rFonts w:ascii="Arial" w:hAnsi="Arial" w:cs="Arial"/>
          <w:b/>
          <w:bCs/>
          <w:sz w:val="20"/>
          <w:szCs w:val="20"/>
        </w:rPr>
        <w:t>Ka</w:t>
      </w:r>
      <w:r w:rsidR="00232635">
        <w:rPr>
          <w:rFonts w:ascii="Arial" w:hAnsi="Arial" w:cs="Arial"/>
          <w:b/>
          <w:bCs/>
          <w:sz w:val="20"/>
          <w:szCs w:val="20"/>
        </w:rPr>
        <w:t>█</w:t>
      </w:r>
      <w:r>
        <w:rPr>
          <w:rFonts w:ascii="Arial" w:hAnsi="Arial" w:cs="Arial"/>
          <w:sz w:val="20"/>
          <w:szCs w:val="20"/>
        </w:rPr>
        <w:t>, Pogodba o sofinanciranju izvajalca letnega programa športa na državni ravni v RS za leto 2023 št. C2180-23-671015 sklenjena dne 19. 6. 2023, višina sredstev sofinanciranja 816.554,64 EUR,</w:t>
      </w:r>
    </w:p>
    <w:p w14:paraId="7A64F039" w14:textId="77777777" w:rsidR="00CE0E46" w:rsidRDefault="00CE0E46" w:rsidP="007010AB">
      <w:pPr>
        <w:pStyle w:val="Brezrazmikov"/>
        <w:spacing w:line="260" w:lineRule="atLeast"/>
        <w:jc w:val="both"/>
        <w:rPr>
          <w:rFonts w:ascii="Arial" w:hAnsi="Arial" w:cs="Arial"/>
          <w:sz w:val="20"/>
          <w:szCs w:val="20"/>
        </w:rPr>
      </w:pPr>
    </w:p>
    <w:p w14:paraId="59C99A7D" w14:textId="1E168D95" w:rsidR="0088726D" w:rsidRDefault="0088726D" w:rsidP="007010AB">
      <w:pPr>
        <w:pStyle w:val="Brezrazmikov"/>
        <w:spacing w:line="260" w:lineRule="atLeast"/>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Sm</w:t>
      </w:r>
      <w:r w:rsidR="00232635">
        <w:rPr>
          <w:rFonts w:ascii="Arial" w:hAnsi="Arial" w:cs="Arial"/>
          <w:b/>
          <w:bCs/>
          <w:sz w:val="20"/>
          <w:szCs w:val="20"/>
        </w:rPr>
        <w:t>█</w:t>
      </w:r>
      <w:r>
        <w:rPr>
          <w:rFonts w:ascii="Arial" w:hAnsi="Arial" w:cs="Arial"/>
          <w:sz w:val="20"/>
          <w:szCs w:val="20"/>
        </w:rPr>
        <w:t>, Pogodba o sofinanciranju izvajalca letnega programa športa na državni ravni v RS za leto 2023 št. C2180-23-671044 sklenjena dne 19. 6. 2023, višina sredstev sofinanciranja 2.018.633,69 EUR.</w:t>
      </w:r>
    </w:p>
    <w:p w14:paraId="26389D81" w14:textId="77777777" w:rsidR="0088726D" w:rsidRDefault="0088726D" w:rsidP="007010AB">
      <w:pPr>
        <w:pStyle w:val="Brezrazmikov"/>
        <w:spacing w:line="260" w:lineRule="atLeast"/>
        <w:jc w:val="both"/>
        <w:rPr>
          <w:rFonts w:ascii="Arial" w:hAnsi="Arial" w:cs="Arial"/>
          <w:sz w:val="20"/>
          <w:szCs w:val="20"/>
        </w:rPr>
      </w:pPr>
    </w:p>
    <w:p w14:paraId="64FF2D83" w14:textId="77777777" w:rsidR="0088726D" w:rsidRDefault="0088726D" w:rsidP="007010AB">
      <w:pPr>
        <w:jc w:val="both"/>
        <w:rPr>
          <w:rFonts w:cs="Arial"/>
          <w:szCs w:val="20"/>
        </w:rPr>
      </w:pPr>
      <w:r>
        <w:rPr>
          <w:rFonts w:cs="Arial"/>
          <w:szCs w:val="20"/>
        </w:rPr>
        <w:t>V pogodbah o sofinanciranju letnega programa športa na državni ravni je natančno specificirano sofinanciranje posameznih vsebin, znesku sofinanciranja vsebine in proračunski postavki iz katere se sofinancira vsebina. Osnova za določitev zneska sofinanciranja posamezne vsebine izhaja iz vloge upravičenca, oceno upravičenosti stroška ter kataloga  upravičenosti stroškov.</w:t>
      </w:r>
    </w:p>
    <w:p w14:paraId="777039CE" w14:textId="77777777" w:rsidR="00BD2490" w:rsidRDefault="00BD2490" w:rsidP="007010AB">
      <w:pPr>
        <w:jc w:val="both"/>
        <w:rPr>
          <w:rFonts w:cs="Arial"/>
          <w:szCs w:val="20"/>
        </w:rPr>
      </w:pPr>
    </w:p>
    <w:p w14:paraId="2C81D7A7" w14:textId="77777777" w:rsidR="0088726D" w:rsidRDefault="0088726D" w:rsidP="007010AB">
      <w:pPr>
        <w:jc w:val="both"/>
        <w:rPr>
          <w:rFonts w:cs="Arial"/>
          <w:szCs w:val="20"/>
        </w:rPr>
      </w:pPr>
      <w:r>
        <w:rPr>
          <w:rFonts w:cs="Arial"/>
          <w:szCs w:val="20"/>
        </w:rPr>
        <w:t>Po določilih pogodbe prejemniki sredstev koristijo dodeljena sredstva iz pogodb z izdajo e-računov, katerim je vsakokrat potrebno priložiti vsebinsko in finančno poročilo.</w:t>
      </w:r>
    </w:p>
    <w:p w14:paraId="0C3AEC13" w14:textId="77777777" w:rsidR="0088726D" w:rsidRDefault="0088726D" w:rsidP="007010AB">
      <w:pPr>
        <w:jc w:val="both"/>
        <w:rPr>
          <w:rFonts w:cs="Arial"/>
          <w:szCs w:val="20"/>
        </w:rPr>
      </w:pPr>
    </w:p>
    <w:p w14:paraId="2DF46E62" w14:textId="77777777" w:rsidR="007966FA" w:rsidRDefault="007966FA" w:rsidP="007966FA">
      <w:pPr>
        <w:jc w:val="both"/>
        <w:rPr>
          <w:rFonts w:cs="Arial"/>
          <w:b/>
          <w:bCs/>
          <w:szCs w:val="20"/>
        </w:rPr>
      </w:pPr>
      <w:r>
        <w:rPr>
          <w:rFonts w:cs="Arial"/>
          <w:b/>
          <w:bCs/>
          <w:szCs w:val="20"/>
        </w:rPr>
        <w:t xml:space="preserve">Proračunska inšpektorja z izbranim načinom inšpiciranja nista ugotovila nepravilnosti. </w:t>
      </w:r>
    </w:p>
    <w:p w14:paraId="688EC82D" w14:textId="69A5A556" w:rsidR="00B65F81" w:rsidRPr="00A26081" w:rsidRDefault="007710F1" w:rsidP="00A26081">
      <w:pPr>
        <w:pStyle w:val="Naslov1"/>
        <w:rPr>
          <w:rFonts w:eastAsiaTheme="majorEastAsia"/>
        </w:rPr>
      </w:pPr>
      <w:r w:rsidRPr="00A26081">
        <w:rPr>
          <w:rFonts w:eastAsiaTheme="majorEastAsia"/>
        </w:rPr>
        <w:t xml:space="preserve">V. </w:t>
      </w:r>
      <w:r w:rsidR="00B65F81" w:rsidRPr="00A26081">
        <w:rPr>
          <w:rFonts w:eastAsiaTheme="majorEastAsia"/>
        </w:rPr>
        <w:t>Povzetek ugotovitev</w:t>
      </w:r>
    </w:p>
    <w:p w14:paraId="18846990" w14:textId="77777777" w:rsidR="00B65F81" w:rsidRPr="00456093" w:rsidRDefault="00B65F81" w:rsidP="007010AB">
      <w:pPr>
        <w:ind w:right="276"/>
        <w:jc w:val="both"/>
        <w:rPr>
          <w:rFonts w:cs="Arial"/>
          <w:szCs w:val="20"/>
        </w:rPr>
      </w:pPr>
    </w:p>
    <w:p w14:paraId="4D778C07" w14:textId="3865E427" w:rsidR="00D92271" w:rsidRDefault="004D3EF9" w:rsidP="007010AB">
      <w:pPr>
        <w:jc w:val="both"/>
        <w:rPr>
          <w:rFonts w:cs="Arial"/>
          <w:szCs w:val="20"/>
        </w:rPr>
      </w:pPr>
      <w:r w:rsidRPr="00590677">
        <w:rPr>
          <w:szCs w:val="20"/>
        </w:rPr>
        <w:t xml:space="preserve">Predmet inšpekcijskega nadzora </w:t>
      </w:r>
      <w:r w:rsidR="007A588E">
        <w:rPr>
          <w:szCs w:val="20"/>
        </w:rPr>
        <w:t>so</w:t>
      </w:r>
      <w:r w:rsidR="00FC37AB">
        <w:rPr>
          <w:szCs w:val="20"/>
        </w:rPr>
        <w:t xml:space="preserve"> bil</w:t>
      </w:r>
      <w:r w:rsidR="007A588E">
        <w:rPr>
          <w:szCs w:val="20"/>
        </w:rPr>
        <w:t>i</w:t>
      </w:r>
      <w:r w:rsidR="00FC37AB">
        <w:rPr>
          <w:szCs w:val="20"/>
        </w:rPr>
        <w:t xml:space="preserve"> </w:t>
      </w:r>
      <w:r w:rsidR="007A588E">
        <w:rPr>
          <w:szCs w:val="20"/>
        </w:rPr>
        <w:t>štirje</w:t>
      </w:r>
      <w:r w:rsidRPr="00590677">
        <w:rPr>
          <w:szCs w:val="20"/>
        </w:rPr>
        <w:t xml:space="preserve"> javni</w:t>
      </w:r>
      <w:r w:rsidR="00FC37AB">
        <w:rPr>
          <w:szCs w:val="20"/>
        </w:rPr>
        <w:t xml:space="preserve"> </w:t>
      </w:r>
      <w:r w:rsidRPr="00590677">
        <w:rPr>
          <w:szCs w:val="20"/>
        </w:rPr>
        <w:t>razpis</w:t>
      </w:r>
      <w:r w:rsidR="007A588E">
        <w:rPr>
          <w:szCs w:val="20"/>
        </w:rPr>
        <w:t>i</w:t>
      </w:r>
      <w:r w:rsidR="00A64530">
        <w:rPr>
          <w:szCs w:val="20"/>
        </w:rPr>
        <w:t xml:space="preserve"> za sofinanciranje projektov in dejavnosti, ki so bili izvedeni s strani Ministrstva za gospodarstvo, turizem in šport. </w:t>
      </w:r>
      <w:r w:rsidR="007A588E" w:rsidRPr="007A588E">
        <w:rPr>
          <w:szCs w:val="20"/>
        </w:rPr>
        <w:t>Trije inšpicirani javni razpisi, izjema je Javni razpis za izbor izvajalcev Letnega programa športa v Republiki Sloveniji za leto 2023, se nanašajo na področje izvajanja Načrta za okrevanje in odpornost</w:t>
      </w:r>
      <w:r w:rsidR="00DD2B20">
        <w:rPr>
          <w:szCs w:val="20"/>
        </w:rPr>
        <w:t xml:space="preserve">. </w:t>
      </w:r>
      <w:r w:rsidR="00EA1D0A">
        <w:rPr>
          <w:rFonts w:cs="Arial"/>
          <w:szCs w:val="20"/>
        </w:rPr>
        <w:t>Evropska komisija je za ublažitev gospodarskih in socialnih učinkov epidemije COVID-19 vzpostavila mehanizem za okrevanje in odpornost, ki predstavlja finančno podporo Evropske unije za pospešitev izvajanja trajnostnih reform in naložb. Načrt za okrevanje in odpornost je nacionalni program reform in naložb v Sloveniji in je podlaga za koriščenje sredstev Mehanizma za okrevanje in odpornost</w:t>
      </w:r>
      <w:r w:rsidR="00E00CD3">
        <w:rPr>
          <w:rFonts w:cs="Arial"/>
          <w:szCs w:val="20"/>
        </w:rPr>
        <w:t>.</w:t>
      </w:r>
    </w:p>
    <w:p w14:paraId="56BF3B5E" w14:textId="77777777" w:rsidR="00CE0E46" w:rsidRDefault="00CE0E46" w:rsidP="007010AB">
      <w:pPr>
        <w:jc w:val="both"/>
        <w:rPr>
          <w:szCs w:val="20"/>
        </w:rPr>
      </w:pPr>
    </w:p>
    <w:p w14:paraId="7E6F9477" w14:textId="7D5AB52F" w:rsidR="00C84FF6" w:rsidRDefault="00C84FF6" w:rsidP="007010AB">
      <w:pPr>
        <w:jc w:val="both"/>
        <w:rPr>
          <w:rFonts w:cs="Arial"/>
          <w:b/>
          <w:bCs/>
          <w:szCs w:val="20"/>
        </w:rPr>
      </w:pPr>
      <w:r>
        <w:rPr>
          <w:rFonts w:cs="Arial"/>
          <w:b/>
          <w:bCs/>
          <w:szCs w:val="20"/>
        </w:rPr>
        <w:t>Javni razpis Digitalna preobrazba gospodarstva</w:t>
      </w:r>
    </w:p>
    <w:p w14:paraId="224A97D6" w14:textId="77777777" w:rsidR="00BD2490" w:rsidRDefault="00BD2490" w:rsidP="007010AB">
      <w:pPr>
        <w:jc w:val="both"/>
        <w:rPr>
          <w:rFonts w:cs="Arial"/>
          <w:b/>
          <w:bCs/>
          <w:szCs w:val="20"/>
        </w:rPr>
      </w:pPr>
    </w:p>
    <w:p w14:paraId="7D2198C5" w14:textId="2DEBDB23" w:rsidR="000B6C9B" w:rsidRDefault="00CC358A" w:rsidP="007010AB">
      <w:pPr>
        <w:jc w:val="both"/>
        <w:rPr>
          <w:rFonts w:cs="Arial"/>
          <w:szCs w:val="20"/>
        </w:rPr>
      </w:pPr>
      <w:r w:rsidRPr="00CC358A">
        <w:rPr>
          <w:rFonts w:cs="Arial"/>
          <w:szCs w:val="20"/>
        </w:rPr>
        <w:t>Na podlagi Javnega razpisa Digitalna preobrazba gospodarstva</w:t>
      </w:r>
      <w:r>
        <w:rPr>
          <w:rFonts w:cs="Arial"/>
          <w:szCs w:val="20"/>
        </w:rPr>
        <w:t xml:space="preserve"> je Ministrstvo za gospodarstvo, turizem in šport odobrilo sofinanciranje 23 projektom, od katerih je proračunska inšpekcija podrobneje pregledala dokumentacijo, ki se nanaša na pet projektov. </w:t>
      </w:r>
    </w:p>
    <w:p w14:paraId="39FBBA0E" w14:textId="0BAE0537" w:rsidR="000B6C9B" w:rsidRDefault="000B6C9B" w:rsidP="000B6C9B">
      <w:pPr>
        <w:jc w:val="both"/>
      </w:pPr>
      <w:r>
        <w:rPr>
          <w:rFonts w:cs="Arial"/>
          <w:szCs w:val="20"/>
        </w:rPr>
        <w:t xml:space="preserve">Višina financiranja se je gibala od 1.240.986,77 EUR do 2.199.900,00 EUR.  </w:t>
      </w:r>
      <w:r>
        <w:t>Za vse vloge oziroma vse prijavitelje so bili preverjeni pogoji za kandidiranje. Vloge so bile nato na osnovi meril javnega razpisa ocenjene s strani zunanjih ocenjevalcev. Ocenjenih je bilo 55 vlog, katere je ocenjevalo 17 zunanjih ocenjevalcev. Strokovna komisija je na podlagi prejetih ocen zunanjih ocenjevalcev pripravila listo vlog (projektov) od najbolje do najslabše ocenjenih in glede na višino zaprošenih sredstev pripravila seznam vlog (projektov) za sofinanciranje, za katere je bilo zagotovljenih dovolj sredstev.</w:t>
      </w:r>
      <w:r w:rsidRPr="000B6C9B">
        <w:t xml:space="preserve"> </w:t>
      </w:r>
      <w:r>
        <w:t xml:space="preserve">S tem, ko so projekte ocenili zunanji ocenjevalci, se je zagotovilo, da sta vsak projekt pregledala dva strokovnjaka in za povečanje stopnje objektivnosti ocen, ocene medsebojno uskladila. Vsi projekti so bili ocenjeni na enak način, po enakem postopku in z istimi merili. S tem se je zagotovila enakopravna obravnava vseh prijaviteljev in največja možna mera transparentnosti postopka. Po </w:t>
      </w:r>
      <w:r w:rsidR="002F6C2E">
        <w:t>pojasnilu</w:t>
      </w:r>
      <w:r>
        <w:t xml:space="preserve"> MGTŠ so bile vloge s strani ocenjevalcev ocenjene skladno s predpisanim postopkom ter </w:t>
      </w:r>
      <w:r w:rsidR="00705539">
        <w:t>ustrezno utemeljene</w:t>
      </w:r>
      <w:r>
        <w:t>.</w:t>
      </w:r>
    </w:p>
    <w:p w14:paraId="034D4E16" w14:textId="091D8F92" w:rsidR="000B6C9B" w:rsidRDefault="000B6C9B" w:rsidP="000B6C9B">
      <w:pPr>
        <w:jc w:val="both"/>
        <w:rPr>
          <w:rFonts w:ascii="Calibri" w:hAnsi="Calibri"/>
          <w:szCs w:val="20"/>
        </w:rPr>
      </w:pPr>
    </w:p>
    <w:p w14:paraId="1422048E" w14:textId="388AF782" w:rsidR="000B6C9B" w:rsidRDefault="000B6C9B" w:rsidP="000B6C9B">
      <w:pPr>
        <w:jc w:val="both"/>
        <w:rPr>
          <w:rFonts w:cs="Arial"/>
          <w:szCs w:val="20"/>
        </w:rPr>
      </w:pPr>
      <w:r>
        <w:t xml:space="preserve">V zvezi z izvajanjem nadzora oz. kontrol nad izvedenimi projekti in nad vlogami za izplačilo morajo prejemniki upravičenost stroškov dokazati z oddano vlogo za izplačilo, ki mora vsebovati </w:t>
      </w:r>
      <w:r w:rsidR="00705539">
        <w:t xml:space="preserve">vsa dokazila določena </w:t>
      </w:r>
      <w:r>
        <w:t>z Javnim razpisom in Usmeritvami za upravičence. Skrbniki pogodb na strani ministrstva izvedejo 100% administrativno kontrolo dokazil za upravičenost stroškov na način, da pregledajo celotna dokazila o uveljavljanih upravičenih stroških</w:t>
      </w:r>
      <w:r w:rsidR="00CE0E46">
        <w:t>.</w:t>
      </w:r>
    </w:p>
    <w:p w14:paraId="2CAE6AD0" w14:textId="77777777" w:rsidR="000B6C9B" w:rsidRDefault="000B6C9B" w:rsidP="007010AB">
      <w:pPr>
        <w:jc w:val="both"/>
        <w:rPr>
          <w:rFonts w:cs="Arial"/>
          <w:szCs w:val="20"/>
        </w:rPr>
      </w:pPr>
    </w:p>
    <w:p w14:paraId="0AA7BBA6" w14:textId="2E0AB87E" w:rsidR="007A588E" w:rsidRDefault="000B6C9B" w:rsidP="007010AB">
      <w:pPr>
        <w:jc w:val="both"/>
      </w:pPr>
      <w:r>
        <w:t>V pogodbah so navedena določila v zvezi z zavarovanjem izplačil prejemnikom sredstev, in sicer je določeno, da mora prejemnik v primeru ugotovljenih nepravilnosti, vrniti sredstva v roku 30 dni skupaj z zamudnimi obrestmi, MGTŠ se v sk</w:t>
      </w:r>
      <w:r w:rsidR="00AB6755">
        <w:t>r</w:t>
      </w:r>
      <w:r>
        <w:t xml:space="preserve">ajnih primerih </w:t>
      </w:r>
      <w:r w:rsidR="00AB6755">
        <w:t>lahko posluži tudi drugih pravnih sredstev za izterjavo vrači</w:t>
      </w:r>
      <w:r w:rsidR="00E00CD3">
        <w:t>l</w:t>
      </w:r>
      <w:r w:rsidR="00AB6755">
        <w:t xml:space="preserve">. </w:t>
      </w:r>
      <w:r w:rsidR="00851755">
        <w:t xml:space="preserve">Javni razpis se nanaša na </w:t>
      </w:r>
      <w:r w:rsidR="007A588E">
        <w:t>sofinanciranja konzorcijev</w:t>
      </w:r>
      <w:r w:rsidR="00851755">
        <w:t xml:space="preserve">, kar pa pomeni, da so </w:t>
      </w:r>
      <w:r w:rsidR="007A588E">
        <w:t>konzorcijski partnerji solidarno odgovorni za škodo in druge posledice, ki bi nastale zaradi nepravilnega ali nezakonitega izvajanja projekta po pogodbi o dodelitvi sredstev</w:t>
      </w:r>
      <w:r w:rsidR="00851755">
        <w:t>.</w:t>
      </w:r>
      <w:r w:rsidR="007A588E">
        <w:t xml:space="preserve"> </w:t>
      </w:r>
    </w:p>
    <w:p w14:paraId="4C622487" w14:textId="77777777" w:rsidR="000B6C9B" w:rsidRDefault="000B6C9B" w:rsidP="007010AB">
      <w:pPr>
        <w:jc w:val="both"/>
      </w:pPr>
    </w:p>
    <w:p w14:paraId="5EC1B424" w14:textId="77777777" w:rsidR="00C84FF6" w:rsidRDefault="00C84FF6" w:rsidP="007010AB">
      <w:pPr>
        <w:jc w:val="both"/>
        <w:rPr>
          <w:rFonts w:cs="Arial"/>
          <w:b/>
          <w:bCs/>
          <w:szCs w:val="20"/>
        </w:rPr>
      </w:pPr>
      <w:r>
        <w:rPr>
          <w:rFonts w:cs="Arial"/>
          <w:b/>
          <w:bCs/>
          <w:szCs w:val="20"/>
        </w:rPr>
        <w:t>Javni razpis za sofinanciranje vlaganj v javno in skupno turistično infrastrukturo</w:t>
      </w:r>
    </w:p>
    <w:p w14:paraId="294D556E" w14:textId="4828C04A" w:rsidR="00C84FF6" w:rsidRDefault="00C84FF6" w:rsidP="007010AB">
      <w:pPr>
        <w:jc w:val="both"/>
        <w:rPr>
          <w:rFonts w:cs="Arial"/>
          <w:b/>
          <w:bCs/>
          <w:szCs w:val="20"/>
        </w:rPr>
      </w:pPr>
      <w:r>
        <w:rPr>
          <w:rFonts w:cs="Arial"/>
          <w:b/>
          <w:bCs/>
          <w:szCs w:val="20"/>
        </w:rPr>
        <w:t>in naravne znamenitosti v turističnih destinacijah</w:t>
      </w:r>
    </w:p>
    <w:p w14:paraId="4E779039" w14:textId="77777777" w:rsidR="0060522B" w:rsidRDefault="0060522B" w:rsidP="007010AB">
      <w:pPr>
        <w:jc w:val="both"/>
        <w:rPr>
          <w:rFonts w:cs="Arial"/>
          <w:b/>
          <w:bCs/>
          <w:szCs w:val="20"/>
        </w:rPr>
      </w:pPr>
    </w:p>
    <w:p w14:paraId="6E31A493" w14:textId="658E2A25" w:rsidR="0060522B" w:rsidRDefault="003124FB" w:rsidP="007010AB">
      <w:pPr>
        <w:jc w:val="both"/>
        <w:rPr>
          <w:rStyle w:val="Krepko"/>
          <w:rFonts w:cs="Arial"/>
          <w:b w:val="0"/>
          <w:bCs w:val="0"/>
          <w:color w:val="111111"/>
          <w:szCs w:val="20"/>
          <w:bdr w:val="none" w:sz="0" w:space="0" w:color="auto" w:frame="1"/>
        </w:rPr>
      </w:pPr>
      <w:r>
        <w:rPr>
          <w:rFonts w:cs="Arial"/>
          <w:color w:val="111111"/>
          <w:szCs w:val="20"/>
        </w:rPr>
        <w:t>Javni razpis za sofinanciranje vlaganj v javno in skupno turistično infrastrukturo in naravne znamenitosti v turističnih destinacijah</w:t>
      </w:r>
      <w:r w:rsidRPr="003124FB">
        <w:rPr>
          <w:rFonts w:cs="Arial"/>
          <w:szCs w:val="20"/>
        </w:rPr>
        <w:t xml:space="preserve"> </w:t>
      </w:r>
      <w:r>
        <w:rPr>
          <w:rFonts w:cs="Arial"/>
          <w:szCs w:val="20"/>
        </w:rPr>
        <w:t>je namenjen sofinanciranju vlaganj v izgradnjo, obnovo ali širitev javne in skupne turistične infrastrukture in naravnih znamenitosti v turističnih destinacijah.</w:t>
      </w:r>
      <w:r w:rsidRPr="003124FB">
        <w:rPr>
          <w:rFonts w:cs="Arial"/>
          <w:color w:val="111111"/>
          <w:szCs w:val="20"/>
          <w:bdr w:val="none" w:sz="0" w:space="0" w:color="auto" w:frame="1"/>
        </w:rPr>
        <w:t xml:space="preserve"> </w:t>
      </w:r>
      <w:r w:rsidRPr="003124FB">
        <w:rPr>
          <w:rStyle w:val="Krepko"/>
          <w:rFonts w:cs="Arial"/>
          <w:b w:val="0"/>
          <w:bCs w:val="0"/>
          <w:color w:val="111111"/>
          <w:szCs w:val="20"/>
          <w:bdr w:val="none" w:sz="0" w:space="0" w:color="auto" w:frame="1"/>
        </w:rPr>
        <w:t>Proračunska inšpektorja sta podrobno pregledala pogodbe o sofinanciranju</w:t>
      </w:r>
      <w:r>
        <w:rPr>
          <w:rStyle w:val="Krepko"/>
          <w:rFonts w:cs="Arial"/>
          <w:b w:val="0"/>
          <w:bCs w:val="0"/>
          <w:color w:val="111111"/>
          <w:szCs w:val="20"/>
          <w:bdr w:val="none" w:sz="0" w:space="0" w:color="auto" w:frame="1"/>
        </w:rPr>
        <w:t xml:space="preserve"> za naključno izbrane prejemnike sredstev</w:t>
      </w:r>
      <w:r w:rsidRPr="003124FB">
        <w:rPr>
          <w:rStyle w:val="Krepko"/>
          <w:rFonts w:cs="Arial"/>
          <w:b w:val="0"/>
          <w:bCs w:val="0"/>
          <w:color w:val="111111"/>
          <w:szCs w:val="20"/>
          <w:bdr w:val="none" w:sz="0" w:space="0" w:color="auto" w:frame="1"/>
        </w:rPr>
        <w:t xml:space="preserve"> in edino vlogo za izplačilo</w:t>
      </w:r>
      <w:r w:rsidR="00CE0E46">
        <w:rPr>
          <w:rStyle w:val="Krepko"/>
          <w:rFonts w:cs="Arial"/>
          <w:b w:val="0"/>
          <w:bCs w:val="0"/>
          <w:color w:val="111111"/>
          <w:szCs w:val="20"/>
          <w:bdr w:val="none" w:sz="0" w:space="0" w:color="auto" w:frame="1"/>
        </w:rPr>
        <w:t xml:space="preserve"> to je vloga Mestne občine Koper</w:t>
      </w:r>
      <w:r w:rsidRPr="003124FB">
        <w:rPr>
          <w:rStyle w:val="Krepko"/>
          <w:rFonts w:cs="Arial"/>
          <w:b w:val="0"/>
          <w:bCs w:val="0"/>
          <w:color w:val="111111"/>
          <w:szCs w:val="20"/>
          <w:bdr w:val="none" w:sz="0" w:space="0" w:color="auto" w:frame="1"/>
        </w:rPr>
        <w:t>, ki je bila izdana do inšpekcijskega nadzora.</w:t>
      </w:r>
      <w:r w:rsidRPr="003124FB">
        <w:t xml:space="preserve"> </w:t>
      </w:r>
      <w:r w:rsidRPr="003124FB">
        <w:rPr>
          <w:rStyle w:val="Krepko"/>
          <w:rFonts w:cs="Arial"/>
          <w:b w:val="0"/>
          <w:bCs w:val="0"/>
          <w:color w:val="111111"/>
          <w:szCs w:val="20"/>
          <w:bdr w:val="none" w:sz="0" w:space="0" w:color="auto" w:frame="1"/>
        </w:rPr>
        <w:t>Mestna Občina Koper je na javni razpis prijavila projekt »Vstopna točka Kraškega roba in zelenega podeželja«, katerega skupna ocenjena vrednost je 586.800,00 EUR.</w:t>
      </w:r>
      <w:r w:rsidR="000E487F">
        <w:rPr>
          <w:rStyle w:val="Krepko"/>
          <w:rFonts w:cs="Arial"/>
          <w:b w:val="0"/>
          <w:bCs w:val="0"/>
          <w:color w:val="111111"/>
          <w:szCs w:val="20"/>
          <w:bdr w:val="none" w:sz="0" w:space="0" w:color="auto" w:frame="1"/>
        </w:rPr>
        <w:t xml:space="preserve"> </w:t>
      </w:r>
    </w:p>
    <w:p w14:paraId="5235CBE5" w14:textId="77777777" w:rsidR="00C84FF6" w:rsidRDefault="00C84FF6" w:rsidP="007010AB">
      <w:pPr>
        <w:jc w:val="both"/>
        <w:rPr>
          <w:rFonts w:cs="Arial"/>
          <w:b/>
          <w:bCs/>
          <w:szCs w:val="20"/>
        </w:rPr>
      </w:pPr>
    </w:p>
    <w:p w14:paraId="3224384C" w14:textId="43478940" w:rsidR="00C84FF6" w:rsidRDefault="00C84FF6" w:rsidP="007010AB">
      <w:pPr>
        <w:jc w:val="both"/>
        <w:rPr>
          <w:rFonts w:cs="Arial"/>
          <w:b/>
          <w:bCs/>
          <w:szCs w:val="20"/>
        </w:rPr>
      </w:pPr>
      <w:r>
        <w:rPr>
          <w:rFonts w:cs="Arial"/>
          <w:b/>
          <w:bCs/>
          <w:szCs w:val="20"/>
        </w:rPr>
        <w:t>Javni razpis za sofinanciranje vlaganj v nastanitveno turistično ponudbo za dvig dodane vrednosti turizma</w:t>
      </w:r>
    </w:p>
    <w:p w14:paraId="570C2274" w14:textId="77777777" w:rsidR="00742AC7" w:rsidRDefault="00742AC7" w:rsidP="007010AB">
      <w:pPr>
        <w:jc w:val="both"/>
        <w:rPr>
          <w:rFonts w:cs="Arial"/>
          <w:b/>
          <w:bCs/>
          <w:szCs w:val="20"/>
        </w:rPr>
      </w:pPr>
    </w:p>
    <w:p w14:paraId="722E94F6" w14:textId="77777777" w:rsidR="001D2607" w:rsidRDefault="00742AC7" w:rsidP="001D2607">
      <w:pPr>
        <w:jc w:val="both"/>
        <w:rPr>
          <w:rFonts w:cs="Arial"/>
          <w:szCs w:val="20"/>
        </w:rPr>
      </w:pPr>
      <w:r>
        <w:rPr>
          <w:rFonts w:cs="Arial"/>
          <w:szCs w:val="20"/>
        </w:rPr>
        <w:t xml:space="preserve">Namen razpisa je spodbuditi investicije v trajnostni razvoj nastanitvene infrastrukture za dosego dviga kakovosti infrastrukture in storitev višje kakovosti za dvig konkurenčnosti in dodane vrednosti v turizmu. </w:t>
      </w:r>
    </w:p>
    <w:p w14:paraId="5571B76A" w14:textId="77777777" w:rsidR="001D2607" w:rsidRDefault="001D2607" w:rsidP="001D2607">
      <w:pPr>
        <w:jc w:val="both"/>
        <w:rPr>
          <w:rFonts w:cs="Arial"/>
          <w:szCs w:val="20"/>
        </w:rPr>
      </w:pPr>
    </w:p>
    <w:p w14:paraId="203C53DD" w14:textId="380944E0" w:rsidR="00742AC7" w:rsidRDefault="00742AC7" w:rsidP="001D2607">
      <w:pPr>
        <w:jc w:val="both"/>
        <w:rPr>
          <w:rFonts w:cs="Arial"/>
          <w:szCs w:val="20"/>
        </w:rPr>
      </w:pPr>
      <w:r>
        <w:rPr>
          <w:rFonts w:cs="Arial"/>
          <w:szCs w:val="20"/>
        </w:rPr>
        <w:t>Izplačila sredstev upravičencem so bila (do dneva pridobivanja dokumentacije s strani proračunske inšpekcije pri MGTŠ) izvršena v petih primerih. MGTŠ že v fazi kontrole dokumentacije, torej pred izplačilom</w:t>
      </w:r>
      <w:r w:rsidR="00705539">
        <w:rPr>
          <w:rFonts w:cs="Arial"/>
          <w:szCs w:val="20"/>
        </w:rPr>
        <w:t>,</w:t>
      </w:r>
      <w:r>
        <w:rPr>
          <w:rFonts w:cs="Arial"/>
          <w:szCs w:val="20"/>
        </w:rPr>
        <w:t xml:space="preserve"> preveri vsa dejstva glede samega izvajanja projektov. Dejstva morajo nakazovati na dobro, pravočasno in dolgoročno izpolnitev obveznosti po pogodbi. V kolikor bi se že v fazi kontrole pokazal dvom o izpolnitvi obveznostih, MGTŠ sredstev ne bi izplačalo in lahko predlaga prekinitev pogodbe. </w:t>
      </w:r>
    </w:p>
    <w:p w14:paraId="3D202ED0" w14:textId="77777777" w:rsidR="00742AC7" w:rsidRDefault="00742AC7" w:rsidP="007010AB">
      <w:pPr>
        <w:ind w:right="276"/>
        <w:jc w:val="both"/>
        <w:rPr>
          <w:rFonts w:cs="Arial"/>
          <w:szCs w:val="20"/>
        </w:rPr>
      </w:pPr>
    </w:p>
    <w:p w14:paraId="57AACDEF" w14:textId="1AEA3F25" w:rsidR="003C5779" w:rsidRDefault="00742AC7" w:rsidP="003C5779">
      <w:pPr>
        <w:jc w:val="both"/>
        <w:rPr>
          <w:rFonts w:cs="Arial"/>
          <w:szCs w:val="20"/>
        </w:rPr>
      </w:pPr>
      <w:r>
        <w:rPr>
          <w:rFonts w:cs="Arial"/>
          <w:szCs w:val="20"/>
        </w:rPr>
        <w:t>Ugotovljeno je bilo, da je strokovna komisija MGTŠ za vsako vlogo pred izplačilom izvršila administrativn</w:t>
      </w:r>
      <w:r w:rsidR="00AB6755">
        <w:rPr>
          <w:rFonts w:cs="Arial"/>
          <w:szCs w:val="20"/>
        </w:rPr>
        <w:t>o</w:t>
      </w:r>
      <w:r>
        <w:rPr>
          <w:rFonts w:cs="Arial"/>
          <w:szCs w:val="20"/>
        </w:rPr>
        <w:t xml:space="preserve"> kontrol</w:t>
      </w:r>
      <w:r w:rsidR="00AB6755">
        <w:rPr>
          <w:rFonts w:cs="Arial"/>
          <w:szCs w:val="20"/>
        </w:rPr>
        <w:t>o</w:t>
      </w:r>
      <w:r>
        <w:rPr>
          <w:rFonts w:cs="Arial"/>
          <w:szCs w:val="20"/>
        </w:rPr>
        <w:t xml:space="preserve"> in </w:t>
      </w:r>
      <w:r w:rsidR="003C5779">
        <w:rPr>
          <w:rFonts w:cs="Arial"/>
          <w:szCs w:val="20"/>
        </w:rPr>
        <w:t>ugotavljala</w:t>
      </w:r>
      <w:r>
        <w:rPr>
          <w:rFonts w:cs="Arial"/>
          <w:szCs w:val="20"/>
        </w:rPr>
        <w:t xml:space="preserve"> upravičenost izplačila. </w:t>
      </w:r>
      <w:r w:rsidR="003C5779">
        <w:t>Pri javnih razpisih s področja turizma MGTŠ poskrbi za temeljito določitev pogojev in kontrolo, ki v največji možni meri omejuje izplačila projektom, ki ne bi bili dolgoročno vzdržni. MGTŠ že v fazi kontrole dokumentacije, torej</w:t>
      </w:r>
      <w:r w:rsidR="003C5779">
        <w:rPr>
          <w:rFonts w:cs="Arial"/>
          <w:szCs w:val="20"/>
        </w:rPr>
        <w:t xml:space="preserve"> </w:t>
      </w:r>
      <w:r w:rsidR="003C5779">
        <w:t>pred izplačilom preveri vsa dejstva glede samega izvajanja projektov, med drugim je možna tudi kontrola na terenu. Dejstva morajo nakazovati na dobro, pravočasno in dolgoročno izpolnitev obveznosti po pogodbi. V kolikor bi se že v fazi kontrole pokazal</w:t>
      </w:r>
      <w:r w:rsidR="003C5779">
        <w:rPr>
          <w:rFonts w:cs="Arial"/>
          <w:szCs w:val="20"/>
        </w:rPr>
        <w:t xml:space="preserve"> dvom o izpolnitvi obveznostih, MGTŠ sredstev ne bi izplačalo in bi lahko skladno s pogodbenimi določbami odstopilo od pogodbe. V primeru naknadno ugotovljenih kršitev </w:t>
      </w:r>
      <w:r w:rsidR="003C5779">
        <w:rPr>
          <w:rFonts w:cs="Arial"/>
          <w:szCs w:val="20"/>
        </w:rPr>
        <w:lastRenderedPageBreak/>
        <w:t xml:space="preserve">pogodbenih določb, se lahko MGTŠ posluži tudi klasičnih vzvodov, ki so na voljo, kot je primeroma tožba. Z vsemi navedenimi postopki in ukrepi Ministrstvo skrbi za upravičeno porabo dodeljenih sredstev.  </w:t>
      </w:r>
    </w:p>
    <w:p w14:paraId="351EDB54" w14:textId="77777777" w:rsidR="004D3EF9" w:rsidRDefault="004D3EF9" w:rsidP="007010AB">
      <w:pPr>
        <w:jc w:val="both"/>
        <w:rPr>
          <w:sz w:val="22"/>
          <w:szCs w:val="22"/>
        </w:rPr>
      </w:pPr>
    </w:p>
    <w:p w14:paraId="1BDC7DA9" w14:textId="62FF214C" w:rsidR="00F41F4E" w:rsidRDefault="00203017" w:rsidP="007010AB">
      <w:pPr>
        <w:jc w:val="both"/>
        <w:rPr>
          <w:rFonts w:cs="Arial"/>
          <w:b/>
          <w:bCs/>
          <w:szCs w:val="20"/>
        </w:rPr>
      </w:pPr>
      <w:r>
        <w:rPr>
          <w:rFonts w:cs="Arial"/>
          <w:b/>
          <w:bCs/>
          <w:szCs w:val="20"/>
        </w:rPr>
        <w:t>Javni razpis za izbor izvajalcev Letnega programa športa v Republiki Sloveniji za leto 2023</w:t>
      </w:r>
    </w:p>
    <w:p w14:paraId="4420577D" w14:textId="77777777" w:rsidR="00BB60C1" w:rsidRPr="00BB60C1" w:rsidRDefault="00BB60C1" w:rsidP="007010AB">
      <w:pPr>
        <w:jc w:val="both"/>
        <w:rPr>
          <w:rFonts w:cs="Arial"/>
          <w:b/>
          <w:bCs/>
          <w:szCs w:val="20"/>
        </w:rPr>
      </w:pPr>
    </w:p>
    <w:p w14:paraId="0EE545AD" w14:textId="77777777" w:rsidR="00BB60C1" w:rsidRDefault="00BB60C1" w:rsidP="007010AB">
      <w:pPr>
        <w:jc w:val="both"/>
        <w:rPr>
          <w:rFonts w:cs="Arial"/>
          <w:color w:val="111111"/>
          <w:szCs w:val="20"/>
        </w:rPr>
      </w:pPr>
      <w:r>
        <w:rPr>
          <w:rFonts w:cs="Arial"/>
          <w:color w:val="111111"/>
          <w:szCs w:val="20"/>
        </w:rPr>
        <w:t>Letni program športa na državni ravni določa programe in področja športa, ki se sofinancirajo v posameznem koledarskem letu, ter obseg javnih sredstev, ki se zagotavljajo v državnem proračunu. Postopek sofinanciranja izvajalcev letnega programa športa se izvede na podlagi javnega razpisa. V okviru razpisanih sredstev MGRŠ sofinancira tiste programe ali področja letnega programa športa, ki jih glede na pogoje in merila iz javnega razpisa ovrednotijo najvišje.</w:t>
      </w:r>
    </w:p>
    <w:p w14:paraId="0C881ECD" w14:textId="77777777" w:rsidR="00F41F4E" w:rsidRDefault="00F41F4E" w:rsidP="007010AB">
      <w:pPr>
        <w:jc w:val="both"/>
        <w:rPr>
          <w:b/>
          <w:bCs/>
          <w:sz w:val="22"/>
          <w:szCs w:val="22"/>
        </w:rPr>
      </w:pPr>
    </w:p>
    <w:p w14:paraId="1CB29293" w14:textId="6B0D75E8" w:rsidR="00BB60C1" w:rsidRDefault="00BB60C1" w:rsidP="007010AB">
      <w:pPr>
        <w:jc w:val="both"/>
        <w:rPr>
          <w:rFonts w:cs="Arial"/>
          <w:szCs w:val="20"/>
        </w:rPr>
      </w:pPr>
      <w:r>
        <w:rPr>
          <w:rFonts w:cs="Arial"/>
          <w:szCs w:val="20"/>
        </w:rPr>
        <w:t>Proračunska inšpektorja sta podrobneje pregledala računom priložena poročila, priložene listine o porabi sredstev in sklenjene pogodbe o sofinanciranju za izbrane prejemnike sredstev sofinanciranja.</w:t>
      </w:r>
      <w:r w:rsidRPr="00BB60C1">
        <w:rPr>
          <w:rFonts w:cs="Arial"/>
          <w:szCs w:val="20"/>
        </w:rPr>
        <w:t xml:space="preserve"> </w:t>
      </w:r>
      <w:r>
        <w:rPr>
          <w:rFonts w:cs="Arial"/>
          <w:szCs w:val="20"/>
        </w:rPr>
        <w:t>V pogodbah o sofinanciranju letnega programa športa na državni ravni je natančno specificirano sofinanciranje posameznih vsebin, znesku sofinanciranja vsebine in proračunski postavki iz katere se sofinancira vsebina. Osnova za določitev zneska sofinanciranja posamezne vsebine izhaja iz vloge upravičenca, oceno upravičenosti stroška ter kataloga  upravičenosti stroškov.</w:t>
      </w:r>
    </w:p>
    <w:p w14:paraId="2245D8B5" w14:textId="09ADC93A" w:rsidR="00BB60C1" w:rsidRDefault="00BB60C1" w:rsidP="007010AB">
      <w:pPr>
        <w:jc w:val="both"/>
        <w:rPr>
          <w:b/>
          <w:bCs/>
          <w:sz w:val="22"/>
          <w:szCs w:val="22"/>
        </w:rPr>
      </w:pPr>
    </w:p>
    <w:p w14:paraId="57068E48" w14:textId="3907DB2A" w:rsidR="001D2607" w:rsidRPr="001D2607" w:rsidRDefault="001D2607" w:rsidP="001D2607">
      <w:pPr>
        <w:jc w:val="both"/>
        <w:rPr>
          <w:rFonts w:cs="Arial"/>
          <w:b/>
          <w:bCs/>
          <w:szCs w:val="20"/>
        </w:rPr>
      </w:pPr>
      <w:r w:rsidRPr="001D2607">
        <w:rPr>
          <w:rFonts w:cs="Arial"/>
          <w:b/>
          <w:bCs/>
          <w:szCs w:val="20"/>
        </w:rPr>
        <w:t>Proračunska inšpektorja z izbranim načinom inšpiciranja nista ugotovila nepravilnosti</w:t>
      </w:r>
      <w:r w:rsidR="00290DA7">
        <w:rPr>
          <w:rFonts w:cs="Arial"/>
          <w:b/>
          <w:bCs/>
          <w:szCs w:val="20"/>
        </w:rPr>
        <w:t>.</w:t>
      </w:r>
    </w:p>
    <w:p w14:paraId="25120B17" w14:textId="77777777" w:rsidR="009A1CFB" w:rsidRDefault="009A1CFB" w:rsidP="007010AB">
      <w:pPr>
        <w:jc w:val="both"/>
        <w:rPr>
          <w:b/>
          <w:bCs/>
          <w:sz w:val="22"/>
          <w:szCs w:val="22"/>
        </w:rPr>
      </w:pPr>
    </w:p>
    <w:p w14:paraId="7D77AFFF" w14:textId="7A563501" w:rsidR="009A1CFB" w:rsidRDefault="0072441C" w:rsidP="007010AB">
      <w:pPr>
        <w:pStyle w:val="podpisi"/>
        <w:tabs>
          <w:tab w:val="left" w:pos="708"/>
        </w:tabs>
        <w:jc w:val="both"/>
        <w:rPr>
          <w:rFonts w:cs="Arial"/>
          <w:b/>
          <w:bCs/>
          <w:szCs w:val="20"/>
          <w:lang w:val="sl-SI"/>
        </w:rPr>
      </w:pPr>
      <w:r>
        <w:rPr>
          <w:rFonts w:cs="Arial"/>
          <w:szCs w:val="20"/>
          <w:lang w:val="sl-SI"/>
        </w:rPr>
        <w:t xml:space="preserve">V skladu s 116. členom </w:t>
      </w:r>
      <w:r>
        <w:rPr>
          <w:rFonts w:cs="Arial"/>
          <w:szCs w:val="20"/>
          <w:lang w:val="sl-SI" w:eastAsia="sl-SI"/>
        </w:rPr>
        <w:t>Zakona o splošnem upravnem postopku - ZUP</w:t>
      </w:r>
      <w:r>
        <w:rPr>
          <w:rFonts w:cs="Arial"/>
          <w:szCs w:val="20"/>
          <w:lang w:val="sl-SI"/>
        </w:rPr>
        <w:t xml:space="preserve"> mora stranka povrnitev morebitnih nastalih stroškov zahtevati do izdaje odločbe, sicer izgubi pravico do povrnitve stroškov.</w:t>
      </w:r>
    </w:p>
    <w:p w14:paraId="6502CCC2" w14:textId="4BDBD8B1" w:rsidR="0072441C" w:rsidRPr="00A26081" w:rsidRDefault="0072441C" w:rsidP="00A26081">
      <w:pPr>
        <w:pStyle w:val="Naslov1"/>
        <w:rPr>
          <w:rFonts w:eastAsiaTheme="majorEastAsia"/>
        </w:rPr>
      </w:pPr>
      <w:r w:rsidRPr="00A26081">
        <w:rPr>
          <w:rFonts w:eastAsiaTheme="majorEastAsia"/>
        </w:rPr>
        <w:t>Pouk o pravnem sredstvu</w:t>
      </w:r>
    </w:p>
    <w:p w14:paraId="37761D99" w14:textId="77777777" w:rsidR="0072441C" w:rsidRDefault="0072441C" w:rsidP="007010AB">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11" w:history="1">
        <w:r>
          <w:rPr>
            <w:rStyle w:val="Hiperpovezava"/>
            <w:rFonts w:cs="Arial"/>
            <w:szCs w:val="20"/>
          </w:rPr>
          <w:t>mf.unp@gov.si</w:t>
        </w:r>
      </w:hyperlink>
      <w:r>
        <w:rPr>
          <w:rFonts w:cs="Arial"/>
          <w:szCs w:val="20"/>
        </w:rPr>
        <w:t>, v roku 15 dni po vročitvi zapisnika.</w:t>
      </w:r>
    </w:p>
    <w:p w14:paraId="16B43679" w14:textId="77777777" w:rsidR="003B38C1" w:rsidRPr="009C0609" w:rsidRDefault="003B38C1" w:rsidP="007010AB">
      <w:pPr>
        <w:jc w:val="both"/>
        <w:rPr>
          <w:rFonts w:cs="Arial"/>
          <w:szCs w:val="20"/>
        </w:rPr>
      </w:pPr>
    </w:p>
    <w:p w14:paraId="1A9A7FE0" w14:textId="77777777" w:rsidR="003B38C1" w:rsidRPr="009C0609" w:rsidRDefault="003B38C1" w:rsidP="007010AB">
      <w:pPr>
        <w:jc w:val="both"/>
        <w:rPr>
          <w:rFonts w:cs="Arial"/>
          <w:szCs w:val="20"/>
        </w:rPr>
      </w:pPr>
    </w:p>
    <w:p w14:paraId="5EBE487C" w14:textId="3F4D5657" w:rsidR="00874ECC" w:rsidRDefault="007810C1" w:rsidP="00EE7496">
      <w:pPr>
        <w:jc w:val="both"/>
        <w:rPr>
          <w:rFonts w:cs="Arial"/>
          <w:szCs w:val="20"/>
        </w:rPr>
      </w:pPr>
      <w:r>
        <w:rPr>
          <w:rFonts w:cs="Arial"/>
          <w:szCs w:val="20"/>
        </w:rPr>
        <w:t xml:space="preserve">                                                                            </w:t>
      </w:r>
      <w:r w:rsidR="00EE7496">
        <w:rPr>
          <w:rFonts w:cs="Arial"/>
          <w:szCs w:val="20"/>
        </w:rPr>
        <w:t xml:space="preserve">     </w:t>
      </w:r>
      <w:r>
        <w:rPr>
          <w:rFonts w:cs="Arial"/>
          <w:szCs w:val="20"/>
        </w:rPr>
        <w:t xml:space="preserve">       </w:t>
      </w:r>
      <w:r w:rsidR="00EE7496">
        <w:rPr>
          <w:rFonts w:cs="Arial"/>
          <w:szCs w:val="20"/>
        </w:rPr>
        <w:t>█</w:t>
      </w:r>
    </w:p>
    <w:p w14:paraId="2CB529CE" w14:textId="77777777" w:rsidR="00CE0E46" w:rsidRDefault="00CE0E46" w:rsidP="007010AB">
      <w:pPr>
        <w:jc w:val="both"/>
        <w:rPr>
          <w:rFonts w:cs="Arial"/>
          <w:szCs w:val="20"/>
        </w:rPr>
      </w:pPr>
    </w:p>
    <w:p w14:paraId="4C933335" w14:textId="6DDB2839" w:rsidR="00E52F1F" w:rsidRDefault="00E52F1F" w:rsidP="007010AB">
      <w:pPr>
        <w:jc w:val="both"/>
        <w:rPr>
          <w:rFonts w:cs="Arial"/>
          <w:szCs w:val="20"/>
        </w:rPr>
      </w:pPr>
    </w:p>
    <w:p w14:paraId="5080541C" w14:textId="4F260E03" w:rsidR="005544B5" w:rsidRDefault="00874ECC" w:rsidP="00EE7496">
      <w:pPr>
        <w:tabs>
          <w:tab w:val="left" w:pos="1870"/>
        </w:tabs>
        <w:jc w:val="both"/>
        <w:rPr>
          <w:rFonts w:cs="Arial"/>
          <w:szCs w:val="20"/>
        </w:rPr>
      </w:pPr>
      <w:r>
        <w:rPr>
          <w:rFonts w:cs="Arial"/>
          <w:szCs w:val="20"/>
        </w:rPr>
        <w:t xml:space="preserve">                                                                                        </w:t>
      </w:r>
      <w:r w:rsidR="00EE7496">
        <w:rPr>
          <w:rFonts w:cs="Arial"/>
          <w:szCs w:val="20"/>
        </w:rPr>
        <w:t>█</w:t>
      </w:r>
    </w:p>
    <w:p w14:paraId="18CC3DBF" w14:textId="77777777" w:rsidR="005544B5" w:rsidRDefault="005544B5" w:rsidP="007010AB">
      <w:pPr>
        <w:jc w:val="both"/>
        <w:rPr>
          <w:rFonts w:cs="Arial"/>
          <w:szCs w:val="20"/>
        </w:rPr>
      </w:pPr>
    </w:p>
    <w:p w14:paraId="72539CBB" w14:textId="66279D59" w:rsidR="00473E64" w:rsidRPr="00473E64" w:rsidRDefault="00473E64" w:rsidP="007010AB">
      <w:pPr>
        <w:jc w:val="both"/>
        <w:rPr>
          <w:rFonts w:cs="Arial"/>
          <w:szCs w:val="20"/>
        </w:rPr>
      </w:pPr>
      <w:r w:rsidRPr="00473E64">
        <w:rPr>
          <w:rFonts w:cs="Arial"/>
          <w:szCs w:val="20"/>
        </w:rPr>
        <w:t>Vročiti:</w:t>
      </w:r>
    </w:p>
    <w:p w14:paraId="55185677" w14:textId="19F3C4E1" w:rsidR="00F3766D" w:rsidRPr="003E4B50" w:rsidRDefault="00473E64" w:rsidP="007010AB">
      <w:pPr>
        <w:jc w:val="both"/>
        <w:rPr>
          <w:rFonts w:cs="Arial"/>
          <w:szCs w:val="20"/>
        </w:rPr>
      </w:pPr>
      <w:r w:rsidRPr="00473E64">
        <w:rPr>
          <w:rFonts w:cs="Arial"/>
          <w:szCs w:val="20"/>
        </w:rPr>
        <w:t>-Ministrstvo za gospodarstvo, turizem in šport, Kotnikova ulica 5, 1000 Ljubljana – po ZUP</w:t>
      </w:r>
      <w:r w:rsidR="00CE0E46">
        <w:rPr>
          <w:rFonts w:cs="Arial"/>
          <w:szCs w:val="20"/>
        </w:rPr>
        <w:t>.</w:t>
      </w:r>
    </w:p>
    <w:sectPr w:rsidR="00F3766D" w:rsidRPr="003E4B50" w:rsidSect="00A35FF1">
      <w:headerReference w:type="default" r:id="rId12"/>
      <w:footerReference w:type="default" r:id="rId13"/>
      <w:headerReference w:type="first" r:id="rId14"/>
      <w:pgSz w:w="11900" w:h="16840" w:code="9"/>
      <w:pgMar w:top="1701"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AB6E" w14:textId="77777777" w:rsidR="003D289A" w:rsidRDefault="003D289A">
      <w:r>
        <w:separator/>
      </w:r>
    </w:p>
  </w:endnote>
  <w:endnote w:type="continuationSeparator" w:id="0">
    <w:p w14:paraId="250CDFCF" w14:textId="77777777" w:rsidR="003D289A" w:rsidRDefault="003D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4039430"/>
      <w:docPartObj>
        <w:docPartGallery w:val="Page Numbers (Bottom of Page)"/>
        <w:docPartUnique/>
      </w:docPartObj>
    </w:sdtPr>
    <w:sdtContent>
      <w:p w14:paraId="1AC04529" w14:textId="17E87721" w:rsidR="00515589" w:rsidRPr="003A5F76" w:rsidRDefault="006C2300">
        <w:pPr>
          <w:pStyle w:val="Noga"/>
          <w:jc w:val="right"/>
          <w:rPr>
            <w:sz w:val="16"/>
            <w:szCs w:val="16"/>
          </w:rPr>
        </w:pPr>
        <w:r>
          <w:rPr>
            <w:rFonts w:cs="Arial"/>
            <w:sz w:val="16"/>
          </w:rPr>
          <w:fldChar w:fldCharType="begin"/>
        </w:r>
        <w:r>
          <w:rPr>
            <w:rFonts w:cs="Arial"/>
            <w:sz w:val="16"/>
          </w:rPr>
          <w:instrText xml:space="preserve"> PAGE </w:instrText>
        </w:r>
        <w:r>
          <w:rPr>
            <w:rFonts w:cs="Arial"/>
            <w:sz w:val="16"/>
          </w:rPr>
          <w:fldChar w:fldCharType="separate"/>
        </w:r>
        <w:r>
          <w:rPr>
            <w:rFonts w:cs="Arial"/>
            <w:sz w:val="16"/>
          </w:rPr>
          <w:t>1</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sz w:val="16"/>
          </w:rPr>
          <w:t>46</w:t>
        </w:r>
        <w:r>
          <w:rPr>
            <w:rFonts w:cs="Arial"/>
            <w:sz w:val="16"/>
          </w:rPr>
          <w:fldChar w:fldCharType="end"/>
        </w:r>
      </w:p>
    </w:sdtContent>
  </w:sdt>
  <w:p w14:paraId="2D8DAFCB" w14:textId="77777777" w:rsidR="00365CDA" w:rsidRDefault="00365C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20BC" w14:textId="77777777" w:rsidR="003D289A" w:rsidRDefault="003D289A">
      <w:r>
        <w:separator/>
      </w:r>
    </w:p>
  </w:footnote>
  <w:footnote w:type="continuationSeparator" w:id="0">
    <w:p w14:paraId="39A9CE5A" w14:textId="77777777" w:rsidR="003D289A" w:rsidRDefault="003D289A">
      <w:r>
        <w:continuationSeparator/>
      </w:r>
    </w:p>
  </w:footnote>
  <w:footnote w:id="1">
    <w:p w14:paraId="76A56F57" w14:textId="7657DFD0" w:rsidR="0031531D" w:rsidRPr="0031531D" w:rsidRDefault="0031531D" w:rsidP="0031531D">
      <w:pPr>
        <w:pStyle w:val="Sprotnaopomba-besedilo"/>
        <w:jc w:val="both"/>
        <w:rPr>
          <w:rFonts w:ascii="Arial" w:hAnsi="Arial" w:cs="Arial"/>
          <w:sz w:val="16"/>
          <w:szCs w:val="16"/>
        </w:rPr>
      </w:pPr>
      <w:r w:rsidRPr="0031531D">
        <w:rPr>
          <w:rStyle w:val="Sprotnaopomba-sklic"/>
          <w:rFonts w:ascii="Arial" w:hAnsi="Arial" w:cs="Arial"/>
          <w:sz w:val="16"/>
          <w:szCs w:val="16"/>
        </w:rPr>
        <w:footnoteRef/>
      </w:r>
      <w:r w:rsidRPr="0031531D">
        <w:rPr>
          <w:rFonts w:ascii="Arial" w:hAnsi="Arial" w:cs="Arial"/>
          <w:sz w:val="16"/>
          <w:szCs w:val="16"/>
        </w:rPr>
        <w:t xml:space="preserve"> Uradni list RS, št. 11/11 – uradno prečiščeno besedilo, 14/13 – popr., 101/13, 55/15 – ZfisP, 96/15 – ZIPRS1617, 13/18, 195/20 – odl. US in 18/23 – ZDU-1O; v nadaljevanju: ZJF</w:t>
      </w:r>
    </w:p>
  </w:footnote>
  <w:footnote w:id="2">
    <w:p w14:paraId="61AC869F" w14:textId="77777777" w:rsidR="00AF548B" w:rsidRPr="00C84FF6" w:rsidRDefault="00AF548B" w:rsidP="00AF548B">
      <w:pPr>
        <w:pStyle w:val="Sprotnaopomba-besedilo"/>
        <w:rPr>
          <w:rFonts w:ascii="Arial" w:hAnsi="Arial" w:cs="Arial"/>
          <w:sz w:val="16"/>
          <w:szCs w:val="16"/>
        </w:rPr>
      </w:pPr>
      <w:r w:rsidRPr="00C84FF6">
        <w:rPr>
          <w:rStyle w:val="Sprotnaopomba-sklic"/>
          <w:rFonts w:ascii="Arial" w:hAnsi="Arial" w:cs="Arial"/>
          <w:sz w:val="16"/>
          <w:szCs w:val="16"/>
        </w:rPr>
        <w:footnoteRef/>
      </w:r>
      <w:r w:rsidRPr="00C84FF6">
        <w:rPr>
          <w:rFonts w:ascii="Arial" w:hAnsi="Arial" w:cs="Arial"/>
          <w:sz w:val="16"/>
          <w:szCs w:val="16"/>
        </w:rPr>
        <w:t xml:space="preserve"> Uradni list RS, št. 113/05 – uradno prečiščeno besedilo, 89/07 – odl. US, 126/07 – ZUP-E, 48/09, 8/10 – ZUP-G, 8/12 – ZVRS-F, 21/12, 47/13, 12/14, 90/14, 51/16, 36/21, 82/21, 189/21, 153/22 in 18/23</w:t>
      </w:r>
      <w:r>
        <w:rPr>
          <w:rFonts w:ascii="Arial" w:hAnsi="Arial" w:cs="Arial"/>
          <w:sz w:val="16"/>
          <w:szCs w:val="16"/>
        </w:rPr>
        <w:t>)</w:t>
      </w:r>
    </w:p>
  </w:footnote>
  <w:footnote w:id="3">
    <w:p w14:paraId="55ACB533" w14:textId="1B3E5D78" w:rsidR="008614FC" w:rsidRPr="008614FC" w:rsidRDefault="008614FC" w:rsidP="008614FC">
      <w:pPr>
        <w:pStyle w:val="Sprotnaopomba-besedilo"/>
        <w:jc w:val="both"/>
        <w:rPr>
          <w:rFonts w:ascii="Arial" w:hAnsi="Arial" w:cs="Arial"/>
          <w:sz w:val="16"/>
          <w:szCs w:val="16"/>
        </w:rPr>
      </w:pPr>
      <w:r>
        <w:rPr>
          <w:rStyle w:val="Sprotnaopomba-sklic"/>
        </w:rPr>
        <w:footnoteRef/>
      </w:r>
      <w:r>
        <w:t xml:space="preserve"> </w:t>
      </w:r>
      <w:r>
        <w:rPr>
          <w:rFonts w:ascii="Arial" w:hAnsi="Arial" w:cs="Arial"/>
          <w:sz w:val="16"/>
          <w:szCs w:val="16"/>
        </w:rPr>
        <w:t>V javnem razpisu je določeno, da postopek ocenjevanja poteka tako, da dva ocenjevalca neodvisno ocenita projekt digitalne preobrazbe, nato pa podata skupni predlog končne ocene projekta ter pripravita skupno utemeljitev oz. obrazložitev ocene. Če se ocenjevalca o skupni oceni ne moreta uskladiti, se projekt dodeli v ocenjevanje tretjemu ocenjevalcu. Ta ocenjevalec se nato za končno skupno oceno projekta uskladi s predhodnim ocenjevalcem, kateremu je po številu prejetih točk njegova ocena na ravni celotne vloge bližja.</w:t>
      </w:r>
    </w:p>
  </w:footnote>
  <w:footnote w:id="4">
    <w:p w14:paraId="21D83E37" w14:textId="0CFC93F7" w:rsidR="00151DB2" w:rsidRPr="00151DB2" w:rsidRDefault="00151DB2" w:rsidP="00CB3A72">
      <w:pPr>
        <w:pStyle w:val="Sprotnaopomba-besedilo"/>
        <w:jc w:val="both"/>
        <w:rPr>
          <w:rFonts w:ascii="Arial" w:hAnsi="Arial" w:cs="Arial"/>
          <w:sz w:val="16"/>
          <w:szCs w:val="16"/>
        </w:rPr>
      </w:pPr>
      <w:r>
        <w:rPr>
          <w:rStyle w:val="Sprotnaopomba-sklic"/>
        </w:rPr>
        <w:footnoteRef/>
      </w:r>
      <w:r>
        <w:t xml:space="preserve"> </w:t>
      </w:r>
      <w:r>
        <w:rPr>
          <w:rFonts w:ascii="Arial" w:hAnsi="Arial" w:cs="Arial"/>
          <w:sz w:val="16"/>
          <w:szCs w:val="16"/>
        </w:rPr>
        <w:t>Š</w:t>
      </w:r>
      <w:r w:rsidRPr="00151DB2">
        <w:rPr>
          <w:rFonts w:ascii="Arial" w:hAnsi="Arial" w:cs="Arial"/>
          <w:sz w:val="16"/>
          <w:szCs w:val="16"/>
        </w:rPr>
        <w:t>t. priglasitve: M001-2399245-2015, 14. 5. 2015, čistopis 9. 5. 2016 (I), sprememba 10. 11. 2020 (II); trajanje sheme: do 31. 12. 2023) v skladu z Uredbo Komisije (EU) št. 1407/2013 z dne 18. decembra 2013 o uporabi členov 107 in 108 Pogodbe o delovanju Evropske unije pri pomoči de minimis (UL L št. 352 z dne 24. 12. 2013, str. 1, z vsemi spremembami</w:t>
      </w:r>
      <w:r>
        <w:rPr>
          <w:rFonts w:ascii="Arial" w:hAnsi="Arial" w:cs="Arial"/>
          <w:sz w:val="16"/>
          <w:szCs w:val="16"/>
        </w:rPr>
        <w:t>.</w:t>
      </w:r>
    </w:p>
  </w:footnote>
  <w:footnote w:id="5">
    <w:p w14:paraId="551C2E85" w14:textId="49D48064" w:rsidR="000E36BC" w:rsidRPr="0098147B" w:rsidRDefault="000E36BC" w:rsidP="000E36BC">
      <w:pPr>
        <w:pStyle w:val="Sprotnaopomba-besedilo"/>
        <w:jc w:val="both"/>
        <w:rPr>
          <w:rFonts w:ascii="Arial" w:hAnsi="Arial" w:cs="Arial"/>
          <w:sz w:val="16"/>
          <w:szCs w:val="16"/>
        </w:rPr>
      </w:pPr>
      <w:r w:rsidRPr="000E36BC">
        <w:rPr>
          <w:rStyle w:val="Sprotnaopomba-sklic"/>
          <w:rFonts w:ascii="Arial" w:hAnsi="Arial" w:cs="Arial"/>
          <w:sz w:val="16"/>
          <w:szCs w:val="16"/>
        </w:rPr>
        <w:footnoteRef/>
      </w:r>
      <w:r w:rsidRPr="000E36BC">
        <w:rPr>
          <w:rFonts w:ascii="Arial" w:hAnsi="Arial" w:cs="Arial"/>
          <w:sz w:val="16"/>
          <w:szCs w:val="16"/>
        </w:rPr>
        <w:t xml:space="preserve"> Če kdo predstavniku ali prejemnik organa ali organizacije iz javnega sektorja obljubi, </w:t>
      </w:r>
      <w:r>
        <w:rPr>
          <w:rFonts w:ascii="Arial" w:hAnsi="Arial" w:cs="Arial"/>
          <w:sz w:val="16"/>
          <w:szCs w:val="16"/>
        </w:rPr>
        <w:t xml:space="preserve">ponudi ali da kakšno nedovoljeno korist za pridobitev posla ali sklenitev posla pod ugodnejšimi pogoji ali za opustitev dolžnega nadzora nad izvajanjem pogodbenih obveznosti ali za drugo ravnanje </w:t>
      </w:r>
      <w:r w:rsidR="005A5264">
        <w:rPr>
          <w:rFonts w:ascii="Arial" w:hAnsi="Arial" w:cs="Arial"/>
          <w:sz w:val="16"/>
          <w:szCs w:val="16"/>
        </w:rPr>
        <w:t xml:space="preserve">ali opustitev, s katerim je organu </w:t>
      </w:r>
      <w:r w:rsidR="005A5264" w:rsidRPr="005A5264">
        <w:rPr>
          <w:rFonts w:ascii="Arial" w:hAnsi="Arial" w:cs="Arial"/>
          <w:sz w:val="16"/>
          <w:szCs w:val="16"/>
        </w:rPr>
        <w:t>ali organizacije iz javnega sektorja</w:t>
      </w:r>
      <w:r w:rsidR="005A5264">
        <w:rPr>
          <w:rFonts w:ascii="Arial" w:hAnsi="Arial" w:cs="Arial"/>
          <w:sz w:val="16"/>
          <w:szCs w:val="16"/>
        </w:rPr>
        <w:t xml:space="preserve"> povzročena škoda ali je omogočena pridobitev nedovoljene koristi predstavniku organa, posredniku </w:t>
      </w:r>
      <w:r w:rsidR="005A5264" w:rsidRPr="0098147B">
        <w:rPr>
          <w:rFonts w:ascii="Arial" w:hAnsi="Arial" w:cs="Arial"/>
          <w:sz w:val="16"/>
          <w:szCs w:val="16"/>
        </w:rPr>
        <w:t xml:space="preserve">organa </w:t>
      </w:r>
      <w:r w:rsidR="005A5264" w:rsidRPr="00697FAA">
        <w:rPr>
          <w:rFonts w:ascii="Arial" w:hAnsi="Arial" w:cs="Arial"/>
          <w:sz w:val="16"/>
          <w:szCs w:val="16"/>
        </w:rPr>
        <w:t xml:space="preserve">ali organizacije iz javnega sektorja, drugi pogodbeni stranki ali njenemu predstavniku, zastopniku ali posredniku je ta pogodba nična. </w:t>
      </w:r>
    </w:p>
  </w:footnote>
  <w:footnote w:id="6">
    <w:p w14:paraId="08098F26" w14:textId="44D136DE" w:rsidR="00317AB3" w:rsidRPr="00CF01D8" w:rsidRDefault="00317AB3">
      <w:pPr>
        <w:pStyle w:val="Sprotnaopomba-besedilo"/>
        <w:rPr>
          <w:rFonts w:ascii="Arial" w:hAnsi="Arial" w:cs="Arial"/>
          <w:sz w:val="16"/>
          <w:szCs w:val="16"/>
        </w:rPr>
      </w:pPr>
      <w:r w:rsidRPr="00CF01D8">
        <w:rPr>
          <w:rStyle w:val="Sprotnaopomba-sklic"/>
          <w:rFonts w:ascii="Arial" w:hAnsi="Arial" w:cs="Arial"/>
          <w:sz w:val="16"/>
          <w:szCs w:val="16"/>
        </w:rPr>
        <w:footnoteRef/>
      </w:r>
      <w:r w:rsidRPr="00CF01D8">
        <w:rPr>
          <w:rFonts w:ascii="Arial" w:hAnsi="Arial" w:cs="Arial"/>
          <w:sz w:val="16"/>
          <w:szCs w:val="16"/>
        </w:rPr>
        <w:t xml:space="preserve"> Usmeritve za izvajanje projektov na javnem razpisu, ki </w:t>
      </w:r>
      <w:r w:rsidR="005447C6">
        <w:rPr>
          <w:rFonts w:ascii="Arial" w:hAnsi="Arial" w:cs="Arial"/>
          <w:sz w:val="16"/>
          <w:szCs w:val="16"/>
        </w:rPr>
        <w:t>jih</w:t>
      </w:r>
      <w:r w:rsidRPr="00CF01D8">
        <w:rPr>
          <w:rFonts w:ascii="Arial" w:hAnsi="Arial" w:cs="Arial"/>
          <w:sz w:val="16"/>
          <w:szCs w:val="16"/>
        </w:rPr>
        <w:t xml:space="preserve"> je objavilo MGTŠ na svoji spletni strani. </w:t>
      </w:r>
    </w:p>
  </w:footnote>
  <w:footnote w:id="7">
    <w:p w14:paraId="13C85E36" w14:textId="007F0F5D" w:rsidR="00142366" w:rsidRPr="00CF01D8" w:rsidRDefault="00142366">
      <w:pPr>
        <w:pStyle w:val="Sprotnaopomba-besedilo"/>
        <w:rPr>
          <w:rFonts w:ascii="Arial" w:hAnsi="Arial" w:cs="Arial"/>
          <w:sz w:val="16"/>
          <w:szCs w:val="16"/>
        </w:rPr>
      </w:pPr>
      <w:r w:rsidRPr="00CF01D8">
        <w:rPr>
          <w:rStyle w:val="Sprotnaopomba-sklic"/>
          <w:rFonts w:ascii="Arial" w:hAnsi="Arial" w:cs="Arial"/>
          <w:sz w:val="16"/>
          <w:szCs w:val="16"/>
        </w:rPr>
        <w:footnoteRef/>
      </w:r>
      <w:r w:rsidRPr="00CF01D8">
        <w:rPr>
          <w:rFonts w:ascii="Arial" w:hAnsi="Arial" w:cs="Arial"/>
          <w:sz w:val="16"/>
          <w:szCs w:val="16"/>
        </w:rPr>
        <w:t xml:space="preserve"> Strokovno komisijo je sestavljalo skupno deset članov (predsednica in devet članov). </w:t>
      </w:r>
    </w:p>
  </w:footnote>
  <w:footnote w:id="8">
    <w:p w14:paraId="6E645C5D" w14:textId="23BD511A" w:rsidR="003D6B2E" w:rsidRPr="001464C8" w:rsidRDefault="003D6B2E">
      <w:pPr>
        <w:pStyle w:val="Sprotnaopomba-besedilo"/>
        <w:rPr>
          <w:rFonts w:ascii="Arial" w:hAnsi="Arial" w:cs="Arial"/>
          <w:sz w:val="16"/>
          <w:szCs w:val="16"/>
        </w:rPr>
      </w:pPr>
      <w:r w:rsidRPr="001464C8">
        <w:rPr>
          <w:rStyle w:val="Sprotnaopomba-sklic"/>
          <w:rFonts w:ascii="Arial" w:hAnsi="Arial" w:cs="Arial"/>
          <w:sz w:val="16"/>
          <w:szCs w:val="16"/>
        </w:rPr>
        <w:footnoteRef/>
      </w:r>
      <w:r w:rsidRPr="001464C8">
        <w:rPr>
          <w:rFonts w:ascii="Arial" w:hAnsi="Arial" w:cs="Arial"/>
          <w:sz w:val="16"/>
          <w:szCs w:val="16"/>
        </w:rPr>
        <w:t xml:space="preserve"> Točka 8.1.2. Določila v zvezi s shemo de minimis.</w:t>
      </w:r>
    </w:p>
  </w:footnote>
  <w:footnote w:id="9">
    <w:p w14:paraId="21EA85AF" w14:textId="77777777" w:rsidR="006927AC" w:rsidRPr="00511414" w:rsidRDefault="006927AC" w:rsidP="006927AC">
      <w:pPr>
        <w:pStyle w:val="Sprotnaopomba-besedilo"/>
        <w:jc w:val="both"/>
        <w:rPr>
          <w:rFonts w:ascii="Arial" w:hAnsi="Arial" w:cs="Arial"/>
          <w:sz w:val="16"/>
          <w:szCs w:val="16"/>
        </w:rPr>
      </w:pPr>
      <w:r w:rsidRPr="00511414">
        <w:rPr>
          <w:rStyle w:val="Sprotnaopomba-sklic"/>
          <w:rFonts w:ascii="Arial" w:hAnsi="Arial" w:cs="Arial"/>
          <w:sz w:val="16"/>
          <w:szCs w:val="16"/>
        </w:rPr>
        <w:footnoteRef/>
      </w:r>
      <w:r w:rsidRPr="00511414">
        <w:rPr>
          <w:rFonts w:ascii="Arial" w:hAnsi="Arial" w:cs="Arial"/>
          <w:sz w:val="16"/>
          <w:szCs w:val="16"/>
        </w:rPr>
        <w:t xml:space="preserve"> Objava v Uradnem listu RS, št.- 86/2023 z dne 4. 8. 2023.</w:t>
      </w:r>
    </w:p>
  </w:footnote>
  <w:footnote w:id="10">
    <w:p w14:paraId="38278C52" w14:textId="49EA8DF9" w:rsidR="00511414" w:rsidRDefault="00511414" w:rsidP="00684A44">
      <w:pPr>
        <w:pStyle w:val="Sprotnaopomba-besedilo"/>
        <w:jc w:val="both"/>
        <w:rPr>
          <w:rFonts w:ascii="Arial" w:hAnsi="Arial" w:cs="Arial"/>
          <w:sz w:val="16"/>
          <w:szCs w:val="16"/>
        </w:rPr>
      </w:pPr>
      <w:r w:rsidRPr="00511414">
        <w:rPr>
          <w:rStyle w:val="Sprotnaopomba-sklic"/>
          <w:rFonts w:ascii="Arial" w:hAnsi="Arial" w:cs="Arial"/>
          <w:sz w:val="16"/>
          <w:szCs w:val="16"/>
        </w:rPr>
        <w:footnoteRef/>
      </w:r>
      <w:r w:rsidRPr="00511414">
        <w:rPr>
          <w:rFonts w:ascii="Arial" w:hAnsi="Arial" w:cs="Arial"/>
          <w:sz w:val="16"/>
          <w:szCs w:val="16"/>
        </w:rPr>
        <w:t xml:space="preserve"> Načrt za okrevanje in odpornost Republike Slovenije</w:t>
      </w:r>
      <w:r w:rsidR="00105B95">
        <w:rPr>
          <w:rFonts w:ascii="Arial" w:hAnsi="Arial" w:cs="Arial"/>
          <w:sz w:val="16"/>
          <w:szCs w:val="16"/>
        </w:rPr>
        <w:t xml:space="preserve"> je bil</w:t>
      </w:r>
      <w:r w:rsidRPr="00511414">
        <w:rPr>
          <w:rFonts w:ascii="Arial" w:hAnsi="Arial" w:cs="Arial"/>
          <w:sz w:val="16"/>
          <w:szCs w:val="16"/>
        </w:rPr>
        <w:t xml:space="preserve"> potrjen na Vladi RS dne 28.4.2021 in </w:t>
      </w:r>
      <w:r w:rsidR="00105B95">
        <w:rPr>
          <w:rFonts w:ascii="Arial" w:hAnsi="Arial" w:cs="Arial"/>
          <w:sz w:val="16"/>
          <w:szCs w:val="16"/>
        </w:rPr>
        <w:t xml:space="preserve">je bil </w:t>
      </w:r>
      <w:r w:rsidRPr="00511414">
        <w:rPr>
          <w:rFonts w:ascii="Arial" w:hAnsi="Arial" w:cs="Arial"/>
          <w:sz w:val="16"/>
          <w:szCs w:val="16"/>
        </w:rPr>
        <w:t>potrjen z izvedbenim sklep Sveta EU o odobritvi ocene načrta za okrevanje in odpornost za Slovenijo z dne 20.7.2021 (</w:t>
      </w:r>
      <w:hyperlink r:id="rId1" w:history="1">
        <w:r w:rsidR="00105B95" w:rsidRPr="00601EAD">
          <w:rPr>
            <w:rStyle w:val="Hiperpovezava"/>
            <w:rFonts w:ascii="Arial" w:hAnsi="Arial" w:cs="Arial"/>
            <w:sz w:val="16"/>
            <w:szCs w:val="16"/>
          </w:rPr>
          <w:t>https://www.eu-skladi.si/sl/po-2020/nacrt-za-okrevanje-in-krepitev-odpornosti</w:t>
        </w:r>
      </w:hyperlink>
      <w:r w:rsidRPr="00511414">
        <w:rPr>
          <w:rFonts w:ascii="Arial" w:hAnsi="Arial" w:cs="Arial"/>
          <w:sz w:val="16"/>
          <w:szCs w:val="16"/>
        </w:rPr>
        <w:t>)</w:t>
      </w:r>
      <w:r w:rsidR="00105B95">
        <w:rPr>
          <w:rFonts w:ascii="Arial" w:hAnsi="Arial" w:cs="Arial"/>
          <w:sz w:val="16"/>
          <w:szCs w:val="16"/>
        </w:rPr>
        <w:t xml:space="preserve">. </w:t>
      </w:r>
      <w:r w:rsidRPr="00511414">
        <w:rPr>
          <w:rFonts w:ascii="Arial" w:hAnsi="Arial" w:cs="Arial"/>
          <w:sz w:val="16"/>
          <w:szCs w:val="16"/>
        </w:rPr>
        <w:t>Predlog spremembe Načrta za okrevanje in odpornost Republike Slovenije</w:t>
      </w:r>
      <w:r w:rsidR="00105B95">
        <w:rPr>
          <w:rFonts w:ascii="Arial" w:hAnsi="Arial" w:cs="Arial"/>
          <w:sz w:val="16"/>
          <w:szCs w:val="16"/>
        </w:rPr>
        <w:t xml:space="preserve"> je bil</w:t>
      </w:r>
      <w:r w:rsidRPr="00511414">
        <w:rPr>
          <w:rFonts w:ascii="Arial" w:hAnsi="Arial" w:cs="Arial"/>
          <w:sz w:val="16"/>
          <w:szCs w:val="16"/>
        </w:rPr>
        <w:t xml:space="preserve"> potrjen na Vladi RS  s sklepom št. 41000-8/2023/2 z dne 10. </w:t>
      </w:r>
      <w:r w:rsidR="00105B95">
        <w:rPr>
          <w:rFonts w:ascii="Arial" w:hAnsi="Arial" w:cs="Arial"/>
          <w:sz w:val="16"/>
          <w:szCs w:val="16"/>
        </w:rPr>
        <w:t>10</w:t>
      </w:r>
      <w:r w:rsidRPr="00511414">
        <w:rPr>
          <w:rFonts w:ascii="Arial" w:hAnsi="Arial" w:cs="Arial"/>
          <w:sz w:val="16"/>
          <w:szCs w:val="16"/>
        </w:rPr>
        <w:t>. 2023</w:t>
      </w:r>
      <w:r w:rsidR="00C0540D">
        <w:rPr>
          <w:rFonts w:ascii="Arial" w:hAnsi="Arial" w:cs="Arial"/>
          <w:sz w:val="16"/>
          <w:szCs w:val="16"/>
        </w:rPr>
        <w:t xml:space="preserve">. </w:t>
      </w:r>
      <w:r w:rsidR="00C0540D" w:rsidRPr="00C0540D">
        <w:rPr>
          <w:rFonts w:ascii="Arial" w:hAnsi="Arial" w:cs="Arial"/>
          <w:sz w:val="16"/>
          <w:szCs w:val="16"/>
        </w:rPr>
        <w:t>Svet EU je 17.10.2023 odobril posodobljen Načrt za okrevanje in odpornost za Slovenijo</w:t>
      </w:r>
      <w:r w:rsidR="00105B95">
        <w:rPr>
          <w:rFonts w:ascii="Arial" w:hAnsi="Arial" w:cs="Arial"/>
          <w:sz w:val="16"/>
          <w:szCs w:val="16"/>
        </w:rPr>
        <w:t>. Revidirana priloga z dne 10.10.2023 k predlogu Izvedbenega sklepa Sveta o spremembi Izvedbenega sklepa z dne 28.7.2021 o odobritvi ocene načrta za okrevanje in odpornost za Slovenijo</w:t>
      </w:r>
      <w:r w:rsidR="00DC26C9">
        <w:rPr>
          <w:rFonts w:ascii="Arial" w:hAnsi="Arial" w:cs="Arial"/>
          <w:sz w:val="16"/>
          <w:szCs w:val="16"/>
        </w:rPr>
        <w:t xml:space="preserve"> vsebuje spremembo </w:t>
      </w:r>
      <w:r w:rsidR="00105B95">
        <w:rPr>
          <w:rFonts w:ascii="Arial" w:hAnsi="Arial" w:cs="Arial"/>
          <w:sz w:val="16"/>
          <w:szCs w:val="16"/>
        </w:rPr>
        <w:t>vrednosti v sklopu 1 in sklopu 2.</w:t>
      </w:r>
    </w:p>
    <w:p w14:paraId="050C512D" w14:textId="77777777" w:rsidR="00105B95" w:rsidRPr="00511414" w:rsidRDefault="00105B95" w:rsidP="00684A44">
      <w:pPr>
        <w:pStyle w:val="Sprotnaopomba-besedilo"/>
        <w:jc w:val="both"/>
        <w:rPr>
          <w:rFonts w:ascii="Arial" w:hAnsi="Arial" w:cs="Arial"/>
          <w:sz w:val="16"/>
          <w:szCs w:val="16"/>
        </w:rPr>
      </w:pPr>
    </w:p>
    <w:p w14:paraId="603EF92F" w14:textId="77777777" w:rsidR="00511414" w:rsidRDefault="00511414" w:rsidP="00684A44">
      <w:pPr>
        <w:pStyle w:val="Sprotnaopomba-besedilo"/>
        <w:jc w:val="both"/>
      </w:pPr>
    </w:p>
  </w:footnote>
  <w:footnote w:id="11">
    <w:p w14:paraId="1C0504C8" w14:textId="7A3B31DD" w:rsidR="007710F1" w:rsidRPr="007710F1" w:rsidRDefault="007710F1">
      <w:pPr>
        <w:pStyle w:val="Sprotnaopomba-besedilo"/>
        <w:rPr>
          <w:rFonts w:ascii="Arial" w:hAnsi="Arial" w:cs="Arial"/>
          <w:sz w:val="16"/>
          <w:szCs w:val="16"/>
        </w:rPr>
      </w:pPr>
      <w:r w:rsidRPr="007710F1">
        <w:rPr>
          <w:rStyle w:val="Sprotnaopomba-sklic"/>
          <w:rFonts w:ascii="Arial" w:hAnsi="Arial" w:cs="Arial"/>
          <w:sz w:val="16"/>
          <w:szCs w:val="16"/>
        </w:rPr>
        <w:footnoteRef/>
      </w:r>
      <w:r w:rsidRPr="007710F1">
        <w:rPr>
          <w:rFonts w:ascii="Arial" w:hAnsi="Arial" w:cs="Arial"/>
          <w:sz w:val="16"/>
          <w:szCs w:val="16"/>
        </w:rPr>
        <w:t xml:space="preserve"> Uradni list RS, št. 69/11 - uradno prečiščeno besedilo, 158/20, 3/22 - ZDeb in 16/23 - ZZPri</w:t>
      </w:r>
    </w:p>
  </w:footnote>
  <w:footnote w:id="12">
    <w:p w14:paraId="6056F073" w14:textId="5C10FB76" w:rsidR="00314AC4" w:rsidRPr="00314AC4" w:rsidRDefault="00314AC4">
      <w:pPr>
        <w:pStyle w:val="Sprotnaopomba-besedilo"/>
        <w:rPr>
          <w:rFonts w:ascii="Arial" w:hAnsi="Arial" w:cs="Arial"/>
          <w:sz w:val="16"/>
          <w:szCs w:val="16"/>
        </w:rPr>
      </w:pPr>
      <w:r w:rsidRPr="00314AC4">
        <w:rPr>
          <w:rStyle w:val="Sprotnaopomba-sklic"/>
          <w:rFonts w:ascii="Arial" w:hAnsi="Arial" w:cs="Arial"/>
          <w:sz w:val="16"/>
          <w:szCs w:val="16"/>
        </w:rPr>
        <w:footnoteRef/>
      </w:r>
      <w:r w:rsidRPr="00314AC4">
        <w:rPr>
          <w:rFonts w:ascii="Arial" w:hAnsi="Arial" w:cs="Arial"/>
          <w:sz w:val="16"/>
          <w:szCs w:val="16"/>
        </w:rPr>
        <w:t xml:space="preserve"> Uradni list RS, št. 68/19, 91/20, 138/21, 74/23, 118/23 in 6/24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D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527D8DDF" w14:textId="77777777" w:rsidR="00D617DE" w:rsidRDefault="00D617DE" w:rsidP="00CE5238">
    <w:pPr>
      <w:pStyle w:val="Glava"/>
      <w:tabs>
        <w:tab w:val="clear" w:pos="4320"/>
        <w:tab w:val="clear" w:pos="8640"/>
        <w:tab w:val="left" w:pos="5112"/>
      </w:tabs>
      <w:spacing w:before="120" w:line="240" w:lineRule="exact"/>
      <w:rPr>
        <w:rFonts w:cs="Arial"/>
        <w:sz w:val="16"/>
      </w:rPr>
    </w:pPr>
  </w:p>
  <w:p w14:paraId="00E94F92" w14:textId="27E24FEF" w:rsidR="00A770A6" w:rsidRPr="008F3500" w:rsidRDefault="00426B2B" w:rsidP="001929F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9" name="Slika 9"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87B"/>
    <w:multiLevelType w:val="hybridMultilevel"/>
    <w:tmpl w:val="2BC21612"/>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BC4136"/>
    <w:multiLevelType w:val="multilevel"/>
    <w:tmpl w:val="C88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C7203"/>
    <w:multiLevelType w:val="hybridMultilevel"/>
    <w:tmpl w:val="F0AC765C"/>
    <w:lvl w:ilvl="0" w:tplc="899E159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D64818"/>
    <w:multiLevelType w:val="multilevel"/>
    <w:tmpl w:val="FE4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62A48"/>
    <w:multiLevelType w:val="hybridMultilevel"/>
    <w:tmpl w:val="738643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E5F48C3"/>
    <w:multiLevelType w:val="multilevel"/>
    <w:tmpl w:val="32A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C47F4"/>
    <w:multiLevelType w:val="hybridMultilevel"/>
    <w:tmpl w:val="2CFC32AA"/>
    <w:lvl w:ilvl="0" w:tplc="44B418B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1576F"/>
    <w:multiLevelType w:val="multilevel"/>
    <w:tmpl w:val="04D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D524B"/>
    <w:multiLevelType w:val="hybridMultilevel"/>
    <w:tmpl w:val="B630D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860E16"/>
    <w:multiLevelType w:val="hybridMultilevel"/>
    <w:tmpl w:val="03B69888"/>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D46488"/>
    <w:multiLevelType w:val="hybridMultilevel"/>
    <w:tmpl w:val="64242F86"/>
    <w:lvl w:ilvl="0" w:tplc="727C6BF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E480895"/>
    <w:multiLevelType w:val="hybridMultilevel"/>
    <w:tmpl w:val="CCA09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A86118"/>
    <w:multiLevelType w:val="hybridMultilevel"/>
    <w:tmpl w:val="F91435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1C07E08"/>
    <w:multiLevelType w:val="multilevel"/>
    <w:tmpl w:val="834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17F31"/>
    <w:multiLevelType w:val="hybridMultilevel"/>
    <w:tmpl w:val="A678F3C8"/>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6" w15:restartNumberingAfterBreak="0">
    <w:nsid w:val="5CD05CA5"/>
    <w:multiLevelType w:val="hybridMultilevel"/>
    <w:tmpl w:val="2BD60782"/>
    <w:lvl w:ilvl="0" w:tplc="527A90C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476773"/>
    <w:multiLevelType w:val="hybridMultilevel"/>
    <w:tmpl w:val="EBE8E7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21044A"/>
    <w:multiLevelType w:val="multilevel"/>
    <w:tmpl w:val="FB8CB850"/>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811F5"/>
    <w:multiLevelType w:val="hybridMultilevel"/>
    <w:tmpl w:val="0CA0A1B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4238549">
    <w:abstractNumId w:val="2"/>
  </w:num>
  <w:num w:numId="2" w16cid:durableId="1218128663">
    <w:abstractNumId w:val="14"/>
  </w:num>
  <w:num w:numId="3" w16cid:durableId="789781499">
    <w:abstractNumId w:val="1"/>
  </w:num>
  <w:num w:numId="4" w16cid:durableId="782698966">
    <w:abstractNumId w:val="18"/>
  </w:num>
  <w:num w:numId="5" w16cid:durableId="60447430">
    <w:abstractNumId w:val="8"/>
  </w:num>
  <w:num w:numId="6" w16cid:durableId="358703788">
    <w:abstractNumId w:val="3"/>
  </w:num>
  <w:num w:numId="7" w16cid:durableId="1007320749">
    <w:abstractNumId w:val="4"/>
  </w:num>
  <w:num w:numId="8" w16cid:durableId="1714192254">
    <w:abstractNumId w:val="15"/>
  </w:num>
  <w:num w:numId="9" w16cid:durableId="607616535">
    <w:abstractNumId w:val="12"/>
  </w:num>
  <w:num w:numId="10" w16cid:durableId="1744138610">
    <w:abstractNumId w:val="6"/>
  </w:num>
  <w:num w:numId="11" w16cid:durableId="449973648">
    <w:abstractNumId w:val="0"/>
  </w:num>
  <w:num w:numId="12" w16cid:durableId="2037995376">
    <w:abstractNumId w:val="7"/>
  </w:num>
  <w:num w:numId="13" w16cid:durableId="1367754544">
    <w:abstractNumId w:val="10"/>
  </w:num>
  <w:num w:numId="14" w16cid:durableId="1068456418">
    <w:abstractNumId w:val="19"/>
  </w:num>
  <w:num w:numId="15" w16cid:durableId="338630052">
    <w:abstractNumId w:val="11"/>
  </w:num>
  <w:num w:numId="16" w16cid:durableId="1937714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6985619">
    <w:abstractNumId w:val="4"/>
  </w:num>
  <w:num w:numId="18" w16cid:durableId="123350696">
    <w:abstractNumId w:val="15"/>
  </w:num>
  <w:num w:numId="19" w16cid:durableId="1826781481">
    <w:abstractNumId w:val="12"/>
  </w:num>
  <w:num w:numId="20" w16cid:durableId="362443307">
    <w:abstractNumId w:val="9"/>
  </w:num>
  <w:num w:numId="21" w16cid:durableId="1458721144">
    <w:abstractNumId w:val="16"/>
  </w:num>
  <w:num w:numId="22" w16cid:durableId="1438405163">
    <w:abstractNumId w:val="19"/>
  </w:num>
  <w:num w:numId="23" w16cid:durableId="1069427857">
    <w:abstractNumId w:val="17"/>
  </w:num>
  <w:num w:numId="24" w16cid:durableId="8311326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42A2"/>
    <w:rsid w:val="00004EFC"/>
    <w:rsid w:val="0001122E"/>
    <w:rsid w:val="00015993"/>
    <w:rsid w:val="000168FA"/>
    <w:rsid w:val="0002353A"/>
    <w:rsid w:val="00023A88"/>
    <w:rsid w:val="00023D9B"/>
    <w:rsid w:val="00024CD3"/>
    <w:rsid w:val="00026D8D"/>
    <w:rsid w:val="00027EC4"/>
    <w:rsid w:val="000350A5"/>
    <w:rsid w:val="00035BAB"/>
    <w:rsid w:val="00035FFE"/>
    <w:rsid w:val="00040B40"/>
    <w:rsid w:val="00045289"/>
    <w:rsid w:val="0005424B"/>
    <w:rsid w:val="0006278C"/>
    <w:rsid w:val="00062F71"/>
    <w:rsid w:val="0006358A"/>
    <w:rsid w:val="00063710"/>
    <w:rsid w:val="00074392"/>
    <w:rsid w:val="000745C6"/>
    <w:rsid w:val="0007476B"/>
    <w:rsid w:val="000750B1"/>
    <w:rsid w:val="00075667"/>
    <w:rsid w:val="00075ED8"/>
    <w:rsid w:val="000765C9"/>
    <w:rsid w:val="00080F83"/>
    <w:rsid w:val="000827AD"/>
    <w:rsid w:val="00083C45"/>
    <w:rsid w:val="000866DC"/>
    <w:rsid w:val="000873BE"/>
    <w:rsid w:val="000874BD"/>
    <w:rsid w:val="00090633"/>
    <w:rsid w:val="00091264"/>
    <w:rsid w:val="000928EC"/>
    <w:rsid w:val="00092A52"/>
    <w:rsid w:val="000A27B7"/>
    <w:rsid w:val="000A28DA"/>
    <w:rsid w:val="000A3267"/>
    <w:rsid w:val="000A7238"/>
    <w:rsid w:val="000B0F8F"/>
    <w:rsid w:val="000B1340"/>
    <w:rsid w:val="000B202A"/>
    <w:rsid w:val="000B5B99"/>
    <w:rsid w:val="000B6C9B"/>
    <w:rsid w:val="000C246E"/>
    <w:rsid w:val="000C5780"/>
    <w:rsid w:val="000C73A2"/>
    <w:rsid w:val="000D21E8"/>
    <w:rsid w:val="000D2592"/>
    <w:rsid w:val="000D3F89"/>
    <w:rsid w:val="000D42B5"/>
    <w:rsid w:val="000D4CFE"/>
    <w:rsid w:val="000E23C9"/>
    <w:rsid w:val="000E36BC"/>
    <w:rsid w:val="000E487F"/>
    <w:rsid w:val="000E6D0A"/>
    <w:rsid w:val="000F2104"/>
    <w:rsid w:val="000F21DF"/>
    <w:rsid w:val="0010040C"/>
    <w:rsid w:val="001014CD"/>
    <w:rsid w:val="001037E8"/>
    <w:rsid w:val="00105B95"/>
    <w:rsid w:val="0010644B"/>
    <w:rsid w:val="00107D5D"/>
    <w:rsid w:val="00111CCF"/>
    <w:rsid w:val="00113EDA"/>
    <w:rsid w:val="00115C10"/>
    <w:rsid w:val="0011706B"/>
    <w:rsid w:val="0011751D"/>
    <w:rsid w:val="00120CCC"/>
    <w:rsid w:val="00122C2B"/>
    <w:rsid w:val="00134940"/>
    <w:rsid w:val="001357B2"/>
    <w:rsid w:val="00137292"/>
    <w:rsid w:val="00137F46"/>
    <w:rsid w:val="00137FE7"/>
    <w:rsid w:val="00140A61"/>
    <w:rsid w:val="00141A3B"/>
    <w:rsid w:val="00142366"/>
    <w:rsid w:val="001464C8"/>
    <w:rsid w:val="00146B34"/>
    <w:rsid w:val="00146D06"/>
    <w:rsid w:val="001505A6"/>
    <w:rsid w:val="00151DB2"/>
    <w:rsid w:val="001531D7"/>
    <w:rsid w:val="0015413D"/>
    <w:rsid w:val="00161E9F"/>
    <w:rsid w:val="00163FC9"/>
    <w:rsid w:val="00166B6D"/>
    <w:rsid w:val="00166C9D"/>
    <w:rsid w:val="00171016"/>
    <w:rsid w:val="00171019"/>
    <w:rsid w:val="00171AD5"/>
    <w:rsid w:val="0017305E"/>
    <w:rsid w:val="0017478F"/>
    <w:rsid w:val="00174899"/>
    <w:rsid w:val="00175FC6"/>
    <w:rsid w:val="00182D5B"/>
    <w:rsid w:val="00185485"/>
    <w:rsid w:val="00190A51"/>
    <w:rsid w:val="001929FF"/>
    <w:rsid w:val="00193CEF"/>
    <w:rsid w:val="00196FB1"/>
    <w:rsid w:val="001A63C1"/>
    <w:rsid w:val="001A69A4"/>
    <w:rsid w:val="001A7DF1"/>
    <w:rsid w:val="001B2EDE"/>
    <w:rsid w:val="001B4630"/>
    <w:rsid w:val="001C3C90"/>
    <w:rsid w:val="001C5C45"/>
    <w:rsid w:val="001D027A"/>
    <w:rsid w:val="001D2607"/>
    <w:rsid w:val="001D6684"/>
    <w:rsid w:val="001D6977"/>
    <w:rsid w:val="001E086A"/>
    <w:rsid w:val="001E26B9"/>
    <w:rsid w:val="001F00B9"/>
    <w:rsid w:val="001F08B5"/>
    <w:rsid w:val="001F6535"/>
    <w:rsid w:val="001F6699"/>
    <w:rsid w:val="00200F5E"/>
    <w:rsid w:val="00202A77"/>
    <w:rsid w:val="00203017"/>
    <w:rsid w:val="00203DAA"/>
    <w:rsid w:val="0020446C"/>
    <w:rsid w:val="00206B60"/>
    <w:rsid w:val="00210FB3"/>
    <w:rsid w:val="00211535"/>
    <w:rsid w:val="0021293A"/>
    <w:rsid w:val="002170DC"/>
    <w:rsid w:val="002315F6"/>
    <w:rsid w:val="0023168A"/>
    <w:rsid w:val="002322DC"/>
    <w:rsid w:val="00232635"/>
    <w:rsid w:val="00232D52"/>
    <w:rsid w:val="0023585B"/>
    <w:rsid w:val="0024280A"/>
    <w:rsid w:val="00242F28"/>
    <w:rsid w:val="002449FA"/>
    <w:rsid w:val="002454BB"/>
    <w:rsid w:val="00245968"/>
    <w:rsid w:val="0024749A"/>
    <w:rsid w:val="00247AF0"/>
    <w:rsid w:val="00251DDC"/>
    <w:rsid w:val="00252BD0"/>
    <w:rsid w:val="002578FA"/>
    <w:rsid w:val="00260F11"/>
    <w:rsid w:val="0026251E"/>
    <w:rsid w:val="00264694"/>
    <w:rsid w:val="00267AAB"/>
    <w:rsid w:val="0027190B"/>
    <w:rsid w:val="00271CE5"/>
    <w:rsid w:val="00273949"/>
    <w:rsid w:val="00274BB8"/>
    <w:rsid w:val="00275148"/>
    <w:rsid w:val="00276FC8"/>
    <w:rsid w:val="00282020"/>
    <w:rsid w:val="00283294"/>
    <w:rsid w:val="002908C2"/>
    <w:rsid w:val="00290DA7"/>
    <w:rsid w:val="00295E69"/>
    <w:rsid w:val="00296FA7"/>
    <w:rsid w:val="00296FBB"/>
    <w:rsid w:val="0029752C"/>
    <w:rsid w:val="002A0457"/>
    <w:rsid w:val="002A2B69"/>
    <w:rsid w:val="002A2C40"/>
    <w:rsid w:val="002A50B8"/>
    <w:rsid w:val="002A5A69"/>
    <w:rsid w:val="002B1A49"/>
    <w:rsid w:val="002B5F3D"/>
    <w:rsid w:val="002C14E8"/>
    <w:rsid w:val="002C30E5"/>
    <w:rsid w:val="002C3774"/>
    <w:rsid w:val="002C50C3"/>
    <w:rsid w:val="002C6F8C"/>
    <w:rsid w:val="002C7F49"/>
    <w:rsid w:val="002D0B8F"/>
    <w:rsid w:val="002D2A44"/>
    <w:rsid w:val="002D308B"/>
    <w:rsid w:val="002D5210"/>
    <w:rsid w:val="002E413F"/>
    <w:rsid w:val="002E4F83"/>
    <w:rsid w:val="002E5D64"/>
    <w:rsid w:val="002F6C2E"/>
    <w:rsid w:val="00301601"/>
    <w:rsid w:val="0030351B"/>
    <w:rsid w:val="00304EF0"/>
    <w:rsid w:val="0030618A"/>
    <w:rsid w:val="003124FB"/>
    <w:rsid w:val="00314AC4"/>
    <w:rsid w:val="0031531D"/>
    <w:rsid w:val="00317AB3"/>
    <w:rsid w:val="00317CA9"/>
    <w:rsid w:val="00321F63"/>
    <w:rsid w:val="003234BA"/>
    <w:rsid w:val="00335258"/>
    <w:rsid w:val="003376E2"/>
    <w:rsid w:val="0034323E"/>
    <w:rsid w:val="00345CB4"/>
    <w:rsid w:val="0034763A"/>
    <w:rsid w:val="00351EC9"/>
    <w:rsid w:val="00355446"/>
    <w:rsid w:val="00356692"/>
    <w:rsid w:val="003636BF"/>
    <w:rsid w:val="0036434D"/>
    <w:rsid w:val="00365CDA"/>
    <w:rsid w:val="00370186"/>
    <w:rsid w:val="00371442"/>
    <w:rsid w:val="00372CA6"/>
    <w:rsid w:val="00381C8D"/>
    <w:rsid w:val="003845B4"/>
    <w:rsid w:val="00387B1A"/>
    <w:rsid w:val="00391A6D"/>
    <w:rsid w:val="003A016D"/>
    <w:rsid w:val="003A2EF2"/>
    <w:rsid w:val="003A334E"/>
    <w:rsid w:val="003A519F"/>
    <w:rsid w:val="003A5F76"/>
    <w:rsid w:val="003B2F34"/>
    <w:rsid w:val="003B38C1"/>
    <w:rsid w:val="003B3EA4"/>
    <w:rsid w:val="003B765E"/>
    <w:rsid w:val="003C0687"/>
    <w:rsid w:val="003C06E3"/>
    <w:rsid w:val="003C0ADB"/>
    <w:rsid w:val="003C5779"/>
    <w:rsid w:val="003C5EE5"/>
    <w:rsid w:val="003D289A"/>
    <w:rsid w:val="003D5619"/>
    <w:rsid w:val="003D6602"/>
    <w:rsid w:val="003D6B2E"/>
    <w:rsid w:val="003E0EE1"/>
    <w:rsid w:val="003E1C74"/>
    <w:rsid w:val="003E285E"/>
    <w:rsid w:val="003E4B50"/>
    <w:rsid w:val="003E6370"/>
    <w:rsid w:val="003E70DE"/>
    <w:rsid w:val="003F0B1C"/>
    <w:rsid w:val="003F1D5E"/>
    <w:rsid w:val="003F1E4F"/>
    <w:rsid w:val="003F4834"/>
    <w:rsid w:val="003F566B"/>
    <w:rsid w:val="003F6102"/>
    <w:rsid w:val="003F6D90"/>
    <w:rsid w:val="004043F6"/>
    <w:rsid w:val="00405F1F"/>
    <w:rsid w:val="00406041"/>
    <w:rsid w:val="004200CD"/>
    <w:rsid w:val="0042107E"/>
    <w:rsid w:val="004220C7"/>
    <w:rsid w:val="00422D3C"/>
    <w:rsid w:val="0042399F"/>
    <w:rsid w:val="00423BEC"/>
    <w:rsid w:val="004265A2"/>
    <w:rsid w:val="00426B2B"/>
    <w:rsid w:val="00431EE0"/>
    <w:rsid w:val="0043418A"/>
    <w:rsid w:val="00434318"/>
    <w:rsid w:val="00437AD0"/>
    <w:rsid w:val="004401ED"/>
    <w:rsid w:val="0044265C"/>
    <w:rsid w:val="00443193"/>
    <w:rsid w:val="00444BD8"/>
    <w:rsid w:val="0044512D"/>
    <w:rsid w:val="00446CBD"/>
    <w:rsid w:val="0044713F"/>
    <w:rsid w:val="0045136E"/>
    <w:rsid w:val="00451D8F"/>
    <w:rsid w:val="00456093"/>
    <w:rsid w:val="00461156"/>
    <w:rsid w:val="00463A8A"/>
    <w:rsid w:val="004657EE"/>
    <w:rsid w:val="00470059"/>
    <w:rsid w:val="004722E8"/>
    <w:rsid w:val="00473A5A"/>
    <w:rsid w:val="00473E64"/>
    <w:rsid w:val="004779E7"/>
    <w:rsid w:val="00482425"/>
    <w:rsid w:val="0048505F"/>
    <w:rsid w:val="004853CB"/>
    <w:rsid w:val="00485D31"/>
    <w:rsid w:val="00491ECB"/>
    <w:rsid w:val="00493C76"/>
    <w:rsid w:val="0049536C"/>
    <w:rsid w:val="004A04F0"/>
    <w:rsid w:val="004A0F5F"/>
    <w:rsid w:val="004A1779"/>
    <w:rsid w:val="004A677A"/>
    <w:rsid w:val="004B013B"/>
    <w:rsid w:val="004B0E17"/>
    <w:rsid w:val="004B36CA"/>
    <w:rsid w:val="004C11CB"/>
    <w:rsid w:val="004C1388"/>
    <w:rsid w:val="004C43E4"/>
    <w:rsid w:val="004D1B57"/>
    <w:rsid w:val="004D3EF9"/>
    <w:rsid w:val="004D4A48"/>
    <w:rsid w:val="004D69C5"/>
    <w:rsid w:val="004D70D3"/>
    <w:rsid w:val="004E0865"/>
    <w:rsid w:val="004E0C41"/>
    <w:rsid w:val="004E3284"/>
    <w:rsid w:val="004F28D5"/>
    <w:rsid w:val="004F38B6"/>
    <w:rsid w:val="004F4540"/>
    <w:rsid w:val="004F703E"/>
    <w:rsid w:val="004F7861"/>
    <w:rsid w:val="00502726"/>
    <w:rsid w:val="00503C97"/>
    <w:rsid w:val="00504F6D"/>
    <w:rsid w:val="00507DE5"/>
    <w:rsid w:val="00507DED"/>
    <w:rsid w:val="00511414"/>
    <w:rsid w:val="00511E00"/>
    <w:rsid w:val="00511F91"/>
    <w:rsid w:val="0051361C"/>
    <w:rsid w:val="00515589"/>
    <w:rsid w:val="00515648"/>
    <w:rsid w:val="005166EB"/>
    <w:rsid w:val="00516C45"/>
    <w:rsid w:val="00521124"/>
    <w:rsid w:val="00522468"/>
    <w:rsid w:val="00522FF4"/>
    <w:rsid w:val="00524A14"/>
    <w:rsid w:val="00526246"/>
    <w:rsid w:val="00526256"/>
    <w:rsid w:val="005309BF"/>
    <w:rsid w:val="00531A30"/>
    <w:rsid w:val="00531DE6"/>
    <w:rsid w:val="00532EC6"/>
    <w:rsid w:val="00532EF0"/>
    <w:rsid w:val="00534137"/>
    <w:rsid w:val="0053647B"/>
    <w:rsid w:val="005378E1"/>
    <w:rsid w:val="005447C6"/>
    <w:rsid w:val="00544E95"/>
    <w:rsid w:val="005502D3"/>
    <w:rsid w:val="00552855"/>
    <w:rsid w:val="005544B5"/>
    <w:rsid w:val="005619F3"/>
    <w:rsid w:val="00563327"/>
    <w:rsid w:val="00567106"/>
    <w:rsid w:val="005700F2"/>
    <w:rsid w:val="005738F0"/>
    <w:rsid w:val="00574314"/>
    <w:rsid w:val="00575929"/>
    <w:rsid w:val="00576C18"/>
    <w:rsid w:val="00583B1F"/>
    <w:rsid w:val="0058507C"/>
    <w:rsid w:val="00590677"/>
    <w:rsid w:val="00591ADA"/>
    <w:rsid w:val="005937AA"/>
    <w:rsid w:val="00594DAA"/>
    <w:rsid w:val="005A0293"/>
    <w:rsid w:val="005A5264"/>
    <w:rsid w:val="005A6139"/>
    <w:rsid w:val="005A66A7"/>
    <w:rsid w:val="005B35A7"/>
    <w:rsid w:val="005B598B"/>
    <w:rsid w:val="005C024B"/>
    <w:rsid w:val="005C1026"/>
    <w:rsid w:val="005C3A89"/>
    <w:rsid w:val="005C4698"/>
    <w:rsid w:val="005C6B67"/>
    <w:rsid w:val="005D13D4"/>
    <w:rsid w:val="005D3197"/>
    <w:rsid w:val="005D47A4"/>
    <w:rsid w:val="005D5562"/>
    <w:rsid w:val="005D6980"/>
    <w:rsid w:val="005E0418"/>
    <w:rsid w:val="005E1D3C"/>
    <w:rsid w:val="005E62E7"/>
    <w:rsid w:val="005F0026"/>
    <w:rsid w:val="005F01D9"/>
    <w:rsid w:val="005F54B1"/>
    <w:rsid w:val="00603A0E"/>
    <w:rsid w:val="00604513"/>
    <w:rsid w:val="0060522B"/>
    <w:rsid w:val="00614187"/>
    <w:rsid w:val="0061419F"/>
    <w:rsid w:val="00617A49"/>
    <w:rsid w:val="00617CB6"/>
    <w:rsid w:val="00620F4F"/>
    <w:rsid w:val="00621643"/>
    <w:rsid w:val="00621F40"/>
    <w:rsid w:val="006248DC"/>
    <w:rsid w:val="00624DE9"/>
    <w:rsid w:val="006257D6"/>
    <w:rsid w:val="00625AE6"/>
    <w:rsid w:val="00625FA3"/>
    <w:rsid w:val="006307BB"/>
    <w:rsid w:val="00631293"/>
    <w:rsid w:val="00631A03"/>
    <w:rsid w:val="00632253"/>
    <w:rsid w:val="00637209"/>
    <w:rsid w:val="00640D63"/>
    <w:rsid w:val="00641792"/>
    <w:rsid w:val="00642714"/>
    <w:rsid w:val="00643219"/>
    <w:rsid w:val="00645516"/>
    <w:rsid w:val="006455CE"/>
    <w:rsid w:val="00650509"/>
    <w:rsid w:val="00652C90"/>
    <w:rsid w:val="00655841"/>
    <w:rsid w:val="00656020"/>
    <w:rsid w:val="00656F7E"/>
    <w:rsid w:val="0065757F"/>
    <w:rsid w:val="00663AED"/>
    <w:rsid w:val="00666F56"/>
    <w:rsid w:val="006676E1"/>
    <w:rsid w:val="0067080B"/>
    <w:rsid w:val="0067527D"/>
    <w:rsid w:val="006800A0"/>
    <w:rsid w:val="006824DB"/>
    <w:rsid w:val="00683898"/>
    <w:rsid w:val="00683E98"/>
    <w:rsid w:val="006844BE"/>
    <w:rsid w:val="00684A44"/>
    <w:rsid w:val="0068754A"/>
    <w:rsid w:val="006927AC"/>
    <w:rsid w:val="006929DD"/>
    <w:rsid w:val="00692B8C"/>
    <w:rsid w:val="00693F52"/>
    <w:rsid w:val="00694B9B"/>
    <w:rsid w:val="00697FAA"/>
    <w:rsid w:val="006A25E2"/>
    <w:rsid w:val="006A2D6E"/>
    <w:rsid w:val="006A75BD"/>
    <w:rsid w:val="006A7900"/>
    <w:rsid w:val="006B3902"/>
    <w:rsid w:val="006B572A"/>
    <w:rsid w:val="006B5896"/>
    <w:rsid w:val="006B5CBA"/>
    <w:rsid w:val="006B6DD3"/>
    <w:rsid w:val="006C2300"/>
    <w:rsid w:val="006C25A2"/>
    <w:rsid w:val="006C25CC"/>
    <w:rsid w:val="006C5A24"/>
    <w:rsid w:val="006D0121"/>
    <w:rsid w:val="006D0FDC"/>
    <w:rsid w:val="006D1002"/>
    <w:rsid w:val="006D7BC6"/>
    <w:rsid w:val="006E215A"/>
    <w:rsid w:val="006E48C4"/>
    <w:rsid w:val="006E6610"/>
    <w:rsid w:val="006F1488"/>
    <w:rsid w:val="006F5E2D"/>
    <w:rsid w:val="00700544"/>
    <w:rsid w:val="007010AB"/>
    <w:rsid w:val="0070159B"/>
    <w:rsid w:val="00703DB5"/>
    <w:rsid w:val="00705539"/>
    <w:rsid w:val="007073C2"/>
    <w:rsid w:val="00712624"/>
    <w:rsid w:val="007167D0"/>
    <w:rsid w:val="007170C6"/>
    <w:rsid w:val="00717397"/>
    <w:rsid w:val="00717F0D"/>
    <w:rsid w:val="00720F03"/>
    <w:rsid w:val="007225B0"/>
    <w:rsid w:val="00723156"/>
    <w:rsid w:val="007241D1"/>
    <w:rsid w:val="0072441C"/>
    <w:rsid w:val="0073101A"/>
    <w:rsid w:val="00733017"/>
    <w:rsid w:val="00733B7D"/>
    <w:rsid w:val="0073597E"/>
    <w:rsid w:val="00740CD5"/>
    <w:rsid w:val="00742AC7"/>
    <w:rsid w:val="007447A3"/>
    <w:rsid w:val="00744833"/>
    <w:rsid w:val="00750F0E"/>
    <w:rsid w:val="00754753"/>
    <w:rsid w:val="00761737"/>
    <w:rsid w:val="00761DEF"/>
    <w:rsid w:val="00763899"/>
    <w:rsid w:val="00767208"/>
    <w:rsid w:val="007678DF"/>
    <w:rsid w:val="007709C6"/>
    <w:rsid w:val="007710F1"/>
    <w:rsid w:val="007711DD"/>
    <w:rsid w:val="00771F36"/>
    <w:rsid w:val="0077702D"/>
    <w:rsid w:val="007810C1"/>
    <w:rsid w:val="00783310"/>
    <w:rsid w:val="00784181"/>
    <w:rsid w:val="00785072"/>
    <w:rsid w:val="00787E66"/>
    <w:rsid w:val="007907B0"/>
    <w:rsid w:val="00792AF1"/>
    <w:rsid w:val="007934B8"/>
    <w:rsid w:val="007966FA"/>
    <w:rsid w:val="007A2046"/>
    <w:rsid w:val="007A343B"/>
    <w:rsid w:val="007A4A6D"/>
    <w:rsid w:val="007A588E"/>
    <w:rsid w:val="007A6A4B"/>
    <w:rsid w:val="007A6A93"/>
    <w:rsid w:val="007A7929"/>
    <w:rsid w:val="007B0A4C"/>
    <w:rsid w:val="007B2F30"/>
    <w:rsid w:val="007B66C2"/>
    <w:rsid w:val="007C0CD2"/>
    <w:rsid w:val="007C218D"/>
    <w:rsid w:val="007C3A2D"/>
    <w:rsid w:val="007C503C"/>
    <w:rsid w:val="007C50CA"/>
    <w:rsid w:val="007D0B30"/>
    <w:rsid w:val="007D1BCF"/>
    <w:rsid w:val="007D361A"/>
    <w:rsid w:val="007D5620"/>
    <w:rsid w:val="007D75CF"/>
    <w:rsid w:val="007E0440"/>
    <w:rsid w:val="007E2DCE"/>
    <w:rsid w:val="007E6DC5"/>
    <w:rsid w:val="007F0084"/>
    <w:rsid w:val="007F13A1"/>
    <w:rsid w:val="007F67DB"/>
    <w:rsid w:val="007F7DD8"/>
    <w:rsid w:val="00800B1D"/>
    <w:rsid w:val="0080132A"/>
    <w:rsid w:val="00805E49"/>
    <w:rsid w:val="008065D3"/>
    <w:rsid w:val="008077F3"/>
    <w:rsid w:val="00807860"/>
    <w:rsid w:val="00807A50"/>
    <w:rsid w:val="00810B9A"/>
    <w:rsid w:val="00813A21"/>
    <w:rsid w:val="008240C8"/>
    <w:rsid w:val="00825FAF"/>
    <w:rsid w:val="0083018D"/>
    <w:rsid w:val="0083178D"/>
    <w:rsid w:val="00832C4A"/>
    <w:rsid w:val="00835B5C"/>
    <w:rsid w:val="008420F2"/>
    <w:rsid w:val="0084301D"/>
    <w:rsid w:val="00843B6C"/>
    <w:rsid w:val="00844C39"/>
    <w:rsid w:val="00844D5E"/>
    <w:rsid w:val="00845DF0"/>
    <w:rsid w:val="00851755"/>
    <w:rsid w:val="00852DDB"/>
    <w:rsid w:val="008546B9"/>
    <w:rsid w:val="00857B40"/>
    <w:rsid w:val="0086044C"/>
    <w:rsid w:val="008614FC"/>
    <w:rsid w:val="00864029"/>
    <w:rsid w:val="00864AB8"/>
    <w:rsid w:val="0086705F"/>
    <w:rsid w:val="00872E77"/>
    <w:rsid w:val="008731E8"/>
    <w:rsid w:val="0087336E"/>
    <w:rsid w:val="0087463B"/>
    <w:rsid w:val="00874ECC"/>
    <w:rsid w:val="00876BE2"/>
    <w:rsid w:val="0088043C"/>
    <w:rsid w:val="00884889"/>
    <w:rsid w:val="0088726D"/>
    <w:rsid w:val="008873A5"/>
    <w:rsid w:val="008877EB"/>
    <w:rsid w:val="008902B5"/>
    <w:rsid w:val="008906C9"/>
    <w:rsid w:val="0089182F"/>
    <w:rsid w:val="0089535E"/>
    <w:rsid w:val="008A1809"/>
    <w:rsid w:val="008A1907"/>
    <w:rsid w:val="008A3AA3"/>
    <w:rsid w:val="008B1508"/>
    <w:rsid w:val="008B7697"/>
    <w:rsid w:val="008C5738"/>
    <w:rsid w:val="008D0120"/>
    <w:rsid w:val="008D04F0"/>
    <w:rsid w:val="008D5531"/>
    <w:rsid w:val="008D5F2F"/>
    <w:rsid w:val="008D67F0"/>
    <w:rsid w:val="008E1EF4"/>
    <w:rsid w:val="008E5BEA"/>
    <w:rsid w:val="008E71F0"/>
    <w:rsid w:val="008F13F2"/>
    <w:rsid w:val="008F3500"/>
    <w:rsid w:val="009050BD"/>
    <w:rsid w:val="0090537D"/>
    <w:rsid w:val="00906C9A"/>
    <w:rsid w:val="00911003"/>
    <w:rsid w:val="009139DD"/>
    <w:rsid w:val="00916954"/>
    <w:rsid w:val="00920AF3"/>
    <w:rsid w:val="00921F4D"/>
    <w:rsid w:val="00924E3C"/>
    <w:rsid w:val="009270F6"/>
    <w:rsid w:val="00930D8D"/>
    <w:rsid w:val="009317F8"/>
    <w:rsid w:val="00932686"/>
    <w:rsid w:val="009336C1"/>
    <w:rsid w:val="00933870"/>
    <w:rsid w:val="00947C03"/>
    <w:rsid w:val="009501DC"/>
    <w:rsid w:val="0095024A"/>
    <w:rsid w:val="009515EA"/>
    <w:rsid w:val="00953E5B"/>
    <w:rsid w:val="00956FCD"/>
    <w:rsid w:val="009604E3"/>
    <w:rsid w:val="009612BB"/>
    <w:rsid w:val="009629B2"/>
    <w:rsid w:val="0096501D"/>
    <w:rsid w:val="009713A9"/>
    <w:rsid w:val="009749E0"/>
    <w:rsid w:val="00975853"/>
    <w:rsid w:val="009769BB"/>
    <w:rsid w:val="009772A2"/>
    <w:rsid w:val="00977EB6"/>
    <w:rsid w:val="00980C8F"/>
    <w:rsid w:val="0098147B"/>
    <w:rsid w:val="00981B90"/>
    <w:rsid w:val="00983183"/>
    <w:rsid w:val="0098469A"/>
    <w:rsid w:val="0098502D"/>
    <w:rsid w:val="0098536E"/>
    <w:rsid w:val="009854B7"/>
    <w:rsid w:val="00985A05"/>
    <w:rsid w:val="0098749A"/>
    <w:rsid w:val="00991869"/>
    <w:rsid w:val="00992065"/>
    <w:rsid w:val="00996EC6"/>
    <w:rsid w:val="00997897"/>
    <w:rsid w:val="009A07EB"/>
    <w:rsid w:val="009A0B8C"/>
    <w:rsid w:val="009A1CFB"/>
    <w:rsid w:val="009A304A"/>
    <w:rsid w:val="009B25EB"/>
    <w:rsid w:val="009B3D4E"/>
    <w:rsid w:val="009B40A7"/>
    <w:rsid w:val="009B48BE"/>
    <w:rsid w:val="009B5114"/>
    <w:rsid w:val="009B73A6"/>
    <w:rsid w:val="009B7AD4"/>
    <w:rsid w:val="009B7CBC"/>
    <w:rsid w:val="009C0ED6"/>
    <w:rsid w:val="009C5D84"/>
    <w:rsid w:val="009C740A"/>
    <w:rsid w:val="009C7989"/>
    <w:rsid w:val="009D45E0"/>
    <w:rsid w:val="009D58E9"/>
    <w:rsid w:val="009D5DAC"/>
    <w:rsid w:val="009D6ACF"/>
    <w:rsid w:val="009D74E6"/>
    <w:rsid w:val="009E03A6"/>
    <w:rsid w:val="009E24FA"/>
    <w:rsid w:val="009E6066"/>
    <w:rsid w:val="009F07F2"/>
    <w:rsid w:val="009F0FC4"/>
    <w:rsid w:val="009F6145"/>
    <w:rsid w:val="009F678E"/>
    <w:rsid w:val="00A01B5B"/>
    <w:rsid w:val="00A01EA3"/>
    <w:rsid w:val="00A076DF"/>
    <w:rsid w:val="00A10ACC"/>
    <w:rsid w:val="00A125C5"/>
    <w:rsid w:val="00A2033B"/>
    <w:rsid w:val="00A2451C"/>
    <w:rsid w:val="00A259A2"/>
    <w:rsid w:val="00A26081"/>
    <w:rsid w:val="00A269AA"/>
    <w:rsid w:val="00A308FE"/>
    <w:rsid w:val="00A3598D"/>
    <w:rsid w:val="00A35FF1"/>
    <w:rsid w:val="00A40444"/>
    <w:rsid w:val="00A4079D"/>
    <w:rsid w:val="00A462AA"/>
    <w:rsid w:val="00A46D47"/>
    <w:rsid w:val="00A47AD9"/>
    <w:rsid w:val="00A5087B"/>
    <w:rsid w:val="00A64524"/>
    <w:rsid w:val="00A64530"/>
    <w:rsid w:val="00A65EE7"/>
    <w:rsid w:val="00A66DE3"/>
    <w:rsid w:val="00A70133"/>
    <w:rsid w:val="00A72A3D"/>
    <w:rsid w:val="00A750AC"/>
    <w:rsid w:val="00A753D0"/>
    <w:rsid w:val="00A758B4"/>
    <w:rsid w:val="00A76685"/>
    <w:rsid w:val="00A770A6"/>
    <w:rsid w:val="00A80967"/>
    <w:rsid w:val="00A813B1"/>
    <w:rsid w:val="00A83641"/>
    <w:rsid w:val="00A83831"/>
    <w:rsid w:val="00A915CF"/>
    <w:rsid w:val="00A918C8"/>
    <w:rsid w:val="00A93BC1"/>
    <w:rsid w:val="00A94FBC"/>
    <w:rsid w:val="00A95E4D"/>
    <w:rsid w:val="00AA0C2F"/>
    <w:rsid w:val="00AA16D9"/>
    <w:rsid w:val="00AA503B"/>
    <w:rsid w:val="00AB36C4"/>
    <w:rsid w:val="00AB595C"/>
    <w:rsid w:val="00AB6755"/>
    <w:rsid w:val="00AB697C"/>
    <w:rsid w:val="00AB6E69"/>
    <w:rsid w:val="00AC0B40"/>
    <w:rsid w:val="00AC1E56"/>
    <w:rsid w:val="00AC209E"/>
    <w:rsid w:val="00AC2340"/>
    <w:rsid w:val="00AC32B2"/>
    <w:rsid w:val="00AC5332"/>
    <w:rsid w:val="00AC7771"/>
    <w:rsid w:val="00AD01EE"/>
    <w:rsid w:val="00AD0AD3"/>
    <w:rsid w:val="00AD1C02"/>
    <w:rsid w:val="00AE0869"/>
    <w:rsid w:val="00AE1C63"/>
    <w:rsid w:val="00AE2F7B"/>
    <w:rsid w:val="00AE3EAE"/>
    <w:rsid w:val="00AE7B49"/>
    <w:rsid w:val="00AF548B"/>
    <w:rsid w:val="00B02E2B"/>
    <w:rsid w:val="00B07374"/>
    <w:rsid w:val="00B1205D"/>
    <w:rsid w:val="00B12CAC"/>
    <w:rsid w:val="00B17141"/>
    <w:rsid w:val="00B2655A"/>
    <w:rsid w:val="00B3145A"/>
    <w:rsid w:val="00B31575"/>
    <w:rsid w:val="00B33E88"/>
    <w:rsid w:val="00B35D4A"/>
    <w:rsid w:val="00B41A5C"/>
    <w:rsid w:val="00B45FA7"/>
    <w:rsid w:val="00B505B8"/>
    <w:rsid w:val="00B5541C"/>
    <w:rsid w:val="00B6089D"/>
    <w:rsid w:val="00B63BFF"/>
    <w:rsid w:val="00B65F81"/>
    <w:rsid w:val="00B66208"/>
    <w:rsid w:val="00B664E9"/>
    <w:rsid w:val="00B72518"/>
    <w:rsid w:val="00B7429C"/>
    <w:rsid w:val="00B744E1"/>
    <w:rsid w:val="00B745F9"/>
    <w:rsid w:val="00B846AB"/>
    <w:rsid w:val="00B8547D"/>
    <w:rsid w:val="00B8625E"/>
    <w:rsid w:val="00B86B89"/>
    <w:rsid w:val="00B86E9B"/>
    <w:rsid w:val="00B8773C"/>
    <w:rsid w:val="00B96EDF"/>
    <w:rsid w:val="00B974E0"/>
    <w:rsid w:val="00BA001F"/>
    <w:rsid w:val="00BA2F84"/>
    <w:rsid w:val="00BA4B93"/>
    <w:rsid w:val="00BA6739"/>
    <w:rsid w:val="00BA7F05"/>
    <w:rsid w:val="00BB548B"/>
    <w:rsid w:val="00BB60C1"/>
    <w:rsid w:val="00BB6386"/>
    <w:rsid w:val="00BB6C31"/>
    <w:rsid w:val="00BC440C"/>
    <w:rsid w:val="00BC6496"/>
    <w:rsid w:val="00BC6AB9"/>
    <w:rsid w:val="00BC6B9C"/>
    <w:rsid w:val="00BD2490"/>
    <w:rsid w:val="00BD2617"/>
    <w:rsid w:val="00BD3F3D"/>
    <w:rsid w:val="00BD428F"/>
    <w:rsid w:val="00BD6182"/>
    <w:rsid w:val="00BD7120"/>
    <w:rsid w:val="00BE0543"/>
    <w:rsid w:val="00BE0A07"/>
    <w:rsid w:val="00BE0EED"/>
    <w:rsid w:val="00BE181F"/>
    <w:rsid w:val="00BE528F"/>
    <w:rsid w:val="00BE5B2F"/>
    <w:rsid w:val="00BE7FD1"/>
    <w:rsid w:val="00BF1C50"/>
    <w:rsid w:val="00C04483"/>
    <w:rsid w:val="00C0540D"/>
    <w:rsid w:val="00C06F21"/>
    <w:rsid w:val="00C12246"/>
    <w:rsid w:val="00C130E0"/>
    <w:rsid w:val="00C16AF1"/>
    <w:rsid w:val="00C22C52"/>
    <w:rsid w:val="00C250D5"/>
    <w:rsid w:val="00C259DB"/>
    <w:rsid w:val="00C25C5D"/>
    <w:rsid w:val="00C25F9C"/>
    <w:rsid w:val="00C26A9C"/>
    <w:rsid w:val="00C26B94"/>
    <w:rsid w:val="00C35491"/>
    <w:rsid w:val="00C35666"/>
    <w:rsid w:val="00C372DE"/>
    <w:rsid w:val="00C4037A"/>
    <w:rsid w:val="00C44A4E"/>
    <w:rsid w:val="00C457DF"/>
    <w:rsid w:val="00C46797"/>
    <w:rsid w:val="00C46E18"/>
    <w:rsid w:val="00C50D39"/>
    <w:rsid w:val="00C57666"/>
    <w:rsid w:val="00C57D46"/>
    <w:rsid w:val="00C633A6"/>
    <w:rsid w:val="00C6523C"/>
    <w:rsid w:val="00C66670"/>
    <w:rsid w:val="00C760D7"/>
    <w:rsid w:val="00C84FF6"/>
    <w:rsid w:val="00C86E1C"/>
    <w:rsid w:val="00C9060A"/>
    <w:rsid w:val="00C9232F"/>
    <w:rsid w:val="00C92898"/>
    <w:rsid w:val="00C9575E"/>
    <w:rsid w:val="00C96660"/>
    <w:rsid w:val="00C975B0"/>
    <w:rsid w:val="00CA4340"/>
    <w:rsid w:val="00CA4FF4"/>
    <w:rsid w:val="00CA5564"/>
    <w:rsid w:val="00CB108B"/>
    <w:rsid w:val="00CB157F"/>
    <w:rsid w:val="00CB1743"/>
    <w:rsid w:val="00CB3568"/>
    <w:rsid w:val="00CB3A72"/>
    <w:rsid w:val="00CB3BFA"/>
    <w:rsid w:val="00CB41EA"/>
    <w:rsid w:val="00CC01E8"/>
    <w:rsid w:val="00CC2257"/>
    <w:rsid w:val="00CC23E3"/>
    <w:rsid w:val="00CC358A"/>
    <w:rsid w:val="00CC5167"/>
    <w:rsid w:val="00CD00EC"/>
    <w:rsid w:val="00CD3C7B"/>
    <w:rsid w:val="00CD4D51"/>
    <w:rsid w:val="00CD77C3"/>
    <w:rsid w:val="00CD7F3E"/>
    <w:rsid w:val="00CE0E46"/>
    <w:rsid w:val="00CE119B"/>
    <w:rsid w:val="00CE1CEE"/>
    <w:rsid w:val="00CE4D3D"/>
    <w:rsid w:val="00CE5238"/>
    <w:rsid w:val="00CE6CA1"/>
    <w:rsid w:val="00CE7514"/>
    <w:rsid w:val="00CE7A90"/>
    <w:rsid w:val="00CF01D8"/>
    <w:rsid w:val="00CF27C2"/>
    <w:rsid w:val="00CF3E36"/>
    <w:rsid w:val="00CF5BEA"/>
    <w:rsid w:val="00D05AEA"/>
    <w:rsid w:val="00D05D10"/>
    <w:rsid w:val="00D05DC3"/>
    <w:rsid w:val="00D06A84"/>
    <w:rsid w:val="00D209A3"/>
    <w:rsid w:val="00D21AB8"/>
    <w:rsid w:val="00D248DE"/>
    <w:rsid w:val="00D25C98"/>
    <w:rsid w:val="00D26ED7"/>
    <w:rsid w:val="00D27BFC"/>
    <w:rsid w:val="00D27D59"/>
    <w:rsid w:val="00D3038C"/>
    <w:rsid w:val="00D351DF"/>
    <w:rsid w:val="00D3648D"/>
    <w:rsid w:val="00D412B6"/>
    <w:rsid w:val="00D41C45"/>
    <w:rsid w:val="00D42092"/>
    <w:rsid w:val="00D43639"/>
    <w:rsid w:val="00D457AC"/>
    <w:rsid w:val="00D45BF7"/>
    <w:rsid w:val="00D46122"/>
    <w:rsid w:val="00D46D26"/>
    <w:rsid w:val="00D46FCE"/>
    <w:rsid w:val="00D4713E"/>
    <w:rsid w:val="00D51E8E"/>
    <w:rsid w:val="00D530EC"/>
    <w:rsid w:val="00D53111"/>
    <w:rsid w:val="00D53159"/>
    <w:rsid w:val="00D54B93"/>
    <w:rsid w:val="00D568EB"/>
    <w:rsid w:val="00D57D99"/>
    <w:rsid w:val="00D60D6C"/>
    <w:rsid w:val="00D617DE"/>
    <w:rsid w:val="00D637B3"/>
    <w:rsid w:val="00D63D20"/>
    <w:rsid w:val="00D64A78"/>
    <w:rsid w:val="00D66BB5"/>
    <w:rsid w:val="00D676CC"/>
    <w:rsid w:val="00D67C46"/>
    <w:rsid w:val="00D753A9"/>
    <w:rsid w:val="00D765B8"/>
    <w:rsid w:val="00D76BDC"/>
    <w:rsid w:val="00D7764A"/>
    <w:rsid w:val="00D80DD3"/>
    <w:rsid w:val="00D81393"/>
    <w:rsid w:val="00D8542D"/>
    <w:rsid w:val="00D9210F"/>
    <w:rsid w:val="00D92271"/>
    <w:rsid w:val="00D935A7"/>
    <w:rsid w:val="00D94ACC"/>
    <w:rsid w:val="00D962A8"/>
    <w:rsid w:val="00DA0E4C"/>
    <w:rsid w:val="00DA3420"/>
    <w:rsid w:val="00DA45CB"/>
    <w:rsid w:val="00DA61F0"/>
    <w:rsid w:val="00DB527B"/>
    <w:rsid w:val="00DB5A47"/>
    <w:rsid w:val="00DB5D57"/>
    <w:rsid w:val="00DB66FF"/>
    <w:rsid w:val="00DC2256"/>
    <w:rsid w:val="00DC26C9"/>
    <w:rsid w:val="00DC337C"/>
    <w:rsid w:val="00DC54AF"/>
    <w:rsid w:val="00DC6A71"/>
    <w:rsid w:val="00DD0C18"/>
    <w:rsid w:val="00DD0CE0"/>
    <w:rsid w:val="00DD12BF"/>
    <w:rsid w:val="00DD1509"/>
    <w:rsid w:val="00DD2B20"/>
    <w:rsid w:val="00DD3233"/>
    <w:rsid w:val="00DD57B1"/>
    <w:rsid w:val="00DD5E0A"/>
    <w:rsid w:val="00DD7B7A"/>
    <w:rsid w:val="00DD7D09"/>
    <w:rsid w:val="00DE27B1"/>
    <w:rsid w:val="00DF1B8A"/>
    <w:rsid w:val="00DF30A9"/>
    <w:rsid w:val="00E00CD3"/>
    <w:rsid w:val="00E024E6"/>
    <w:rsid w:val="00E03064"/>
    <w:rsid w:val="00E0357D"/>
    <w:rsid w:val="00E03D27"/>
    <w:rsid w:val="00E06C10"/>
    <w:rsid w:val="00E1083E"/>
    <w:rsid w:val="00E1763A"/>
    <w:rsid w:val="00E21117"/>
    <w:rsid w:val="00E21F00"/>
    <w:rsid w:val="00E223A7"/>
    <w:rsid w:val="00E24DB5"/>
    <w:rsid w:val="00E253A0"/>
    <w:rsid w:val="00E3112E"/>
    <w:rsid w:val="00E3394F"/>
    <w:rsid w:val="00E35094"/>
    <w:rsid w:val="00E43197"/>
    <w:rsid w:val="00E4388F"/>
    <w:rsid w:val="00E512BC"/>
    <w:rsid w:val="00E52F1F"/>
    <w:rsid w:val="00E546CA"/>
    <w:rsid w:val="00E60E22"/>
    <w:rsid w:val="00E62DAD"/>
    <w:rsid w:val="00E65F08"/>
    <w:rsid w:val="00E67B50"/>
    <w:rsid w:val="00E7123C"/>
    <w:rsid w:val="00E72C45"/>
    <w:rsid w:val="00E7301F"/>
    <w:rsid w:val="00E7689B"/>
    <w:rsid w:val="00E8014E"/>
    <w:rsid w:val="00E84081"/>
    <w:rsid w:val="00E879CC"/>
    <w:rsid w:val="00E922D4"/>
    <w:rsid w:val="00E92650"/>
    <w:rsid w:val="00EA1D0A"/>
    <w:rsid w:val="00EA2CA3"/>
    <w:rsid w:val="00EA2CE2"/>
    <w:rsid w:val="00EA5A2F"/>
    <w:rsid w:val="00EB3CF7"/>
    <w:rsid w:val="00EB41A2"/>
    <w:rsid w:val="00EB46CA"/>
    <w:rsid w:val="00EB515E"/>
    <w:rsid w:val="00EB7309"/>
    <w:rsid w:val="00EC4807"/>
    <w:rsid w:val="00EC62FC"/>
    <w:rsid w:val="00ED17F7"/>
    <w:rsid w:val="00ED1C3E"/>
    <w:rsid w:val="00EE0275"/>
    <w:rsid w:val="00EE075A"/>
    <w:rsid w:val="00EE4E97"/>
    <w:rsid w:val="00EE4FC8"/>
    <w:rsid w:val="00EE7496"/>
    <w:rsid w:val="00EF350A"/>
    <w:rsid w:val="00EF68EF"/>
    <w:rsid w:val="00F04E84"/>
    <w:rsid w:val="00F060EC"/>
    <w:rsid w:val="00F11501"/>
    <w:rsid w:val="00F1151E"/>
    <w:rsid w:val="00F2069A"/>
    <w:rsid w:val="00F240BB"/>
    <w:rsid w:val="00F25233"/>
    <w:rsid w:val="00F26633"/>
    <w:rsid w:val="00F30473"/>
    <w:rsid w:val="00F351C3"/>
    <w:rsid w:val="00F36DC3"/>
    <w:rsid w:val="00F37212"/>
    <w:rsid w:val="00F3766D"/>
    <w:rsid w:val="00F409C2"/>
    <w:rsid w:val="00F41F4E"/>
    <w:rsid w:val="00F443F0"/>
    <w:rsid w:val="00F5439A"/>
    <w:rsid w:val="00F57FED"/>
    <w:rsid w:val="00F60B5C"/>
    <w:rsid w:val="00F60EF7"/>
    <w:rsid w:val="00F630B7"/>
    <w:rsid w:val="00F65BDA"/>
    <w:rsid w:val="00F66D97"/>
    <w:rsid w:val="00F707E0"/>
    <w:rsid w:val="00F709D2"/>
    <w:rsid w:val="00F70D4A"/>
    <w:rsid w:val="00F73E1B"/>
    <w:rsid w:val="00F76691"/>
    <w:rsid w:val="00F801DC"/>
    <w:rsid w:val="00F81238"/>
    <w:rsid w:val="00F832F4"/>
    <w:rsid w:val="00F852AC"/>
    <w:rsid w:val="00F94505"/>
    <w:rsid w:val="00F9537F"/>
    <w:rsid w:val="00FA63DC"/>
    <w:rsid w:val="00FB12FC"/>
    <w:rsid w:val="00FB3A98"/>
    <w:rsid w:val="00FB3F41"/>
    <w:rsid w:val="00FC1B40"/>
    <w:rsid w:val="00FC1DF9"/>
    <w:rsid w:val="00FC37AB"/>
    <w:rsid w:val="00FD3A02"/>
    <w:rsid w:val="00FD41B2"/>
    <w:rsid w:val="00FD75AD"/>
    <w:rsid w:val="00FD7C75"/>
    <w:rsid w:val="00FE35DE"/>
    <w:rsid w:val="00FE4DEC"/>
    <w:rsid w:val="00FE5CD2"/>
    <w:rsid w:val="00FE6DEA"/>
    <w:rsid w:val="00FE75F7"/>
    <w:rsid w:val="00FF17C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4C8DAD1D-785A-4FF2-9717-208506C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C358A"/>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6E48C4"/>
    <w:pPr>
      <w:keepNext/>
      <w:keepLines/>
      <w:spacing w:before="240" w:line="276" w:lineRule="auto"/>
      <w:jc w:val="both"/>
      <w:outlineLvl w:val="0"/>
    </w:pPr>
    <w:rPr>
      <w:rFonts w:cs="Arial"/>
      <w:b/>
      <w:kern w:val="32"/>
      <w:szCs w:val="32"/>
      <w:lang w:eastAsia="sl-SI"/>
    </w:rPr>
  </w:style>
  <w:style w:type="paragraph" w:styleId="Naslov2">
    <w:name w:val="heading 2"/>
    <w:basedOn w:val="Navaden"/>
    <w:next w:val="Navaden"/>
    <w:link w:val="Naslov2Znak"/>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avaden"/>
    <w:next w:val="Navaden"/>
    <w:link w:val="Naslov4Znak"/>
    <w:semiHidden/>
    <w:unhideWhenUsed/>
    <w:qFormat/>
    <w:rsid w:val="009C5D8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A4079D"/>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locked/>
    <w:rsid w:val="00365CDA"/>
    <w:rPr>
      <w:rFonts w:ascii="Arial" w:hAnsi="Arial"/>
      <w:szCs w:val="24"/>
      <w:lang w:val="en-US" w:eastAsia="en-US"/>
    </w:rPr>
  </w:style>
  <w:style w:type="paragraph" w:styleId="Odstavekseznama">
    <w:name w:val="List Paragraph"/>
    <w:basedOn w:val="Navaden"/>
    <w:link w:val="OdstavekseznamaZnak"/>
    <w:uiPriority w:val="34"/>
    <w:qFormat/>
    <w:rsid w:val="00365CDA"/>
    <w:pPr>
      <w:ind w:left="720"/>
      <w:contextualSpacing/>
    </w:pPr>
  </w:style>
  <w:style w:type="character" w:customStyle="1" w:styleId="Naslov2Znak">
    <w:name w:val="Naslov 2 Znak"/>
    <w:basedOn w:val="Privzetapisavaodstavka"/>
    <w:link w:val="Naslov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Naslov1Znak">
    <w:name w:val="Naslov 1 Znak"/>
    <w:aliases w:val="NASLOV Znak"/>
    <w:basedOn w:val="Privzetapisavaodstavka"/>
    <w:link w:val="Naslov1"/>
    <w:rsid w:val="006E48C4"/>
    <w:rPr>
      <w:rFonts w:ascii="Arial" w:hAnsi="Arial" w:cs="Arial"/>
      <w:b/>
      <w:kern w:val="32"/>
      <w:szCs w:val="32"/>
    </w:rPr>
  </w:style>
  <w:style w:type="character" w:customStyle="1" w:styleId="row-header-quote-text1">
    <w:name w:val="row-header-quote-text1"/>
    <w:basedOn w:val="Privzetapisavaodstavka"/>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5D47A4"/>
    <w:rPr>
      <w:b/>
      <w:bCs/>
    </w:rPr>
  </w:style>
  <w:style w:type="character" w:styleId="Poudarek">
    <w:name w:val="Emphasis"/>
    <w:basedOn w:val="Privzetapisavaodstavka"/>
    <w:qFormat/>
    <w:rsid w:val="005D47A4"/>
    <w:rPr>
      <w:i/>
      <w:iCs/>
    </w:rPr>
  </w:style>
  <w:style w:type="character" w:customStyle="1" w:styleId="NogaZnak">
    <w:name w:val="Noga Znak"/>
    <w:basedOn w:val="Privzetapisavaodstavka"/>
    <w:link w:val="Noga"/>
    <w:uiPriority w:val="99"/>
    <w:rsid w:val="00D60D6C"/>
    <w:rPr>
      <w:rFonts w:ascii="Arial" w:hAnsi="Arial"/>
      <w:szCs w:val="24"/>
      <w:lang w:eastAsia="en-US"/>
    </w:rPr>
  </w:style>
  <w:style w:type="paragraph" w:styleId="Navadensplet">
    <w:name w:val="Normal (Web)"/>
    <w:basedOn w:val="Navaden"/>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aslov5Znak">
    <w:name w:val="Naslov 5 Znak"/>
    <w:basedOn w:val="Privzetapisavaodstavka"/>
    <w:link w:val="Naslov5"/>
    <w:semiHidden/>
    <w:rsid w:val="00A4079D"/>
    <w:rPr>
      <w:rFonts w:asciiTheme="majorHAnsi" w:eastAsiaTheme="majorEastAsia" w:hAnsiTheme="majorHAnsi" w:cstheme="majorBidi"/>
      <w:color w:val="365F91" w:themeColor="accent1" w:themeShade="BF"/>
      <w:szCs w:val="24"/>
      <w:lang w:eastAsia="en-US"/>
    </w:rPr>
  </w:style>
  <w:style w:type="paragraph" w:styleId="Naslov">
    <w:name w:val="Title"/>
    <w:basedOn w:val="Navaden"/>
    <w:next w:val="Navaden"/>
    <w:link w:val="NaslovZnak"/>
    <w:autoRedefine/>
    <w:qFormat/>
    <w:rsid w:val="007C50CA"/>
    <w:pPr>
      <w:spacing w:line="240" w:lineRule="auto"/>
      <w:contextualSpacing/>
    </w:pPr>
    <w:rPr>
      <w:rFonts w:eastAsiaTheme="majorEastAsia" w:cstheme="majorBidi"/>
      <w:b/>
      <w:spacing w:val="-10"/>
      <w:kern w:val="28"/>
      <w:szCs w:val="56"/>
    </w:rPr>
  </w:style>
  <w:style w:type="character" w:customStyle="1" w:styleId="NaslovZnak">
    <w:name w:val="Naslov Znak"/>
    <w:basedOn w:val="Privzetapisavaodstavka"/>
    <w:link w:val="Naslov"/>
    <w:rsid w:val="007C50CA"/>
    <w:rPr>
      <w:rFonts w:ascii="Arial" w:eastAsiaTheme="majorEastAsia" w:hAnsi="Arial" w:cstheme="majorBidi"/>
      <w:b/>
      <w:spacing w:val="-10"/>
      <w:kern w:val="28"/>
      <w:szCs w:val="56"/>
      <w:lang w:eastAsia="en-US"/>
    </w:rPr>
  </w:style>
  <w:style w:type="paragraph" w:styleId="Sprotnaopomba-besedilo">
    <w:name w:val="footnote text"/>
    <w:basedOn w:val="Navaden"/>
    <w:link w:val="Sprotnaopomba-besediloZnak"/>
    <w:uiPriority w:val="99"/>
    <w:semiHidden/>
    <w:unhideWhenUsed/>
    <w:rsid w:val="00C84FF6"/>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84FF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C84FF6"/>
    <w:rPr>
      <w:vertAlign w:val="superscript"/>
    </w:rPr>
  </w:style>
  <w:style w:type="character" w:styleId="Nerazreenaomemba">
    <w:name w:val="Unresolved Mention"/>
    <w:basedOn w:val="Privzetapisavaodstavka"/>
    <w:uiPriority w:val="99"/>
    <w:semiHidden/>
    <w:unhideWhenUsed/>
    <w:rsid w:val="00276FC8"/>
    <w:rPr>
      <w:color w:val="605E5C"/>
      <w:shd w:val="clear" w:color="auto" w:fill="E1DFDD"/>
    </w:rPr>
  </w:style>
  <w:style w:type="character" w:customStyle="1" w:styleId="fontstyle01">
    <w:name w:val="fontstyle01"/>
    <w:basedOn w:val="Privzetapisavaodstavka"/>
    <w:rsid w:val="005738F0"/>
    <w:rPr>
      <w:rFonts w:ascii="Arial" w:hAnsi="Arial" w:cs="Arial" w:hint="default"/>
      <w:b w:val="0"/>
      <w:bCs w:val="0"/>
      <w:i w:val="0"/>
      <w:iCs w:val="0"/>
      <w:color w:val="000000"/>
      <w:sz w:val="20"/>
      <w:szCs w:val="20"/>
    </w:rPr>
  </w:style>
  <w:style w:type="character" w:customStyle="1" w:styleId="OdstavekseznamaZnak">
    <w:name w:val="Odstavek seznama Znak"/>
    <w:basedOn w:val="Privzetapisavaodstavka"/>
    <w:link w:val="Odstavekseznama"/>
    <w:uiPriority w:val="34"/>
    <w:locked/>
    <w:rsid w:val="00DB5D57"/>
    <w:rPr>
      <w:rFonts w:ascii="Arial" w:hAnsi="Arial"/>
      <w:szCs w:val="24"/>
      <w:lang w:eastAsia="en-US"/>
    </w:rPr>
  </w:style>
  <w:style w:type="character" w:customStyle="1" w:styleId="Naslov4Znak">
    <w:name w:val="Naslov 4 Znak"/>
    <w:basedOn w:val="Privzetapisavaodstavka"/>
    <w:link w:val="Naslov4"/>
    <w:semiHidden/>
    <w:rsid w:val="009C5D84"/>
    <w:rPr>
      <w:rFonts w:asciiTheme="majorHAnsi" w:eastAsiaTheme="majorEastAsia" w:hAnsiTheme="majorHAnsi" w:cstheme="majorBidi"/>
      <w:i/>
      <w:iCs/>
      <w:color w:val="365F91" w:themeColor="accent1" w:themeShade="BF"/>
      <w:szCs w:val="24"/>
      <w:lang w:eastAsia="en-US"/>
    </w:rPr>
  </w:style>
  <w:style w:type="paragraph" w:styleId="Brezrazmikov">
    <w:name w:val="No Spacing"/>
    <w:uiPriority w:val="1"/>
    <w:qFormat/>
    <w:rsid w:val="000C73A2"/>
    <w:rPr>
      <w:rFonts w:asciiTheme="minorHAnsi" w:eastAsiaTheme="minorHAnsi" w:hAnsiTheme="minorHAnsi" w:cstheme="minorBidi"/>
      <w:kern w:val="2"/>
      <w:sz w:val="22"/>
      <w:szCs w:val="22"/>
      <w:lang w:eastAsia="en-US"/>
      <w14:ligatures w14:val="standardContextual"/>
    </w:rPr>
  </w:style>
  <w:style w:type="character" w:customStyle="1" w:styleId="NaslovaktaZnak">
    <w:name w:val="Naslov akta Znak"/>
    <w:basedOn w:val="Privzetapisavaodstavka"/>
    <w:link w:val="Naslovakta"/>
    <w:locked/>
    <w:rsid w:val="003E6370"/>
    <w:rPr>
      <w:rFonts w:ascii="Arial" w:hAnsi="Arial" w:cs="Arial"/>
      <w:b/>
      <w:bCs/>
    </w:rPr>
  </w:style>
  <w:style w:type="paragraph" w:customStyle="1" w:styleId="Naslovakta">
    <w:name w:val="Naslov akta"/>
    <w:basedOn w:val="Navaden"/>
    <w:link w:val="NaslovaktaZnak"/>
    <w:qFormat/>
    <w:rsid w:val="003E6370"/>
    <w:pPr>
      <w:jc w:val="center"/>
    </w:pPr>
    <w:rPr>
      <w:rFonts w:cs="Arial"/>
      <w:b/>
      <w:bCs/>
      <w:szCs w:val="20"/>
      <w:lang w:eastAsia="sl-SI"/>
    </w:rPr>
  </w:style>
  <w:style w:type="character" w:customStyle="1" w:styleId="NaslovdostopnostZnak">
    <w:name w:val="Naslov dostopnost Znak"/>
    <w:basedOn w:val="Privzetapisavaodstavka"/>
    <w:link w:val="Naslovdostopnost"/>
    <w:locked/>
    <w:rsid w:val="00526256"/>
    <w:rPr>
      <w:rFonts w:ascii="Arial" w:hAnsi="Arial" w:cs="Arial"/>
      <w:b/>
      <w:bCs/>
    </w:rPr>
  </w:style>
  <w:style w:type="paragraph" w:customStyle="1" w:styleId="Naslovdostopnost">
    <w:name w:val="Naslov dostopnost"/>
    <w:basedOn w:val="Navaden"/>
    <w:link w:val="NaslovdostopnostZnak"/>
    <w:autoRedefine/>
    <w:qFormat/>
    <w:rsid w:val="00526256"/>
    <w:pPr>
      <w:jc w:val="both"/>
    </w:pPr>
    <w:rPr>
      <w:rFonts w:cs="Arial"/>
      <w:b/>
      <w:bCs/>
      <w:szCs w:val="20"/>
      <w:lang w:eastAsia="sl-SI"/>
    </w:rPr>
  </w:style>
  <w:style w:type="paragraph" w:styleId="Revizija">
    <w:name w:val="Revision"/>
    <w:hidden/>
    <w:uiPriority w:val="99"/>
    <w:semiHidden/>
    <w:rsid w:val="006D0121"/>
    <w:rPr>
      <w:rFonts w:ascii="Arial" w:hAnsi="Arial"/>
      <w:szCs w:val="24"/>
      <w:lang w:eastAsia="en-US"/>
    </w:rPr>
  </w:style>
  <w:style w:type="character" w:styleId="Pripombasklic">
    <w:name w:val="annotation reference"/>
    <w:basedOn w:val="Privzetapisavaodstavka"/>
    <w:semiHidden/>
    <w:unhideWhenUsed/>
    <w:rsid w:val="00F630B7"/>
    <w:rPr>
      <w:sz w:val="16"/>
      <w:szCs w:val="16"/>
    </w:rPr>
  </w:style>
  <w:style w:type="paragraph" w:styleId="Pripombabesedilo">
    <w:name w:val="annotation text"/>
    <w:basedOn w:val="Navaden"/>
    <w:link w:val="PripombabesediloZnak"/>
    <w:unhideWhenUsed/>
    <w:rsid w:val="00F630B7"/>
    <w:pPr>
      <w:spacing w:line="240" w:lineRule="auto"/>
    </w:pPr>
    <w:rPr>
      <w:szCs w:val="20"/>
    </w:rPr>
  </w:style>
  <w:style w:type="character" w:customStyle="1" w:styleId="PripombabesediloZnak">
    <w:name w:val="Pripomba – besedilo Znak"/>
    <w:basedOn w:val="Privzetapisavaodstavka"/>
    <w:link w:val="Pripombabesedilo"/>
    <w:rsid w:val="00F630B7"/>
    <w:rPr>
      <w:rFonts w:ascii="Arial" w:hAnsi="Arial"/>
      <w:lang w:eastAsia="en-US"/>
    </w:rPr>
  </w:style>
  <w:style w:type="paragraph" w:styleId="Zadevapripombe">
    <w:name w:val="annotation subject"/>
    <w:basedOn w:val="Pripombabesedilo"/>
    <w:next w:val="Pripombabesedilo"/>
    <w:link w:val="ZadevapripombeZnak"/>
    <w:semiHidden/>
    <w:unhideWhenUsed/>
    <w:rsid w:val="00F630B7"/>
    <w:rPr>
      <w:b/>
      <w:bCs/>
    </w:rPr>
  </w:style>
  <w:style w:type="character" w:customStyle="1" w:styleId="ZadevapripombeZnak">
    <w:name w:val="Zadeva pripombe Znak"/>
    <w:basedOn w:val="PripombabesediloZnak"/>
    <w:link w:val="Zadevapripombe"/>
    <w:semiHidden/>
    <w:rsid w:val="00F630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3">
      <w:bodyDiv w:val="1"/>
      <w:marLeft w:val="0"/>
      <w:marRight w:val="0"/>
      <w:marTop w:val="0"/>
      <w:marBottom w:val="0"/>
      <w:divBdr>
        <w:top w:val="none" w:sz="0" w:space="0" w:color="auto"/>
        <w:left w:val="none" w:sz="0" w:space="0" w:color="auto"/>
        <w:bottom w:val="none" w:sz="0" w:space="0" w:color="auto"/>
        <w:right w:val="none" w:sz="0" w:space="0" w:color="auto"/>
      </w:divBdr>
    </w:div>
    <w:div w:id="9114121">
      <w:bodyDiv w:val="1"/>
      <w:marLeft w:val="0"/>
      <w:marRight w:val="0"/>
      <w:marTop w:val="0"/>
      <w:marBottom w:val="0"/>
      <w:divBdr>
        <w:top w:val="none" w:sz="0" w:space="0" w:color="auto"/>
        <w:left w:val="none" w:sz="0" w:space="0" w:color="auto"/>
        <w:bottom w:val="none" w:sz="0" w:space="0" w:color="auto"/>
        <w:right w:val="none" w:sz="0" w:space="0" w:color="auto"/>
      </w:divBdr>
    </w:div>
    <w:div w:id="28576471">
      <w:bodyDiv w:val="1"/>
      <w:marLeft w:val="0"/>
      <w:marRight w:val="0"/>
      <w:marTop w:val="0"/>
      <w:marBottom w:val="0"/>
      <w:divBdr>
        <w:top w:val="none" w:sz="0" w:space="0" w:color="auto"/>
        <w:left w:val="none" w:sz="0" w:space="0" w:color="auto"/>
        <w:bottom w:val="none" w:sz="0" w:space="0" w:color="auto"/>
        <w:right w:val="none" w:sz="0" w:space="0" w:color="auto"/>
      </w:divBdr>
    </w:div>
    <w:div w:id="31079469">
      <w:bodyDiv w:val="1"/>
      <w:marLeft w:val="0"/>
      <w:marRight w:val="0"/>
      <w:marTop w:val="0"/>
      <w:marBottom w:val="0"/>
      <w:divBdr>
        <w:top w:val="none" w:sz="0" w:space="0" w:color="auto"/>
        <w:left w:val="none" w:sz="0" w:space="0" w:color="auto"/>
        <w:bottom w:val="none" w:sz="0" w:space="0" w:color="auto"/>
        <w:right w:val="none" w:sz="0" w:space="0" w:color="auto"/>
      </w:divBdr>
    </w:div>
    <w:div w:id="32124454">
      <w:bodyDiv w:val="1"/>
      <w:marLeft w:val="0"/>
      <w:marRight w:val="0"/>
      <w:marTop w:val="0"/>
      <w:marBottom w:val="0"/>
      <w:divBdr>
        <w:top w:val="none" w:sz="0" w:space="0" w:color="auto"/>
        <w:left w:val="none" w:sz="0" w:space="0" w:color="auto"/>
        <w:bottom w:val="none" w:sz="0" w:space="0" w:color="auto"/>
        <w:right w:val="none" w:sz="0" w:space="0" w:color="auto"/>
      </w:divBdr>
    </w:div>
    <w:div w:id="37970582">
      <w:bodyDiv w:val="1"/>
      <w:marLeft w:val="0"/>
      <w:marRight w:val="0"/>
      <w:marTop w:val="0"/>
      <w:marBottom w:val="0"/>
      <w:divBdr>
        <w:top w:val="none" w:sz="0" w:space="0" w:color="auto"/>
        <w:left w:val="none" w:sz="0" w:space="0" w:color="auto"/>
        <w:bottom w:val="none" w:sz="0" w:space="0" w:color="auto"/>
        <w:right w:val="none" w:sz="0" w:space="0" w:color="auto"/>
      </w:divBdr>
    </w:div>
    <w:div w:id="44335075">
      <w:bodyDiv w:val="1"/>
      <w:marLeft w:val="0"/>
      <w:marRight w:val="0"/>
      <w:marTop w:val="0"/>
      <w:marBottom w:val="0"/>
      <w:divBdr>
        <w:top w:val="none" w:sz="0" w:space="0" w:color="auto"/>
        <w:left w:val="none" w:sz="0" w:space="0" w:color="auto"/>
        <w:bottom w:val="none" w:sz="0" w:space="0" w:color="auto"/>
        <w:right w:val="none" w:sz="0" w:space="0" w:color="auto"/>
      </w:divBdr>
    </w:div>
    <w:div w:id="47412771">
      <w:bodyDiv w:val="1"/>
      <w:marLeft w:val="0"/>
      <w:marRight w:val="0"/>
      <w:marTop w:val="0"/>
      <w:marBottom w:val="0"/>
      <w:divBdr>
        <w:top w:val="none" w:sz="0" w:space="0" w:color="auto"/>
        <w:left w:val="none" w:sz="0" w:space="0" w:color="auto"/>
        <w:bottom w:val="none" w:sz="0" w:space="0" w:color="auto"/>
        <w:right w:val="none" w:sz="0" w:space="0" w:color="auto"/>
      </w:divBdr>
    </w:div>
    <w:div w:id="58212096">
      <w:bodyDiv w:val="1"/>
      <w:marLeft w:val="0"/>
      <w:marRight w:val="0"/>
      <w:marTop w:val="0"/>
      <w:marBottom w:val="0"/>
      <w:divBdr>
        <w:top w:val="none" w:sz="0" w:space="0" w:color="auto"/>
        <w:left w:val="none" w:sz="0" w:space="0" w:color="auto"/>
        <w:bottom w:val="none" w:sz="0" w:space="0" w:color="auto"/>
        <w:right w:val="none" w:sz="0" w:space="0" w:color="auto"/>
      </w:divBdr>
    </w:div>
    <w:div w:id="101344805">
      <w:bodyDiv w:val="1"/>
      <w:marLeft w:val="0"/>
      <w:marRight w:val="0"/>
      <w:marTop w:val="0"/>
      <w:marBottom w:val="0"/>
      <w:divBdr>
        <w:top w:val="none" w:sz="0" w:space="0" w:color="auto"/>
        <w:left w:val="none" w:sz="0" w:space="0" w:color="auto"/>
        <w:bottom w:val="none" w:sz="0" w:space="0" w:color="auto"/>
        <w:right w:val="none" w:sz="0" w:space="0" w:color="auto"/>
      </w:divBdr>
    </w:div>
    <w:div w:id="103042206">
      <w:bodyDiv w:val="1"/>
      <w:marLeft w:val="0"/>
      <w:marRight w:val="0"/>
      <w:marTop w:val="0"/>
      <w:marBottom w:val="0"/>
      <w:divBdr>
        <w:top w:val="none" w:sz="0" w:space="0" w:color="auto"/>
        <w:left w:val="none" w:sz="0" w:space="0" w:color="auto"/>
        <w:bottom w:val="none" w:sz="0" w:space="0" w:color="auto"/>
        <w:right w:val="none" w:sz="0" w:space="0" w:color="auto"/>
      </w:divBdr>
    </w:div>
    <w:div w:id="128204062">
      <w:bodyDiv w:val="1"/>
      <w:marLeft w:val="0"/>
      <w:marRight w:val="0"/>
      <w:marTop w:val="0"/>
      <w:marBottom w:val="0"/>
      <w:divBdr>
        <w:top w:val="none" w:sz="0" w:space="0" w:color="auto"/>
        <w:left w:val="none" w:sz="0" w:space="0" w:color="auto"/>
        <w:bottom w:val="none" w:sz="0" w:space="0" w:color="auto"/>
        <w:right w:val="none" w:sz="0" w:space="0" w:color="auto"/>
      </w:divBdr>
    </w:div>
    <w:div w:id="155808056">
      <w:bodyDiv w:val="1"/>
      <w:marLeft w:val="0"/>
      <w:marRight w:val="0"/>
      <w:marTop w:val="0"/>
      <w:marBottom w:val="0"/>
      <w:divBdr>
        <w:top w:val="none" w:sz="0" w:space="0" w:color="auto"/>
        <w:left w:val="none" w:sz="0" w:space="0" w:color="auto"/>
        <w:bottom w:val="none" w:sz="0" w:space="0" w:color="auto"/>
        <w:right w:val="none" w:sz="0" w:space="0" w:color="auto"/>
      </w:divBdr>
    </w:div>
    <w:div w:id="186139923">
      <w:bodyDiv w:val="1"/>
      <w:marLeft w:val="0"/>
      <w:marRight w:val="0"/>
      <w:marTop w:val="0"/>
      <w:marBottom w:val="0"/>
      <w:divBdr>
        <w:top w:val="none" w:sz="0" w:space="0" w:color="auto"/>
        <w:left w:val="none" w:sz="0" w:space="0" w:color="auto"/>
        <w:bottom w:val="none" w:sz="0" w:space="0" w:color="auto"/>
        <w:right w:val="none" w:sz="0" w:space="0" w:color="auto"/>
      </w:divBdr>
    </w:div>
    <w:div w:id="197132934">
      <w:bodyDiv w:val="1"/>
      <w:marLeft w:val="0"/>
      <w:marRight w:val="0"/>
      <w:marTop w:val="0"/>
      <w:marBottom w:val="0"/>
      <w:divBdr>
        <w:top w:val="none" w:sz="0" w:space="0" w:color="auto"/>
        <w:left w:val="none" w:sz="0" w:space="0" w:color="auto"/>
        <w:bottom w:val="none" w:sz="0" w:space="0" w:color="auto"/>
        <w:right w:val="none" w:sz="0" w:space="0" w:color="auto"/>
      </w:divBdr>
    </w:div>
    <w:div w:id="243800977">
      <w:bodyDiv w:val="1"/>
      <w:marLeft w:val="0"/>
      <w:marRight w:val="0"/>
      <w:marTop w:val="0"/>
      <w:marBottom w:val="0"/>
      <w:divBdr>
        <w:top w:val="none" w:sz="0" w:space="0" w:color="auto"/>
        <w:left w:val="none" w:sz="0" w:space="0" w:color="auto"/>
        <w:bottom w:val="none" w:sz="0" w:space="0" w:color="auto"/>
        <w:right w:val="none" w:sz="0" w:space="0" w:color="auto"/>
      </w:divBdr>
    </w:div>
    <w:div w:id="244267149">
      <w:bodyDiv w:val="1"/>
      <w:marLeft w:val="0"/>
      <w:marRight w:val="0"/>
      <w:marTop w:val="0"/>
      <w:marBottom w:val="0"/>
      <w:divBdr>
        <w:top w:val="none" w:sz="0" w:space="0" w:color="auto"/>
        <w:left w:val="none" w:sz="0" w:space="0" w:color="auto"/>
        <w:bottom w:val="none" w:sz="0" w:space="0" w:color="auto"/>
        <w:right w:val="none" w:sz="0" w:space="0" w:color="auto"/>
      </w:divBdr>
    </w:div>
    <w:div w:id="246156065">
      <w:bodyDiv w:val="1"/>
      <w:marLeft w:val="0"/>
      <w:marRight w:val="0"/>
      <w:marTop w:val="0"/>
      <w:marBottom w:val="0"/>
      <w:divBdr>
        <w:top w:val="none" w:sz="0" w:space="0" w:color="auto"/>
        <w:left w:val="none" w:sz="0" w:space="0" w:color="auto"/>
        <w:bottom w:val="none" w:sz="0" w:space="0" w:color="auto"/>
        <w:right w:val="none" w:sz="0" w:space="0" w:color="auto"/>
      </w:divBdr>
    </w:div>
    <w:div w:id="253900159">
      <w:bodyDiv w:val="1"/>
      <w:marLeft w:val="0"/>
      <w:marRight w:val="0"/>
      <w:marTop w:val="0"/>
      <w:marBottom w:val="0"/>
      <w:divBdr>
        <w:top w:val="none" w:sz="0" w:space="0" w:color="auto"/>
        <w:left w:val="none" w:sz="0" w:space="0" w:color="auto"/>
        <w:bottom w:val="none" w:sz="0" w:space="0" w:color="auto"/>
        <w:right w:val="none" w:sz="0" w:space="0" w:color="auto"/>
      </w:divBdr>
    </w:div>
    <w:div w:id="260376112">
      <w:bodyDiv w:val="1"/>
      <w:marLeft w:val="0"/>
      <w:marRight w:val="0"/>
      <w:marTop w:val="0"/>
      <w:marBottom w:val="0"/>
      <w:divBdr>
        <w:top w:val="none" w:sz="0" w:space="0" w:color="auto"/>
        <w:left w:val="none" w:sz="0" w:space="0" w:color="auto"/>
        <w:bottom w:val="none" w:sz="0" w:space="0" w:color="auto"/>
        <w:right w:val="none" w:sz="0" w:space="0" w:color="auto"/>
      </w:divBdr>
    </w:div>
    <w:div w:id="291250676">
      <w:bodyDiv w:val="1"/>
      <w:marLeft w:val="0"/>
      <w:marRight w:val="0"/>
      <w:marTop w:val="0"/>
      <w:marBottom w:val="0"/>
      <w:divBdr>
        <w:top w:val="none" w:sz="0" w:space="0" w:color="auto"/>
        <w:left w:val="none" w:sz="0" w:space="0" w:color="auto"/>
        <w:bottom w:val="none" w:sz="0" w:space="0" w:color="auto"/>
        <w:right w:val="none" w:sz="0" w:space="0" w:color="auto"/>
      </w:divBdr>
    </w:div>
    <w:div w:id="311063988">
      <w:bodyDiv w:val="1"/>
      <w:marLeft w:val="0"/>
      <w:marRight w:val="0"/>
      <w:marTop w:val="0"/>
      <w:marBottom w:val="0"/>
      <w:divBdr>
        <w:top w:val="none" w:sz="0" w:space="0" w:color="auto"/>
        <w:left w:val="none" w:sz="0" w:space="0" w:color="auto"/>
        <w:bottom w:val="none" w:sz="0" w:space="0" w:color="auto"/>
        <w:right w:val="none" w:sz="0" w:space="0" w:color="auto"/>
      </w:divBdr>
    </w:div>
    <w:div w:id="313222622">
      <w:bodyDiv w:val="1"/>
      <w:marLeft w:val="0"/>
      <w:marRight w:val="0"/>
      <w:marTop w:val="0"/>
      <w:marBottom w:val="0"/>
      <w:divBdr>
        <w:top w:val="none" w:sz="0" w:space="0" w:color="auto"/>
        <w:left w:val="none" w:sz="0" w:space="0" w:color="auto"/>
        <w:bottom w:val="none" w:sz="0" w:space="0" w:color="auto"/>
        <w:right w:val="none" w:sz="0" w:space="0" w:color="auto"/>
      </w:divBdr>
    </w:div>
    <w:div w:id="375666509">
      <w:bodyDiv w:val="1"/>
      <w:marLeft w:val="0"/>
      <w:marRight w:val="0"/>
      <w:marTop w:val="0"/>
      <w:marBottom w:val="0"/>
      <w:divBdr>
        <w:top w:val="none" w:sz="0" w:space="0" w:color="auto"/>
        <w:left w:val="none" w:sz="0" w:space="0" w:color="auto"/>
        <w:bottom w:val="none" w:sz="0" w:space="0" w:color="auto"/>
        <w:right w:val="none" w:sz="0" w:space="0" w:color="auto"/>
      </w:divBdr>
    </w:div>
    <w:div w:id="378362832">
      <w:bodyDiv w:val="1"/>
      <w:marLeft w:val="0"/>
      <w:marRight w:val="0"/>
      <w:marTop w:val="0"/>
      <w:marBottom w:val="0"/>
      <w:divBdr>
        <w:top w:val="none" w:sz="0" w:space="0" w:color="auto"/>
        <w:left w:val="none" w:sz="0" w:space="0" w:color="auto"/>
        <w:bottom w:val="none" w:sz="0" w:space="0" w:color="auto"/>
        <w:right w:val="none" w:sz="0" w:space="0" w:color="auto"/>
      </w:divBdr>
    </w:div>
    <w:div w:id="378865925">
      <w:bodyDiv w:val="1"/>
      <w:marLeft w:val="0"/>
      <w:marRight w:val="0"/>
      <w:marTop w:val="0"/>
      <w:marBottom w:val="0"/>
      <w:divBdr>
        <w:top w:val="none" w:sz="0" w:space="0" w:color="auto"/>
        <w:left w:val="none" w:sz="0" w:space="0" w:color="auto"/>
        <w:bottom w:val="none" w:sz="0" w:space="0" w:color="auto"/>
        <w:right w:val="none" w:sz="0" w:space="0" w:color="auto"/>
      </w:divBdr>
    </w:div>
    <w:div w:id="403836766">
      <w:bodyDiv w:val="1"/>
      <w:marLeft w:val="0"/>
      <w:marRight w:val="0"/>
      <w:marTop w:val="0"/>
      <w:marBottom w:val="0"/>
      <w:divBdr>
        <w:top w:val="none" w:sz="0" w:space="0" w:color="auto"/>
        <w:left w:val="none" w:sz="0" w:space="0" w:color="auto"/>
        <w:bottom w:val="none" w:sz="0" w:space="0" w:color="auto"/>
        <w:right w:val="none" w:sz="0" w:space="0" w:color="auto"/>
      </w:divBdr>
    </w:div>
    <w:div w:id="405110691">
      <w:bodyDiv w:val="1"/>
      <w:marLeft w:val="0"/>
      <w:marRight w:val="0"/>
      <w:marTop w:val="0"/>
      <w:marBottom w:val="0"/>
      <w:divBdr>
        <w:top w:val="none" w:sz="0" w:space="0" w:color="auto"/>
        <w:left w:val="none" w:sz="0" w:space="0" w:color="auto"/>
        <w:bottom w:val="none" w:sz="0" w:space="0" w:color="auto"/>
        <w:right w:val="none" w:sz="0" w:space="0" w:color="auto"/>
      </w:divBdr>
    </w:div>
    <w:div w:id="408386739">
      <w:bodyDiv w:val="1"/>
      <w:marLeft w:val="0"/>
      <w:marRight w:val="0"/>
      <w:marTop w:val="0"/>
      <w:marBottom w:val="0"/>
      <w:divBdr>
        <w:top w:val="none" w:sz="0" w:space="0" w:color="auto"/>
        <w:left w:val="none" w:sz="0" w:space="0" w:color="auto"/>
        <w:bottom w:val="none" w:sz="0" w:space="0" w:color="auto"/>
        <w:right w:val="none" w:sz="0" w:space="0" w:color="auto"/>
      </w:divBdr>
    </w:div>
    <w:div w:id="408622810">
      <w:bodyDiv w:val="1"/>
      <w:marLeft w:val="0"/>
      <w:marRight w:val="0"/>
      <w:marTop w:val="0"/>
      <w:marBottom w:val="0"/>
      <w:divBdr>
        <w:top w:val="none" w:sz="0" w:space="0" w:color="auto"/>
        <w:left w:val="none" w:sz="0" w:space="0" w:color="auto"/>
        <w:bottom w:val="none" w:sz="0" w:space="0" w:color="auto"/>
        <w:right w:val="none" w:sz="0" w:space="0" w:color="auto"/>
      </w:divBdr>
    </w:div>
    <w:div w:id="419449770">
      <w:bodyDiv w:val="1"/>
      <w:marLeft w:val="0"/>
      <w:marRight w:val="0"/>
      <w:marTop w:val="0"/>
      <w:marBottom w:val="0"/>
      <w:divBdr>
        <w:top w:val="none" w:sz="0" w:space="0" w:color="auto"/>
        <w:left w:val="none" w:sz="0" w:space="0" w:color="auto"/>
        <w:bottom w:val="none" w:sz="0" w:space="0" w:color="auto"/>
        <w:right w:val="none" w:sz="0" w:space="0" w:color="auto"/>
      </w:divBdr>
    </w:div>
    <w:div w:id="428232284">
      <w:bodyDiv w:val="1"/>
      <w:marLeft w:val="0"/>
      <w:marRight w:val="0"/>
      <w:marTop w:val="0"/>
      <w:marBottom w:val="0"/>
      <w:divBdr>
        <w:top w:val="none" w:sz="0" w:space="0" w:color="auto"/>
        <w:left w:val="none" w:sz="0" w:space="0" w:color="auto"/>
        <w:bottom w:val="none" w:sz="0" w:space="0" w:color="auto"/>
        <w:right w:val="none" w:sz="0" w:space="0" w:color="auto"/>
      </w:divBdr>
      <w:divsChild>
        <w:div w:id="1564096880">
          <w:marLeft w:val="0"/>
          <w:marRight w:val="0"/>
          <w:marTop w:val="0"/>
          <w:marBottom w:val="0"/>
          <w:divBdr>
            <w:top w:val="none" w:sz="0" w:space="0" w:color="auto"/>
            <w:left w:val="none" w:sz="0" w:space="0" w:color="auto"/>
            <w:bottom w:val="none" w:sz="0" w:space="0" w:color="auto"/>
            <w:right w:val="none" w:sz="0" w:space="0" w:color="auto"/>
          </w:divBdr>
          <w:divsChild>
            <w:div w:id="1569461956">
              <w:marLeft w:val="0"/>
              <w:marRight w:val="0"/>
              <w:marTop w:val="0"/>
              <w:marBottom w:val="0"/>
              <w:divBdr>
                <w:top w:val="none" w:sz="0" w:space="0" w:color="auto"/>
                <w:left w:val="none" w:sz="0" w:space="0" w:color="auto"/>
                <w:bottom w:val="none" w:sz="0" w:space="0" w:color="auto"/>
                <w:right w:val="none" w:sz="0" w:space="0" w:color="auto"/>
              </w:divBdr>
              <w:divsChild>
                <w:div w:id="372192385">
                  <w:marLeft w:val="0"/>
                  <w:marRight w:val="0"/>
                  <w:marTop w:val="0"/>
                  <w:marBottom w:val="0"/>
                  <w:divBdr>
                    <w:top w:val="none" w:sz="0" w:space="0" w:color="auto"/>
                    <w:left w:val="none" w:sz="0" w:space="0" w:color="auto"/>
                    <w:bottom w:val="none" w:sz="0" w:space="0" w:color="auto"/>
                    <w:right w:val="none" w:sz="0" w:space="0" w:color="auto"/>
                  </w:divBdr>
                  <w:divsChild>
                    <w:div w:id="1385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165">
          <w:marLeft w:val="0"/>
          <w:marRight w:val="0"/>
          <w:marTop w:val="0"/>
          <w:marBottom w:val="0"/>
          <w:divBdr>
            <w:top w:val="none" w:sz="0" w:space="0" w:color="auto"/>
            <w:left w:val="none" w:sz="0" w:space="0" w:color="auto"/>
            <w:bottom w:val="none" w:sz="0" w:space="0" w:color="auto"/>
            <w:right w:val="none" w:sz="0" w:space="0" w:color="auto"/>
          </w:divBdr>
          <w:divsChild>
            <w:div w:id="1555241918">
              <w:marLeft w:val="0"/>
              <w:marRight w:val="0"/>
              <w:marTop w:val="0"/>
              <w:marBottom w:val="0"/>
              <w:divBdr>
                <w:top w:val="none" w:sz="0" w:space="0" w:color="auto"/>
                <w:left w:val="none" w:sz="0" w:space="0" w:color="auto"/>
                <w:bottom w:val="none" w:sz="0" w:space="0" w:color="auto"/>
                <w:right w:val="none" w:sz="0" w:space="0" w:color="auto"/>
              </w:divBdr>
              <w:divsChild>
                <w:div w:id="666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577">
      <w:bodyDiv w:val="1"/>
      <w:marLeft w:val="0"/>
      <w:marRight w:val="0"/>
      <w:marTop w:val="0"/>
      <w:marBottom w:val="0"/>
      <w:divBdr>
        <w:top w:val="none" w:sz="0" w:space="0" w:color="auto"/>
        <w:left w:val="none" w:sz="0" w:space="0" w:color="auto"/>
        <w:bottom w:val="none" w:sz="0" w:space="0" w:color="auto"/>
        <w:right w:val="none" w:sz="0" w:space="0" w:color="auto"/>
      </w:divBdr>
    </w:div>
    <w:div w:id="441650845">
      <w:bodyDiv w:val="1"/>
      <w:marLeft w:val="0"/>
      <w:marRight w:val="0"/>
      <w:marTop w:val="0"/>
      <w:marBottom w:val="0"/>
      <w:divBdr>
        <w:top w:val="none" w:sz="0" w:space="0" w:color="auto"/>
        <w:left w:val="none" w:sz="0" w:space="0" w:color="auto"/>
        <w:bottom w:val="none" w:sz="0" w:space="0" w:color="auto"/>
        <w:right w:val="none" w:sz="0" w:space="0" w:color="auto"/>
      </w:divBdr>
    </w:div>
    <w:div w:id="478303829">
      <w:bodyDiv w:val="1"/>
      <w:marLeft w:val="0"/>
      <w:marRight w:val="0"/>
      <w:marTop w:val="0"/>
      <w:marBottom w:val="0"/>
      <w:divBdr>
        <w:top w:val="none" w:sz="0" w:space="0" w:color="auto"/>
        <w:left w:val="none" w:sz="0" w:space="0" w:color="auto"/>
        <w:bottom w:val="none" w:sz="0" w:space="0" w:color="auto"/>
        <w:right w:val="none" w:sz="0" w:space="0" w:color="auto"/>
      </w:divBdr>
    </w:div>
    <w:div w:id="489835326">
      <w:bodyDiv w:val="1"/>
      <w:marLeft w:val="0"/>
      <w:marRight w:val="0"/>
      <w:marTop w:val="0"/>
      <w:marBottom w:val="0"/>
      <w:divBdr>
        <w:top w:val="none" w:sz="0" w:space="0" w:color="auto"/>
        <w:left w:val="none" w:sz="0" w:space="0" w:color="auto"/>
        <w:bottom w:val="none" w:sz="0" w:space="0" w:color="auto"/>
        <w:right w:val="none" w:sz="0" w:space="0" w:color="auto"/>
      </w:divBdr>
    </w:div>
    <w:div w:id="500005171">
      <w:bodyDiv w:val="1"/>
      <w:marLeft w:val="0"/>
      <w:marRight w:val="0"/>
      <w:marTop w:val="0"/>
      <w:marBottom w:val="0"/>
      <w:divBdr>
        <w:top w:val="none" w:sz="0" w:space="0" w:color="auto"/>
        <w:left w:val="none" w:sz="0" w:space="0" w:color="auto"/>
        <w:bottom w:val="none" w:sz="0" w:space="0" w:color="auto"/>
        <w:right w:val="none" w:sz="0" w:space="0" w:color="auto"/>
      </w:divBdr>
    </w:div>
    <w:div w:id="524438832">
      <w:bodyDiv w:val="1"/>
      <w:marLeft w:val="0"/>
      <w:marRight w:val="0"/>
      <w:marTop w:val="0"/>
      <w:marBottom w:val="0"/>
      <w:divBdr>
        <w:top w:val="none" w:sz="0" w:space="0" w:color="auto"/>
        <w:left w:val="none" w:sz="0" w:space="0" w:color="auto"/>
        <w:bottom w:val="none" w:sz="0" w:space="0" w:color="auto"/>
        <w:right w:val="none" w:sz="0" w:space="0" w:color="auto"/>
      </w:divBdr>
    </w:div>
    <w:div w:id="567419296">
      <w:bodyDiv w:val="1"/>
      <w:marLeft w:val="0"/>
      <w:marRight w:val="0"/>
      <w:marTop w:val="0"/>
      <w:marBottom w:val="0"/>
      <w:divBdr>
        <w:top w:val="none" w:sz="0" w:space="0" w:color="auto"/>
        <w:left w:val="none" w:sz="0" w:space="0" w:color="auto"/>
        <w:bottom w:val="none" w:sz="0" w:space="0" w:color="auto"/>
        <w:right w:val="none" w:sz="0" w:space="0" w:color="auto"/>
      </w:divBdr>
    </w:div>
    <w:div w:id="579144321">
      <w:bodyDiv w:val="1"/>
      <w:marLeft w:val="0"/>
      <w:marRight w:val="0"/>
      <w:marTop w:val="0"/>
      <w:marBottom w:val="0"/>
      <w:divBdr>
        <w:top w:val="none" w:sz="0" w:space="0" w:color="auto"/>
        <w:left w:val="none" w:sz="0" w:space="0" w:color="auto"/>
        <w:bottom w:val="none" w:sz="0" w:space="0" w:color="auto"/>
        <w:right w:val="none" w:sz="0" w:space="0" w:color="auto"/>
      </w:divBdr>
    </w:div>
    <w:div w:id="588468406">
      <w:bodyDiv w:val="1"/>
      <w:marLeft w:val="0"/>
      <w:marRight w:val="0"/>
      <w:marTop w:val="0"/>
      <w:marBottom w:val="0"/>
      <w:divBdr>
        <w:top w:val="none" w:sz="0" w:space="0" w:color="auto"/>
        <w:left w:val="none" w:sz="0" w:space="0" w:color="auto"/>
        <w:bottom w:val="none" w:sz="0" w:space="0" w:color="auto"/>
        <w:right w:val="none" w:sz="0" w:space="0" w:color="auto"/>
      </w:divBdr>
    </w:div>
    <w:div w:id="594440946">
      <w:bodyDiv w:val="1"/>
      <w:marLeft w:val="0"/>
      <w:marRight w:val="0"/>
      <w:marTop w:val="0"/>
      <w:marBottom w:val="0"/>
      <w:divBdr>
        <w:top w:val="none" w:sz="0" w:space="0" w:color="auto"/>
        <w:left w:val="none" w:sz="0" w:space="0" w:color="auto"/>
        <w:bottom w:val="none" w:sz="0" w:space="0" w:color="auto"/>
        <w:right w:val="none" w:sz="0" w:space="0" w:color="auto"/>
      </w:divBdr>
    </w:div>
    <w:div w:id="596058905">
      <w:bodyDiv w:val="1"/>
      <w:marLeft w:val="0"/>
      <w:marRight w:val="0"/>
      <w:marTop w:val="0"/>
      <w:marBottom w:val="0"/>
      <w:divBdr>
        <w:top w:val="none" w:sz="0" w:space="0" w:color="auto"/>
        <w:left w:val="none" w:sz="0" w:space="0" w:color="auto"/>
        <w:bottom w:val="none" w:sz="0" w:space="0" w:color="auto"/>
        <w:right w:val="none" w:sz="0" w:space="0" w:color="auto"/>
      </w:divBdr>
    </w:div>
    <w:div w:id="603731745">
      <w:bodyDiv w:val="1"/>
      <w:marLeft w:val="0"/>
      <w:marRight w:val="0"/>
      <w:marTop w:val="0"/>
      <w:marBottom w:val="0"/>
      <w:divBdr>
        <w:top w:val="none" w:sz="0" w:space="0" w:color="auto"/>
        <w:left w:val="none" w:sz="0" w:space="0" w:color="auto"/>
        <w:bottom w:val="none" w:sz="0" w:space="0" w:color="auto"/>
        <w:right w:val="none" w:sz="0" w:space="0" w:color="auto"/>
      </w:divBdr>
    </w:div>
    <w:div w:id="614023009">
      <w:bodyDiv w:val="1"/>
      <w:marLeft w:val="0"/>
      <w:marRight w:val="0"/>
      <w:marTop w:val="0"/>
      <w:marBottom w:val="0"/>
      <w:divBdr>
        <w:top w:val="none" w:sz="0" w:space="0" w:color="auto"/>
        <w:left w:val="none" w:sz="0" w:space="0" w:color="auto"/>
        <w:bottom w:val="none" w:sz="0" w:space="0" w:color="auto"/>
        <w:right w:val="none" w:sz="0" w:space="0" w:color="auto"/>
      </w:divBdr>
    </w:div>
    <w:div w:id="616447363">
      <w:bodyDiv w:val="1"/>
      <w:marLeft w:val="0"/>
      <w:marRight w:val="0"/>
      <w:marTop w:val="0"/>
      <w:marBottom w:val="0"/>
      <w:divBdr>
        <w:top w:val="none" w:sz="0" w:space="0" w:color="auto"/>
        <w:left w:val="none" w:sz="0" w:space="0" w:color="auto"/>
        <w:bottom w:val="none" w:sz="0" w:space="0" w:color="auto"/>
        <w:right w:val="none" w:sz="0" w:space="0" w:color="auto"/>
      </w:divBdr>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1156843399">
          <w:marLeft w:val="0"/>
          <w:marRight w:val="0"/>
          <w:marTop w:val="0"/>
          <w:marBottom w:val="0"/>
          <w:divBdr>
            <w:top w:val="none" w:sz="0" w:space="0" w:color="auto"/>
            <w:left w:val="none" w:sz="0" w:space="0" w:color="auto"/>
            <w:bottom w:val="none" w:sz="0" w:space="0" w:color="auto"/>
            <w:right w:val="none" w:sz="0" w:space="0" w:color="auto"/>
          </w:divBdr>
          <w:divsChild>
            <w:div w:id="1964074470">
              <w:marLeft w:val="0"/>
              <w:marRight w:val="0"/>
              <w:marTop w:val="0"/>
              <w:marBottom w:val="0"/>
              <w:divBdr>
                <w:top w:val="none" w:sz="0" w:space="0" w:color="auto"/>
                <w:left w:val="none" w:sz="0" w:space="0" w:color="auto"/>
                <w:bottom w:val="none" w:sz="0" w:space="0" w:color="auto"/>
                <w:right w:val="none" w:sz="0" w:space="0" w:color="auto"/>
              </w:divBdr>
              <w:divsChild>
                <w:div w:id="1824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7941">
          <w:marLeft w:val="0"/>
          <w:marRight w:val="0"/>
          <w:marTop w:val="0"/>
          <w:marBottom w:val="0"/>
          <w:divBdr>
            <w:top w:val="none" w:sz="0" w:space="0" w:color="auto"/>
            <w:left w:val="none" w:sz="0" w:space="0" w:color="auto"/>
            <w:bottom w:val="none" w:sz="0" w:space="0" w:color="auto"/>
            <w:right w:val="none" w:sz="0" w:space="0" w:color="auto"/>
          </w:divBdr>
          <w:divsChild>
            <w:div w:id="385879926">
              <w:marLeft w:val="0"/>
              <w:marRight w:val="0"/>
              <w:marTop w:val="0"/>
              <w:marBottom w:val="0"/>
              <w:divBdr>
                <w:top w:val="none" w:sz="0" w:space="0" w:color="auto"/>
                <w:left w:val="none" w:sz="0" w:space="0" w:color="auto"/>
                <w:bottom w:val="none" w:sz="0" w:space="0" w:color="auto"/>
                <w:right w:val="none" w:sz="0" w:space="0" w:color="auto"/>
              </w:divBdr>
              <w:divsChild>
                <w:div w:id="20357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646">
          <w:marLeft w:val="0"/>
          <w:marRight w:val="0"/>
          <w:marTop w:val="0"/>
          <w:marBottom w:val="0"/>
          <w:divBdr>
            <w:top w:val="none" w:sz="0" w:space="0" w:color="auto"/>
            <w:left w:val="none" w:sz="0" w:space="0" w:color="auto"/>
            <w:bottom w:val="none" w:sz="0" w:space="0" w:color="auto"/>
            <w:right w:val="none" w:sz="0" w:space="0" w:color="auto"/>
          </w:divBdr>
          <w:divsChild>
            <w:div w:id="1855411922">
              <w:marLeft w:val="0"/>
              <w:marRight w:val="0"/>
              <w:marTop w:val="0"/>
              <w:marBottom w:val="0"/>
              <w:divBdr>
                <w:top w:val="none" w:sz="0" w:space="0" w:color="auto"/>
                <w:left w:val="none" w:sz="0" w:space="0" w:color="auto"/>
                <w:bottom w:val="none" w:sz="0" w:space="0" w:color="auto"/>
                <w:right w:val="none" w:sz="0" w:space="0" w:color="auto"/>
              </w:divBdr>
              <w:divsChild>
                <w:div w:id="8976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918">
          <w:marLeft w:val="0"/>
          <w:marRight w:val="0"/>
          <w:marTop w:val="0"/>
          <w:marBottom w:val="0"/>
          <w:divBdr>
            <w:top w:val="none" w:sz="0" w:space="0" w:color="auto"/>
            <w:left w:val="none" w:sz="0" w:space="0" w:color="auto"/>
            <w:bottom w:val="none" w:sz="0" w:space="0" w:color="auto"/>
            <w:right w:val="none" w:sz="0" w:space="0" w:color="auto"/>
          </w:divBdr>
          <w:divsChild>
            <w:div w:id="1324822393">
              <w:marLeft w:val="0"/>
              <w:marRight w:val="0"/>
              <w:marTop w:val="0"/>
              <w:marBottom w:val="0"/>
              <w:divBdr>
                <w:top w:val="none" w:sz="0" w:space="0" w:color="auto"/>
                <w:left w:val="none" w:sz="0" w:space="0" w:color="auto"/>
                <w:bottom w:val="none" w:sz="0" w:space="0" w:color="auto"/>
                <w:right w:val="none" w:sz="0" w:space="0" w:color="auto"/>
              </w:divBdr>
              <w:divsChild>
                <w:div w:id="1072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725">
          <w:marLeft w:val="0"/>
          <w:marRight w:val="0"/>
          <w:marTop w:val="0"/>
          <w:marBottom w:val="0"/>
          <w:divBdr>
            <w:top w:val="none" w:sz="0" w:space="0" w:color="auto"/>
            <w:left w:val="none" w:sz="0" w:space="0" w:color="auto"/>
            <w:bottom w:val="none" w:sz="0" w:space="0" w:color="auto"/>
            <w:right w:val="none" w:sz="0" w:space="0" w:color="auto"/>
          </w:divBdr>
          <w:divsChild>
            <w:div w:id="1667781002">
              <w:marLeft w:val="0"/>
              <w:marRight w:val="0"/>
              <w:marTop w:val="0"/>
              <w:marBottom w:val="0"/>
              <w:divBdr>
                <w:top w:val="none" w:sz="0" w:space="0" w:color="auto"/>
                <w:left w:val="none" w:sz="0" w:space="0" w:color="auto"/>
                <w:bottom w:val="none" w:sz="0" w:space="0" w:color="auto"/>
                <w:right w:val="none" w:sz="0" w:space="0" w:color="auto"/>
              </w:divBdr>
              <w:divsChild>
                <w:div w:id="1103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098">
          <w:marLeft w:val="0"/>
          <w:marRight w:val="0"/>
          <w:marTop w:val="0"/>
          <w:marBottom w:val="0"/>
          <w:divBdr>
            <w:top w:val="none" w:sz="0" w:space="0" w:color="auto"/>
            <w:left w:val="none" w:sz="0" w:space="0" w:color="auto"/>
            <w:bottom w:val="none" w:sz="0" w:space="0" w:color="auto"/>
            <w:right w:val="none" w:sz="0" w:space="0" w:color="auto"/>
          </w:divBdr>
          <w:divsChild>
            <w:div w:id="340864611">
              <w:marLeft w:val="0"/>
              <w:marRight w:val="0"/>
              <w:marTop w:val="0"/>
              <w:marBottom w:val="0"/>
              <w:divBdr>
                <w:top w:val="none" w:sz="0" w:space="0" w:color="auto"/>
                <w:left w:val="none" w:sz="0" w:space="0" w:color="auto"/>
                <w:bottom w:val="none" w:sz="0" w:space="0" w:color="auto"/>
                <w:right w:val="none" w:sz="0" w:space="0" w:color="auto"/>
              </w:divBdr>
              <w:divsChild>
                <w:div w:id="1711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622">
      <w:bodyDiv w:val="1"/>
      <w:marLeft w:val="0"/>
      <w:marRight w:val="0"/>
      <w:marTop w:val="0"/>
      <w:marBottom w:val="0"/>
      <w:divBdr>
        <w:top w:val="none" w:sz="0" w:space="0" w:color="auto"/>
        <w:left w:val="none" w:sz="0" w:space="0" w:color="auto"/>
        <w:bottom w:val="none" w:sz="0" w:space="0" w:color="auto"/>
        <w:right w:val="none" w:sz="0" w:space="0" w:color="auto"/>
      </w:divBdr>
    </w:div>
    <w:div w:id="640426949">
      <w:bodyDiv w:val="1"/>
      <w:marLeft w:val="0"/>
      <w:marRight w:val="0"/>
      <w:marTop w:val="0"/>
      <w:marBottom w:val="0"/>
      <w:divBdr>
        <w:top w:val="none" w:sz="0" w:space="0" w:color="auto"/>
        <w:left w:val="none" w:sz="0" w:space="0" w:color="auto"/>
        <w:bottom w:val="none" w:sz="0" w:space="0" w:color="auto"/>
        <w:right w:val="none" w:sz="0" w:space="0" w:color="auto"/>
      </w:divBdr>
    </w:div>
    <w:div w:id="649986892">
      <w:bodyDiv w:val="1"/>
      <w:marLeft w:val="0"/>
      <w:marRight w:val="0"/>
      <w:marTop w:val="0"/>
      <w:marBottom w:val="0"/>
      <w:divBdr>
        <w:top w:val="none" w:sz="0" w:space="0" w:color="auto"/>
        <w:left w:val="none" w:sz="0" w:space="0" w:color="auto"/>
        <w:bottom w:val="none" w:sz="0" w:space="0" w:color="auto"/>
        <w:right w:val="none" w:sz="0" w:space="0" w:color="auto"/>
      </w:divBdr>
    </w:div>
    <w:div w:id="661740981">
      <w:bodyDiv w:val="1"/>
      <w:marLeft w:val="0"/>
      <w:marRight w:val="0"/>
      <w:marTop w:val="0"/>
      <w:marBottom w:val="0"/>
      <w:divBdr>
        <w:top w:val="none" w:sz="0" w:space="0" w:color="auto"/>
        <w:left w:val="none" w:sz="0" w:space="0" w:color="auto"/>
        <w:bottom w:val="none" w:sz="0" w:space="0" w:color="auto"/>
        <w:right w:val="none" w:sz="0" w:space="0" w:color="auto"/>
      </w:divBdr>
    </w:div>
    <w:div w:id="662511381">
      <w:bodyDiv w:val="1"/>
      <w:marLeft w:val="0"/>
      <w:marRight w:val="0"/>
      <w:marTop w:val="0"/>
      <w:marBottom w:val="0"/>
      <w:divBdr>
        <w:top w:val="none" w:sz="0" w:space="0" w:color="auto"/>
        <w:left w:val="none" w:sz="0" w:space="0" w:color="auto"/>
        <w:bottom w:val="none" w:sz="0" w:space="0" w:color="auto"/>
        <w:right w:val="none" w:sz="0" w:space="0" w:color="auto"/>
      </w:divBdr>
    </w:div>
    <w:div w:id="668291006">
      <w:bodyDiv w:val="1"/>
      <w:marLeft w:val="0"/>
      <w:marRight w:val="0"/>
      <w:marTop w:val="0"/>
      <w:marBottom w:val="0"/>
      <w:divBdr>
        <w:top w:val="none" w:sz="0" w:space="0" w:color="auto"/>
        <w:left w:val="none" w:sz="0" w:space="0" w:color="auto"/>
        <w:bottom w:val="none" w:sz="0" w:space="0" w:color="auto"/>
        <w:right w:val="none" w:sz="0" w:space="0" w:color="auto"/>
      </w:divBdr>
    </w:div>
    <w:div w:id="670791946">
      <w:bodyDiv w:val="1"/>
      <w:marLeft w:val="0"/>
      <w:marRight w:val="0"/>
      <w:marTop w:val="0"/>
      <w:marBottom w:val="0"/>
      <w:divBdr>
        <w:top w:val="none" w:sz="0" w:space="0" w:color="auto"/>
        <w:left w:val="none" w:sz="0" w:space="0" w:color="auto"/>
        <w:bottom w:val="none" w:sz="0" w:space="0" w:color="auto"/>
        <w:right w:val="none" w:sz="0" w:space="0" w:color="auto"/>
      </w:divBdr>
    </w:div>
    <w:div w:id="676347775">
      <w:bodyDiv w:val="1"/>
      <w:marLeft w:val="0"/>
      <w:marRight w:val="0"/>
      <w:marTop w:val="0"/>
      <w:marBottom w:val="0"/>
      <w:divBdr>
        <w:top w:val="none" w:sz="0" w:space="0" w:color="auto"/>
        <w:left w:val="none" w:sz="0" w:space="0" w:color="auto"/>
        <w:bottom w:val="none" w:sz="0" w:space="0" w:color="auto"/>
        <w:right w:val="none" w:sz="0" w:space="0" w:color="auto"/>
      </w:divBdr>
    </w:div>
    <w:div w:id="681013519">
      <w:bodyDiv w:val="1"/>
      <w:marLeft w:val="0"/>
      <w:marRight w:val="0"/>
      <w:marTop w:val="0"/>
      <w:marBottom w:val="0"/>
      <w:divBdr>
        <w:top w:val="none" w:sz="0" w:space="0" w:color="auto"/>
        <w:left w:val="none" w:sz="0" w:space="0" w:color="auto"/>
        <w:bottom w:val="none" w:sz="0" w:space="0" w:color="auto"/>
        <w:right w:val="none" w:sz="0" w:space="0" w:color="auto"/>
      </w:divBdr>
    </w:div>
    <w:div w:id="692070028">
      <w:bodyDiv w:val="1"/>
      <w:marLeft w:val="0"/>
      <w:marRight w:val="0"/>
      <w:marTop w:val="0"/>
      <w:marBottom w:val="0"/>
      <w:divBdr>
        <w:top w:val="none" w:sz="0" w:space="0" w:color="auto"/>
        <w:left w:val="none" w:sz="0" w:space="0" w:color="auto"/>
        <w:bottom w:val="none" w:sz="0" w:space="0" w:color="auto"/>
        <w:right w:val="none" w:sz="0" w:space="0" w:color="auto"/>
      </w:divBdr>
    </w:div>
    <w:div w:id="701979525">
      <w:bodyDiv w:val="1"/>
      <w:marLeft w:val="0"/>
      <w:marRight w:val="0"/>
      <w:marTop w:val="0"/>
      <w:marBottom w:val="0"/>
      <w:divBdr>
        <w:top w:val="none" w:sz="0" w:space="0" w:color="auto"/>
        <w:left w:val="none" w:sz="0" w:space="0" w:color="auto"/>
        <w:bottom w:val="none" w:sz="0" w:space="0" w:color="auto"/>
        <w:right w:val="none" w:sz="0" w:space="0" w:color="auto"/>
      </w:divBdr>
    </w:div>
    <w:div w:id="708727829">
      <w:bodyDiv w:val="1"/>
      <w:marLeft w:val="0"/>
      <w:marRight w:val="0"/>
      <w:marTop w:val="0"/>
      <w:marBottom w:val="0"/>
      <w:divBdr>
        <w:top w:val="none" w:sz="0" w:space="0" w:color="auto"/>
        <w:left w:val="none" w:sz="0" w:space="0" w:color="auto"/>
        <w:bottom w:val="none" w:sz="0" w:space="0" w:color="auto"/>
        <w:right w:val="none" w:sz="0" w:space="0" w:color="auto"/>
      </w:divBdr>
    </w:div>
    <w:div w:id="714504513">
      <w:bodyDiv w:val="1"/>
      <w:marLeft w:val="0"/>
      <w:marRight w:val="0"/>
      <w:marTop w:val="0"/>
      <w:marBottom w:val="0"/>
      <w:divBdr>
        <w:top w:val="none" w:sz="0" w:space="0" w:color="auto"/>
        <w:left w:val="none" w:sz="0" w:space="0" w:color="auto"/>
        <w:bottom w:val="none" w:sz="0" w:space="0" w:color="auto"/>
        <w:right w:val="none" w:sz="0" w:space="0" w:color="auto"/>
      </w:divBdr>
    </w:div>
    <w:div w:id="717358834">
      <w:bodyDiv w:val="1"/>
      <w:marLeft w:val="0"/>
      <w:marRight w:val="0"/>
      <w:marTop w:val="0"/>
      <w:marBottom w:val="0"/>
      <w:divBdr>
        <w:top w:val="none" w:sz="0" w:space="0" w:color="auto"/>
        <w:left w:val="none" w:sz="0" w:space="0" w:color="auto"/>
        <w:bottom w:val="none" w:sz="0" w:space="0" w:color="auto"/>
        <w:right w:val="none" w:sz="0" w:space="0" w:color="auto"/>
      </w:divBdr>
    </w:div>
    <w:div w:id="730806072">
      <w:bodyDiv w:val="1"/>
      <w:marLeft w:val="0"/>
      <w:marRight w:val="0"/>
      <w:marTop w:val="0"/>
      <w:marBottom w:val="0"/>
      <w:divBdr>
        <w:top w:val="none" w:sz="0" w:space="0" w:color="auto"/>
        <w:left w:val="none" w:sz="0" w:space="0" w:color="auto"/>
        <w:bottom w:val="none" w:sz="0" w:space="0" w:color="auto"/>
        <w:right w:val="none" w:sz="0" w:space="0" w:color="auto"/>
      </w:divBdr>
    </w:div>
    <w:div w:id="759564213">
      <w:bodyDiv w:val="1"/>
      <w:marLeft w:val="0"/>
      <w:marRight w:val="0"/>
      <w:marTop w:val="0"/>
      <w:marBottom w:val="0"/>
      <w:divBdr>
        <w:top w:val="none" w:sz="0" w:space="0" w:color="auto"/>
        <w:left w:val="none" w:sz="0" w:space="0" w:color="auto"/>
        <w:bottom w:val="none" w:sz="0" w:space="0" w:color="auto"/>
        <w:right w:val="none" w:sz="0" w:space="0" w:color="auto"/>
      </w:divBdr>
    </w:div>
    <w:div w:id="772171543">
      <w:bodyDiv w:val="1"/>
      <w:marLeft w:val="0"/>
      <w:marRight w:val="0"/>
      <w:marTop w:val="0"/>
      <w:marBottom w:val="0"/>
      <w:divBdr>
        <w:top w:val="none" w:sz="0" w:space="0" w:color="auto"/>
        <w:left w:val="none" w:sz="0" w:space="0" w:color="auto"/>
        <w:bottom w:val="none" w:sz="0" w:space="0" w:color="auto"/>
        <w:right w:val="none" w:sz="0" w:space="0" w:color="auto"/>
      </w:divBdr>
    </w:div>
    <w:div w:id="805388286">
      <w:bodyDiv w:val="1"/>
      <w:marLeft w:val="0"/>
      <w:marRight w:val="0"/>
      <w:marTop w:val="0"/>
      <w:marBottom w:val="0"/>
      <w:divBdr>
        <w:top w:val="none" w:sz="0" w:space="0" w:color="auto"/>
        <w:left w:val="none" w:sz="0" w:space="0" w:color="auto"/>
        <w:bottom w:val="none" w:sz="0" w:space="0" w:color="auto"/>
        <w:right w:val="none" w:sz="0" w:space="0" w:color="auto"/>
      </w:divBdr>
    </w:div>
    <w:div w:id="809981617">
      <w:bodyDiv w:val="1"/>
      <w:marLeft w:val="0"/>
      <w:marRight w:val="0"/>
      <w:marTop w:val="0"/>
      <w:marBottom w:val="0"/>
      <w:divBdr>
        <w:top w:val="none" w:sz="0" w:space="0" w:color="auto"/>
        <w:left w:val="none" w:sz="0" w:space="0" w:color="auto"/>
        <w:bottom w:val="none" w:sz="0" w:space="0" w:color="auto"/>
        <w:right w:val="none" w:sz="0" w:space="0" w:color="auto"/>
      </w:divBdr>
    </w:div>
    <w:div w:id="818157134">
      <w:bodyDiv w:val="1"/>
      <w:marLeft w:val="0"/>
      <w:marRight w:val="0"/>
      <w:marTop w:val="0"/>
      <w:marBottom w:val="0"/>
      <w:divBdr>
        <w:top w:val="none" w:sz="0" w:space="0" w:color="auto"/>
        <w:left w:val="none" w:sz="0" w:space="0" w:color="auto"/>
        <w:bottom w:val="none" w:sz="0" w:space="0" w:color="auto"/>
        <w:right w:val="none" w:sz="0" w:space="0" w:color="auto"/>
      </w:divBdr>
    </w:div>
    <w:div w:id="844056890">
      <w:bodyDiv w:val="1"/>
      <w:marLeft w:val="0"/>
      <w:marRight w:val="0"/>
      <w:marTop w:val="0"/>
      <w:marBottom w:val="0"/>
      <w:divBdr>
        <w:top w:val="none" w:sz="0" w:space="0" w:color="auto"/>
        <w:left w:val="none" w:sz="0" w:space="0" w:color="auto"/>
        <w:bottom w:val="none" w:sz="0" w:space="0" w:color="auto"/>
        <w:right w:val="none" w:sz="0" w:space="0" w:color="auto"/>
      </w:divBdr>
    </w:div>
    <w:div w:id="844174272">
      <w:bodyDiv w:val="1"/>
      <w:marLeft w:val="0"/>
      <w:marRight w:val="0"/>
      <w:marTop w:val="0"/>
      <w:marBottom w:val="0"/>
      <w:divBdr>
        <w:top w:val="none" w:sz="0" w:space="0" w:color="auto"/>
        <w:left w:val="none" w:sz="0" w:space="0" w:color="auto"/>
        <w:bottom w:val="none" w:sz="0" w:space="0" w:color="auto"/>
        <w:right w:val="none" w:sz="0" w:space="0" w:color="auto"/>
      </w:divBdr>
    </w:div>
    <w:div w:id="852689383">
      <w:bodyDiv w:val="1"/>
      <w:marLeft w:val="0"/>
      <w:marRight w:val="0"/>
      <w:marTop w:val="0"/>
      <w:marBottom w:val="0"/>
      <w:divBdr>
        <w:top w:val="none" w:sz="0" w:space="0" w:color="auto"/>
        <w:left w:val="none" w:sz="0" w:space="0" w:color="auto"/>
        <w:bottom w:val="none" w:sz="0" w:space="0" w:color="auto"/>
        <w:right w:val="none" w:sz="0" w:space="0" w:color="auto"/>
      </w:divBdr>
    </w:div>
    <w:div w:id="871651073">
      <w:bodyDiv w:val="1"/>
      <w:marLeft w:val="0"/>
      <w:marRight w:val="0"/>
      <w:marTop w:val="0"/>
      <w:marBottom w:val="0"/>
      <w:divBdr>
        <w:top w:val="none" w:sz="0" w:space="0" w:color="auto"/>
        <w:left w:val="none" w:sz="0" w:space="0" w:color="auto"/>
        <w:bottom w:val="none" w:sz="0" w:space="0" w:color="auto"/>
        <w:right w:val="none" w:sz="0" w:space="0" w:color="auto"/>
      </w:divBdr>
    </w:div>
    <w:div w:id="914168180">
      <w:bodyDiv w:val="1"/>
      <w:marLeft w:val="0"/>
      <w:marRight w:val="0"/>
      <w:marTop w:val="0"/>
      <w:marBottom w:val="0"/>
      <w:divBdr>
        <w:top w:val="none" w:sz="0" w:space="0" w:color="auto"/>
        <w:left w:val="none" w:sz="0" w:space="0" w:color="auto"/>
        <w:bottom w:val="none" w:sz="0" w:space="0" w:color="auto"/>
        <w:right w:val="none" w:sz="0" w:space="0" w:color="auto"/>
      </w:divBdr>
    </w:div>
    <w:div w:id="935559052">
      <w:bodyDiv w:val="1"/>
      <w:marLeft w:val="0"/>
      <w:marRight w:val="0"/>
      <w:marTop w:val="0"/>
      <w:marBottom w:val="0"/>
      <w:divBdr>
        <w:top w:val="none" w:sz="0" w:space="0" w:color="auto"/>
        <w:left w:val="none" w:sz="0" w:space="0" w:color="auto"/>
        <w:bottom w:val="none" w:sz="0" w:space="0" w:color="auto"/>
        <w:right w:val="none" w:sz="0" w:space="0" w:color="auto"/>
      </w:divBdr>
    </w:div>
    <w:div w:id="937521935">
      <w:bodyDiv w:val="1"/>
      <w:marLeft w:val="0"/>
      <w:marRight w:val="0"/>
      <w:marTop w:val="0"/>
      <w:marBottom w:val="0"/>
      <w:divBdr>
        <w:top w:val="none" w:sz="0" w:space="0" w:color="auto"/>
        <w:left w:val="none" w:sz="0" w:space="0" w:color="auto"/>
        <w:bottom w:val="none" w:sz="0" w:space="0" w:color="auto"/>
        <w:right w:val="none" w:sz="0" w:space="0" w:color="auto"/>
      </w:divBdr>
    </w:div>
    <w:div w:id="961686497">
      <w:bodyDiv w:val="1"/>
      <w:marLeft w:val="0"/>
      <w:marRight w:val="0"/>
      <w:marTop w:val="0"/>
      <w:marBottom w:val="0"/>
      <w:divBdr>
        <w:top w:val="none" w:sz="0" w:space="0" w:color="auto"/>
        <w:left w:val="none" w:sz="0" w:space="0" w:color="auto"/>
        <w:bottom w:val="none" w:sz="0" w:space="0" w:color="auto"/>
        <w:right w:val="none" w:sz="0" w:space="0" w:color="auto"/>
      </w:divBdr>
    </w:div>
    <w:div w:id="963118574">
      <w:bodyDiv w:val="1"/>
      <w:marLeft w:val="0"/>
      <w:marRight w:val="0"/>
      <w:marTop w:val="0"/>
      <w:marBottom w:val="0"/>
      <w:divBdr>
        <w:top w:val="none" w:sz="0" w:space="0" w:color="auto"/>
        <w:left w:val="none" w:sz="0" w:space="0" w:color="auto"/>
        <w:bottom w:val="none" w:sz="0" w:space="0" w:color="auto"/>
        <w:right w:val="none" w:sz="0" w:space="0" w:color="auto"/>
      </w:divBdr>
    </w:div>
    <w:div w:id="979460039">
      <w:bodyDiv w:val="1"/>
      <w:marLeft w:val="0"/>
      <w:marRight w:val="0"/>
      <w:marTop w:val="0"/>
      <w:marBottom w:val="0"/>
      <w:divBdr>
        <w:top w:val="none" w:sz="0" w:space="0" w:color="auto"/>
        <w:left w:val="none" w:sz="0" w:space="0" w:color="auto"/>
        <w:bottom w:val="none" w:sz="0" w:space="0" w:color="auto"/>
        <w:right w:val="none" w:sz="0" w:space="0" w:color="auto"/>
      </w:divBdr>
    </w:div>
    <w:div w:id="997075277">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04673388">
      <w:bodyDiv w:val="1"/>
      <w:marLeft w:val="0"/>
      <w:marRight w:val="0"/>
      <w:marTop w:val="0"/>
      <w:marBottom w:val="0"/>
      <w:divBdr>
        <w:top w:val="none" w:sz="0" w:space="0" w:color="auto"/>
        <w:left w:val="none" w:sz="0" w:space="0" w:color="auto"/>
        <w:bottom w:val="none" w:sz="0" w:space="0" w:color="auto"/>
        <w:right w:val="none" w:sz="0" w:space="0" w:color="auto"/>
      </w:divBdr>
    </w:div>
    <w:div w:id="1035501180">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055080357">
      <w:bodyDiv w:val="1"/>
      <w:marLeft w:val="0"/>
      <w:marRight w:val="0"/>
      <w:marTop w:val="0"/>
      <w:marBottom w:val="0"/>
      <w:divBdr>
        <w:top w:val="none" w:sz="0" w:space="0" w:color="auto"/>
        <w:left w:val="none" w:sz="0" w:space="0" w:color="auto"/>
        <w:bottom w:val="none" w:sz="0" w:space="0" w:color="auto"/>
        <w:right w:val="none" w:sz="0" w:space="0" w:color="auto"/>
      </w:divBdr>
    </w:div>
    <w:div w:id="1062412141">
      <w:bodyDiv w:val="1"/>
      <w:marLeft w:val="0"/>
      <w:marRight w:val="0"/>
      <w:marTop w:val="0"/>
      <w:marBottom w:val="0"/>
      <w:divBdr>
        <w:top w:val="none" w:sz="0" w:space="0" w:color="auto"/>
        <w:left w:val="none" w:sz="0" w:space="0" w:color="auto"/>
        <w:bottom w:val="none" w:sz="0" w:space="0" w:color="auto"/>
        <w:right w:val="none" w:sz="0" w:space="0" w:color="auto"/>
      </w:divBdr>
    </w:div>
    <w:div w:id="1073162113">
      <w:bodyDiv w:val="1"/>
      <w:marLeft w:val="0"/>
      <w:marRight w:val="0"/>
      <w:marTop w:val="0"/>
      <w:marBottom w:val="0"/>
      <w:divBdr>
        <w:top w:val="none" w:sz="0" w:space="0" w:color="auto"/>
        <w:left w:val="none" w:sz="0" w:space="0" w:color="auto"/>
        <w:bottom w:val="none" w:sz="0" w:space="0" w:color="auto"/>
        <w:right w:val="none" w:sz="0" w:space="0" w:color="auto"/>
      </w:divBdr>
    </w:div>
    <w:div w:id="1096753772">
      <w:bodyDiv w:val="1"/>
      <w:marLeft w:val="0"/>
      <w:marRight w:val="0"/>
      <w:marTop w:val="0"/>
      <w:marBottom w:val="0"/>
      <w:divBdr>
        <w:top w:val="none" w:sz="0" w:space="0" w:color="auto"/>
        <w:left w:val="none" w:sz="0" w:space="0" w:color="auto"/>
        <w:bottom w:val="none" w:sz="0" w:space="0" w:color="auto"/>
        <w:right w:val="none" w:sz="0" w:space="0" w:color="auto"/>
      </w:divBdr>
    </w:div>
    <w:div w:id="1108046403">
      <w:bodyDiv w:val="1"/>
      <w:marLeft w:val="0"/>
      <w:marRight w:val="0"/>
      <w:marTop w:val="0"/>
      <w:marBottom w:val="0"/>
      <w:divBdr>
        <w:top w:val="none" w:sz="0" w:space="0" w:color="auto"/>
        <w:left w:val="none" w:sz="0" w:space="0" w:color="auto"/>
        <w:bottom w:val="none" w:sz="0" w:space="0" w:color="auto"/>
        <w:right w:val="none" w:sz="0" w:space="0" w:color="auto"/>
      </w:divBdr>
    </w:div>
    <w:div w:id="1119840324">
      <w:bodyDiv w:val="1"/>
      <w:marLeft w:val="0"/>
      <w:marRight w:val="0"/>
      <w:marTop w:val="0"/>
      <w:marBottom w:val="0"/>
      <w:divBdr>
        <w:top w:val="none" w:sz="0" w:space="0" w:color="auto"/>
        <w:left w:val="none" w:sz="0" w:space="0" w:color="auto"/>
        <w:bottom w:val="none" w:sz="0" w:space="0" w:color="auto"/>
        <w:right w:val="none" w:sz="0" w:space="0" w:color="auto"/>
      </w:divBdr>
    </w:div>
    <w:div w:id="1133400587">
      <w:bodyDiv w:val="1"/>
      <w:marLeft w:val="0"/>
      <w:marRight w:val="0"/>
      <w:marTop w:val="0"/>
      <w:marBottom w:val="0"/>
      <w:divBdr>
        <w:top w:val="none" w:sz="0" w:space="0" w:color="auto"/>
        <w:left w:val="none" w:sz="0" w:space="0" w:color="auto"/>
        <w:bottom w:val="none" w:sz="0" w:space="0" w:color="auto"/>
        <w:right w:val="none" w:sz="0" w:space="0" w:color="auto"/>
      </w:divBdr>
    </w:div>
    <w:div w:id="1150055393">
      <w:bodyDiv w:val="1"/>
      <w:marLeft w:val="0"/>
      <w:marRight w:val="0"/>
      <w:marTop w:val="0"/>
      <w:marBottom w:val="0"/>
      <w:divBdr>
        <w:top w:val="none" w:sz="0" w:space="0" w:color="auto"/>
        <w:left w:val="none" w:sz="0" w:space="0" w:color="auto"/>
        <w:bottom w:val="none" w:sz="0" w:space="0" w:color="auto"/>
        <w:right w:val="none" w:sz="0" w:space="0" w:color="auto"/>
      </w:divBdr>
    </w:div>
    <w:div w:id="1151168876">
      <w:bodyDiv w:val="1"/>
      <w:marLeft w:val="0"/>
      <w:marRight w:val="0"/>
      <w:marTop w:val="0"/>
      <w:marBottom w:val="0"/>
      <w:divBdr>
        <w:top w:val="none" w:sz="0" w:space="0" w:color="auto"/>
        <w:left w:val="none" w:sz="0" w:space="0" w:color="auto"/>
        <w:bottom w:val="none" w:sz="0" w:space="0" w:color="auto"/>
        <w:right w:val="none" w:sz="0" w:space="0" w:color="auto"/>
      </w:divBdr>
    </w:div>
    <w:div w:id="1156844298">
      <w:bodyDiv w:val="1"/>
      <w:marLeft w:val="0"/>
      <w:marRight w:val="0"/>
      <w:marTop w:val="0"/>
      <w:marBottom w:val="0"/>
      <w:divBdr>
        <w:top w:val="none" w:sz="0" w:space="0" w:color="auto"/>
        <w:left w:val="none" w:sz="0" w:space="0" w:color="auto"/>
        <w:bottom w:val="none" w:sz="0" w:space="0" w:color="auto"/>
        <w:right w:val="none" w:sz="0" w:space="0" w:color="auto"/>
      </w:divBdr>
    </w:div>
    <w:div w:id="1164081159">
      <w:bodyDiv w:val="1"/>
      <w:marLeft w:val="0"/>
      <w:marRight w:val="0"/>
      <w:marTop w:val="0"/>
      <w:marBottom w:val="0"/>
      <w:divBdr>
        <w:top w:val="none" w:sz="0" w:space="0" w:color="auto"/>
        <w:left w:val="none" w:sz="0" w:space="0" w:color="auto"/>
        <w:bottom w:val="none" w:sz="0" w:space="0" w:color="auto"/>
        <w:right w:val="none" w:sz="0" w:space="0" w:color="auto"/>
      </w:divBdr>
    </w:div>
    <w:div w:id="1179008652">
      <w:bodyDiv w:val="1"/>
      <w:marLeft w:val="0"/>
      <w:marRight w:val="0"/>
      <w:marTop w:val="0"/>
      <w:marBottom w:val="0"/>
      <w:divBdr>
        <w:top w:val="none" w:sz="0" w:space="0" w:color="auto"/>
        <w:left w:val="none" w:sz="0" w:space="0" w:color="auto"/>
        <w:bottom w:val="none" w:sz="0" w:space="0" w:color="auto"/>
        <w:right w:val="none" w:sz="0" w:space="0" w:color="auto"/>
      </w:divBdr>
    </w:div>
    <w:div w:id="1188640962">
      <w:bodyDiv w:val="1"/>
      <w:marLeft w:val="0"/>
      <w:marRight w:val="0"/>
      <w:marTop w:val="0"/>
      <w:marBottom w:val="0"/>
      <w:divBdr>
        <w:top w:val="none" w:sz="0" w:space="0" w:color="auto"/>
        <w:left w:val="none" w:sz="0" w:space="0" w:color="auto"/>
        <w:bottom w:val="none" w:sz="0" w:space="0" w:color="auto"/>
        <w:right w:val="none" w:sz="0" w:space="0" w:color="auto"/>
      </w:divBdr>
      <w:divsChild>
        <w:div w:id="47921781">
          <w:marLeft w:val="0"/>
          <w:marRight w:val="0"/>
          <w:marTop w:val="0"/>
          <w:marBottom w:val="0"/>
          <w:divBdr>
            <w:top w:val="none" w:sz="0" w:space="0" w:color="auto"/>
            <w:left w:val="none" w:sz="0" w:space="0" w:color="auto"/>
            <w:bottom w:val="none" w:sz="0" w:space="0" w:color="auto"/>
            <w:right w:val="none" w:sz="0" w:space="0" w:color="auto"/>
          </w:divBdr>
          <w:divsChild>
            <w:div w:id="10689605">
              <w:marLeft w:val="0"/>
              <w:marRight w:val="0"/>
              <w:marTop w:val="0"/>
              <w:marBottom w:val="0"/>
              <w:divBdr>
                <w:top w:val="none" w:sz="0" w:space="0" w:color="auto"/>
                <w:left w:val="none" w:sz="0" w:space="0" w:color="auto"/>
                <w:bottom w:val="none" w:sz="0" w:space="0" w:color="auto"/>
                <w:right w:val="none" w:sz="0" w:space="0" w:color="auto"/>
              </w:divBdr>
              <w:divsChild>
                <w:div w:id="1560898401">
                  <w:marLeft w:val="0"/>
                  <w:marRight w:val="0"/>
                  <w:marTop w:val="0"/>
                  <w:marBottom w:val="0"/>
                  <w:divBdr>
                    <w:top w:val="none" w:sz="0" w:space="0" w:color="auto"/>
                    <w:left w:val="none" w:sz="0" w:space="0" w:color="auto"/>
                    <w:bottom w:val="none" w:sz="0" w:space="0" w:color="auto"/>
                    <w:right w:val="none" w:sz="0" w:space="0" w:color="auto"/>
                  </w:divBdr>
                  <w:divsChild>
                    <w:div w:id="932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022">
          <w:marLeft w:val="0"/>
          <w:marRight w:val="0"/>
          <w:marTop w:val="0"/>
          <w:marBottom w:val="0"/>
          <w:divBdr>
            <w:top w:val="none" w:sz="0" w:space="0" w:color="auto"/>
            <w:left w:val="none" w:sz="0" w:space="0" w:color="auto"/>
            <w:bottom w:val="none" w:sz="0" w:space="0" w:color="auto"/>
            <w:right w:val="none" w:sz="0" w:space="0" w:color="auto"/>
          </w:divBdr>
          <w:divsChild>
            <w:div w:id="1056314549">
              <w:marLeft w:val="0"/>
              <w:marRight w:val="0"/>
              <w:marTop w:val="0"/>
              <w:marBottom w:val="0"/>
              <w:divBdr>
                <w:top w:val="none" w:sz="0" w:space="0" w:color="auto"/>
                <w:left w:val="none" w:sz="0" w:space="0" w:color="auto"/>
                <w:bottom w:val="none" w:sz="0" w:space="0" w:color="auto"/>
                <w:right w:val="none" w:sz="0" w:space="0" w:color="auto"/>
              </w:divBdr>
              <w:divsChild>
                <w:div w:id="648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6871">
      <w:bodyDiv w:val="1"/>
      <w:marLeft w:val="0"/>
      <w:marRight w:val="0"/>
      <w:marTop w:val="0"/>
      <w:marBottom w:val="0"/>
      <w:divBdr>
        <w:top w:val="none" w:sz="0" w:space="0" w:color="auto"/>
        <w:left w:val="none" w:sz="0" w:space="0" w:color="auto"/>
        <w:bottom w:val="none" w:sz="0" w:space="0" w:color="auto"/>
        <w:right w:val="none" w:sz="0" w:space="0" w:color="auto"/>
      </w:divBdr>
    </w:div>
    <w:div w:id="1224365853">
      <w:bodyDiv w:val="1"/>
      <w:marLeft w:val="0"/>
      <w:marRight w:val="0"/>
      <w:marTop w:val="0"/>
      <w:marBottom w:val="0"/>
      <w:divBdr>
        <w:top w:val="none" w:sz="0" w:space="0" w:color="auto"/>
        <w:left w:val="none" w:sz="0" w:space="0" w:color="auto"/>
        <w:bottom w:val="none" w:sz="0" w:space="0" w:color="auto"/>
        <w:right w:val="none" w:sz="0" w:space="0" w:color="auto"/>
      </w:divBdr>
    </w:div>
    <w:div w:id="1253197935">
      <w:bodyDiv w:val="1"/>
      <w:marLeft w:val="0"/>
      <w:marRight w:val="0"/>
      <w:marTop w:val="0"/>
      <w:marBottom w:val="0"/>
      <w:divBdr>
        <w:top w:val="none" w:sz="0" w:space="0" w:color="auto"/>
        <w:left w:val="none" w:sz="0" w:space="0" w:color="auto"/>
        <w:bottom w:val="none" w:sz="0" w:space="0" w:color="auto"/>
        <w:right w:val="none" w:sz="0" w:space="0" w:color="auto"/>
      </w:divBdr>
    </w:div>
    <w:div w:id="1255285182">
      <w:bodyDiv w:val="1"/>
      <w:marLeft w:val="0"/>
      <w:marRight w:val="0"/>
      <w:marTop w:val="0"/>
      <w:marBottom w:val="0"/>
      <w:divBdr>
        <w:top w:val="none" w:sz="0" w:space="0" w:color="auto"/>
        <w:left w:val="none" w:sz="0" w:space="0" w:color="auto"/>
        <w:bottom w:val="none" w:sz="0" w:space="0" w:color="auto"/>
        <w:right w:val="none" w:sz="0" w:space="0" w:color="auto"/>
      </w:divBdr>
    </w:div>
    <w:div w:id="1262297405">
      <w:bodyDiv w:val="1"/>
      <w:marLeft w:val="0"/>
      <w:marRight w:val="0"/>
      <w:marTop w:val="0"/>
      <w:marBottom w:val="0"/>
      <w:divBdr>
        <w:top w:val="none" w:sz="0" w:space="0" w:color="auto"/>
        <w:left w:val="none" w:sz="0" w:space="0" w:color="auto"/>
        <w:bottom w:val="none" w:sz="0" w:space="0" w:color="auto"/>
        <w:right w:val="none" w:sz="0" w:space="0" w:color="auto"/>
      </w:divBdr>
      <w:divsChild>
        <w:div w:id="1675840676">
          <w:marLeft w:val="0"/>
          <w:marRight w:val="0"/>
          <w:marTop w:val="0"/>
          <w:marBottom w:val="0"/>
          <w:divBdr>
            <w:top w:val="none" w:sz="0" w:space="0" w:color="auto"/>
            <w:left w:val="none" w:sz="0" w:space="0" w:color="auto"/>
            <w:bottom w:val="none" w:sz="0" w:space="0" w:color="auto"/>
            <w:right w:val="none" w:sz="0" w:space="0" w:color="auto"/>
          </w:divBdr>
          <w:divsChild>
            <w:div w:id="113982411">
              <w:marLeft w:val="0"/>
              <w:marRight w:val="0"/>
              <w:marTop w:val="0"/>
              <w:marBottom w:val="0"/>
              <w:divBdr>
                <w:top w:val="none" w:sz="0" w:space="0" w:color="auto"/>
                <w:left w:val="none" w:sz="0" w:space="0" w:color="auto"/>
                <w:bottom w:val="none" w:sz="0" w:space="0" w:color="auto"/>
                <w:right w:val="none" w:sz="0" w:space="0" w:color="auto"/>
              </w:divBdr>
              <w:divsChild>
                <w:div w:id="491064121">
                  <w:marLeft w:val="0"/>
                  <w:marRight w:val="0"/>
                  <w:marTop w:val="0"/>
                  <w:marBottom w:val="0"/>
                  <w:divBdr>
                    <w:top w:val="none" w:sz="0" w:space="0" w:color="auto"/>
                    <w:left w:val="none" w:sz="0" w:space="0" w:color="auto"/>
                    <w:bottom w:val="none" w:sz="0" w:space="0" w:color="auto"/>
                    <w:right w:val="none" w:sz="0" w:space="0" w:color="auto"/>
                  </w:divBdr>
                  <w:divsChild>
                    <w:div w:id="2016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6494">
          <w:marLeft w:val="0"/>
          <w:marRight w:val="0"/>
          <w:marTop w:val="0"/>
          <w:marBottom w:val="0"/>
          <w:divBdr>
            <w:top w:val="none" w:sz="0" w:space="0" w:color="auto"/>
            <w:left w:val="none" w:sz="0" w:space="0" w:color="auto"/>
            <w:bottom w:val="none" w:sz="0" w:space="0" w:color="auto"/>
            <w:right w:val="none" w:sz="0" w:space="0" w:color="auto"/>
          </w:divBdr>
          <w:divsChild>
            <w:div w:id="169805351">
              <w:marLeft w:val="0"/>
              <w:marRight w:val="0"/>
              <w:marTop w:val="0"/>
              <w:marBottom w:val="0"/>
              <w:divBdr>
                <w:top w:val="none" w:sz="0" w:space="0" w:color="auto"/>
                <w:left w:val="none" w:sz="0" w:space="0" w:color="auto"/>
                <w:bottom w:val="none" w:sz="0" w:space="0" w:color="auto"/>
                <w:right w:val="none" w:sz="0" w:space="0" w:color="auto"/>
              </w:divBdr>
              <w:divsChild>
                <w:div w:id="1085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796">
      <w:bodyDiv w:val="1"/>
      <w:marLeft w:val="0"/>
      <w:marRight w:val="0"/>
      <w:marTop w:val="0"/>
      <w:marBottom w:val="0"/>
      <w:divBdr>
        <w:top w:val="none" w:sz="0" w:space="0" w:color="auto"/>
        <w:left w:val="none" w:sz="0" w:space="0" w:color="auto"/>
        <w:bottom w:val="none" w:sz="0" w:space="0" w:color="auto"/>
        <w:right w:val="none" w:sz="0" w:space="0" w:color="auto"/>
      </w:divBdr>
    </w:div>
    <w:div w:id="1281181379">
      <w:bodyDiv w:val="1"/>
      <w:marLeft w:val="0"/>
      <w:marRight w:val="0"/>
      <w:marTop w:val="0"/>
      <w:marBottom w:val="0"/>
      <w:divBdr>
        <w:top w:val="none" w:sz="0" w:space="0" w:color="auto"/>
        <w:left w:val="none" w:sz="0" w:space="0" w:color="auto"/>
        <w:bottom w:val="none" w:sz="0" w:space="0" w:color="auto"/>
        <w:right w:val="none" w:sz="0" w:space="0" w:color="auto"/>
      </w:divBdr>
    </w:div>
    <w:div w:id="1316451925">
      <w:bodyDiv w:val="1"/>
      <w:marLeft w:val="0"/>
      <w:marRight w:val="0"/>
      <w:marTop w:val="0"/>
      <w:marBottom w:val="0"/>
      <w:divBdr>
        <w:top w:val="none" w:sz="0" w:space="0" w:color="auto"/>
        <w:left w:val="none" w:sz="0" w:space="0" w:color="auto"/>
        <w:bottom w:val="none" w:sz="0" w:space="0" w:color="auto"/>
        <w:right w:val="none" w:sz="0" w:space="0" w:color="auto"/>
      </w:divBdr>
    </w:div>
    <w:div w:id="1330912281">
      <w:bodyDiv w:val="1"/>
      <w:marLeft w:val="0"/>
      <w:marRight w:val="0"/>
      <w:marTop w:val="0"/>
      <w:marBottom w:val="0"/>
      <w:divBdr>
        <w:top w:val="none" w:sz="0" w:space="0" w:color="auto"/>
        <w:left w:val="none" w:sz="0" w:space="0" w:color="auto"/>
        <w:bottom w:val="none" w:sz="0" w:space="0" w:color="auto"/>
        <w:right w:val="none" w:sz="0" w:space="0" w:color="auto"/>
      </w:divBdr>
      <w:divsChild>
        <w:div w:id="146676394">
          <w:marLeft w:val="0"/>
          <w:marRight w:val="0"/>
          <w:marTop w:val="480"/>
          <w:marBottom w:val="0"/>
          <w:divBdr>
            <w:top w:val="none" w:sz="0" w:space="0" w:color="auto"/>
            <w:left w:val="none" w:sz="0" w:space="0" w:color="auto"/>
            <w:bottom w:val="none" w:sz="0" w:space="0" w:color="auto"/>
            <w:right w:val="none" w:sz="0" w:space="0" w:color="auto"/>
          </w:divBdr>
        </w:div>
        <w:div w:id="2010979150">
          <w:marLeft w:val="0"/>
          <w:marRight w:val="0"/>
          <w:marTop w:val="480"/>
          <w:marBottom w:val="0"/>
          <w:divBdr>
            <w:top w:val="none" w:sz="0" w:space="0" w:color="auto"/>
            <w:left w:val="none" w:sz="0" w:space="0" w:color="auto"/>
            <w:bottom w:val="none" w:sz="0" w:space="0" w:color="auto"/>
            <w:right w:val="none" w:sz="0" w:space="0" w:color="auto"/>
          </w:divBdr>
        </w:div>
        <w:div w:id="534539395">
          <w:marLeft w:val="0"/>
          <w:marRight w:val="0"/>
          <w:marTop w:val="240"/>
          <w:marBottom w:val="0"/>
          <w:divBdr>
            <w:top w:val="none" w:sz="0" w:space="0" w:color="auto"/>
            <w:left w:val="none" w:sz="0" w:space="0" w:color="auto"/>
            <w:bottom w:val="none" w:sz="0" w:space="0" w:color="auto"/>
            <w:right w:val="none" w:sz="0" w:space="0" w:color="auto"/>
          </w:divBdr>
        </w:div>
        <w:div w:id="345904515">
          <w:marLeft w:val="0"/>
          <w:marRight w:val="0"/>
          <w:marTop w:val="240"/>
          <w:marBottom w:val="0"/>
          <w:divBdr>
            <w:top w:val="none" w:sz="0" w:space="0" w:color="auto"/>
            <w:left w:val="none" w:sz="0" w:space="0" w:color="auto"/>
            <w:bottom w:val="none" w:sz="0" w:space="0" w:color="auto"/>
            <w:right w:val="none" w:sz="0" w:space="0" w:color="auto"/>
          </w:divBdr>
        </w:div>
      </w:divsChild>
    </w:div>
    <w:div w:id="1335962730">
      <w:bodyDiv w:val="1"/>
      <w:marLeft w:val="0"/>
      <w:marRight w:val="0"/>
      <w:marTop w:val="0"/>
      <w:marBottom w:val="0"/>
      <w:divBdr>
        <w:top w:val="none" w:sz="0" w:space="0" w:color="auto"/>
        <w:left w:val="none" w:sz="0" w:space="0" w:color="auto"/>
        <w:bottom w:val="none" w:sz="0" w:space="0" w:color="auto"/>
        <w:right w:val="none" w:sz="0" w:space="0" w:color="auto"/>
      </w:divBdr>
    </w:div>
    <w:div w:id="1338657903">
      <w:bodyDiv w:val="1"/>
      <w:marLeft w:val="0"/>
      <w:marRight w:val="0"/>
      <w:marTop w:val="0"/>
      <w:marBottom w:val="0"/>
      <w:divBdr>
        <w:top w:val="none" w:sz="0" w:space="0" w:color="auto"/>
        <w:left w:val="none" w:sz="0" w:space="0" w:color="auto"/>
        <w:bottom w:val="none" w:sz="0" w:space="0" w:color="auto"/>
        <w:right w:val="none" w:sz="0" w:space="0" w:color="auto"/>
      </w:divBdr>
    </w:div>
    <w:div w:id="1342975336">
      <w:bodyDiv w:val="1"/>
      <w:marLeft w:val="0"/>
      <w:marRight w:val="0"/>
      <w:marTop w:val="0"/>
      <w:marBottom w:val="0"/>
      <w:divBdr>
        <w:top w:val="none" w:sz="0" w:space="0" w:color="auto"/>
        <w:left w:val="none" w:sz="0" w:space="0" w:color="auto"/>
        <w:bottom w:val="none" w:sz="0" w:space="0" w:color="auto"/>
        <w:right w:val="none" w:sz="0" w:space="0" w:color="auto"/>
      </w:divBdr>
    </w:div>
    <w:div w:id="1378773815">
      <w:bodyDiv w:val="1"/>
      <w:marLeft w:val="0"/>
      <w:marRight w:val="0"/>
      <w:marTop w:val="0"/>
      <w:marBottom w:val="0"/>
      <w:divBdr>
        <w:top w:val="none" w:sz="0" w:space="0" w:color="auto"/>
        <w:left w:val="none" w:sz="0" w:space="0" w:color="auto"/>
        <w:bottom w:val="none" w:sz="0" w:space="0" w:color="auto"/>
        <w:right w:val="none" w:sz="0" w:space="0" w:color="auto"/>
      </w:divBdr>
    </w:div>
    <w:div w:id="1393692195">
      <w:bodyDiv w:val="1"/>
      <w:marLeft w:val="0"/>
      <w:marRight w:val="0"/>
      <w:marTop w:val="0"/>
      <w:marBottom w:val="0"/>
      <w:divBdr>
        <w:top w:val="none" w:sz="0" w:space="0" w:color="auto"/>
        <w:left w:val="none" w:sz="0" w:space="0" w:color="auto"/>
        <w:bottom w:val="none" w:sz="0" w:space="0" w:color="auto"/>
        <w:right w:val="none" w:sz="0" w:space="0" w:color="auto"/>
      </w:divBdr>
    </w:div>
    <w:div w:id="1401169797">
      <w:bodyDiv w:val="1"/>
      <w:marLeft w:val="0"/>
      <w:marRight w:val="0"/>
      <w:marTop w:val="0"/>
      <w:marBottom w:val="0"/>
      <w:divBdr>
        <w:top w:val="none" w:sz="0" w:space="0" w:color="auto"/>
        <w:left w:val="none" w:sz="0" w:space="0" w:color="auto"/>
        <w:bottom w:val="none" w:sz="0" w:space="0" w:color="auto"/>
        <w:right w:val="none" w:sz="0" w:space="0" w:color="auto"/>
      </w:divBdr>
    </w:div>
    <w:div w:id="1406875440">
      <w:bodyDiv w:val="1"/>
      <w:marLeft w:val="0"/>
      <w:marRight w:val="0"/>
      <w:marTop w:val="0"/>
      <w:marBottom w:val="0"/>
      <w:divBdr>
        <w:top w:val="none" w:sz="0" w:space="0" w:color="auto"/>
        <w:left w:val="none" w:sz="0" w:space="0" w:color="auto"/>
        <w:bottom w:val="none" w:sz="0" w:space="0" w:color="auto"/>
        <w:right w:val="none" w:sz="0" w:space="0" w:color="auto"/>
      </w:divBdr>
    </w:div>
    <w:div w:id="1407648449">
      <w:bodyDiv w:val="1"/>
      <w:marLeft w:val="0"/>
      <w:marRight w:val="0"/>
      <w:marTop w:val="0"/>
      <w:marBottom w:val="0"/>
      <w:divBdr>
        <w:top w:val="none" w:sz="0" w:space="0" w:color="auto"/>
        <w:left w:val="none" w:sz="0" w:space="0" w:color="auto"/>
        <w:bottom w:val="none" w:sz="0" w:space="0" w:color="auto"/>
        <w:right w:val="none" w:sz="0" w:space="0" w:color="auto"/>
      </w:divBdr>
    </w:div>
    <w:div w:id="1411851792">
      <w:bodyDiv w:val="1"/>
      <w:marLeft w:val="0"/>
      <w:marRight w:val="0"/>
      <w:marTop w:val="0"/>
      <w:marBottom w:val="0"/>
      <w:divBdr>
        <w:top w:val="none" w:sz="0" w:space="0" w:color="auto"/>
        <w:left w:val="none" w:sz="0" w:space="0" w:color="auto"/>
        <w:bottom w:val="none" w:sz="0" w:space="0" w:color="auto"/>
        <w:right w:val="none" w:sz="0" w:space="0" w:color="auto"/>
      </w:divBdr>
    </w:div>
    <w:div w:id="1412505360">
      <w:bodyDiv w:val="1"/>
      <w:marLeft w:val="0"/>
      <w:marRight w:val="0"/>
      <w:marTop w:val="0"/>
      <w:marBottom w:val="0"/>
      <w:divBdr>
        <w:top w:val="none" w:sz="0" w:space="0" w:color="auto"/>
        <w:left w:val="none" w:sz="0" w:space="0" w:color="auto"/>
        <w:bottom w:val="none" w:sz="0" w:space="0" w:color="auto"/>
        <w:right w:val="none" w:sz="0" w:space="0" w:color="auto"/>
      </w:divBdr>
    </w:div>
    <w:div w:id="1473520817">
      <w:bodyDiv w:val="1"/>
      <w:marLeft w:val="0"/>
      <w:marRight w:val="0"/>
      <w:marTop w:val="0"/>
      <w:marBottom w:val="0"/>
      <w:divBdr>
        <w:top w:val="none" w:sz="0" w:space="0" w:color="auto"/>
        <w:left w:val="none" w:sz="0" w:space="0" w:color="auto"/>
        <w:bottom w:val="none" w:sz="0" w:space="0" w:color="auto"/>
        <w:right w:val="none" w:sz="0" w:space="0" w:color="auto"/>
      </w:divBdr>
    </w:div>
    <w:div w:id="1479808479">
      <w:bodyDiv w:val="1"/>
      <w:marLeft w:val="0"/>
      <w:marRight w:val="0"/>
      <w:marTop w:val="0"/>
      <w:marBottom w:val="0"/>
      <w:divBdr>
        <w:top w:val="none" w:sz="0" w:space="0" w:color="auto"/>
        <w:left w:val="none" w:sz="0" w:space="0" w:color="auto"/>
        <w:bottom w:val="none" w:sz="0" w:space="0" w:color="auto"/>
        <w:right w:val="none" w:sz="0" w:space="0" w:color="auto"/>
      </w:divBdr>
    </w:div>
    <w:div w:id="1517764400">
      <w:bodyDiv w:val="1"/>
      <w:marLeft w:val="0"/>
      <w:marRight w:val="0"/>
      <w:marTop w:val="0"/>
      <w:marBottom w:val="0"/>
      <w:divBdr>
        <w:top w:val="none" w:sz="0" w:space="0" w:color="auto"/>
        <w:left w:val="none" w:sz="0" w:space="0" w:color="auto"/>
        <w:bottom w:val="none" w:sz="0" w:space="0" w:color="auto"/>
        <w:right w:val="none" w:sz="0" w:space="0" w:color="auto"/>
      </w:divBdr>
    </w:div>
    <w:div w:id="1519540040">
      <w:bodyDiv w:val="1"/>
      <w:marLeft w:val="0"/>
      <w:marRight w:val="0"/>
      <w:marTop w:val="0"/>
      <w:marBottom w:val="0"/>
      <w:divBdr>
        <w:top w:val="none" w:sz="0" w:space="0" w:color="auto"/>
        <w:left w:val="none" w:sz="0" w:space="0" w:color="auto"/>
        <w:bottom w:val="none" w:sz="0" w:space="0" w:color="auto"/>
        <w:right w:val="none" w:sz="0" w:space="0" w:color="auto"/>
      </w:divBdr>
    </w:div>
    <w:div w:id="1544830734">
      <w:bodyDiv w:val="1"/>
      <w:marLeft w:val="0"/>
      <w:marRight w:val="0"/>
      <w:marTop w:val="0"/>
      <w:marBottom w:val="0"/>
      <w:divBdr>
        <w:top w:val="none" w:sz="0" w:space="0" w:color="auto"/>
        <w:left w:val="none" w:sz="0" w:space="0" w:color="auto"/>
        <w:bottom w:val="none" w:sz="0" w:space="0" w:color="auto"/>
        <w:right w:val="none" w:sz="0" w:space="0" w:color="auto"/>
      </w:divBdr>
    </w:div>
    <w:div w:id="1549488811">
      <w:bodyDiv w:val="1"/>
      <w:marLeft w:val="0"/>
      <w:marRight w:val="0"/>
      <w:marTop w:val="0"/>
      <w:marBottom w:val="0"/>
      <w:divBdr>
        <w:top w:val="none" w:sz="0" w:space="0" w:color="auto"/>
        <w:left w:val="none" w:sz="0" w:space="0" w:color="auto"/>
        <w:bottom w:val="none" w:sz="0" w:space="0" w:color="auto"/>
        <w:right w:val="none" w:sz="0" w:space="0" w:color="auto"/>
      </w:divBdr>
    </w:div>
    <w:div w:id="1553034001">
      <w:bodyDiv w:val="1"/>
      <w:marLeft w:val="0"/>
      <w:marRight w:val="0"/>
      <w:marTop w:val="0"/>
      <w:marBottom w:val="0"/>
      <w:divBdr>
        <w:top w:val="none" w:sz="0" w:space="0" w:color="auto"/>
        <w:left w:val="none" w:sz="0" w:space="0" w:color="auto"/>
        <w:bottom w:val="none" w:sz="0" w:space="0" w:color="auto"/>
        <w:right w:val="none" w:sz="0" w:space="0" w:color="auto"/>
      </w:divBdr>
    </w:div>
    <w:div w:id="1594361308">
      <w:bodyDiv w:val="1"/>
      <w:marLeft w:val="0"/>
      <w:marRight w:val="0"/>
      <w:marTop w:val="0"/>
      <w:marBottom w:val="0"/>
      <w:divBdr>
        <w:top w:val="none" w:sz="0" w:space="0" w:color="auto"/>
        <w:left w:val="none" w:sz="0" w:space="0" w:color="auto"/>
        <w:bottom w:val="none" w:sz="0" w:space="0" w:color="auto"/>
        <w:right w:val="none" w:sz="0" w:space="0" w:color="auto"/>
      </w:divBdr>
    </w:div>
    <w:div w:id="1629161556">
      <w:bodyDiv w:val="1"/>
      <w:marLeft w:val="0"/>
      <w:marRight w:val="0"/>
      <w:marTop w:val="0"/>
      <w:marBottom w:val="0"/>
      <w:divBdr>
        <w:top w:val="none" w:sz="0" w:space="0" w:color="auto"/>
        <w:left w:val="none" w:sz="0" w:space="0" w:color="auto"/>
        <w:bottom w:val="none" w:sz="0" w:space="0" w:color="auto"/>
        <w:right w:val="none" w:sz="0" w:space="0" w:color="auto"/>
      </w:divBdr>
    </w:div>
    <w:div w:id="1643803917">
      <w:bodyDiv w:val="1"/>
      <w:marLeft w:val="0"/>
      <w:marRight w:val="0"/>
      <w:marTop w:val="0"/>
      <w:marBottom w:val="0"/>
      <w:divBdr>
        <w:top w:val="none" w:sz="0" w:space="0" w:color="auto"/>
        <w:left w:val="none" w:sz="0" w:space="0" w:color="auto"/>
        <w:bottom w:val="none" w:sz="0" w:space="0" w:color="auto"/>
        <w:right w:val="none" w:sz="0" w:space="0" w:color="auto"/>
      </w:divBdr>
    </w:div>
    <w:div w:id="1655720347">
      <w:bodyDiv w:val="1"/>
      <w:marLeft w:val="0"/>
      <w:marRight w:val="0"/>
      <w:marTop w:val="0"/>
      <w:marBottom w:val="0"/>
      <w:divBdr>
        <w:top w:val="none" w:sz="0" w:space="0" w:color="auto"/>
        <w:left w:val="none" w:sz="0" w:space="0" w:color="auto"/>
        <w:bottom w:val="none" w:sz="0" w:space="0" w:color="auto"/>
        <w:right w:val="none" w:sz="0" w:space="0" w:color="auto"/>
      </w:divBdr>
    </w:div>
    <w:div w:id="1666398470">
      <w:bodyDiv w:val="1"/>
      <w:marLeft w:val="0"/>
      <w:marRight w:val="0"/>
      <w:marTop w:val="0"/>
      <w:marBottom w:val="0"/>
      <w:divBdr>
        <w:top w:val="none" w:sz="0" w:space="0" w:color="auto"/>
        <w:left w:val="none" w:sz="0" w:space="0" w:color="auto"/>
        <w:bottom w:val="none" w:sz="0" w:space="0" w:color="auto"/>
        <w:right w:val="none" w:sz="0" w:space="0" w:color="auto"/>
      </w:divBdr>
    </w:div>
    <w:div w:id="1670212417">
      <w:bodyDiv w:val="1"/>
      <w:marLeft w:val="0"/>
      <w:marRight w:val="0"/>
      <w:marTop w:val="0"/>
      <w:marBottom w:val="0"/>
      <w:divBdr>
        <w:top w:val="none" w:sz="0" w:space="0" w:color="auto"/>
        <w:left w:val="none" w:sz="0" w:space="0" w:color="auto"/>
        <w:bottom w:val="none" w:sz="0" w:space="0" w:color="auto"/>
        <w:right w:val="none" w:sz="0" w:space="0" w:color="auto"/>
      </w:divBdr>
    </w:div>
    <w:div w:id="1679309306">
      <w:bodyDiv w:val="1"/>
      <w:marLeft w:val="0"/>
      <w:marRight w:val="0"/>
      <w:marTop w:val="0"/>
      <w:marBottom w:val="0"/>
      <w:divBdr>
        <w:top w:val="none" w:sz="0" w:space="0" w:color="auto"/>
        <w:left w:val="none" w:sz="0" w:space="0" w:color="auto"/>
        <w:bottom w:val="none" w:sz="0" w:space="0" w:color="auto"/>
        <w:right w:val="none" w:sz="0" w:space="0" w:color="auto"/>
      </w:divBdr>
    </w:div>
    <w:div w:id="1687440881">
      <w:bodyDiv w:val="1"/>
      <w:marLeft w:val="0"/>
      <w:marRight w:val="0"/>
      <w:marTop w:val="0"/>
      <w:marBottom w:val="0"/>
      <w:divBdr>
        <w:top w:val="none" w:sz="0" w:space="0" w:color="auto"/>
        <w:left w:val="none" w:sz="0" w:space="0" w:color="auto"/>
        <w:bottom w:val="none" w:sz="0" w:space="0" w:color="auto"/>
        <w:right w:val="none" w:sz="0" w:space="0" w:color="auto"/>
      </w:divBdr>
    </w:div>
    <w:div w:id="1697804280">
      <w:bodyDiv w:val="1"/>
      <w:marLeft w:val="0"/>
      <w:marRight w:val="0"/>
      <w:marTop w:val="0"/>
      <w:marBottom w:val="0"/>
      <w:divBdr>
        <w:top w:val="none" w:sz="0" w:space="0" w:color="auto"/>
        <w:left w:val="none" w:sz="0" w:space="0" w:color="auto"/>
        <w:bottom w:val="none" w:sz="0" w:space="0" w:color="auto"/>
        <w:right w:val="none" w:sz="0" w:space="0" w:color="auto"/>
      </w:divBdr>
    </w:div>
    <w:div w:id="1720130329">
      <w:bodyDiv w:val="1"/>
      <w:marLeft w:val="0"/>
      <w:marRight w:val="0"/>
      <w:marTop w:val="0"/>
      <w:marBottom w:val="0"/>
      <w:divBdr>
        <w:top w:val="none" w:sz="0" w:space="0" w:color="auto"/>
        <w:left w:val="none" w:sz="0" w:space="0" w:color="auto"/>
        <w:bottom w:val="none" w:sz="0" w:space="0" w:color="auto"/>
        <w:right w:val="none" w:sz="0" w:space="0" w:color="auto"/>
      </w:divBdr>
    </w:div>
    <w:div w:id="1744451527">
      <w:bodyDiv w:val="1"/>
      <w:marLeft w:val="0"/>
      <w:marRight w:val="0"/>
      <w:marTop w:val="0"/>
      <w:marBottom w:val="0"/>
      <w:divBdr>
        <w:top w:val="none" w:sz="0" w:space="0" w:color="auto"/>
        <w:left w:val="none" w:sz="0" w:space="0" w:color="auto"/>
        <w:bottom w:val="none" w:sz="0" w:space="0" w:color="auto"/>
        <w:right w:val="none" w:sz="0" w:space="0" w:color="auto"/>
      </w:divBdr>
    </w:div>
    <w:div w:id="1746145369">
      <w:bodyDiv w:val="1"/>
      <w:marLeft w:val="0"/>
      <w:marRight w:val="0"/>
      <w:marTop w:val="0"/>
      <w:marBottom w:val="0"/>
      <w:divBdr>
        <w:top w:val="none" w:sz="0" w:space="0" w:color="auto"/>
        <w:left w:val="none" w:sz="0" w:space="0" w:color="auto"/>
        <w:bottom w:val="none" w:sz="0" w:space="0" w:color="auto"/>
        <w:right w:val="none" w:sz="0" w:space="0" w:color="auto"/>
      </w:divBdr>
    </w:div>
    <w:div w:id="1747922873">
      <w:bodyDiv w:val="1"/>
      <w:marLeft w:val="0"/>
      <w:marRight w:val="0"/>
      <w:marTop w:val="0"/>
      <w:marBottom w:val="0"/>
      <w:divBdr>
        <w:top w:val="none" w:sz="0" w:space="0" w:color="auto"/>
        <w:left w:val="none" w:sz="0" w:space="0" w:color="auto"/>
        <w:bottom w:val="none" w:sz="0" w:space="0" w:color="auto"/>
        <w:right w:val="none" w:sz="0" w:space="0" w:color="auto"/>
      </w:divBdr>
    </w:div>
    <w:div w:id="1751539614">
      <w:bodyDiv w:val="1"/>
      <w:marLeft w:val="0"/>
      <w:marRight w:val="0"/>
      <w:marTop w:val="0"/>
      <w:marBottom w:val="0"/>
      <w:divBdr>
        <w:top w:val="none" w:sz="0" w:space="0" w:color="auto"/>
        <w:left w:val="none" w:sz="0" w:space="0" w:color="auto"/>
        <w:bottom w:val="none" w:sz="0" w:space="0" w:color="auto"/>
        <w:right w:val="none" w:sz="0" w:space="0" w:color="auto"/>
      </w:divBdr>
    </w:div>
    <w:div w:id="1752391181">
      <w:bodyDiv w:val="1"/>
      <w:marLeft w:val="0"/>
      <w:marRight w:val="0"/>
      <w:marTop w:val="0"/>
      <w:marBottom w:val="0"/>
      <w:divBdr>
        <w:top w:val="none" w:sz="0" w:space="0" w:color="auto"/>
        <w:left w:val="none" w:sz="0" w:space="0" w:color="auto"/>
        <w:bottom w:val="none" w:sz="0" w:space="0" w:color="auto"/>
        <w:right w:val="none" w:sz="0" w:space="0" w:color="auto"/>
      </w:divBdr>
    </w:div>
    <w:div w:id="1774939528">
      <w:bodyDiv w:val="1"/>
      <w:marLeft w:val="0"/>
      <w:marRight w:val="0"/>
      <w:marTop w:val="0"/>
      <w:marBottom w:val="0"/>
      <w:divBdr>
        <w:top w:val="none" w:sz="0" w:space="0" w:color="auto"/>
        <w:left w:val="none" w:sz="0" w:space="0" w:color="auto"/>
        <w:bottom w:val="none" w:sz="0" w:space="0" w:color="auto"/>
        <w:right w:val="none" w:sz="0" w:space="0" w:color="auto"/>
      </w:divBdr>
    </w:div>
    <w:div w:id="1789885032">
      <w:bodyDiv w:val="1"/>
      <w:marLeft w:val="0"/>
      <w:marRight w:val="0"/>
      <w:marTop w:val="0"/>
      <w:marBottom w:val="0"/>
      <w:divBdr>
        <w:top w:val="none" w:sz="0" w:space="0" w:color="auto"/>
        <w:left w:val="none" w:sz="0" w:space="0" w:color="auto"/>
        <w:bottom w:val="none" w:sz="0" w:space="0" w:color="auto"/>
        <w:right w:val="none" w:sz="0" w:space="0" w:color="auto"/>
      </w:divBdr>
    </w:div>
    <w:div w:id="1816724751">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32714895">
      <w:bodyDiv w:val="1"/>
      <w:marLeft w:val="0"/>
      <w:marRight w:val="0"/>
      <w:marTop w:val="0"/>
      <w:marBottom w:val="0"/>
      <w:divBdr>
        <w:top w:val="none" w:sz="0" w:space="0" w:color="auto"/>
        <w:left w:val="none" w:sz="0" w:space="0" w:color="auto"/>
        <w:bottom w:val="none" w:sz="0" w:space="0" w:color="auto"/>
        <w:right w:val="none" w:sz="0" w:space="0" w:color="auto"/>
      </w:divBdr>
    </w:div>
    <w:div w:id="1839727616">
      <w:bodyDiv w:val="1"/>
      <w:marLeft w:val="0"/>
      <w:marRight w:val="0"/>
      <w:marTop w:val="0"/>
      <w:marBottom w:val="0"/>
      <w:divBdr>
        <w:top w:val="none" w:sz="0" w:space="0" w:color="auto"/>
        <w:left w:val="none" w:sz="0" w:space="0" w:color="auto"/>
        <w:bottom w:val="none" w:sz="0" w:space="0" w:color="auto"/>
        <w:right w:val="none" w:sz="0" w:space="0" w:color="auto"/>
      </w:divBdr>
    </w:div>
    <w:div w:id="1845826473">
      <w:bodyDiv w:val="1"/>
      <w:marLeft w:val="0"/>
      <w:marRight w:val="0"/>
      <w:marTop w:val="0"/>
      <w:marBottom w:val="0"/>
      <w:divBdr>
        <w:top w:val="none" w:sz="0" w:space="0" w:color="auto"/>
        <w:left w:val="none" w:sz="0" w:space="0" w:color="auto"/>
        <w:bottom w:val="none" w:sz="0" w:space="0" w:color="auto"/>
        <w:right w:val="none" w:sz="0" w:space="0" w:color="auto"/>
      </w:divBdr>
    </w:div>
    <w:div w:id="1860002321">
      <w:bodyDiv w:val="1"/>
      <w:marLeft w:val="0"/>
      <w:marRight w:val="0"/>
      <w:marTop w:val="0"/>
      <w:marBottom w:val="0"/>
      <w:divBdr>
        <w:top w:val="none" w:sz="0" w:space="0" w:color="auto"/>
        <w:left w:val="none" w:sz="0" w:space="0" w:color="auto"/>
        <w:bottom w:val="none" w:sz="0" w:space="0" w:color="auto"/>
        <w:right w:val="none" w:sz="0" w:space="0" w:color="auto"/>
      </w:divBdr>
    </w:div>
    <w:div w:id="1868103918">
      <w:bodyDiv w:val="1"/>
      <w:marLeft w:val="0"/>
      <w:marRight w:val="0"/>
      <w:marTop w:val="0"/>
      <w:marBottom w:val="0"/>
      <w:divBdr>
        <w:top w:val="none" w:sz="0" w:space="0" w:color="auto"/>
        <w:left w:val="none" w:sz="0" w:space="0" w:color="auto"/>
        <w:bottom w:val="none" w:sz="0" w:space="0" w:color="auto"/>
        <w:right w:val="none" w:sz="0" w:space="0" w:color="auto"/>
      </w:divBdr>
    </w:div>
    <w:div w:id="1873496516">
      <w:bodyDiv w:val="1"/>
      <w:marLeft w:val="0"/>
      <w:marRight w:val="0"/>
      <w:marTop w:val="0"/>
      <w:marBottom w:val="0"/>
      <w:divBdr>
        <w:top w:val="none" w:sz="0" w:space="0" w:color="auto"/>
        <w:left w:val="none" w:sz="0" w:space="0" w:color="auto"/>
        <w:bottom w:val="none" w:sz="0" w:space="0" w:color="auto"/>
        <w:right w:val="none" w:sz="0" w:space="0" w:color="auto"/>
      </w:divBdr>
    </w:div>
    <w:div w:id="1876849392">
      <w:bodyDiv w:val="1"/>
      <w:marLeft w:val="0"/>
      <w:marRight w:val="0"/>
      <w:marTop w:val="0"/>
      <w:marBottom w:val="0"/>
      <w:divBdr>
        <w:top w:val="none" w:sz="0" w:space="0" w:color="auto"/>
        <w:left w:val="none" w:sz="0" w:space="0" w:color="auto"/>
        <w:bottom w:val="none" w:sz="0" w:space="0" w:color="auto"/>
        <w:right w:val="none" w:sz="0" w:space="0" w:color="auto"/>
      </w:divBdr>
    </w:div>
    <w:div w:id="1877891821">
      <w:bodyDiv w:val="1"/>
      <w:marLeft w:val="0"/>
      <w:marRight w:val="0"/>
      <w:marTop w:val="0"/>
      <w:marBottom w:val="0"/>
      <w:divBdr>
        <w:top w:val="none" w:sz="0" w:space="0" w:color="auto"/>
        <w:left w:val="none" w:sz="0" w:space="0" w:color="auto"/>
        <w:bottom w:val="none" w:sz="0" w:space="0" w:color="auto"/>
        <w:right w:val="none" w:sz="0" w:space="0" w:color="auto"/>
      </w:divBdr>
    </w:div>
    <w:div w:id="1884321693">
      <w:bodyDiv w:val="1"/>
      <w:marLeft w:val="0"/>
      <w:marRight w:val="0"/>
      <w:marTop w:val="0"/>
      <w:marBottom w:val="0"/>
      <w:divBdr>
        <w:top w:val="none" w:sz="0" w:space="0" w:color="auto"/>
        <w:left w:val="none" w:sz="0" w:space="0" w:color="auto"/>
        <w:bottom w:val="none" w:sz="0" w:space="0" w:color="auto"/>
        <w:right w:val="none" w:sz="0" w:space="0" w:color="auto"/>
      </w:divBdr>
    </w:div>
    <w:div w:id="1889874921">
      <w:bodyDiv w:val="1"/>
      <w:marLeft w:val="0"/>
      <w:marRight w:val="0"/>
      <w:marTop w:val="0"/>
      <w:marBottom w:val="0"/>
      <w:divBdr>
        <w:top w:val="none" w:sz="0" w:space="0" w:color="auto"/>
        <w:left w:val="none" w:sz="0" w:space="0" w:color="auto"/>
        <w:bottom w:val="none" w:sz="0" w:space="0" w:color="auto"/>
        <w:right w:val="none" w:sz="0" w:space="0" w:color="auto"/>
      </w:divBdr>
    </w:div>
    <w:div w:id="1892495848">
      <w:bodyDiv w:val="1"/>
      <w:marLeft w:val="0"/>
      <w:marRight w:val="0"/>
      <w:marTop w:val="0"/>
      <w:marBottom w:val="0"/>
      <w:divBdr>
        <w:top w:val="none" w:sz="0" w:space="0" w:color="auto"/>
        <w:left w:val="none" w:sz="0" w:space="0" w:color="auto"/>
        <w:bottom w:val="none" w:sz="0" w:space="0" w:color="auto"/>
        <w:right w:val="none" w:sz="0" w:space="0" w:color="auto"/>
      </w:divBdr>
    </w:div>
    <w:div w:id="1899969757">
      <w:bodyDiv w:val="1"/>
      <w:marLeft w:val="0"/>
      <w:marRight w:val="0"/>
      <w:marTop w:val="0"/>
      <w:marBottom w:val="0"/>
      <w:divBdr>
        <w:top w:val="none" w:sz="0" w:space="0" w:color="auto"/>
        <w:left w:val="none" w:sz="0" w:space="0" w:color="auto"/>
        <w:bottom w:val="none" w:sz="0" w:space="0" w:color="auto"/>
        <w:right w:val="none" w:sz="0" w:space="0" w:color="auto"/>
      </w:divBdr>
    </w:div>
    <w:div w:id="1904172110">
      <w:bodyDiv w:val="1"/>
      <w:marLeft w:val="0"/>
      <w:marRight w:val="0"/>
      <w:marTop w:val="0"/>
      <w:marBottom w:val="0"/>
      <w:divBdr>
        <w:top w:val="none" w:sz="0" w:space="0" w:color="auto"/>
        <w:left w:val="none" w:sz="0" w:space="0" w:color="auto"/>
        <w:bottom w:val="none" w:sz="0" w:space="0" w:color="auto"/>
        <w:right w:val="none" w:sz="0" w:space="0" w:color="auto"/>
      </w:divBdr>
    </w:div>
    <w:div w:id="1912693280">
      <w:bodyDiv w:val="1"/>
      <w:marLeft w:val="0"/>
      <w:marRight w:val="0"/>
      <w:marTop w:val="0"/>
      <w:marBottom w:val="0"/>
      <w:divBdr>
        <w:top w:val="none" w:sz="0" w:space="0" w:color="auto"/>
        <w:left w:val="none" w:sz="0" w:space="0" w:color="auto"/>
        <w:bottom w:val="none" w:sz="0" w:space="0" w:color="auto"/>
        <w:right w:val="none" w:sz="0" w:space="0" w:color="auto"/>
      </w:divBdr>
    </w:div>
    <w:div w:id="1913391828">
      <w:bodyDiv w:val="1"/>
      <w:marLeft w:val="0"/>
      <w:marRight w:val="0"/>
      <w:marTop w:val="0"/>
      <w:marBottom w:val="0"/>
      <w:divBdr>
        <w:top w:val="none" w:sz="0" w:space="0" w:color="auto"/>
        <w:left w:val="none" w:sz="0" w:space="0" w:color="auto"/>
        <w:bottom w:val="none" w:sz="0" w:space="0" w:color="auto"/>
        <w:right w:val="none" w:sz="0" w:space="0" w:color="auto"/>
      </w:divBdr>
    </w:div>
    <w:div w:id="1937781617">
      <w:bodyDiv w:val="1"/>
      <w:marLeft w:val="0"/>
      <w:marRight w:val="0"/>
      <w:marTop w:val="0"/>
      <w:marBottom w:val="0"/>
      <w:divBdr>
        <w:top w:val="none" w:sz="0" w:space="0" w:color="auto"/>
        <w:left w:val="none" w:sz="0" w:space="0" w:color="auto"/>
        <w:bottom w:val="none" w:sz="0" w:space="0" w:color="auto"/>
        <w:right w:val="none" w:sz="0" w:space="0" w:color="auto"/>
      </w:divBdr>
    </w:div>
    <w:div w:id="1949896899">
      <w:bodyDiv w:val="1"/>
      <w:marLeft w:val="0"/>
      <w:marRight w:val="0"/>
      <w:marTop w:val="0"/>
      <w:marBottom w:val="0"/>
      <w:divBdr>
        <w:top w:val="none" w:sz="0" w:space="0" w:color="auto"/>
        <w:left w:val="none" w:sz="0" w:space="0" w:color="auto"/>
        <w:bottom w:val="none" w:sz="0" w:space="0" w:color="auto"/>
        <w:right w:val="none" w:sz="0" w:space="0" w:color="auto"/>
      </w:divBdr>
    </w:div>
    <w:div w:id="1951012612">
      <w:bodyDiv w:val="1"/>
      <w:marLeft w:val="0"/>
      <w:marRight w:val="0"/>
      <w:marTop w:val="0"/>
      <w:marBottom w:val="0"/>
      <w:divBdr>
        <w:top w:val="none" w:sz="0" w:space="0" w:color="auto"/>
        <w:left w:val="none" w:sz="0" w:space="0" w:color="auto"/>
        <w:bottom w:val="none" w:sz="0" w:space="0" w:color="auto"/>
        <w:right w:val="none" w:sz="0" w:space="0" w:color="auto"/>
      </w:divBdr>
    </w:div>
    <w:div w:id="1952124675">
      <w:bodyDiv w:val="1"/>
      <w:marLeft w:val="0"/>
      <w:marRight w:val="0"/>
      <w:marTop w:val="0"/>
      <w:marBottom w:val="0"/>
      <w:divBdr>
        <w:top w:val="none" w:sz="0" w:space="0" w:color="auto"/>
        <w:left w:val="none" w:sz="0" w:space="0" w:color="auto"/>
        <w:bottom w:val="none" w:sz="0" w:space="0" w:color="auto"/>
        <w:right w:val="none" w:sz="0" w:space="0" w:color="auto"/>
      </w:divBdr>
    </w:div>
    <w:div w:id="1959753235">
      <w:bodyDiv w:val="1"/>
      <w:marLeft w:val="0"/>
      <w:marRight w:val="0"/>
      <w:marTop w:val="0"/>
      <w:marBottom w:val="0"/>
      <w:divBdr>
        <w:top w:val="none" w:sz="0" w:space="0" w:color="auto"/>
        <w:left w:val="none" w:sz="0" w:space="0" w:color="auto"/>
        <w:bottom w:val="none" w:sz="0" w:space="0" w:color="auto"/>
        <w:right w:val="none" w:sz="0" w:space="0" w:color="auto"/>
      </w:divBdr>
    </w:div>
    <w:div w:id="1960336359">
      <w:bodyDiv w:val="1"/>
      <w:marLeft w:val="0"/>
      <w:marRight w:val="0"/>
      <w:marTop w:val="0"/>
      <w:marBottom w:val="0"/>
      <w:divBdr>
        <w:top w:val="none" w:sz="0" w:space="0" w:color="auto"/>
        <w:left w:val="none" w:sz="0" w:space="0" w:color="auto"/>
        <w:bottom w:val="none" w:sz="0" w:space="0" w:color="auto"/>
        <w:right w:val="none" w:sz="0" w:space="0" w:color="auto"/>
      </w:divBdr>
    </w:div>
    <w:div w:id="1963806028">
      <w:bodyDiv w:val="1"/>
      <w:marLeft w:val="0"/>
      <w:marRight w:val="0"/>
      <w:marTop w:val="0"/>
      <w:marBottom w:val="0"/>
      <w:divBdr>
        <w:top w:val="none" w:sz="0" w:space="0" w:color="auto"/>
        <w:left w:val="none" w:sz="0" w:space="0" w:color="auto"/>
        <w:bottom w:val="none" w:sz="0" w:space="0" w:color="auto"/>
        <w:right w:val="none" w:sz="0" w:space="0" w:color="auto"/>
      </w:divBdr>
      <w:divsChild>
        <w:div w:id="57485668">
          <w:marLeft w:val="-225"/>
          <w:marRight w:val="-225"/>
          <w:marTop w:val="0"/>
          <w:marBottom w:val="0"/>
          <w:divBdr>
            <w:top w:val="none" w:sz="0" w:space="0" w:color="auto"/>
            <w:left w:val="none" w:sz="0" w:space="0" w:color="auto"/>
            <w:bottom w:val="none" w:sz="0" w:space="0" w:color="auto"/>
            <w:right w:val="none" w:sz="0" w:space="0" w:color="auto"/>
          </w:divBdr>
          <w:divsChild>
            <w:div w:id="1842042763">
              <w:marLeft w:val="0"/>
              <w:marRight w:val="0"/>
              <w:marTop w:val="0"/>
              <w:marBottom w:val="0"/>
              <w:divBdr>
                <w:top w:val="none" w:sz="0" w:space="0" w:color="auto"/>
                <w:left w:val="none" w:sz="0" w:space="0" w:color="auto"/>
                <w:bottom w:val="none" w:sz="0" w:space="0" w:color="auto"/>
                <w:right w:val="none" w:sz="0" w:space="0" w:color="auto"/>
              </w:divBdr>
            </w:div>
          </w:divsChild>
        </w:div>
        <w:div w:id="1994066060">
          <w:marLeft w:val="-225"/>
          <w:marRight w:val="-225"/>
          <w:marTop w:val="0"/>
          <w:marBottom w:val="0"/>
          <w:divBdr>
            <w:top w:val="none" w:sz="0" w:space="0" w:color="auto"/>
            <w:left w:val="none" w:sz="0" w:space="0" w:color="auto"/>
            <w:bottom w:val="none" w:sz="0" w:space="0" w:color="auto"/>
            <w:right w:val="none" w:sz="0" w:space="0" w:color="auto"/>
          </w:divBdr>
          <w:divsChild>
            <w:div w:id="1067337679">
              <w:marLeft w:val="0"/>
              <w:marRight w:val="0"/>
              <w:marTop w:val="0"/>
              <w:marBottom w:val="0"/>
              <w:divBdr>
                <w:top w:val="none" w:sz="0" w:space="0" w:color="auto"/>
                <w:left w:val="none" w:sz="0" w:space="0" w:color="auto"/>
                <w:bottom w:val="none" w:sz="0" w:space="0" w:color="auto"/>
                <w:right w:val="none" w:sz="0" w:space="0" w:color="auto"/>
              </w:divBdr>
              <w:divsChild>
                <w:div w:id="234098297">
                  <w:marLeft w:val="0"/>
                  <w:marRight w:val="0"/>
                  <w:marTop w:val="0"/>
                  <w:marBottom w:val="0"/>
                  <w:divBdr>
                    <w:top w:val="none" w:sz="0" w:space="0" w:color="auto"/>
                    <w:left w:val="none" w:sz="0" w:space="0" w:color="auto"/>
                    <w:bottom w:val="none" w:sz="0" w:space="0" w:color="auto"/>
                    <w:right w:val="none" w:sz="0" w:space="0" w:color="auto"/>
                  </w:divBdr>
                  <w:divsChild>
                    <w:div w:id="801771051">
                      <w:marLeft w:val="0"/>
                      <w:marRight w:val="0"/>
                      <w:marTop w:val="240"/>
                      <w:marBottom w:val="120"/>
                      <w:divBdr>
                        <w:top w:val="none" w:sz="0" w:space="0" w:color="auto"/>
                        <w:left w:val="none" w:sz="0" w:space="0" w:color="auto"/>
                        <w:bottom w:val="none" w:sz="0" w:space="0" w:color="auto"/>
                        <w:right w:val="none" w:sz="0" w:space="0" w:color="auto"/>
                      </w:divBdr>
                    </w:div>
                    <w:div w:id="20298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4478749">
      <w:bodyDiv w:val="1"/>
      <w:marLeft w:val="0"/>
      <w:marRight w:val="0"/>
      <w:marTop w:val="0"/>
      <w:marBottom w:val="0"/>
      <w:divBdr>
        <w:top w:val="none" w:sz="0" w:space="0" w:color="auto"/>
        <w:left w:val="none" w:sz="0" w:space="0" w:color="auto"/>
        <w:bottom w:val="none" w:sz="0" w:space="0" w:color="auto"/>
        <w:right w:val="none" w:sz="0" w:space="0" w:color="auto"/>
      </w:divBdr>
    </w:div>
    <w:div w:id="1988120570">
      <w:bodyDiv w:val="1"/>
      <w:marLeft w:val="0"/>
      <w:marRight w:val="0"/>
      <w:marTop w:val="0"/>
      <w:marBottom w:val="0"/>
      <w:divBdr>
        <w:top w:val="none" w:sz="0" w:space="0" w:color="auto"/>
        <w:left w:val="none" w:sz="0" w:space="0" w:color="auto"/>
        <w:bottom w:val="none" w:sz="0" w:space="0" w:color="auto"/>
        <w:right w:val="none" w:sz="0" w:space="0" w:color="auto"/>
      </w:divBdr>
    </w:div>
    <w:div w:id="1996301676">
      <w:bodyDiv w:val="1"/>
      <w:marLeft w:val="0"/>
      <w:marRight w:val="0"/>
      <w:marTop w:val="0"/>
      <w:marBottom w:val="0"/>
      <w:divBdr>
        <w:top w:val="none" w:sz="0" w:space="0" w:color="auto"/>
        <w:left w:val="none" w:sz="0" w:space="0" w:color="auto"/>
        <w:bottom w:val="none" w:sz="0" w:space="0" w:color="auto"/>
        <w:right w:val="none" w:sz="0" w:space="0" w:color="auto"/>
      </w:divBdr>
    </w:div>
    <w:div w:id="1998000394">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025132795">
      <w:bodyDiv w:val="1"/>
      <w:marLeft w:val="0"/>
      <w:marRight w:val="0"/>
      <w:marTop w:val="0"/>
      <w:marBottom w:val="0"/>
      <w:divBdr>
        <w:top w:val="none" w:sz="0" w:space="0" w:color="auto"/>
        <w:left w:val="none" w:sz="0" w:space="0" w:color="auto"/>
        <w:bottom w:val="none" w:sz="0" w:space="0" w:color="auto"/>
        <w:right w:val="none" w:sz="0" w:space="0" w:color="auto"/>
      </w:divBdr>
    </w:div>
    <w:div w:id="2030789902">
      <w:bodyDiv w:val="1"/>
      <w:marLeft w:val="0"/>
      <w:marRight w:val="0"/>
      <w:marTop w:val="0"/>
      <w:marBottom w:val="0"/>
      <w:divBdr>
        <w:top w:val="none" w:sz="0" w:space="0" w:color="auto"/>
        <w:left w:val="none" w:sz="0" w:space="0" w:color="auto"/>
        <w:bottom w:val="none" w:sz="0" w:space="0" w:color="auto"/>
        <w:right w:val="none" w:sz="0" w:space="0" w:color="auto"/>
      </w:divBdr>
    </w:div>
    <w:div w:id="2040740608">
      <w:bodyDiv w:val="1"/>
      <w:marLeft w:val="0"/>
      <w:marRight w:val="0"/>
      <w:marTop w:val="0"/>
      <w:marBottom w:val="0"/>
      <w:divBdr>
        <w:top w:val="none" w:sz="0" w:space="0" w:color="auto"/>
        <w:left w:val="none" w:sz="0" w:space="0" w:color="auto"/>
        <w:bottom w:val="none" w:sz="0" w:space="0" w:color="auto"/>
        <w:right w:val="none" w:sz="0" w:space="0" w:color="auto"/>
      </w:divBdr>
    </w:div>
    <w:div w:id="2051953824">
      <w:bodyDiv w:val="1"/>
      <w:marLeft w:val="0"/>
      <w:marRight w:val="0"/>
      <w:marTop w:val="0"/>
      <w:marBottom w:val="0"/>
      <w:divBdr>
        <w:top w:val="none" w:sz="0" w:space="0" w:color="auto"/>
        <w:left w:val="none" w:sz="0" w:space="0" w:color="auto"/>
        <w:bottom w:val="none" w:sz="0" w:space="0" w:color="auto"/>
        <w:right w:val="none" w:sz="0" w:space="0" w:color="auto"/>
      </w:divBdr>
      <w:divsChild>
        <w:div w:id="1233273440">
          <w:marLeft w:val="0"/>
          <w:marRight w:val="0"/>
          <w:marTop w:val="0"/>
          <w:marBottom w:val="0"/>
          <w:divBdr>
            <w:top w:val="none" w:sz="0" w:space="0" w:color="auto"/>
            <w:left w:val="none" w:sz="0" w:space="0" w:color="auto"/>
            <w:bottom w:val="none" w:sz="0" w:space="0" w:color="auto"/>
            <w:right w:val="none" w:sz="0" w:space="0" w:color="auto"/>
          </w:divBdr>
          <w:divsChild>
            <w:div w:id="1530020897">
              <w:marLeft w:val="0"/>
              <w:marRight w:val="0"/>
              <w:marTop w:val="0"/>
              <w:marBottom w:val="0"/>
              <w:divBdr>
                <w:top w:val="none" w:sz="0" w:space="0" w:color="auto"/>
                <w:left w:val="none" w:sz="0" w:space="0" w:color="auto"/>
                <w:bottom w:val="none" w:sz="0" w:space="0" w:color="auto"/>
                <w:right w:val="none" w:sz="0" w:space="0" w:color="auto"/>
              </w:divBdr>
              <w:divsChild>
                <w:div w:id="1366172096">
                  <w:marLeft w:val="0"/>
                  <w:marRight w:val="0"/>
                  <w:marTop w:val="0"/>
                  <w:marBottom w:val="0"/>
                  <w:divBdr>
                    <w:top w:val="none" w:sz="0" w:space="0" w:color="auto"/>
                    <w:left w:val="none" w:sz="0" w:space="0" w:color="auto"/>
                    <w:bottom w:val="none" w:sz="0" w:space="0" w:color="auto"/>
                    <w:right w:val="none" w:sz="0" w:space="0" w:color="auto"/>
                  </w:divBdr>
                  <w:divsChild>
                    <w:div w:id="904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811">
          <w:marLeft w:val="0"/>
          <w:marRight w:val="0"/>
          <w:marTop w:val="0"/>
          <w:marBottom w:val="0"/>
          <w:divBdr>
            <w:top w:val="none" w:sz="0" w:space="0" w:color="auto"/>
            <w:left w:val="none" w:sz="0" w:space="0" w:color="auto"/>
            <w:bottom w:val="none" w:sz="0" w:space="0" w:color="auto"/>
            <w:right w:val="none" w:sz="0" w:space="0" w:color="auto"/>
          </w:divBdr>
          <w:divsChild>
            <w:div w:id="1671981357">
              <w:marLeft w:val="0"/>
              <w:marRight w:val="0"/>
              <w:marTop w:val="0"/>
              <w:marBottom w:val="0"/>
              <w:divBdr>
                <w:top w:val="none" w:sz="0" w:space="0" w:color="auto"/>
                <w:left w:val="none" w:sz="0" w:space="0" w:color="auto"/>
                <w:bottom w:val="none" w:sz="0" w:space="0" w:color="auto"/>
                <w:right w:val="none" w:sz="0" w:space="0" w:color="auto"/>
              </w:divBdr>
              <w:divsChild>
                <w:div w:id="389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7468">
      <w:bodyDiv w:val="1"/>
      <w:marLeft w:val="0"/>
      <w:marRight w:val="0"/>
      <w:marTop w:val="0"/>
      <w:marBottom w:val="0"/>
      <w:divBdr>
        <w:top w:val="none" w:sz="0" w:space="0" w:color="auto"/>
        <w:left w:val="none" w:sz="0" w:space="0" w:color="auto"/>
        <w:bottom w:val="none" w:sz="0" w:space="0" w:color="auto"/>
        <w:right w:val="none" w:sz="0" w:space="0" w:color="auto"/>
      </w:divBdr>
    </w:div>
    <w:div w:id="2063484866">
      <w:bodyDiv w:val="1"/>
      <w:marLeft w:val="0"/>
      <w:marRight w:val="0"/>
      <w:marTop w:val="0"/>
      <w:marBottom w:val="0"/>
      <w:divBdr>
        <w:top w:val="none" w:sz="0" w:space="0" w:color="auto"/>
        <w:left w:val="none" w:sz="0" w:space="0" w:color="auto"/>
        <w:bottom w:val="none" w:sz="0" w:space="0" w:color="auto"/>
        <w:right w:val="none" w:sz="0" w:space="0" w:color="auto"/>
      </w:divBdr>
    </w:div>
    <w:div w:id="2071342182">
      <w:bodyDiv w:val="1"/>
      <w:marLeft w:val="0"/>
      <w:marRight w:val="0"/>
      <w:marTop w:val="0"/>
      <w:marBottom w:val="0"/>
      <w:divBdr>
        <w:top w:val="none" w:sz="0" w:space="0" w:color="auto"/>
        <w:left w:val="none" w:sz="0" w:space="0" w:color="auto"/>
        <w:bottom w:val="none" w:sz="0" w:space="0" w:color="auto"/>
        <w:right w:val="none" w:sz="0" w:space="0" w:color="auto"/>
      </w:divBdr>
    </w:div>
    <w:div w:id="2087460830">
      <w:bodyDiv w:val="1"/>
      <w:marLeft w:val="0"/>
      <w:marRight w:val="0"/>
      <w:marTop w:val="0"/>
      <w:marBottom w:val="0"/>
      <w:divBdr>
        <w:top w:val="none" w:sz="0" w:space="0" w:color="auto"/>
        <w:left w:val="none" w:sz="0" w:space="0" w:color="auto"/>
        <w:bottom w:val="none" w:sz="0" w:space="0" w:color="auto"/>
        <w:right w:val="none" w:sz="0" w:space="0" w:color="auto"/>
      </w:divBdr>
    </w:div>
    <w:div w:id="2094351993">
      <w:bodyDiv w:val="1"/>
      <w:marLeft w:val="0"/>
      <w:marRight w:val="0"/>
      <w:marTop w:val="0"/>
      <w:marBottom w:val="0"/>
      <w:divBdr>
        <w:top w:val="none" w:sz="0" w:space="0" w:color="auto"/>
        <w:left w:val="none" w:sz="0" w:space="0" w:color="auto"/>
        <w:bottom w:val="none" w:sz="0" w:space="0" w:color="auto"/>
        <w:right w:val="none" w:sz="0" w:space="0" w:color="auto"/>
      </w:divBdr>
    </w:div>
    <w:div w:id="2100441366">
      <w:bodyDiv w:val="1"/>
      <w:marLeft w:val="0"/>
      <w:marRight w:val="0"/>
      <w:marTop w:val="0"/>
      <w:marBottom w:val="0"/>
      <w:divBdr>
        <w:top w:val="none" w:sz="0" w:space="0" w:color="auto"/>
        <w:left w:val="none" w:sz="0" w:space="0" w:color="auto"/>
        <w:bottom w:val="none" w:sz="0" w:space="0" w:color="auto"/>
        <w:right w:val="none" w:sz="0" w:space="0" w:color="auto"/>
      </w:divBdr>
    </w:div>
    <w:div w:id="2104959990">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 w:id="2107263537">
      <w:bodyDiv w:val="1"/>
      <w:marLeft w:val="0"/>
      <w:marRight w:val="0"/>
      <w:marTop w:val="0"/>
      <w:marBottom w:val="0"/>
      <w:divBdr>
        <w:top w:val="none" w:sz="0" w:space="0" w:color="auto"/>
        <w:left w:val="none" w:sz="0" w:space="0" w:color="auto"/>
        <w:bottom w:val="none" w:sz="0" w:space="0" w:color="auto"/>
        <w:right w:val="none" w:sz="0" w:space="0" w:color="auto"/>
      </w:divBdr>
    </w:div>
    <w:div w:id="2135824037">
      <w:bodyDiv w:val="1"/>
      <w:marLeft w:val="0"/>
      <w:marRight w:val="0"/>
      <w:marTop w:val="0"/>
      <w:marBottom w:val="0"/>
      <w:divBdr>
        <w:top w:val="none" w:sz="0" w:space="0" w:color="auto"/>
        <w:left w:val="none" w:sz="0" w:space="0" w:color="auto"/>
        <w:bottom w:val="none" w:sz="0" w:space="0" w:color="auto"/>
        <w:right w:val="none" w:sz="0" w:space="0" w:color="auto"/>
      </w:divBdr>
      <w:divsChild>
        <w:div w:id="2134395608">
          <w:marLeft w:val="0"/>
          <w:marRight w:val="0"/>
          <w:marTop w:val="0"/>
          <w:marBottom w:val="0"/>
          <w:divBdr>
            <w:top w:val="none" w:sz="0" w:space="0" w:color="auto"/>
            <w:left w:val="none" w:sz="0" w:space="0" w:color="auto"/>
            <w:bottom w:val="none" w:sz="0" w:space="0" w:color="auto"/>
            <w:right w:val="none" w:sz="0" w:space="0" w:color="auto"/>
          </w:divBdr>
          <w:divsChild>
            <w:div w:id="2049719293">
              <w:marLeft w:val="0"/>
              <w:marRight w:val="0"/>
              <w:marTop w:val="0"/>
              <w:marBottom w:val="0"/>
              <w:divBdr>
                <w:top w:val="none" w:sz="0" w:space="0" w:color="auto"/>
                <w:left w:val="none" w:sz="0" w:space="0" w:color="auto"/>
                <w:bottom w:val="none" w:sz="0" w:space="0" w:color="auto"/>
                <w:right w:val="none" w:sz="0" w:space="0" w:color="auto"/>
              </w:divBdr>
              <w:divsChild>
                <w:div w:id="13474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112">
          <w:marLeft w:val="0"/>
          <w:marRight w:val="0"/>
          <w:marTop w:val="0"/>
          <w:marBottom w:val="0"/>
          <w:divBdr>
            <w:top w:val="none" w:sz="0" w:space="0" w:color="auto"/>
            <w:left w:val="none" w:sz="0" w:space="0" w:color="auto"/>
            <w:bottom w:val="none" w:sz="0" w:space="0" w:color="auto"/>
            <w:right w:val="none" w:sz="0" w:space="0" w:color="auto"/>
          </w:divBdr>
          <w:divsChild>
            <w:div w:id="1034647970">
              <w:marLeft w:val="0"/>
              <w:marRight w:val="0"/>
              <w:marTop w:val="0"/>
              <w:marBottom w:val="0"/>
              <w:divBdr>
                <w:top w:val="none" w:sz="0" w:space="0" w:color="auto"/>
                <w:left w:val="none" w:sz="0" w:space="0" w:color="auto"/>
                <w:bottom w:val="none" w:sz="0" w:space="0" w:color="auto"/>
                <w:right w:val="none" w:sz="0" w:space="0" w:color="auto"/>
              </w:divBdr>
              <w:divsChild>
                <w:div w:id="1073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746">
          <w:marLeft w:val="0"/>
          <w:marRight w:val="0"/>
          <w:marTop w:val="0"/>
          <w:marBottom w:val="0"/>
          <w:divBdr>
            <w:top w:val="none" w:sz="0" w:space="0" w:color="auto"/>
            <w:left w:val="none" w:sz="0" w:space="0" w:color="auto"/>
            <w:bottom w:val="none" w:sz="0" w:space="0" w:color="auto"/>
            <w:right w:val="none" w:sz="0" w:space="0" w:color="auto"/>
          </w:divBdr>
          <w:divsChild>
            <w:div w:id="697047346">
              <w:marLeft w:val="0"/>
              <w:marRight w:val="0"/>
              <w:marTop w:val="0"/>
              <w:marBottom w:val="0"/>
              <w:divBdr>
                <w:top w:val="none" w:sz="0" w:space="0" w:color="auto"/>
                <w:left w:val="none" w:sz="0" w:space="0" w:color="auto"/>
                <w:bottom w:val="none" w:sz="0" w:space="0" w:color="auto"/>
                <w:right w:val="none" w:sz="0" w:space="0" w:color="auto"/>
              </w:divBdr>
              <w:divsChild>
                <w:div w:id="1890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0173">
          <w:marLeft w:val="0"/>
          <w:marRight w:val="0"/>
          <w:marTop w:val="0"/>
          <w:marBottom w:val="0"/>
          <w:divBdr>
            <w:top w:val="none" w:sz="0" w:space="0" w:color="auto"/>
            <w:left w:val="none" w:sz="0" w:space="0" w:color="auto"/>
            <w:bottom w:val="none" w:sz="0" w:space="0" w:color="auto"/>
            <w:right w:val="none" w:sz="0" w:space="0" w:color="auto"/>
          </w:divBdr>
          <w:divsChild>
            <w:div w:id="530070265">
              <w:marLeft w:val="0"/>
              <w:marRight w:val="0"/>
              <w:marTop w:val="0"/>
              <w:marBottom w:val="0"/>
              <w:divBdr>
                <w:top w:val="none" w:sz="0" w:space="0" w:color="auto"/>
                <w:left w:val="none" w:sz="0" w:space="0" w:color="auto"/>
                <w:bottom w:val="none" w:sz="0" w:space="0" w:color="auto"/>
                <w:right w:val="none" w:sz="0" w:space="0" w:color="auto"/>
              </w:divBdr>
              <w:divsChild>
                <w:div w:id="1343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282">
          <w:marLeft w:val="0"/>
          <w:marRight w:val="0"/>
          <w:marTop w:val="0"/>
          <w:marBottom w:val="0"/>
          <w:divBdr>
            <w:top w:val="none" w:sz="0" w:space="0" w:color="auto"/>
            <w:left w:val="none" w:sz="0" w:space="0" w:color="auto"/>
            <w:bottom w:val="none" w:sz="0" w:space="0" w:color="auto"/>
            <w:right w:val="none" w:sz="0" w:space="0" w:color="auto"/>
          </w:divBdr>
          <w:divsChild>
            <w:div w:id="11734921">
              <w:marLeft w:val="0"/>
              <w:marRight w:val="0"/>
              <w:marTop w:val="0"/>
              <w:marBottom w:val="0"/>
              <w:divBdr>
                <w:top w:val="none" w:sz="0" w:space="0" w:color="auto"/>
                <w:left w:val="none" w:sz="0" w:space="0" w:color="auto"/>
                <w:bottom w:val="none" w:sz="0" w:space="0" w:color="auto"/>
                <w:right w:val="none" w:sz="0" w:space="0" w:color="auto"/>
              </w:divBdr>
              <w:divsChild>
                <w:div w:id="2065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436">
          <w:marLeft w:val="0"/>
          <w:marRight w:val="0"/>
          <w:marTop w:val="0"/>
          <w:marBottom w:val="0"/>
          <w:divBdr>
            <w:top w:val="none" w:sz="0" w:space="0" w:color="auto"/>
            <w:left w:val="none" w:sz="0" w:space="0" w:color="auto"/>
            <w:bottom w:val="none" w:sz="0" w:space="0" w:color="auto"/>
            <w:right w:val="none" w:sz="0" w:space="0" w:color="auto"/>
          </w:divBdr>
          <w:divsChild>
            <w:div w:id="1036346361">
              <w:marLeft w:val="0"/>
              <w:marRight w:val="0"/>
              <w:marTop w:val="0"/>
              <w:marBottom w:val="0"/>
              <w:divBdr>
                <w:top w:val="none" w:sz="0" w:space="0" w:color="auto"/>
                <w:left w:val="none" w:sz="0" w:space="0" w:color="auto"/>
                <w:bottom w:val="none" w:sz="0" w:space="0" w:color="auto"/>
                <w:right w:val="none" w:sz="0" w:space="0" w:color="auto"/>
              </w:divBdr>
              <w:divsChild>
                <w:div w:id="5240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n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u-skladi.si/sl/po-2020/nacrt-za-okrevanje-in-krepitev-odpornos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2930FF-F66E-426D-949F-F101CC0D41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9E6318-7A10-4A1D-818F-45010C38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D0355-53D1-4547-919F-35FB9D510DBC}">
  <ds:schemaRefs>
    <ds:schemaRef ds:uri="http://schemas.microsoft.com/sharepoint/v3/contenttype/forms"/>
  </ds:schemaRefs>
</ds:datastoreItem>
</file>

<file path=customXml/itemProps4.xml><?xml version="1.0" encoding="utf-8"?>
<ds:datastoreItem xmlns:ds="http://schemas.openxmlformats.org/officeDocument/2006/customXml" ds:itemID="{44944105-4916-4767-81F6-991EE40C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10120</Words>
  <Characters>57690</Characters>
  <Application>Microsoft Office Word</Application>
  <DocSecurity>0</DocSecurity>
  <Lines>480</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Simona Marolt</cp:lastModifiedBy>
  <cp:revision>44</cp:revision>
  <cp:lastPrinted>2024-05-21T10:46:00Z</cp:lastPrinted>
  <dcterms:created xsi:type="dcterms:W3CDTF">2024-06-20T14:17:00Z</dcterms:created>
  <dcterms:modified xsi:type="dcterms:W3CDTF">2024-07-10T11:19:00Z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