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DEFC" w14:textId="06B4F7DF" w:rsidR="00C21C3F" w:rsidRPr="00FF358E" w:rsidRDefault="00171BDD" w:rsidP="00EC5871">
      <w:pPr>
        <w:ind w:left="-1701"/>
        <w:rPr>
          <w:rFonts w:cs="Arial"/>
          <w:szCs w:val="20"/>
        </w:rPr>
        <w:sectPr w:rsidR="00C21C3F" w:rsidRPr="00FF358E" w:rsidSect="004E3A1C">
          <w:footerReference w:type="default" r:id="rId11"/>
          <w:type w:val="continuous"/>
          <w:pgSz w:w="11906" w:h="16838"/>
          <w:pgMar w:top="0" w:right="1701" w:bottom="1134" w:left="1701" w:header="709" w:footer="709" w:gutter="0"/>
          <w:cols w:space="708"/>
          <w:docGrid w:linePitch="360"/>
        </w:sectPr>
      </w:pPr>
      <w:r>
        <w:rPr>
          <w:rFonts w:cs="Arial"/>
          <w:szCs w:val="20"/>
        </w:rPr>
        <w:t xml:space="preserve">  </w:t>
      </w:r>
      <w:r w:rsidR="00391A75" w:rsidRPr="00FF358E">
        <w:rPr>
          <w:rFonts w:cs="Arial"/>
          <w:noProof/>
          <w:szCs w:val="20"/>
        </w:rPr>
        <w:drawing>
          <wp:inline distT="0" distB="0" distL="0" distR="0" wp14:anchorId="0D05B99E" wp14:editId="2FAE8FF5">
            <wp:extent cx="4333240" cy="1352550"/>
            <wp:effectExtent l="0" t="0" r="0" b="0"/>
            <wp:docPr id="3" name="Slika 3" descr="REPUBLIKA SLOVENIJA&#10;MINISTRSVO ZA FINANCE&#10;Urad Republike Slovenije za nadzor prorač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REPUBLIKA SLOVENIJA&#10;MINISTRSVO ZA FINANCE&#10;Urad Republike Slovenije za nadzor proračun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240" cy="1352550"/>
                    </a:xfrm>
                    <a:prstGeom prst="rect">
                      <a:avLst/>
                    </a:prstGeom>
                    <a:noFill/>
                  </pic:spPr>
                </pic:pic>
              </a:graphicData>
            </a:graphic>
          </wp:inline>
        </w:drawing>
      </w:r>
    </w:p>
    <w:p w14:paraId="15A11815" w14:textId="7CCE01FD" w:rsidR="007676E4" w:rsidRPr="00FF358E" w:rsidRDefault="00171BDD" w:rsidP="00C11C99">
      <w:pPr>
        <w:tabs>
          <w:tab w:val="left" w:pos="5114"/>
        </w:tabs>
        <w:spacing w:before="120"/>
        <w:ind w:left="-993" w:firstLine="993"/>
        <w:rPr>
          <w:rFonts w:cs="Arial"/>
          <w:sz w:val="16"/>
          <w:szCs w:val="16"/>
        </w:rPr>
        <w:sectPr w:rsidR="007676E4" w:rsidRPr="00FF358E" w:rsidSect="004E3A1C">
          <w:type w:val="continuous"/>
          <w:pgSz w:w="11906" w:h="16838"/>
          <w:pgMar w:top="0" w:right="1701" w:bottom="1134" w:left="1701" w:header="709" w:footer="709" w:gutter="0"/>
          <w:cols w:space="708"/>
          <w:docGrid w:linePitch="360"/>
        </w:sectPr>
      </w:pPr>
      <w:r>
        <w:rPr>
          <w:rFonts w:cs="Arial"/>
          <w:sz w:val="16"/>
          <w:szCs w:val="16"/>
        </w:rPr>
        <w:t xml:space="preserve">  </w:t>
      </w:r>
      <w:r w:rsidR="00391A75" w:rsidRPr="00FF358E">
        <w:rPr>
          <w:rFonts w:cs="Arial"/>
          <w:sz w:val="16"/>
          <w:szCs w:val="16"/>
        </w:rPr>
        <w:t xml:space="preserve">Fajfarjeva </w:t>
      </w:r>
      <w:r w:rsidR="00B02BE6">
        <w:rPr>
          <w:rFonts w:cs="Arial"/>
          <w:sz w:val="16"/>
          <w:szCs w:val="16"/>
        </w:rPr>
        <w:t xml:space="preserve">ulica </w:t>
      </w:r>
      <w:r w:rsidR="00391A75" w:rsidRPr="00FF358E">
        <w:rPr>
          <w:rFonts w:cs="Arial"/>
          <w:sz w:val="16"/>
          <w:szCs w:val="16"/>
        </w:rPr>
        <w:t>33, 1502 Ljubljana</w:t>
      </w:r>
      <w:r w:rsidR="00B13222" w:rsidRPr="00FF358E">
        <w:rPr>
          <w:rFonts w:cs="Arial"/>
          <w:sz w:val="16"/>
          <w:szCs w:val="16"/>
        </w:rPr>
        <w:tab/>
        <w:t xml:space="preserve">T: 01 </w:t>
      </w:r>
      <w:r w:rsidR="00391A75" w:rsidRPr="00FF358E">
        <w:rPr>
          <w:rFonts w:cs="Arial"/>
          <w:sz w:val="16"/>
          <w:szCs w:val="16"/>
        </w:rPr>
        <w:t>369 69 00</w:t>
      </w:r>
      <w:r w:rsidR="00C11C99" w:rsidRPr="00FF358E">
        <w:rPr>
          <w:rFonts w:cs="Arial"/>
          <w:sz w:val="16"/>
          <w:szCs w:val="16"/>
        </w:rPr>
        <w:br/>
      </w:r>
      <w:r w:rsidR="00B13222" w:rsidRPr="00FF358E">
        <w:rPr>
          <w:rFonts w:cs="Arial"/>
          <w:sz w:val="16"/>
          <w:szCs w:val="16"/>
        </w:rPr>
        <w:tab/>
        <w:t xml:space="preserve">E: </w:t>
      </w:r>
      <w:r w:rsidR="00391A75" w:rsidRPr="00FF358E">
        <w:rPr>
          <w:rFonts w:cs="Arial"/>
          <w:sz w:val="16"/>
          <w:szCs w:val="16"/>
        </w:rPr>
        <w:t>mf.unp</w:t>
      </w:r>
      <w:r w:rsidR="00E35CBB" w:rsidRPr="00FF358E">
        <w:rPr>
          <w:rFonts w:cs="Arial"/>
          <w:sz w:val="16"/>
          <w:szCs w:val="16"/>
        </w:rPr>
        <w:t>@gov.si</w:t>
      </w:r>
      <w:r w:rsidR="00C11C99" w:rsidRPr="00FF358E">
        <w:rPr>
          <w:rFonts w:cs="Arial"/>
          <w:sz w:val="16"/>
          <w:szCs w:val="16"/>
        </w:rPr>
        <w:br/>
      </w:r>
      <w:r w:rsidR="00B13222" w:rsidRPr="00FF358E">
        <w:rPr>
          <w:rFonts w:cs="Arial"/>
          <w:sz w:val="16"/>
          <w:szCs w:val="16"/>
        </w:rPr>
        <w:tab/>
      </w:r>
      <w:r w:rsidR="00391A75" w:rsidRPr="00FF358E">
        <w:rPr>
          <w:rFonts w:cs="Arial"/>
          <w:sz w:val="16"/>
          <w:szCs w:val="16"/>
        </w:rPr>
        <w:t>www.unp.gov.si</w:t>
      </w:r>
    </w:p>
    <w:p w14:paraId="57B6C6C8" w14:textId="77777777" w:rsidR="001D4FA8" w:rsidRPr="00FF358E" w:rsidRDefault="00356258" w:rsidP="00F72A33">
      <w:pPr>
        <w:tabs>
          <w:tab w:val="left" w:pos="5114"/>
        </w:tabs>
        <w:spacing w:after="520"/>
        <w:rPr>
          <w:rFonts w:cs="Arial"/>
          <w:szCs w:val="20"/>
        </w:rPr>
        <w:sectPr w:rsidR="001D4FA8" w:rsidRPr="00FF358E" w:rsidSect="00314F62">
          <w:type w:val="continuous"/>
          <w:pgSz w:w="11906" w:h="16838"/>
          <w:pgMar w:top="0" w:right="1701" w:bottom="1134" w:left="1701" w:header="709" w:footer="709" w:gutter="0"/>
          <w:cols w:num="2" w:space="708"/>
          <w:docGrid w:linePitch="360"/>
        </w:sectPr>
      </w:pPr>
      <w:r w:rsidRPr="00FF358E">
        <w:rPr>
          <w:rFonts w:cs="Arial"/>
          <w:noProof/>
          <w:szCs w:val="20"/>
          <w:lang w:eastAsia="sl-SI"/>
        </w:rPr>
        <mc:AlternateContent>
          <mc:Choice Requires="wps">
            <w:drawing>
              <wp:anchor distT="0" distB="0" distL="114300" distR="114300" simplePos="0" relativeHeight="251659264" behindDoc="1" locked="0" layoutInCell="0" allowOverlap="1" wp14:anchorId="56D56E43" wp14:editId="54F3EC63">
                <wp:simplePos x="0" y="0"/>
                <wp:positionH relativeFrom="column">
                  <wp:posOffset>-431800</wp:posOffset>
                </wp:positionH>
                <wp:positionV relativeFrom="page">
                  <wp:posOffset>3600450</wp:posOffset>
                </wp:positionV>
                <wp:extent cx="252000"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64207" id="Raven povezovalnik 1"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" o:allowincell="f" strokecolor="#428299" strokeweight=".5pt">
                <w10:wrap anchory="page"/>
              </v:line>
            </w:pict>
          </mc:Fallback>
        </mc:AlternateContent>
      </w:r>
    </w:p>
    <w:p w14:paraId="60258963" w14:textId="77777777" w:rsidR="00685E54" w:rsidRPr="00FF358E" w:rsidRDefault="00685E54" w:rsidP="00F72A33">
      <w:pPr>
        <w:tabs>
          <w:tab w:val="left" w:pos="5114"/>
        </w:tabs>
        <w:spacing w:after="520"/>
        <w:rPr>
          <w:rFonts w:cs="Arial"/>
          <w:szCs w:val="20"/>
        </w:rPr>
      </w:pPr>
    </w:p>
    <w:p w14:paraId="3E9B367A" w14:textId="77777777" w:rsidR="004823E1" w:rsidRDefault="004823E1" w:rsidP="00FF358E">
      <w:pPr>
        <w:pStyle w:val="datumtevilka"/>
        <w:rPr>
          <w:rFonts w:cs="Arial"/>
        </w:rPr>
      </w:pPr>
    </w:p>
    <w:p w14:paraId="7B44CF55" w14:textId="60DDE1D6" w:rsidR="00685E54" w:rsidRPr="009D3A40" w:rsidRDefault="00685E54" w:rsidP="00FF358E">
      <w:pPr>
        <w:pStyle w:val="datumtevilka"/>
        <w:rPr>
          <w:rFonts w:cs="Arial"/>
          <w:color w:val="000000" w:themeColor="text1"/>
        </w:rPr>
      </w:pPr>
      <w:r w:rsidRPr="00FF358E">
        <w:rPr>
          <w:rFonts w:cs="Arial"/>
        </w:rPr>
        <w:t>Številka:</w:t>
      </w:r>
      <w:r w:rsidRPr="00FF358E">
        <w:rPr>
          <w:rFonts w:cs="Arial"/>
        </w:rPr>
        <w:tab/>
      </w:r>
      <w:r w:rsidR="00B02BE6" w:rsidRPr="009D3A40">
        <w:rPr>
          <w:rFonts w:cs="Arial"/>
          <w:color w:val="000000" w:themeColor="text1"/>
        </w:rPr>
        <w:t>06102-</w:t>
      </w:r>
      <w:r w:rsidR="00913AE1" w:rsidRPr="009D3A40">
        <w:rPr>
          <w:rFonts w:cs="Arial"/>
          <w:color w:val="000000" w:themeColor="text1"/>
        </w:rPr>
        <w:t>13</w:t>
      </w:r>
      <w:r w:rsidR="00B02BE6" w:rsidRPr="009D3A40">
        <w:rPr>
          <w:rFonts w:cs="Arial"/>
          <w:color w:val="000000" w:themeColor="text1"/>
        </w:rPr>
        <w:t>/202</w:t>
      </w:r>
      <w:r w:rsidR="00913AE1" w:rsidRPr="009D3A40">
        <w:rPr>
          <w:rFonts w:cs="Arial"/>
          <w:color w:val="000000" w:themeColor="text1"/>
        </w:rPr>
        <w:t>4</w:t>
      </w:r>
      <w:r w:rsidR="00B02BE6" w:rsidRPr="009D3A40">
        <w:rPr>
          <w:rFonts w:cs="Arial"/>
          <w:color w:val="000000" w:themeColor="text1"/>
        </w:rPr>
        <w:t>/</w:t>
      </w:r>
      <w:r w:rsidR="009D3A40" w:rsidRPr="009D3A40">
        <w:rPr>
          <w:rFonts w:cs="Arial"/>
          <w:color w:val="000000" w:themeColor="text1"/>
        </w:rPr>
        <w:t>1</w:t>
      </w:r>
      <w:r w:rsidR="0087428E">
        <w:rPr>
          <w:rFonts w:cs="Arial"/>
          <w:color w:val="000000" w:themeColor="text1"/>
        </w:rPr>
        <w:t>5</w:t>
      </w:r>
    </w:p>
    <w:p w14:paraId="19D2E43F" w14:textId="3CC33133" w:rsidR="009F340F" w:rsidRPr="009D3A40" w:rsidRDefault="00685E54" w:rsidP="00FF358E">
      <w:pPr>
        <w:pStyle w:val="datumtevilka"/>
        <w:rPr>
          <w:rFonts w:cs="Arial"/>
          <w:color w:val="000000" w:themeColor="text1"/>
        </w:rPr>
      </w:pPr>
      <w:r w:rsidRPr="00FF358E">
        <w:rPr>
          <w:rFonts w:cs="Arial"/>
        </w:rPr>
        <w:t>Datum:</w:t>
      </w:r>
      <w:bookmarkStart w:id="0" w:name="_Hlk121136076"/>
      <w:r w:rsidR="009F340F" w:rsidRPr="00FF358E">
        <w:rPr>
          <w:rFonts w:cs="Arial"/>
        </w:rPr>
        <w:tab/>
      </w:r>
      <w:bookmarkEnd w:id="0"/>
      <w:r w:rsidR="0087428E">
        <w:rPr>
          <w:rFonts w:cs="Arial"/>
        </w:rPr>
        <w:t>2</w:t>
      </w:r>
      <w:r w:rsidR="00B05F42">
        <w:rPr>
          <w:rFonts w:cs="Arial"/>
        </w:rPr>
        <w:t>5</w:t>
      </w:r>
      <w:r w:rsidR="00B02BE6" w:rsidRPr="009D3A40">
        <w:rPr>
          <w:rFonts w:cs="Arial"/>
          <w:color w:val="000000" w:themeColor="text1"/>
        </w:rPr>
        <w:t xml:space="preserve">. </w:t>
      </w:r>
      <w:r w:rsidR="009D3A40" w:rsidRPr="009D3A40">
        <w:rPr>
          <w:rFonts w:cs="Arial"/>
          <w:color w:val="000000" w:themeColor="text1"/>
        </w:rPr>
        <w:t>10</w:t>
      </w:r>
      <w:r w:rsidR="00B02BE6" w:rsidRPr="009D3A40">
        <w:rPr>
          <w:rFonts w:cs="Arial"/>
          <w:color w:val="000000" w:themeColor="text1"/>
        </w:rPr>
        <w:t xml:space="preserve">. </w:t>
      </w:r>
      <w:r w:rsidR="009D3A40" w:rsidRPr="009D3A40">
        <w:rPr>
          <w:rFonts w:cs="Arial"/>
          <w:color w:val="000000" w:themeColor="text1"/>
        </w:rPr>
        <w:t>2024</w:t>
      </w:r>
    </w:p>
    <w:p w14:paraId="27D94BC2" w14:textId="77777777" w:rsidR="001D4FA8" w:rsidRPr="00FF358E" w:rsidRDefault="001D4FA8" w:rsidP="00FF358E">
      <w:pPr>
        <w:rPr>
          <w:rFonts w:cs="Arial"/>
          <w:szCs w:val="20"/>
        </w:rPr>
      </w:pPr>
      <w:bookmarkStart w:id="1" w:name="_Hlk121135817"/>
    </w:p>
    <w:p w14:paraId="5B066EBD" w14:textId="77777777" w:rsidR="001D4FA8" w:rsidRPr="00FF358E" w:rsidRDefault="001D4FA8" w:rsidP="00FF358E">
      <w:pPr>
        <w:rPr>
          <w:rFonts w:cs="Arial"/>
          <w:szCs w:val="20"/>
        </w:rPr>
      </w:pPr>
    </w:p>
    <w:bookmarkEnd w:id="1"/>
    <w:p w14:paraId="392093E4" w14:textId="77777777" w:rsidR="001D4FA8" w:rsidRPr="00FF358E" w:rsidRDefault="001D4FA8" w:rsidP="00FF358E">
      <w:pPr>
        <w:pStyle w:val="podpisi"/>
        <w:spacing w:line="260" w:lineRule="atLeast"/>
        <w:rPr>
          <w:rFonts w:cs="Arial"/>
          <w:szCs w:val="20"/>
          <w:lang w:val="sl-SI"/>
        </w:rPr>
      </w:pPr>
    </w:p>
    <w:p w14:paraId="50597B58" w14:textId="77777777" w:rsidR="007770B3" w:rsidRPr="00FF358E" w:rsidRDefault="007770B3" w:rsidP="00655BBF">
      <w:pPr>
        <w:pStyle w:val="Naslovakta"/>
      </w:pPr>
      <w:r w:rsidRPr="00FF358E">
        <w:t>Zapisnik</w:t>
      </w:r>
    </w:p>
    <w:p w14:paraId="5E76CA0D" w14:textId="77777777" w:rsidR="007770B3" w:rsidRPr="00FF358E" w:rsidRDefault="007770B3" w:rsidP="00655BBF">
      <w:pPr>
        <w:pStyle w:val="Naslovakta"/>
      </w:pPr>
    </w:p>
    <w:p w14:paraId="21707BBA" w14:textId="3A75024D" w:rsidR="00B02BE6" w:rsidRPr="00FF358E" w:rsidRDefault="007770B3" w:rsidP="00655BBF">
      <w:pPr>
        <w:pStyle w:val="Naslovakta"/>
      </w:pPr>
      <w:r w:rsidRPr="00FF358E">
        <w:t xml:space="preserve">o inšpekcijskem nadzoru nad izvajanjem </w:t>
      </w:r>
      <w:r w:rsidR="00B02BE6">
        <w:t>Zakona o javnih financah</w:t>
      </w:r>
      <w:r w:rsidR="00366923">
        <w:t xml:space="preserve"> </w:t>
      </w:r>
      <w:r w:rsidR="00B02BE6">
        <w:t>in predpisov, ki urejajo poslovanje s</w:t>
      </w:r>
      <w:r w:rsidR="00E268E1">
        <w:t xml:space="preserve"> </w:t>
      </w:r>
      <w:r w:rsidR="00B02BE6">
        <w:t xml:space="preserve"> sredstvi državnega proračuna</w:t>
      </w:r>
      <w:r w:rsidR="00366923">
        <w:t xml:space="preserve"> </w:t>
      </w:r>
    </w:p>
    <w:p w14:paraId="30E24F4D" w14:textId="3C449958" w:rsidR="007770B3" w:rsidRPr="00FF358E" w:rsidRDefault="007770B3" w:rsidP="00655BBF">
      <w:pPr>
        <w:pStyle w:val="Naslovakta"/>
      </w:pPr>
      <w:r w:rsidRPr="00FF358E">
        <w:t xml:space="preserve">pri </w:t>
      </w:r>
      <w:r w:rsidR="005F70D2">
        <w:t xml:space="preserve">posrednem </w:t>
      </w:r>
      <w:r w:rsidRPr="00FF358E">
        <w:t>proračunskem uporabniku</w:t>
      </w:r>
    </w:p>
    <w:p w14:paraId="2F725853" w14:textId="77777777" w:rsidR="007770B3" w:rsidRDefault="007770B3" w:rsidP="00B02BE6">
      <w:pPr>
        <w:jc w:val="center"/>
        <w:rPr>
          <w:rFonts w:cs="Arial"/>
          <w:i/>
          <w:iCs/>
          <w:color w:val="0070C0"/>
          <w:szCs w:val="20"/>
        </w:rPr>
      </w:pPr>
    </w:p>
    <w:p w14:paraId="3588F75E" w14:textId="5ABCB9C7" w:rsidR="00B02BE6" w:rsidRPr="00B02BE6" w:rsidRDefault="00BE32B9" w:rsidP="00B02BE6">
      <w:pPr>
        <w:jc w:val="center"/>
        <w:rPr>
          <w:rFonts w:cs="Arial"/>
          <w:b/>
          <w:bCs/>
          <w:color w:val="000000" w:themeColor="text1"/>
          <w:szCs w:val="20"/>
        </w:rPr>
      </w:pPr>
      <w:r>
        <w:rPr>
          <w:rFonts w:cs="Arial"/>
          <w:b/>
          <w:bCs/>
          <w:color w:val="000000" w:themeColor="text1"/>
          <w:szCs w:val="20"/>
        </w:rPr>
        <w:t>GIMNAZIJA FRANCE</w:t>
      </w:r>
      <w:r w:rsidR="005F0DB4">
        <w:rPr>
          <w:rFonts w:cs="Arial"/>
          <w:b/>
          <w:bCs/>
          <w:color w:val="000000" w:themeColor="text1"/>
          <w:szCs w:val="20"/>
        </w:rPr>
        <w:t>TA</w:t>
      </w:r>
      <w:r>
        <w:rPr>
          <w:rFonts w:cs="Arial"/>
          <w:b/>
          <w:bCs/>
          <w:color w:val="000000" w:themeColor="text1"/>
          <w:szCs w:val="20"/>
        </w:rPr>
        <w:t xml:space="preserve"> PREŠER</w:t>
      </w:r>
      <w:r w:rsidR="005F0DB4">
        <w:rPr>
          <w:rFonts w:cs="Arial"/>
          <w:b/>
          <w:bCs/>
          <w:color w:val="000000" w:themeColor="text1"/>
          <w:szCs w:val="20"/>
        </w:rPr>
        <w:t>NA</w:t>
      </w:r>
      <w:r w:rsidR="00B02BE6" w:rsidRPr="00B02BE6">
        <w:rPr>
          <w:rFonts w:cs="Arial"/>
          <w:b/>
          <w:bCs/>
          <w:color w:val="000000" w:themeColor="text1"/>
          <w:szCs w:val="20"/>
        </w:rPr>
        <w:t xml:space="preserve">, </w:t>
      </w:r>
    </w:p>
    <w:p w14:paraId="47BF6ECE" w14:textId="5014E69F" w:rsidR="00B02BE6" w:rsidRPr="00B02BE6" w:rsidRDefault="00BE32B9" w:rsidP="00B02BE6">
      <w:pPr>
        <w:jc w:val="center"/>
        <w:rPr>
          <w:rFonts w:cs="Arial"/>
          <w:color w:val="0070C0"/>
          <w:szCs w:val="20"/>
        </w:rPr>
        <w:sectPr w:rsidR="00B02BE6" w:rsidRPr="00B02BE6" w:rsidSect="001D4FA8">
          <w:type w:val="continuous"/>
          <w:pgSz w:w="11906" w:h="16838"/>
          <w:pgMar w:top="0" w:right="1701" w:bottom="1134" w:left="1701" w:header="709" w:footer="709" w:gutter="0"/>
          <w:cols w:space="708"/>
          <w:docGrid w:linePitch="360"/>
        </w:sectPr>
      </w:pPr>
      <w:r>
        <w:rPr>
          <w:rFonts w:cs="Arial"/>
          <w:b/>
          <w:bCs/>
          <w:color w:val="000000" w:themeColor="text1"/>
          <w:szCs w:val="20"/>
        </w:rPr>
        <w:t>Kidričeva cesta 65</w:t>
      </w:r>
      <w:r w:rsidR="00B02BE6" w:rsidRPr="00B02BE6">
        <w:rPr>
          <w:rFonts w:cs="Arial"/>
          <w:b/>
          <w:bCs/>
          <w:color w:val="000000" w:themeColor="text1"/>
          <w:szCs w:val="20"/>
        </w:rPr>
        <w:t xml:space="preserve">, </w:t>
      </w:r>
      <w:r>
        <w:rPr>
          <w:rFonts w:cs="Arial"/>
          <w:b/>
          <w:bCs/>
          <w:color w:val="000000" w:themeColor="text1"/>
          <w:szCs w:val="20"/>
        </w:rPr>
        <w:t>4000 Kranj</w:t>
      </w:r>
    </w:p>
    <w:p w14:paraId="78A262CD" w14:textId="77777777" w:rsidR="001D4FA8" w:rsidRPr="00FF358E" w:rsidRDefault="001D4FA8" w:rsidP="00FF358E">
      <w:pPr>
        <w:pStyle w:val="podpisi"/>
        <w:spacing w:line="260" w:lineRule="atLeast"/>
        <w:rPr>
          <w:rFonts w:cs="Arial"/>
          <w:color w:val="0070C0"/>
          <w:szCs w:val="20"/>
          <w:lang w:val="sl-SI"/>
        </w:rPr>
      </w:pPr>
    </w:p>
    <w:p w14:paraId="1B1E8964" w14:textId="77777777" w:rsidR="001D4FA8" w:rsidRPr="00FF358E" w:rsidRDefault="001D4FA8" w:rsidP="00FF358E">
      <w:pPr>
        <w:pStyle w:val="podpisi"/>
        <w:spacing w:line="260" w:lineRule="atLeast"/>
        <w:ind w:left="2836"/>
        <w:rPr>
          <w:rFonts w:cs="Arial"/>
          <w:szCs w:val="20"/>
          <w:lang w:val="sl-SI"/>
        </w:rPr>
        <w:sectPr w:rsidR="001D4FA8" w:rsidRPr="00FF358E" w:rsidSect="007770B3">
          <w:type w:val="continuous"/>
          <w:pgSz w:w="11906" w:h="16838"/>
          <w:pgMar w:top="0" w:right="1701" w:bottom="1134" w:left="1701" w:header="709" w:footer="709" w:gutter="0"/>
          <w:cols w:space="708"/>
          <w:docGrid w:linePitch="360"/>
        </w:sectPr>
      </w:pPr>
    </w:p>
    <w:p w14:paraId="469ECB94" w14:textId="459E412E" w:rsidR="007F7A67" w:rsidRPr="00FF358E" w:rsidRDefault="001D4FA8" w:rsidP="00B02BE6">
      <w:pPr>
        <w:pStyle w:val="podpisi"/>
        <w:tabs>
          <w:tab w:val="clear" w:pos="3402"/>
        </w:tabs>
        <w:spacing w:line="260" w:lineRule="atLeast"/>
        <w:rPr>
          <w:rFonts w:cs="Arial"/>
          <w:szCs w:val="20"/>
          <w:lang w:val="sl-SI"/>
        </w:rPr>
      </w:pPr>
      <w:r w:rsidRPr="00FF358E">
        <w:rPr>
          <w:rFonts w:cs="Arial"/>
          <w:szCs w:val="20"/>
          <w:lang w:val="sl-SI"/>
        </w:rPr>
        <w:tab/>
      </w:r>
    </w:p>
    <w:p w14:paraId="66EE6E54" w14:textId="433692E6" w:rsidR="007F7A67" w:rsidRPr="00FF358E" w:rsidRDefault="007F7A67" w:rsidP="00FF358E">
      <w:pPr>
        <w:jc w:val="both"/>
        <w:rPr>
          <w:rFonts w:cs="Arial"/>
          <w:szCs w:val="20"/>
          <w:shd w:val="clear" w:color="auto" w:fill="FFFFFF"/>
        </w:rPr>
      </w:pPr>
      <w:r w:rsidRPr="00FF358E">
        <w:rPr>
          <w:rFonts w:cs="Arial"/>
          <w:szCs w:val="20"/>
        </w:rPr>
        <w:t>Inšpekcijski nadzor je bil opravljen na podlagi 102. do 10</w:t>
      </w:r>
      <w:r w:rsidR="003F362F">
        <w:rPr>
          <w:rFonts w:cs="Arial"/>
          <w:szCs w:val="20"/>
        </w:rPr>
        <w:t>4</w:t>
      </w:r>
      <w:r w:rsidRPr="00FF358E">
        <w:rPr>
          <w:rFonts w:cs="Arial"/>
          <w:szCs w:val="20"/>
        </w:rPr>
        <w:t>. člena Zakona o javnih financah</w:t>
      </w:r>
      <w:bookmarkStart w:id="2" w:name="_Hlk135818009"/>
      <w:r w:rsidRPr="00FF358E">
        <w:rPr>
          <w:rStyle w:val="Sprotnaopomba-sklic"/>
          <w:rFonts w:cs="Arial"/>
          <w:szCs w:val="20"/>
        </w:rPr>
        <w:footnoteReference w:id="1"/>
      </w:r>
      <w:bookmarkEnd w:id="2"/>
      <w:r w:rsidR="00D21787" w:rsidRPr="00FF358E">
        <w:rPr>
          <w:rFonts w:cs="Arial"/>
          <w:szCs w:val="20"/>
        </w:rPr>
        <w:t xml:space="preserve"> - ZJF</w:t>
      </w:r>
      <w:r w:rsidRPr="00FF358E">
        <w:rPr>
          <w:rFonts w:cs="Arial"/>
          <w:szCs w:val="20"/>
        </w:rPr>
        <w:t>.</w:t>
      </w:r>
    </w:p>
    <w:p w14:paraId="640B6E12" w14:textId="77777777" w:rsidR="007F7A67" w:rsidRPr="00FF358E" w:rsidRDefault="007F7A67" w:rsidP="00FF358E">
      <w:pPr>
        <w:jc w:val="both"/>
        <w:rPr>
          <w:rFonts w:cs="Arial"/>
          <w:b/>
          <w:bCs/>
          <w:szCs w:val="20"/>
          <w:shd w:val="clear" w:color="auto" w:fill="FFFFFF"/>
        </w:rPr>
      </w:pPr>
    </w:p>
    <w:p w14:paraId="258A9569" w14:textId="77777777" w:rsidR="007F7A67" w:rsidRPr="00FF358E" w:rsidRDefault="007F7A67" w:rsidP="00FF358E">
      <w:pPr>
        <w:jc w:val="both"/>
        <w:rPr>
          <w:rFonts w:cs="Arial"/>
          <w:szCs w:val="20"/>
        </w:rPr>
      </w:pPr>
      <w:r w:rsidRPr="00FF358E">
        <w:rPr>
          <w:rFonts w:cs="Arial"/>
          <w:szCs w:val="20"/>
        </w:rPr>
        <w:t>Zapisnik je sestavljen v skladu s tretjim odstavkom 102. člena ZJF.</w:t>
      </w:r>
    </w:p>
    <w:p w14:paraId="5092B410" w14:textId="77777777" w:rsidR="007F7A67" w:rsidRPr="00FF358E" w:rsidRDefault="007F7A67" w:rsidP="00FF358E">
      <w:pPr>
        <w:jc w:val="both"/>
        <w:rPr>
          <w:rFonts w:cs="Arial"/>
          <w:szCs w:val="20"/>
        </w:rPr>
      </w:pPr>
    </w:p>
    <w:p w14:paraId="27129844" w14:textId="3E6D6F99" w:rsidR="007F7A67" w:rsidRPr="00FF358E" w:rsidRDefault="007F7A67" w:rsidP="00FF358E">
      <w:pPr>
        <w:jc w:val="both"/>
        <w:rPr>
          <w:rFonts w:cs="Arial"/>
          <w:szCs w:val="20"/>
        </w:rPr>
      </w:pPr>
      <w:r w:rsidRPr="00FF358E">
        <w:rPr>
          <w:rFonts w:cs="Arial"/>
          <w:szCs w:val="20"/>
        </w:rPr>
        <w:t xml:space="preserve">Inšpekcijski nadzor </w:t>
      </w:r>
      <w:r w:rsidR="004A4274">
        <w:rPr>
          <w:rFonts w:cs="Arial"/>
          <w:szCs w:val="20"/>
        </w:rPr>
        <w:t>sta</w:t>
      </w:r>
      <w:r w:rsidRPr="00FF358E">
        <w:rPr>
          <w:rFonts w:cs="Arial"/>
          <w:szCs w:val="20"/>
        </w:rPr>
        <w:t xml:space="preserve"> izvajal</w:t>
      </w:r>
      <w:r w:rsidR="004A4274">
        <w:rPr>
          <w:rFonts w:cs="Arial"/>
          <w:szCs w:val="20"/>
        </w:rPr>
        <w:t>a</w:t>
      </w:r>
      <w:r w:rsidRPr="00FF358E">
        <w:rPr>
          <w:rFonts w:cs="Arial"/>
          <w:szCs w:val="20"/>
        </w:rPr>
        <w:t xml:space="preserve"> </w:t>
      </w:r>
      <w:r w:rsidR="0046386D">
        <w:rPr>
          <w:rFonts w:cs="Arial"/>
          <w:szCs w:val="20"/>
        </w:rPr>
        <w:t>■</w:t>
      </w:r>
      <w:r w:rsidR="00171DDA">
        <w:rPr>
          <w:rFonts w:cs="Arial"/>
          <w:szCs w:val="20"/>
        </w:rPr>
        <w:t xml:space="preserve">in </w:t>
      </w:r>
      <w:r w:rsidR="0046386D">
        <w:rPr>
          <w:rFonts w:cs="Arial"/>
          <w:szCs w:val="20"/>
        </w:rPr>
        <w:t>■</w:t>
      </w:r>
      <w:r w:rsidR="00FA0286">
        <w:rPr>
          <w:rFonts w:cs="Arial"/>
          <w:szCs w:val="20"/>
        </w:rPr>
        <w:t xml:space="preserve">, </w:t>
      </w:r>
      <w:r w:rsidR="00171DDA">
        <w:rPr>
          <w:rFonts w:cs="Arial"/>
          <w:szCs w:val="20"/>
        </w:rPr>
        <w:t>proračunska i</w:t>
      </w:r>
      <w:r w:rsidR="00171DDA" w:rsidRPr="00FF358E">
        <w:rPr>
          <w:rFonts w:cs="Arial"/>
          <w:szCs w:val="20"/>
        </w:rPr>
        <w:t>nšpektor</w:t>
      </w:r>
      <w:r w:rsidR="00171DDA">
        <w:rPr>
          <w:rFonts w:cs="Arial"/>
          <w:szCs w:val="20"/>
        </w:rPr>
        <w:t>ja</w:t>
      </w:r>
      <w:r w:rsidR="00171DDA" w:rsidRPr="00FF358E">
        <w:rPr>
          <w:rFonts w:cs="Arial"/>
          <w:szCs w:val="20"/>
        </w:rPr>
        <w:t xml:space="preserve"> Urada Republike Slovenije za nadzor proračuna</w:t>
      </w:r>
      <w:r w:rsidR="00171DDA">
        <w:rPr>
          <w:rFonts w:cs="Arial"/>
          <w:szCs w:val="20"/>
        </w:rPr>
        <w:t>.</w:t>
      </w:r>
    </w:p>
    <w:p w14:paraId="0F682300" w14:textId="77777777" w:rsidR="007F7A67" w:rsidRPr="00FF358E" w:rsidRDefault="007F7A67" w:rsidP="00FF358E">
      <w:pPr>
        <w:jc w:val="both"/>
        <w:rPr>
          <w:rFonts w:cs="Arial"/>
          <w:szCs w:val="20"/>
        </w:rPr>
      </w:pPr>
    </w:p>
    <w:p w14:paraId="2913769E" w14:textId="272A8813" w:rsidR="007F7A67" w:rsidRPr="009D3A40" w:rsidRDefault="007F7A67" w:rsidP="00FF358E">
      <w:pPr>
        <w:jc w:val="both"/>
        <w:rPr>
          <w:rFonts w:cs="Arial"/>
          <w:color w:val="000000" w:themeColor="text1"/>
          <w:szCs w:val="20"/>
        </w:rPr>
      </w:pPr>
      <w:r w:rsidRPr="009D3A40">
        <w:rPr>
          <w:rFonts w:cs="Arial"/>
          <w:color w:val="000000" w:themeColor="text1"/>
          <w:szCs w:val="20"/>
        </w:rPr>
        <w:t xml:space="preserve">Nadzor je bil opravljen v poslovnih </w:t>
      </w:r>
      <w:r w:rsidR="008F14FC" w:rsidRPr="009D3A40">
        <w:rPr>
          <w:rFonts w:cs="Arial"/>
          <w:color w:val="000000" w:themeColor="text1"/>
          <w:szCs w:val="20"/>
        </w:rPr>
        <w:t xml:space="preserve">prostorih </w:t>
      </w:r>
      <w:r w:rsidR="00D3028D" w:rsidRPr="009D3A40">
        <w:rPr>
          <w:rFonts w:cs="Arial"/>
          <w:color w:val="000000" w:themeColor="text1"/>
          <w:szCs w:val="20"/>
        </w:rPr>
        <w:t>proračunskega uporabnika</w:t>
      </w:r>
      <w:r w:rsidR="008F14FC" w:rsidRPr="009D3A40">
        <w:rPr>
          <w:rFonts w:cs="Arial"/>
          <w:color w:val="000000" w:themeColor="text1"/>
          <w:szCs w:val="20"/>
        </w:rPr>
        <w:t xml:space="preserve"> na naslovu </w:t>
      </w:r>
      <w:r w:rsidR="00D3028D" w:rsidRPr="009D3A40">
        <w:rPr>
          <w:rFonts w:cs="Arial"/>
          <w:color w:val="000000" w:themeColor="text1"/>
          <w:szCs w:val="20"/>
        </w:rPr>
        <w:t>Kidričeva cesta 65, Kranj</w:t>
      </w:r>
      <w:r w:rsidR="003F362F" w:rsidRPr="009D3A40">
        <w:rPr>
          <w:rFonts w:cs="Arial"/>
          <w:color w:val="000000" w:themeColor="text1"/>
          <w:szCs w:val="20"/>
        </w:rPr>
        <w:t xml:space="preserve"> dne </w:t>
      </w:r>
      <w:r w:rsidR="00D3028D" w:rsidRPr="009D3A40">
        <w:rPr>
          <w:rFonts w:cs="Arial"/>
          <w:color w:val="000000" w:themeColor="text1"/>
          <w:szCs w:val="20"/>
        </w:rPr>
        <w:t>20</w:t>
      </w:r>
      <w:r w:rsidR="003F362F" w:rsidRPr="009D3A40">
        <w:rPr>
          <w:rFonts w:cs="Arial"/>
          <w:color w:val="000000" w:themeColor="text1"/>
          <w:szCs w:val="20"/>
        </w:rPr>
        <w:t xml:space="preserve">. </w:t>
      </w:r>
      <w:r w:rsidR="00D3028D" w:rsidRPr="009D3A40">
        <w:rPr>
          <w:rFonts w:cs="Arial"/>
          <w:color w:val="000000" w:themeColor="text1"/>
          <w:szCs w:val="20"/>
        </w:rPr>
        <w:t>6</w:t>
      </w:r>
      <w:r w:rsidR="003F362F" w:rsidRPr="009D3A40">
        <w:rPr>
          <w:rFonts w:cs="Arial"/>
          <w:color w:val="000000" w:themeColor="text1"/>
          <w:szCs w:val="20"/>
        </w:rPr>
        <w:t>. 2024</w:t>
      </w:r>
      <w:r w:rsidR="00171DDA" w:rsidRPr="009D3A40">
        <w:rPr>
          <w:rFonts w:cs="Arial"/>
          <w:color w:val="000000" w:themeColor="text1"/>
          <w:szCs w:val="20"/>
        </w:rPr>
        <w:t>, v prostorih računovodskega servisa drugega prejemnika proračunskih sredstev dne</w:t>
      </w:r>
      <w:r w:rsidR="00883754" w:rsidRPr="009D3A40">
        <w:rPr>
          <w:rFonts w:cs="Arial"/>
          <w:color w:val="000000" w:themeColor="text1"/>
          <w:szCs w:val="20"/>
        </w:rPr>
        <w:t xml:space="preserve"> 13. 9. 2024</w:t>
      </w:r>
      <w:r w:rsidR="00171DDA" w:rsidRPr="009D3A40">
        <w:rPr>
          <w:rFonts w:cs="Arial"/>
          <w:color w:val="000000" w:themeColor="text1"/>
          <w:szCs w:val="20"/>
        </w:rPr>
        <w:t xml:space="preserve"> </w:t>
      </w:r>
      <w:r w:rsidR="008F14FC" w:rsidRPr="009D3A40">
        <w:rPr>
          <w:rFonts w:cs="Arial"/>
          <w:color w:val="000000" w:themeColor="text1"/>
          <w:szCs w:val="20"/>
        </w:rPr>
        <w:t xml:space="preserve">in v poslovnih prostorih </w:t>
      </w:r>
      <w:r w:rsidRPr="009D3A40">
        <w:rPr>
          <w:rFonts w:cs="Arial"/>
          <w:color w:val="000000" w:themeColor="text1"/>
          <w:szCs w:val="20"/>
        </w:rPr>
        <w:t>Urada Republike Slovenije za nadzor proračuna, Fajfarjeva</w:t>
      </w:r>
      <w:r w:rsidR="00B02BE6" w:rsidRPr="009D3A40">
        <w:rPr>
          <w:rFonts w:cs="Arial"/>
          <w:color w:val="000000" w:themeColor="text1"/>
          <w:szCs w:val="20"/>
        </w:rPr>
        <w:t xml:space="preserve"> ulica</w:t>
      </w:r>
      <w:r w:rsidRPr="009D3A40">
        <w:rPr>
          <w:rFonts w:cs="Arial"/>
          <w:color w:val="000000" w:themeColor="text1"/>
          <w:szCs w:val="20"/>
        </w:rPr>
        <w:t xml:space="preserve"> 33, Ljubljana v času od </w:t>
      </w:r>
      <w:r w:rsidR="00D3028D" w:rsidRPr="009D3A40">
        <w:rPr>
          <w:rFonts w:cs="Arial"/>
          <w:color w:val="000000" w:themeColor="text1"/>
          <w:szCs w:val="20"/>
        </w:rPr>
        <w:t>15</w:t>
      </w:r>
      <w:r w:rsidR="00B02BE6" w:rsidRPr="009D3A40">
        <w:rPr>
          <w:rFonts w:cs="Arial"/>
          <w:color w:val="000000" w:themeColor="text1"/>
          <w:szCs w:val="20"/>
        </w:rPr>
        <w:t xml:space="preserve">. </w:t>
      </w:r>
      <w:r w:rsidR="00D3028D" w:rsidRPr="009D3A40">
        <w:rPr>
          <w:rFonts w:cs="Arial"/>
          <w:color w:val="000000" w:themeColor="text1"/>
          <w:szCs w:val="20"/>
        </w:rPr>
        <w:t>5</w:t>
      </w:r>
      <w:r w:rsidR="00B02BE6" w:rsidRPr="009D3A40">
        <w:rPr>
          <w:rFonts w:cs="Arial"/>
          <w:color w:val="000000" w:themeColor="text1"/>
          <w:szCs w:val="20"/>
        </w:rPr>
        <w:t>. 202</w:t>
      </w:r>
      <w:r w:rsidR="00D3028D" w:rsidRPr="009D3A40">
        <w:rPr>
          <w:rFonts w:cs="Arial"/>
          <w:color w:val="000000" w:themeColor="text1"/>
          <w:szCs w:val="20"/>
        </w:rPr>
        <w:t>4</w:t>
      </w:r>
      <w:r w:rsidRPr="009D3A40">
        <w:rPr>
          <w:rFonts w:cs="Arial"/>
          <w:color w:val="000000" w:themeColor="text1"/>
          <w:szCs w:val="20"/>
        </w:rPr>
        <w:t xml:space="preserve"> do </w:t>
      </w:r>
      <w:r w:rsidR="009D3A40" w:rsidRPr="009D3A40">
        <w:rPr>
          <w:rFonts w:cs="Arial"/>
          <w:color w:val="000000" w:themeColor="text1"/>
          <w:szCs w:val="20"/>
        </w:rPr>
        <w:t>18</w:t>
      </w:r>
      <w:r w:rsidR="00B02BE6" w:rsidRPr="009D3A40">
        <w:rPr>
          <w:rFonts w:cs="Arial"/>
          <w:color w:val="000000" w:themeColor="text1"/>
          <w:szCs w:val="20"/>
        </w:rPr>
        <w:t>.</w:t>
      </w:r>
      <w:r w:rsidR="009D3A40" w:rsidRPr="009D3A40">
        <w:rPr>
          <w:rFonts w:cs="Arial"/>
          <w:color w:val="000000" w:themeColor="text1"/>
          <w:szCs w:val="20"/>
        </w:rPr>
        <w:t xml:space="preserve"> 10</w:t>
      </w:r>
      <w:r w:rsidR="00B02BE6" w:rsidRPr="009D3A40">
        <w:rPr>
          <w:rFonts w:cs="Arial"/>
          <w:color w:val="000000" w:themeColor="text1"/>
          <w:szCs w:val="20"/>
        </w:rPr>
        <w:t xml:space="preserve">. </w:t>
      </w:r>
      <w:r w:rsidR="009D3A40" w:rsidRPr="009D3A40">
        <w:rPr>
          <w:rFonts w:cs="Arial"/>
          <w:color w:val="000000" w:themeColor="text1"/>
          <w:szCs w:val="20"/>
        </w:rPr>
        <w:t>2024</w:t>
      </w:r>
      <w:r w:rsidRPr="009D3A40">
        <w:rPr>
          <w:rFonts w:cs="Arial"/>
          <w:color w:val="000000" w:themeColor="text1"/>
          <w:szCs w:val="20"/>
        </w:rPr>
        <w:t xml:space="preserve"> </w:t>
      </w:r>
      <w:r w:rsidR="009D3A40" w:rsidRPr="009D3A40">
        <w:rPr>
          <w:rFonts w:cs="Arial"/>
          <w:color w:val="000000" w:themeColor="text1"/>
          <w:szCs w:val="20"/>
        </w:rPr>
        <w:t>z</w:t>
      </w:r>
      <w:r w:rsidR="00FE1B29" w:rsidRPr="009D3A40">
        <w:rPr>
          <w:rFonts w:cs="Arial"/>
          <w:color w:val="000000" w:themeColor="text1"/>
          <w:szCs w:val="20"/>
        </w:rPr>
        <w:t xml:space="preserve"> vmesnimi prekinitvami</w:t>
      </w:r>
      <w:r w:rsidR="008F14FC" w:rsidRPr="009D3A40">
        <w:rPr>
          <w:rFonts w:cs="Arial"/>
          <w:color w:val="000000" w:themeColor="text1"/>
          <w:szCs w:val="20"/>
        </w:rPr>
        <w:t>.</w:t>
      </w:r>
    </w:p>
    <w:p w14:paraId="6ABA470A" w14:textId="77777777" w:rsidR="007F7A67" w:rsidRPr="009D3A40" w:rsidRDefault="007F7A67" w:rsidP="00FF358E">
      <w:pPr>
        <w:jc w:val="both"/>
        <w:rPr>
          <w:rFonts w:cs="Arial"/>
          <w:color w:val="000000" w:themeColor="text1"/>
          <w:szCs w:val="20"/>
        </w:rPr>
      </w:pPr>
    </w:p>
    <w:p w14:paraId="07443AF4" w14:textId="072295FC" w:rsidR="007F7A67" w:rsidRPr="009D3A40" w:rsidRDefault="007F7A67" w:rsidP="00FF358E">
      <w:pPr>
        <w:jc w:val="both"/>
        <w:rPr>
          <w:rFonts w:cs="Arial"/>
          <w:color w:val="000000" w:themeColor="text1"/>
          <w:szCs w:val="20"/>
        </w:rPr>
      </w:pPr>
      <w:r w:rsidRPr="009D3A40">
        <w:rPr>
          <w:rFonts w:cs="Arial"/>
          <w:color w:val="000000" w:themeColor="text1"/>
          <w:szCs w:val="20"/>
        </w:rPr>
        <w:t>Dokumentacij</w:t>
      </w:r>
      <w:r w:rsidR="000B2EF9" w:rsidRPr="009D3A40">
        <w:rPr>
          <w:rFonts w:cs="Arial"/>
          <w:color w:val="000000" w:themeColor="text1"/>
          <w:szCs w:val="20"/>
        </w:rPr>
        <w:t>a</w:t>
      </w:r>
      <w:r w:rsidRPr="009D3A40">
        <w:rPr>
          <w:rFonts w:cs="Arial"/>
          <w:color w:val="000000" w:themeColor="text1"/>
          <w:szCs w:val="20"/>
        </w:rPr>
        <w:t xml:space="preserve"> in pojasnila v zvezi s predmetom inšpekcijskega nadzora </w:t>
      </w:r>
      <w:r w:rsidR="000B2EF9" w:rsidRPr="009D3A40">
        <w:rPr>
          <w:rFonts w:cs="Arial"/>
          <w:color w:val="000000" w:themeColor="text1"/>
          <w:szCs w:val="20"/>
        </w:rPr>
        <w:t xml:space="preserve">so </w:t>
      </w:r>
      <w:r w:rsidR="004A4274">
        <w:rPr>
          <w:rFonts w:cs="Arial"/>
          <w:color w:val="000000" w:themeColor="text1"/>
          <w:szCs w:val="20"/>
        </w:rPr>
        <w:t xml:space="preserve">bila </w:t>
      </w:r>
      <w:r w:rsidR="005F70D2" w:rsidRPr="009D3A40">
        <w:rPr>
          <w:rFonts w:cs="Arial"/>
          <w:color w:val="000000" w:themeColor="text1"/>
          <w:szCs w:val="20"/>
        </w:rPr>
        <w:t>s strani proračunskega uporabnika</w:t>
      </w:r>
      <w:r w:rsidR="00B02BE6" w:rsidRPr="009D3A40">
        <w:rPr>
          <w:rFonts w:cs="Arial"/>
          <w:color w:val="000000" w:themeColor="text1"/>
          <w:szCs w:val="20"/>
        </w:rPr>
        <w:t xml:space="preserve"> </w:t>
      </w:r>
      <w:r w:rsidR="005F70D2" w:rsidRPr="009D3A40">
        <w:rPr>
          <w:rFonts w:cs="Arial"/>
          <w:color w:val="000000" w:themeColor="text1"/>
          <w:szCs w:val="20"/>
        </w:rPr>
        <w:t>Gimnazija France</w:t>
      </w:r>
      <w:r w:rsidR="005F0DB4" w:rsidRPr="009D3A40">
        <w:rPr>
          <w:rFonts w:cs="Arial"/>
          <w:color w:val="000000" w:themeColor="text1"/>
          <w:szCs w:val="20"/>
        </w:rPr>
        <w:t>ta</w:t>
      </w:r>
      <w:r w:rsidR="005F70D2" w:rsidRPr="009D3A40">
        <w:rPr>
          <w:rFonts w:cs="Arial"/>
          <w:color w:val="000000" w:themeColor="text1"/>
          <w:szCs w:val="20"/>
        </w:rPr>
        <w:t xml:space="preserve"> Prešern</w:t>
      </w:r>
      <w:r w:rsidR="005F0DB4" w:rsidRPr="009D3A40">
        <w:rPr>
          <w:rFonts w:cs="Arial"/>
          <w:color w:val="000000" w:themeColor="text1"/>
          <w:szCs w:val="20"/>
        </w:rPr>
        <w:t>a</w:t>
      </w:r>
      <w:r w:rsidR="005F70D2" w:rsidRPr="009D3A40">
        <w:rPr>
          <w:rFonts w:cs="Arial"/>
          <w:color w:val="000000" w:themeColor="text1"/>
          <w:szCs w:val="20"/>
        </w:rPr>
        <w:t xml:space="preserve"> </w:t>
      </w:r>
      <w:r w:rsidR="00F6501C" w:rsidRPr="009D3A40">
        <w:rPr>
          <w:rFonts w:cs="Arial"/>
          <w:color w:val="000000" w:themeColor="text1"/>
          <w:szCs w:val="20"/>
        </w:rPr>
        <w:t>posredova</w:t>
      </w:r>
      <w:r w:rsidR="005F70D2" w:rsidRPr="009D3A40">
        <w:rPr>
          <w:rFonts w:cs="Arial"/>
          <w:color w:val="000000" w:themeColor="text1"/>
          <w:szCs w:val="20"/>
        </w:rPr>
        <w:t>na</w:t>
      </w:r>
      <w:r w:rsidR="00F6501C" w:rsidRPr="009D3A40">
        <w:rPr>
          <w:rFonts w:cs="Arial"/>
          <w:color w:val="000000" w:themeColor="text1"/>
          <w:szCs w:val="20"/>
        </w:rPr>
        <w:t xml:space="preserve"> </w:t>
      </w:r>
      <w:r w:rsidR="00B02BE6" w:rsidRPr="009D3A40">
        <w:rPr>
          <w:rFonts w:cs="Arial"/>
          <w:color w:val="000000" w:themeColor="text1"/>
          <w:szCs w:val="20"/>
        </w:rPr>
        <w:t xml:space="preserve">dne </w:t>
      </w:r>
      <w:r w:rsidR="004823E1" w:rsidRPr="009D3A40">
        <w:rPr>
          <w:rFonts w:cs="Arial"/>
          <w:color w:val="000000" w:themeColor="text1"/>
          <w:szCs w:val="20"/>
        </w:rPr>
        <w:t>24</w:t>
      </w:r>
      <w:r w:rsidR="00B02BE6" w:rsidRPr="009D3A40">
        <w:rPr>
          <w:rFonts w:cs="Arial"/>
          <w:color w:val="000000" w:themeColor="text1"/>
          <w:szCs w:val="20"/>
        </w:rPr>
        <w:t xml:space="preserve">. </w:t>
      </w:r>
      <w:r w:rsidR="004823E1" w:rsidRPr="009D3A40">
        <w:rPr>
          <w:rFonts w:cs="Arial"/>
          <w:color w:val="000000" w:themeColor="text1"/>
          <w:szCs w:val="20"/>
        </w:rPr>
        <w:t>5</w:t>
      </w:r>
      <w:r w:rsidR="00B02BE6" w:rsidRPr="009D3A40">
        <w:rPr>
          <w:rFonts w:cs="Arial"/>
          <w:color w:val="000000" w:themeColor="text1"/>
          <w:szCs w:val="20"/>
        </w:rPr>
        <w:t xml:space="preserve">. </w:t>
      </w:r>
      <w:r w:rsidR="004823E1" w:rsidRPr="009D3A40">
        <w:rPr>
          <w:rFonts w:cs="Arial"/>
          <w:color w:val="000000" w:themeColor="text1"/>
          <w:szCs w:val="20"/>
        </w:rPr>
        <w:t>2024</w:t>
      </w:r>
      <w:r w:rsidR="00B02BE6" w:rsidRPr="009D3A40">
        <w:rPr>
          <w:rFonts w:cs="Arial"/>
          <w:color w:val="000000" w:themeColor="text1"/>
          <w:szCs w:val="20"/>
        </w:rPr>
        <w:t xml:space="preserve">, </w:t>
      </w:r>
      <w:r w:rsidR="004823E1" w:rsidRPr="009D3A40">
        <w:rPr>
          <w:rFonts w:cs="Arial"/>
          <w:color w:val="000000" w:themeColor="text1"/>
          <w:szCs w:val="20"/>
        </w:rPr>
        <w:t>19</w:t>
      </w:r>
      <w:r w:rsidR="00B02BE6" w:rsidRPr="009D3A40">
        <w:rPr>
          <w:rFonts w:cs="Arial"/>
          <w:color w:val="000000" w:themeColor="text1"/>
          <w:szCs w:val="20"/>
        </w:rPr>
        <w:t xml:space="preserve">. </w:t>
      </w:r>
      <w:r w:rsidR="004823E1" w:rsidRPr="009D3A40">
        <w:rPr>
          <w:rFonts w:cs="Arial"/>
          <w:color w:val="000000" w:themeColor="text1"/>
          <w:szCs w:val="20"/>
        </w:rPr>
        <w:t>6</w:t>
      </w:r>
      <w:r w:rsidR="00B02BE6" w:rsidRPr="009D3A40">
        <w:rPr>
          <w:rFonts w:cs="Arial"/>
          <w:color w:val="000000" w:themeColor="text1"/>
          <w:szCs w:val="20"/>
        </w:rPr>
        <w:t>. 2024</w:t>
      </w:r>
      <w:r w:rsidR="003F3E5C" w:rsidRPr="009D3A40">
        <w:rPr>
          <w:rFonts w:cs="Arial"/>
          <w:color w:val="000000" w:themeColor="text1"/>
          <w:szCs w:val="20"/>
        </w:rPr>
        <w:t>,</w:t>
      </w:r>
      <w:r w:rsidR="00B02BE6" w:rsidRPr="009D3A40">
        <w:rPr>
          <w:rFonts w:cs="Arial"/>
          <w:color w:val="000000" w:themeColor="text1"/>
          <w:szCs w:val="20"/>
        </w:rPr>
        <w:t xml:space="preserve"> </w:t>
      </w:r>
      <w:r w:rsidR="004823E1" w:rsidRPr="009D3A40">
        <w:rPr>
          <w:rFonts w:cs="Arial"/>
          <w:color w:val="000000" w:themeColor="text1"/>
          <w:szCs w:val="20"/>
        </w:rPr>
        <w:t>21</w:t>
      </w:r>
      <w:r w:rsidR="00B02BE6" w:rsidRPr="009D3A40">
        <w:rPr>
          <w:rFonts w:cs="Arial"/>
          <w:color w:val="000000" w:themeColor="text1"/>
          <w:szCs w:val="20"/>
        </w:rPr>
        <w:t xml:space="preserve">. </w:t>
      </w:r>
      <w:r w:rsidR="004823E1" w:rsidRPr="009D3A40">
        <w:rPr>
          <w:rFonts w:cs="Arial"/>
          <w:color w:val="000000" w:themeColor="text1"/>
          <w:szCs w:val="20"/>
        </w:rPr>
        <w:t>6</w:t>
      </w:r>
      <w:r w:rsidR="00B02BE6" w:rsidRPr="009D3A40">
        <w:rPr>
          <w:rFonts w:cs="Arial"/>
          <w:color w:val="000000" w:themeColor="text1"/>
          <w:szCs w:val="20"/>
        </w:rPr>
        <w:t xml:space="preserve">. </w:t>
      </w:r>
      <w:r w:rsidR="003F3E5C" w:rsidRPr="009D3A40">
        <w:rPr>
          <w:rFonts w:cs="Arial"/>
          <w:color w:val="000000" w:themeColor="text1"/>
          <w:szCs w:val="20"/>
        </w:rPr>
        <w:t xml:space="preserve">2024, </w:t>
      </w:r>
      <w:r w:rsidR="004823E1" w:rsidRPr="009D3A40">
        <w:rPr>
          <w:rFonts w:cs="Arial"/>
          <w:color w:val="000000" w:themeColor="text1"/>
          <w:szCs w:val="20"/>
        </w:rPr>
        <w:t>2</w:t>
      </w:r>
      <w:r w:rsidR="00366923" w:rsidRPr="009D3A40">
        <w:rPr>
          <w:rFonts w:cs="Arial"/>
          <w:color w:val="000000" w:themeColor="text1"/>
          <w:szCs w:val="20"/>
        </w:rPr>
        <w:t>4</w:t>
      </w:r>
      <w:r w:rsidR="003F3E5C" w:rsidRPr="009D3A40">
        <w:rPr>
          <w:rFonts w:cs="Arial"/>
          <w:color w:val="000000" w:themeColor="text1"/>
          <w:szCs w:val="20"/>
        </w:rPr>
        <w:t xml:space="preserve">. </w:t>
      </w:r>
      <w:r w:rsidR="004823E1" w:rsidRPr="009D3A40">
        <w:rPr>
          <w:rFonts w:cs="Arial"/>
          <w:color w:val="000000" w:themeColor="text1"/>
          <w:szCs w:val="20"/>
        </w:rPr>
        <w:t>6</w:t>
      </w:r>
      <w:r w:rsidR="003F3E5C" w:rsidRPr="009D3A40">
        <w:rPr>
          <w:rFonts w:cs="Arial"/>
          <w:color w:val="000000" w:themeColor="text1"/>
          <w:szCs w:val="20"/>
        </w:rPr>
        <w:t>. 2024</w:t>
      </w:r>
      <w:r w:rsidR="00870536" w:rsidRPr="009D3A40">
        <w:rPr>
          <w:rFonts w:cs="Arial"/>
          <w:color w:val="000000" w:themeColor="text1"/>
          <w:szCs w:val="20"/>
        </w:rPr>
        <w:t>,</w:t>
      </w:r>
      <w:r w:rsidR="00366923" w:rsidRPr="009D3A40">
        <w:rPr>
          <w:rFonts w:cs="Arial"/>
          <w:color w:val="000000" w:themeColor="text1"/>
          <w:szCs w:val="20"/>
        </w:rPr>
        <w:t xml:space="preserve"> </w:t>
      </w:r>
      <w:r w:rsidR="004823E1" w:rsidRPr="009D3A40">
        <w:rPr>
          <w:rFonts w:cs="Arial"/>
          <w:color w:val="000000" w:themeColor="text1"/>
          <w:szCs w:val="20"/>
        </w:rPr>
        <w:t>1</w:t>
      </w:r>
      <w:r w:rsidR="00366923" w:rsidRPr="009D3A40">
        <w:rPr>
          <w:rFonts w:cs="Arial"/>
          <w:color w:val="000000" w:themeColor="text1"/>
          <w:szCs w:val="20"/>
        </w:rPr>
        <w:t xml:space="preserve">. </w:t>
      </w:r>
      <w:r w:rsidR="004823E1" w:rsidRPr="009D3A40">
        <w:rPr>
          <w:rFonts w:cs="Arial"/>
          <w:color w:val="000000" w:themeColor="text1"/>
          <w:szCs w:val="20"/>
        </w:rPr>
        <w:t>7</w:t>
      </w:r>
      <w:r w:rsidR="00366923" w:rsidRPr="009D3A40">
        <w:rPr>
          <w:rFonts w:cs="Arial"/>
          <w:color w:val="000000" w:themeColor="text1"/>
          <w:szCs w:val="20"/>
        </w:rPr>
        <w:t>. 2024</w:t>
      </w:r>
      <w:r w:rsidR="00870536" w:rsidRPr="009D3A40">
        <w:rPr>
          <w:rFonts w:cs="Arial"/>
          <w:color w:val="000000" w:themeColor="text1"/>
          <w:szCs w:val="20"/>
        </w:rPr>
        <w:t>, 12. 9. 2024, 13. 9. 2024, 16. 9. 2024</w:t>
      </w:r>
      <w:r w:rsidR="00401242" w:rsidRPr="009D3A40">
        <w:rPr>
          <w:rFonts w:cs="Arial"/>
          <w:color w:val="000000" w:themeColor="text1"/>
          <w:szCs w:val="20"/>
        </w:rPr>
        <w:t>,</w:t>
      </w:r>
      <w:r w:rsidR="00870536" w:rsidRPr="009D3A40">
        <w:rPr>
          <w:rFonts w:cs="Arial"/>
          <w:color w:val="000000" w:themeColor="text1"/>
          <w:szCs w:val="20"/>
        </w:rPr>
        <w:t xml:space="preserve"> 25. 9. 2024</w:t>
      </w:r>
      <w:r w:rsidR="00DE5E38">
        <w:rPr>
          <w:rFonts w:cs="Arial"/>
          <w:color w:val="000000" w:themeColor="text1"/>
          <w:szCs w:val="20"/>
        </w:rPr>
        <w:t>,</w:t>
      </w:r>
      <w:r w:rsidR="00401242" w:rsidRPr="009D3A40">
        <w:rPr>
          <w:rFonts w:cs="Arial"/>
          <w:color w:val="000000" w:themeColor="text1"/>
          <w:szCs w:val="20"/>
        </w:rPr>
        <w:t xml:space="preserve"> 26. 9. 2024</w:t>
      </w:r>
      <w:r w:rsidR="00DE5E38">
        <w:rPr>
          <w:rFonts w:cs="Arial"/>
          <w:color w:val="000000" w:themeColor="text1"/>
          <w:szCs w:val="20"/>
        </w:rPr>
        <w:t xml:space="preserve"> in 18. 10. 2024</w:t>
      </w:r>
      <w:r w:rsidR="00401242" w:rsidRPr="009D3A40">
        <w:rPr>
          <w:rFonts w:cs="Arial"/>
          <w:color w:val="000000" w:themeColor="text1"/>
          <w:szCs w:val="20"/>
        </w:rPr>
        <w:t xml:space="preserve"> </w:t>
      </w:r>
      <w:r w:rsidR="008F14FC" w:rsidRPr="009D3A40">
        <w:rPr>
          <w:rFonts w:cs="Arial"/>
          <w:color w:val="000000" w:themeColor="text1"/>
          <w:szCs w:val="20"/>
        </w:rPr>
        <w:t>na podlagi zahteve inšpektorja</w:t>
      </w:r>
      <w:r w:rsidRPr="009D3A40">
        <w:rPr>
          <w:rFonts w:cs="Arial"/>
          <w:color w:val="000000" w:themeColor="text1"/>
          <w:szCs w:val="20"/>
        </w:rPr>
        <w:t xml:space="preserve">. </w:t>
      </w:r>
      <w:r w:rsidR="00CF3DE4" w:rsidRPr="009D3A40">
        <w:rPr>
          <w:rFonts w:cs="Arial"/>
          <w:color w:val="000000" w:themeColor="text1"/>
          <w:szCs w:val="20"/>
        </w:rPr>
        <w:t xml:space="preserve">V postopku inšpekcijskega </w:t>
      </w:r>
      <w:r w:rsidR="002E0A79" w:rsidRPr="009D3A40">
        <w:rPr>
          <w:rFonts w:cs="Arial"/>
          <w:color w:val="000000" w:themeColor="text1"/>
          <w:szCs w:val="20"/>
        </w:rPr>
        <w:t>pregleda</w:t>
      </w:r>
      <w:r w:rsidR="00CF3DE4" w:rsidRPr="009D3A40">
        <w:rPr>
          <w:rFonts w:cs="Arial"/>
          <w:color w:val="000000" w:themeColor="text1"/>
          <w:szCs w:val="20"/>
        </w:rPr>
        <w:t xml:space="preserve"> je s strani </w:t>
      </w:r>
      <w:r w:rsidR="004823E1" w:rsidRPr="009D3A40">
        <w:rPr>
          <w:rFonts w:cs="Arial"/>
          <w:color w:val="000000" w:themeColor="text1"/>
          <w:szCs w:val="20"/>
        </w:rPr>
        <w:t>Gimnazije France</w:t>
      </w:r>
      <w:r w:rsidR="005F0DB4" w:rsidRPr="009D3A40">
        <w:rPr>
          <w:rFonts w:cs="Arial"/>
          <w:color w:val="000000" w:themeColor="text1"/>
          <w:szCs w:val="20"/>
        </w:rPr>
        <w:t>ta</w:t>
      </w:r>
      <w:r w:rsidR="004823E1" w:rsidRPr="009D3A40">
        <w:rPr>
          <w:rFonts w:cs="Arial"/>
          <w:color w:val="000000" w:themeColor="text1"/>
          <w:szCs w:val="20"/>
        </w:rPr>
        <w:t xml:space="preserve"> Prešern</w:t>
      </w:r>
      <w:r w:rsidR="005F0DB4" w:rsidRPr="009D3A40">
        <w:rPr>
          <w:rFonts w:cs="Arial"/>
          <w:color w:val="000000" w:themeColor="text1"/>
          <w:szCs w:val="20"/>
        </w:rPr>
        <w:t>a</w:t>
      </w:r>
      <w:r w:rsidR="00CF3DE4" w:rsidRPr="009D3A40">
        <w:rPr>
          <w:rFonts w:cs="Arial"/>
          <w:color w:val="000000" w:themeColor="text1"/>
          <w:szCs w:val="20"/>
        </w:rPr>
        <w:t xml:space="preserve"> sodelovala </w:t>
      </w:r>
      <w:r w:rsidR="00FF309B">
        <w:rPr>
          <w:rFonts w:cs="Arial"/>
          <w:color w:val="000000" w:themeColor="text1"/>
          <w:szCs w:val="20"/>
        </w:rPr>
        <w:t>■</w:t>
      </w:r>
      <w:r w:rsidR="00386552" w:rsidRPr="009D3A40">
        <w:rPr>
          <w:rFonts w:cs="Arial"/>
          <w:color w:val="000000" w:themeColor="text1"/>
          <w:szCs w:val="20"/>
        </w:rPr>
        <w:t xml:space="preserve">skupaj z ostalimi zaposlenimi v zavodu. </w:t>
      </w:r>
      <w:r w:rsidR="00171DDA" w:rsidRPr="009D3A40">
        <w:rPr>
          <w:rFonts w:cs="Arial"/>
          <w:color w:val="000000" w:themeColor="text1"/>
          <w:szCs w:val="20"/>
        </w:rPr>
        <w:t xml:space="preserve">Pojasnila in dokumentacija je bila predložena tudi s strani drugega prejemnika sredstev </w:t>
      </w:r>
      <w:r w:rsidR="00FF309B">
        <w:rPr>
          <w:rFonts w:cs="Arial"/>
          <w:color w:val="000000" w:themeColor="text1"/>
          <w:szCs w:val="20"/>
        </w:rPr>
        <w:t>■</w:t>
      </w:r>
      <w:r w:rsidR="002E0A79" w:rsidRPr="009D3A40">
        <w:rPr>
          <w:rFonts w:cs="Arial"/>
          <w:color w:val="000000" w:themeColor="text1"/>
          <w:szCs w:val="20"/>
        </w:rPr>
        <w:t>ter računovodkinj</w:t>
      </w:r>
      <w:r w:rsidR="00171DDA" w:rsidRPr="009D3A40">
        <w:rPr>
          <w:rFonts w:cs="Arial"/>
          <w:color w:val="000000" w:themeColor="text1"/>
          <w:szCs w:val="20"/>
        </w:rPr>
        <w:t>e</w:t>
      </w:r>
      <w:r w:rsidR="002E0A79" w:rsidRPr="009D3A40">
        <w:rPr>
          <w:rFonts w:cs="Arial"/>
          <w:color w:val="000000" w:themeColor="text1"/>
          <w:szCs w:val="20"/>
        </w:rPr>
        <w:t xml:space="preserve"> </w:t>
      </w:r>
      <w:r w:rsidR="00FF309B">
        <w:rPr>
          <w:rFonts w:cs="Arial"/>
          <w:color w:val="000000" w:themeColor="text1"/>
          <w:szCs w:val="20"/>
        </w:rPr>
        <w:t>■</w:t>
      </w:r>
      <w:r w:rsidR="002E0A79" w:rsidRPr="009D3A40">
        <w:rPr>
          <w:rFonts w:cs="Arial"/>
          <w:color w:val="000000" w:themeColor="text1"/>
          <w:szCs w:val="20"/>
        </w:rPr>
        <w:t xml:space="preserve">, ki je posredovala dokumentacijo inšpekcijskemu organu dne </w:t>
      </w:r>
      <w:r w:rsidR="00870536" w:rsidRPr="009D3A40">
        <w:rPr>
          <w:rFonts w:cs="Arial"/>
          <w:color w:val="000000" w:themeColor="text1"/>
          <w:szCs w:val="20"/>
        </w:rPr>
        <w:t>10. 9. 2024, 13. 9. 2024</w:t>
      </w:r>
      <w:r w:rsidR="00401242" w:rsidRPr="009D3A40">
        <w:rPr>
          <w:rFonts w:cs="Arial"/>
          <w:color w:val="000000" w:themeColor="text1"/>
          <w:szCs w:val="20"/>
        </w:rPr>
        <w:t>,</w:t>
      </w:r>
      <w:r w:rsidR="00870536" w:rsidRPr="009D3A40">
        <w:rPr>
          <w:rFonts w:cs="Arial"/>
          <w:color w:val="000000" w:themeColor="text1"/>
          <w:szCs w:val="20"/>
        </w:rPr>
        <w:t xml:space="preserve"> 20. 9. 2024</w:t>
      </w:r>
      <w:r w:rsidR="009D3A40" w:rsidRPr="009D3A40">
        <w:rPr>
          <w:rFonts w:cs="Arial"/>
          <w:color w:val="000000" w:themeColor="text1"/>
          <w:szCs w:val="20"/>
        </w:rPr>
        <w:t>,</w:t>
      </w:r>
      <w:r w:rsidR="00401242" w:rsidRPr="009D3A40">
        <w:rPr>
          <w:rFonts w:cs="Arial"/>
          <w:color w:val="000000" w:themeColor="text1"/>
          <w:szCs w:val="20"/>
        </w:rPr>
        <w:t xml:space="preserve"> 26. 9. 2024</w:t>
      </w:r>
      <w:r w:rsidR="009D3A40" w:rsidRPr="009D3A40">
        <w:rPr>
          <w:rFonts w:cs="Arial"/>
          <w:color w:val="000000" w:themeColor="text1"/>
          <w:szCs w:val="20"/>
        </w:rPr>
        <w:t>, 15. 10. 2024 in 16. 10. 2024.</w:t>
      </w:r>
    </w:p>
    <w:p w14:paraId="5F9660D4" w14:textId="77777777" w:rsidR="007F7A67" w:rsidRPr="009D3A40" w:rsidRDefault="007F7A67" w:rsidP="00FF358E">
      <w:pPr>
        <w:jc w:val="both"/>
        <w:rPr>
          <w:rFonts w:cs="Arial"/>
          <w:color w:val="000000" w:themeColor="text1"/>
          <w:szCs w:val="20"/>
        </w:rPr>
      </w:pPr>
    </w:p>
    <w:p w14:paraId="6C85684B" w14:textId="47406F56" w:rsidR="00CF3DE4" w:rsidRPr="009D3A40" w:rsidRDefault="00CF3DE4" w:rsidP="00FF358E">
      <w:pPr>
        <w:jc w:val="both"/>
        <w:rPr>
          <w:rFonts w:cs="Arial"/>
          <w:color w:val="000000" w:themeColor="text1"/>
          <w:szCs w:val="20"/>
        </w:rPr>
      </w:pPr>
      <w:r w:rsidRPr="00FF358E">
        <w:rPr>
          <w:rFonts w:cs="Arial"/>
          <w:szCs w:val="20"/>
        </w:rPr>
        <w:t>O ugotovitvah proračunske inšpekcije je bil</w:t>
      </w:r>
      <w:r w:rsidR="00993E16">
        <w:rPr>
          <w:rFonts w:cs="Arial"/>
          <w:szCs w:val="20"/>
        </w:rPr>
        <w:t xml:space="preserve">a </w:t>
      </w:r>
      <w:r w:rsidR="00FF309B">
        <w:rPr>
          <w:rFonts w:cs="Arial"/>
          <w:szCs w:val="20"/>
        </w:rPr>
        <w:t>■</w:t>
      </w:r>
      <w:r w:rsidR="00993E16">
        <w:rPr>
          <w:rFonts w:cs="Arial"/>
          <w:szCs w:val="20"/>
        </w:rPr>
        <w:t xml:space="preserve">obveščena v telefonskem razgovoru dne </w:t>
      </w:r>
      <w:r w:rsidR="009D3A40" w:rsidRPr="009D3A40">
        <w:rPr>
          <w:rFonts w:cs="Arial"/>
          <w:color w:val="000000" w:themeColor="text1"/>
          <w:szCs w:val="20"/>
        </w:rPr>
        <w:t>17</w:t>
      </w:r>
      <w:r w:rsidR="00993E16" w:rsidRPr="009D3A40">
        <w:rPr>
          <w:rFonts w:cs="Arial"/>
          <w:color w:val="000000" w:themeColor="text1"/>
          <w:szCs w:val="20"/>
        </w:rPr>
        <w:t xml:space="preserve">. </w:t>
      </w:r>
      <w:r w:rsidR="009D3A40" w:rsidRPr="009D3A40">
        <w:rPr>
          <w:rFonts w:cs="Arial"/>
          <w:color w:val="000000" w:themeColor="text1"/>
          <w:szCs w:val="20"/>
        </w:rPr>
        <w:t>10</w:t>
      </w:r>
      <w:r w:rsidR="00993E16" w:rsidRPr="009D3A40">
        <w:rPr>
          <w:rFonts w:cs="Arial"/>
          <w:color w:val="000000" w:themeColor="text1"/>
          <w:szCs w:val="20"/>
        </w:rPr>
        <w:t>. 2024.</w:t>
      </w:r>
      <w:r w:rsidRPr="009D3A40">
        <w:rPr>
          <w:rFonts w:cs="Arial"/>
          <w:color w:val="000000" w:themeColor="text1"/>
          <w:szCs w:val="20"/>
        </w:rPr>
        <w:t xml:space="preserve"> </w:t>
      </w:r>
    </w:p>
    <w:p w14:paraId="6232F2C8" w14:textId="77777777" w:rsidR="00B67E84" w:rsidRDefault="00B67E84" w:rsidP="00FF358E">
      <w:pPr>
        <w:jc w:val="both"/>
        <w:rPr>
          <w:rFonts w:cs="Arial"/>
          <w:color w:val="0070C0"/>
          <w:szCs w:val="20"/>
        </w:rPr>
      </w:pPr>
    </w:p>
    <w:p w14:paraId="7D4EFCF4" w14:textId="0A95047F" w:rsidR="007F7A67" w:rsidRPr="00655BBF" w:rsidRDefault="007F7A67" w:rsidP="00655BBF">
      <w:pPr>
        <w:pStyle w:val="Naslov1"/>
        <w:rPr>
          <w:rFonts w:ascii="Arial" w:hAnsi="Arial" w:cs="Arial"/>
          <w:b/>
          <w:bCs/>
          <w:color w:val="000000" w:themeColor="text1"/>
          <w:sz w:val="20"/>
          <w:szCs w:val="20"/>
        </w:rPr>
      </w:pPr>
      <w:r w:rsidRPr="00655BBF">
        <w:rPr>
          <w:rFonts w:ascii="Arial" w:hAnsi="Arial" w:cs="Arial"/>
          <w:b/>
          <w:bCs/>
          <w:color w:val="000000" w:themeColor="text1"/>
          <w:sz w:val="20"/>
          <w:szCs w:val="20"/>
        </w:rPr>
        <w:t xml:space="preserve">I. Osnovni podatki </w:t>
      </w:r>
    </w:p>
    <w:p w14:paraId="5A4B1666" w14:textId="77777777" w:rsidR="007F7A67" w:rsidRPr="00FF358E" w:rsidRDefault="007F7A67" w:rsidP="00FF358E">
      <w:pPr>
        <w:jc w:val="both"/>
        <w:rPr>
          <w:rFonts w:cs="Arial"/>
          <w:szCs w:val="20"/>
        </w:rPr>
      </w:pPr>
    </w:p>
    <w:tbl>
      <w:tblPr>
        <w:tblStyle w:val="Tabelamrea"/>
        <w:tblW w:w="0" w:type="auto"/>
        <w:tblLook w:val="04A0" w:firstRow="1" w:lastRow="0" w:firstColumn="1" w:lastColumn="0" w:noHBand="0" w:noVBand="1"/>
      </w:tblPr>
      <w:tblGrid>
        <w:gridCol w:w="1838"/>
        <w:gridCol w:w="6656"/>
      </w:tblGrid>
      <w:tr w:rsidR="00D21787" w:rsidRPr="00FF358E" w14:paraId="319FF286" w14:textId="77777777" w:rsidTr="0048267A">
        <w:tc>
          <w:tcPr>
            <w:tcW w:w="1838" w:type="dxa"/>
          </w:tcPr>
          <w:p w14:paraId="476D1AC1"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Naziv zavezanca</w:t>
            </w:r>
          </w:p>
        </w:tc>
        <w:tc>
          <w:tcPr>
            <w:tcW w:w="6656" w:type="dxa"/>
          </w:tcPr>
          <w:p w14:paraId="3FA82BAA" w14:textId="404617AB" w:rsidR="00D21787" w:rsidRPr="00FF358E" w:rsidRDefault="005F0DB4" w:rsidP="00FF358E">
            <w:pPr>
              <w:jc w:val="both"/>
              <w:rPr>
                <w:rFonts w:eastAsia="Times New Roman" w:cs="Arial"/>
                <w:color w:val="000000"/>
                <w:szCs w:val="20"/>
              </w:rPr>
            </w:pPr>
            <w:r>
              <w:rPr>
                <w:rFonts w:eastAsia="Times New Roman" w:cs="Arial"/>
                <w:color w:val="000000"/>
                <w:szCs w:val="20"/>
              </w:rPr>
              <w:t>GIMNAZIJA FRANCETA PREŠERNA</w:t>
            </w:r>
          </w:p>
        </w:tc>
      </w:tr>
      <w:tr w:rsidR="00D21787" w:rsidRPr="00FF358E" w14:paraId="3932859D" w14:textId="77777777" w:rsidTr="0048267A">
        <w:tc>
          <w:tcPr>
            <w:tcW w:w="1838" w:type="dxa"/>
          </w:tcPr>
          <w:p w14:paraId="6027C962"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Področje dela</w:t>
            </w:r>
          </w:p>
        </w:tc>
        <w:tc>
          <w:tcPr>
            <w:tcW w:w="6656" w:type="dxa"/>
          </w:tcPr>
          <w:p w14:paraId="6F841550" w14:textId="3CFA61D5" w:rsidR="00D21787" w:rsidRPr="00FF358E" w:rsidRDefault="005F0DB4" w:rsidP="00FF358E">
            <w:pPr>
              <w:jc w:val="both"/>
              <w:rPr>
                <w:rFonts w:eastAsia="Times New Roman" w:cs="Arial"/>
                <w:color w:val="000000"/>
                <w:szCs w:val="20"/>
              </w:rPr>
            </w:pPr>
            <w:r>
              <w:rPr>
                <w:rFonts w:eastAsia="Times New Roman" w:cs="Arial"/>
                <w:color w:val="000000"/>
                <w:szCs w:val="20"/>
              </w:rPr>
              <w:t>SREDNJEŠOLSKO SPLOŠNO IZOBRAŽEVANJE</w:t>
            </w:r>
          </w:p>
        </w:tc>
      </w:tr>
      <w:tr w:rsidR="00D21787" w:rsidRPr="00FF358E" w14:paraId="41553400" w14:textId="77777777" w:rsidTr="0048267A">
        <w:tc>
          <w:tcPr>
            <w:tcW w:w="1838" w:type="dxa"/>
          </w:tcPr>
          <w:p w14:paraId="623CB312"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Matična št.</w:t>
            </w:r>
          </w:p>
        </w:tc>
        <w:tc>
          <w:tcPr>
            <w:tcW w:w="6656" w:type="dxa"/>
          </w:tcPr>
          <w:p w14:paraId="4DAEADFA" w14:textId="39B0A85A" w:rsidR="00D21787" w:rsidRPr="00FF358E" w:rsidRDefault="005F0DB4" w:rsidP="00FF358E">
            <w:pPr>
              <w:jc w:val="both"/>
              <w:rPr>
                <w:rFonts w:eastAsia="Times New Roman" w:cs="Arial"/>
                <w:color w:val="000000"/>
                <w:szCs w:val="20"/>
              </w:rPr>
            </w:pPr>
            <w:r>
              <w:rPr>
                <w:rFonts w:eastAsia="Times New Roman" w:cs="Arial"/>
                <w:color w:val="000000"/>
                <w:szCs w:val="20"/>
              </w:rPr>
              <w:t>6286186000</w:t>
            </w:r>
          </w:p>
        </w:tc>
      </w:tr>
      <w:tr w:rsidR="00D21787" w:rsidRPr="00FF358E" w14:paraId="2ED14FF6" w14:textId="77777777" w:rsidTr="0048267A">
        <w:tc>
          <w:tcPr>
            <w:tcW w:w="1838" w:type="dxa"/>
          </w:tcPr>
          <w:p w14:paraId="7CB8B837"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Davčna št.</w:t>
            </w:r>
          </w:p>
        </w:tc>
        <w:tc>
          <w:tcPr>
            <w:tcW w:w="6656" w:type="dxa"/>
          </w:tcPr>
          <w:p w14:paraId="55801C7A" w14:textId="049FE3C1" w:rsidR="00D21787" w:rsidRPr="00FF358E" w:rsidRDefault="005F0DB4" w:rsidP="00FF358E">
            <w:pPr>
              <w:jc w:val="both"/>
              <w:rPr>
                <w:rFonts w:eastAsia="Times New Roman" w:cs="Arial"/>
                <w:color w:val="000000"/>
                <w:szCs w:val="20"/>
              </w:rPr>
            </w:pPr>
            <w:r>
              <w:rPr>
                <w:rFonts w:eastAsia="Times New Roman" w:cs="Arial"/>
                <w:color w:val="000000"/>
                <w:szCs w:val="20"/>
              </w:rPr>
              <w:t>84484047</w:t>
            </w:r>
          </w:p>
        </w:tc>
      </w:tr>
      <w:tr w:rsidR="00D21787" w:rsidRPr="00FF358E" w14:paraId="6C464F44" w14:textId="77777777" w:rsidTr="0048267A">
        <w:tc>
          <w:tcPr>
            <w:tcW w:w="1838" w:type="dxa"/>
          </w:tcPr>
          <w:p w14:paraId="2EF54977"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Vrsta  proračunskega uporabnika</w:t>
            </w:r>
          </w:p>
        </w:tc>
        <w:tc>
          <w:tcPr>
            <w:tcW w:w="6656" w:type="dxa"/>
          </w:tcPr>
          <w:p w14:paraId="13101D72" w14:textId="05A0881B" w:rsidR="00D21787" w:rsidRPr="00FF358E" w:rsidRDefault="00386552" w:rsidP="00FF358E">
            <w:pPr>
              <w:jc w:val="both"/>
              <w:rPr>
                <w:rFonts w:eastAsia="Times New Roman" w:cs="Arial"/>
                <w:color w:val="000000"/>
                <w:szCs w:val="20"/>
              </w:rPr>
            </w:pPr>
            <w:r>
              <w:rPr>
                <w:rFonts w:eastAsia="Times New Roman" w:cs="Arial"/>
                <w:color w:val="000000"/>
                <w:szCs w:val="20"/>
              </w:rPr>
              <w:t>POSREDNI PRORAČUNSKI UPORABNIK</w:t>
            </w:r>
          </w:p>
        </w:tc>
      </w:tr>
      <w:tr w:rsidR="00D21787" w:rsidRPr="00FF358E" w14:paraId="1F06DDD4" w14:textId="77777777" w:rsidTr="0048267A">
        <w:tc>
          <w:tcPr>
            <w:tcW w:w="1838" w:type="dxa"/>
          </w:tcPr>
          <w:p w14:paraId="605BCE06"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Št. proračunskega uporabnika</w:t>
            </w:r>
          </w:p>
        </w:tc>
        <w:tc>
          <w:tcPr>
            <w:tcW w:w="6656" w:type="dxa"/>
          </w:tcPr>
          <w:p w14:paraId="3CFBB2CB" w14:textId="5CF4287A" w:rsidR="00D21787" w:rsidRPr="00FF358E" w:rsidRDefault="005F0DB4" w:rsidP="00FF358E">
            <w:pPr>
              <w:jc w:val="both"/>
              <w:rPr>
                <w:rFonts w:eastAsia="Times New Roman" w:cs="Arial"/>
                <w:color w:val="000000"/>
                <w:szCs w:val="20"/>
              </w:rPr>
            </w:pPr>
            <w:r>
              <w:rPr>
                <w:rFonts w:eastAsia="Times New Roman" w:cs="Arial"/>
                <w:color w:val="000000"/>
                <w:szCs w:val="20"/>
              </w:rPr>
              <w:t>73156</w:t>
            </w:r>
          </w:p>
        </w:tc>
      </w:tr>
      <w:tr w:rsidR="00D21787" w:rsidRPr="00FF358E" w14:paraId="4F78D979" w14:textId="77777777" w:rsidTr="0048267A">
        <w:tc>
          <w:tcPr>
            <w:tcW w:w="1838" w:type="dxa"/>
          </w:tcPr>
          <w:p w14:paraId="6578DDD0"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Odgovorna oseba</w:t>
            </w:r>
          </w:p>
        </w:tc>
        <w:tc>
          <w:tcPr>
            <w:tcW w:w="6656" w:type="dxa"/>
          </w:tcPr>
          <w:p w14:paraId="68E25F8F" w14:textId="17782488" w:rsidR="00D21787" w:rsidRPr="00FF358E" w:rsidRDefault="00FF309B" w:rsidP="00FF358E">
            <w:pPr>
              <w:jc w:val="both"/>
              <w:rPr>
                <w:rFonts w:eastAsia="Times New Roman" w:cs="Arial"/>
                <w:color w:val="000000"/>
                <w:szCs w:val="20"/>
              </w:rPr>
            </w:pPr>
            <w:r>
              <w:rPr>
                <w:rFonts w:eastAsia="Times New Roman" w:cs="Arial"/>
                <w:color w:val="000000"/>
                <w:szCs w:val="20"/>
              </w:rPr>
              <w:t>■</w:t>
            </w:r>
          </w:p>
        </w:tc>
      </w:tr>
    </w:tbl>
    <w:p w14:paraId="3942F52A" w14:textId="77777777" w:rsidR="00803E30" w:rsidRPr="00FF358E" w:rsidRDefault="00803E30" w:rsidP="00FF358E">
      <w:pPr>
        <w:jc w:val="both"/>
        <w:rPr>
          <w:rFonts w:cs="Arial"/>
          <w:szCs w:val="20"/>
        </w:rPr>
      </w:pPr>
    </w:p>
    <w:p w14:paraId="64D8C13C" w14:textId="2DF5F812" w:rsidR="007F7A67" w:rsidRPr="00655BBF" w:rsidRDefault="007F7A67" w:rsidP="00655BBF">
      <w:pPr>
        <w:pStyle w:val="Naslov1"/>
        <w:rPr>
          <w:rFonts w:ascii="Arial" w:hAnsi="Arial" w:cs="Arial"/>
          <w:b/>
          <w:bCs/>
          <w:color w:val="000000" w:themeColor="text1"/>
          <w:sz w:val="20"/>
          <w:szCs w:val="20"/>
        </w:rPr>
      </w:pPr>
      <w:r w:rsidRPr="00655BBF">
        <w:rPr>
          <w:rFonts w:ascii="Arial" w:hAnsi="Arial" w:cs="Arial"/>
          <w:b/>
          <w:bCs/>
          <w:color w:val="000000" w:themeColor="text1"/>
          <w:sz w:val="20"/>
          <w:szCs w:val="20"/>
        </w:rPr>
        <w:t>I</w:t>
      </w:r>
      <w:r w:rsidR="00803E30" w:rsidRPr="00655BBF">
        <w:rPr>
          <w:rFonts w:ascii="Arial" w:hAnsi="Arial" w:cs="Arial"/>
          <w:b/>
          <w:bCs/>
          <w:color w:val="000000" w:themeColor="text1"/>
          <w:sz w:val="20"/>
          <w:szCs w:val="20"/>
        </w:rPr>
        <w:t>I</w:t>
      </w:r>
      <w:r w:rsidRPr="00655BBF">
        <w:rPr>
          <w:rFonts w:ascii="Arial" w:hAnsi="Arial" w:cs="Arial"/>
          <w:b/>
          <w:bCs/>
          <w:color w:val="000000" w:themeColor="text1"/>
          <w:sz w:val="20"/>
          <w:szCs w:val="20"/>
        </w:rPr>
        <w:t>. Predmet inšpekcijskega nadzora</w:t>
      </w:r>
    </w:p>
    <w:p w14:paraId="6A7A086B" w14:textId="77777777" w:rsidR="007F7A67" w:rsidRDefault="007F7A67" w:rsidP="00FF358E">
      <w:pPr>
        <w:jc w:val="both"/>
        <w:rPr>
          <w:rFonts w:cs="Arial"/>
          <w:b/>
          <w:bCs/>
          <w:szCs w:val="20"/>
        </w:rPr>
      </w:pPr>
    </w:p>
    <w:p w14:paraId="638F6BC5" w14:textId="3692AF58" w:rsidR="00AE3421" w:rsidRDefault="00AE3421" w:rsidP="00AE3421">
      <w:pPr>
        <w:jc w:val="both"/>
        <w:rPr>
          <w:rFonts w:eastAsia="Times New Roman" w:cs="Arial"/>
          <w:szCs w:val="20"/>
        </w:rPr>
      </w:pPr>
      <w:bookmarkStart w:id="3" w:name="_Hlk123110425"/>
      <w:bookmarkStart w:id="4" w:name="_Hlk152234723"/>
      <w:r w:rsidRPr="00AE3421">
        <w:rPr>
          <w:rFonts w:eastAsia="Times New Roman" w:cs="Arial"/>
          <w:szCs w:val="20"/>
        </w:rPr>
        <w:t xml:space="preserve">Ministrstvo za finance, Urad Republike Slovenije za nadzor proračuna, je pri posrednem proračunskem uporabniku </w:t>
      </w:r>
      <w:r w:rsidR="005F0DB4">
        <w:rPr>
          <w:rFonts w:eastAsia="Times New Roman" w:cs="Arial"/>
          <w:szCs w:val="20"/>
        </w:rPr>
        <w:t>Gimnazija Franceta Prešerna</w:t>
      </w:r>
      <w:r w:rsidRPr="00AE3421">
        <w:rPr>
          <w:rFonts w:eastAsia="Times New Roman" w:cs="Arial"/>
          <w:szCs w:val="20"/>
        </w:rPr>
        <w:t xml:space="preserve"> izved</w:t>
      </w:r>
      <w:r w:rsidR="00ED0704">
        <w:rPr>
          <w:rFonts w:eastAsia="Times New Roman" w:cs="Arial"/>
          <w:szCs w:val="20"/>
        </w:rPr>
        <w:t>e</w:t>
      </w:r>
      <w:r w:rsidRPr="00AE3421">
        <w:rPr>
          <w:rFonts w:eastAsia="Times New Roman" w:cs="Arial"/>
          <w:szCs w:val="20"/>
        </w:rPr>
        <w:t xml:space="preserve">l inšpekcijski pregled </w:t>
      </w:r>
      <w:r w:rsidR="00883754">
        <w:rPr>
          <w:rFonts w:eastAsia="Times New Roman" w:cs="Arial"/>
          <w:szCs w:val="20"/>
        </w:rPr>
        <w:t xml:space="preserve">v zvezi s prejeto </w:t>
      </w:r>
      <w:r w:rsidR="008B6545">
        <w:rPr>
          <w:rFonts w:eastAsia="Times New Roman" w:cs="Arial"/>
          <w:szCs w:val="20"/>
        </w:rPr>
        <w:t xml:space="preserve">anonimno </w:t>
      </w:r>
      <w:r w:rsidR="00883754">
        <w:rPr>
          <w:rFonts w:eastAsia="Times New Roman" w:cs="Arial"/>
          <w:szCs w:val="20"/>
        </w:rPr>
        <w:t>prijavo ter porabo sredstev,</w:t>
      </w:r>
      <w:r w:rsidRPr="00AE3421">
        <w:rPr>
          <w:rFonts w:eastAsia="Times New Roman" w:cs="Arial"/>
          <w:szCs w:val="20"/>
        </w:rPr>
        <w:t xml:space="preserve"> prejetih iz državnega proračuna RS za let</w:t>
      </w:r>
      <w:r w:rsidR="00DC324B">
        <w:rPr>
          <w:rFonts w:eastAsia="Times New Roman" w:cs="Arial"/>
          <w:szCs w:val="20"/>
        </w:rPr>
        <w:t>o</w:t>
      </w:r>
      <w:r w:rsidRPr="00AE3421">
        <w:rPr>
          <w:rFonts w:eastAsia="Times New Roman" w:cs="Arial"/>
          <w:szCs w:val="20"/>
        </w:rPr>
        <w:t xml:space="preserve"> 2023</w:t>
      </w:r>
      <w:r w:rsidR="00DC324B">
        <w:rPr>
          <w:rFonts w:eastAsia="Times New Roman" w:cs="Arial"/>
          <w:szCs w:val="20"/>
        </w:rPr>
        <w:t>, kot izhajajo iz računovodskih evidenc Ministrstva za finance</w:t>
      </w:r>
      <w:r w:rsidR="00883754">
        <w:rPr>
          <w:rFonts w:eastAsia="Times New Roman" w:cs="Arial"/>
          <w:szCs w:val="20"/>
        </w:rPr>
        <w:t>.</w:t>
      </w:r>
    </w:p>
    <w:p w14:paraId="7A7E2A69" w14:textId="77777777" w:rsidR="00CE4469" w:rsidRDefault="00CE4469" w:rsidP="00AE3421">
      <w:pPr>
        <w:jc w:val="both"/>
        <w:rPr>
          <w:rFonts w:eastAsia="Times New Roman" w:cs="Arial"/>
          <w:szCs w:val="20"/>
        </w:rPr>
      </w:pPr>
    </w:p>
    <w:p w14:paraId="102646CD" w14:textId="0B61CF64" w:rsidR="00AE3421" w:rsidRDefault="00CE4469" w:rsidP="00AE3421">
      <w:pPr>
        <w:jc w:val="both"/>
        <w:rPr>
          <w:rFonts w:eastAsia="Times New Roman" w:cs="Arial"/>
          <w:b/>
          <w:bCs/>
          <w:szCs w:val="20"/>
        </w:rPr>
      </w:pPr>
      <w:r w:rsidRPr="00CE4469">
        <w:rPr>
          <w:rFonts w:eastAsia="Times New Roman" w:cs="Arial"/>
          <w:b/>
          <w:bCs/>
          <w:szCs w:val="20"/>
        </w:rPr>
        <w:t xml:space="preserve">Tabela številka 1: </w:t>
      </w:r>
      <w:r w:rsidR="00AA60A6">
        <w:rPr>
          <w:rFonts w:eastAsia="Times New Roman" w:cs="Arial"/>
          <w:b/>
          <w:bCs/>
          <w:szCs w:val="20"/>
        </w:rPr>
        <w:t xml:space="preserve">Znesek nadziranih sredstev </w:t>
      </w:r>
    </w:p>
    <w:p w14:paraId="06B0C9C8" w14:textId="77777777" w:rsidR="00AA60A6" w:rsidRPr="009300AF" w:rsidRDefault="00AA60A6" w:rsidP="00AE3421">
      <w:pPr>
        <w:jc w:val="both"/>
        <w:rPr>
          <w:rFonts w:eastAsia="Times New Roman" w:cs="Arial"/>
          <w:szCs w:val="20"/>
        </w:rPr>
      </w:pPr>
    </w:p>
    <w:tbl>
      <w:tblPr>
        <w:tblStyle w:val="Tabelamrea1"/>
        <w:tblW w:w="8500" w:type="dxa"/>
        <w:tblLook w:val="04A0" w:firstRow="1" w:lastRow="0" w:firstColumn="1" w:lastColumn="0" w:noHBand="0" w:noVBand="1"/>
      </w:tblPr>
      <w:tblGrid>
        <w:gridCol w:w="988"/>
        <w:gridCol w:w="4819"/>
        <w:gridCol w:w="2693"/>
      </w:tblGrid>
      <w:tr w:rsidR="00AE3421" w:rsidRPr="009300AF" w14:paraId="4D8C4D30" w14:textId="77777777" w:rsidTr="004441ED">
        <w:tc>
          <w:tcPr>
            <w:tcW w:w="988" w:type="dxa"/>
            <w:shd w:val="clear" w:color="auto" w:fill="BDD6EE" w:themeFill="accent5" w:themeFillTint="66"/>
          </w:tcPr>
          <w:p w14:paraId="2776DEF8" w14:textId="77777777" w:rsidR="00AE3421" w:rsidRPr="009300AF" w:rsidRDefault="00AE3421" w:rsidP="004441ED">
            <w:pPr>
              <w:spacing w:after="160" w:line="276" w:lineRule="auto"/>
              <w:rPr>
                <w:color w:val="000000"/>
              </w:rPr>
            </w:pPr>
            <w:bookmarkStart w:id="5" w:name="_Hlk136437397"/>
            <w:bookmarkEnd w:id="3"/>
            <w:r w:rsidRPr="009300AF">
              <w:rPr>
                <w:color w:val="000000"/>
              </w:rPr>
              <w:t>LETO</w:t>
            </w:r>
          </w:p>
        </w:tc>
        <w:tc>
          <w:tcPr>
            <w:tcW w:w="4819" w:type="dxa"/>
            <w:shd w:val="clear" w:color="auto" w:fill="BDD6EE" w:themeFill="accent5" w:themeFillTint="66"/>
          </w:tcPr>
          <w:p w14:paraId="5A0752EE" w14:textId="427A7141" w:rsidR="00AE3421" w:rsidRPr="009300AF" w:rsidRDefault="00AE3421" w:rsidP="004441ED">
            <w:pPr>
              <w:spacing w:after="160" w:line="276" w:lineRule="auto"/>
              <w:rPr>
                <w:color w:val="000000"/>
              </w:rPr>
            </w:pPr>
            <w:r w:rsidRPr="009300AF">
              <w:rPr>
                <w:color w:val="000000"/>
              </w:rPr>
              <w:t>VRSTA</w:t>
            </w:r>
            <w:r w:rsidR="009300AF">
              <w:rPr>
                <w:color w:val="000000"/>
              </w:rPr>
              <w:t xml:space="preserve"> </w:t>
            </w:r>
            <w:r w:rsidRPr="009300AF">
              <w:rPr>
                <w:color w:val="000000"/>
              </w:rPr>
              <w:t>PREJETIH SREDSTEV</w:t>
            </w:r>
          </w:p>
        </w:tc>
        <w:tc>
          <w:tcPr>
            <w:tcW w:w="2693" w:type="dxa"/>
            <w:shd w:val="clear" w:color="auto" w:fill="BDD6EE" w:themeFill="accent5" w:themeFillTint="66"/>
          </w:tcPr>
          <w:p w14:paraId="2D310B53" w14:textId="4A5958DC" w:rsidR="00AE3421" w:rsidRPr="009300AF" w:rsidRDefault="00AE3421" w:rsidP="004441ED">
            <w:pPr>
              <w:spacing w:after="160" w:line="276" w:lineRule="auto"/>
              <w:jc w:val="right"/>
              <w:rPr>
                <w:color w:val="000000"/>
              </w:rPr>
            </w:pPr>
            <w:r w:rsidRPr="009300AF">
              <w:rPr>
                <w:color w:val="000000"/>
              </w:rPr>
              <w:t>VIŠINA</w:t>
            </w:r>
            <w:r w:rsidR="009300AF">
              <w:rPr>
                <w:color w:val="000000"/>
              </w:rPr>
              <w:t xml:space="preserve"> </w:t>
            </w:r>
            <w:r w:rsidRPr="009300AF">
              <w:rPr>
                <w:color w:val="000000"/>
              </w:rPr>
              <w:t>SREDSTEV V EUR</w:t>
            </w:r>
          </w:p>
        </w:tc>
      </w:tr>
      <w:tr w:rsidR="00AE3421" w:rsidRPr="009300AF" w14:paraId="432934BB" w14:textId="77777777" w:rsidTr="004441ED">
        <w:trPr>
          <w:trHeight w:val="339"/>
        </w:trPr>
        <w:tc>
          <w:tcPr>
            <w:tcW w:w="988" w:type="dxa"/>
          </w:tcPr>
          <w:p w14:paraId="1A7A02B5" w14:textId="542A4502" w:rsidR="00AE3421" w:rsidRPr="009300AF" w:rsidRDefault="00AE3421" w:rsidP="004441ED">
            <w:pPr>
              <w:spacing w:after="160" w:line="276" w:lineRule="auto"/>
              <w:rPr>
                <w:color w:val="000000"/>
              </w:rPr>
            </w:pPr>
            <w:bookmarkStart w:id="6" w:name="_Hlk127180001"/>
            <w:r w:rsidRPr="009300AF">
              <w:rPr>
                <w:color w:val="000000"/>
              </w:rPr>
              <w:t>202</w:t>
            </w:r>
            <w:r w:rsidR="00DC324B">
              <w:rPr>
                <w:color w:val="000000"/>
              </w:rPr>
              <w:t>3</w:t>
            </w:r>
          </w:p>
        </w:tc>
        <w:tc>
          <w:tcPr>
            <w:tcW w:w="4819" w:type="dxa"/>
          </w:tcPr>
          <w:p w14:paraId="55C68C2E" w14:textId="77777777" w:rsidR="00AE3421" w:rsidRPr="009300AF" w:rsidRDefault="00AE3421" w:rsidP="004441ED">
            <w:pPr>
              <w:spacing w:after="160" w:line="276" w:lineRule="auto"/>
              <w:rPr>
                <w:color w:val="000000"/>
              </w:rPr>
            </w:pPr>
            <w:r w:rsidRPr="009300AF">
              <w:rPr>
                <w:color w:val="000000"/>
              </w:rPr>
              <w:t>SREDSTVA DRŽAVNEGA PRORAČUNA</w:t>
            </w:r>
          </w:p>
        </w:tc>
        <w:tc>
          <w:tcPr>
            <w:tcW w:w="2693" w:type="dxa"/>
          </w:tcPr>
          <w:p w14:paraId="3CFCA3EB" w14:textId="49122B8F" w:rsidR="00AE3421" w:rsidRPr="009300AF" w:rsidRDefault="00DC324B" w:rsidP="004441ED">
            <w:pPr>
              <w:spacing w:after="160" w:line="276" w:lineRule="auto"/>
              <w:jc w:val="right"/>
              <w:rPr>
                <w:color w:val="000000"/>
              </w:rPr>
            </w:pPr>
            <w:r>
              <w:rPr>
                <w:color w:val="000000"/>
              </w:rPr>
              <w:t>3.308.743,56</w:t>
            </w:r>
          </w:p>
        </w:tc>
      </w:tr>
      <w:bookmarkEnd w:id="6"/>
    </w:tbl>
    <w:p w14:paraId="59BCFB6F" w14:textId="77777777" w:rsidR="00AE3421" w:rsidRPr="00AE3421" w:rsidRDefault="00AE3421" w:rsidP="00AE3421">
      <w:pPr>
        <w:spacing w:line="276" w:lineRule="auto"/>
        <w:jc w:val="both"/>
        <w:rPr>
          <w:rFonts w:eastAsia="Times New Roman" w:cs="Arial"/>
          <w:color w:val="000000"/>
          <w:szCs w:val="20"/>
        </w:rPr>
      </w:pPr>
    </w:p>
    <w:p w14:paraId="4206C563" w14:textId="33AC51AF" w:rsidR="00AE3421" w:rsidRDefault="00AE3421" w:rsidP="00AE3421">
      <w:pPr>
        <w:spacing w:line="276" w:lineRule="auto"/>
        <w:jc w:val="both"/>
        <w:rPr>
          <w:rFonts w:eastAsia="Times New Roman" w:cs="Arial"/>
          <w:color w:val="000000"/>
          <w:szCs w:val="20"/>
        </w:rPr>
      </w:pPr>
      <w:bookmarkStart w:id="7" w:name="_Hlk152234866"/>
      <w:bookmarkEnd w:id="4"/>
      <w:bookmarkEnd w:id="5"/>
      <w:r w:rsidRPr="00AE3421">
        <w:rPr>
          <w:rFonts w:eastAsia="Times New Roman" w:cs="Arial"/>
          <w:color w:val="000000"/>
          <w:szCs w:val="20"/>
        </w:rPr>
        <w:t xml:space="preserve">Inšpekcijski nadzor je opravljen na podlagi pooblastil, ki jih proračunskim inšpektorjem podeljujejo določbe 102. – 104. člena Zakona o javnih financah in </w:t>
      </w:r>
      <w:r w:rsidR="00445085">
        <w:rPr>
          <w:rFonts w:eastAsia="Times New Roman" w:cs="Arial"/>
          <w:color w:val="000000"/>
          <w:szCs w:val="20"/>
        </w:rPr>
        <w:t>predpisov, ki urejajo poslovanje s sredstvi državnega proračuna pri Gimnaziji Franceta Prešerna. V inšpekcijski nadzor je bila vključena tudi prijava z dne 2. 4. 2024 v zvezi z domnevno nenamenskim in negospodarnim ravnanjem s proračunskimi sredstvi na Gimnaziji Franceta Prešerna.</w:t>
      </w:r>
    </w:p>
    <w:p w14:paraId="123550CE" w14:textId="77777777" w:rsidR="00B54534" w:rsidRDefault="00B54534" w:rsidP="00AE3421">
      <w:pPr>
        <w:spacing w:line="276" w:lineRule="auto"/>
        <w:jc w:val="both"/>
        <w:rPr>
          <w:rFonts w:eastAsia="Times New Roman" w:cs="Arial"/>
          <w:color w:val="000000"/>
          <w:szCs w:val="20"/>
        </w:rPr>
      </w:pPr>
    </w:p>
    <w:bookmarkEnd w:id="7"/>
    <w:p w14:paraId="3E9C9A01" w14:textId="77777777" w:rsidR="00AE3421" w:rsidRPr="00655BBF" w:rsidRDefault="00AE3421" w:rsidP="00655BBF">
      <w:pPr>
        <w:pStyle w:val="Naslov1"/>
        <w:rPr>
          <w:rFonts w:ascii="Arial" w:eastAsia="Times New Roman" w:hAnsi="Arial" w:cs="Arial"/>
          <w:b/>
          <w:bCs/>
          <w:color w:val="000000" w:themeColor="text1"/>
          <w:sz w:val="20"/>
          <w:szCs w:val="20"/>
        </w:rPr>
      </w:pPr>
      <w:r w:rsidRPr="00655BBF">
        <w:rPr>
          <w:rFonts w:ascii="Arial" w:eastAsia="Times New Roman" w:hAnsi="Arial" w:cs="Arial"/>
          <w:b/>
          <w:bCs/>
          <w:color w:val="000000" w:themeColor="text1"/>
          <w:sz w:val="20"/>
          <w:szCs w:val="20"/>
        </w:rPr>
        <w:t>III.  Materialnopravna ureditev nadziranega področja</w:t>
      </w:r>
    </w:p>
    <w:p w14:paraId="18CCEA6A" w14:textId="77777777" w:rsidR="00AE3421" w:rsidRPr="00AE3421" w:rsidRDefault="00AE3421" w:rsidP="00AE3421">
      <w:pPr>
        <w:spacing w:line="276" w:lineRule="auto"/>
        <w:jc w:val="both"/>
        <w:rPr>
          <w:rFonts w:eastAsia="Times New Roman" w:cs="Arial"/>
          <w:szCs w:val="20"/>
        </w:rPr>
      </w:pPr>
    </w:p>
    <w:p w14:paraId="08499404" w14:textId="2ECC84F6" w:rsidR="00AE3421" w:rsidRPr="00AE3421" w:rsidRDefault="00AE3421" w:rsidP="00AE3421">
      <w:pPr>
        <w:numPr>
          <w:ilvl w:val="0"/>
          <w:numId w:val="1"/>
        </w:numPr>
        <w:spacing w:after="160" w:line="276" w:lineRule="auto"/>
        <w:ind w:left="284" w:hanging="284"/>
        <w:contextualSpacing/>
        <w:jc w:val="both"/>
        <w:rPr>
          <w:rFonts w:eastAsia="Times New Roman" w:cs="Arial"/>
          <w:szCs w:val="20"/>
        </w:rPr>
      </w:pPr>
      <w:r w:rsidRPr="00AE3421">
        <w:rPr>
          <w:rFonts w:eastAsia="Times New Roman" w:cs="Arial"/>
          <w:szCs w:val="20"/>
        </w:rPr>
        <w:t xml:space="preserve">Zakon o javnih financah (Uradni list RS, št. 11/11 – uradno prečiščeno besedilo, 14/13 – </w:t>
      </w:r>
      <w:proofErr w:type="spellStart"/>
      <w:r w:rsidRPr="00AE3421">
        <w:rPr>
          <w:rFonts w:eastAsia="Times New Roman" w:cs="Arial"/>
          <w:szCs w:val="20"/>
        </w:rPr>
        <w:t>popr</w:t>
      </w:r>
      <w:proofErr w:type="spellEnd"/>
      <w:r w:rsidRPr="00AE3421">
        <w:rPr>
          <w:rFonts w:eastAsia="Times New Roman" w:cs="Arial"/>
          <w:szCs w:val="20"/>
        </w:rPr>
        <w:t xml:space="preserve">., 101/13, 55/15 – </w:t>
      </w:r>
      <w:proofErr w:type="spellStart"/>
      <w:r w:rsidRPr="00AE3421">
        <w:rPr>
          <w:rFonts w:eastAsia="Times New Roman" w:cs="Arial"/>
          <w:szCs w:val="20"/>
        </w:rPr>
        <w:t>ZFisP</w:t>
      </w:r>
      <w:proofErr w:type="spellEnd"/>
      <w:r w:rsidRPr="00AE3421">
        <w:rPr>
          <w:rFonts w:eastAsia="Times New Roman" w:cs="Arial"/>
          <w:szCs w:val="20"/>
        </w:rPr>
        <w:t xml:space="preserve">, 96/15 – ZIPRS1617, 13/18, 195/20 – </w:t>
      </w:r>
      <w:proofErr w:type="spellStart"/>
      <w:r w:rsidRPr="00AE3421">
        <w:rPr>
          <w:rFonts w:eastAsia="Times New Roman" w:cs="Arial"/>
          <w:szCs w:val="20"/>
        </w:rPr>
        <w:t>odl</w:t>
      </w:r>
      <w:proofErr w:type="spellEnd"/>
      <w:r w:rsidRPr="00AE3421">
        <w:rPr>
          <w:rFonts w:eastAsia="Times New Roman" w:cs="Arial"/>
          <w:szCs w:val="20"/>
        </w:rPr>
        <w:t>. US, 18/23 – ZDU-1O in 76/23</w:t>
      </w:r>
      <w:r w:rsidR="003F362F">
        <w:rPr>
          <w:rFonts w:eastAsia="Times New Roman" w:cs="Arial"/>
          <w:szCs w:val="20"/>
        </w:rPr>
        <w:t xml:space="preserve"> – v nadaljevanju: ZJF</w:t>
      </w:r>
      <w:r w:rsidRPr="00AE3421">
        <w:rPr>
          <w:rFonts w:eastAsia="Times New Roman" w:cs="Arial"/>
          <w:szCs w:val="20"/>
        </w:rPr>
        <w:t>),</w:t>
      </w:r>
    </w:p>
    <w:p w14:paraId="09C01714" w14:textId="7D8C513E" w:rsidR="00AE3421" w:rsidRDefault="00AE3421" w:rsidP="00AE3421">
      <w:pPr>
        <w:numPr>
          <w:ilvl w:val="0"/>
          <w:numId w:val="1"/>
        </w:numPr>
        <w:spacing w:after="160" w:line="276" w:lineRule="auto"/>
        <w:ind w:left="284" w:hanging="284"/>
        <w:contextualSpacing/>
        <w:jc w:val="both"/>
        <w:rPr>
          <w:rFonts w:eastAsia="Times New Roman" w:cs="Arial"/>
          <w:szCs w:val="20"/>
        </w:rPr>
      </w:pPr>
      <w:r w:rsidRPr="00AE3421">
        <w:rPr>
          <w:rFonts w:eastAsia="Times New Roman" w:cs="Arial"/>
          <w:szCs w:val="20"/>
        </w:rPr>
        <w:t>Zakon o izvrševanju proračunov Republike Slovenije za leti 202</w:t>
      </w:r>
      <w:r w:rsidR="008E35BD">
        <w:rPr>
          <w:rFonts w:eastAsia="Times New Roman" w:cs="Arial"/>
          <w:szCs w:val="20"/>
        </w:rPr>
        <w:t>3</w:t>
      </w:r>
      <w:r w:rsidRPr="00AE3421">
        <w:rPr>
          <w:rFonts w:eastAsia="Times New Roman" w:cs="Arial"/>
          <w:szCs w:val="20"/>
        </w:rPr>
        <w:t xml:space="preserve"> in 202</w:t>
      </w:r>
      <w:r w:rsidR="008E35BD">
        <w:rPr>
          <w:rFonts w:eastAsia="Times New Roman" w:cs="Arial"/>
          <w:szCs w:val="20"/>
        </w:rPr>
        <w:t>4</w:t>
      </w:r>
      <w:r w:rsidRPr="00AE3421">
        <w:rPr>
          <w:rFonts w:eastAsia="Times New Roman" w:cs="Arial"/>
          <w:szCs w:val="20"/>
        </w:rPr>
        <w:t xml:space="preserve"> </w:t>
      </w:r>
      <w:r w:rsidR="008E35BD" w:rsidRPr="008E35BD">
        <w:rPr>
          <w:rFonts w:eastAsia="Times New Roman" w:cs="Arial"/>
          <w:szCs w:val="20"/>
        </w:rPr>
        <w:t xml:space="preserve">Uradni list RS, št. 150/22, 65/23, 76/23 – ZJF-I, 97/23 in 123/23 – </w:t>
      </w:r>
      <w:r w:rsidR="00FF79B3">
        <w:rPr>
          <w:rFonts w:eastAsia="Times New Roman" w:cs="Arial"/>
          <w:szCs w:val="20"/>
        </w:rPr>
        <w:t xml:space="preserve">v nadaljevanju: </w:t>
      </w:r>
      <w:r w:rsidR="008E35BD" w:rsidRPr="008E35BD">
        <w:rPr>
          <w:rFonts w:eastAsia="Times New Roman" w:cs="Arial"/>
          <w:szCs w:val="20"/>
        </w:rPr>
        <w:t>ZIPRS2</w:t>
      </w:r>
      <w:r w:rsidR="00FF79B3">
        <w:rPr>
          <w:rFonts w:eastAsia="Times New Roman" w:cs="Arial"/>
          <w:szCs w:val="20"/>
        </w:rPr>
        <w:t>3</w:t>
      </w:r>
      <w:r w:rsidR="008E35BD" w:rsidRPr="008E35BD">
        <w:rPr>
          <w:rFonts w:eastAsia="Times New Roman" w:cs="Arial"/>
          <w:szCs w:val="20"/>
        </w:rPr>
        <w:t>2</w:t>
      </w:r>
      <w:r w:rsidR="00FF79B3">
        <w:rPr>
          <w:rFonts w:eastAsia="Times New Roman" w:cs="Arial"/>
          <w:szCs w:val="20"/>
        </w:rPr>
        <w:t>4</w:t>
      </w:r>
      <w:r w:rsidR="008E35BD">
        <w:rPr>
          <w:rFonts w:eastAsia="Times New Roman" w:cs="Arial"/>
          <w:szCs w:val="20"/>
        </w:rPr>
        <w:t>),</w:t>
      </w:r>
    </w:p>
    <w:p w14:paraId="11E1F3B1" w14:textId="19164AE5" w:rsidR="007C7527" w:rsidRPr="00AE3421" w:rsidRDefault="007C7527" w:rsidP="00AE3421">
      <w:pPr>
        <w:numPr>
          <w:ilvl w:val="0"/>
          <w:numId w:val="1"/>
        </w:numPr>
        <w:spacing w:after="160" w:line="276" w:lineRule="auto"/>
        <w:ind w:left="284" w:hanging="284"/>
        <w:contextualSpacing/>
        <w:jc w:val="both"/>
        <w:rPr>
          <w:rFonts w:eastAsia="Times New Roman" w:cs="Arial"/>
          <w:szCs w:val="20"/>
        </w:rPr>
      </w:pPr>
      <w:r>
        <w:rPr>
          <w:rFonts w:eastAsia="Times New Roman" w:cs="Arial"/>
          <w:szCs w:val="20"/>
        </w:rPr>
        <w:t>Zakon o računovodstvu (</w:t>
      </w:r>
      <w:r w:rsidRPr="007C7527">
        <w:rPr>
          <w:rFonts w:eastAsia="Times New Roman" w:cs="Arial"/>
          <w:szCs w:val="20"/>
        </w:rPr>
        <w:t>Uradni list RS, št. 23/99, 30/02 – ZJF-C in 114/06 – ZUE</w:t>
      </w:r>
      <w:r>
        <w:rPr>
          <w:rFonts w:eastAsia="Times New Roman" w:cs="Arial"/>
          <w:szCs w:val="20"/>
        </w:rPr>
        <w:t>),</w:t>
      </w:r>
    </w:p>
    <w:p w14:paraId="6836AE1A" w14:textId="74C6649D" w:rsidR="00124996" w:rsidRPr="00AE3421" w:rsidRDefault="00124996" w:rsidP="00AE3421">
      <w:pPr>
        <w:numPr>
          <w:ilvl w:val="0"/>
          <w:numId w:val="1"/>
        </w:numPr>
        <w:spacing w:after="160" w:line="276" w:lineRule="auto"/>
        <w:ind w:left="284" w:hanging="284"/>
        <w:contextualSpacing/>
        <w:jc w:val="both"/>
        <w:rPr>
          <w:rFonts w:eastAsia="Times New Roman" w:cs="Arial"/>
          <w:szCs w:val="20"/>
        </w:rPr>
      </w:pPr>
      <w:r>
        <w:rPr>
          <w:rFonts w:eastAsia="Times New Roman" w:cs="Arial"/>
          <w:szCs w:val="20"/>
        </w:rPr>
        <w:t>Zakon o javnem naročanju (</w:t>
      </w:r>
      <w:r w:rsidRPr="00124996">
        <w:rPr>
          <w:rFonts w:eastAsia="Times New Roman" w:cs="Arial"/>
          <w:szCs w:val="20"/>
        </w:rPr>
        <w:t xml:space="preserve">Uradni list RS, št. 91/15, 14/18, 121/21, 10/22, 74/22 – </w:t>
      </w:r>
      <w:proofErr w:type="spellStart"/>
      <w:r w:rsidRPr="00124996">
        <w:rPr>
          <w:rFonts w:eastAsia="Times New Roman" w:cs="Arial"/>
          <w:szCs w:val="20"/>
        </w:rPr>
        <w:t>odl</w:t>
      </w:r>
      <w:proofErr w:type="spellEnd"/>
      <w:r w:rsidRPr="00124996">
        <w:rPr>
          <w:rFonts w:eastAsia="Times New Roman" w:cs="Arial"/>
          <w:szCs w:val="20"/>
        </w:rPr>
        <w:t>. US, 100/22 – ZNUZSZS, 28/23 in 88/23 – ZOPNN-F</w:t>
      </w:r>
      <w:r w:rsidR="00760C85">
        <w:rPr>
          <w:rFonts w:eastAsia="Times New Roman" w:cs="Arial"/>
          <w:szCs w:val="20"/>
        </w:rPr>
        <w:t xml:space="preserve"> – v nadaljevanju: ZJN-3</w:t>
      </w:r>
      <w:r>
        <w:rPr>
          <w:rFonts w:eastAsia="Times New Roman" w:cs="Arial"/>
          <w:szCs w:val="20"/>
        </w:rPr>
        <w:t>),</w:t>
      </w:r>
    </w:p>
    <w:p w14:paraId="3EC330E0" w14:textId="30BCA1F3" w:rsidR="00AE3421" w:rsidRDefault="00AE3421" w:rsidP="00AE3421">
      <w:pPr>
        <w:numPr>
          <w:ilvl w:val="0"/>
          <w:numId w:val="1"/>
        </w:numPr>
        <w:spacing w:after="160" w:line="276" w:lineRule="auto"/>
        <w:ind w:left="284" w:hanging="284"/>
        <w:contextualSpacing/>
        <w:jc w:val="both"/>
        <w:rPr>
          <w:rFonts w:eastAsia="Times New Roman" w:cs="Arial"/>
          <w:szCs w:val="20"/>
        </w:rPr>
      </w:pPr>
      <w:r w:rsidRPr="00AE3421">
        <w:rPr>
          <w:rFonts w:eastAsia="Times New Roman" w:cs="Arial"/>
          <w:szCs w:val="20"/>
        </w:rPr>
        <w:t>Zakon o sistemu plač v javnem sektorju (</w:t>
      </w:r>
      <w:r w:rsidR="00124996" w:rsidRPr="00124996">
        <w:rPr>
          <w:rFonts w:eastAsia="Times New Roman" w:cs="Arial"/>
          <w:szCs w:val="20"/>
        </w:rPr>
        <w:t xml:space="preserve">Uradni list RS, št. 108/09 – uradno prečiščeno besedilo, 13/10, 59/10, 85/10, 107/10, 35/11 – ORZSPJS49a, 27/12 – </w:t>
      </w:r>
      <w:proofErr w:type="spellStart"/>
      <w:r w:rsidR="00124996" w:rsidRPr="00124996">
        <w:rPr>
          <w:rFonts w:eastAsia="Times New Roman" w:cs="Arial"/>
          <w:szCs w:val="20"/>
        </w:rPr>
        <w:t>odl</w:t>
      </w:r>
      <w:proofErr w:type="spellEnd"/>
      <w:r w:rsidR="00124996" w:rsidRPr="00124996">
        <w:rPr>
          <w:rFonts w:eastAsia="Times New Roman" w:cs="Arial"/>
          <w:szCs w:val="20"/>
        </w:rPr>
        <w:t xml:space="preserve">. US, 40/12 – ZUJF, 46/13, 25/14 – ZFU, 50/14, 95/14 – ZUPPJS15, 82/15, 23/17 – </w:t>
      </w:r>
      <w:proofErr w:type="spellStart"/>
      <w:r w:rsidR="00124996" w:rsidRPr="00124996">
        <w:rPr>
          <w:rFonts w:eastAsia="Times New Roman" w:cs="Arial"/>
          <w:szCs w:val="20"/>
        </w:rPr>
        <w:t>ZDOdv</w:t>
      </w:r>
      <w:proofErr w:type="spellEnd"/>
      <w:r w:rsidR="00124996" w:rsidRPr="00124996">
        <w:rPr>
          <w:rFonts w:eastAsia="Times New Roman" w:cs="Arial"/>
          <w:szCs w:val="20"/>
        </w:rPr>
        <w:t>, 67/17, 84/18, 204/21</w:t>
      </w:r>
      <w:r w:rsidR="008E35BD">
        <w:rPr>
          <w:rFonts w:eastAsia="Times New Roman" w:cs="Arial"/>
          <w:szCs w:val="20"/>
        </w:rPr>
        <w:t xml:space="preserve">, 139/22, 38/24 in 48/24 – </w:t>
      </w:r>
      <w:proofErr w:type="spellStart"/>
      <w:r w:rsidR="008E35BD">
        <w:rPr>
          <w:rFonts w:eastAsia="Times New Roman" w:cs="Arial"/>
          <w:szCs w:val="20"/>
        </w:rPr>
        <w:t>odl</w:t>
      </w:r>
      <w:proofErr w:type="spellEnd"/>
      <w:r w:rsidR="008E35BD">
        <w:rPr>
          <w:rFonts w:eastAsia="Times New Roman" w:cs="Arial"/>
          <w:szCs w:val="20"/>
        </w:rPr>
        <w:t>. US</w:t>
      </w:r>
      <w:r w:rsidR="009F11E6">
        <w:rPr>
          <w:rFonts w:eastAsia="Times New Roman" w:cs="Arial"/>
          <w:szCs w:val="20"/>
        </w:rPr>
        <w:t>)</w:t>
      </w:r>
      <w:r w:rsidR="00F858A3">
        <w:rPr>
          <w:rFonts w:eastAsia="Times New Roman" w:cs="Arial"/>
          <w:szCs w:val="20"/>
        </w:rPr>
        <w:t>,</w:t>
      </w:r>
    </w:p>
    <w:p w14:paraId="6B676967" w14:textId="0E49B4AA" w:rsidR="00445085" w:rsidRDefault="00445085" w:rsidP="008E6A1E">
      <w:pPr>
        <w:numPr>
          <w:ilvl w:val="0"/>
          <w:numId w:val="1"/>
        </w:numPr>
        <w:spacing w:after="160" w:line="276" w:lineRule="auto"/>
        <w:ind w:left="284" w:hanging="284"/>
        <w:contextualSpacing/>
        <w:jc w:val="both"/>
        <w:rPr>
          <w:rFonts w:eastAsia="Times New Roman" w:cs="Arial"/>
          <w:szCs w:val="20"/>
        </w:rPr>
      </w:pPr>
      <w:r>
        <w:rPr>
          <w:rFonts w:eastAsia="Times New Roman" w:cs="Arial"/>
          <w:szCs w:val="20"/>
        </w:rPr>
        <w:t>Zakon o šolski prehrani (Uradni list RS, št. 3/13, 46/14 in 46/16 – ZOFVI-K</w:t>
      </w:r>
      <w:r w:rsidR="008E35BD">
        <w:rPr>
          <w:rFonts w:eastAsia="Times New Roman" w:cs="Arial"/>
          <w:szCs w:val="20"/>
        </w:rPr>
        <w:t xml:space="preserve"> in 76/23)</w:t>
      </w:r>
      <w:r>
        <w:rPr>
          <w:rFonts w:eastAsia="Times New Roman" w:cs="Arial"/>
          <w:szCs w:val="20"/>
        </w:rPr>
        <w:t>,</w:t>
      </w:r>
    </w:p>
    <w:p w14:paraId="2580874E" w14:textId="7081ABFF" w:rsidR="006C659E" w:rsidRDefault="006C659E" w:rsidP="008E6A1E">
      <w:pPr>
        <w:numPr>
          <w:ilvl w:val="0"/>
          <w:numId w:val="1"/>
        </w:numPr>
        <w:spacing w:after="160" w:line="276" w:lineRule="auto"/>
        <w:ind w:left="284" w:hanging="284"/>
        <w:contextualSpacing/>
        <w:jc w:val="both"/>
        <w:rPr>
          <w:rFonts w:eastAsia="Times New Roman" w:cs="Arial"/>
          <w:szCs w:val="20"/>
        </w:rPr>
      </w:pPr>
      <w:r>
        <w:rPr>
          <w:rFonts w:eastAsia="Times New Roman" w:cs="Arial"/>
          <w:szCs w:val="20"/>
        </w:rPr>
        <w:t>Pravilnik o postopkih za izvrševanje proračuna Republike Slovenije (</w:t>
      </w:r>
      <w:r w:rsidRPr="006C659E">
        <w:rPr>
          <w:rFonts w:eastAsia="Times New Roman" w:cs="Arial"/>
          <w:szCs w:val="20"/>
        </w:rPr>
        <w:t>Uradni list RS, št. 50/07, 61/08, 99/09 – ZIPRS1011, 3/13, 81/16, 11/22, 96/22, 105/22 – ZZNŠPP, 149/22 in 106/23</w:t>
      </w:r>
      <w:r>
        <w:rPr>
          <w:rFonts w:eastAsia="Times New Roman" w:cs="Arial"/>
          <w:szCs w:val="20"/>
        </w:rPr>
        <w:t>),</w:t>
      </w:r>
    </w:p>
    <w:p w14:paraId="1B7455A9" w14:textId="22BE5379" w:rsidR="008E35BD" w:rsidRDefault="008E35BD" w:rsidP="008E6A1E">
      <w:pPr>
        <w:numPr>
          <w:ilvl w:val="0"/>
          <w:numId w:val="1"/>
        </w:numPr>
        <w:spacing w:after="160" w:line="276" w:lineRule="auto"/>
        <w:ind w:left="284" w:hanging="284"/>
        <w:contextualSpacing/>
        <w:jc w:val="both"/>
        <w:rPr>
          <w:rFonts w:eastAsia="Times New Roman" w:cs="Arial"/>
          <w:szCs w:val="20"/>
        </w:rPr>
      </w:pPr>
      <w:r w:rsidRPr="008E35BD">
        <w:rPr>
          <w:rFonts w:eastAsia="Times New Roman" w:cs="Arial"/>
          <w:szCs w:val="20"/>
        </w:rPr>
        <w:lastRenderedPageBreak/>
        <w:t>Uredba o delovni uspešnosti iz naslova povečanega obsega dela za javne uslužbence</w:t>
      </w:r>
      <w:r>
        <w:rPr>
          <w:rFonts w:eastAsia="Times New Roman" w:cs="Arial"/>
          <w:szCs w:val="20"/>
        </w:rPr>
        <w:t xml:space="preserve"> (</w:t>
      </w:r>
      <w:r w:rsidRPr="008E35BD">
        <w:rPr>
          <w:rFonts w:eastAsia="Times New Roman" w:cs="Arial"/>
          <w:szCs w:val="20"/>
        </w:rPr>
        <w:t>Uradni list RS, št. 53/08, 89/08 in 175/20</w:t>
      </w:r>
      <w:r>
        <w:rPr>
          <w:rFonts w:eastAsia="Times New Roman" w:cs="Arial"/>
          <w:szCs w:val="20"/>
        </w:rPr>
        <w:t>)</w:t>
      </w:r>
      <w:r w:rsidR="006C659E">
        <w:rPr>
          <w:rFonts w:eastAsia="Times New Roman" w:cs="Arial"/>
          <w:szCs w:val="20"/>
        </w:rPr>
        <w:t>,</w:t>
      </w:r>
    </w:p>
    <w:p w14:paraId="7C44D342" w14:textId="4BBB0117" w:rsidR="006C659E" w:rsidRDefault="006C659E" w:rsidP="008E6A1E">
      <w:pPr>
        <w:numPr>
          <w:ilvl w:val="0"/>
          <w:numId w:val="1"/>
        </w:numPr>
        <w:spacing w:after="160" w:line="276" w:lineRule="auto"/>
        <w:ind w:left="284" w:hanging="284"/>
        <w:contextualSpacing/>
        <w:jc w:val="both"/>
        <w:rPr>
          <w:rFonts w:eastAsia="Times New Roman" w:cs="Arial"/>
          <w:szCs w:val="20"/>
        </w:rPr>
      </w:pPr>
      <w:r>
        <w:rPr>
          <w:rFonts w:eastAsia="Times New Roman" w:cs="Arial"/>
          <w:szCs w:val="20"/>
        </w:rPr>
        <w:t>Uredba o izvajanju norveškega finančnega mehanizma in finančnega mehanizma Evropskega gospodarskega prostora v Republiki Sloveniji v obdobju 2014-2021 (Uradni list RS, št. 160/20).</w:t>
      </w:r>
    </w:p>
    <w:p w14:paraId="28421815" w14:textId="77777777" w:rsidR="008E35BD" w:rsidRDefault="008E35BD" w:rsidP="00124996">
      <w:pPr>
        <w:spacing w:after="160" w:line="276" w:lineRule="auto"/>
        <w:ind w:left="284"/>
        <w:contextualSpacing/>
        <w:jc w:val="both"/>
        <w:rPr>
          <w:rFonts w:eastAsia="Times New Roman" w:cs="Arial"/>
          <w:color w:val="FF0000"/>
          <w:szCs w:val="20"/>
        </w:rPr>
      </w:pPr>
    </w:p>
    <w:p w14:paraId="209DD587" w14:textId="2C43AB1D" w:rsidR="00AE3421" w:rsidRDefault="00AE3421" w:rsidP="00AE3421">
      <w:pPr>
        <w:spacing w:line="276" w:lineRule="auto"/>
        <w:jc w:val="both"/>
        <w:rPr>
          <w:rFonts w:eastAsia="Times New Roman" w:cs="Arial"/>
          <w:szCs w:val="20"/>
        </w:rPr>
      </w:pPr>
      <w:r w:rsidRPr="00AE3421">
        <w:rPr>
          <w:rFonts w:eastAsia="Times New Roman" w:cs="Arial"/>
          <w:szCs w:val="20"/>
        </w:rPr>
        <w:t>Z</w:t>
      </w:r>
      <w:r w:rsidR="00760C85">
        <w:rPr>
          <w:rFonts w:eastAsia="Times New Roman" w:cs="Arial"/>
          <w:szCs w:val="20"/>
        </w:rPr>
        <w:t>JF</w:t>
      </w:r>
      <w:r w:rsidRPr="00AE3421">
        <w:rPr>
          <w:rFonts w:eastAsia="Times New Roman" w:cs="Arial"/>
          <w:szCs w:val="20"/>
        </w:rPr>
        <w:t xml:space="preserve"> v prvem odstavku 102. člena opredeljuje, da nadzor nad izvajanjem predmetnega zakona in predpisov, ki urejajo poslovanje s sredstvi državnega proračuna RS opravlja ministrstvo, pristojno za finance. Nadalje prvi odstavek 103. člena istega zakona določa, da je stranka v inšpekcijskem postopku neposredni ali posredni uporabnik državnega ali občinskega proračuna za sredstva prejeta iz državnega proračuna. </w:t>
      </w:r>
      <w:r w:rsidR="004A4274">
        <w:rPr>
          <w:rFonts w:eastAsia="Times New Roman" w:cs="Arial"/>
          <w:szCs w:val="20"/>
        </w:rPr>
        <w:t>V skladu z drugim odstavkom 103. člena ZJF pa mora drug prejemnik sredstev državnega proračuna omogočiti nadzor za sredstva pridobljena iz državnega proračuna.</w:t>
      </w:r>
    </w:p>
    <w:p w14:paraId="01E7F905" w14:textId="77777777" w:rsidR="00870536" w:rsidRDefault="00870536" w:rsidP="00AE3421">
      <w:pPr>
        <w:spacing w:line="276" w:lineRule="auto"/>
        <w:jc w:val="both"/>
        <w:rPr>
          <w:rFonts w:eastAsia="Times New Roman" w:cs="Arial"/>
          <w:szCs w:val="20"/>
        </w:rPr>
      </w:pPr>
    </w:p>
    <w:p w14:paraId="53146B36" w14:textId="19E1AE49" w:rsidR="00957A77" w:rsidRPr="00AE3421" w:rsidRDefault="00957A77" w:rsidP="00AE3421">
      <w:pPr>
        <w:spacing w:line="276" w:lineRule="auto"/>
        <w:jc w:val="both"/>
        <w:rPr>
          <w:rFonts w:eastAsia="Times New Roman" w:cs="Arial"/>
          <w:szCs w:val="20"/>
        </w:rPr>
      </w:pPr>
      <w:r>
        <w:rPr>
          <w:rFonts w:eastAsia="Times New Roman" w:cs="Arial"/>
          <w:szCs w:val="20"/>
        </w:rPr>
        <w:t>Z</w:t>
      </w:r>
      <w:r w:rsidR="00FF79B3">
        <w:rPr>
          <w:rFonts w:eastAsia="Times New Roman" w:cs="Arial"/>
          <w:szCs w:val="20"/>
        </w:rPr>
        <w:t>IPRS</w:t>
      </w:r>
      <w:r>
        <w:rPr>
          <w:rFonts w:eastAsia="Times New Roman" w:cs="Arial"/>
          <w:szCs w:val="20"/>
        </w:rPr>
        <w:t>2</w:t>
      </w:r>
      <w:r w:rsidR="00FF79B3">
        <w:rPr>
          <w:rFonts w:eastAsia="Times New Roman" w:cs="Arial"/>
          <w:szCs w:val="20"/>
        </w:rPr>
        <w:t>32</w:t>
      </w:r>
      <w:r>
        <w:rPr>
          <w:rFonts w:eastAsia="Times New Roman" w:cs="Arial"/>
          <w:szCs w:val="20"/>
        </w:rPr>
        <w:t xml:space="preserve">4 v </w:t>
      </w:r>
      <w:r w:rsidR="00FF79B3">
        <w:rPr>
          <w:rFonts w:eastAsia="Times New Roman" w:cs="Arial"/>
          <w:szCs w:val="20"/>
        </w:rPr>
        <w:t>p</w:t>
      </w:r>
      <w:r>
        <w:rPr>
          <w:rFonts w:eastAsia="Times New Roman" w:cs="Arial"/>
          <w:szCs w:val="20"/>
        </w:rPr>
        <w:t xml:space="preserve">oglavju Izvrševanje proračuna v petem členu opredeljuje, da se v tekočem letu izvršuje proračun tekočega leta. Proračun se izvršuje skladno z določbami ZJF, vsakokratnega zakona o izvrševanju proračunov ter v skladu s podzakonskimi predpisi, izdanimi na njuni podlagi. </w:t>
      </w:r>
    </w:p>
    <w:p w14:paraId="268DB915" w14:textId="77777777" w:rsidR="00470842" w:rsidRDefault="00470842" w:rsidP="00AE3421">
      <w:pPr>
        <w:spacing w:line="276" w:lineRule="auto"/>
        <w:jc w:val="both"/>
        <w:rPr>
          <w:rFonts w:eastAsia="Times New Roman" w:cs="Arial"/>
          <w:szCs w:val="20"/>
        </w:rPr>
      </w:pPr>
    </w:p>
    <w:p w14:paraId="65027981" w14:textId="7A8EF73B" w:rsidR="00803E30" w:rsidRPr="00655BBF" w:rsidRDefault="00803E30" w:rsidP="00655BBF">
      <w:pPr>
        <w:pStyle w:val="Naslov1"/>
        <w:rPr>
          <w:rFonts w:ascii="Arial" w:hAnsi="Arial" w:cs="Arial"/>
          <w:b/>
          <w:bCs/>
          <w:color w:val="000000" w:themeColor="text1"/>
          <w:sz w:val="20"/>
          <w:szCs w:val="20"/>
        </w:rPr>
      </w:pPr>
      <w:r w:rsidRPr="00655BBF">
        <w:rPr>
          <w:rFonts w:ascii="Arial" w:hAnsi="Arial" w:cs="Arial"/>
          <w:b/>
          <w:bCs/>
          <w:color w:val="000000" w:themeColor="text1"/>
          <w:sz w:val="20"/>
          <w:szCs w:val="20"/>
        </w:rPr>
        <w:t>IV. Opravljene preveritve, ugotovitve in izrečeni ukrepi</w:t>
      </w:r>
    </w:p>
    <w:p w14:paraId="7620D7C4" w14:textId="77777777" w:rsidR="00803E30" w:rsidRPr="00FF358E" w:rsidRDefault="00803E30" w:rsidP="00FF358E">
      <w:pPr>
        <w:pStyle w:val="podpisi"/>
        <w:tabs>
          <w:tab w:val="clear" w:pos="3402"/>
        </w:tabs>
        <w:spacing w:line="260" w:lineRule="atLeast"/>
        <w:jc w:val="both"/>
        <w:rPr>
          <w:rFonts w:cs="Arial"/>
          <w:szCs w:val="20"/>
          <w:lang w:val="sl-SI"/>
        </w:rPr>
      </w:pPr>
    </w:p>
    <w:p w14:paraId="3390B0C0" w14:textId="344E112B" w:rsidR="009300AF" w:rsidRPr="009300AF" w:rsidRDefault="009300AF" w:rsidP="009300AF">
      <w:pPr>
        <w:spacing w:line="276" w:lineRule="auto"/>
        <w:jc w:val="both"/>
        <w:rPr>
          <w:rFonts w:eastAsia="Times New Roman" w:cs="Arial"/>
          <w:szCs w:val="20"/>
        </w:rPr>
      </w:pPr>
      <w:r w:rsidRPr="009300AF">
        <w:rPr>
          <w:rFonts w:eastAsia="Times New Roman" w:cs="Arial"/>
          <w:szCs w:val="20"/>
        </w:rPr>
        <w:t xml:space="preserve">Proračunski inšpektor je v postopku nadzora </w:t>
      </w:r>
      <w:r w:rsidR="00ED0907">
        <w:rPr>
          <w:rFonts w:eastAsia="Times New Roman" w:cs="Arial"/>
          <w:szCs w:val="20"/>
        </w:rPr>
        <w:t xml:space="preserve">porabe sredstev državnega proračuna za leto 2023 obravnaval prijavo, ki je bila podana v zvezi z domnevno </w:t>
      </w:r>
      <w:r w:rsidR="00655055">
        <w:rPr>
          <w:rFonts w:eastAsia="Times New Roman" w:cs="Arial"/>
          <w:szCs w:val="20"/>
        </w:rPr>
        <w:t xml:space="preserve">nepravilno </w:t>
      </w:r>
      <w:r w:rsidR="00ED0907">
        <w:rPr>
          <w:rFonts w:eastAsia="Times New Roman" w:cs="Arial"/>
          <w:szCs w:val="20"/>
        </w:rPr>
        <w:t xml:space="preserve">porabo proračunskih sredstev na Gimnaziji Franceta Prešerna </w:t>
      </w:r>
      <w:r w:rsidR="00CC01B4">
        <w:rPr>
          <w:rFonts w:eastAsia="Times New Roman" w:cs="Arial"/>
          <w:szCs w:val="20"/>
        </w:rPr>
        <w:t xml:space="preserve">v zvezi z izvedbo del na šolskem objektu s strani </w:t>
      </w:r>
      <w:r w:rsidR="00274699">
        <w:rPr>
          <w:rFonts w:eastAsia="Times New Roman" w:cs="Arial"/>
          <w:szCs w:val="20"/>
        </w:rPr>
        <w:t>■</w:t>
      </w:r>
      <w:r w:rsidR="006A3942">
        <w:rPr>
          <w:rFonts w:eastAsia="Times New Roman" w:cs="Arial"/>
          <w:szCs w:val="20"/>
        </w:rPr>
        <w:t>nadalje je</w:t>
      </w:r>
      <w:r w:rsidR="00ED0907">
        <w:rPr>
          <w:rFonts w:eastAsia="Times New Roman" w:cs="Arial"/>
          <w:szCs w:val="20"/>
        </w:rPr>
        <w:t xml:space="preserve"> po metodi naključnega izbora </w:t>
      </w:r>
      <w:r w:rsidRPr="009300AF">
        <w:rPr>
          <w:rFonts w:eastAsia="Times New Roman" w:cs="Arial"/>
          <w:szCs w:val="20"/>
        </w:rPr>
        <w:t xml:space="preserve">izvršil pregled </w:t>
      </w:r>
      <w:r w:rsidR="00622CB3">
        <w:rPr>
          <w:rFonts w:eastAsia="Times New Roman" w:cs="Arial"/>
          <w:szCs w:val="20"/>
        </w:rPr>
        <w:t>pravil in evidenc pri obračunavanju</w:t>
      </w:r>
      <w:r w:rsidR="002C7FCF">
        <w:rPr>
          <w:rFonts w:eastAsia="Times New Roman" w:cs="Arial"/>
          <w:szCs w:val="20"/>
        </w:rPr>
        <w:t xml:space="preserve"> šolske prehrane za učenke in učen</w:t>
      </w:r>
      <w:r w:rsidR="00B97CFD">
        <w:rPr>
          <w:rFonts w:eastAsia="Times New Roman" w:cs="Arial"/>
          <w:szCs w:val="20"/>
        </w:rPr>
        <w:t>ce</w:t>
      </w:r>
      <w:r w:rsidR="002C7FCF">
        <w:rPr>
          <w:rFonts w:eastAsia="Times New Roman" w:cs="Arial"/>
          <w:szCs w:val="20"/>
        </w:rPr>
        <w:t xml:space="preserve"> gimnazije</w:t>
      </w:r>
      <w:r w:rsidR="00ED0907">
        <w:rPr>
          <w:rFonts w:eastAsia="Times New Roman" w:cs="Arial"/>
          <w:szCs w:val="20"/>
        </w:rPr>
        <w:t>,</w:t>
      </w:r>
      <w:r w:rsidR="002C7FCF">
        <w:rPr>
          <w:rFonts w:eastAsia="Times New Roman" w:cs="Arial"/>
          <w:szCs w:val="20"/>
        </w:rPr>
        <w:t xml:space="preserve"> </w:t>
      </w:r>
      <w:r w:rsidR="006A3942">
        <w:rPr>
          <w:rFonts w:eastAsia="Times New Roman" w:cs="Arial"/>
          <w:szCs w:val="20"/>
        </w:rPr>
        <w:t xml:space="preserve">pravilnost pri </w:t>
      </w:r>
      <w:r w:rsidR="002C7FCF">
        <w:rPr>
          <w:rFonts w:eastAsia="Times New Roman" w:cs="Arial"/>
          <w:szCs w:val="20"/>
        </w:rPr>
        <w:t>postop</w:t>
      </w:r>
      <w:r w:rsidR="00ED0907">
        <w:rPr>
          <w:rFonts w:eastAsia="Times New Roman" w:cs="Arial"/>
          <w:szCs w:val="20"/>
        </w:rPr>
        <w:t>k</w:t>
      </w:r>
      <w:r w:rsidR="006A3942">
        <w:rPr>
          <w:rFonts w:eastAsia="Times New Roman" w:cs="Arial"/>
          <w:szCs w:val="20"/>
        </w:rPr>
        <w:t>ih</w:t>
      </w:r>
      <w:r w:rsidR="002C7FCF">
        <w:rPr>
          <w:rFonts w:eastAsia="Times New Roman" w:cs="Arial"/>
          <w:szCs w:val="20"/>
        </w:rPr>
        <w:t xml:space="preserve"> izplačevanja delovne uspešnosti iz naslova povečanega obsega dela</w:t>
      </w:r>
      <w:r w:rsidR="00622CB3">
        <w:rPr>
          <w:rFonts w:eastAsia="Times New Roman" w:cs="Arial"/>
          <w:szCs w:val="20"/>
        </w:rPr>
        <w:t>,</w:t>
      </w:r>
      <w:r w:rsidR="00622CB3" w:rsidRPr="009300AF">
        <w:rPr>
          <w:rFonts w:eastAsia="Times New Roman" w:cs="Arial"/>
          <w:szCs w:val="20"/>
        </w:rPr>
        <w:t xml:space="preserve"> </w:t>
      </w:r>
      <w:r w:rsidR="00622CB3">
        <w:rPr>
          <w:rFonts w:eastAsia="Times New Roman" w:cs="Arial"/>
          <w:szCs w:val="20"/>
        </w:rPr>
        <w:t xml:space="preserve">pravilnosti pri naročilu naključno izbranih </w:t>
      </w:r>
      <w:r w:rsidR="00812CE9">
        <w:rPr>
          <w:rFonts w:eastAsia="Times New Roman" w:cs="Arial"/>
          <w:szCs w:val="20"/>
        </w:rPr>
        <w:t xml:space="preserve">ponudnikov </w:t>
      </w:r>
      <w:r w:rsidR="00622CB3">
        <w:rPr>
          <w:rFonts w:eastAsia="Times New Roman" w:cs="Arial"/>
          <w:szCs w:val="20"/>
        </w:rPr>
        <w:t>storitev in izdelkov</w:t>
      </w:r>
      <w:r w:rsidR="00ED0907">
        <w:rPr>
          <w:rFonts w:eastAsia="Times New Roman" w:cs="Arial"/>
          <w:szCs w:val="20"/>
        </w:rPr>
        <w:t xml:space="preserve"> ter</w:t>
      </w:r>
      <w:r w:rsidR="002C7FCF">
        <w:rPr>
          <w:rFonts w:eastAsia="Times New Roman" w:cs="Arial"/>
          <w:szCs w:val="20"/>
        </w:rPr>
        <w:t xml:space="preserve"> </w:t>
      </w:r>
      <w:r w:rsidR="00D3560E">
        <w:rPr>
          <w:rFonts w:eastAsia="Times New Roman" w:cs="Arial"/>
          <w:szCs w:val="20"/>
        </w:rPr>
        <w:t>pravilnost</w:t>
      </w:r>
      <w:r w:rsidR="00622CB3">
        <w:rPr>
          <w:rFonts w:eastAsia="Times New Roman" w:cs="Arial"/>
          <w:szCs w:val="20"/>
        </w:rPr>
        <w:t>i</w:t>
      </w:r>
      <w:r w:rsidR="00D3560E">
        <w:rPr>
          <w:rFonts w:eastAsia="Times New Roman" w:cs="Arial"/>
          <w:szCs w:val="20"/>
        </w:rPr>
        <w:t xml:space="preserve"> porabe sredstev pri</w:t>
      </w:r>
      <w:r w:rsidR="006A3942">
        <w:rPr>
          <w:rFonts w:eastAsia="Times New Roman" w:cs="Arial"/>
          <w:szCs w:val="20"/>
        </w:rPr>
        <w:t xml:space="preserve"> </w:t>
      </w:r>
      <w:r w:rsidR="00C54C9E">
        <w:rPr>
          <w:rFonts w:eastAsia="Times New Roman" w:cs="Arial"/>
          <w:szCs w:val="20"/>
        </w:rPr>
        <w:t>projekt</w:t>
      </w:r>
      <w:r w:rsidR="00D3560E">
        <w:rPr>
          <w:rFonts w:eastAsia="Times New Roman" w:cs="Arial"/>
          <w:szCs w:val="20"/>
        </w:rPr>
        <w:t>u</w:t>
      </w:r>
      <w:r w:rsidR="006A3942">
        <w:rPr>
          <w:rFonts w:eastAsia="Times New Roman" w:cs="Arial"/>
          <w:szCs w:val="20"/>
        </w:rPr>
        <w:t xml:space="preserve"> </w:t>
      </w:r>
      <w:bookmarkStart w:id="8" w:name="_Hlk180401686"/>
      <w:r w:rsidR="006A3942">
        <w:rPr>
          <w:rFonts w:eastAsia="Times New Roman" w:cs="Arial"/>
          <w:szCs w:val="20"/>
        </w:rPr>
        <w:t>»SCHOOL21</w:t>
      </w:r>
      <w:r w:rsidR="00D3560E">
        <w:rPr>
          <w:rFonts w:eastAsia="Times New Roman" w:cs="Arial"/>
          <w:szCs w:val="20"/>
        </w:rPr>
        <w:t xml:space="preserve"> </w:t>
      </w:r>
      <w:r w:rsidR="006A3942">
        <w:rPr>
          <w:rFonts w:eastAsia="Times New Roman" w:cs="Arial"/>
          <w:szCs w:val="20"/>
        </w:rPr>
        <w:t>-</w:t>
      </w:r>
      <w:r w:rsidR="00D3560E">
        <w:rPr>
          <w:rFonts w:eastAsia="Times New Roman" w:cs="Arial"/>
          <w:szCs w:val="20"/>
        </w:rPr>
        <w:t xml:space="preserve"> </w:t>
      </w:r>
      <w:r w:rsidR="006A3942">
        <w:rPr>
          <w:rFonts w:eastAsia="Times New Roman" w:cs="Arial"/>
          <w:szCs w:val="20"/>
        </w:rPr>
        <w:t>gremo ven«</w:t>
      </w:r>
      <w:r w:rsidR="00C54C9E">
        <w:rPr>
          <w:rFonts w:eastAsia="Times New Roman" w:cs="Arial"/>
          <w:szCs w:val="20"/>
        </w:rPr>
        <w:t xml:space="preserve">, ki </w:t>
      </w:r>
      <w:r w:rsidR="006A3942">
        <w:rPr>
          <w:rFonts w:eastAsia="Times New Roman" w:cs="Arial"/>
          <w:szCs w:val="20"/>
        </w:rPr>
        <w:t>je b</w:t>
      </w:r>
      <w:r w:rsidR="00C54C9E">
        <w:rPr>
          <w:rFonts w:eastAsia="Times New Roman" w:cs="Arial"/>
          <w:szCs w:val="20"/>
        </w:rPr>
        <w:t xml:space="preserve">il </w:t>
      </w:r>
      <w:r w:rsidR="00313717">
        <w:rPr>
          <w:rFonts w:eastAsia="Times New Roman" w:cs="Arial"/>
          <w:szCs w:val="20"/>
        </w:rPr>
        <w:t xml:space="preserve">financiran </w:t>
      </w:r>
      <w:r w:rsidR="00622CB3" w:rsidRPr="00622CB3">
        <w:rPr>
          <w:rFonts w:eastAsia="Times New Roman" w:cs="Arial"/>
          <w:szCs w:val="20"/>
        </w:rPr>
        <w:t xml:space="preserve">skupaj s </w:t>
      </w:r>
      <w:r w:rsidR="00313717">
        <w:rPr>
          <w:rFonts w:eastAsia="Times New Roman" w:cs="Arial"/>
          <w:szCs w:val="20"/>
        </w:rPr>
        <w:t xml:space="preserve">sredstvi Norveškega finančnega mehanizma 2014-2021 in </w:t>
      </w:r>
      <w:r w:rsidR="00622CB3" w:rsidRPr="00622CB3">
        <w:rPr>
          <w:rFonts w:eastAsia="Times New Roman" w:cs="Arial"/>
          <w:szCs w:val="20"/>
        </w:rPr>
        <w:t>sredstvi slovenske udeležbe</w:t>
      </w:r>
      <w:r w:rsidR="00313717">
        <w:rPr>
          <w:rFonts w:eastAsia="Times New Roman" w:cs="Arial"/>
          <w:szCs w:val="20"/>
        </w:rPr>
        <w:t>.</w:t>
      </w:r>
      <w:r w:rsidR="006A3942">
        <w:rPr>
          <w:rFonts w:eastAsia="Times New Roman" w:cs="Arial"/>
          <w:szCs w:val="20"/>
        </w:rPr>
        <w:t xml:space="preserve"> </w:t>
      </w:r>
      <w:bookmarkEnd w:id="8"/>
    </w:p>
    <w:p w14:paraId="50D9810D" w14:textId="77777777" w:rsidR="009300AF" w:rsidRPr="009300AF" w:rsidRDefault="009300AF" w:rsidP="009300AF">
      <w:pPr>
        <w:spacing w:line="276" w:lineRule="auto"/>
        <w:jc w:val="both"/>
        <w:rPr>
          <w:rFonts w:eastAsia="Times New Roman" w:cs="Arial"/>
          <w:szCs w:val="20"/>
        </w:rPr>
      </w:pPr>
    </w:p>
    <w:p w14:paraId="233C2D6B" w14:textId="0D0E54F2" w:rsidR="00870536" w:rsidRPr="006D5E3A" w:rsidRDefault="00870536" w:rsidP="006D5E3A">
      <w:pPr>
        <w:rPr>
          <w:b/>
          <w:bCs/>
        </w:rPr>
      </w:pPr>
      <w:bookmarkStart w:id="9" w:name="_Hlk180483264"/>
      <w:bookmarkStart w:id="10" w:name="_Hlk173930570"/>
      <w:r w:rsidRPr="006D5E3A">
        <w:rPr>
          <w:b/>
          <w:bCs/>
        </w:rPr>
        <w:t xml:space="preserve">IV. 1 Prijava v zvezi z domnevno </w:t>
      </w:r>
      <w:r w:rsidR="00655055" w:rsidRPr="006D5E3A">
        <w:rPr>
          <w:b/>
          <w:bCs/>
        </w:rPr>
        <w:t xml:space="preserve">nepravilno </w:t>
      </w:r>
      <w:r w:rsidRPr="006D5E3A">
        <w:rPr>
          <w:b/>
          <w:bCs/>
        </w:rPr>
        <w:t>porabo sredstev proračuna RS</w:t>
      </w:r>
    </w:p>
    <w:bookmarkEnd w:id="9"/>
    <w:p w14:paraId="64775F5B" w14:textId="77777777" w:rsidR="003E2F60" w:rsidRDefault="003E2F60" w:rsidP="00870536">
      <w:pPr>
        <w:spacing w:line="276" w:lineRule="auto"/>
        <w:jc w:val="both"/>
        <w:rPr>
          <w:rFonts w:eastAsia="Times New Roman" w:cs="Arial"/>
          <w:szCs w:val="20"/>
        </w:rPr>
      </w:pPr>
    </w:p>
    <w:p w14:paraId="5930C6C9" w14:textId="7D137F10" w:rsidR="00316025" w:rsidRDefault="003E2F60" w:rsidP="006E4185">
      <w:pPr>
        <w:jc w:val="both"/>
        <w:rPr>
          <w:rFonts w:eastAsia="Times New Roman" w:cs="Arial"/>
          <w:szCs w:val="20"/>
        </w:rPr>
      </w:pPr>
      <w:r>
        <w:rPr>
          <w:rFonts w:eastAsia="Times New Roman" w:cs="Arial"/>
          <w:szCs w:val="20"/>
        </w:rPr>
        <w:t xml:space="preserve">Glede na navedbe v prijavi </w:t>
      </w:r>
      <w:r w:rsidR="00655055">
        <w:rPr>
          <w:rFonts w:eastAsia="Times New Roman" w:cs="Arial"/>
          <w:szCs w:val="20"/>
        </w:rPr>
        <w:t xml:space="preserve">o domnevnih nepravilnostih </w:t>
      </w:r>
      <w:r w:rsidR="00C2568E">
        <w:rPr>
          <w:rFonts w:eastAsia="Times New Roman" w:cs="Arial"/>
          <w:szCs w:val="20"/>
        </w:rPr>
        <w:t xml:space="preserve">in porabi materialov (sum porabe za privatno rabo) </w:t>
      </w:r>
      <w:r w:rsidR="00655055">
        <w:rPr>
          <w:rFonts w:eastAsia="Times New Roman" w:cs="Arial"/>
          <w:szCs w:val="20"/>
        </w:rPr>
        <w:t xml:space="preserve">pri izvedbi izvajalca del </w:t>
      </w:r>
      <w:r w:rsidR="003238B6">
        <w:rPr>
          <w:rFonts w:eastAsia="Times New Roman" w:cs="Arial"/>
          <w:szCs w:val="20"/>
        </w:rPr>
        <w:t>■</w:t>
      </w:r>
      <w:r w:rsidR="00655055">
        <w:rPr>
          <w:rFonts w:eastAsia="Times New Roman" w:cs="Arial"/>
          <w:szCs w:val="20"/>
        </w:rPr>
        <w:t xml:space="preserve">, </w:t>
      </w:r>
      <w:r w:rsidR="00C2568E">
        <w:rPr>
          <w:rFonts w:eastAsia="Times New Roman" w:cs="Arial"/>
          <w:szCs w:val="20"/>
        </w:rPr>
        <w:t xml:space="preserve">ki da ga gimnazija </w:t>
      </w:r>
      <w:r w:rsidR="00655055">
        <w:rPr>
          <w:rFonts w:eastAsia="Times New Roman" w:cs="Arial"/>
          <w:szCs w:val="20"/>
        </w:rPr>
        <w:t>redno najema za izvedbo del na šolskih objektih</w:t>
      </w:r>
      <w:r w:rsidR="00C2568E">
        <w:rPr>
          <w:rFonts w:eastAsia="Times New Roman" w:cs="Arial"/>
          <w:szCs w:val="20"/>
        </w:rPr>
        <w:t>,</w:t>
      </w:r>
      <w:r w:rsidR="00655055">
        <w:rPr>
          <w:rFonts w:eastAsia="Times New Roman" w:cs="Arial"/>
          <w:szCs w:val="20"/>
        </w:rPr>
        <w:t xml:space="preserve"> </w:t>
      </w:r>
      <w:r>
        <w:rPr>
          <w:rFonts w:eastAsia="Times New Roman" w:cs="Arial"/>
          <w:szCs w:val="20"/>
        </w:rPr>
        <w:t>je proračunsk</w:t>
      </w:r>
      <w:r w:rsidR="00C2568E">
        <w:rPr>
          <w:rFonts w:eastAsia="Times New Roman" w:cs="Arial"/>
          <w:szCs w:val="20"/>
        </w:rPr>
        <w:t>a</w:t>
      </w:r>
      <w:r>
        <w:rPr>
          <w:rFonts w:eastAsia="Times New Roman" w:cs="Arial"/>
          <w:szCs w:val="20"/>
        </w:rPr>
        <w:t xml:space="preserve"> inšpek</w:t>
      </w:r>
      <w:r w:rsidR="00C2568E">
        <w:rPr>
          <w:rFonts w:eastAsia="Times New Roman" w:cs="Arial"/>
          <w:szCs w:val="20"/>
        </w:rPr>
        <w:t xml:space="preserve">cija </w:t>
      </w:r>
      <w:r w:rsidR="00CC01B4">
        <w:rPr>
          <w:rFonts w:eastAsia="Times New Roman" w:cs="Arial"/>
          <w:szCs w:val="20"/>
        </w:rPr>
        <w:t xml:space="preserve">za izvedena dela v letu 2023 </w:t>
      </w:r>
      <w:r w:rsidR="00C2568E">
        <w:rPr>
          <w:rFonts w:eastAsia="Times New Roman" w:cs="Arial"/>
          <w:szCs w:val="20"/>
        </w:rPr>
        <w:t xml:space="preserve">pridobila vso razpoložljivo dokumentacijo in pojasnila od gimnazije in izvajalca del ter opravila </w:t>
      </w:r>
      <w:r w:rsidR="006E4185" w:rsidRPr="006E4185">
        <w:rPr>
          <w:rFonts w:eastAsia="Times New Roman" w:cs="Arial"/>
          <w:szCs w:val="20"/>
        </w:rPr>
        <w:t xml:space="preserve">tudi </w:t>
      </w:r>
      <w:r w:rsidR="00C2568E">
        <w:rPr>
          <w:rFonts w:eastAsia="Times New Roman" w:cs="Arial"/>
          <w:szCs w:val="20"/>
        </w:rPr>
        <w:t xml:space="preserve">ogled izvedenih del </w:t>
      </w:r>
      <w:r w:rsidR="006E4185" w:rsidRPr="006E4185">
        <w:rPr>
          <w:rFonts w:eastAsia="Times New Roman" w:cs="Arial"/>
          <w:szCs w:val="20"/>
        </w:rPr>
        <w:t>na terenu, ki so bila</w:t>
      </w:r>
      <w:r w:rsidR="00C2568E">
        <w:rPr>
          <w:rFonts w:eastAsia="Times New Roman" w:cs="Arial"/>
          <w:szCs w:val="20"/>
        </w:rPr>
        <w:t xml:space="preserve"> v</w:t>
      </w:r>
      <w:r w:rsidR="006E4185" w:rsidRPr="006E4185">
        <w:rPr>
          <w:rFonts w:eastAsia="Times New Roman" w:cs="Arial"/>
          <w:szCs w:val="20"/>
        </w:rPr>
        <w:t xml:space="preserve"> navedenem obdobju financirana iz tega naslova.</w:t>
      </w:r>
      <w:r w:rsidR="006E4185">
        <w:rPr>
          <w:rFonts w:eastAsia="Times New Roman" w:cs="Arial"/>
          <w:szCs w:val="20"/>
        </w:rPr>
        <w:t xml:space="preserve"> </w:t>
      </w:r>
      <w:bookmarkStart w:id="11" w:name="_Hlk178338035"/>
      <w:r w:rsidR="00C2568E">
        <w:rPr>
          <w:rFonts w:eastAsia="Times New Roman" w:cs="Arial"/>
          <w:szCs w:val="20"/>
        </w:rPr>
        <w:t>V</w:t>
      </w:r>
      <w:r w:rsidR="006E4185">
        <w:rPr>
          <w:rFonts w:eastAsia="Times New Roman" w:cs="Arial"/>
          <w:szCs w:val="20"/>
        </w:rPr>
        <w:t xml:space="preserve"> postopku nadzora </w:t>
      </w:r>
      <w:r w:rsidR="00C2568E">
        <w:rPr>
          <w:rFonts w:eastAsia="Times New Roman" w:cs="Arial"/>
          <w:szCs w:val="20"/>
        </w:rPr>
        <w:t xml:space="preserve">je bil </w:t>
      </w:r>
      <w:r w:rsidR="006E4185">
        <w:rPr>
          <w:rFonts w:eastAsia="Times New Roman" w:cs="Arial"/>
          <w:szCs w:val="20"/>
        </w:rPr>
        <w:t>izvršen</w:t>
      </w:r>
      <w:r w:rsidR="001D1969">
        <w:rPr>
          <w:rFonts w:eastAsia="Times New Roman" w:cs="Arial"/>
          <w:szCs w:val="20"/>
        </w:rPr>
        <w:t xml:space="preserve"> pregled knjigovodskih listin in pravnih podlag za izplačila sredstev iz proračuna </w:t>
      </w:r>
      <w:bookmarkEnd w:id="11"/>
      <w:r w:rsidR="003238B6">
        <w:rPr>
          <w:rFonts w:eastAsia="Times New Roman" w:cs="Arial"/>
          <w:szCs w:val="20"/>
        </w:rPr>
        <w:t>■</w:t>
      </w:r>
      <w:r w:rsidR="001D1969">
        <w:rPr>
          <w:rFonts w:eastAsia="Times New Roman" w:cs="Arial"/>
          <w:szCs w:val="20"/>
        </w:rPr>
        <w:t>v letu 2023 v višini 21.348,00 EUR</w:t>
      </w:r>
      <w:r w:rsidR="006E4185">
        <w:rPr>
          <w:rFonts w:eastAsia="Times New Roman" w:cs="Arial"/>
          <w:szCs w:val="20"/>
        </w:rPr>
        <w:t>.</w:t>
      </w:r>
      <w:r w:rsidR="001D1969">
        <w:rPr>
          <w:rFonts w:eastAsia="Times New Roman" w:cs="Arial"/>
          <w:szCs w:val="20"/>
        </w:rPr>
        <w:t xml:space="preserve"> </w:t>
      </w:r>
    </w:p>
    <w:p w14:paraId="20E88342" w14:textId="77777777" w:rsidR="006E4185" w:rsidRDefault="006E4185" w:rsidP="006E4185">
      <w:pPr>
        <w:jc w:val="both"/>
        <w:rPr>
          <w:rFonts w:eastAsia="Times New Roman" w:cs="Arial"/>
          <w:szCs w:val="20"/>
        </w:rPr>
      </w:pPr>
    </w:p>
    <w:p w14:paraId="297D61C5" w14:textId="3AEE8068" w:rsidR="004F5EF8" w:rsidRDefault="00401242" w:rsidP="00870536">
      <w:pPr>
        <w:spacing w:line="276" w:lineRule="auto"/>
        <w:jc w:val="both"/>
        <w:rPr>
          <w:rFonts w:eastAsia="Times New Roman" w:cs="Arial"/>
          <w:szCs w:val="20"/>
        </w:rPr>
      </w:pPr>
      <w:r>
        <w:rPr>
          <w:rFonts w:eastAsia="Times New Roman" w:cs="Arial"/>
          <w:szCs w:val="20"/>
        </w:rPr>
        <w:t xml:space="preserve">Na vprašanje proračunskega inšpektorja ali </w:t>
      </w:r>
      <w:r w:rsidR="00836452">
        <w:rPr>
          <w:rFonts w:eastAsia="Times New Roman" w:cs="Arial"/>
          <w:szCs w:val="20"/>
        </w:rPr>
        <w:t xml:space="preserve">so </w:t>
      </w:r>
      <w:r>
        <w:rPr>
          <w:rFonts w:eastAsia="Times New Roman" w:cs="Arial"/>
          <w:szCs w:val="20"/>
        </w:rPr>
        <w:t>se materiali, ki so</w:t>
      </w:r>
      <w:r w:rsidR="00836452">
        <w:rPr>
          <w:rFonts w:eastAsia="Times New Roman" w:cs="Arial"/>
          <w:szCs w:val="20"/>
        </w:rPr>
        <w:t xml:space="preserve"> bili</w:t>
      </w:r>
      <w:r>
        <w:rPr>
          <w:rFonts w:eastAsia="Times New Roman" w:cs="Arial"/>
          <w:szCs w:val="20"/>
        </w:rPr>
        <w:t xml:space="preserve"> namenjeni obnovi Gimnazije Franceta Prešerna, uporab</w:t>
      </w:r>
      <w:r w:rsidR="00836452">
        <w:rPr>
          <w:rFonts w:eastAsia="Times New Roman" w:cs="Arial"/>
          <w:szCs w:val="20"/>
        </w:rPr>
        <w:t>ili</w:t>
      </w:r>
      <w:r>
        <w:rPr>
          <w:rFonts w:eastAsia="Times New Roman" w:cs="Arial"/>
          <w:szCs w:val="20"/>
        </w:rPr>
        <w:t xml:space="preserve"> tudi za prenovo </w:t>
      </w:r>
      <w:r w:rsidR="00465598">
        <w:rPr>
          <w:rFonts w:eastAsia="Times New Roman" w:cs="Arial"/>
          <w:szCs w:val="20"/>
        </w:rPr>
        <w:t>■</w:t>
      </w:r>
      <w:r>
        <w:rPr>
          <w:rFonts w:eastAsia="Times New Roman" w:cs="Arial"/>
          <w:szCs w:val="20"/>
        </w:rPr>
        <w:t xml:space="preserve"> hiše, je </w:t>
      </w:r>
      <w:r w:rsidR="00465598">
        <w:rPr>
          <w:rFonts w:eastAsia="Times New Roman" w:cs="Arial"/>
          <w:szCs w:val="20"/>
        </w:rPr>
        <w:t>podano</w:t>
      </w:r>
      <w:r w:rsidR="00CC01B4">
        <w:rPr>
          <w:rFonts w:eastAsia="Times New Roman" w:cs="Arial"/>
          <w:szCs w:val="20"/>
        </w:rPr>
        <w:t xml:space="preserve"> pojasnil</w:t>
      </w:r>
      <w:r w:rsidR="00465598">
        <w:rPr>
          <w:rFonts w:eastAsia="Times New Roman" w:cs="Arial"/>
          <w:szCs w:val="20"/>
        </w:rPr>
        <w:t>o</w:t>
      </w:r>
      <w:r>
        <w:rPr>
          <w:rFonts w:eastAsia="Times New Roman" w:cs="Arial"/>
          <w:szCs w:val="20"/>
        </w:rPr>
        <w:t xml:space="preserve">, da je trditev neresnična ter da </w:t>
      </w:r>
      <w:r w:rsidR="00465598">
        <w:rPr>
          <w:rFonts w:eastAsia="Times New Roman" w:cs="Arial"/>
          <w:szCs w:val="20"/>
        </w:rPr>
        <w:t>■</w:t>
      </w:r>
      <w:r w:rsidR="00C558DB">
        <w:rPr>
          <w:rFonts w:eastAsia="Times New Roman" w:cs="Arial"/>
          <w:szCs w:val="20"/>
        </w:rPr>
        <w:t xml:space="preserve">že dolgo sodeluje </w:t>
      </w:r>
      <w:r>
        <w:rPr>
          <w:rFonts w:eastAsia="Times New Roman" w:cs="Arial"/>
          <w:szCs w:val="20"/>
        </w:rPr>
        <w:t>z gimnazijo</w:t>
      </w:r>
      <w:r w:rsidR="0008007B">
        <w:rPr>
          <w:rFonts w:eastAsia="Times New Roman" w:cs="Arial"/>
          <w:szCs w:val="20"/>
        </w:rPr>
        <w:t xml:space="preserve"> in je njegovo delo vedno naročal hišnik</w:t>
      </w:r>
      <w:r w:rsidR="00465598">
        <w:rPr>
          <w:rFonts w:eastAsia="Times New Roman" w:cs="Arial"/>
          <w:szCs w:val="20"/>
        </w:rPr>
        <w:t xml:space="preserve">■ </w:t>
      </w:r>
      <w:r w:rsidR="0008007B">
        <w:rPr>
          <w:rFonts w:eastAsia="Times New Roman" w:cs="Arial"/>
          <w:szCs w:val="20"/>
        </w:rPr>
        <w:t xml:space="preserve">malo več stika </w:t>
      </w:r>
      <w:r w:rsidR="00465598">
        <w:rPr>
          <w:rFonts w:eastAsia="Times New Roman" w:cs="Arial"/>
          <w:szCs w:val="20"/>
        </w:rPr>
        <w:t>je bilo</w:t>
      </w:r>
      <w:r w:rsidR="0008007B">
        <w:rPr>
          <w:rFonts w:eastAsia="Times New Roman" w:cs="Arial"/>
          <w:szCs w:val="20"/>
        </w:rPr>
        <w:t xml:space="preserve"> pri izgradnji učilnice na prostem, saj je bilo potrebno skrbeti, da sredstva norveškega finančnega mehanizma ne propadejo. Nikakor ni </w:t>
      </w:r>
      <w:r w:rsidR="00465598">
        <w:rPr>
          <w:rFonts w:eastAsia="Times New Roman" w:cs="Arial"/>
          <w:szCs w:val="20"/>
        </w:rPr>
        <w:t>bilo</w:t>
      </w:r>
      <w:r w:rsidR="0008007B">
        <w:rPr>
          <w:rFonts w:eastAsia="Times New Roman" w:cs="Arial"/>
          <w:szCs w:val="20"/>
        </w:rPr>
        <w:t xml:space="preserve"> nobene druge povezave. Tudi hiša na </w:t>
      </w:r>
      <w:r w:rsidR="00465598">
        <w:rPr>
          <w:rFonts w:eastAsia="Times New Roman" w:cs="Arial"/>
          <w:szCs w:val="20"/>
        </w:rPr>
        <w:t>■</w:t>
      </w:r>
      <w:r w:rsidR="0008007B">
        <w:rPr>
          <w:rFonts w:eastAsia="Times New Roman" w:cs="Arial"/>
          <w:szCs w:val="20"/>
        </w:rPr>
        <w:t xml:space="preserve"> domačem naslovu je relativno nova in ne potrebuje nikakršne obnove. </w:t>
      </w:r>
      <w:r w:rsidR="004F5EF8">
        <w:rPr>
          <w:rFonts w:eastAsia="Times New Roman" w:cs="Arial"/>
          <w:szCs w:val="20"/>
        </w:rPr>
        <w:t xml:space="preserve">Direktor </w:t>
      </w:r>
      <w:r w:rsidR="00465598">
        <w:rPr>
          <w:rFonts w:eastAsia="Times New Roman" w:cs="Arial"/>
          <w:szCs w:val="20"/>
        </w:rPr>
        <w:t>■</w:t>
      </w:r>
      <w:r w:rsidR="004F5EF8">
        <w:rPr>
          <w:rFonts w:eastAsia="Times New Roman" w:cs="Arial"/>
          <w:szCs w:val="20"/>
        </w:rPr>
        <w:t>je</w:t>
      </w:r>
      <w:r w:rsidR="00CC01B4">
        <w:rPr>
          <w:rFonts w:eastAsia="Times New Roman" w:cs="Arial"/>
          <w:szCs w:val="20"/>
        </w:rPr>
        <w:t xml:space="preserve"> glede</w:t>
      </w:r>
      <w:r w:rsidR="004F5EF8">
        <w:rPr>
          <w:rFonts w:eastAsia="Times New Roman" w:cs="Arial"/>
          <w:szCs w:val="20"/>
        </w:rPr>
        <w:t xml:space="preserve"> </w:t>
      </w:r>
      <w:r w:rsidR="00CC01B4">
        <w:rPr>
          <w:rFonts w:eastAsia="Times New Roman" w:cs="Arial"/>
          <w:szCs w:val="20"/>
        </w:rPr>
        <w:t xml:space="preserve"> domnevnih nepravilnostih  pisno pojas</w:t>
      </w:r>
      <w:r w:rsidR="00836452">
        <w:rPr>
          <w:rFonts w:eastAsia="Times New Roman" w:cs="Arial"/>
          <w:szCs w:val="20"/>
        </w:rPr>
        <w:t>n</w:t>
      </w:r>
      <w:r w:rsidR="00CC01B4">
        <w:rPr>
          <w:rFonts w:eastAsia="Times New Roman" w:cs="Arial"/>
          <w:szCs w:val="20"/>
        </w:rPr>
        <w:t>il</w:t>
      </w:r>
      <w:r w:rsidR="004F5EF8">
        <w:rPr>
          <w:rFonts w:eastAsia="Times New Roman" w:cs="Arial"/>
          <w:szCs w:val="20"/>
        </w:rPr>
        <w:t xml:space="preserve">, da </w:t>
      </w:r>
      <w:r w:rsidR="0008007B">
        <w:rPr>
          <w:rFonts w:eastAsia="Times New Roman" w:cs="Arial"/>
          <w:szCs w:val="20"/>
        </w:rPr>
        <w:t xml:space="preserve">so </w:t>
      </w:r>
      <w:r w:rsidR="00836452">
        <w:rPr>
          <w:rFonts w:eastAsia="Times New Roman" w:cs="Arial"/>
          <w:szCs w:val="20"/>
        </w:rPr>
        <w:t>navedbe</w:t>
      </w:r>
      <w:r w:rsidR="0008007B">
        <w:rPr>
          <w:rFonts w:eastAsia="Times New Roman" w:cs="Arial"/>
          <w:szCs w:val="20"/>
        </w:rPr>
        <w:t xml:space="preserve"> v prijavi</w:t>
      </w:r>
      <w:r w:rsidR="004F5EF8">
        <w:rPr>
          <w:rFonts w:eastAsia="Times New Roman" w:cs="Arial"/>
          <w:szCs w:val="20"/>
        </w:rPr>
        <w:t xml:space="preserve"> neresnične. Drži, da je opravljal vzdrževalna dela in izdeloval nove izdelke za gimnazijo, pri čemer verjame, da je posle pridobival zaradi ugodne cene in kvalitete. </w:t>
      </w:r>
      <w:r w:rsidR="00D54E61">
        <w:rPr>
          <w:rFonts w:eastAsia="Times New Roman" w:cs="Arial"/>
          <w:szCs w:val="20"/>
        </w:rPr>
        <w:t xml:space="preserve">V nobenem primeru ni kakorkoli podkupoval </w:t>
      </w:r>
      <w:r w:rsidR="00465598">
        <w:rPr>
          <w:rFonts w:eastAsia="Times New Roman" w:cs="Arial"/>
          <w:szCs w:val="20"/>
        </w:rPr>
        <w:t>■</w:t>
      </w:r>
      <w:r w:rsidR="00D54E61">
        <w:rPr>
          <w:rFonts w:eastAsia="Times New Roman" w:cs="Arial"/>
          <w:szCs w:val="20"/>
        </w:rPr>
        <w:t xml:space="preserve">. </w:t>
      </w:r>
      <w:r w:rsidR="004F5EF8">
        <w:rPr>
          <w:rFonts w:eastAsia="Times New Roman" w:cs="Arial"/>
          <w:szCs w:val="20"/>
        </w:rPr>
        <w:t>Večino razgovorov je opravljal s hišnikom šole</w:t>
      </w:r>
      <w:r w:rsidR="00D54E61">
        <w:rPr>
          <w:rFonts w:eastAsia="Times New Roman" w:cs="Arial"/>
          <w:szCs w:val="20"/>
        </w:rPr>
        <w:t>,</w:t>
      </w:r>
      <w:r w:rsidR="004F5EF8">
        <w:rPr>
          <w:rFonts w:eastAsia="Times New Roman" w:cs="Arial"/>
          <w:szCs w:val="20"/>
        </w:rPr>
        <w:t xml:space="preserve"> </w:t>
      </w:r>
      <w:r w:rsidR="00D54E61">
        <w:rPr>
          <w:rFonts w:eastAsia="Times New Roman" w:cs="Arial"/>
          <w:szCs w:val="20"/>
        </w:rPr>
        <w:t>v</w:t>
      </w:r>
      <w:r w:rsidR="004F5EF8">
        <w:rPr>
          <w:rFonts w:eastAsia="Times New Roman" w:cs="Arial"/>
          <w:szCs w:val="20"/>
        </w:rPr>
        <w:t xml:space="preserve">se opravljene storitve lahko pokaže tudi na terenu. </w:t>
      </w:r>
    </w:p>
    <w:p w14:paraId="46ABF353" w14:textId="77777777" w:rsidR="004F5EF8" w:rsidRDefault="004F5EF8" w:rsidP="00870536">
      <w:pPr>
        <w:spacing w:line="276" w:lineRule="auto"/>
        <w:jc w:val="both"/>
        <w:rPr>
          <w:rFonts w:eastAsia="Times New Roman" w:cs="Arial"/>
          <w:szCs w:val="20"/>
        </w:rPr>
      </w:pPr>
    </w:p>
    <w:p w14:paraId="7D279F2F" w14:textId="13E59BA2" w:rsidR="00401242" w:rsidRDefault="00D54E61" w:rsidP="00870536">
      <w:pPr>
        <w:spacing w:line="276" w:lineRule="auto"/>
        <w:jc w:val="both"/>
        <w:rPr>
          <w:rFonts w:eastAsia="Times New Roman" w:cs="Arial"/>
          <w:szCs w:val="20"/>
        </w:rPr>
      </w:pPr>
      <w:r>
        <w:rPr>
          <w:rFonts w:eastAsia="Times New Roman" w:cs="Arial"/>
          <w:szCs w:val="20"/>
        </w:rPr>
        <w:t>Proračunsk</w:t>
      </w:r>
      <w:r w:rsidR="00D41C88">
        <w:rPr>
          <w:rFonts w:eastAsia="Times New Roman" w:cs="Arial"/>
          <w:szCs w:val="20"/>
        </w:rPr>
        <w:t xml:space="preserve">emu </w:t>
      </w:r>
      <w:r>
        <w:rPr>
          <w:rFonts w:eastAsia="Times New Roman" w:cs="Arial"/>
          <w:szCs w:val="20"/>
        </w:rPr>
        <w:t>inšpektor</w:t>
      </w:r>
      <w:r w:rsidR="00D41C88">
        <w:rPr>
          <w:rFonts w:eastAsia="Times New Roman" w:cs="Arial"/>
          <w:szCs w:val="20"/>
        </w:rPr>
        <w:t>ju</w:t>
      </w:r>
      <w:r>
        <w:rPr>
          <w:rFonts w:eastAsia="Times New Roman" w:cs="Arial"/>
          <w:szCs w:val="20"/>
        </w:rPr>
        <w:t xml:space="preserve"> je v </w:t>
      </w:r>
      <w:r w:rsidR="00D41C88">
        <w:rPr>
          <w:rFonts w:eastAsia="Times New Roman" w:cs="Arial"/>
          <w:szCs w:val="20"/>
        </w:rPr>
        <w:t>postopku nadzora</w:t>
      </w:r>
      <w:r>
        <w:rPr>
          <w:rFonts w:eastAsia="Times New Roman" w:cs="Arial"/>
          <w:szCs w:val="20"/>
        </w:rPr>
        <w:t xml:space="preserve"> </w:t>
      </w:r>
      <w:r w:rsidR="00D41C88">
        <w:rPr>
          <w:rFonts w:eastAsia="Times New Roman" w:cs="Arial"/>
          <w:szCs w:val="20"/>
        </w:rPr>
        <w:t xml:space="preserve">predložen </w:t>
      </w:r>
      <w:r>
        <w:rPr>
          <w:rFonts w:eastAsia="Times New Roman" w:cs="Arial"/>
          <w:szCs w:val="20"/>
        </w:rPr>
        <w:t xml:space="preserve">račun </w:t>
      </w:r>
      <w:r w:rsidR="00465598">
        <w:rPr>
          <w:rFonts w:eastAsia="Times New Roman" w:cs="Arial"/>
          <w:szCs w:val="20"/>
        </w:rPr>
        <w:t>■</w:t>
      </w:r>
      <w:r w:rsidR="00C2568E">
        <w:rPr>
          <w:rFonts w:eastAsia="Times New Roman" w:cs="Arial"/>
          <w:szCs w:val="20"/>
        </w:rPr>
        <w:t>, ki je bil edini račun</w:t>
      </w:r>
      <w:r w:rsidR="00D41C88">
        <w:rPr>
          <w:rFonts w:eastAsia="Times New Roman" w:cs="Arial"/>
          <w:szCs w:val="20"/>
        </w:rPr>
        <w:t>, ki ga je Gimnazija Franceta Prešerna</w:t>
      </w:r>
      <w:r w:rsidR="00C2568E">
        <w:rPr>
          <w:rFonts w:eastAsia="Times New Roman" w:cs="Arial"/>
          <w:szCs w:val="20"/>
        </w:rPr>
        <w:t xml:space="preserve"> v letu 2023 </w:t>
      </w:r>
      <w:r w:rsidR="00D41C88">
        <w:rPr>
          <w:rFonts w:eastAsia="Times New Roman" w:cs="Arial"/>
          <w:szCs w:val="20"/>
        </w:rPr>
        <w:t xml:space="preserve">prejela </w:t>
      </w:r>
      <w:r w:rsidR="00C2568E">
        <w:rPr>
          <w:rFonts w:eastAsia="Times New Roman" w:cs="Arial"/>
          <w:szCs w:val="20"/>
        </w:rPr>
        <w:t xml:space="preserve">od </w:t>
      </w:r>
      <w:r w:rsidR="00870642">
        <w:rPr>
          <w:rFonts w:eastAsia="Times New Roman" w:cs="Arial"/>
          <w:szCs w:val="20"/>
        </w:rPr>
        <w:t>■</w:t>
      </w:r>
      <w:r w:rsidR="00C2568E">
        <w:rPr>
          <w:rFonts w:eastAsia="Times New Roman" w:cs="Arial"/>
          <w:szCs w:val="20"/>
        </w:rPr>
        <w:t xml:space="preserve"> in s katerim je bil</w:t>
      </w:r>
      <w:r w:rsidR="009B7383">
        <w:rPr>
          <w:rFonts w:eastAsia="Times New Roman" w:cs="Arial"/>
          <w:szCs w:val="20"/>
        </w:rPr>
        <w:t>a</w:t>
      </w:r>
      <w:r w:rsidR="00C2568E">
        <w:rPr>
          <w:rFonts w:eastAsia="Times New Roman" w:cs="Arial"/>
          <w:szCs w:val="20"/>
        </w:rPr>
        <w:t xml:space="preserve"> zaračunan</w:t>
      </w:r>
      <w:r w:rsidR="00FA0286">
        <w:rPr>
          <w:rFonts w:eastAsia="Times New Roman" w:cs="Arial"/>
          <w:szCs w:val="20"/>
        </w:rPr>
        <w:t>a sanacija travnatih površin na šolskem vrtu in obnova intervencijske poti v znesku 21.348,00 EUR.</w:t>
      </w:r>
      <w:r>
        <w:rPr>
          <w:rFonts w:eastAsia="Times New Roman" w:cs="Arial"/>
          <w:szCs w:val="20"/>
        </w:rPr>
        <w:t xml:space="preserve"> </w:t>
      </w:r>
      <w:r w:rsidR="00FA0286">
        <w:rPr>
          <w:rFonts w:eastAsia="Times New Roman" w:cs="Arial"/>
          <w:szCs w:val="20"/>
        </w:rPr>
        <w:t>I</w:t>
      </w:r>
      <w:r w:rsidR="00D41C88">
        <w:rPr>
          <w:rFonts w:eastAsia="Times New Roman" w:cs="Arial"/>
          <w:szCs w:val="20"/>
        </w:rPr>
        <w:t xml:space="preserve">nšpektor </w:t>
      </w:r>
      <w:r w:rsidR="00FA0286">
        <w:rPr>
          <w:rFonts w:eastAsia="Times New Roman" w:cs="Arial"/>
          <w:szCs w:val="20"/>
        </w:rPr>
        <w:t xml:space="preserve">si je </w:t>
      </w:r>
      <w:r w:rsidR="00D41C88">
        <w:rPr>
          <w:rFonts w:eastAsia="Times New Roman" w:cs="Arial"/>
          <w:szCs w:val="20"/>
        </w:rPr>
        <w:t xml:space="preserve">v okviru svojih pristojnosti </w:t>
      </w:r>
      <w:r w:rsidR="00892364">
        <w:rPr>
          <w:rFonts w:eastAsia="Times New Roman" w:cs="Arial"/>
          <w:szCs w:val="20"/>
        </w:rPr>
        <w:t xml:space="preserve">ogledal </w:t>
      </w:r>
      <w:r w:rsidR="00D41C88">
        <w:rPr>
          <w:rFonts w:eastAsia="Times New Roman" w:cs="Arial"/>
          <w:szCs w:val="20"/>
        </w:rPr>
        <w:t>situacijo</w:t>
      </w:r>
      <w:r w:rsidR="00892364">
        <w:rPr>
          <w:rFonts w:eastAsia="Times New Roman" w:cs="Arial"/>
          <w:szCs w:val="20"/>
        </w:rPr>
        <w:t xml:space="preserve"> na terenu, pri čemer mu je v postopku </w:t>
      </w:r>
      <w:r w:rsidR="00892364">
        <w:rPr>
          <w:rFonts w:eastAsia="Times New Roman" w:cs="Arial"/>
          <w:szCs w:val="20"/>
        </w:rPr>
        <w:lastRenderedPageBreak/>
        <w:t>predočeno stanje po dobavi sejane zemlje, razgrnitvi in sanaciji poti, dobavi in montaži pitnika za vodo, očiščenih jaškov, betoniranj</w:t>
      </w:r>
      <w:r w:rsidR="006E4185">
        <w:rPr>
          <w:rFonts w:eastAsia="Times New Roman" w:cs="Arial"/>
          <w:szCs w:val="20"/>
        </w:rPr>
        <w:t>a</w:t>
      </w:r>
      <w:r w:rsidR="00892364">
        <w:rPr>
          <w:rFonts w:eastAsia="Times New Roman" w:cs="Arial"/>
          <w:szCs w:val="20"/>
        </w:rPr>
        <w:t xml:space="preserve"> jaška ter zamenjav</w:t>
      </w:r>
      <w:r w:rsidR="009B7383">
        <w:rPr>
          <w:rFonts w:eastAsia="Times New Roman" w:cs="Arial"/>
          <w:szCs w:val="20"/>
        </w:rPr>
        <w:t>e</w:t>
      </w:r>
      <w:r w:rsidR="00892364">
        <w:rPr>
          <w:rFonts w:eastAsia="Times New Roman" w:cs="Arial"/>
          <w:szCs w:val="20"/>
        </w:rPr>
        <w:t xml:space="preserve"> alkaten cevi, obnove intervencijske poti, ureditve brežin</w:t>
      </w:r>
      <w:r w:rsidR="006E4185">
        <w:rPr>
          <w:rFonts w:eastAsia="Times New Roman" w:cs="Arial"/>
          <w:szCs w:val="20"/>
        </w:rPr>
        <w:t xml:space="preserve"> za zunanjo učilnico, prestavitv</w:t>
      </w:r>
      <w:r w:rsidR="009B7383">
        <w:rPr>
          <w:rFonts w:eastAsia="Times New Roman" w:cs="Arial"/>
          <w:szCs w:val="20"/>
        </w:rPr>
        <w:t>e</w:t>
      </w:r>
      <w:r w:rsidR="006E4185">
        <w:rPr>
          <w:rFonts w:eastAsia="Times New Roman" w:cs="Arial"/>
          <w:szCs w:val="20"/>
        </w:rPr>
        <w:t xml:space="preserve"> greznice ter arborističnih in gozdarskih del v okolici gimnazije.</w:t>
      </w:r>
      <w:r w:rsidR="00892364">
        <w:rPr>
          <w:rFonts w:eastAsia="Times New Roman" w:cs="Arial"/>
          <w:szCs w:val="20"/>
        </w:rPr>
        <w:t xml:space="preserve"> </w:t>
      </w:r>
      <w:r w:rsidR="00052339">
        <w:rPr>
          <w:rFonts w:eastAsia="Times New Roman" w:cs="Arial"/>
          <w:szCs w:val="20"/>
        </w:rPr>
        <w:t xml:space="preserve">Nadalje je inšpektorju  s strani </w:t>
      </w:r>
      <w:r w:rsidR="00465598">
        <w:rPr>
          <w:rFonts w:eastAsia="Times New Roman" w:cs="Arial"/>
          <w:szCs w:val="20"/>
        </w:rPr>
        <w:t>■</w:t>
      </w:r>
      <w:r w:rsidR="00052339">
        <w:rPr>
          <w:rFonts w:eastAsia="Times New Roman" w:cs="Arial"/>
          <w:szCs w:val="20"/>
        </w:rPr>
        <w:t xml:space="preserve">posredovano pojasnilo v zvezi z opravljenimi deli po računu št. 14/23 z dne 17. 11. 2023 </w:t>
      </w:r>
      <w:r w:rsidR="00E80DD9">
        <w:rPr>
          <w:rFonts w:eastAsia="Times New Roman" w:cs="Arial"/>
          <w:szCs w:val="20"/>
        </w:rPr>
        <w:t>skupaj</w:t>
      </w:r>
      <w:r w:rsidR="00052339">
        <w:rPr>
          <w:rFonts w:eastAsia="Times New Roman" w:cs="Arial"/>
          <w:szCs w:val="20"/>
        </w:rPr>
        <w:t xml:space="preserve"> </w:t>
      </w:r>
      <w:r w:rsidR="00E80DD9">
        <w:rPr>
          <w:rFonts w:eastAsia="Times New Roman" w:cs="Arial"/>
          <w:szCs w:val="20"/>
        </w:rPr>
        <w:t xml:space="preserve">z </w:t>
      </w:r>
      <w:r w:rsidR="00052339">
        <w:rPr>
          <w:rFonts w:eastAsia="Times New Roman" w:cs="Arial"/>
          <w:szCs w:val="20"/>
        </w:rPr>
        <w:t>računi</w:t>
      </w:r>
      <w:r w:rsidR="00E80DD9">
        <w:rPr>
          <w:rFonts w:eastAsia="Times New Roman" w:cs="Arial"/>
          <w:szCs w:val="20"/>
        </w:rPr>
        <w:t xml:space="preserve"> za nabavo materiala ter računi in potrdili</w:t>
      </w:r>
      <w:r w:rsidR="00052339">
        <w:rPr>
          <w:rFonts w:eastAsia="Times New Roman" w:cs="Arial"/>
          <w:szCs w:val="20"/>
        </w:rPr>
        <w:t xml:space="preserve"> podizvajalcev v skupni višin</w:t>
      </w:r>
      <w:r w:rsidR="00E80DD9">
        <w:rPr>
          <w:rFonts w:eastAsia="Times New Roman" w:cs="Arial"/>
          <w:szCs w:val="20"/>
        </w:rPr>
        <w:t>i 10.517,47 EUR.</w:t>
      </w:r>
      <w:r w:rsidR="00052339">
        <w:rPr>
          <w:rFonts w:eastAsia="Times New Roman" w:cs="Arial"/>
          <w:szCs w:val="20"/>
        </w:rPr>
        <w:t xml:space="preserve"> </w:t>
      </w:r>
      <w:r w:rsidR="00892364">
        <w:rPr>
          <w:rFonts w:eastAsia="Times New Roman" w:cs="Arial"/>
          <w:szCs w:val="20"/>
        </w:rPr>
        <w:t xml:space="preserve">   </w:t>
      </w:r>
      <w:r w:rsidR="004F5EF8">
        <w:rPr>
          <w:rFonts w:eastAsia="Times New Roman" w:cs="Arial"/>
          <w:szCs w:val="20"/>
        </w:rPr>
        <w:t xml:space="preserve"> </w:t>
      </w:r>
    </w:p>
    <w:p w14:paraId="313651E6" w14:textId="77777777" w:rsidR="00685F76" w:rsidRDefault="00685F76" w:rsidP="00870536">
      <w:pPr>
        <w:spacing w:line="276" w:lineRule="auto"/>
        <w:jc w:val="both"/>
        <w:rPr>
          <w:rFonts w:eastAsia="Times New Roman" w:cs="Arial"/>
          <w:szCs w:val="20"/>
        </w:rPr>
      </w:pPr>
    </w:p>
    <w:p w14:paraId="7A0E1678" w14:textId="3DDB226F" w:rsidR="00AD0E85" w:rsidRDefault="00052339" w:rsidP="00870536">
      <w:pPr>
        <w:spacing w:line="276" w:lineRule="auto"/>
        <w:jc w:val="both"/>
        <w:rPr>
          <w:rFonts w:eastAsia="Times New Roman" w:cs="Arial"/>
          <w:szCs w:val="20"/>
        </w:rPr>
      </w:pPr>
      <w:r>
        <w:rPr>
          <w:rFonts w:eastAsia="Times New Roman" w:cs="Arial"/>
          <w:szCs w:val="20"/>
        </w:rPr>
        <w:t xml:space="preserve">V </w:t>
      </w:r>
      <w:r w:rsidR="006E4185" w:rsidRPr="006E4185">
        <w:rPr>
          <w:rFonts w:eastAsia="Times New Roman" w:cs="Arial"/>
          <w:szCs w:val="20"/>
        </w:rPr>
        <w:t xml:space="preserve">postopku nadzora </w:t>
      </w:r>
      <w:r>
        <w:rPr>
          <w:rFonts w:eastAsia="Times New Roman" w:cs="Arial"/>
          <w:szCs w:val="20"/>
        </w:rPr>
        <w:t xml:space="preserve">je </w:t>
      </w:r>
      <w:r w:rsidR="006E4185" w:rsidRPr="006E4185">
        <w:rPr>
          <w:rFonts w:eastAsia="Times New Roman" w:cs="Arial"/>
          <w:szCs w:val="20"/>
        </w:rPr>
        <w:t xml:space="preserve">izvršen tudi pregled </w:t>
      </w:r>
      <w:r w:rsidR="004B6CCD">
        <w:rPr>
          <w:rFonts w:eastAsia="Times New Roman" w:cs="Arial"/>
          <w:szCs w:val="20"/>
        </w:rPr>
        <w:t xml:space="preserve">ostalih </w:t>
      </w:r>
      <w:r w:rsidR="006E4185" w:rsidRPr="006E4185">
        <w:rPr>
          <w:rFonts w:eastAsia="Times New Roman" w:cs="Arial"/>
          <w:szCs w:val="20"/>
        </w:rPr>
        <w:t>knjigovodskih listin in pravnih podlag za izplačila sredstev iz proračuna</w:t>
      </w:r>
      <w:r w:rsidR="006E4185">
        <w:rPr>
          <w:rFonts w:eastAsia="Times New Roman" w:cs="Arial"/>
          <w:szCs w:val="20"/>
        </w:rPr>
        <w:t xml:space="preserve">. Iz </w:t>
      </w:r>
      <w:r w:rsidR="00316025">
        <w:rPr>
          <w:rFonts w:eastAsia="Times New Roman" w:cs="Arial"/>
          <w:szCs w:val="20"/>
        </w:rPr>
        <w:t xml:space="preserve">računa </w:t>
      </w:r>
      <w:r w:rsidR="00465598">
        <w:rPr>
          <w:rFonts w:eastAsia="Times New Roman" w:cs="Arial"/>
          <w:szCs w:val="20"/>
        </w:rPr>
        <w:t>■</w:t>
      </w:r>
      <w:r w:rsidR="00316025">
        <w:rPr>
          <w:rFonts w:eastAsia="Times New Roman" w:cs="Arial"/>
          <w:szCs w:val="20"/>
        </w:rPr>
        <w:t xml:space="preserve"> št. 14/23, ki ga je dne 17. 11. 2023 naslovil na Gimnazijo Franceta Prešerna, izhaja, da se za sanacijo travnatih površin na šolskem vrtu zaračuna vrednost storitve</w:t>
      </w:r>
      <w:r w:rsidR="00BE2273">
        <w:rPr>
          <w:rFonts w:eastAsia="Times New Roman" w:cs="Arial"/>
          <w:szCs w:val="20"/>
        </w:rPr>
        <w:t>/blaga</w:t>
      </w:r>
      <w:r w:rsidR="00316025">
        <w:rPr>
          <w:rFonts w:eastAsia="Times New Roman" w:cs="Arial"/>
          <w:szCs w:val="20"/>
        </w:rPr>
        <w:t xml:space="preserve"> v višini 21.348,00 EUR z DDV. Pri tem je v spodnjem delu računa podan opis </w:t>
      </w:r>
      <w:r w:rsidR="00BE2273">
        <w:rPr>
          <w:rFonts w:eastAsia="Times New Roman" w:cs="Arial"/>
          <w:szCs w:val="20"/>
        </w:rPr>
        <w:t>vrste blaga/</w:t>
      </w:r>
      <w:r w:rsidR="00316025">
        <w:rPr>
          <w:rFonts w:eastAsia="Times New Roman" w:cs="Arial"/>
          <w:szCs w:val="20"/>
        </w:rPr>
        <w:t>storitv</w:t>
      </w:r>
      <w:r w:rsidR="00BE2273">
        <w:rPr>
          <w:rFonts w:eastAsia="Times New Roman" w:cs="Arial"/>
          <w:szCs w:val="20"/>
        </w:rPr>
        <w:t>e</w:t>
      </w:r>
      <w:r w:rsidR="00316025">
        <w:rPr>
          <w:rFonts w:eastAsia="Times New Roman" w:cs="Arial"/>
          <w:szCs w:val="20"/>
        </w:rPr>
        <w:t>, iz katerega izhaja, da zunanja dela predstavlja sanacija travnatih površin na šolskem vrtu, vključno z obnovo intervencijske poti, veza</w:t>
      </w:r>
      <w:r w:rsidR="00A6524B">
        <w:rPr>
          <w:rFonts w:eastAsia="Times New Roman" w:cs="Arial"/>
          <w:szCs w:val="20"/>
        </w:rPr>
        <w:t>no</w:t>
      </w:r>
      <w:r w:rsidR="00316025">
        <w:rPr>
          <w:rFonts w:eastAsia="Times New Roman" w:cs="Arial"/>
          <w:szCs w:val="20"/>
        </w:rPr>
        <w:t xml:space="preserve"> na ponudbo</w:t>
      </w:r>
      <w:r w:rsidR="00AD0E85">
        <w:rPr>
          <w:rFonts w:eastAsia="Times New Roman" w:cs="Arial"/>
          <w:szCs w:val="20"/>
        </w:rPr>
        <w:t xml:space="preserve"> </w:t>
      </w:r>
      <w:r w:rsidR="00A6524B">
        <w:rPr>
          <w:rFonts w:eastAsia="Times New Roman" w:cs="Arial"/>
          <w:szCs w:val="20"/>
        </w:rPr>
        <w:t>IPR 2023 11.</w:t>
      </w:r>
      <w:r w:rsidR="00316025">
        <w:rPr>
          <w:rFonts w:eastAsia="Times New Roman" w:cs="Arial"/>
          <w:szCs w:val="20"/>
        </w:rPr>
        <w:t xml:space="preserve"> </w:t>
      </w:r>
    </w:p>
    <w:p w14:paraId="1388886E" w14:textId="77777777" w:rsidR="00CC6F18" w:rsidRDefault="00CC6F18" w:rsidP="00870536">
      <w:pPr>
        <w:spacing w:line="276" w:lineRule="auto"/>
        <w:jc w:val="both"/>
        <w:rPr>
          <w:rFonts w:eastAsia="Times New Roman" w:cs="Arial"/>
          <w:szCs w:val="20"/>
        </w:rPr>
      </w:pPr>
    </w:p>
    <w:p w14:paraId="212F93C6" w14:textId="3B29F536" w:rsidR="00316025" w:rsidRDefault="00A6524B" w:rsidP="00870536">
      <w:pPr>
        <w:spacing w:line="276" w:lineRule="auto"/>
        <w:jc w:val="both"/>
        <w:rPr>
          <w:rFonts w:eastAsia="Times New Roman" w:cs="Arial"/>
          <w:szCs w:val="20"/>
        </w:rPr>
      </w:pPr>
      <w:r>
        <w:rPr>
          <w:rFonts w:eastAsia="Times New Roman" w:cs="Arial"/>
          <w:szCs w:val="20"/>
        </w:rPr>
        <w:t xml:space="preserve">V ponudbi </w:t>
      </w:r>
      <w:r w:rsidR="00870642">
        <w:rPr>
          <w:rFonts w:eastAsia="Times New Roman" w:cs="Arial"/>
          <w:szCs w:val="20"/>
        </w:rPr>
        <w:t>■</w:t>
      </w:r>
      <w:r>
        <w:rPr>
          <w:rFonts w:eastAsia="Times New Roman" w:cs="Arial"/>
          <w:szCs w:val="20"/>
        </w:rPr>
        <w:t xml:space="preserve">z dne 16. 10. 2023, ki je s strani </w:t>
      </w:r>
      <w:r w:rsidR="00870642">
        <w:rPr>
          <w:rFonts w:eastAsia="Times New Roman" w:cs="Arial"/>
          <w:szCs w:val="20"/>
        </w:rPr>
        <w:t>■</w:t>
      </w:r>
      <w:r>
        <w:rPr>
          <w:rFonts w:eastAsia="Times New Roman" w:cs="Arial"/>
          <w:szCs w:val="20"/>
        </w:rPr>
        <w:t>predložena v postopku nadzora</w:t>
      </w:r>
      <w:r w:rsidR="00BE2273">
        <w:rPr>
          <w:rFonts w:eastAsia="Times New Roman" w:cs="Arial"/>
          <w:szCs w:val="20"/>
        </w:rPr>
        <w:t xml:space="preserve">, je </w:t>
      </w:r>
      <w:r w:rsidR="00A91046">
        <w:rPr>
          <w:rFonts w:eastAsia="Times New Roman" w:cs="Arial"/>
          <w:szCs w:val="20"/>
        </w:rPr>
        <w:t>razvidno</w:t>
      </w:r>
      <w:r w:rsidR="00BE2273">
        <w:rPr>
          <w:rFonts w:eastAsia="Times New Roman" w:cs="Arial"/>
          <w:szCs w:val="20"/>
        </w:rPr>
        <w:t>, da ponudba vključuje</w:t>
      </w:r>
      <w:r w:rsidR="00AD0E85">
        <w:rPr>
          <w:rFonts w:eastAsia="Times New Roman" w:cs="Arial"/>
          <w:szCs w:val="20"/>
        </w:rPr>
        <w:t xml:space="preserve"> artikle/storitve, kot izhaja iz tabele</w:t>
      </w:r>
      <w:r w:rsidR="00BE2273">
        <w:rPr>
          <w:rFonts w:eastAsia="Times New Roman" w:cs="Arial"/>
          <w:szCs w:val="20"/>
        </w:rPr>
        <w:t xml:space="preserve">: </w:t>
      </w:r>
    </w:p>
    <w:p w14:paraId="5AF9587F" w14:textId="77777777" w:rsidR="00CC6F18" w:rsidRDefault="00CC6F18" w:rsidP="00870536">
      <w:pPr>
        <w:spacing w:line="276" w:lineRule="auto"/>
        <w:jc w:val="both"/>
        <w:rPr>
          <w:rFonts w:eastAsia="Times New Roman" w:cs="Arial"/>
          <w:szCs w:val="20"/>
        </w:rPr>
      </w:pPr>
    </w:p>
    <w:p w14:paraId="68C2C7B8" w14:textId="43024A54" w:rsidR="004441ED" w:rsidRDefault="00AD0E85" w:rsidP="00870536">
      <w:pPr>
        <w:spacing w:line="276" w:lineRule="auto"/>
        <w:jc w:val="both"/>
        <w:rPr>
          <w:rFonts w:eastAsia="Times New Roman" w:cs="Arial"/>
          <w:b/>
          <w:bCs/>
          <w:szCs w:val="20"/>
        </w:rPr>
      </w:pPr>
      <w:r w:rsidRPr="00CC6F18">
        <w:rPr>
          <w:rFonts w:eastAsia="Times New Roman" w:cs="Arial"/>
          <w:b/>
          <w:bCs/>
          <w:szCs w:val="20"/>
        </w:rPr>
        <w:t>Tabela</w:t>
      </w:r>
      <w:r w:rsidR="00CE4469">
        <w:rPr>
          <w:rFonts w:eastAsia="Times New Roman" w:cs="Arial"/>
          <w:b/>
          <w:bCs/>
          <w:szCs w:val="20"/>
        </w:rPr>
        <w:t xml:space="preserve"> številka 2</w:t>
      </w:r>
      <w:r w:rsidRPr="00CC6F18">
        <w:rPr>
          <w:rFonts w:eastAsia="Times New Roman" w:cs="Arial"/>
          <w:b/>
          <w:bCs/>
          <w:szCs w:val="20"/>
        </w:rPr>
        <w:t>: Opis artiklov/storitev</w:t>
      </w:r>
      <w:r w:rsidR="000B1468">
        <w:rPr>
          <w:rFonts w:eastAsia="Times New Roman" w:cs="Arial"/>
          <w:b/>
          <w:bCs/>
          <w:szCs w:val="20"/>
        </w:rPr>
        <w:t xml:space="preserve"> po ponudbi </w:t>
      </w:r>
      <w:r w:rsidR="00870642">
        <w:rPr>
          <w:rFonts w:eastAsia="Times New Roman" w:cs="Arial"/>
          <w:b/>
          <w:bCs/>
          <w:szCs w:val="20"/>
        </w:rPr>
        <w:t>■</w:t>
      </w:r>
    </w:p>
    <w:tbl>
      <w:tblPr>
        <w:tblStyle w:val="Tabelamrea"/>
        <w:tblW w:w="0" w:type="auto"/>
        <w:jc w:val="right"/>
        <w:tblLook w:val="04A0" w:firstRow="1" w:lastRow="0" w:firstColumn="1" w:lastColumn="0" w:noHBand="0" w:noVBand="1"/>
      </w:tblPr>
      <w:tblGrid>
        <w:gridCol w:w="1129"/>
        <w:gridCol w:w="4391"/>
        <w:gridCol w:w="1412"/>
        <w:gridCol w:w="1562"/>
      </w:tblGrid>
      <w:tr w:rsidR="00AD0E85" w14:paraId="0D8A84F7" w14:textId="77777777" w:rsidTr="004441ED">
        <w:trPr>
          <w:jc w:val="right"/>
        </w:trPr>
        <w:tc>
          <w:tcPr>
            <w:tcW w:w="1129" w:type="dxa"/>
            <w:shd w:val="clear" w:color="auto" w:fill="BDD6EE" w:themeFill="accent5" w:themeFillTint="66"/>
          </w:tcPr>
          <w:p w14:paraId="475FBA50" w14:textId="24C41CB3" w:rsidR="00AD0E85" w:rsidRPr="00AD0E85" w:rsidRDefault="00AD0E85" w:rsidP="00870536">
            <w:pPr>
              <w:spacing w:line="276" w:lineRule="auto"/>
              <w:jc w:val="both"/>
              <w:rPr>
                <w:rFonts w:eastAsia="Times New Roman" w:cs="Arial"/>
                <w:szCs w:val="20"/>
              </w:rPr>
            </w:pPr>
            <w:r w:rsidRPr="00AD0E85">
              <w:rPr>
                <w:rFonts w:eastAsia="Times New Roman" w:cs="Arial"/>
                <w:szCs w:val="20"/>
              </w:rPr>
              <w:t>ZAP. ŠT.</w:t>
            </w:r>
          </w:p>
        </w:tc>
        <w:tc>
          <w:tcPr>
            <w:tcW w:w="4391" w:type="dxa"/>
            <w:shd w:val="clear" w:color="auto" w:fill="BDD6EE" w:themeFill="accent5" w:themeFillTint="66"/>
          </w:tcPr>
          <w:p w14:paraId="3E7B64C8" w14:textId="12B17DF4" w:rsidR="00AD0E85" w:rsidRPr="00AD0E85" w:rsidRDefault="00AD0E85" w:rsidP="00870536">
            <w:pPr>
              <w:spacing w:line="276" w:lineRule="auto"/>
              <w:jc w:val="both"/>
              <w:rPr>
                <w:rFonts w:eastAsia="Times New Roman" w:cs="Arial"/>
                <w:szCs w:val="20"/>
              </w:rPr>
            </w:pPr>
            <w:r w:rsidRPr="00AD0E85">
              <w:rPr>
                <w:rFonts w:eastAsia="Times New Roman" w:cs="Arial"/>
                <w:szCs w:val="20"/>
              </w:rPr>
              <w:t>Opis artikla</w:t>
            </w:r>
          </w:p>
        </w:tc>
        <w:tc>
          <w:tcPr>
            <w:tcW w:w="1412" w:type="dxa"/>
            <w:shd w:val="clear" w:color="auto" w:fill="BDD6EE" w:themeFill="accent5" w:themeFillTint="66"/>
          </w:tcPr>
          <w:p w14:paraId="1ED61EB5" w14:textId="29E39D56" w:rsidR="00AD0E85" w:rsidRPr="00AD0E85" w:rsidRDefault="00AD0E85" w:rsidP="00870536">
            <w:pPr>
              <w:spacing w:line="276" w:lineRule="auto"/>
              <w:jc w:val="both"/>
              <w:rPr>
                <w:rFonts w:eastAsia="Times New Roman" w:cs="Arial"/>
                <w:szCs w:val="20"/>
              </w:rPr>
            </w:pPr>
            <w:r w:rsidRPr="00AD0E85">
              <w:rPr>
                <w:rFonts w:eastAsia="Times New Roman" w:cs="Arial"/>
                <w:szCs w:val="20"/>
              </w:rPr>
              <w:t>količina</w:t>
            </w:r>
          </w:p>
        </w:tc>
        <w:tc>
          <w:tcPr>
            <w:tcW w:w="1562" w:type="dxa"/>
            <w:shd w:val="clear" w:color="auto" w:fill="BDD6EE" w:themeFill="accent5" w:themeFillTint="66"/>
          </w:tcPr>
          <w:p w14:paraId="1764B543" w14:textId="092F490B" w:rsidR="00AD0E85" w:rsidRPr="00AD0E85" w:rsidRDefault="00AD0E85" w:rsidP="00CC6F18">
            <w:pPr>
              <w:spacing w:line="276" w:lineRule="auto"/>
              <w:jc w:val="right"/>
              <w:rPr>
                <w:rFonts w:eastAsia="Times New Roman" w:cs="Arial"/>
                <w:szCs w:val="20"/>
              </w:rPr>
            </w:pPr>
            <w:r>
              <w:rPr>
                <w:rFonts w:eastAsia="Times New Roman" w:cs="Arial"/>
                <w:szCs w:val="20"/>
              </w:rPr>
              <w:t>c</w:t>
            </w:r>
            <w:r w:rsidRPr="00AD0E85">
              <w:rPr>
                <w:rFonts w:eastAsia="Times New Roman" w:cs="Arial"/>
                <w:szCs w:val="20"/>
              </w:rPr>
              <w:t>ena</w:t>
            </w:r>
            <w:r>
              <w:rPr>
                <w:rFonts w:eastAsia="Times New Roman" w:cs="Arial"/>
                <w:szCs w:val="20"/>
              </w:rPr>
              <w:t xml:space="preserve"> v EUR</w:t>
            </w:r>
          </w:p>
        </w:tc>
      </w:tr>
      <w:tr w:rsidR="00AD0E85" w14:paraId="0F8446D3" w14:textId="77777777" w:rsidTr="004441ED">
        <w:trPr>
          <w:jc w:val="right"/>
        </w:trPr>
        <w:tc>
          <w:tcPr>
            <w:tcW w:w="1129" w:type="dxa"/>
          </w:tcPr>
          <w:p w14:paraId="161B9EFF" w14:textId="62091DA0" w:rsidR="00AD0E85" w:rsidRPr="00AD0E85" w:rsidRDefault="00AD0E85" w:rsidP="00870536">
            <w:pPr>
              <w:spacing w:line="276" w:lineRule="auto"/>
              <w:jc w:val="both"/>
              <w:rPr>
                <w:rFonts w:eastAsia="Times New Roman" w:cs="Arial"/>
                <w:szCs w:val="20"/>
              </w:rPr>
            </w:pPr>
            <w:r w:rsidRPr="00AD0E85">
              <w:rPr>
                <w:rFonts w:eastAsia="Times New Roman" w:cs="Arial"/>
                <w:szCs w:val="20"/>
              </w:rPr>
              <w:t>1</w:t>
            </w:r>
          </w:p>
        </w:tc>
        <w:tc>
          <w:tcPr>
            <w:tcW w:w="4391" w:type="dxa"/>
          </w:tcPr>
          <w:p w14:paraId="3CAF5702" w14:textId="4FD820BD" w:rsidR="00AD0E85" w:rsidRPr="00AD0E85" w:rsidRDefault="00AD0E85" w:rsidP="00870536">
            <w:pPr>
              <w:spacing w:line="276" w:lineRule="auto"/>
              <w:jc w:val="both"/>
              <w:rPr>
                <w:rFonts w:eastAsia="Times New Roman" w:cs="Arial"/>
                <w:szCs w:val="20"/>
              </w:rPr>
            </w:pPr>
            <w:r w:rsidRPr="00AD0E85">
              <w:rPr>
                <w:rFonts w:eastAsia="Times New Roman" w:cs="Arial"/>
                <w:szCs w:val="20"/>
              </w:rPr>
              <w:t>Dobava</w:t>
            </w:r>
            <w:r>
              <w:rPr>
                <w:rFonts w:eastAsia="Times New Roman" w:cs="Arial"/>
                <w:szCs w:val="20"/>
              </w:rPr>
              <w:t xml:space="preserve"> sejane zemlje, razgrnitev in zatravitev</w:t>
            </w:r>
          </w:p>
        </w:tc>
        <w:tc>
          <w:tcPr>
            <w:tcW w:w="1412" w:type="dxa"/>
          </w:tcPr>
          <w:p w14:paraId="2DA9AE4F" w14:textId="4288F56D" w:rsidR="00AD0E85" w:rsidRPr="00AD0E85" w:rsidRDefault="00AD0E85" w:rsidP="00870536">
            <w:pPr>
              <w:spacing w:line="276" w:lineRule="auto"/>
              <w:jc w:val="both"/>
              <w:rPr>
                <w:rFonts w:eastAsia="Times New Roman" w:cs="Arial"/>
                <w:szCs w:val="20"/>
              </w:rPr>
            </w:pPr>
            <w:r>
              <w:rPr>
                <w:rFonts w:eastAsia="Times New Roman" w:cs="Arial"/>
                <w:szCs w:val="20"/>
              </w:rPr>
              <w:t>600 m2</w:t>
            </w:r>
          </w:p>
        </w:tc>
        <w:tc>
          <w:tcPr>
            <w:tcW w:w="1562" w:type="dxa"/>
          </w:tcPr>
          <w:p w14:paraId="6190EA95" w14:textId="21CAAF73" w:rsidR="00AD0E85" w:rsidRPr="00AD0E85" w:rsidRDefault="00AD0E85" w:rsidP="00CC6F18">
            <w:pPr>
              <w:spacing w:line="276" w:lineRule="auto"/>
              <w:jc w:val="right"/>
              <w:rPr>
                <w:rFonts w:eastAsia="Times New Roman" w:cs="Arial"/>
                <w:szCs w:val="20"/>
              </w:rPr>
            </w:pPr>
            <w:r>
              <w:rPr>
                <w:rFonts w:eastAsia="Times New Roman" w:cs="Arial"/>
                <w:szCs w:val="20"/>
              </w:rPr>
              <w:t>0,00</w:t>
            </w:r>
          </w:p>
        </w:tc>
      </w:tr>
      <w:tr w:rsidR="00AD0E85" w14:paraId="225C3411" w14:textId="77777777" w:rsidTr="004441ED">
        <w:trPr>
          <w:jc w:val="right"/>
        </w:trPr>
        <w:tc>
          <w:tcPr>
            <w:tcW w:w="1129" w:type="dxa"/>
          </w:tcPr>
          <w:p w14:paraId="609DC752" w14:textId="12C27DDC" w:rsidR="00AD0E85" w:rsidRPr="00AD0E85" w:rsidRDefault="00AD0E85" w:rsidP="00870536">
            <w:pPr>
              <w:spacing w:line="276" w:lineRule="auto"/>
              <w:jc w:val="both"/>
              <w:rPr>
                <w:rFonts w:eastAsia="Times New Roman" w:cs="Arial"/>
                <w:szCs w:val="20"/>
              </w:rPr>
            </w:pPr>
            <w:r w:rsidRPr="00AD0E85">
              <w:rPr>
                <w:rFonts w:eastAsia="Times New Roman" w:cs="Arial"/>
                <w:szCs w:val="20"/>
              </w:rPr>
              <w:t>2</w:t>
            </w:r>
          </w:p>
        </w:tc>
        <w:tc>
          <w:tcPr>
            <w:tcW w:w="4391" w:type="dxa"/>
          </w:tcPr>
          <w:p w14:paraId="1FF4773F" w14:textId="7D05B1FA" w:rsidR="00AD0E85" w:rsidRPr="00AD0E85" w:rsidRDefault="00AD0E85" w:rsidP="00870536">
            <w:pPr>
              <w:spacing w:line="276" w:lineRule="auto"/>
              <w:jc w:val="both"/>
              <w:rPr>
                <w:rFonts w:eastAsia="Times New Roman" w:cs="Arial"/>
                <w:szCs w:val="20"/>
              </w:rPr>
            </w:pPr>
            <w:r>
              <w:rPr>
                <w:rFonts w:eastAsia="Times New Roman" w:cs="Arial"/>
                <w:szCs w:val="20"/>
              </w:rPr>
              <w:t>Dobava in montaža piknika za vodo</w:t>
            </w:r>
          </w:p>
        </w:tc>
        <w:tc>
          <w:tcPr>
            <w:tcW w:w="1412" w:type="dxa"/>
          </w:tcPr>
          <w:p w14:paraId="008F794B" w14:textId="73146D34" w:rsidR="00AD0E85" w:rsidRPr="00AD0E85" w:rsidRDefault="00AD0E85" w:rsidP="00870536">
            <w:pPr>
              <w:spacing w:line="276" w:lineRule="auto"/>
              <w:jc w:val="both"/>
              <w:rPr>
                <w:rFonts w:eastAsia="Times New Roman" w:cs="Arial"/>
                <w:szCs w:val="20"/>
              </w:rPr>
            </w:pPr>
            <w:r>
              <w:rPr>
                <w:rFonts w:eastAsia="Times New Roman" w:cs="Arial"/>
                <w:szCs w:val="20"/>
              </w:rPr>
              <w:t>1</w:t>
            </w:r>
          </w:p>
        </w:tc>
        <w:tc>
          <w:tcPr>
            <w:tcW w:w="1562" w:type="dxa"/>
          </w:tcPr>
          <w:p w14:paraId="1B2CD7B6" w14:textId="3F0B0FBB" w:rsidR="00AD0E85" w:rsidRPr="00AD0E85" w:rsidRDefault="00AD0E85" w:rsidP="00CC6F18">
            <w:pPr>
              <w:spacing w:line="276" w:lineRule="auto"/>
              <w:jc w:val="right"/>
              <w:rPr>
                <w:rFonts w:eastAsia="Times New Roman" w:cs="Arial"/>
                <w:szCs w:val="20"/>
              </w:rPr>
            </w:pPr>
            <w:r>
              <w:rPr>
                <w:rFonts w:eastAsia="Times New Roman" w:cs="Arial"/>
                <w:szCs w:val="20"/>
              </w:rPr>
              <w:t>0,00</w:t>
            </w:r>
          </w:p>
        </w:tc>
      </w:tr>
      <w:tr w:rsidR="00AD0E85" w14:paraId="5B64C283" w14:textId="77777777" w:rsidTr="004441ED">
        <w:trPr>
          <w:jc w:val="right"/>
        </w:trPr>
        <w:tc>
          <w:tcPr>
            <w:tcW w:w="1129" w:type="dxa"/>
          </w:tcPr>
          <w:p w14:paraId="46463213" w14:textId="4A6328A1" w:rsidR="00AD0E85" w:rsidRPr="00AD0E85" w:rsidRDefault="00AD0E85" w:rsidP="00870536">
            <w:pPr>
              <w:spacing w:line="276" w:lineRule="auto"/>
              <w:jc w:val="both"/>
              <w:rPr>
                <w:rFonts w:eastAsia="Times New Roman" w:cs="Arial"/>
                <w:szCs w:val="20"/>
              </w:rPr>
            </w:pPr>
            <w:r w:rsidRPr="00AD0E85">
              <w:rPr>
                <w:rFonts w:eastAsia="Times New Roman" w:cs="Arial"/>
                <w:szCs w:val="20"/>
              </w:rPr>
              <w:t>3</w:t>
            </w:r>
          </w:p>
        </w:tc>
        <w:tc>
          <w:tcPr>
            <w:tcW w:w="4391" w:type="dxa"/>
          </w:tcPr>
          <w:p w14:paraId="0DFBE673" w14:textId="36504D70" w:rsidR="00AD0E85" w:rsidRPr="00AD0E85" w:rsidRDefault="00AD0E85" w:rsidP="00870536">
            <w:pPr>
              <w:spacing w:line="276" w:lineRule="auto"/>
              <w:jc w:val="both"/>
              <w:rPr>
                <w:rFonts w:eastAsia="Times New Roman" w:cs="Arial"/>
                <w:szCs w:val="20"/>
              </w:rPr>
            </w:pPr>
            <w:r>
              <w:rPr>
                <w:rFonts w:eastAsia="Times New Roman" w:cs="Arial"/>
                <w:szCs w:val="20"/>
              </w:rPr>
              <w:t>Čiščenje jaškov za meteorno vodo</w:t>
            </w:r>
          </w:p>
        </w:tc>
        <w:tc>
          <w:tcPr>
            <w:tcW w:w="1412" w:type="dxa"/>
          </w:tcPr>
          <w:p w14:paraId="13C475FD" w14:textId="41B77F5B" w:rsidR="00AD0E85" w:rsidRPr="00AD0E85" w:rsidRDefault="00AD0E85" w:rsidP="00870536">
            <w:pPr>
              <w:spacing w:line="276" w:lineRule="auto"/>
              <w:jc w:val="both"/>
              <w:rPr>
                <w:rFonts w:eastAsia="Times New Roman" w:cs="Arial"/>
                <w:szCs w:val="20"/>
              </w:rPr>
            </w:pPr>
            <w:r>
              <w:rPr>
                <w:rFonts w:eastAsia="Times New Roman" w:cs="Arial"/>
                <w:szCs w:val="20"/>
              </w:rPr>
              <w:t>1</w:t>
            </w:r>
          </w:p>
        </w:tc>
        <w:tc>
          <w:tcPr>
            <w:tcW w:w="1562" w:type="dxa"/>
          </w:tcPr>
          <w:p w14:paraId="72EF24D4" w14:textId="46F1462C" w:rsidR="00AD0E85" w:rsidRPr="00AD0E85" w:rsidRDefault="00AD0E85" w:rsidP="00CC6F18">
            <w:pPr>
              <w:spacing w:line="276" w:lineRule="auto"/>
              <w:jc w:val="right"/>
              <w:rPr>
                <w:rFonts w:eastAsia="Times New Roman" w:cs="Arial"/>
                <w:szCs w:val="20"/>
              </w:rPr>
            </w:pPr>
            <w:r>
              <w:rPr>
                <w:rFonts w:eastAsia="Times New Roman" w:cs="Arial"/>
                <w:szCs w:val="20"/>
              </w:rPr>
              <w:t>0,00</w:t>
            </w:r>
          </w:p>
        </w:tc>
      </w:tr>
      <w:tr w:rsidR="00AD0E85" w14:paraId="3444FD33" w14:textId="77777777" w:rsidTr="004441ED">
        <w:trPr>
          <w:jc w:val="right"/>
        </w:trPr>
        <w:tc>
          <w:tcPr>
            <w:tcW w:w="1129" w:type="dxa"/>
          </w:tcPr>
          <w:p w14:paraId="43871234" w14:textId="591A7BCF" w:rsidR="00AD0E85" w:rsidRPr="00AD0E85" w:rsidRDefault="00AD0E85" w:rsidP="00870536">
            <w:pPr>
              <w:spacing w:line="276" w:lineRule="auto"/>
              <w:jc w:val="both"/>
              <w:rPr>
                <w:rFonts w:eastAsia="Times New Roman" w:cs="Arial"/>
                <w:szCs w:val="20"/>
              </w:rPr>
            </w:pPr>
            <w:r w:rsidRPr="00AD0E85">
              <w:rPr>
                <w:rFonts w:eastAsia="Times New Roman" w:cs="Arial"/>
                <w:szCs w:val="20"/>
              </w:rPr>
              <w:t>4</w:t>
            </w:r>
          </w:p>
        </w:tc>
        <w:tc>
          <w:tcPr>
            <w:tcW w:w="4391" w:type="dxa"/>
          </w:tcPr>
          <w:p w14:paraId="2FD21CF9" w14:textId="56A45ADF" w:rsidR="00AD0E85" w:rsidRPr="00AD0E85" w:rsidRDefault="00AD0E85" w:rsidP="00870536">
            <w:pPr>
              <w:spacing w:line="276" w:lineRule="auto"/>
              <w:jc w:val="both"/>
              <w:rPr>
                <w:rFonts w:eastAsia="Times New Roman" w:cs="Arial"/>
                <w:szCs w:val="20"/>
              </w:rPr>
            </w:pPr>
            <w:r>
              <w:rPr>
                <w:rFonts w:eastAsia="Times New Roman" w:cs="Arial"/>
                <w:szCs w:val="20"/>
              </w:rPr>
              <w:t>Izkop za vodovodno napeljavo in zamenjava alkaten cevi</w:t>
            </w:r>
          </w:p>
        </w:tc>
        <w:tc>
          <w:tcPr>
            <w:tcW w:w="1412" w:type="dxa"/>
          </w:tcPr>
          <w:p w14:paraId="2AAE4C42" w14:textId="2763B735" w:rsidR="00AD0E85" w:rsidRPr="00AD0E85" w:rsidRDefault="00AD0E85" w:rsidP="00870536">
            <w:pPr>
              <w:spacing w:line="276" w:lineRule="auto"/>
              <w:jc w:val="both"/>
              <w:rPr>
                <w:rFonts w:eastAsia="Times New Roman" w:cs="Arial"/>
                <w:szCs w:val="20"/>
              </w:rPr>
            </w:pPr>
            <w:r>
              <w:rPr>
                <w:rFonts w:eastAsia="Times New Roman" w:cs="Arial"/>
                <w:szCs w:val="20"/>
              </w:rPr>
              <w:t>40 m</w:t>
            </w:r>
          </w:p>
        </w:tc>
        <w:tc>
          <w:tcPr>
            <w:tcW w:w="1562" w:type="dxa"/>
          </w:tcPr>
          <w:p w14:paraId="7BB0449C" w14:textId="4103BA6B" w:rsidR="00AD0E85" w:rsidRPr="00AD0E85" w:rsidRDefault="00AD0E85" w:rsidP="00CC6F18">
            <w:pPr>
              <w:spacing w:line="276" w:lineRule="auto"/>
              <w:jc w:val="right"/>
              <w:rPr>
                <w:rFonts w:eastAsia="Times New Roman" w:cs="Arial"/>
                <w:szCs w:val="20"/>
              </w:rPr>
            </w:pPr>
            <w:r>
              <w:rPr>
                <w:rFonts w:eastAsia="Times New Roman" w:cs="Arial"/>
                <w:szCs w:val="20"/>
              </w:rPr>
              <w:t>0,00</w:t>
            </w:r>
          </w:p>
        </w:tc>
      </w:tr>
      <w:tr w:rsidR="00AD0E85" w14:paraId="354B0950" w14:textId="77777777" w:rsidTr="004441ED">
        <w:trPr>
          <w:jc w:val="right"/>
        </w:trPr>
        <w:tc>
          <w:tcPr>
            <w:tcW w:w="1129" w:type="dxa"/>
          </w:tcPr>
          <w:p w14:paraId="55B24FFD" w14:textId="680C8D70" w:rsidR="00AD0E85" w:rsidRPr="00AD0E85" w:rsidRDefault="00AD0E85" w:rsidP="00870536">
            <w:pPr>
              <w:spacing w:line="276" w:lineRule="auto"/>
              <w:jc w:val="both"/>
              <w:rPr>
                <w:rFonts w:eastAsia="Times New Roman" w:cs="Arial"/>
                <w:szCs w:val="20"/>
              </w:rPr>
            </w:pPr>
            <w:r w:rsidRPr="00AD0E85">
              <w:rPr>
                <w:rFonts w:eastAsia="Times New Roman" w:cs="Arial"/>
                <w:szCs w:val="20"/>
              </w:rPr>
              <w:t>5</w:t>
            </w:r>
          </w:p>
        </w:tc>
        <w:tc>
          <w:tcPr>
            <w:tcW w:w="4391" w:type="dxa"/>
          </w:tcPr>
          <w:p w14:paraId="34B37B2C" w14:textId="4EA502C2" w:rsidR="00AD0E85" w:rsidRPr="00AD0E85" w:rsidRDefault="00AD0E85" w:rsidP="00870536">
            <w:pPr>
              <w:spacing w:line="276" w:lineRule="auto"/>
              <w:jc w:val="both"/>
              <w:rPr>
                <w:rFonts w:eastAsia="Times New Roman" w:cs="Arial"/>
                <w:szCs w:val="20"/>
              </w:rPr>
            </w:pPr>
            <w:r>
              <w:rPr>
                <w:rFonts w:eastAsia="Times New Roman" w:cs="Arial"/>
                <w:szCs w:val="20"/>
              </w:rPr>
              <w:t>Obnova intervencijske poti, zamenjava PRC mreže, zatravitev</w:t>
            </w:r>
          </w:p>
        </w:tc>
        <w:tc>
          <w:tcPr>
            <w:tcW w:w="1412" w:type="dxa"/>
          </w:tcPr>
          <w:p w14:paraId="64890DCA" w14:textId="6CDB8102" w:rsidR="00AD0E85" w:rsidRPr="00AD0E85" w:rsidRDefault="00AD0E85" w:rsidP="00870536">
            <w:pPr>
              <w:spacing w:line="276" w:lineRule="auto"/>
              <w:jc w:val="both"/>
              <w:rPr>
                <w:rFonts w:eastAsia="Times New Roman" w:cs="Arial"/>
                <w:szCs w:val="20"/>
              </w:rPr>
            </w:pPr>
            <w:r>
              <w:rPr>
                <w:rFonts w:eastAsia="Times New Roman" w:cs="Arial"/>
                <w:szCs w:val="20"/>
              </w:rPr>
              <w:t>400 m2</w:t>
            </w:r>
          </w:p>
        </w:tc>
        <w:tc>
          <w:tcPr>
            <w:tcW w:w="1562" w:type="dxa"/>
          </w:tcPr>
          <w:p w14:paraId="78E2F12B" w14:textId="3668B9C2" w:rsidR="00AD0E85" w:rsidRPr="00AD0E85" w:rsidRDefault="00AD0E85" w:rsidP="00CC6F18">
            <w:pPr>
              <w:spacing w:line="276" w:lineRule="auto"/>
              <w:jc w:val="right"/>
              <w:rPr>
                <w:rFonts w:eastAsia="Times New Roman" w:cs="Arial"/>
                <w:szCs w:val="20"/>
              </w:rPr>
            </w:pPr>
            <w:r>
              <w:rPr>
                <w:rFonts w:eastAsia="Times New Roman" w:cs="Arial"/>
                <w:szCs w:val="20"/>
              </w:rPr>
              <w:t>0,00</w:t>
            </w:r>
          </w:p>
        </w:tc>
      </w:tr>
      <w:tr w:rsidR="00AD0E85" w14:paraId="2BE4409E" w14:textId="77777777" w:rsidTr="004441ED">
        <w:trPr>
          <w:jc w:val="right"/>
        </w:trPr>
        <w:tc>
          <w:tcPr>
            <w:tcW w:w="1129" w:type="dxa"/>
          </w:tcPr>
          <w:p w14:paraId="1AB1244C" w14:textId="449AE857" w:rsidR="00AD0E85" w:rsidRPr="00AD0E85" w:rsidRDefault="00AD0E85" w:rsidP="00870536">
            <w:pPr>
              <w:spacing w:line="276" w:lineRule="auto"/>
              <w:jc w:val="both"/>
              <w:rPr>
                <w:rFonts w:eastAsia="Times New Roman" w:cs="Arial"/>
                <w:szCs w:val="20"/>
              </w:rPr>
            </w:pPr>
            <w:r w:rsidRPr="00AD0E85">
              <w:rPr>
                <w:rFonts w:eastAsia="Times New Roman" w:cs="Arial"/>
                <w:szCs w:val="20"/>
              </w:rPr>
              <w:t>6</w:t>
            </w:r>
          </w:p>
        </w:tc>
        <w:tc>
          <w:tcPr>
            <w:tcW w:w="4391" w:type="dxa"/>
          </w:tcPr>
          <w:p w14:paraId="18CA301C" w14:textId="5FEFCA41" w:rsidR="00AD0E85" w:rsidRPr="00AD0E85" w:rsidRDefault="00AD0E85" w:rsidP="00870536">
            <w:pPr>
              <w:spacing w:line="276" w:lineRule="auto"/>
              <w:jc w:val="both"/>
              <w:rPr>
                <w:rFonts w:eastAsia="Times New Roman" w:cs="Arial"/>
                <w:szCs w:val="20"/>
              </w:rPr>
            </w:pPr>
            <w:r>
              <w:rPr>
                <w:rFonts w:eastAsia="Times New Roman" w:cs="Arial"/>
                <w:szCs w:val="20"/>
              </w:rPr>
              <w:t>Utrditev brežin pri zunanji učilnici</w:t>
            </w:r>
          </w:p>
        </w:tc>
        <w:tc>
          <w:tcPr>
            <w:tcW w:w="1412" w:type="dxa"/>
          </w:tcPr>
          <w:p w14:paraId="1FA45400" w14:textId="0D2F133B" w:rsidR="00AD0E85" w:rsidRPr="00AD0E85" w:rsidRDefault="00AD0E85" w:rsidP="00870536">
            <w:pPr>
              <w:spacing w:line="276" w:lineRule="auto"/>
              <w:jc w:val="both"/>
              <w:rPr>
                <w:rFonts w:eastAsia="Times New Roman" w:cs="Arial"/>
                <w:szCs w:val="20"/>
              </w:rPr>
            </w:pPr>
            <w:r>
              <w:rPr>
                <w:rFonts w:eastAsia="Times New Roman" w:cs="Arial"/>
                <w:szCs w:val="20"/>
              </w:rPr>
              <w:t>1</w:t>
            </w:r>
          </w:p>
        </w:tc>
        <w:tc>
          <w:tcPr>
            <w:tcW w:w="1562" w:type="dxa"/>
          </w:tcPr>
          <w:p w14:paraId="7E3755D1" w14:textId="7AAD0955" w:rsidR="00AD0E85" w:rsidRPr="00AD0E85" w:rsidRDefault="00AD0E85" w:rsidP="00CC6F18">
            <w:pPr>
              <w:spacing w:line="276" w:lineRule="auto"/>
              <w:jc w:val="right"/>
              <w:rPr>
                <w:rFonts w:eastAsia="Times New Roman" w:cs="Arial"/>
                <w:szCs w:val="20"/>
              </w:rPr>
            </w:pPr>
            <w:r>
              <w:rPr>
                <w:rFonts w:eastAsia="Times New Roman" w:cs="Arial"/>
                <w:szCs w:val="20"/>
              </w:rPr>
              <w:t>0,00</w:t>
            </w:r>
          </w:p>
        </w:tc>
      </w:tr>
      <w:tr w:rsidR="00AD0E85" w14:paraId="01AE3CDF" w14:textId="77777777" w:rsidTr="004441ED">
        <w:trPr>
          <w:jc w:val="right"/>
        </w:trPr>
        <w:tc>
          <w:tcPr>
            <w:tcW w:w="1129" w:type="dxa"/>
          </w:tcPr>
          <w:p w14:paraId="6E8FB374" w14:textId="20F38FEA" w:rsidR="00AD0E85" w:rsidRPr="00AD0E85" w:rsidRDefault="00AD0E85" w:rsidP="00870536">
            <w:pPr>
              <w:spacing w:line="276" w:lineRule="auto"/>
              <w:jc w:val="both"/>
              <w:rPr>
                <w:rFonts w:eastAsia="Times New Roman" w:cs="Arial"/>
                <w:szCs w:val="20"/>
              </w:rPr>
            </w:pPr>
            <w:r w:rsidRPr="00AD0E85">
              <w:rPr>
                <w:rFonts w:eastAsia="Times New Roman" w:cs="Arial"/>
                <w:szCs w:val="20"/>
              </w:rPr>
              <w:t>7</w:t>
            </w:r>
          </w:p>
        </w:tc>
        <w:tc>
          <w:tcPr>
            <w:tcW w:w="4391" w:type="dxa"/>
          </w:tcPr>
          <w:p w14:paraId="19E462FA" w14:textId="77C8945E" w:rsidR="00AD0E85" w:rsidRPr="00AD0E85" w:rsidRDefault="00AD0E85" w:rsidP="00870536">
            <w:pPr>
              <w:spacing w:line="276" w:lineRule="auto"/>
              <w:jc w:val="both"/>
              <w:rPr>
                <w:rFonts w:eastAsia="Times New Roman" w:cs="Arial"/>
                <w:szCs w:val="20"/>
              </w:rPr>
            </w:pPr>
            <w:r>
              <w:rPr>
                <w:rFonts w:eastAsia="Times New Roman" w:cs="Arial"/>
                <w:szCs w:val="20"/>
              </w:rPr>
              <w:t>Sanacija energetskih jaškov; odkop, izravnava, betoniranje</w:t>
            </w:r>
            <w:r w:rsidR="00CC6F18">
              <w:rPr>
                <w:rFonts w:eastAsia="Times New Roman" w:cs="Arial"/>
                <w:szCs w:val="20"/>
              </w:rPr>
              <w:t xml:space="preserve"> ter nova postavitev obstoječih jaškov</w:t>
            </w:r>
          </w:p>
        </w:tc>
        <w:tc>
          <w:tcPr>
            <w:tcW w:w="1412" w:type="dxa"/>
          </w:tcPr>
          <w:p w14:paraId="69B5D1C8" w14:textId="64F0C5BE" w:rsidR="00AD0E85" w:rsidRPr="00AD0E85" w:rsidRDefault="00CC6F18" w:rsidP="00870536">
            <w:pPr>
              <w:spacing w:line="276" w:lineRule="auto"/>
              <w:jc w:val="both"/>
              <w:rPr>
                <w:rFonts w:eastAsia="Times New Roman" w:cs="Arial"/>
                <w:szCs w:val="20"/>
              </w:rPr>
            </w:pPr>
            <w:r>
              <w:rPr>
                <w:rFonts w:eastAsia="Times New Roman" w:cs="Arial"/>
                <w:szCs w:val="20"/>
              </w:rPr>
              <w:t>1</w:t>
            </w:r>
          </w:p>
        </w:tc>
        <w:tc>
          <w:tcPr>
            <w:tcW w:w="1562" w:type="dxa"/>
          </w:tcPr>
          <w:p w14:paraId="7F3DD200" w14:textId="3A496DB4" w:rsidR="00AD0E85" w:rsidRPr="00AD0E85" w:rsidRDefault="00CC6F18" w:rsidP="00CC6F18">
            <w:pPr>
              <w:spacing w:line="276" w:lineRule="auto"/>
              <w:jc w:val="right"/>
              <w:rPr>
                <w:rFonts w:eastAsia="Times New Roman" w:cs="Arial"/>
                <w:szCs w:val="20"/>
              </w:rPr>
            </w:pPr>
            <w:r>
              <w:rPr>
                <w:rFonts w:eastAsia="Times New Roman" w:cs="Arial"/>
                <w:szCs w:val="20"/>
              </w:rPr>
              <w:t>0,00</w:t>
            </w:r>
          </w:p>
        </w:tc>
      </w:tr>
      <w:tr w:rsidR="00CC6F18" w14:paraId="34780176" w14:textId="77777777" w:rsidTr="004441ED">
        <w:trPr>
          <w:jc w:val="right"/>
        </w:trPr>
        <w:tc>
          <w:tcPr>
            <w:tcW w:w="1129" w:type="dxa"/>
          </w:tcPr>
          <w:p w14:paraId="239FBBE3" w14:textId="7C82818D" w:rsidR="00CC6F18" w:rsidRPr="00AD0E85" w:rsidRDefault="00CC6F18" w:rsidP="00870536">
            <w:pPr>
              <w:spacing w:line="276" w:lineRule="auto"/>
              <w:jc w:val="both"/>
              <w:rPr>
                <w:rFonts w:eastAsia="Times New Roman" w:cs="Arial"/>
                <w:szCs w:val="20"/>
              </w:rPr>
            </w:pPr>
            <w:r>
              <w:rPr>
                <w:rFonts w:eastAsia="Times New Roman" w:cs="Arial"/>
                <w:szCs w:val="20"/>
              </w:rPr>
              <w:t>8</w:t>
            </w:r>
          </w:p>
        </w:tc>
        <w:tc>
          <w:tcPr>
            <w:tcW w:w="4391" w:type="dxa"/>
          </w:tcPr>
          <w:p w14:paraId="41F7AB10" w14:textId="3ED9A971" w:rsidR="00CC6F18" w:rsidRDefault="00CC6F18" w:rsidP="00870536">
            <w:pPr>
              <w:spacing w:line="276" w:lineRule="auto"/>
              <w:jc w:val="both"/>
              <w:rPr>
                <w:rFonts w:eastAsia="Times New Roman" w:cs="Arial"/>
                <w:szCs w:val="20"/>
              </w:rPr>
            </w:pPr>
            <w:r>
              <w:rPr>
                <w:rFonts w:eastAsia="Times New Roman" w:cs="Arial"/>
                <w:szCs w:val="20"/>
              </w:rPr>
              <w:t>Arboristična in gozdarska dela</w:t>
            </w:r>
          </w:p>
        </w:tc>
        <w:tc>
          <w:tcPr>
            <w:tcW w:w="1412" w:type="dxa"/>
          </w:tcPr>
          <w:p w14:paraId="556A561C" w14:textId="3F463648" w:rsidR="00CC6F18" w:rsidRDefault="00CC6F18" w:rsidP="00870536">
            <w:pPr>
              <w:spacing w:line="276" w:lineRule="auto"/>
              <w:jc w:val="both"/>
              <w:rPr>
                <w:rFonts w:eastAsia="Times New Roman" w:cs="Arial"/>
                <w:szCs w:val="20"/>
              </w:rPr>
            </w:pPr>
            <w:r>
              <w:rPr>
                <w:rFonts w:eastAsia="Times New Roman" w:cs="Arial"/>
                <w:szCs w:val="20"/>
              </w:rPr>
              <w:t>1</w:t>
            </w:r>
          </w:p>
        </w:tc>
        <w:tc>
          <w:tcPr>
            <w:tcW w:w="1562" w:type="dxa"/>
          </w:tcPr>
          <w:p w14:paraId="6B764D15" w14:textId="756F379A" w:rsidR="00CC6F18" w:rsidRDefault="00CC6F18" w:rsidP="00CC6F18">
            <w:pPr>
              <w:spacing w:line="276" w:lineRule="auto"/>
              <w:jc w:val="right"/>
              <w:rPr>
                <w:rFonts w:eastAsia="Times New Roman" w:cs="Arial"/>
                <w:szCs w:val="20"/>
              </w:rPr>
            </w:pPr>
            <w:r>
              <w:rPr>
                <w:rFonts w:eastAsia="Times New Roman" w:cs="Arial"/>
                <w:szCs w:val="20"/>
              </w:rPr>
              <w:t>17.498,</w:t>
            </w:r>
            <w:r w:rsidR="00F355CA">
              <w:rPr>
                <w:rFonts w:eastAsia="Times New Roman" w:cs="Arial"/>
                <w:szCs w:val="20"/>
              </w:rPr>
              <w:t>36</w:t>
            </w:r>
            <w:r>
              <w:rPr>
                <w:rFonts w:eastAsia="Times New Roman" w:cs="Arial"/>
                <w:szCs w:val="20"/>
              </w:rPr>
              <w:t xml:space="preserve"> </w:t>
            </w:r>
          </w:p>
        </w:tc>
      </w:tr>
      <w:tr w:rsidR="00CC6F18" w14:paraId="3792242C" w14:textId="77777777" w:rsidTr="004441ED">
        <w:trPr>
          <w:jc w:val="right"/>
        </w:trPr>
        <w:tc>
          <w:tcPr>
            <w:tcW w:w="1129" w:type="dxa"/>
          </w:tcPr>
          <w:p w14:paraId="7ADCD5D1" w14:textId="77777777" w:rsidR="00CC6F18" w:rsidRPr="00AD0E85" w:rsidRDefault="00CC6F18" w:rsidP="00870536">
            <w:pPr>
              <w:spacing w:line="276" w:lineRule="auto"/>
              <w:jc w:val="both"/>
              <w:rPr>
                <w:rFonts w:eastAsia="Times New Roman" w:cs="Arial"/>
                <w:szCs w:val="20"/>
              </w:rPr>
            </w:pPr>
          </w:p>
        </w:tc>
        <w:tc>
          <w:tcPr>
            <w:tcW w:w="4391" w:type="dxa"/>
          </w:tcPr>
          <w:p w14:paraId="0503BDD9" w14:textId="0F234392" w:rsidR="00CC6F18" w:rsidRDefault="00CC6F18" w:rsidP="00870536">
            <w:pPr>
              <w:spacing w:line="276" w:lineRule="auto"/>
              <w:jc w:val="both"/>
              <w:rPr>
                <w:rFonts w:eastAsia="Times New Roman" w:cs="Arial"/>
                <w:szCs w:val="20"/>
              </w:rPr>
            </w:pPr>
            <w:r>
              <w:rPr>
                <w:rFonts w:eastAsia="Times New Roman" w:cs="Arial"/>
                <w:szCs w:val="20"/>
              </w:rPr>
              <w:t>DDV</w:t>
            </w:r>
          </w:p>
        </w:tc>
        <w:tc>
          <w:tcPr>
            <w:tcW w:w="1412" w:type="dxa"/>
          </w:tcPr>
          <w:p w14:paraId="7B96D850" w14:textId="4BECF2CD" w:rsidR="00CC6F18" w:rsidRDefault="00CC6F18" w:rsidP="00870536">
            <w:pPr>
              <w:spacing w:line="276" w:lineRule="auto"/>
              <w:jc w:val="both"/>
              <w:rPr>
                <w:rFonts w:eastAsia="Times New Roman" w:cs="Arial"/>
                <w:szCs w:val="20"/>
              </w:rPr>
            </w:pPr>
          </w:p>
        </w:tc>
        <w:tc>
          <w:tcPr>
            <w:tcW w:w="1562" w:type="dxa"/>
          </w:tcPr>
          <w:p w14:paraId="64F574E3" w14:textId="07A74A30" w:rsidR="00CC6F18" w:rsidRDefault="00CC6F18" w:rsidP="00CC6F18">
            <w:pPr>
              <w:spacing w:line="276" w:lineRule="auto"/>
              <w:jc w:val="right"/>
              <w:rPr>
                <w:rFonts w:eastAsia="Times New Roman" w:cs="Arial"/>
                <w:szCs w:val="20"/>
              </w:rPr>
            </w:pPr>
            <w:r>
              <w:rPr>
                <w:rFonts w:eastAsia="Times New Roman" w:cs="Arial"/>
                <w:szCs w:val="20"/>
              </w:rPr>
              <w:t xml:space="preserve">3.849,64 </w:t>
            </w:r>
          </w:p>
        </w:tc>
      </w:tr>
      <w:tr w:rsidR="00CC6F18" w14:paraId="4E7725A5" w14:textId="77777777" w:rsidTr="004441ED">
        <w:trPr>
          <w:jc w:val="right"/>
        </w:trPr>
        <w:tc>
          <w:tcPr>
            <w:tcW w:w="1129" w:type="dxa"/>
          </w:tcPr>
          <w:p w14:paraId="5F8494E0" w14:textId="77777777" w:rsidR="00CC6F18" w:rsidRPr="00AD0E85" w:rsidRDefault="00CC6F18" w:rsidP="00870536">
            <w:pPr>
              <w:spacing w:line="276" w:lineRule="auto"/>
              <w:jc w:val="both"/>
              <w:rPr>
                <w:rFonts w:eastAsia="Times New Roman" w:cs="Arial"/>
                <w:szCs w:val="20"/>
              </w:rPr>
            </w:pPr>
          </w:p>
        </w:tc>
        <w:tc>
          <w:tcPr>
            <w:tcW w:w="4391" w:type="dxa"/>
          </w:tcPr>
          <w:p w14:paraId="7C503761" w14:textId="42566140" w:rsidR="00CC6F18" w:rsidRPr="00CC6F18" w:rsidRDefault="00CC6F18" w:rsidP="00870536">
            <w:pPr>
              <w:spacing w:line="276" w:lineRule="auto"/>
              <w:jc w:val="both"/>
              <w:rPr>
                <w:rFonts w:eastAsia="Times New Roman" w:cs="Arial"/>
                <w:b/>
                <w:bCs/>
                <w:szCs w:val="20"/>
              </w:rPr>
            </w:pPr>
            <w:r w:rsidRPr="00CC6F18">
              <w:rPr>
                <w:rFonts w:eastAsia="Times New Roman" w:cs="Arial"/>
                <w:b/>
                <w:bCs/>
                <w:szCs w:val="20"/>
              </w:rPr>
              <w:t>SKUPAJ</w:t>
            </w:r>
          </w:p>
        </w:tc>
        <w:tc>
          <w:tcPr>
            <w:tcW w:w="1412" w:type="dxa"/>
          </w:tcPr>
          <w:p w14:paraId="2C69748F" w14:textId="77777777" w:rsidR="00CC6F18" w:rsidRPr="00CC6F18" w:rsidRDefault="00CC6F18" w:rsidP="00870536">
            <w:pPr>
              <w:spacing w:line="276" w:lineRule="auto"/>
              <w:jc w:val="both"/>
              <w:rPr>
                <w:rFonts w:eastAsia="Times New Roman" w:cs="Arial"/>
                <w:b/>
                <w:bCs/>
                <w:szCs w:val="20"/>
              </w:rPr>
            </w:pPr>
          </w:p>
        </w:tc>
        <w:tc>
          <w:tcPr>
            <w:tcW w:w="1562" w:type="dxa"/>
          </w:tcPr>
          <w:p w14:paraId="64A95036" w14:textId="6CCA81FE" w:rsidR="00CC6F18" w:rsidRPr="00CC6F18" w:rsidRDefault="00CC6F18" w:rsidP="00CC6F18">
            <w:pPr>
              <w:spacing w:line="276" w:lineRule="auto"/>
              <w:jc w:val="right"/>
              <w:rPr>
                <w:rFonts w:eastAsia="Times New Roman" w:cs="Arial"/>
                <w:b/>
                <w:bCs/>
                <w:szCs w:val="20"/>
              </w:rPr>
            </w:pPr>
            <w:r w:rsidRPr="00CC6F18">
              <w:rPr>
                <w:rFonts w:eastAsia="Times New Roman" w:cs="Arial"/>
                <w:b/>
                <w:bCs/>
                <w:szCs w:val="20"/>
              </w:rPr>
              <w:t>21.348,00</w:t>
            </w:r>
          </w:p>
        </w:tc>
      </w:tr>
    </w:tbl>
    <w:p w14:paraId="4E15155F" w14:textId="77777777" w:rsidR="00870536" w:rsidRDefault="00870536" w:rsidP="00870536">
      <w:pPr>
        <w:spacing w:line="276" w:lineRule="auto"/>
        <w:jc w:val="both"/>
        <w:rPr>
          <w:rFonts w:eastAsia="Times New Roman" w:cs="Arial"/>
          <w:b/>
          <w:bCs/>
          <w:szCs w:val="20"/>
        </w:rPr>
      </w:pPr>
    </w:p>
    <w:p w14:paraId="79ECA4ED" w14:textId="77777777" w:rsidR="00AD0E85" w:rsidRDefault="00AD0E85" w:rsidP="00870536">
      <w:pPr>
        <w:spacing w:line="276" w:lineRule="auto"/>
        <w:jc w:val="both"/>
        <w:rPr>
          <w:rFonts w:eastAsia="Times New Roman" w:cs="Arial"/>
          <w:b/>
          <w:bCs/>
          <w:szCs w:val="20"/>
        </w:rPr>
      </w:pPr>
    </w:p>
    <w:p w14:paraId="7748C0B9" w14:textId="2061C50E" w:rsidR="00AD0E85" w:rsidRPr="00CC6F18" w:rsidRDefault="00CC6F18" w:rsidP="00870536">
      <w:pPr>
        <w:spacing w:line="276" w:lineRule="auto"/>
        <w:jc w:val="both"/>
        <w:rPr>
          <w:rFonts w:eastAsia="Times New Roman" w:cs="Arial"/>
          <w:szCs w:val="20"/>
        </w:rPr>
      </w:pPr>
      <w:r w:rsidRPr="00CC6F18">
        <w:rPr>
          <w:rFonts w:eastAsia="Times New Roman" w:cs="Arial"/>
          <w:szCs w:val="20"/>
        </w:rPr>
        <w:t xml:space="preserve">Prvi odstavek 82. člena </w:t>
      </w:r>
      <w:r>
        <w:rPr>
          <w:rFonts w:eastAsia="Times New Roman" w:cs="Arial"/>
          <w:szCs w:val="20"/>
        </w:rPr>
        <w:t>Zakona o davku na dodano vrednost</w:t>
      </w:r>
      <w:r>
        <w:rPr>
          <w:rStyle w:val="Sprotnaopomba-sklic"/>
          <w:rFonts w:eastAsia="Times New Roman" w:cs="Arial"/>
          <w:szCs w:val="20"/>
        </w:rPr>
        <w:footnoteReference w:id="2"/>
      </w:r>
      <w:r>
        <w:rPr>
          <w:rFonts w:eastAsia="Times New Roman" w:cs="Arial"/>
          <w:szCs w:val="20"/>
        </w:rPr>
        <w:t xml:space="preserve"> določa obvezne podatke na računu, pri čemer iz šeste točke navedene določbe izhaja, da mora davčni zavezanec na računu navesti podatke o </w:t>
      </w:r>
      <w:r w:rsidRPr="00CC6F18">
        <w:rPr>
          <w:rFonts w:eastAsia="Times New Roman" w:cs="Arial"/>
          <w:szCs w:val="20"/>
        </w:rPr>
        <w:t>količin</w:t>
      </w:r>
      <w:r>
        <w:rPr>
          <w:rFonts w:eastAsia="Times New Roman" w:cs="Arial"/>
          <w:szCs w:val="20"/>
        </w:rPr>
        <w:t>i</w:t>
      </w:r>
      <w:r w:rsidRPr="00CC6F18">
        <w:rPr>
          <w:rFonts w:eastAsia="Times New Roman" w:cs="Arial"/>
          <w:szCs w:val="20"/>
        </w:rPr>
        <w:t xml:space="preserve"> in vrst</w:t>
      </w:r>
      <w:r>
        <w:rPr>
          <w:rFonts w:eastAsia="Times New Roman" w:cs="Arial"/>
          <w:szCs w:val="20"/>
        </w:rPr>
        <w:t>i</w:t>
      </w:r>
      <w:r w:rsidRPr="00CC6F18">
        <w:rPr>
          <w:rFonts w:eastAsia="Times New Roman" w:cs="Arial"/>
          <w:szCs w:val="20"/>
        </w:rPr>
        <w:t xml:space="preserve"> dobavljenega blaga oziroma obseg in vrsto opravljenih storitev</w:t>
      </w:r>
      <w:r>
        <w:rPr>
          <w:rFonts w:eastAsia="Times New Roman" w:cs="Arial"/>
          <w:szCs w:val="20"/>
        </w:rPr>
        <w:t>.</w:t>
      </w:r>
    </w:p>
    <w:p w14:paraId="1FAA4096" w14:textId="77777777" w:rsidR="00AD0E85" w:rsidRDefault="00AD0E85" w:rsidP="004441ED">
      <w:pPr>
        <w:spacing w:line="276" w:lineRule="auto"/>
        <w:ind w:right="-1"/>
        <w:jc w:val="both"/>
        <w:rPr>
          <w:rFonts w:eastAsia="Times New Roman" w:cs="Arial"/>
          <w:szCs w:val="20"/>
        </w:rPr>
      </w:pPr>
    </w:p>
    <w:p w14:paraId="78859A4C" w14:textId="2E9099F0" w:rsidR="00685F76" w:rsidRDefault="009426A9" w:rsidP="00870536">
      <w:pPr>
        <w:spacing w:line="276" w:lineRule="auto"/>
        <w:jc w:val="both"/>
        <w:rPr>
          <w:rFonts w:eastAsia="Times New Roman" w:cs="Arial"/>
          <w:szCs w:val="20"/>
        </w:rPr>
      </w:pPr>
      <w:r>
        <w:rPr>
          <w:rFonts w:eastAsia="Times New Roman" w:cs="Arial"/>
          <w:szCs w:val="20"/>
        </w:rPr>
        <w:t>Prva točka</w:t>
      </w:r>
      <w:r w:rsidR="00490273">
        <w:rPr>
          <w:rFonts w:eastAsia="Times New Roman" w:cs="Arial"/>
          <w:szCs w:val="20"/>
        </w:rPr>
        <w:t xml:space="preserve"> 54. člena</w:t>
      </w:r>
      <w:r>
        <w:rPr>
          <w:rFonts w:eastAsia="Times New Roman" w:cs="Arial"/>
          <w:szCs w:val="20"/>
        </w:rPr>
        <w:t xml:space="preserve"> ZJF določa, da mora imeti v</w:t>
      </w:r>
      <w:r w:rsidRPr="009426A9">
        <w:rPr>
          <w:rFonts w:eastAsia="Times New Roman" w:cs="Arial"/>
          <w:szCs w:val="20"/>
        </w:rPr>
        <w:t>sak izdatek iz proračuna za podlago verodostojno knjigovodsko listino, s katero se izkazuje obveznost za plačilo.</w:t>
      </w:r>
      <w:r>
        <w:rPr>
          <w:rFonts w:eastAsia="Times New Roman" w:cs="Arial"/>
          <w:szCs w:val="20"/>
        </w:rPr>
        <w:t xml:space="preserve"> </w:t>
      </w:r>
      <w:r w:rsidR="0028137E">
        <w:rPr>
          <w:rFonts w:eastAsia="Times New Roman" w:cs="Arial"/>
          <w:szCs w:val="20"/>
        </w:rPr>
        <w:t>Glede na Pravila skrbnega računovodenja</w:t>
      </w:r>
      <w:r w:rsidR="0028137E">
        <w:rPr>
          <w:rStyle w:val="Sprotnaopomba-sklic"/>
          <w:rFonts w:eastAsia="Times New Roman" w:cs="Arial"/>
          <w:szCs w:val="20"/>
        </w:rPr>
        <w:footnoteReference w:id="3"/>
      </w:r>
      <w:r w:rsidR="0028137E">
        <w:rPr>
          <w:rFonts w:eastAsia="Times New Roman" w:cs="Arial"/>
          <w:szCs w:val="20"/>
        </w:rPr>
        <w:t xml:space="preserve"> pa je k</w:t>
      </w:r>
      <w:r w:rsidRPr="009426A9">
        <w:rPr>
          <w:rFonts w:eastAsia="Times New Roman" w:cs="Arial"/>
          <w:szCs w:val="20"/>
        </w:rPr>
        <w:t>njigovodska listina</w:t>
      </w:r>
      <w:r>
        <w:rPr>
          <w:rFonts w:eastAsia="Times New Roman" w:cs="Arial"/>
          <w:szCs w:val="20"/>
        </w:rPr>
        <w:t xml:space="preserve"> </w:t>
      </w:r>
      <w:r w:rsidRPr="009426A9">
        <w:rPr>
          <w:rFonts w:eastAsia="Times New Roman" w:cs="Arial"/>
          <w:szCs w:val="20"/>
        </w:rPr>
        <w:t>verodostojna, če lahko na njeni podlagi strokovno usposobljene osebe, ki niso sodelovale v poslovnem dogodku, popolnoma jasno in brez vsakršnih dvomov spoznajo naravo in obseg poslovn</w:t>
      </w:r>
      <w:r>
        <w:rPr>
          <w:rFonts w:eastAsia="Times New Roman" w:cs="Arial"/>
          <w:szCs w:val="20"/>
        </w:rPr>
        <w:t>ega</w:t>
      </w:r>
      <w:r w:rsidRPr="009426A9">
        <w:rPr>
          <w:rFonts w:eastAsia="Times New Roman" w:cs="Arial"/>
          <w:szCs w:val="20"/>
        </w:rPr>
        <w:t xml:space="preserve"> dogodk</w:t>
      </w:r>
      <w:r>
        <w:rPr>
          <w:rFonts w:eastAsia="Times New Roman" w:cs="Arial"/>
          <w:szCs w:val="20"/>
        </w:rPr>
        <w:t>a</w:t>
      </w:r>
      <w:r w:rsidR="0028137E">
        <w:rPr>
          <w:rFonts w:eastAsia="Times New Roman" w:cs="Arial"/>
          <w:szCs w:val="20"/>
        </w:rPr>
        <w:t>.</w:t>
      </w:r>
    </w:p>
    <w:p w14:paraId="3C869B48" w14:textId="77777777" w:rsidR="00FC31B5" w:rsidRDefault="00FC31B5" w:rsidP="00870536">
      <w:pPr>
        <w:spacing w:line="276" w:lineRule="auto"/>
        <w:jc w:val="both"/>
        <w:rPr>
          <w:rFonts w:eastAsia="Times New Roman" w:cs="Arial"/>
          <w:szCs w:val="20"/>
        </w:rPr>
      </w:pPr>
    </w:p>
    <w:p w14:paraId="636FE335" w14:textId="4CB9DBB3" w:rsidR="00FC31B5" w:rsidRDefault="00FC31B5" w:rsidP="00870536">
      <w:pPr>
        <w:spacing w:line="276" w:lineRule="auto"/>
        <w:jc w:val="both"/>
        <w:rPr>
          <w:rFonts w:eastAsia="Times New Roman" w:cs="Arial"/>
          <w:szCs w:val="20"/>
        </w:rPr>
      </w:pPr>
      <w:r>
        <w:rPr>
          <w:rFonts w:eastAsia="Times New Roman" w:cs="Arial"/>
          <w:szCs w:val="20"/>
        </w:rPr>
        <w:t>Če narave in obsega poslovnega dogodka iz knjigovodske listine ni mogoče prepoznati popolnoma jasno in brez vsakršnih dvomov, pomeni, da je knjigovodska listina neverodostojna, vpis v poslovne knjige na podlagi neverodostojne listine pa je v nasprotju z zgoraj navedenimi določbami.</w:t>
      </w:r>
    </w:p>
    <w:p w14:paraId="4BD1C1B9" w14:textId="77777777" w:rsidR="00FC31B5" w:rsidRDefault="00FC31B5" w:rsidP="00870536">
      <w:pPr>
        <w:spacing w:line="276" w:lineRule="auto"/>
        <w:jc w:val="both"/>
        <w:rPr>
          <w:rFonts w:eastAsia="Times New Roman" w:cs="Arial"/>
          <w:szCs w:val="20"/>
        </w:rPr>
      </w:pPr>
      <w:bookmarkStart w:id="12" w:name="_Hlk178339841"/>
    </w:p>
    <w:p w14:paraId="630DB246" w14:textId="5CE93DEB" w:rsidR="00E9417A" w:rsidRDefault="00F92B9F" w:rsidP="00870536">
      <w:pPr>
        <w:spacing w:line="276" w:lineRule="auto"/>
        <w:jc w:val="both"/>
        <w:rPr>
          <w:rFonts w:eastAsia="Times New Roman" w:cs="Arial"/>
          <w:szCs w:val="20"/>
        </w:rPr>
      </w:pPr>
      <w:bookmarkStart w:id="13" w:name="_Hlk180742827"/>
      <w:r w:rsidRPr="00F92B9F">
        <w:rPr>
          <w:rFonts w:eastAsia="Times New Roman" w:cs="Arial"/>
          <w:szCs w:val="20"/>
        </w:rPr>
        <w:lastRenderedPageBreak/>
        <w:t xml:space="preserve">Inšpekcijski organ ugotavlja, </w:t>
      </w:r>
      <w:r w:rsidR="00490273">
        <w:rPr>
          <w:rFonts w:eastAsia="Times New Roman" w:cs="Arial"/>
          <w:szCs w:val="20"/>
        </w:rPr>
        <w:t xml:space="preserve">da v primeru </w:t>
      </w:r>
      <w:r w:rsidR="00490273" w:rsidRPr="00490273">
        <w:rPr>
          <w:rFonts w:eastAsia="Times New Roman" w:cs="Arial"/>
          <w:szCs w:val="20"/>
        </w:rPr>
        <w:t>sanacij</w:t>
      </w:r>
      <w:r w:rsidR="00490273">
        <w:rPr>
          <w:rFonts w:eastAsia="Times New Roman" w:cs="Arial"/>
          <w:szCs w:val="20"/>
        </w:rPr>
        <w:t>e</w:t>
      </w:r>
      <w:r w:rsidR="00490273" w:rsidRPr="00490273">
        <w:rPr>
          <w:rFonts w:eastAsia="Times New Roman" w:cs="Arial"/>
          <w:szCs w:val="20"/>
        </w:rPr>
        <w:t xml:space="preserve"> travnatih površi</w:t>
      </w:r>
      <w:r w:rsidR="00490273">
        <w:rPr>
          <w:rFonts w:eastAsia="Times New Roman" w:cs="Arial"/>
          <w:szCs w:val="20"/>
        </w:rPr>
        <w:t xml:space="preserve">n s strani </w:t>
      </w:r>
      <w:r w:rsidR="00870642">
        <w:rPr>
          <w:rFonts w:eastAsia="Times New Roman" w:cs="Arial"/>
          <w:szCs w:val="20"/>
        </w:rPr>
        <w:t>■</w:t>
      </w:r>
      <w:r w:rsidR="00490273">
        <w:rPr>
          <w:rFonts w:eastAsia="Times New Roman" w:cs="Arial"/>
          <w:szCs w:val="20"/>
        </w:rPr>
        <w:t xml:space="preserve">iz računa niti iz ponudbe </w:t>
      </w:r>
      <w:r w:rsidR="004B59B7">
        <w:rPr>
          <w:rFonts w:eastAsia="Times New Roman" w:cs="Arial"/>
          <w:szCs w:val="20"/>
        </w:rPr>
        <w:t xml:space="preserve">za sanacijo travnatih površin </w:t>
      </w:r>
      <w:r w:rsidR="00490273">
        <w:rPr>
          <w:rFonts w:eastAsia="Times New Roman" w:cs="Arial"/>
          <w:szCs w:val="20"/>
        </w:rPr>
        <w:t xml:space="preserve">ni razvidna specifikacija </w:t>
      </w:r>
      <w:r w:rsidR="007E77D3">
        <w:rPr>
          <w:rFonts w:eastAsia="Times New Roman" w:cs="Arial"/>
          <w:szCs w:val="20"/>
        </w:rPr>
        <w:t xml:space="preserve">vrednosti </w:t>
      </w:r>
      <w:r w:rsidR="00490273">
        <w:rPr>
          <w:rFonts w:eastAsia="Times New Roman" w:cs="Arial"/>
          <w:szCs w:val="20"/>
        </w:rPr>
        <w:t>posameznih storitev</w:t>
      </w:r>
      <w:r w:rsidR="00E9417A">
        <w:rPr>
          <w:rFonts w:eastAsia="Times New Roman" w:cs="Arial"/>
          <w:szCs w:val="20"/>
        </w:rPr>
        <w:t xml:space="preserve"> in </w:t>
      </w:r>
      <w:r w:rsidR="00490273">
        <w:rPr>
          <w:rFonts w:eastAsia="Times New Roman" w:cs="Arial"/>
          <w:szCs w:val="20"/>
        </w:rPr>
        <w:t>materiala pri izvedbi sanacije, saj je na obeh dokumentih izkazan</w:t>
      </w:r>
      <w:r w:rsidR="004441ED">
        <w:rPr>
          <w:rFonts w:eastAsia="Times New Roman" w:cs="Arial"/>
          <w:szCs w:val="20"/>
        </w:rPr>
        <w:t>a</w:t>
      </w:r>
      <w:r w:rsidR="00490273">
        <w:rPr>
          <w:rFonts w:eastAsia="Times New Roman" w:cs="Arial"/>
          <w:szCs w:val="20"/>
        </w:rPr>
        <w:t xml:space="preserve"> zgolj skupna vrednost storitve. Na osnovi </w:t>
      </w:r>
      <w:r w:rsidR="004B59B7">
        <w:rPr>
          <w:rFonts w:eastAsia="Times New Roman" w:cs="Arial"/>
          <w:szCs w:val="20"/>
        </w:rPr>
        <w:t xml:space="preserve">računa in ponudbe za sanacijo </w:t>
      </w:r>
      <w:r w:rsidR="00490273">
        <w:rPr>
          <w:rFonts w:eastAsia="Times New Roman" w:cs="Arial"/>
          <w:szCs w:val="20"/>
        </w:rPr>
        <w:t>inšpekcijski organ ni mogel v zadostni meri preveriti obseg</w:t>
      </w:r>
      <w:r w:rsidR="00685F76">
        <w:rPr>
          <w:rFonts w:eastAsia="Times New Roman" w:cs="Arial"/>
          <w:szCs w:val="20"/>
        </w:rPr>
        <w:t>a</w:t>
      </w:r>
      <w:r w:rsidR="00490273">
        <w:rPr>
          <w:rFonts w:eastAsia="Times New Roman" w:cs="Arial"/>
          <w:szCs w:val="20"/>
        </w:rPr>
        <w:t xml:space="preserve"> posameznih artiklov</w:t>
      </w:r>
      <w:r w:rsidR="00685F76">
        <w:rPr>
          <w:rFonts w:eastAsia="Times New Roman" w:cs="Arial"/>
          <w:szCs w:val="20"/>
        </w:rPr>
        <w:t xml:space="preserve"> in </w:t>
      </w:r>
      <w:r w:rsidR="00490273">
        <w:rPr>
          <w:rFonts w:eastAsia="Times New Roman" w:cs="Arial"/>
          <w:szCs w:val="20"/>
        </w:rPr>
        <w:t>storitev, ki so se izvedli pri sanaciji</w:t>
      </w:r>
      <w:r w:rsidR="00B6090C">
        <w:rPr>
          <w:rFonts w:eastAsia="Times New Roman" w:cs="Arial"/>
          <w:szCs w:val="20"/>
        </w:rPr>
        <w:t>.</w:t>
      </w:r>
      <w:r w:rsidR="00490273">
        <w:rPr>
          <w:rFonts w:eastAsia="Times New Roman" w:cs="Arial"/>
          <w:szCs w:val="20"/>
        </w:rPr>
        <w:t xml:space="preserve"> </w:t>
      </w:r>
      <w:r w:rsidR="004B59B7">
        <w:rPr>
          <w:rFonts w:eastAsia="Times New Roman" w:cs="Arial"/>
          <w:szCs w:val="20"/>
        </w:rPr>
        <w:t xml:space="preserve">Inšpekcijskemu organu je </w:t>
      </w:r>
      <w:r w:rsidR="00B6090C">
        <w:rPr>
          <w:rFonts w:eastAsia="Times New Roman" w:cs="Arial"/>
          <w:szCs w:val="20"/>
        </w:rPr>
        <w:t xml:space="preserve">bil </w:t>
      </w:r>
      <w:r w:rsidR="004B59B7">
        <w:rPr>
          <w:rFonts w:eastAsia="Times New Roman" w:cs="Arial"/>
          <w:szCs w:val="20"/>
        </w:rPr>
        <w:t xml:space="preserve">šele naknadno v postopku nadzora na njegov poziv </w:t>
      </w:r>
      <w:r w:rsidR="008E2CFB">
        <w:rPr>
          <w:rFonts w:eastAsia="Times New Roman" w:cs="Arial"/>
          <w:szCs w:val="20"/>
        </w:rPr>
        <w:t xml:space="preserve">dne 20. 9. 2024 </w:t>
      </w:r>
      <w:r w:rsidR="004B59B7">
        <w:rPr>
          <w:rFonts w:eastAsia="Times New Roman" w:cs="Arial"/>
          <w:szCs w:val="20"/>
        </w:rPr>
        <w:t>predložen ustrezen opis del in vrednotenje posameznih postavk</w:t>
      </w:r>
      <w:r w:rsidR="00282871">
        <w:rPr>
          <w:rFonts w:eastAsia="Times New Roman" w:cs="Arial"/>
          <w:szCs w:val="20"/>
        </w:rPr>
        <w:t xml:space="preserve"> (kot je dobava sejane zemlje, dobava in montaža pitnika za vodo, čiščenje jaškov, izkop itd.)</w:t>
      </w:r>
      <w:r w:rsidR="004B59B7">
        <w:rPr>
          <w:rFonts w:eastAsia="Times New Roman" w:cs="Arial"/>
          <w:szCs w:val="20"/>
        </w:rPr>
        <w:t xml:space="preserve"> </w:t>
      </w:r>
      <w:r w:rsidR="008E2CFB">
        <w:rPr>
          <w:rFonts w:eastAsia="Times New Roman" w:cs="Arial"/>
          <w:szCs w:val="20"/>
        </w:rPr>
        <w:t>po</w:t>
      </w:r>
      <w:r w:rsidR="004B59B7">
        <w:rPr>
          <w:rFonts w:eastAsia="Times New Roman" w:cs="Arial"/>
          <w:szCs w:val="20"/>
        </w:rPr>
        <w:t xml:space="preserve"> računu </w:t>
      </w:r>
      <w:r w:rsidR="00870642">
        <w:rPr>
          <w:rFonts w:eastAsia="Times New Roman" w:cs="Arial"/>
          <w:szCs w:val="20"/>
        </w:rPr>
        <w:t>■</w:t>
      </w:r>
      <w:r w:rsidR="008E2CFB">
        <w:rPr>
          <w:rFonts w:eastAsia="Times New Roman" w:cs="Arial"/>
          <w:szCs w:val="20"/>
        </w:rPr>
        <w:t xml:space="preserve">št. 14/23 z dne 17. 11. 2023 </w:t>
      </w:r>
      <w:r w:rsidR="004B59B7">
        <w:rPr>
          <w:rFonts w:eastAsia="Times New Roman" w:cs="Arial"/>
          <w:szCs w:val="20"/>
        </w:rPr>
        <w:t>za izvedbo sanacije</w:t>
      </w:r>
      <w:r w:rsidR="008E2CFB">
        <w:rPr>
          <w:rFonts w:eastAsia="Times New Roman" w:cs="Arial"/>
          <w:szCs w:val="20"/>
        </w:rPr>
        <w:t xml:space="preserve"> travnatih površin v okolici Gimnazije Franceta Prešerna</w:t>
      </w:r>
      <w:r w:rsidR="004B59B7">
        <w:rPr>
          <w:rFonts w:eastAsia="Times New Roman" w:cs="Arial"/>
          <w:szCs w:val="20"/>
        </w:rPr>
        <w:t>.</w:t>
      </w:r>
      <w:r w:rsidR="00E9417A">
        <w:rPr>
          <w:rFonts w:eastAsia="Times New Roman" w:cs="Arial"/>
          <w:szCs w:val="20"/>
        </w:rPr>
        <w:t xml:space="preserve"> </w:t>
      </w:r>
    </w:p>
    <w:bookmarkEnd w:id="13"/>
    <w:p w14:paraId="111C8B9D" w14:textId="77777777" w:rsidR="00E9417A" w:rsidRDefault="00E9417A" w:rsidP="00870536">
      <w:pPr>
        <w:spacing w:line="276" w:lineRule="auto"/>
        <w:jc w:val="both"/>
        <w:rPr>
          <w:rFonts w:eastAsia="Times New Roman" w:cs="Arial"/>
          <w:szCs w:val="20"/>
        </w:rPr>
      </w:pPr>
    </w:p>
    <w:p w14:paraId="16196931" w14:textId="4AB5FEB1" w:rsidR="00783A40" w:rsidRDefault="00F83309" w:rsidP="00870536">
      <w:pPr>
        <w:spacing w:line="276" w:lineRule="auto"/>
        <w:jc w:val="both"/>
        <w:rPr>
          <w:rFonts w:eastAsia="Times New Roman" w:cs="Arial"/>
          <w:b/>
          <w:bCs/>
          <w:szCs w:val="20"/>
        </w:rPr>
      </w:pPr>
      <w:r w:rsidRPr="00FC31B5">
        <w:rPr>
          <w:rFonts w:eastAsia="Times New Roman" w:cs="Arial"/>
          <w:b/>
          <w:bCs/>
          <w:szCs w:val="20"/>
        </w:rPr>
        <w:t>N</w:t>
      </w:r>
      <w:r w:rsidR="00E9417A" w:rsidRPr="00FC31B5">
        <w:rPr>
          <w:rFonts w:eastAsia="Times New Roman" w:cs="Arial"/>
          <w:b/>
          <w:bCs/>
          <w:szCs w:val="20"/>
        </w:rPr>
        <w:t>a podlagi vseh zbranih listin in pojasnil udeležencev v obravnavanem po</w:t>
      </w:r>
      <w:r w:rsidR="0076464D">
        <w:rPr>
          <w:rFonts w:eastAsia="Times New Roman" w:cs="Arial"/>
          <w:b/>
          <w:bCs/>
          <w:szCs w:val="20"/>
        </w:rPr>
        <w:t>slovnem dogodku</w:t>
      </w:r>
      <w:r w:rsidR="00E9417A" w:rsidRPr="00FC31B5">
        <w:rPr>
          <w:rFonts w:eastAsia="Times New Roman" w:cs="Arial"/>
          <w:b/>
          <w:bCs/>
          <w:szCs w:val="20"/>
        </w:rPr>
        <w:t xml:space="preserve"> </w:t>
      </w:r>
      <w:r w:rsidR="00B6090C">
        <w:rPr>
          <w:rFonts w:eastAsia="Times New Roman" w:cs="Arial"/>
          <w:b/>
          <w:bCs/>
          <w:szCs w:val="20"/>
        </w:rPr>
        <w:t xml:space="preserve">ter izvedenega ogleda je bilo ugotovljeno, da so dela </w:t>
      </w:r>
      <w:r w:rsidR="00FC13A0">
        <w:rPr>
          <w:rFonts w:eastAsia="Times New Roman" w:cs="Arial"/>
          <w:b/>
          <w:bCs/>
          <w:szCs w:val="20"/>
        </w:rPr>
        <w:t xml:space="preserve">po računu </w:t>
      </w:r>
      <w:r w:rsidR="00870642">
        <w:rPr>
          <w:rFonts w:eastAsia="Times New Roman" w:cs="Arial"/>
          <w:b/>
          <w:bCs/>
          <w:szCs w:val="20"/>
        </w:rPr>
        <w:t>■</w:t>
      </w:r>
      <w:r w:rsidR="00FC13A0">
        <w:rPr>
          <w:rFonts w:eastAsia="Times New Roman" w:cs="Arial"/>
          <w:b/>
          <w:bCs/>
          <w:szCs w:val="20"/>
        </w:rPr>
        <w:t xml:space="preserve">št. 14/23 </w:t>
      </w:r>
      <w:r w:rsidR="000725E6">
        <w:rPr>
          <w:rFonts w:eastAsia="Times New Roman" w:cs="Arial"/>
          <w:b/>
          <w:bCs/>
          <w:szCs w:val="20"/>
        </w:rPr>
        <w:t xml:space="preserve">z dne 17. 11. 2023 </w:t>
      </w:r>
      <w:r w:rsidR="004B6CCD">
        <w:rPr>
          <w:rFonts w:eastAsia="Times New Roman" w:cs="Arial"/>
          <w:b/>
          <w:bCs/>
          <w:szCs w:val="20"/>
        </w:rPr>
        <w:t xml:space="preserve">sicer bila </w:t>
      </w:r>
      <w:r w:rsidR="00B6090C">
        <w:rPr>
          <w:rFonts w:eastAsia="Times New Roman" w:cs="Arial"/>
          <w:b/>
          <w:bCs/>
          <w:szCs w:val="20"/>
        </w:rPr>
        <w:t>izvedena</w:t>
      </w:r>
      <w:r w:rsidR="000725E6">
        <w:rPr>
          <w:rFonts w:eastAsia="Times New Roman" w:cs="Arial"/>
          <w:b/>
          <w:bCs/>
          <w:szCs w:val="20"/>
        </w:rPr>
        <w:t xml:space="preserve"> gimnaziji</w:t>
      </w:r>
      <w:r w:rsidR="00B6090C">
        <w:rPr>
          <w:rFonts w:eastAsia="Times New Roman" w:cs="Arial"/>
          <w:b/>
          <w:bCs/>
          <w:szCs w:val="20"/>
        </w:rPr>
        <w:t xml:space="preserve">, </w:t>
      </w:r>
      <w:r w:rsidR="00BF14DD">
        <w:rPr>
          <w:rFonts w:eastAsia="Times New Roman" w:cs="Arial"/>
          <w:b/>
          <w:bCs/>
          <w:szCs w:val="20"/>
        </w:rPr>
        <w:t xml:space="preserve">vendar </w:t>
      </w:r>
      <w:r w:rsidR="00C36B57">
        <w:rPr>
          <w:rFonts w:eastAsia="Times New Roman" w:cs="Arial"/>
          <w:b/>
          <w:bCs/>
          <w:szCs w:val="20"/>
        </w:rPr>
        <w:t xml:space="preserve">pa je </w:t>
      </w:r>
      <w:r w:rsidR="000725E6">
        <w:rPr>
          <w:rFonts w:eastAsia="Times New Roman" w:cs="Arial"/>
          <w:b/>
          <w:bCs/>
          <w:szCs w:val="20"/>
        </w:rPr>
        <w:t>knjigovodska listina za knjiženje stroška</w:t>
      </w:r>
      <w:r w:rsidR="00C36B57">
        <w:rPr>
          <w:rFonts w:eastAsia="Times New Roman" w:cs="Arial"/>
          <w:b/>
          <w:bCs/>
          <w:szCs w:val="20"/>
        </w:rPr>
        <w:t xml:space="preserve"> pomanjkljiva, </w:t>
      </w:r>
      <w:r w:rsidR="000725E6">
        <w:rPr>
          <w:rFonts w:eastAsia="Times New Roman" w:cs="Arial"/>
          <w:b/>
          <w:bCs/>
          <w:szCs w:val="20"/>
        </w:rPr>
        <w:t xml:space="preserve">kar kaže na nezadostno izvajanje </w:t>
      </w:r>
      <w:r w:rsidR="00C36B57">
        <w:rPr>
          <w:rFonts w:eastAsia="Times New Roman" w:cs="Arial"/>
          <w:b/>
          <w:bCs/>
          <w:szCs w:val="20"/>
        </w:rPr>
        <w:t>notranj</w:t>
      </w:r>
      <w:r w:rsidR="000725E6">
        <w:rPr>
          <w:rFonts w:eastAsia="Times New Roman" w:cs="Arial"/>
          <w:b/>
          <w:bCs/>
          <w:szCs w:val="20"/>
        </w:rPr>
        <w:t>ih</w:t>
      </w:r>
      <w:r w:rsidR="00C36B57">
        <w:rPr>
          <w:rFonts w:eastAsia="Times New Roman" w:cs="Arial"/>
          <w:b/>
          <w:bCs/>
          <w:szCs w:val="20"/>
        </w:rPr>
        <w:t xml:space="preserve"> kontrol</w:t>
      </w:r>
      <w:r w:rsidR="000725E6">
        <w:rPr>
          <w:rFonts w:eastAsia="Times New Roman" w:cs="Arial"/>
          <w:b/>
          <w:bCs/>
          <w:szCs w:val="20"/>
        </w:rPr>
        <w:t xml:space="preserve"> knjigovodskih listin s strani odgovornih oseb</w:t>
      </w:r>
      <w:r w:rsidR="00783A40">
        <w:rPr>
          <w:rFonts w:eastAsia="Times New Roman" w:cs="Arial"/>
          <w:b/>
          <w:bCs/>
          <w:szCs w:val="20"/>
        </w:rPr>
        <w:t xml:space="preserve"> Gimnazije Franceta Prešerna</w:t>
      </w:r>
      <w:r w:rsidR="000725E6">
        <w:rPr>
          <w:rFonts w:eastAsia="Times New Roman" w:cs="Arial"/>
          <w:b/>
          <w:bCs/>
          <w:szCs w:val="20"/>
        </w:rPr>
        <w:t>. Iz</w:t>
      </w:r>
      <w:r w:rsidR="00C36B57">
        <w:rPr>
          <w:rFonts w:eastAsia="Times New Roman" w:cs="Arial"/>
          <w:b/>
          <w:bCs/>
          <w:szCs w:val="20"/>
        </w:rPr>
        <w:t xml:space="preserve"> </w:t>
      </w:r>
      <w:r w:rsidR="000725E6">
        <w:rPr>
          <w:rFonts w:eastAsia="Times New Roman" w:cs="Arial"/>
          <w:b/>
          <w:bCs/>
          <w:szCs w:val="20"/>
        </w:rPr>
        <w:t xml:space="preserve">13. člena </w:t>
      </w:r>
      <w:r w:rsidR="00C36B57">
        <w:rPr>
          <w:rFonts w:eastAsia="Times New Roman" w:cs="Arial"/>
          <w:b/>
          <w:bCs/>
          <w:szCs w:val="20"/>
        </w:rPr>
        <w:t>Pravilnik</w:t>
      </w:r>
      <w:r w:rsidR="000725E6">
        <w:rPr>
          <w:rFonts w:eastAsia="Times New Roman" w:cs="Arial"/>
          <w:b/>
          <w:bCs/>
          <w:szCs w:val="20"/>
        </w:rPr>
        <w:t>a</w:t>
      </w:r>
      <w:r w:rsidR="00C36B57">
        <w:rPr>
          <w:rFonts w:eastAsia="Times New Roman" w:cs="Arial"/>
          <w:b/>
          <w:bCs/>
          <w:szCs w:val="20"/>
        </w:rPr>
        <w:t xml:space="preserve"> o računovodstvu </w:t>
      </w:r>
      <w:r w:rsidR="000725E6">
        <w:rPr>
          <w:rFonts w:eastAsia="Times New Roman" w:cs="Arial"/>
          <w:b/>
          <w:bCs/>
          <w:szCs w:val="20"/>
        </w:rPr>
        <w:t xml:space="preserve">Gimnazije Franceta Prešerna izhaja, da mora biti vsaka knjigovodska listina pripravljena v skladu s  predpisi, ki veljajo za področje javnega računovodstva in javnih financ ter skladno s slovenskimi računovodskimi standardi. </w:t>
      </w:r>
      <w:r w:rsidR="00783A40">
        <w:rPr>
          <w:rFonts w:eastAsia="Times New Roman" w:cs="Arial"/>
          <w:b/>
          <w:bCs/>
          <w:szCs w:val="20"/>
        </w:rPr>
        <w:t xml:space="preserve"> Nadalje je v 15. členu pravilnika navedeno, da mora vsaka knjigovodska listina praviloma vsebovati v količini in denarju izražene spremembe, ki so posledica poslovnega dogodka. Glede na navedeno proračunski inšpektor Gimnaziji Franceta Prešerna izreka priporočilo.</w:t>
      </w:r>
    </w:p>
    <w:p w14:paraId="27D65CA7" w14:textId="77777777" w:rsidR="00783A40" w:rsidRDefault="00783A40" w:rsidP="00870536">
      <w:pPr>
        <w:spacing w:line="276" w:lineRule="auto"/>
        <w:jc w:val="both"/>
        <w:rPr>
          <w:rFonts w:eastAsia="Times New Roman" w:cs="Arial"/>
          <w:szCs w:val="20"/>
        </w:rPr>
      </w:pPr>
    </w:p>
    <w:p w14:paraId="0214EDC5" w14:textId="66B3C4E9" w:rsidR="009426A9" w:rsidRPr="009300AF" w:rsidRDefault="009426A9" w:rsidP="009426A9">
      <w:pPr>
        <w:pBdr>
          <w:top w:val="single" w:sz="4" w:space="1" w:color="auto"/>
          <w:left w:val="single" w:sz="4" w:space="4" w:color="auto"/>
          <w:bottom w:val="single" w:sz="4" w:space="1" w:color="auto"/>
          <w:right w:val="single" w:sz="4" w:space="4" w:color="auto"/>
        </w:pBdr>
        <w:spacing w:line="276" w:lineRule="auto"/>
        <w:jc w:val="both"/>
        <w:rPr>
          <w:rFonts w:eastAsia="Times New Roman" w:cs="Arial"/>
          <w:b/>
          <w:bCs/>
          <w:szCs w:val="20"/>
        </w:rPr>
      </w:pPr>
      <w:bookmarkStart w:id="14" w:name="_Hlk180742886"/>
      <w:r w:rsidRPr="009426A9">
        <w:rPr>
          <w:rFonts w:eastAsia="Times New Roman" w:cs="Arial"/>
          <w:b/>
          <w:bCs/>
          <w:szCs w:val="20"/>
        </w:rPr>
        <w:t xml:space="preserve">UKREP ŠT. 1: Proračunski inšpektor glede na gornje ugotovitve na podlagi drugega odstavka 104. člena ZJF predlaga, da proračunski uporabnik Gimnazija Franceta Prešerna okrepi notranje kontrole </w:t>
      </w:r>
      <w:r w:rsidR="00F92B9F">
        <w:rPr>
          <w:rFonts w:eastAsia="Times New Roman" w:cs="Arial"/>
          <w:b/>
          <w:bCs/>
          <w:szCs w:val="20"/>
        </w:rPr>
        <w:t xml:space="preserve">na </w:t>
      </w:r>
      <w:r w:rsidRPr="009426A9">
        <w:rPr>
          <w:rFonts w:eastAsia="Times New Roman" w:cs="Arial"/>
          <w:b/>
          <w:bCs/>
          <w:szCs w:val="20"/>
        </w:rPr>
        <w:t xml:space="preserve">področju </w:t>
      </w:r>
      <w:r w:rsidR="00490273">
        <w:rPr>
          <w:rFonts w:eastAsia="Times New Roman" w:cs="Arial"/>
          <w:b/>
          <w:bCs/>
          <w:szCs w:val="20"/>
        </w:rPr>
        <w:t>sprejemanja in evidentiranja k</w:t>
      </w:r>
      <w:r w:rsidR="00F92B9F">
        <w:rPr>
          <w:rFonts w:eastAsia="Times New Roman" w:cs="Arial"/>
          <w:b/>
          <w:bCs/>
          <w:szCs w:val="20"/>
        </w:rPr>
        <w:t>njigovodskih listin</w:t>
      </w:r>
      <w:r w:rsidR="00490273">
        <w:rPr>
          <w:rFonts w:eastAsia="Times New Roman" w:cs="Arial"/>
          <w:b/>
          <w:bCs/>
          <w:szCs w:val="20"/>
        </w:rPr>
        <w:t xml:space="preserve">, ki so podlaga za knjiženje </w:t>
      </w:r>
      <w:r w:rsidR="004B59B7">
        <w:rPr>
          <w:rFonts w:eastAsia="Times New Roman" w:cs="Arial"/>
          <w:b/>
          <w:bCs/>
          <w:szCs w:val="20"/>
        </w:rPr>
        <w:t>odhodkov</w:t>
      </w:r>
      <w:r w:rsidR="00490273">
        <w:rPr>
          <w:rFonts w:eastAsia="Times New Roman" w:cs="Arial"/>
          <w:b/>
          <w:bCs/>
          <w:szCs w:val="20"/>
        </w:rPr>
        <w:t xml:space="preserve"> proračuna</w:t>
      </w:r>
      <w:r w:rsidR="00B47EBF">
        <w:rPr>
          <w:rFonts w:eastAsia="Times New Roman" w:cs="Arial"/>
          <w:b/>
          <w:bCs/>
          <w:szCs w:val="20"/>
        </w:rPr>
        <w:t xml:space="preserve">, </w:t>
      </w:r>
      <w:r w:rsidR="00836452">
        <w:rPr>
          <w:rFonts w:eastAsia="Times New Roman" w:cs="Arial"/>
          <w:b/>
          <w:bCs/>
          <w:szCs w:val="20"/>
        </w:rPr>
        <w:t>ter</w:t>
      </w:r>
      <w:r w:rsidR="00B93550">
        <w:rPr>
          <w:rFonts w:eastAsia="Times New Roman" w:cs="Arial"/>
          <w:b/>
          <w:bCs/>
          <w:szCs w:val="20"/>
        </w:rPr>
        <w:t xml:space="preserve"> da izplačila izvaja le na podlagi verodostojnih knjigovodskih listin</w:t>
      </w:r>
      <w:r w:rsidR="00490273">
        <w:rPr>
          <w:rFonts w:eastAsia="Times New Roman" w:cs="Arial"/>
          <w:b/>
          <w:bCs/>
          <w:szCs w:val="20"/>
        </w:rPr>
        <w:t>.</w:t>
      </w:r>
      <w:r w:rsidR="00E9417A">
        <w:rPr>
          <w:rFonts w:eastAsia="Times New Roman" w:cs="Arial"/>
          <w:b/>
          <w:bCs/>
          <w:szCs w:val="20"/>
        </w:rPr>
        <w:t xml:space="preserve"> Gimnazija naj v roku </w:t>
      </w:r>
      <w:r w:rsidR="001C500C">
        <w:rPr>
          <w:rFonts w:eastAsia="Times New Roman" w:cs="Arial"/>
          <w:b/>
          <w:bCs/>
          <w:szCs w:val="20"/>
        </w:rPr>
        <w:t xml:space="preserve">za odziv </w:t>
      </w:r>
      <w:r w:rsidR="00E9417A">
        <w:rPr>
          <w:rFonts w:eastAsia="Times New Roman" w:cs="Arial"/>
          <w:b/>
          <w:bCs/>
          <w:szCs w:val="20"/>
        </w:rPr>
        <w:t>posreduje dokazilo, da so bile z ukrepom seznanjene osebe, ki izvajajo notranje kontrole, potrjujejo prejete račune in jih evidentirajo.</w:t>
      </w:r>
    </w:p>
    <w:bookmarkEnd w:id="14"/>
    <w:p w14:paraId="3EF19D39" w14:textId="77777777" w:rsidR="00870536" w:rsidRDefault="00870536" w:rsidP="009300AF">
      <w:pPr>
        <w:spacing w:line="276" w:lineRule="auto"/>
        <w:jc w:val="both"/>
        <w:rPr>
          <w:rFonts w:eastAsia="Times New Roman" w:cs="Arial"/>
          <w:b/>
          <w:bCs/>
          <w:szCs w:val="20"/>
        </w:rPr>
      </w:pPr>
    </w:p>
    <w:bookmarkEnd w:id="12"/>
    <w:p w14:paraId="4338BE9E" w14:textId="62F088BE" w:rsidR="009300AF" w:rsidRPr="009300AF" w:rsidRDefault="009300AF" w:rsidP="009300AF">
      <w:pPr>
        <w:spacing w:line="276" w:lineRule="auto"/>
        <w:jc w:val="both"/>
        <w:rPr>
          <w:rFonts w:eastAsia="Times New Roman" w:cs="Arial"/>
          <w:b/>
          <w:bCs/>
          <w:szCs w:val="20"/>
        </w:rPr>
      </w:pPr>
      <w:r w:rsidRPr="009300AF">
        <w:rPr>
          <w:rFonts w:eastAsia="Times New Roman" w:cs="Arial"/>
          <w:b/>
          <w:bCs/>
          <w:szCs w:val="20"/>
        </w:rPr>
        <w:t xml:space="preserve">IV. </w:t>
      </w:r>
      <w:r w:rsidR="00870536">
        <w:rPr>
          <w:rFonts w:eastAsia="Times New Roman" w:cs="Arial"/>
          <w:b/>
          <w:bCs/>
          <w:szCs w:val="20"/>
        </w:rPr>
        <w:t>2</w:t>
      </w:r>
      <w:r w:rsidRPr="009300AF">
        <w:rPr>
          <w:rFonts w:eastAsia="Times New Roman" w:cs="Arial"/>
          <w:b/>
          <w:bCs/>
          <w:szCs w:val="20"/>
        </w:rPr>
        <w:t xml:space="preserve"> </w:t>
      </w:r>
      <w:r w:rsidR="002C7FCF">
        <w:rPr>
          <w:rFonts w:eastAsia="Times New Roman" w:cs="Arial"/>
          <w:b/>
          <w:bCs/>
          <w:szCs w:val="20"/>
        </w:rPr>
        <w:t xml:space="preserve">Pravila o šolski prehrani </w:t>
      </w:r>
      <w:r w:rsidR="00AA2861">
        <w:rPr>
          <w:rFonts w:eastAsia="Times New Roman" w:cs="Arial"/>
          <w:b/>
          <w:bCs/>
          <w:szCs w:val="20"/>
        </w:rPr>
        <w:t>ter</w:t>
      </w:r>
      <w:r w:rsidR="002C7FCF">
        <w:rPr>
          <w:rFonts w:eastAsia="Times New Roman" w:cs="Arial"/>
          <w:b/>
          <w:bCs/>
          <w:szCs w:val="20"/>
        </w:rPr>
        <w:t xml:space="preserve"> e</w:t>
      </w:r>
      <w:r w:rsidR="00C54C9E">
        <w:rPr>
          <w:rFonts w:eastAsia="Times New Roman" w:cs="Arial"/>
          <w:b/>
          <w:bCs/>
          <w:szCs w:val="20"/>
        </w:rPr>
        <w:t xml:space="preserve">videntiranje </w:t>
      </w:r>
      <w:r w:rsidR="00AA2861">
        <w:rPr>
          <w:rFonts w:eastAsia="Times New Roman" w:cs="Arial"/>
          <w:b/>
          <w:bCs/>
          <w:szCs w:val="20"/>
        </w:rPr>
        <w:t xml:space="preserve">in obračunavanje </w:t>
      </w:r>
      <w:r w:rsidR="00C54C9E">
        <w:rPr>
          <w:rFonts w:eastAsia="Times New Roman" w:cs="Arial"/>
          <w:b/>
          <w:bCs/>
          <w:szCs w:val="20"/>
        </w:rPr>
        <w:t>šolske prehrane</w:t>
      </w:r>
    </w:p>
    <w:bookmarkEnd w:id="10"/>
    <w:p w14:paraId="3DBBC0ED" w14:textId="77777777" w:rsidR="00803E30" w:rsidRDefault="00803E30" w:rsidP="00FF358E">
      <w:pPr>
        <w:pStyle w:val="podpisi"/>
        <w:tabs>
          <w:tab w:val="clear" w:pos="3402"/>
        </w:tabs>
        <w:spacing w:line="260" w:lineRule="atLeast"/>
        <w:jc w:val="both"/>
        <w:rPr>
          <w:rFonts w:cs="Arial"/>
          <w:szCs w:val="20"/>
          <w:lang w:val="sl-SI"/>
        </w:rPr>
      </w:pPr>
    </w:p>
    <w:p w14:paraId="35A446FD" w14:textId="66CCE1D3" w:rsidR="002C7FCF" w:rsidRDefault="002C7FCF" w:rsidP="00FF358E">
      <w:pPr>
        <w:pStyle w:val="podpisi"/>
        <w:tabs>
          <w:tab w:val="clear" w:pos="3402"/>
        </w:tabs>
        <w:spacing w:line="260" w:lineRule="atLeast"/>
        <w:jc w:val="both"/>
        <w:rPr>
          <w:rFonts w:cs="Arial"/>
          <w:szCs w:val="20"/>
          <w:lang w:val="sl-SI"/>
        </w:rPr>
      </w:pPr>
      <w:r>
        <w:rPr>
          <w:rFonts w:cs="Arial"/>
          <w:szCs w:val="20"/>
          <w:lang w:val="sl-SI"/>
        </w:rPr>
        <w:t xml:space="preserve">Šola s pravili šolske prehrane določi natančnejše postopke, </w:t>
      </w:r>
      <w:r w:rsidRPr="002C7FCF">
        <w:rPr>
          <w:rFonts w:cs="Arial"/>
          <w:szCs w:val="20"/>
          <w:lang w:val="sl-SI"/>
        </w:rPr>
        <w:t>ki zagotavljajo evidentiranje, nadzor nad koriščenjem obrokov, določi čas in način odjave posameznega obroka, ravnanje z neprevzetimi obroki ter načine seznanitve učencev oziroma dijakov in staršev.</w:t>
      </w:r>
      <w:r>
        <w:rPr>
          <w:rFonts w:cs="Arial"/>
          <w:szCs w:val="20"/>
          <w:lang w:val="sl-SI"/>
        </w:rPr>
        <w:t xml:space="preserve"> </w:t>
      </w:r>
      <w:r w:rsidRPr="002C7FCF">
        <w:rPr>
          <w:rFonts w:cs="Arial"/>
          <w:szCs w:val="20"/>
          <w:lang w:val="sl-SI"/>
        </w:rPr>
        <w:t>Predlog pravil šolske prehrane pripravi ravnatelj in ga obravnavajo svet staršev, učiteljski zbor ter učenci oziroma dijaki. Pravila sprejme svet šole.</w:t>
      </w:r>
      <w:r w:rsidR="00DC38D1">
        <w:rPr>
          <w:rFonts w:cs="Arial"/>
          <w:szCs w:val="20"/>
          <w:lang w:val="sl-SI"/>
        </w:rPr>
        <w:t xml:space="preserve"> </w:t>
      </w:r>
    </w:p>
    <w:p w14:paraId="6F7ACD21" w14:textId="77777777" w:rsidR="00DC38D1" w:rsidRDefault="00DC38D1" w:rsidP="00FF358E">
      <w:pPr>
        <w:pStyle w:val="podpisi"/>
        <w:tabs>
          <w:tab w:val="clear" w:pos="3402"/>
        </w:tabs>
        <w:spacing w:line="260" w:lineRule="atLeast"/>
        <w:jc w:val="both"/>
        <w:rPr>
          <w:rFonts w:cs="Arial"/>
          <w:szCs w:val="20"/>
          <w:lang w:val="sl-SI"/>
        </w:rPr>
      </w:pPr>
    </w:p>
    <w:p w14:paraId="3A71F4C7" w14:textId="728F58C9" w:rsidR="00DC38D1" w:rsidRPr="00DC38D1" w:rsidRDefault="00DC38D1" w:rsidP="00FF358E">
      <w:pPr>
        <w:pStyle w:val="podpisi"/>
        <w:tabs>
          <w:tab w:val="clear" w:pos="3402"/>
        </w:tabs>
        <w:spacing w:line="260" w:lineRule="atLeast"/>
        <w:jc w:val="both"/>
        <w:rPr>
          <w:rFonts w:cs="Arial"/>
          <w:b/>
          <w:bCs/>
          <w:szCs w:val="20"/>
          <w:lang w:val="sl-SI"/>
        </w:rPr>
      </w:pPr>
      <w:r w:rsidRPr="00DC38D1">
        <w:rPr>
          <w:rFonts w:cs="Arial"/>
          <w:b/>
          <w:bCs/>
          <w:szCs w:val="20"/>
          <w:lang w:val="sl-SI"/>
        </w:rPr>
        <w:t>Ob začetku</w:t>
      </w:r>
      <w:r w:rsidR="00BE73DC">
        <w:rPr>
          <w:rFonts w:cs="Arial"/>
          <w:b/>
          <w:bCs/>
          <w:szCs w:val="20"/>
          <w:lang w:val="sl-SI"/>
        </w:rPr>
        <w:t xml:space="preserve"> izvajanja</w:t>
      </w:r>
      <w:r w:rsidRPr="00DC38D1">
        <w:rPr>
          <w:rFonts w:cs="Arial"/>
          <w:b/>
          <w:bCs/>
          <w:szCs w:val="20"/>
          <w:lang w:val="sl-SI"/>
        </w:rPr>
        <w:t xml:space="preserve"> inšpekcijskega pregleda </w:t>
      </w:r>
      <w:r w:rsidR="00BE73DC">
        <w:rPr>
          <w:rFonts w:cs="Arial"/>
          <w:b/>
          <w:bCs/>
          <w:szCs w:val="20"/>
          <w:lang w:val="sl-SI"/>
        </w:rPr>
        <w:t xml:space="preserve">so bila na spletni strani Gimnazije France Prešeren </w:t>
      </w:r>
      <w:r w:rsidRPr="00DC38D1">
        <w:rPr>
          <w:rFonts w:cs="Arial"/>
          <w:b/>
          <w:bCs/>
          <w:szCs w:val="20"/>
          <w:lang w:val="sl-SI"/>
        </w:rPr>
        <w:t xml:space="preserve">objavljena </w:t>
      </w:r>
      <w:r w:rsidR="003331AC">
        <w:rPr>
          <w:rFonts w:cs="Arial"/>
          <w:b/>
          <w:bCs/>
          <w:szCs w:val="20"/>
          <w:lang w:val="sl-SI"/>
        </w:rPr>
        <w:t>P</w:t>
      </w:r>
      <w:r w:rsidRPr="00DC38D1">
        <w:rPr>
          <w:rFonts w:cs="Arial"/>
          <w:b/>
          <w:bCs/>
          <w:szCs w:val="20"/>
          <w:lang w:val="sl-SI"/>
        </w:rPr>
        <w:t xml:space="preserve">ravila </w:t>
      </w:r>
      <w:r w:rsidR="003331AC">
        <w:rPr>
          <w:rFonts w:cs="Arial"/>
          <w:b/>
          <w:bCs/>
          <w:szCs w:val="20"/>
          <w:lang w:val="sl-SI"/>
        </w:rPr>
        <w:t xml:space="preserve">o šolski prehrani </w:t>
      </w:r>
      <w:r w:rsidRPr="00DC38D1">
        <w:rPr>
          <w:rFonts w:cs="Arial"/>
          <w:b/>
          <w:bCs/>
          <w:szCs w:val="20"/>
          <w:lang w:val="sl-SI"/>
        </w:rPr>
        <w:t>brez podatka o datumu sprejetja na svetu šole</w:t>
      </w:r>
      <w:r>
        <w:rPr>
          <w:rFonts w:cs="Arial"/>
          <w:b/>
          <w:bCs/>
          <w:szCs w:val="20"/>
          <w:lang w:val="sl-SI"/>
        </w:rPr>
        <w:t xml:space="preserve"> ter brez podpisa odgovorne osebe</w:t>
      </w:r>
      <w:r w:rsidRPr="00DC38D1">
        <w:rPr>
          <w:rFonts w:cs="Arial"/>
          <w:b/>
          <w:bCs/>
          <w:szCs w:val="20"/>
          <w:lang w:val="sl-SI"/>
        </w:rPr>
        <w:t xml:space="preserve">. Tekom izvajanja inšpekcijskega pregleda je gimnazija </w:t>
      </w:r>
      <w:r>
        <w:rPr>
          <w:rFonts w:cs="Arial"/>
          <w:b/>
          <w:bCs/>
          <w:szCs w:val="20"/>
          <w:lang w:val="sl-SI"/>
        </w:rPr>
        <w:t xml:space="preserve">na spletni strani </w:t>
      </w:r>
      <w:r w:rsidRPr="00DC38D1">
        <w:rPr>
          <w:rFonts w:cs="Arial"/>
          <w:b/>
          <w:bCs/>
          <w:szCs w:val="20"/>
          <w:lang w:val="sl-SI"/>
        </w:rPr>
        <w:t>objavila Pravila o šolski prehrani</w:t>
      </w:r>
      <w:r>
        <w:rPr>
          <w:rFonts w:cs="Arial"/>
          <w:b/>
          <w:bCs/>
          <w:szCs w:val="20"/>
          <w:lang w:val="sl-SI"/>
        </w:rPr>
        <w:t xml:space="preserve">, iz katerih </w:t>
      </w:r>
      <w:r w:rsidR="00BE73DC">
        <w:rPr>
          <w:rFonts w:cs="Arial"/>
          <w:b/>
          <w:bCs/>
          <w:szCs w:val="20"/>
          <w:lang w:val="sl-SI"/>
        </w:rPr>
        <w:t>je razvidno</w:t>
      </w:r>
      <w:r>
        <w:rPr>
          <w:rFonts w:cs="Arial"/>
          <w:b/>
          <w:bCs/>
          <w:szCs w:val="20"/>
          <w:lang w:val="sl-SI"/>
        </w:rPr>
        <w:t xml:space="preserve">, da </w:t>
      </w:r>
      <w:r w:rsidR="00BE73DC">
        <w:rPr>
          <w:rFonts w:cs="Arial"/>
          <w:b/>
          <w:bCs/>
          <w:szCs w:val="20"/>
          <w:lang w:val="sl-SI"/>
        </w:rPr>
        <w:t xml:space="preserve">so bila </w:t>
      </w:r>
      <w:r>
        <w:rPr>
          <w:rFonts w:cs="Arial"/>
          <w:b/>
          <w:bCs/>
          <w:szCs w:val="20"/>
          <w:lang w:val="sl-SI"/>
        </w:rPr>
        <w:t>spreje</w:t>
      </w:r>
      <w:r w:rsidR="00BE73DC">
        <w:rPr>
          <w:rFonts w:cs="Arial"/>
          <w:b/>
          <w:bCs/>
          <w:szCs w:val="20"/>
          <w:lang w:val="sl-SI"/>
        </w:rPr>
        <w:t>ta s strani</w:t>
      </w:r>
      <w:r>
        <w:rPr>
          <w:rFonts w:cs="Arial"/>
          <w:b/>
          <w:bCs/>
          <w:szCs w:val="20"/>
          <w:lang w:val="sl-SI"/>
        </w:rPr>
        <w:t xml:space="preserve"> Svet</w:t>
      </w:r>
      <w:r w:rsidR="00BE73DC">
        <w:rPr>
          <w:rFonts w:cs="Arial"/>
          <w:b/>
          <w:bCs/>
          <w:szCs w:val="20"/>
          <w:lang w:val="sl-SI"/>
        </w:rPr>
        <w:t>a</w:t>
      </w:r>
      <w:r>
        <w:rPr>
          <w:rFonts w:cs="Arial"/>
          <w:b/>
          <w:bCs/>
          <w:szCs w:val="20"/>
          <w:lang w:val="sl-SI"/>
        </w:rPr>
        <w:t xml:space="preserve"> šole dne</w:t>
      </w:r>
      <w:r w:rsidRPr="00DC38D1">
        <w:rPr>
          <w:rFonts w:cs="Arial"/>
          <w:b/>
          <w:bCs/>
          <w:szCs w:val="20"/>
          <w:lang w:val="sl-SI"/>
        </w:rPr>
        <w:t xml:space="preserve"> </w:t>
      </w:r>
      <w:r>
        <w:rPr>
          <w:rFonts w:cs="Arial"/>
          <w:b/>
          <w:bCs/>
          <w:szCs w:val="20"/>
          <w:lang w:val="sl-SI"/>
        </w:rPr>
        <w:t>5. 10. 201</w:t>
      </w:r>
      <w:r w:rsidR="0008369C">
        <w:rPr>
          <w:rFonts w:cs="Arial"/>
          <w:b/>
          <w:bCs/>
          <w:szCs w:val="20"/>
          <w:lang w:val="sl-SI"/>
        </w:rPr>
        <w:t>6</w:t>
      </w:r>
      <w:r w:rsidR="00ED12AA">
        <w:rPr>
          <w:rFonts w:cs="Arial"/>
          <w:b/>
          <w:bCs/>
          <w:szCs w:val="20"/>
          <w:lang w:val="sl-SI"/>
        </w:rPr>
        <w:t xml:space="preserve">, poleg tega so </w:t>
      </w:r>
      <w:r w:rsidR="003331AC">
        <w:rPr>
          <w:rFonts w:cs="Arial"/>
          <w:b/>
          <w:bCs/>
          <w:szCs w:val="20"/>
          <w:lang w:val="sl-SI"/>
        </w:rPr>
        <w:t xml:space="preserve">tudi </w:t>
      </w:r>
      <w:r w:rsidR="00ED12AA">
        <w:rPr>
          <w:rFonts w:cs="Arial"/>
          <w:b/>
          <w:bCs/>
          <w:szCs w:val="20"/>
          <w:lang w:val="sl-SI"/>
        </w:rPr>
        <w:t>podpisana s strani</w:t>
      </w:r>
      <w:r w:rsidR="0008369C">
        <w:rPr>
          <w:rFonts w:cs="Arial"/>
          <w:b/>
          <w:bCs/>
          <w:szCs w:val="20"/>
          <w:lang w:val="sl-SI"/>
        </w:rPr>
        <w:t xml:space="preserve"> odgovorne osebe</w:t>
      </w:r>
      <w:r w:rsidRPr="00DC38D1">
        <w:rPr>
          <w:rFonts w:cs="Arial"/>
          <w:b/>
          <w:bCs/>
          <w:szCs w:val="20"/>
          <w:lang w:val="sl-SI"/>
        </w:rPr>
        <w:t xml:space="preserve">, s čimer </w:t>
      </w:r>
      <w:r w:rsidR="00BE73DC">
        <w:rPr>
          <w:rFonts w:cs="Arial"/>
          <w:b/>
          <w:bCs/>
          <w:szCs w:val="20"/>
          <w:lang w:val="sl-SI"/>
        </w:rPr>
        <w:t xml:space="preserve">se šteje, da </w:t>
      </w:r>
      <w:r w:rsidRPr="00DC38D1">
        <w:rPr>
          <w:rFonts w:cs="Arial"/>
          <w:b/>
          <w:bCs/>
          <w:szCs w:val="20"/>
          <w:lang w:val="sl-SI"/>
        </w:rPr>
        <w:t xml:space="preserve">je </w:t>
      </w:r>
      <w:r w:rsidR="00BE73DC">
        <w:rPr>
          <w:rFonts w:cs="Arial"/>
          <w:b/>
          <w:bCs/>
          <w:szCs w:val="20"/>
          <w:lang w:val="sl-SI"/>
        </w:rPr>
        <w:t xml:space="preserve">gimnazija </w:t>
      </w:r>
      <w:r w:rsidRPr="00DC38D1">
        <w:rPr>
          <w:rFonts w:cs="Arial"/>
          <w:b/>
          <w:bCs/>
          <w:szCs w:val="20"/>
          <w:lang w:val="sl-SI"/>
        </w:rPr>
        <w:t>odpravi</w:t>
      </w:r>
      <w:r w:rsidR="0008369C">
        <w:rPr>
          <w:rFonts w:cs="Arial"/>
          <w:b/>
          <w:bCs/>
          <w:szCs w:val="20"/>
          <w:lang w:val="sl-SI"/>
        </w:rPr>
        <w:t>la</w:t>
      </w:r>
      <w:r w:rsidRPr="00DC38D1">
        <w:rPr>
          <w:rFonts w:cs="Arial"/>
          <w:b/>
          <w:bCs/>
          <w:szCs w:val="20"/>
          <w:lang w:val="sl-SI"/>
        </w:rPr>
        <w:t xml:space="preserve"> formalno </w:t>
      </w:r>
      <w:r w:rsidR="00BE73DC">
        <w:rPr>
          <w:rFonts w:cs="Arial"/>
          <w:b/>
          <w:bCs/>
          <w:szCs w:val="20"/>
          <w:lang w:val="sl-SI"/>
        </w:rPr>
        <w:t>pomanjkljivost  objavljenega dokumenta</w:t>
      </w:r>
      <w:r w:rsidRPr="00DC38D1">
        <w:rPr>
          <w:rFonts w:cs="Arial"/>
          <w:b/>
          <w:bCs/>
          <w:szCs w:val="20"/>
          <w:lang w:val="sl-SI"/>
        </w:rPr>
        <w:t xml:space="preserve">. </w:t>
      </w:r>
    </w:p>
    <w:p w14:paraId="2998ED61" w14:textId="77777777" w:rsidR="009D1137" w:rsidRDefault="009D1137" w:rsidP="00FF358E">
      <w:pPr>
        <w:pStyle w:val="podpisi"/>
        <w:tabs>
          <w:tab w:val="clear" w:pos="3402"/>
        </w:tabs>
        <w:spacing w:line="260" w:lineRule="atLeast"/>
        <w:jc w:val="both"/>
        <w:rPr>
          <w:rFonts w:cs="Arial"/>
          <w:szCs w:val="20"/>
          <w:lang w:val="sl-SI"/>
        </w:rPr>
      </w:pPr>
    </w:p>
    <w:p w14:paraId="3CCBBF68" w14:textId="66C05509" w:rsidR="0008369C" w:rsidRDefault="0008369C" w:rsidP="00FF358E">
      <w:pPr>
        <w:pStyle w:val="podpisi"/>
        <w:tabs>
          <w:tab w:val="clear" w:pos="3402"/>
        </w:tabs>
        <w:spacing w:line="260" w:lineRule="atLeast"/>
        <w:jc w:val="both"/>
        <w:rPr>
          <w:rFonts w:cs="Arial"/>
          <w:szCs w:val="20"/>
          <w:lang w:val="sl-SI"/>
        </w:rPr>
      </w:pPr>
      <w:r>
        <w:rPr>
          <w:rFonts w:cs="Arial"/>
          <w:szCs w:val="20"/>
          <w:lang w:val="sl-SI"/>
        </w:rPr>
        <w:t xml:space="preserve">17. člen Zakona o šolski prehrani opredeljuje, da šola </w:t>
      </w:r>
      <w:r w:rsidR="00BE73DC" w:rsidRPr="00BE73DC">
        <w:rPr>
          <w:rFonts w:cs="Arial"/>
          <w:szCs w:val="20"/>
          <w:lang w:val="sl-SI"/>
        </w:rPr>
        <w:t>vodi evidenco šolske prehrane, ki  vsebuje ime in priimek ter naslov učenca oziroma dijaka, EMŠO, naziv šole, razred oziroma letnik in oddelek izobraževalnega programa, ime in priimek staršev ter naslov, številko odločbe, ki je podlaga za upravičenost do subvencije za malico oziroma kosilo, datum nastopa pravice in obdobje upravičenosti do subvencije za malico oziroma kosilo, višina subvencije za malico oziroma subvencije za kosilo, datum prijave na malico oziroma kosilo, vrsta obrokov šolske prehrane, na katere je prijavljen ter število in datum prevzetih in odjavljenih obrokov.</w:t>
      </w:r>
    </w:p>
    <w:p w14:paraId="3B53392F" w14:textId="77777777" w:rsidR="000F33B0" w:rsidRDefault="000F33B0" w:rsidP="00123487">
      <w:pPr>
        <w:spacing w:line="276" w:lineRule="auto"/>
        <w:jc w:val="both"/>
        <w:rPr>
          <w:rFonts w:eastAsia="Times New Roman" w:cs="Arial"/>
          <w:color w:val="000000" w:themeColor="text1"/>
          <w:szCs w:val="20"/>
        </w:rPr>
      </w:pPr>
      <w:bookmarkStart w:id="15" w:name="_Hlk165362213"/>
      <w:bookmarkStart w:id="16" w:name="_Hlk164244068"/>
    </w:p>
    <w:p w14:paraId="3A2FF5B8" w14:textId="15BE29B8" w:rsidR="0086235A" w:rsidRDefault="00ED6E9F" w:rsidP="00123487">
      <w:pPr>
        <w:spacing w:line="276" w:lineRule="auto"/>
        <w:jc w:val="both"/>
        <w:rPr>
          <w:rFonts w:eastAsia="Times New Roman" w:cs="Arial"/>
          <w:color w:val="000000" w:themeColor="text1"/>
          <w:szCs w:val="20"/>
        </w:rPr>
      </w:pPr>
      <w:bookmarkStart w:id="17" w:name="_Hlk178339956"/>
      <w:r w:rsidRPr="00F52AFE">
        <w:rPr>
          <w:rFonts w:eastAsia="Times New Roman" w:cs="Arial"/>
          <w:color w:val="000000" w:themeColor="text1"/>
          <w:szCs w:val="20"/>
        </w:rPr>
        <w:lastRenderedPageBreak/>
        <w:t xml:space="preserve">Proračunski inšpektor je v postopku nadzora </w:t>
      </w:r>
      <w:r w:rsidR="00283B09">
        <w:rPr>
          <w:rFonts w:eastAsia="Times New Roman" w:cs="Arial"/>
          <w:color w:val="000000" w:themeColor="text1"/>
          <w:szCs w:val="20"/>
        </w:rPr>
        <w:t>evidentiranja šolske prehrane dijakov</w:t>
      </w:r>
      <w:r w:rsidR="00CC7CF1">
        <w:rPr>
          <w:rFonts w:eastAsia="Times New Roman" w:cs="Arial"/>
          <w:color w:val="000000" w:themeColor="text1"/>
          <w:szCs w:val="20"/>
        </w:rPr>
        <w:t xml:space="preserve"> pozval predstavnika šole za posredovanje dokumentacije v zvezi z evidentiranjem in obračunavanjem šolske prehrane</w:t>
      </w:r>
      <w:r w:rsidR="00AA2861">
        <w:rPr>
          <w:rFonts w:eastAsia="Times New Roman" w:cs="Arial"/>
          <w:color w:val="000000" w:themeColor="text1"/>
          <w:szCs w:val="20"/>
        </w:rPr>
        <w:t>. Pri tem</w:t>
      </w:r>
      <w:r w:rsidR="00876BBD">
        <w:rPr>
          <w:rFonts w:eastAsia="Times New Roman" w:cs="Arial"/>
          <w:color w:val="000000" w:themeColor="text1"/>
          <w:szCs w:val="20"/>
        </w:rPr>
        <w:t xml:space="preserve"> je v</w:t>
      </w:r>
      <w:r w:rsidR="0086235A">
        <w:rPr>
          <w:rFonts w:eastAsia="Times New Roman" w:cs="Arial"/>
          <w:color w:val="000000" w:themeColor="text1"/>
          <w:szCs w:val="20"/>
        </w:rPr>
        <w:t xml:space="preserve"> postopku nadzora predložena dokumentacija</w:t>
      </w:r>
      <w:r w:rsidR="00876BBD">
        <w:rPr>
          <w:rFonts w:eastAsia="Times New Roman" w:cs="Arial"/>
          <w:color w:val="000000" w:themeColor="text1"/>
          <w:szCs w:val="20"/>
        </w:rPr>
        <w:t xml:space="preserve"> za naključno izbrano obdobje december 2023</w:t>
      </w:r>
      <w:r w:rsidR="009417C2">
        <w:rPr>
          <w:rFonts w:eastAsia="Times New Roman" w:cs="Arial"/>
          <w:color w:val="000000" w:themeColor="text1"/>
          <w:szCs w:val="20"/>
        </w:rPr>
        <w:t xml:space="preserve"> in sicer</w:t>
      </w:r>
      <w:r w:rsidR="00876BBD">
        <w:rPr>
          <w:rFonts w:eastAsia="Times New Roman" w:cs="Arial"/>
          <w:color w:val="000000" w:themeColor="text1"/>
          <w:szCs w:val="20"/>
        </w:rPr>
        <w:t xml:space="preserve"> seznam dijakov z naslovi, </w:t>
      </w:r>
      <w:r w:rsidR="009417C2">
        <w:rPr>
          <w:rFonts w:eastAsia="Times New Roman" w:cs="Arial"/>
          <w:color w:val="000000" w:themeColor="text1"/>
          <w:szCs w:val="20"/>
        </w:rPr>
        <w:t xml:space="preserve">razredom, </w:t>
      </w:r>
      <w:r w:rsidR="00876BBD">
        <w:rPr>
          <w:rFonts w:eastAsia="Times New Roman" w:cs="Arial"/>
          <w:color w:val="000000" w:themeColor="text1"/>
          <w:szCs w:val="20"/>
        </w:rPr>
        <w:t>EMŠO</w:t>
      </w:r>
      <w:r w:rsidR="009417C2">
        <w:rPr>
          <w:rFonts w:eastAsia="Times New Roman" w:cs="Arial"/>
          <w:color w:val="000000" w:themeColor="text1"/>
          <w:szCs w:val="20"/>
        </w:rPr>
        <w:t xml:space="preserve"> ter</w:t>
      </w:r>
      <w:r w:rsidR="00876BBD">
        <w:rPr>
          <w:rFonts w:eastAsia="Times New Roman" w:cs="Arial"/>
          <w:color w:val="000000" w:themeColor="text1"/>
          <w:szCs w:val="20"/>
        </w:rPr>
        <w:t xml:space="preserve"> imen</w:t>
      </w:r>
      <w:r w:rsidR="009417C2">
        <w:rPr>
          <w:rFonts w:eastAsia="Times New Roman" w:cs="Arial"/>
          <w:color w:val="000000" w:themeColor="text1"/>
          <w:szCs w:val="20"/>
        </w:rPr>
        <w:t>i</w:t>
      </w:r>
      <w:r w:rsidR="00876BBD">
        <w:rPr>
          <w:rFonts w:eastAsia="Times New Roman" w:cs="Arial"/>
          <w:color w:val="000000" w:themeColor="text1"/>
          <w:szCs w:val="20"/>
        </w:rPr>
        <w:t xml:space="preserve"> in priimki </w:t>
      </w:r>
      <w:r w:rsidR="009417C2">
        <w:rPr>
          <w:rFonts w:eastAsia="Times New Roman" w:cs="Arial"/>
          <w:color w:val="000000" w:themeColor="text1"/>
          <w:szCs w:val="20"/>
        </w:rPr>
        <w:t>z</w:t>
      </w:r>
      <w:r w:rsidR="00876BBD">
        <w:rPr>
          <w:rFonts w:eastAsia="Times New Roman" w:cs="Arial"/>
          <w:color w:val="000000" w:themeColor="text1"/>
          <w:szCs w:val="20"/>
        </w:rPr>
        <w:t xml:space="preserve"> naslovi staršev, </w:t>
      </w:r>
      <w:r w:rsidR="00AA2861">
        <w:rPr>
          <w:rFonts w:eastAsia="Times New Roman" w:cs="Arial"/>
          <w:color w:val="000000" w:themeColor="text1"/>
          <w:szCs w:val="20"/>
        </w:rPr>
        <w:t>mesečno poročilo s seznamom upravičencev do subvencionirane šolske prehrane s številkami odločb ter podatki o obdobju upravičenosti do subvencije, poročilo o zneskih subvencij, kumulativni pregled subvencionirane prehrane dijakov ter poročilo o vrsti in številu prevzetih obrok</w:t>
      </w:r>
      <w:r w:rsidR="004D3B0C">
        <w:rPr>
          <w:rFonts w:eastAsia="Times New Roman" w:cs="Arial"/>
          <w:color w:val="000000" w:themeColor="text1"/>
          <w:szCs w:val="20"/>
        </w:rPr>
        <w:t>ov</w:t>
      </w:r>
      <w:r w:rsidR="00AA2861">
        <w:rPr>
          <w:rFonts w:eastAsia="Times New Roman" w:cs="Arial"/>
          <w:color w:val="000000" w:themeColor="text1"/>
          <w:szCs w:val="20"/>
        </w:rPr>
        <w:t>.</w:t>
      </w:r>
    </w:p>
    <w:p w14:paraId="548F56BC" w14:textId="77777777" w:rsidR="00622CB3" w:rsidRDefault="00622CB3" w:rsidP="00123487">
      <w:pPr>
        <w:spacing w:line="276" w:lineRule="auto"/>
        <w:jc w:val="both"/>
        <w:rPr>
          <w:rFonts w:eastAsia="Times New Roman" w:cs="Arial"/>
          <w:b/>
          <w:bCs/>
          <w:color w:val="000000" w:themeColor="text1"/>
          <w:szCs w:val="20"/>
        </w:rPr>
      </w:pPr>
    </w:p>
    <w:p w14:paraId="7FC8A571" w14:textId="29EF1898" w:rsidR="00283B09" w:rsidRDefault="00FF79B3" w:rsidP="00123487">
      <w:pPr>
        <w:spacing w:line="276" w:lineRule="auto"/>
        <w:jc w:val="both"/>
        <w:rPr>
          <w:rFonts w:eastAsia="Times New Roman" w:cs="Arial"/>
          <w:b/>
          <w:bCs/>
          <w:color w:val="000000" w:themeColor="text1"/>
          <w:szCs w:val="20"/>
        </w:rPr>
      </w:pPr>
      <w:r>
        <w:rPr>
          <w:rFonts w:eastAsia="Times New Roman" w:cs="Arial"/>
          <w:b/>
          <w:bCs/>
          <w:color w:val="000000" w:themeColor="text1"/>
          <w:szCs w:val="20"/>
        </w:rPr>
        <w:t>P</w:t>
      </w:r>
      <w:r w:rsidR="0086235A" w:rsidRPr="0086235A">
        <w:rPr>
          <w:rFonts w:eastAsia="Times New Roman" w:cs="Arial"/>
          <w:b/>
          <w:bCs/>
          <w:color w:val="000000" w:themeColor="text1"/>
          <w:szCs w:val="20"/>
        </w:rPr>
        <w:t xml:space="preserve">roračunski inšpektor na področju evidentiranja </w:t>
      </w:r>
      <w:r w:rsidR="00AA2861">
        <w:rPr>
          <w:rFonts w:eastAsia="Times New Roman" w:cs="Arial"/>
          <w:b/>
          <w:bCs/>
          <w:color w:val="000000" w:themeColor="text1"/>
          <w:szCs w:val="20"/>
        </w:rPr>
        <w:t xml:space="preserve">in obračunavanja </w:t>
      </w:r>
      <w:r w:rsidR="0086235A" w:rsidRPr="0086235A">
        <w:rPr>
          <w:rFonts w:eastAsia="Times New Roman" w:cs="Arial"/>
          <w:b/>
          <w:bCs/>
          <w:color w:val="000000" w:themeColor="text1"/>
          <w:szCs w:val="20"/>
        </w:rPr>
        <w:t xml:space="preserve">šolske prehrane ni ugotovil nepravilnosti. </w:t>
      </w:r>
    </w:p>
    <w:bookmarkEnd w:id="17"/>
    <w:p w14:paraId="5B11CEBE" w14:textId="77777777" w:rsidR="00870536" w:rsidRDefault="00870536" w:rsidP="0086235A">
      <w:pPr>
        <w:spacing w:line="276" w:lineRule="auto"/>
        <w:jc w:val="both"/>
        <w:rPr>
          <w:rFonts w:eastAsia="Times New Roman" w:cs="Arial"/>
          <w:b/>
          <w:bCs/>
          <w:szCs w:val="20"/>
        </w:rPr>
      </w:pPr>
    </w:p>
    <w:p w14:paraId="57BC3C68" w14:textId="76029A36" w:rsidR="000776BF" w:rsidRDefault="0086235A" w:rsidP="0086235A">
      <w:pPr>
        <w:spacing w:line="276" w:lineRule="auto"/>
        <w:jc w:val="both"/>
        <w:rPr>
          <w:rFonts w:eastAsia="Times New Roman" w:cs="Arial"/>
          <w:b/>
          <w:bCs/>
          <w:szCs w:val="20"/>
        </w:rPr>
      </w:pPr>
      <w:r w:rsidRPr="009300AF">
        <w:rPr>
          <w:rFonts w:eastAsia="Times New Roman" w:cs="Arial"/>
          <w:b/>
          <w:bCs/>
          <w:szCs w:val="20"/>
        </w:rPr>
        <w:t xml:space="preserve">IV. </w:t>
      </w:r>
      <w:r w:rsidR="00870536">
        <w:rPr>
          <w:rFonts w:eastAsia="Times New Roman" w:cs="Arial"/>
          <w:b/>
          <w:bCs/>
          <w:szCs w:val="20"/>
        </w:rPr>
        <w:t>3</w:t>
      </w:r>
      <w:r w:rsidR="000776BF">
        <w:rPr>
          <w:rFonts w:eastAsia="Times New Roman" w:cs="Arial"/>
          <w:b/>
          <w:bCs/>
          <w:szCs w:val="20"/>
        </w:rPr>
        <w:t xml:space="preserve"> Nadzor sredstev pri iz</w:t>
      </w:r>
      <w:r w:rsidR="00D3560E">
        <w:rPr>
          <w:rFonts w:eastAsia="Times New Roman" w:cs="Arial"/>
          <w:b/>
          <w:bCs/>
          <w:szCs w:val="20"/>
        </w:rPr>
        <w:t>plačevanj</w:t>
      </w:r>
      <w:r w:rsidR="000776BF">
        <w:rPr>
          <w:rFonts w:eastAsia="Times New Roman" w:cs="Arial"/>
          <w:b/>
          <w:bCs/>
          <w:szCs w:val="20"/>
        </w:rPr>
        <w:t>u</w:t>
      </w:r>
      <w:r w:rsidR="00D3560E">
        <w:rPr>
          <w:rFonts w:eastAsia="Times New Roman" w:cs="Arial"/>
          <w:b/>
          <w:bCs/>
          <w:szCs w:val="20"/>
        </w:rPr>
        <w:t xml:space="preserve"> delovne uspešnosti iz naslova povečanega obsega </w:t>
      </w:r>
    </w:p>
    <w:p w14:paraId="243F4665" w14:textId="2EC11EC3" w:rsidR="0086235A" w:rsidRDefault="000776BF" w:rsidP="0086235A">
      <w:pPr>
        <w:spacing w:line="276" w:lineRule="auto"/>
        <w:jc w:val="both"/>
        <w:rPr>
          <w:rFonts w:eastAsia="Times New Roman" w:cs="Arial"/>
          <w:b/>
          <w:bCs/>
          <w:szCs w:val="20"/>
        </w:rPr>
      </w:pPr>
      <w:r>
        <w:rPr>
          <w:rFonts w:eastAsia="Times New Roman" w:cs="Arial"/>
          <w:b/>
          <w:bCs/>
          <w:szCs w:val="20"/>
        </w:rPr>
        <w:t xml:space="preserve">        </w:t>
      </w:r>
      <w:r w:rsidR="00D3560E">
        <w:rPr>
          <w:rFonts w:eastAsia="Times New Roman" w:cs="Arial"/>
          <w:b/>
          <w:bCs/>
          <w:szCs w:val="20"/>
        </w:rPr>
        <w:t>dela</w:t>
      </w:r>
    </w:p>
    <w:p w14:paraId="34374B6E" w14:textId="77777777" w:rsidR="000B7F88" w:rsidRDefault="000B7F88" w:rsidP="0086235A">
      <w:pPr>
        <w:spacing w:line="276" w:lineRule="auto"/>
        <w:jc w:val="both"/>
        <w:rPr>
          <w:rFonts w:eastAsia="Times New Roman" w:cs="Arial"/>
          <w:b/>
          <w:bCs/>
          <w:szCs w:val="20"/>
        </w:rPr>
      </w:pPr>
    </w:p>
    <w:p w14:paraId="0784EDED" w14:textId="0D5997CB" w:rsidR="000B7F88" w:rsidRDefault="000B7F88" w:rsidP="0086235A">
      <w:pPr>
        <w:spacing w:line="276" w:lineRule="auto"/>
        <w:jc w:val="both"/>
      </w:pPr>
      <w:r>
        <w:t>22. e člen Zakona o sistemu plač v javnem sektorju opredeljuje, da se javnemu uslužbencu lahko izplača del plače za delovno uspešnost iz naslova povečanega obsega dela za opravljeno delo, ki presega pričakovane rezultate dela v posameznem mesecu, če je na ta način mogoče zagotoviti racionalnejše izvajanje nalog uporabnika proračuna. Pisno odločitev o povečanem obsegu dela in plačilu delovne uspešnosti iz naslova povečanega obsega dela sprejme predstojnik oziroma direktor uporabnika proračuna za posamezni mesec na podlagi pisnega dogovora med javnim uslužbencem in predstojnikom oziroma direktorjem ali javnim uslužbencem</w:t>
      </w:r>
      <w:r w:rsidR="002444D3">
        <w:t>, ki ga lahko skleneta za daljše obdobje.</w:t>
      </w:r>
    </w:p>
    <w:p w14:paraId="55D30820" w14:textId="77777777" w:rsidR="00812CE9" w:rsidRDefault="00812CE9" w:rsidP="0086235A">
      <w:pPr>
        <w:spacing w:line="276" w:lineRule="auto"/>
        <w:jc w:val="both"/>
      </w:pPr>
    </w:p>
    <w:p w14:paraId="7BAA6BE4" w14:textId="58B93FD7" w:rsidR="008071A6" w:rsidRDefault="008071A6" w:rsidP="0086235A">
      <w:pPr>
        <w:spacing w:line="276" w:lineRule="auto"/>
        <w:jc w:val="both"/>
      </w:pPr>
      <w:r>
        <w:t>Po določilih 2. člena Uredbe o delovni uspešnosti iz naslova povečanega obsega dela za javne uslužbence se lahko javnemu uslužbencu izplača del plače za delovno uspešnost iz naslova povečanega obsega dela v posameznem mesecu pod pogoji, ki jih določa zakon in sicer:</w:t>
      </w:r>
    </w:p>
    <w:p w14:paraId="5D5EFC48" w14:textId="6FC9DF53" w:rsidR="008071A6" w:rsidRDefault="008071A6" w:rsidP="008071A6">
      <w:pPr>
        <w:spacing w:line="276" w:lineRule="auto"/>
        <w:jc w:val="both"/>
      </w:pPr>
      <w:r>
        <w:t>- če se povečan obseg dela opravi pri opravljanju rednih delovnih nalog uporabnika proračuna ali projekta, načrtovanega v okviru sprejetega finančnega načrta uporabnika proračuna</w:t>
      </w:r>
      <w:r w:rsidR="00DB4AFC">
        <w:t>,</w:t>
      </w:r>
    </w:p>
    <w:p w14:paraId="7BFED8BB" w14:textId="594A7113" w:rsidR="008071A6" w:rsidRDefault="008071A6" w:rsidP="008071A6">
      <w:pPr>
        <w:spacing w:line="276" w:lineRule="auto"/>
        <w:jc w:val="both"/>
      </w:pPr>
      <w:r>
        <w:t xml:space="preserve">- če se opravi povečan obseg dela v okviru sodelovanja pri izvajanju posebnega projekta, ki ga določi Vlada Republike Slovenije s svojim aktom in za katerega so zagotovljena dodatna sredstva. </w:t>
      </w:r>
    </w:p>
    <w:p w14:paraId="38456CE4" w14:textId="77777777" w:rsidR="00812CE9" w:rsidRDefault="00812CE9" w:rsidP="0086235A">
      <w:pPr>
        <w:spacing w:line="276" w:lineRule="auto"/>
        <w:jc w:val="both"/>
      </w:pPr>
    </w:p>
    <w:p w14:paraId="5992A3CE" w14:textId="1BEB987B" w:rsidR="000B7F88" w:rsidRDefault="00CA5FB0" w:rsidP="0086235A">
      <w:pPr>
        <w:spacing w:line="276" w:lineRule="auto"/>
        <w:jc w:val="both"/>
      </w:pPr>
      <w:r>
        <w:t>V 4. členu uredbe o delovni uspešnosti je določeno, da lahko višina dela plače za plačilo delovne uspešnosti iz naslova povečanega obsega dela iz 1. točke prvega odstavka 2. člena te uredbe znaša za javnega uslužbenca največ 20 % osnovne plače, višina dela plače za plačilo delovne uspešnosti iz naslova povečanega obsega dela iz 2. točke prvega odstavka 2. člena te uredbe pa lahko znaša za javnega uslužbenca največ 30 % osnovne plače, izplačili delovne uspešnosti pa se med seboj ne izključujeta</w:t>
      </w:r>
      <w:r w:rsidR="008071A6">
        <w:t xml:space="preserve">. </w:t>
      </w:r>
      <w:r w:rsidR="008071A6" w:rsidRPr="008071A6">
        <w:t>V skladu z prvim odstavkom 5. člena Uredbe o delovni uspešnosti iz naslova povečanega obsega dela za javne uslužbence o delu plače za plačilo delovne uspešnosti iz naslova povečanega obsega dela javnega uslužbenca odloči direktor oziroma predstojnik s sklepom.</w:t>
      </w:r>
    </w:p>
    <w:p w14:paraId="127AC441" w14:textId="77777777" w:rsidR="00592D42" w:rsidRDefault="00592D42" w:rsidP="0086235A">
      <w:pPr>
        <w:spacing w:line="276" w:lineRule="auto"/>
        <w:jc w:val="both"/>
      </w:pPr>
    </w:p>
    <w:p w14:paraId="268B66BF" w14:textId="620E87A8" w:rsidR="00592D42" w:rsidRDefault="002444D3" w:rsidP="0086235A">
      <w:pPr>
        <w:spacing w:line="276" w:lineRule="auto"/>
        <w:jc w:val="both"/>
      </w:pPr>
      <w:r>
        <w:t xml:space="preserve">Proračunski inšpektor je </w:t>
      </w:r>
      <w:r w:rsidR="00F203CC">
        <w:t>v postopku nadzora preveril</w:t>
      </w:r>
      <w:r>
        <w:t xml:space="preserve"> </w:t>
      </w:r>
      <w:r w:rsidR="00F203CC">
        <w:t>evidenc</w:t>
      </w:r>
      <w:r w:rsidR="00890B26">
        <w:t>o</w:t>
      </w:r>
      <w:r w:rsidR="00F203CC">
        <w:t xml:space="preserve"> in izdane akte pri </w:t>
      </w:r>
      <w:r>
        <w:t>izplačevanj</w:t>
      </w:r>
      <w:r w:rsidR="00F203CC">
        <w:t>u</w:t>
      </w:r>
      <w:r>
        <w:t xml:space="preserve"> delovne uspešnost</w:t>
      </w:r>
      <w:r w:rsidR="00F203CC">
        <w:t xml:space="preserve">i </w:t>
      </w:r>
      <w:r w:rsidR="003A0A39">
        <w:t xml:space="preserve">iz naslova povečanega obsega dela naključno izbranih zaposlenih </w:t>
      </w:r>
      <w:r w:rsidR="004B2978">
        <w:t>v Gimnaziji Franceta Prešerna</w:t>
      </w:r>
      <w:r w:rsidR="003A0A39">
        <w:t xml:space="preserve"> </w:t>
      </w:r>
      <w:r w:rsidR="00F203CC">
        <w:t xml:space="preserve">v obdobju od oktobra 2023 do decembra 2023. </w:t>
      </w:r>
      <w:r w:rsidR="003A0A39">
        <w:t xml:space="preserve">Pri tem so se preverili dogovori o povečanem obsegu dela kot tudi izdani sklepi o določitvi delovne uspešnosti iz naslova povečanega obsega dela. </w:t>
      </w:r>
      <w:r w:rsidR="00F203CC">
        <w:t xml:space="preserve">Iz </w:t>
      </w:r>
      <w:r w:rsidR="00FF79B3">
        <w:t xml:space="preserve">predloženih </w:t>
      </w:r>
      <w:r w:rsidR="00F203CC">
        <w:t xml:space="preserve">dogovorov o povečanem obsegu dela </w:t>
      </w:r>
      <w:r w:rsidR="00FF79B3">
        <w:t xml:space="preserve">izbranih </w:t>
      </w:r>
      <w:r w:rsidR="004B2978">
        <w:t xml:space="preserve">naključnih </w:t>
      </w:r>
      <w:r w:rsidR="00FF79B3">
        <w:t xml:space="preserve">zaposlenih </w:t>
      </w:r>
      <w:r w:rsidR="00F203CC">
        <w:t>izhaja, da s</w:t>
      </w:r>
      <w:r w:rsidR="004B2978">
        <w:t>o se</w:t>
      </w:r>
      <w:r w:rsidR="00F203CC">
        <w:t xml:space="preserve"> sk</w:t>
      </w:r>
      <w:r w:rsidR="004B2978">
        <w:t>lenili</w:t>
      </w:r>
      <w:r w:rsidR="00F203CC">
        <w:t xml:space="preserve"> za obdobje </w:t>
      </w:r>
      <w:r w:rsidR="00890B26">
        <w:t xml:space="preserve">enega leta </w:t>
      </w:r>
      <w:r w:rsidR="003A0A39">
        <w:t xml:space="preserve">in sicer </w:t>
      </w:r>
      <w:r w:rsidR="00F203CC">
        <w:t>od 1. 9. 2023 do 31. 8. 2024</w:t>
      </w:r>
      <w:r w:rsidR="00FF2204">
        <w:t xml:space="preserve">, pri čemer so določeni zaposleni prejemali povečan obseg dela neprekinjeno </w:t>
      </w:r>
      <w:r w:rsidR="00810C00">
        <w:t>v</w:t>
      </w:r>
      <w:r w:rsidR="00FF2204">
        <w:t xml:space="preserve"> obdobju</w:t>
      </w:r>
      <w:r w:rsidR="00810C00">
        <w:t xml:space="preserve"> 12 mesecev v letu 2023</w:t>
      </w:r>
      <w:r w:rsidR="00F203CC">
        <w:t xml:space="preserve">. Kot razlog za </w:t>
      </w:r>
      <w:r w:rsidR="006054F6">
        <w:t xml:space="preserve">izplačevanje povečanega obsega dela se v </w:t>
      </w:r>
      <w:r w:rsidR="00F203CC">
        <w:t>dogovor</w:t>
      </w:r>
      <w:r w:rsidR="006054F6">
        <w:t>u</w:t>
      </w:r>
      <w:r w:rsidR="00F203CC">
        <w:t xml:space="preserve"> </w:t>
      </w:r>
      <w:r w:rsidR="00810C00">
        <w:t xml:space="preserve">o povečanem obsegu dela </w:t>
      </w:r>
      <w:r w:rsidR="00F203CC">
        <w:t>navaja dodatno delo zaradi nezasedenosti delovnega mesta.</w:t>
      </w:r>
    </w:p>
    <w:p w14:paraId="525A852A" w14:textId="77777777" w:rsidR="001E699D" w:rsidRDefault="001E699D" w:rsidP="00727EEC">
      <w:pPr>
        <w:spacing w:line="276" w:lineRule="auto"/>
        <w:jc w:val="both"/>
      </w:pPr>
    </w:p>
    <w:p w14:paraId="7EA74EF0" w14:textId="69147F0A" w:rsidR="00727EEC" w:rsidRDefault="000243BF" w:rsidP="00727EEC">
      <w:pPr>
        <w:spacing w:line="276" w:lineRule="auto"/>
        <w:jc w:val="both"/>
      </w:pPr>
      <w:r>
        <w:t>Po mnenju inšpektorja je izplačevanj</w:t>
      </w:r>
      <w:r w:rsidR="00C0295F">
        <w:t>e</w:t>
      </w:r>
      <w:r>
        <w:t xml:space="preserve"> delovne uspešnosti iz naslova povečanega obsega dela namenjeno krajšim, časovno omejenim okoliščinam. </w:t>
      </w:r>
      <w:r w:rsidR="00727EEC">
        <w:t xml:space="preserve">Neprekinjena določitev povečanega obsega </w:t>
      </w:r>
      <w:r w:rsidR="00727EEC">
        <w:lastRenderedPageBreak/>
        <w:t xml:space="preserve">dela za daljše časovno obdobje </w:t>
      </w:r>
      <w:r w:rsidR="00810C00">
        <w:t xml:space="preserve">(npr. neprekinjeno dvanajst mesecev) </w:t>
      </w:r>
      <w:r w:rsidR="00727EEC">
        <w:t xml:space="preserve">vpliva na prekomerne obremenitve javnih uslužbencev in lahko ogrozi učinkovito opravljanje obsega nalog, ki so vezane na določeno delovno mesto. </w:t>
      </w:r>
      <w:r w:rsidR="00B249ED">
        <w:t>Ob tem je potrebno poudariti, da se kadrovski primanjkljaj, ki je posledica nezasedenih delovnih mest, v okviru povečanega obsega dela s prerazporeditvijo nalog med ostale javne uslužbence ne more reševati trajno</w:t>
      </w:r>
      <w:r w:rsidR="00C43D5E">
        <w:t xml:space="preserve">, </w:t>
      </w:r>
      <w:r w:rsidR="009C78A0">
        <w:t xml:space="preserve">kar izhaja tudi iz </w:t>
      </w:r>
      <w:r w:rsidR="004F192A">
        <w:t>stališč</w:t>
      </w:r>
      <w:r w:rsidR="009C78A0">
        <w:t>a</w:t>
      </w:r>
      <w:r w:rsidR="004F192A">
        <w:t xml:space="preserve"> Ministrstva za javno upravo z dne 7. 10. 2020</w:t>
      </w:r>
      <w:r w:rsidR="009C78A0">
        <w:t xml:space="preserve"> v zvezi z upoštevanjem prihrankov pri izplačevanju delovne uspešnosti iz naslov</w:t>
      </w:r>
      <w:r w:rsidR="003619A8">
        <w:t>a</w:t>
      </w:r>
      <w:r w:rsidR="009C78A0">
        <w:t xml:space="preserve"> povečanega obsega dela</w:t>
      </w:r>
      <w:r w:rsidR="004F192A">
        <w:t>.</w:t>
      </w:r>
      <w:r w:rsidR="004F192A">
        <w:rPr>
          <w:rStyle w:val="Sprotnaopomba-sklic"/>
        </w:rPr>
        <w:footnoteReference w:id="4"/>
      </w:r>
      <w:r w:rsidR="00B249ED">
        <w:t xml:space="preserve"> </w:t>
      </w:r>
    </w:p>
    <w:bookmarkEnd w:id="15"/>
    <w:p w14:paraId="71CBBA0A" w14:textId="77777777" w:rsidR="00622CB3" w:rsidRDefault="00622CB3" w:rsidP="00123487">
      <w:pPr>
        <w:spacing w:line="276" w:lineRule="auto"/>
        <w:jc w:val="both"/>
        <w:rPr>
          <w:rFonts w:eastAsia="Times New Roman" w:cs="Arial"/>
          <w:b/>
          <w:bCs/>
          <w:color w:val="000000" w:themeColor="text1"/>
          <w:szCs w:val="20"/>
        </w:rPr>
      </w:pPr>
    </w:p>
    <w:p w14:paraId="3EFAFF7E" w14:textId="521043F3" w:rsidR="00657E19" w:rsidRDefault="00657E19" w:rsidP="00123487">
      <w:pPr>
        <w:spacing w:line="276" w:lineRule="auto"/>
        <w:jc w:val="both"/>
        <w:rPr>
          <w:rFonts w:eastAsia="Times New Roman" w:cs="Arial"/>
          <w:b/>
          <w:bCs/>
          <w:color w:val="000000" w:themeColor="text1"/>
          <w:szCs w:val="20"/>
        </w:rPr>
      </w:pPr>
      <w:r>
        <w:rPr>
          <w:rFonts w:eastAsia="Times New Roman" w:cs="Arial"/>
          <w:b/>
          <w:bCs/>
          <w:color w:val="000000" w:themeColor="text1"/>
          <w:szCs w:val="20"/>
        </w:rPr>
        <w:t>Proračunski inšpektor ugotavlja, da</w:t>
      </w:r>
      <w:r w:rsidR="008071A6">
        <w:rPr>
          <w:rFonts w:eastAsia="Times New Roman" w:cs="Arial"/>
          <w:b/>
          <w:bCs/>
          <w:color w:val="000000" w:themeColor="text1"/>
          <w:szCs w:val="20"/>
        </w:rPr>
        <w:t xml:space="preserve"> je</w:t>
      </w:r>
      <w:r>
        <w:rPr>
          <w:rFonts w:eastAsia="Times New Roman" w:cs="Arial"/>
          <w:b/>
          <w:bCs/>
          <w:color w:val="000000" w:themeColor="text1"/>
          <w:szCs w:val="20"/>
        </w:rPr>
        <w:t xml:space="preserve"> Gimnazija Franceta Prešerna </w:t>
      </w:r>
      <w:r w:rsidR="00810C00">
        <w:rPr>
          <w:rFonts w:eastAsia="Times New Roman" w:cs="Arial"/>
          <w:b/>
          <w:bCs/>
          <w:color w:val="000000" w:themeColor="text1"/>
          <w:szCs w:val="20"/>
        </w:rPr>
        <w:t>določenim zaposlenim</w:t>
      </w:r>
      <w:r>
        <w:rPr>
          <w:rFonts w:eastAsia="Times New Roman" w:cs="Arial"/>
          <w:b/>
          <w:bCs/>
          <w:color w:val="000000" w:themeColor="text1"/>
          <w:szCs w:val="20"/>
        </w:rPr>
        <w:t xml:space="preserve"> izplač</w:t>
      </w:r>
      <w:r w:rsidR="00810C00">
        <w:rPr>
          <w:rFonts w:eastAsia="Times New Roman" w:cs="Arial"/>
          <w:b/>
          <w:bCs/>
          <w:color w:val="000000" w:themeColor="text1"/>
          <w:szCs w:val="20"/>
        </w:rPr>
        <w:t>evala</w:t>
      </w:r>
      <w:r>
        <w:rPr>
          <w:rFonts w:eastAsia="Times New Roman" w:cs="Arial"/>
          <w:b/>
          <w:bCs/>
          <w:color w:val="000000" w:themeColor="text1"/>
          <w:szCs w:val="20"/>
        </w:rPr>
        <w:t xml:space="preserve"> delovn</w:t>
      </w:r>
      <w:r w:rsidR="00810C00">
        <w:rPr>
          <w:rFonts w:eastAsia="Times New Roman" w:cs="Arial"/>
          <w:b/>
          <w:bCs/>
          <w:color w:val="000000" w:themeColor="text1"/>
          <w:szCs w:val="20"/>
        </w:rPr>
        <w:t>o</w:t>
      </w:r>
      <w:r>
        <w:rPr>
          <w:rFonts w:eastAsia="Times New Roman" w:cs="Arial"/>
          <w:b/>
          <w:bCs/>
          <w:color w:val="000000" w:themeColor="text1"/>
          <w:szCs w:val="20"/>
        </w:rPr>
        <w:t xml:space="preserve"> uspešnost iz naslova povečanega obsega dela </w:t>
      </w:r>
      <w:r w:rsidR="00810C00">
        <w:rPr>
          <w:rFonts w:eastAsia="Times New Roman" w:cs="Arial"/>
          <w:b/>
          <w:bCs/>
          <w:color w:val="000000" w:themeColor="text1"/>
          <w:szCs w:val="20"/>
        </w:rPr>
        <w:t>neprekinjeno dvanajst mesecev</w:t>
      </w:r>
      <w:r w:rsidR="008071A6">
        <w:rPr>
          <w:rFonts w:eastAsia="Times New Roman" w:cs="Arial"/>
          <w:b/>
          <w:bCs/>
          <w:color w:val="000000" w:themeColor="text1"/>
          <w:szCs w:val="20"/>
        </w:rPr>
        <w:t xml:space="preserve"> </w:t>
      </w:r>
      <w:r>
        <w:rPr>
          <w:rFonts w:eastAsia="Times New Roman" w:cs="Arial"/>
          <w:b/>
          <w:bCs/>
          <w:color w:val="000000" w:themeColor="text1"/>
          <w:szCs w:val="20"/>
        </w:rPr>
        <w:t>iz razloga nezasedenih delovnih mest, kar ni v skladu z osnovnim namenom izplačevanja sredstev za ta namen.</w:t>
      </w:r>
    </w:p>
    <w:p w14:paraId="2E6C1714" w14:textId="77777777" w:rsidR="00657E19" w:rsidRDefault="00657E19" w:rsidP="00123487">
      <w:pPr>
        <w:spacing w:line="276" w:lineRule="auto"/>
        <w:jc w:val="both"/>
        <w:rPr>
          <w:rFonts w:eastAsia="Times New Roman" w:cs="Arial"/>
          <w:b/>
          <w:bCs/>
          <w:color w:val="000000" w:themeColor="text1"/>
          <w:szCs w:val="20"/>
        </w:rPr>
      </w:pPr>
    </w:p>
    <w:p w14:paraId="25A39095" w14:textId="4C67DC22" w:rsidR="004F192A" w:rsidRDefault="00657E19" w:rsidP="0099186A">
      <w:pPr>
        <w:pBdr>
          <w:top w:val="single" w:sz="4" w:space="1" w:color="auto"/>
          <w:left w:val="single" w:sz="4" w:space="4" w:color="auto"/>
          <w:bottom w:val="single" w:sz="4" w:space="1" w:color="auto"/>
          <w:right w:val="single" w:sz="4" w:space="4" w:color="auto"/>
        </w:pBdr>
        <w:spacing w:line="276" w:lineRule="auto"/>
        <w:jc w:val="both"/>
        <w:rPr>
          <w:rFonts w:eastAsia="Times New Roman" w:cs="Arial"/>
          <w:b/>
          <w:bCs/>
          <w:color w:val="000000" w:themeColor="text1"/>
          <w:szCs w:val="20"/>
        </w:rPr>
      </w:pPr>
      <w:r>
        <w:rPr>
          <w:rFonts w:eastAsia="Times New Roman" w:cs="Arial"/>
          <w:b/>
          <w:bCs/>
          <w:color w:val="000000" w:themeColor="text1"/>
          <w:szCs w:val="20"/>
        </w:rPr>
        <w:t>UKREP</w:t>
      </w:r>
      <w:r w:rsidR="003951FF">
        <w:rPr>
          <w:rFonts w:eastAsia="Times New Roman" w:cs="Arial"/>
          <w:b/>
          <w:bCs/>
          <w:color w:val="000000" w:themeColor="text1"/>
          <w:szCs w:val="20"/>
        </w:rPr>
        <w:t xml:space="preserve"> št. 2</w:t>
      </w:r>
      <w:r>
        <w:rPr>
          <w:rFonts w:eastAsia="Times New Roman" w:cs="Arial"/>
          <w:b/>
          <w:bCs/>
          <w:color w:val="000000" w:themeColor="text1"/>
          <w:szCs w:val="20"/>
        </w:rPr>
        <w:t xml:space="preserve">: </w:t>
      </w:r>
      <w:r w:rsidR="004F192A" w:rsidRPr="004F192A">
        <w:rPr>
          <w:rFonts w:eastAsia="Times New Roman" w:cs="Arial"/>
          <w:b/>
          <w:bCs/>
          <w:color w:val="000000" w:themeColor="text1"/>
          <w:szCs w:val="20"/>
        </w:rPr>
        <w:t xml:space="preserve">Glede na gornje ugotovitve proračunski inšpektor na podlagi drugega odstavka 104. člena Zakona o javnih financah </w:t>
      </w:r>
      <w:r w:rsidR="00B97CFD">
        <w:rPr>
          <w:rFonts w:eastAsia="Times New Roman" w:cs="Arial"/>
          <w:b/>
          <w:bCs/>
          <w:color w:val="000000" w:themeColor="text1"/>
          <w:szCs w:val="20"/>
        </w:rPr>
        <w:t>izdaja priporočilo</w:t>
      </w:r>
      <w:r w:rsidR="004B2978">
        <w:rPr>
          <w:rFonts w:eastAsia="Times New Roman" w:cs="Arial"/>
          <w:b/>
          <w:bCs/>
          <w:color w:val="000000" w:themeColor="text1"/>
          <w:szCs w:val="20"/>
        </w:rPr>
        <w:t xml:space="preserve"> Gimnaziji Franceta Prešerna,</w:t>
      </w:r>
      <w:r w:rsidR="004F192A">
        <w:rPr>
          <w:rFonts w:eastAsia="Times New Roman" w:cs="Arial"/>
          <w:b/>
          <w:bCs/>
          <w:color w:val="000000" w:themeColor="text1"/>
          <w:szCs w:val="20"/>
        </w:rPr>
        <w:t xml:space="preserve"> </w:t>
      </w:r>
      <w:r w:rsidR="004F192A" w:rsidRPr="004F192A">
        <w:rPr>
          <w:rFonts w:eastAsia="Times New Roman" w:cs="Arial"/>
          <w:b/>
          <w:bCs/>
          <w:color w:val="000000" w:themeColor="text1"/>
          <w:szCs w:val="20"/>
        </w:rPr>
        <w:t xml:space="preserve">da </w:t>
      </w:r>
      <w:r w:rsidR="004B2978">
        <w:rPr>
          <w:rFonts w:eastAsia="Times New Roman" w:cs="Arial"/>
          <w:b/>
          <w:bCs/>
          <w:color w:val="000000" w:themeColor="text1"/>
          <w:szCs w:val="20"/>
        </w:rPr>
        <w:t xml:space="preserve">se </w:t>
      </w:r>
      <w:r w:rsidR="004F192A">
        <w:rPr>
          <w:rFonts w:eastAsia="Times New Roman" w:cs="Arial"/>
          <w:b/>
          <w:bCs/>
          <w:color w:val="000000" w:themeColor="text1"/>
          <w:szCs w:val="20"/>
        </w:rPr>
        <w:t>problematik</w:t>
      </w:r>
      <w:r w:rsidR="004B2978">
        <w:rPr>
          <w:rFonts w:eastAsia="Times New Roman" w:cs="Arial"/>
          <w:b/>
          <w:bCs/>
          <w:color w:val="000000" w:themeColor="text1"/>
          <w:szCs w:val="20"/>
        </w:rPr>
        <w:t>a</w:t>
      </w:r>
      <w:r w:rsidR="004F192A">
        <w:rPr>
          <w:rFonts w:eastAsia="Times New Roman" w:cs="Arial"/>
          <w:b/>
          <w:bCs/>
          <w:color w:val="000000" w:themeColor="text1"/>
          <w:szCs w:val="20"/>
        </w:rPr>
        <w:t xml:space="preserve"> nezasedenih delovnih mest</w:t>
      </w:r>
      <w:r w:rsidR="004B2978">
        <w:rPr>
          <w:rFonts w:eastAsia="Times New Roman" w:cs="Arial"/>
          <w:b/>
          <w:bCs/>
          <w:color w:val="000000" w:themeColor="text1"/>
          <w:szCs w:val="20"/>
        </w:rPr>
        <w:t xml:space="preserve"> </w:t>
      </w:r>
      <w:r w:rsidR="00585BD8">
        <w:rPr>
          <w:rFonts w:eastAsia="Times New Roman" w:cs="Arial"/>
          <w:b/>
          <w:bCs/>
          <w:color w:val="000000" w:themeColor="text1"/>
          <w:szCs w:val="20"/>
        </w:rPr>
        <w:t xml:space="preserve">na določenih oddelkih </w:t>
      </w:r>
      <w:r w:rsidR="004B2978">
        <w:rPr>
          <w:rFonts w:eastAsia="Times New Roman" w:cs="Arial"/>
          <w:b/>
          <w:bCs/>
          <w:color w:val="000000" w:themeColor="text1"/>
          <w:szCs w:val="20"/>
        </w:rPr>
        <w:t xml:space="preserve">reši </w:t>
      </w:r>
      <w:r w:rsidR="00B97CFD">
        <w:rPr>
          <w:rFonts w:eastAsia="Times New Roman" w:cs="Arial"/>
          <w:b/>
          <w:bCs/>
          <w:color w:val="000000" w:themeColor="text1"/>
          <w:szCs w:val="20"/>
        </w:rPr>
        <w:t xml:space="preserve">z </w:t>
      </w:r>
      <w:r w:rsidR="00585BD8">
        <w:rPr>
          <w:rFonts w:eastAsia="Times New Roman" w:cs="Arial"/>
          <w:b/>
          <w:bCs/>
          <w:color w:val="000000" w:themeColor="text1"/>
          <w:szCs w:val="20"/>
        </w:rPr>
        <w:t>ustrezn</w:t>
      </w:r>
      <w:r w:rsidR="002F2269">
        <w:rPr>
          <w:rFonts w:eastAsia="Times New Roman" w:cs="Arial"/>
          <w:b/>
          <w:bCs/>
          <w:color w:val="000000" w:themeColor="text1"/>
          <w:szCs w:val="20"/>
        </w:rPr>
        <w:t>imi ukrepi</w:t>
      </w:r>
      <w:r w:rsidR="00B97CFD">
        <w:rPr>
          <w:rFonts w:eastAsia="Times New Roman" w:cs="Arial"/>
          <w:b/>
          <w:bCs/>
          <w:color w:val="000000" w:themeColor="text1"/>
          <w:szCs w:val="20"/>
        </w:rPr>
        <w:t xml:space="preserve"> na področju kadrovanja </w:t>
      </w:r>
      <w:r w:rsidR="002F2269">
        <w:rPr>
          <w:rFonts w:eastAsia="Times New Roman" w:cs="Arial"/>
          <w:b/>
          <w:bCs/>
          <w:color w:val="000000" w:themeColor="text1"/>
          <w:szCs w:val="20"/>
        </w:rPr>
        <w:t>in zaposlovanja delavcev.</w:t>
      </w:r>
      <w:r w:rsidR="00B97CFD">
        <w:rPr>
          <w:rFonts w:eastAsia="Times New Roman" w:cs="Arial"/>
          <w:b/>
          <w:bCs/>
          <w:color w:val="000000" w:themeColor="text1"/>
          <w:szCs w:val="20"/>
        </w:rPr>
        <w:t xml:space="preserve"> </w:t>
      </w:r>
    </w:p>
    <w:p w14:paraId="653C68B2" w14:textId="77777777" w:rsidR="000776BF" w:rsidRDefault="000776BF" w:rsidP="00123487">
      <w:pPr>
        <w:spacing w:line="276" w:lineRule="auto"/>
        <w:jc w:val="both"/>
        <w:rPr>
          <w:rFonts w:eastAsia="Times New Roman" w:cs="Arial"/>
          <w:b/>
          <w:bCs/>
          <w:color w:val="000000" w:themeColor="text1"/>
          <w:szCs w:val="20"/>
        </w:rPr>
      </w:pPr>
    </w:p>
    <w:p w14:paraId="4DE010D2" w14:textId="0688A71D" w:rsidR="0059596F" w:rsidRDefault="00585BD8" w:rsidP="00123487">
      <w:pPr>
        <w:spacing w:line="276" w:lineRule="auto"/>
        <w:jc w:val="both"/>
        <w:rPr>
          <w:rFonts w:eastAsia="Times New Roman" w:cs="Arial"/>
          <w:b/>
          <w:bCs/>
          <w:color w:val="000000" w:themeColor="text1"/>
          <w:szCs w:val="20"/>
        </w:rPr>
      </w:pPr>
      <w:r w:rsidRPr="00585BD8">
        <w:rPr>
          <w:rFonts w:eastAsia="Times New Roman" w:cs="Arial"/>
          <w:b/>
          <w:bCs/>
          <w:color w:val="000000" w:themeColor="text1"/>
          <w:szCs w:val="20"/>
        </w:rPr>
        <w:t xml:space="preserve">IV. </w:t>
      </w:r>
      <w:r w:rsidR="00870536">
        <w:rPr>
          <w:rFonts w:eastAsia="Times New Roman" w:cs="Arial"/>
          <w:b/>
          <w:bCs/>
          <w:color w:val="000000" w:themeColor="text1"/>
          <w:szCs w:val="20"/>
        </w:rPr>
        <w:t>4</w:t>
      </w:r>
      <w:r w:rsidRPr="00585BD8">
        <w:rPr>
          <w:rFonts w:eastAsia="Times New Roman" w:cs="Arial"/>
          <w:b/>
          <w:bCs/>
          <w:color w:val="000000" w:themeColor="text1"/>
          <w:szCs w:val="20"/>
        </w:rPr>
        <w:t xml:space="preserve"> </w:t>
      </w:r>
      <w:r>
        <w:rPr>
          <w:rFonts w:eastAsia="Times New Roman" w:cs="Arial"/>
          <w:b/>
          <w:bCs/>
          <w:color w:val="000000" w:themeColor="text1"/>
          <w:szCs w:val="20"/>
        </w:rPr>
        <w:t xml:space="preserve">Nadzor </w:t>
      </w:r>
      <w:r w:rsidR="0059596F">
        <w:rPr>
          <w:rFonts w:eastAsia="Times New Roman" w:cs="Arial"/>
          <w:b/>
          <w:bCs/>
          <w:color w:val="000000" w:themeColor="text1"/>
          <w:szCs w:val="20"/>
        </w:rPr>
        <w:t>gospodarnosti</w:t>
      </w:r>
      <w:r w:rsidRPr="00585BD8">
        <w:rPr>
          <w:rFonts w:eastAsia="Times New Roman" w:cs="Arial"/>
          <w:b/>
          <w:bCs/>
          <w:color w:val="000000" w:themeColor="text1"/>
          <w:szCs w:val="20"/>
        </w:rPr>
        <w:t xml:space="preserve"> in namenskosti porabe proračunskih sredstev pri naroč</w:t>
      </w:r>
      <w:r w:rsidR="008D7858">
        <w:rPr>
          <w:rFonts w:eastAsia="Times New Roman" w:cs="Arial"/>
          <w:b/>
          <w:bCs/>
          <w:color w:val="000000" w:themeColor="text1"/>
          <w:szCs w:val="20"/>
        </w:rPr>
        <w:t>anju</w:t>
      </w:r>
      <w:r w:rsidRPr="00585BD8">
        <w:rPr>
          <w:rFonts w:eastAsia="Times New Roman" w:cs="Arial"/>
          <w:b/>
          <w:bCs/>
          <w:color w:val="000000" w:themeColor="text1"/>
          <w:szCs w:val="20"/>
        </w:rPr>
        <w:t xml:space="preserve"> </w:t>
      </w:r>
      <w:r w:rsidR="0059596F">
        <w:rPr>
          <w:rFonts w:eastAsia="Times New Roman" w:cs="Arial"/>
          <w:b/>
          <w:bCs/>
          <w:color w:val="000000" w:themeColor="text1"/>
          <w:szCs w:val="20"/>
        </w:rPr>
        <w:t xml:space="preserve"> </w:t>
      </w:r>
    </w:p>
    <w:p w14:paraId="30598FF2" w14:textId="4CE0F537" w:rsidR="008D6B4F" w:rsidRPr="00585BD8" w:rsidRDefault="0059596F" w:rsidP="00123487">
      <w:pPr>
        <w:spacing w:line="276" w:lineRule="auto"/>
        <w:jc w:val="both"/>
        <w:rPr>
          <w:rFonts w:eastAsia="Times New Roman" w:cs="Arial"/>
          <w:b/>
          <w:bCs/>
          <w:color w:val="000000" w:themeColor="text1"/>
          <w:szCs w:val="20"/>
        </w:rPr>
      </w:pPr>
      <w:r>
        <w:rPr>
          <w:rFonts w:eastAsia="Times New Roman" w:cs="Arial"/>
          <w:b/>
          <w:bCs/>
          <w:color w:val="000000" w:themeColor="text1"/>
          <w:szCs w:val="20"/>
        </w:rPr>
        <w:t xml:space="preserve">        </w:t>
      </w:r>
      <w:r w:rsidR="00585BD8" w:rsidRPr="00585BD8">
        <w:rPr>
          <w:rFonts w:eastAsia="Times New Roman" w:cs="Arial"/>
          <w:b/>
          <w:bCs/>
          <w:color w:val="000000" w:themeColor="text1"/>
          <w:szCs w:val="20"/>
        </w:rPr>
        <w:t>storitev</w:t>
      </w:r>
      <w:r>
        <w:rPr>
          <w:rFonts w:eastAsia="Times New Roman" w:cs="Arial"/>
          <w:b/>
          <w:bCs/>
          <w:color w:val="000000" w:themeColor="text1"/>
          <w:szCs w:val="20"/>
        </w:rPr>
        <w:t xml:space="preserve"> </w:t>
      </w:r>
      <w:r w:rsidR="00585BD8" w:rsidRPr="00585BD8">
        <w:rPr>
          <w:rFonts w:eastAsia="Times New Roman" w:cs="Arial"/>
          <w:b/>
          <w:bCs/>
          <w:color w:val="000000" w:themeColor="text1"/>
          <w:szCs w:val="20"/>
        </w:rPr>
        <w:t>in izdelkov</w:t>
      </w:r>
    </w:p>
    <w:p w14:paraId="0A4AE3C6" w14:textId="77777777" w:rsidR="008D6B4F" w:rsidRDefault="008D6B4F" w:rsidP="00123487">
      <w:pPr>
        <w:spacing w:line="276" w:lineRule="auto"/>
        <w:jc w:val="both"/>
        <w:rPr>
          <w:rFonts w:eastAsia="Times New Roman" w:cs="Arial"/>
          <w:color w:val="000000" w:themeColor="text1"/>
          <w:szCs w:val="20"/>
        </w:rPr>
      </w:pPr>
    </w:p>
    <w:p w14:paraId="37F99F35" w14:textId="64A3F629" w:rsidR="0059596F" w:rsidRDefault="000776BF" w:rsidP="00D25309">
      <w:pPr>
        <w:spacing w:line="276" w:lineRule="auto"/>
        <w:jc w:val="both"/>
        <w:rPr>
          <w:rFonts w:eastAsia="Times New Roman" w:cs="Arial"/>
          <w:color w:val="000000" w:themeColor="text1"/>
          <w:szCs w:val="20"/>
        </w:rPr>
      </w:pPr>
      <w:bookmarkStart w:id="18" w:name="_Hlk175061699"/>
      <w:r w:rsidRPr="000776BF">
        <w:rPr>
          <w:rFonts w:eastAsia="Times New Roman" w:cs="Arial"/>
          <w:color w:val="000000" w:themeColor="text1"/>
          <w:szCs w:val="20"/>
        </w:rPr>
        <w:t xml:space="preserve">Proračunski inšpektor je v </w:t>
      </w:r>
      <w:r w:rsidR="0059596F">
        <w:rPr>
          <w:rFonts w:eastAsia="Times New Roman" w:cs="Arial"/>
          <w:color w:val="000000" w:themeColor="text1"/>
          <w:szCs w:val="20"/>
        </w:rPr>
        <w:t xml:space="preserve">zvezi s </w:t>
      </w:r>
      <w:r w:rsidRPr="000776BF">
        <w:rPr>
          <w:rFonts w:eastAsia="Times New Roman" w:cs="Arial"/>
          <w:color w:val="000000" w:themeColor="text1"/>
          <w:szCs w:val="20"/>
        </w:rPr>
        <w:t>postopk</w:t>
      </w:r>
      <w:r w:rsidR="0059596F">
        <w:rPr>
          <w:rFonts w:eastAsia="Times New Roman" w:cs="Arial"/>
          <w:color w:val="000000" w:themeColor="text1"/>
          <w:szCs w:val="20"/>
        </w:rPr>
        <w:t>i</w:t>
      </w:r>
      <w:r w:rsidRPr="000776BF">
        <w:rPr>
          <w:rFonts w:eastAsia="Times New Roman" w:cs="Arial"/>
          <w:color w:val="000000" w:themeColor="text1"/>
          <w:szCs w:val="20"/>
        </w:rPr>
        <w:t xml:space="preserve"> </w:t>
      </w:r>
      <w:r w:rsidR="0059596F">
        <w:rPr>
          <w:rFonts w:eastAsia="Times New Roman" w:cs="Arial"/>
          <w:color w:val="000000" w:themeColor="text1"/>
          <w:szCs w:val="20"/>
        </w:rPr>
        <w:t>pri</w:t>
      </w:r>
      <w:r>
        <w:rPr>
          <w:rFonts w:eastAsia="Times New Roman" w:cs="Arial"/>
          <w:color w:val="000000" w:themeColor="text1"/>
          <w:szCs w:val="20"/>
        </w:rPr>
        <w:t xml:space="preserve"> naročil</w:t>
      </w:r>
      <w:r w:rsidR="0059596F">
        <w:rPr>
          <w:rFonts w:eastAsia="Times New Roman" w:cs="Arial"/>
          <w:color w:val="000000" w:themeColor="text1"/>
          <w:szCs w:val="20"/>
        </w:rPr>
        <w:t>ih</w:t>
      </w:r>
      <w:r>
        <w:rPr>
          <w:rFonts w:eastAsia="Times New Roman" w:cs="Arial"/>
          <w:color w:val="000000" w:themeColor="text1"/>
          <w:szCs w:val="20"/>
        </w:rPr>
        <w:t xml:space="preserve"> storitev in izde</w:t>
      </w:r>
      <w:r w:rsidR="00B6208C">
        <w:rPr>
          <w:rFonts w:eastAsia="Times New Roman" w:cs="Arial"/>
          <w:color w:val="000000" w:themeColor="text1"/>
          <w:szCs w:val="20"/>
        </w:rPr>
        <w:t>l</w:t>
      </w:r>
      <w:r>
        <w:rPr>
          <w:rFonts w:eastAsia="Times New Roman" w:cs="Arial"/>
          <w:color w:val="000000" w:themeColor="text1"/>
          <w:szCs w:val="20"/>
        </w:rPr>
        <w:t>kov</w:t>
      </w:r>
      <w:r w:rsidR="00E470FD">
        <w:rPr>
          <w:rFonts w:eastAsia="Times New Roman" w:cs="Arial"/>
          <w:color w:val="000000" w:themeColor="text1"/>
          <w:szCs w:val="20"/>
        </w:rPr>
        <w:t xml:space="preserve"> </w:t>
      </w:r>
      <w:r w:rsidR="00E470FD" w:rsidRPr="00E470FD">
        <w:rPr>
          <w:rFonts w:eastAsia="Times New Roman" w:cs="Arial"/>
          <w:color w:val="000000" w:themeColor="text1"/>
          <w:szCs w:val="20"/>
        </w:rPr>
        <w:t>Gimnazije Franceta Prešerna</w:t>
      </w:r>
      <w:r w:rsidR="003619A8">
        <w:rPr>
          <w:rFonts w:eastAsia="Times New Roman" w:cs="Arial"/>
          <w:color w:val="000000" w:themeColor="text1"/>
          <w:szCs w:val="20"/>
        </w:rPr>
        <w:t xml:space="preserve"> izvršil kontrolo </w:t>
      </w:r>
      <w:r w:rsidR="00E470FD">
        <w:rPr>
          <w:rFonts w:eastAsia="Times New Roman" w:cs="Arial"/>
          <w:color w:val="000000" w:themeColor="text1"/>
          <w:szCs w:val="20"/>
        </w:rPr>
        <w:t xml:space="preserve">njenih </w:t>
      </w:r>
      <w:r w:rsidR="0059596F">
        <w:rPr>
          <w:rFonts w:eastAsia="Times New Roman" w:cs="Arial"/>
          <w:color w:val="000000" w:themeColor="text1"/>
          <w:szCs w:val="20"/>
        </w:rPr>
        <w:t>internih predpisov v zvezi z javnimi naročili</w:t>
      </w:r>
      <w:r w:rsidR="00E470FD">
        <w:rPr>
          <w:rFonts w:eastAsia="Times New Roman" w:cs="Arial"/>
          <w:color w:val="000000" w:themeColor="text1"/>
          <w:szCs w:val="20"/>
        </w:rPr>
        <w:t>, poleg tega se je</w:t>
      </w:r>
      <w:r w:rsidR="0059596F">
        <w:rPr>
          <w:rFonts w:eastAsia="Times New Roman" w:cs="Arial"/>
          <w:color w:val="000000" w:themeColor="text1"/>
          <w:szCs w:val="20"/>
        </w:rPr>
        <w:t xml:space="preserve"> </w:t>
      </w:r>
      <w:r w:rsidR="00E470FD">
        <w:rPr>
          <w:rFonts w:eastAsia="Times New Roman" w:cs="Arial"/>
          <w:color w:val="000000" w:themeColor="text1"/>
          <w:szCs w:val="20"/>
        </w:rPr>
        <w:t xml:space="preserve">v postopku nadzora </w:t>
      </w:r>
      <w:r w:rsidR="0059596F">
        <w:rPr>
          <w:rFonts w:eastAsia="Times New Roman" w:cs="Arial"/>
          <w:color w:val="000000" w:themeColor="text1"/>
          <w:szCs w:val="20"/>
        </w:rPr>
        <w:t>prever</w:t>
      </w:r>
      <w:r w:rsidR="00E470FD">
        <w:rPr>
          <w:rFonts w:eastAsia="Times New Roman" w:cs="Arial"/>
          <w:color w:val="000000" w:themeColor="text1"/>
          <w:szCs w:val="20"/>
        </w:rPr>
        <w:t>ila</w:t>
      </w:r>
      <w:r w:rsidR="0059596F">
        <w:rPr>
          <w:rFonts w:eastAsia="Times New Roman" w:cs="Arial"/>
          <w:color w:val="000000" w:themeColor="text1"/>
          <w:szCs w:val="20"/>
        </w:rPr>
        <w:t xml:space="preserve"> tudi naključno izbran</w:t>
      </w:r>
      <w:r w:rsidR="00E470FD">
        <w:rPr>
          <w:rFonts w:eastAsia="Times New Roman" w:cs="Arial"/>
          <w:color w:val="000000" w:themeColor="text1"/>
          <w:szCs w:val="20"/>
        </w:rPr>
        <w:t>a</w:t>
      </w:r>
      <w:r w:rsidR="0059596F">
        <w:rPr>
          <w:rFonts w:eastAsia="Times New Roman" w:cs="Arial"/>
          <w:color w:val="000000" w:themeColor="text1"/>
          <w:szCs w:val="20"/>
        </w:rPr>
        <w:t xml:space="preserve"> </w:t>
      </w:r>
      <w:r w:rsidR="003619A8">
        <w:rPr>
          <w:rFonts w:eastAsia="Times New Roman" w:cs="Arial"/>
          <w:color w:val="000000" w:themeColor="text1"/>
          <w:szCs w:val="20"/>
        </w:rPr>
        <w:t>dokumentacij</w:t>
      </w:r>
      <w:r w:rsidR="00E470FD">
        <w:rPr>
          <w:rFonts w:eastAsia="Times New Roman" w:cs="Arial"/>
          <w:color w:val="000000" w:themeColor="text1"/>
          <w:szCs w:val="20"/>
        </w:rPr>
        <w:t>a</w:t>
      </w:r>
      <w:r w:rsidR="0059596F">
        <w:rPr>
          <w:rFonts w:eastAsia="Times New Roman" w:cs="Arial"/>
          <w:color w:val="000000" w:themeColor="text1"/>
          <w:szCs w:val="20"/>
        </w:rPr>
        <w:t xml:space="preserve"> v zvezi z izborom posameznih izvajalcev storitev oziroma dobaviteljev opreme, </w:t>
      </w:r>
      <w:bookmarkEnd w:id="18"/>
      <w:r w:rsidR="0059596F">
        <w:rPr>
          <w:rFonts w:eastAsia="Times New Roman" w:cs="Arial"/>
          <w:color w:val="000000" w:themeColor="text1"/>
          <w:szCs w:val="20"/>
        </w:rPr>
        <w:t>na podlagi kater</w:t>
      </w:r>
      <w:r w:rsidR="00E470FD">
        <w:rPr>
          <w:rFonts w:eastAsia="Times New Roman" w:cs="Arial"/>
          <w:color w:val="000000" w:themeColor="text1"/>
          <w:szCs w:val="20"/>
        </w:rPr>
        <w:t>ih proračunski uporabnik</w:t>
      </w:r>
      <w:r w:rsidR="0059596F">
        <w:rPr>
          <w:rFonts w:eastAsia="Times New Roman" w:cs="Arial"/>
          <w:color w:val="000000" w:themeColor="text1"/>
          <w:szCs w:val="20"/>
        </w:rPr>
        <w:t xml:space="preserve"> izkazuje strošk</w:t>
      </w:r>
      <w:r w:rsidR="00E470FD">
        <w:rPr>
          <w:rFonts w:eastAsia="Times New Roman" w:cs="Arial"/>
          <w:color w:val="000000" w:themeColor="text1"/>
          <w:szCs w:val="20"/>
        </w:rPr>
        <w:t>e</w:t>
      </w:r>
      <w:r w:rsidR="0059596F">
        <w:rPr>
          <w:rFonts w:eastAsia="Times New Roman" w:cs="Arial"/>
          <w:color w:val="000000" w:themeColor="text1"/>
          <w:szCs w:val="20"/>
        </w:rPr>
        <w:t xml:space="preserve"> iz tega naslova.</w:t>
      </w:r>
    </w:p>
    <w:p w14:paraId="6C5BA1B4" w14:textId="77777777" w:rsidR="002A31F6" w:rsidRDefault="002A31F6" w:rsidP="00D25309">
      <w:pPr>
        <w:spacing w:line="276" w:lineRule="auto"/>
        <w:jc w:val="both"/>
        <w:rPr>
          <w:rFonts w:eastAsia="Times New Roman" w:cs="Arial"/>
          <w:color w:val="000000" w:themeColor="text1"/>
          <w:szCs w:val="20"/>
        </w:rPr>
      </w:pPr>
    </w:p>
    <w:p w14:paraId="2D736A47" w14:textId="77777777" w:rsidR="008E2CFB" w:rsidRDefault="002A31F6" w:rsidP="00D25309">
      <w:pPr>
        <w:spacing w:line="276" w:lineRule="auto"/>
        <w:jc w:val="both"/>
        <w:rPr>
          <w:rFonts w:eastAsia="Times New Roman" w:cs="Arial"/>
          <w:b/>
          <w:bCs/>
          <w:color w:val="000000" w:themeColor="text1"/>
          <w:szCs w:val="20"/>
        </w:rPr>
      </w:pPr>
      <w:r>
        <w:rPr>
          <w:rFonts w:eastAsia="Times New Roman" w:cs="Arial"/>
          <w:b/>
          <w:bCs/>
          <w:color w:val="000000" w:themeColor="text1"/>
          <w:szCs w:val="20"/>
        </w:rPr>
        <w:t xml:space="preserve">IV. </w:t>
      </w:r>
      <w:r w:rsidR="00870536">
        <w:rPr>
          <w:rFonts w:eastAsia="Times New Roman" w:cs="Arial"/>
          <w:b/>
          <w:bCs/>
          <w:color w:val="000000" w:themeColor="text1"/>
          <w:szCs w:val="20"/>
        </w:rPr>
        <w:t>4</w:t>
      </w:r>
      <w:r w:rsidRPr="002A31F6">
        <w:rPr>
          <w:rFonts w:eastAsia="Times New Roman" w:cs="Arial"/>
          <w:b/>
          <w:bCs/>
          <w:color w:val="000000" w:themeColor="text1"/>
          <w:szCs w:val="20"/>
        </w:rPr>
        <w:t xml:space="preserve">.1 </w:t>
      </w:r>
      <w:r w:rsidR="003658DB">
        <w:rPr>
          <w:rFonts w:eastAsia="Times New Roman" w:cs="Arial"/>
          <w:b/>
          <w:bCs/>
          <w:color w:val="000000" w:themeColor="text1"/>
          <w:szCs w:val="20"/>
        </w:rPr>
        <w:t>I</w:t>
      </w:r>
      <w:r w:rsidRPr="002A31F6">
        <w:rPr>
          <w:rFonts w:eastAsia="Times New Roman" w:cs="Arial"/>
          <w:b/>
          <w:bCs/>
          <w:color w:val="000000" w:themeColor="text1"/>
          <w:szCs w:val="20"/>
        </w:rPr>
        <w:t>ntern</w:t>
      </w:r>
      <w:r w:rsidR="003658DB">
        <w:rPr>
          <w:rFonts w:eastAsia="Times New Roman" w:cs="Arial"/>
          <w:b/>
          <w:bCs/>
          <w:color w:val="000000" w:themeColor="text1"/>
          <w:szCs w:val="20"/>
        </w:rPr>
        <w:t>i</w:t>
      </w:r>
      <w:r w:rsidRPr="002A31F6">
        <w:rPr>
          <w:rFonts w:eastAsia="Times New Roman" w:cs="Arial"/>
          <w:b/>
          <w:bCs/>
          <w:color w:val="000000" w:themeColor="text1"/>
          <w:szCs w:val="20"/>
        </w:rPr>
        <w:t xml:space="preserve"> </w:t>
      </w:r>
      <w:r w:rsidR="005507FE">
        <w:rPr>
          <w:rFonts w:eastAsia="Times New Roman" w:cs="Arial"/>
          <w:b/>
          <w:bCs/>
          <w:color w:val="000000" w:themeColor="text1"/>
          <w:szCs w:val="20"/>
        </w:rPr>
        <w:t>predpis</w:t>
      </w:r>
      <w:r w:rsidRPr="002A31F6">
        <w:rPr>
          <w:rFonts w:eastAsia="Times New Roman" w:cs="Arial"/>
          <w:b/>
          <w:bCs/>
          <w:color w:val="000000" w:themeColor="text1"/>
          <w:szCs w:val="20"/>
        </w:rPr>
        <w:t xml:space="preserve"> Gimnazije Franceta Prešerna v zvezi z </w:t>
      </w:r>
      <w:r w:rsidR="008E2CFB">
        <w:rPr>
          <w:rFonts w:eastAsia="Times New Roman" w:cs="Arial"/>
          <w:b/>
          <w:bCs/>
          <w:color w:val="000000" w:themeColor="text1"/>
          <w:szCs w:val="20"/>
        </w:rPr>
        <w:t xml:space="preserve">izvajanjem </w:t>
      </w:r>
      <w:r w:rsidRPr="002A31F6">
        <w:rPr>
          <w:rFonts w:eastAsia="Times New Roman" w:cs="Arial"/>
          <w:b/>
          <w:bCs/>
          <w:color w:val="000000" w:themeColor="text1"/>
          <w:szCs w:val="20"/>
        </w:rPr>
        <w:t>javn</w:t>
      </w:r>
      <w:r w:rsidR="008E2CFB">
        <w:rPr>
          <w:rFonts w:eastAsia="Times New Roman" w:cs="Arial"/>
          <w:b/>
          <w:bCs/>
          <w:color w:val="000000" w:themeColor="text1"/>
          <w:szCs w:val="20"/>
        </w:rPr>
        <w:t xml:space="preserve">ega </w:t>
      </w:r>
      <w:r w:rsidRPr="002A31F6">
        <w:rPr>
          <w:rFonts w:eastAsia="Times New Roman" w:cs="Arial"/>
          <w:b/>
          <w:bCs/>
          <w:color w:val="000000" w:themeColor="text1"/>
          <w:szCs w:val="20"/>
        </w:rPr>
        <w:t>naroč</w:t>
      </w:r>
      <w:r w:rsidR="008E2CFB">
        <w:rPr>
          <w:rFonts w:eastAsia="Times New Roman" w:cs="Arial"/>
          <w:b/>
          <w:bCs/>
          <w:color w:val="000000" w:themeColor="text1"/>
          <w:szCs w:val="20"/>
        </w:rPr>
        <w:t xml:space="preserve">anja   </w:t>
      </w:r>
    </w:p>
    <w:p w14:paraId="2780A1E8" w14:textId="79882FFA" w:rsidR="002A31F6" w:rsidRPr="002A31F6" w:rsidRDefault="008E2CFB" w:rsidP="00D25309">
      <w:pPr>
        <w:spacing w:line="276" w:lineRule="auto"/>
        <w:jc w:val="both"/>
        <w:rPr>
          <w:rFonts w:eastAsia="Times New Roman" w:cs="Arial"/>
          <w:b/>
          <w:bCs/>
          <w:color w:val="000000" w:themeColor="text1"/>
          <w:szCs w:val="20"/>
        </w:rPr>
      </w:pPr>
      <w:r>
        <w:rPr>
          <w:rFonts w:eastAsia="Times New Roman" w:cs="Arial"/>
          <w:b/>
          <w:bCs/>
          <w:color w:val="000000" w:themeColor="text1"/>
          <w:szCs w:val="20"/>
        </w:rPr>
        <w:t xml:space="preserve">           </w:t>
      </w:r>
      <w:r w:rsidR="001F4D53">
        <w:rPr>
          <w:rFonts w:eastAsia="Times New Roman" w:cs="Arial"/>
          <w:b/>
          <w:bCs/>
          <w:color w:val="000000" w:themeColor="text1"/>
          <w:szCs w:val="20"/>
        </w:rPr>
        <w:t>s</w:t>
      </w:r>
      <w:r>
        <w:rPr>
          <w:rFonts w:eastAsia="Times New Roman" w:cs="Arial"/>
          <w:b/>
          <w:bCs/>
          <w:color w:val="000000" w:themeColor="text1"/>
          <w:szCs w:val="20"/>
        </w:rPr>
        <w:t>toritev in izdelkov</w:t>
      </w:r>
    </w:p>
    <w:p w14:paraId="5A51F209" w14:textId="388D8052" w:rsidR="002A31F6" w:rsidRDefault="002A31F6" w:rsidP="00D25309">
      <w:pPr>
        <w:spacing w:line="276" w:lineRule="auto"/>
        <w:jc w:val="both"/>
        <w:rPr>
          <w:rFonts w:eastAsia="Times New Roman" w:cs="Arial"/>
          <w:color w:val="000000" w:themeColor="text1"/>
          <w:szCs w:val="20"/>
        </w:rPr>
      </w:pPr>
      <w:r>
        <w:rPr>
          <w:rFonts w:eastAsia="Times New Roman" w:cs="Arial"/>
          <w:color w:val="000000" w:themeColor="text1"/>
          <w:szCs w:val="20"/>
        </w:rPr>
        <w:t xml:space="preserve"> </w:t>
      </w:r>
    </w:p>
    <w:p w14:paraId="63674D0E" w14:textId="57698BFE" w:rsidR="00E470FD" w:rsidRDefault="00D25309" w:rsidP="00D25309">
      <w:pPr>
        <w:spacing w:line="276" w:lineRule="auto"/>
        <w:jc w:val="both"/>
        <w:rPr>
          <w:rFonts w:eastAsia="Times New Roman" w:cs="Arial"/>
          <w:color w:val="000000" w:themeColor="text1"/>
          <w:szCs w:val="20"/>
        </w:rPr>
      </w:pPr>
      <w:r>
        <w:rPr>
          <w:rFonts w:eastAsia="Times New Roman" w:cs="Arial"/>
          <w:color w:val="000000" w:themeColor="text1"/>
          <w:szCs w:val="20"/>
        </w:rPr>
        <w:t>Iz</w:t>
      </w:r>
      <w:r w:rsidR="00E470FD">
        <w:rPr>
          <w:rFonts w:eastAsia="Times New Roman" w:cs="Arial"/>
          <w:color w:val="000000" w:themeColor="text1"/>
          <w:szCs w:val="20"/>
        </w:rPr>
        <w:t xml:space="preserve"> </w:t>
      </w:r>
      <w:r>
        <w:rPr>
          <w:rFonts w:eastAsia="Times New Roman" w:cs="Arial"/>
          <w:color w:val="000000" w:themeColor="text1"/>
          <w:szCs w:val="20"/>
        </w:rPr>
        <w:t>L</w:t>
      </w:r>
      <w:r w:rsidR="00E470FD">
        <w:rPr>
          <w:rFonts w:eastAsia="Times New Roman" w:cs="Arial"/>
          <w:color w:val="000000" w:themeColor="text1"/>
          <w:szCs w:val="20"/>
        </w:rPr>
        <w:t>etne</w:t>
      </w:r>
      <w:r>
        <w:rPr>
          <w:rFonts w:eastAsia="Times New Roman" w:cs="Arial"/>
          <w:color w:val="000000" w:themeColor="text1"/>
          <w:szCs w:val="20"/>
        </w:rPr>
        <w:t>ga</w:t>
      </w:r>
      <w:r w:rsidR="00E470FD">
        <w:rPr>
          <w:rFonts w:eastAsia="Times New Roman" w:cs="Arial"/>
          <w:color w:val="000000" w:themeColor="text1"/>
          <w:szCs w:val="20"/>
        </w:rPr>
        <w:t xml:space="preserve"> poroči</w:t>
      </w:r>
      <w:r>
        <w:rPr>
          <w:rFonts w:eastAsia="Times New Roman" w:cs="Arial"/>
          <w:color w:val="000000" w:themeColor="text1"/>
          <w:szCs w:val="20"/>
        </w:rPr>
        <w:t>la</w:t>
      </w:r>
      <w:r w:rsidR="00E470FD">
        <w:rPr>
          <w:rFonts w:eastAsia="Times New Roman" w:cs="Arial"/>
          <w:color w:val="000000" w:themeColor="text1"/>
          <w:szCs w:val="20"/>
        </w:rPr>
        <w:t xml:space="preserve"> Gimnazije Franceta Prešerna za leto 2023</w:t>
      </w:r>
      <w:r>
        <w:rPr>
          <w:rFonts w:eastAsia="Times New Roman" w:cs="Arial"/>
          <w:color w:val="000000" w:themeColor="text1"/>
          <w:szCs w:val="20"/>
        </w:rPr>
        <w:t xml:space="preserve"> pod poglavjem </w:t>
      </w:r>
      <w:r w:rsidRPr="005507FE">
        <w:rPr>
          <w:rFonts w:eastAsia="Times New Roman" w:cs="Arial"/>
          <w:i/>
          <w:iCs/>
          <w:color w:val="000000" w:themeColor="text1"/>
          <w:szCs w:val="20"/>
        </w:rPr>
        <w:t>2.2.7 Ocena delovanja sistema notranjega finančnega nadzora</w:t>
      </w:r>
      <w:r>
        <w:rPr>
          <w:rFonts w:eastAsia="Times New Roman" w:cs="Arial"/>
          <w:color w:val="000000" w:themeColor="text1"/>
          <w:szCs w:val="20"/>
        </w:rPr>
        <w:t xml:space="preserve"> izhaja, da š</w:t>
      </w:r>
      <w:r w:rsidRPr="00D25309">
        <w:rPr>
          <w:rFonts w:eastAsia="Times New Roman" w:cs="Arial"/>
          <w:color w:val="000000" w:themeColor="text1"/>
          <w:szCs w:val="20"/>
        </w:rPr>
        <w:t>ola vodi računovodstvo in knjigovodstvo na podlagi Pravilnika o računovodstvu, Pravilnika o pretoku knjigovodskih listi</w:t>
      </w:r>
      <w:r w:rsidR="00870642">
        <w:rPr>
          <w:rFonts w:eastAsia="Times New Roman" w:cs="Arial"/>
          <w:color w:val="000000" w:themeColor="text1"/>
          <w:szCs w:val="20"/>
        </w:rPr>
        <w:t>n</w:t>
      </w:r>
      <w:r w:rsidRPr="00D25309">
        <w:rPr>
          <w:rFonts w:eastAsia="Times New Roman" w:cs="Arial"/>
          <w:color w:val="000000" w:themeColor="text1"/>
          <w:szCs w:val="20"/>
        </w:rPr>
        <w:t>, Pravilnik o poslovnih knjigah, Pravilnik o obračunu in izplačilu potnih nalogov, Pravilnika o popisu, Pravilnika o blagajniškem poslovanju</w:t>
      </w:r>
      <w:r w:rsidR="0038604C">
        <w:rPr>
          <w:rFonts w:eastAsia="Times New Roman" w:cs="Arial"/>
          <w:color w:val="000000" w:themeColor="text1"/>
          <w:szCs w:val="20"/>
        </w:rPr>
        <w:t xml:space="preserve"> ter</w:t>
      </w:r>
      <w:r w:rsidRPr="00D25309">
        <w:rPr>
          <w:rFonts w:eastAsia="Times New Roman" w:cs="Arial"/>
          <w:color w:val="000000" w:themeColor="text1"/>
          <w:szCs w:val="20"/>
        </w:rPr>
        <w:t xml:space="preserve"> Pravilnik</w:t>
      </w:r>
      <w:r w:rsidR="0038604C">
        <w:rPr>
          <w:rFonts w:eastAsia="Times New Roman" w:cs="Arial"/>
          <w:color w:val="000000" w:themeColor="text1"/>
          <w:szCs w:val="20"/>
        </w:rPr>
        <w:t>a</w:t>
      </w:r>
      <w:r w:rsidRPr="00D25309">
        <w:rPr>
          <w:rFonts w:eastAsia="Times New Roman" w:cs="Arial"/>
          <w:color w:val="000000" w:themeColor="text1"/>
          <w:szCs w:val="20"/>
        </w:rPr>
        <w:t xml:space="preserve"> o izvajanju postopkov zbiranja</w:t>
      </w:r>
      <w:r>
        <w:rPr>
          <w:rFonts w:eastAsia="Times New Roman" w:cs="Arial"/>
          <w:color w:val="000000" w:themeColor="text1"/>
          <w:szCs w:val="20"/>
        </w:rPr>
        <w:t xml:space="preserve"> </w:t>
      </w:r>
      <w:r w:rsidRPr="00D25309">
        <w:rPr>
          <w:rFonts w:eastAsia="Times New Roman" w:cs="Arial"/>
          <w:color w:val="000000" w:themeColor="text1"/>
          <w:szCs w:val="20"/>
        </w:rPr>
        <w:t>ponudb in o evidencah javnih naročil manjše vrednosti.</w:t>
      </w:r>
    </w:p>
    <w:p w14:paraId="12B23D03" w14:textId="523088AC" w:rsidR="00585BD8" w:rsidRDefault="00585BD8" w:rsidP="00D25309">
      <w:pPr>
        <w:spacing w:line="276" w:lineRule="auto"/>
        <w:jc w:val="both"/>
        <w:rPr>
          <w:rFonts w:eastAsia="Times New Roman" w:cs="Arial"/>
          <w:color w:val="000000" w:themeColor="text1"/>
          <w:szCs w:val="20"/>
        </w:rPr>
      </w:pPr>
    </w:p>
    <w:p w14:paraId="09FF3756" w14:textId="0A702FD5" w:rsidR="00D25309" w:rsidRDefault="00D25309" w:rsidP="00D25309">
      <w:pPr>
        <w:spacing w:line="276" w:lineRule="auto"/>
        <w:jc w:val="both"/>
        <w:rPr>
          <w:rFonts w:eastAsia="Times New Roman" w:cs="Arial"/>
          <w:color w:val="000000" w:themeColor="text1"/>
          <w:szCs w:val="20"/>
        </w:rPr>
      </w:pPr>
      <w:r w:rsidRPr="00D25309">
        <w:rPr>
          <w:rFonts w:eastAsia="Times New Roman" w:cs="Arial"/>
          <w:color w:val="000000" w:themeColor="text1"/>
          <w:szCs w:val="20"/>
        </w:rPr>
        <w:t xml:space="preserve">Načelo transparentnosti pri postopkih javnega naročanja iz 6. člena ZJN-3 nalaga naročniku, da mora ponudnika izbrati na pregleden način in po predpisanem postopku. V </w:t>
      </w:r>
      <w:r>
        <w:rPr>
          <w:rFonts w:eastAsia="Times New Roman" w:cs="Arial"/>
          <w:color w:val="000000" w:themeColor="text1"/>
          <w:szCs w:val="20"/>
        </w:rPr>
        <w:t>letnem poročilu iz preteklega odstavka je</w:t>
      </w:r>
      <w:r w:rsidRPr="00D25309">
        <w:rPr>
          <w:rFonts w:eastAsia="Times New Roman" w:cs="Arial"/>
          <w:color w:val="000000" w:themeColor="text1"/>
          <w:szCs w:val="20"/>
        </w:rPr>
        <w:t xml:space="preserve"> sicer med pravnimi podlagami za izvajanje </w:t>
      </w:r>
      <w:r w:rsidR="003658DB">
        <w:rPr>
          <w:rFonts w:eastAsia="Times New Roman" w:cs="Arial"/>
          <w:color w:val="000000" w:themeColor="text1"/>
          <w:szCs w:val="20"/>
        </w:rPr>
        <w:t>javnih naročil</w:t>
      </w:r>
      <w:r w:rsidRPr="00D25309">
        <w:rPr>
          <w:rFonts w:eastAsia="Times New Roman" w:cs="Arial"/>
          <w:color w:val="000000" w:themeColor="text1"/>
          <w:szCs w:val="20"/>
        </w:rPr>
        <w:t xml:space="preserve"> </w:t>
      </w:r>
      <w:r>
        <w:rPr>
          <w:rFonts w:eastAsia="Times New Roman" w:cs="Arial"/>
          <w:color w:val="000000" w:themeColor="text1"/>
          <w:szCs w:val="20"/>
        </w:rPr>
        <w:t xml:space="preserve">gimnazije </w:t>
      </w:r>
      <w:r w:rsidRPr="00D25309">
        <w:rPr>
          <w:rFonts w:eastAsia="Times New Roman" w:cs="Arial"/>
          <w:color w:val="000000" w:themeColor="text1"/>
          <w:szCs w:val="20"/>
        </w:rPr>
        <w:t>naveden tudi intern</w:t>
      </w:r>
      <w:r w:rsidR="00D04AC3">
        <w:rPr>
          <w:rFonts w:eastAsia="Times New Roman" w:cs="Arial"/>
          <w:color w:val="000000" w:themeColor="text1"/>
          <w:szCs w:val="20"/>
        </w:rPr>
        <w:t>i</w:t>
      </w:r>
      <w:r w:rsidRPr="00D25309">
        <w:rPr>
          <w:rFonts w:eastAsia="Times New Roman" w:cs="Arial"/>
          <w:color w:val="000000" w:themeColor="text1"/>
          <w:szCs w:val="20"/>
        </w:rPr>
        <w:t xml:space="preserve"> akt</w:t>
      </w:r>
      <w:r>
        <w:rPr>
          <w:rFonts w:eastAsia="Times New Roman" w:cs="Arial"/>
          <w:color w:val="000000" w:themeColor="text1"/>
          <w:szCs w:val="20"/>
        </w:rPr>
        <w:t xml:space="preserve"> </w:t>
      </w:r>
      <w:r w:rsidRPr="00D25309">
        <w:rPr>
          <w:rFonts w:eastAsia="Times New Roman" w:cs="Arial"/>
          <w:color w:val="000000" w:themeColor="text1"/>
          <w:szCs w:val="20"/>
        </w:rPr>
        <w:t xml:space="preserve">Pravilnik o izvajanju postopkov zbiranja ponudb in o evidencah javnih naročil manjše vrednosti, ki pa do dneva izdaje zapisnika o nadzoru proračunskemu inšpektorju ni </w:t>
      </w:r>
      <w:r w:rsidR="001F4D53">
        <w:rPr>
          <w:rFonts w:eastAsia="Times New Roman" w:cs="Arial"/>
          <w:color w:val="000000" w:themeColor="text1"/>
          <w:szCs w:val="20"/>
        </w:rPr>
        <w:t xml:space="preserve">bil </w:t>
      </w:r>
      <w:r w:rsidRPr="00D25309">
        <w:rPr>
          <w:rFonts w:eastAsia="Times New Roman" w:cs="Arial"/>
          <w:color w:val="000000" w:themeColor="text1"/>
          <w:szCs w:val="20"/>
        </w:rPr>
        <w:t>predložen.</w:t>
      </w:r>
      <w:r w:rsidR="00D04AC3">
        <w:rPr>
          <w:rFonts w:eastAsia="Times New Roman" w:cs="Arial"/>
          <w:color w:val="000000" w:themeColor="text1"/>
          <w:szCs w:val="20"/>
        </w:rPr>
        <w:t xml:space="preserve"> </w:t>
      </w:r>
      <w:r w:rsidR="00DA467F">
        <w:rPr>
          <w:rFonts w:eastAsia="Times New Roman" w:cs="Arial"/>
          <w:color w:val="000000" w:themeColor="text1"/>
          <w:szCs w:val="20"/>
        </w:rPr>
        <w:t>Na poziv</w:t>
      </w:r>
      <w:r w:rsidR="005507FE">
        <w:rPr>
          <w:rFonts w:eastAsia="Times New Roman" w:cs="Arial"/>
          <w:color w:val="000000" w:themeColor="text1"/>
          <w:szCs w:val="20"/>
        </w:rPr>
        <w:t xml:space="preserve"> tekom postopka je </w:t>
      </w:r>
      <w:r w:rsidR="00DA467F">
        <w:rPr>
          <w:rFonts w:eastAsia="Times New Roman" w:cs="Arial"/>
          <w:color w:val="000000" w:themeColor="text1"/>
          <w:szCs w:val="20"/>
        </w:rPr>
        <w:t>inšpektor</w:t>
      </w:r>
      <w:r w:rsidR="005507FE">
        <w:rPr>
          <w:rFonts w:eastAsia="Times New Roman" w:cs="Arial"/>
          <w:color w:val="000000" w:themeColor="text1"/>
          <w:szCs w:val="20"/>
        </w:rPr>
        <w:t>ju</w:t>
      </w:r>
      <w:r w:rsidR="00DA467F">
        <w:rPr>
          <w:rFonts w:eastAsia="Times New Roman" w:cs="Arial"/>
          <w:color w:val="000000" w:themeColor="text1"/>
          <w:szCs w:val="20"/>
        </w:rPr>
        <w:t xml:space="preserve"> p</w:t>
      </w:r>
      <w:r w:rsidR="00524E74">
        <w:rPr>
          <w:rFonts w:eastAsia="Times New Roman" w:cs="Arial"/>
          <w:color w:val="000000" w:themeColor="text1"/>
          <w:szCs w:val="20"/>
        </w:rPr>
        <w:t>osredovan</w:t>
      </w:r>
      <w:r w:rsidR="00DA467F">
        <w:rPr>
          <w:rFonts w:eastAsia="Times New Roman" w:cs="Arial"/>
          <w:color w:val="000000" w:themeColor="text1"/>
          <w:szCs w:val="20"/>
        </w:rPr>
        <w:t xml:space="preserve"> Poslovnik kakovosti Gimnazije Franceta Prešerna, v katerem je v poglavju </w:t>
      </w:r>
      <w:r w:rsidR="00DA467F" w:rsidRPr="00DA467F">
        <w:rPr>
          <w:rFonts w:eastAsia="Times New Roman" w:cs="Arial"/>
          <w:i/>
          <w:iCs/>
          <w:color w:val="000000" w:themeColor="text1"/>
          <w:szCs w:val="20"/>
        </w:rPr>
        <w:t>5.2</w:t>
      </w:r>
      <w:r w:rsidR="00DA467F">
        <w:rPr>
          <w:rFonts w:eastAsia="Times New Roman" w:cs="Arial"/>
          <w:color w:val="000000" w:themeColor="text1"/>
          <w:szCs w:val="20"/>
        </w:rPr>
        <w:t xml:space="preserve"> </w:t>
      </w:r>
      <w:r w:rsidR="00DA467F" w:rsidRPr="00DA467F">
        <w:rPr>
          <w:rFonts w:eastAsia="Times New Roman" w:cs="Arial"/>
          <w:i/>
          <w:iCs/>
          <w:color w:val="000000" w:themeColor="text1"/>
          <w:szCs w:val="20"/>
        </w:rPr>
        <w:t>Proces nabave</w:t>
      </w:r>
      <w:r w:rsidR="00DA467F">
        <w:rPr>
          <w:rStyle w:val="Sprotnaopomba-sklic"/>
          <w:rFonts w:eastAsia="Times New Roman" w:cs="Arial"/>
          <w:i/>
          <w:iCs/>
          <w:color w:val="000000" w:themeColor="text1"/>
          <w:szCs w:val="20"/>
        </w:rPr>
        <w:footnoteReference w:id="5"/>
      </w:r>
      <w:r w:rsidR="00DA467F">
        <w:rPr>
          <w:rFonts w:eastAsia="Times New Roman" w:cs="Arial"/>
          <w:color w:val="000000" w:themeColor="text1"/>
          <w:szCs w:val="20"/>
        </w:rPr>
        <w:t xml:space="preserve"> </w:t>
      </w:r>
      <w:r w:rsidR="00F935CF">
        <w:rPr>
          <w:rFonts w:eastAsia="Times New Roman" w:cs="Arial"/>
          <w:color w:val="000000" w:themeColor="text1"/>
          <w:szCs w:val="20"/>
        </w:rPr>
        <w:t xml:space="preserve">sicer </w:t>
      </w:r>
      <w:r w:rsidR="00DA467F">
        <w:rPr>
          <w:rFonts w:eastAsia="Times New Roman" w:cs="Arial"/>
          <w:color w:val="000000" w:themeColor="text1"/>
          <w:szCs w:val="20"/>
        </w:rPr>
        <w:t>opredeljen postopek nakupa blaga in storitev</w:t>
      </w:r>
      <w:r w:rsidR="00281F12">
        <w:rPr>
          <w:rFonts w:eastAsia="Times New Roman" w:cs="Arial"/>
          <w:color w:val="000000" w:themeColor="text1"/>
          <w:szCs w:val="20"/>
        </w:rPr>
        <w:t xml:space="preserve">, </w:t>
      </w:r>
      <w:r w:rsidR="00F935CF">
        <w:rPr>
          <w:rFonts w:eastAsia="Times New Roman" w:cs="Arial"/>
          <w:color w:val="000000" w:themeColor="text1"/>
          <w:szCs w:val="20"/>
        </w:rPr>
        <w:t>vendar</w:t>
      </w:r>
      <w:r w:rsidR="00281F12">
        <w:rPr>
          <w:rFonts w:eastAsia="Times New Roman" w:cs="Arial"/>
          <w:color w:val="000000" w:themeColor="text1"/>
          <w:szCs w:val="20"/>
        </w:rPr>
        <w:t xml:space="preserve"> </w:t>
      </w:r>
      <w:r w:rsidR="005507FE">
        <w:rPr>
          <w:rFonts w:eastAsia="Times New Roman" w:cs="Arial"/>
          <w:color w:val="000000" w:themeColor="text1"/>
          <w:szCs w:val="20"/>
        </w:rPr>
        <w:t xml:space="preserve">je </w:t>
      </w:r>
      <w:r w:rsidR="00DE4C07">
        <w:rPr>
          <w:rFonts w:eastAsia="Times New Roman" w:cs="Arial"/>
          <w:color w:val="000000" w:themeColor="text1"/>
          <w:szCs w:val="20"/>
        </w:rPr>
        <w:t xml:space="preserve">le-ta </w:t>
      </w:r>
      <w:r w:rsidR="005507FE">
        <w:rPr>
          <w:rFonts w:eastAsia="Times New Roman" w:cs="Arial"/>
          <w:color w:val="000000" w:themeColor="text1"/>
          <w:szCs w:val="20"/>
        </w:rPr>
        <w:t xml:space="preserve">po mnenju inšpektorja pomanjkljiv oziroma </w:t>
      </w:r>
      <w:r w:rsidR="00F935CF">
        <w:rPr>
          <w:rFonts w:eastAsia="Times New Roman" w:cs="Arial"/>
          <w:color w:val="000000" w:themeColor="text1"/>
          <w:szCs w:val="20"/>
        </w:rPr>
        <w:t xml:space="preserve">ne </w:t>
      </w:r>
      <w:r w:rsidR="00281F12">
        <w:rPr>
          <w:rFonts w:eastAsia="Times New Roman" w:cs="Arial"/>
          <w:color w:val="000000" w:themeColor="text1"/>
          <w:szCs w:val="20"/>
        </w:rPr>
        <w:t>vsebuje vseh postopkov</w:t>
      </w:r>
      <w:r w:rsidR="00AB02B1">
        <w:rPr>
          <w:rFonts w:eastAsia="Times New Roman" w:cs="Arial"/>
          <w:color w:val="000000" w:themeColor="text1"/>
          <w:szCs w:val="20"/>
        </w:rPr>
        <w:t xml:space="preserve"> javnega naročanja, kot so opredeljeni v </w:t>
      </w:r>
      <w:r w:rsidR="00DE4C07">
        <w:rPr>
          <w:rFonts w:eastAsia="Times New Roman" w:cs="Arial"/>
          <w:color w:val="000000" w:themeColor="text1"/>
          <w:szCs w:val="20"/>
        </w:rPr>
        <w:t>ZJN-3.</w:t>
      </w:r>
    </w:p>
    <w:p w14:paraId="7DF5D3FE" w14:textId="77777777" w:rsidR="00B33F71" w:rsidRDefault="00B33F71" w:rsidP="00D04AC3">
      <w:pPr>
        <w:spacing w:line="276" w:lineRule="auto"/>
        <w:jc w:val="both"/>
        <w:rPr>
          <w:rFonts w:eastAsia="Times New Roman" w:cs="Arial"/>
          <w:color w:val="000000" w:themeColor="text1"/>
          <w:szCs w:val="20"/>
        </w:rPr>
      </w:pPr>
    </w:p>
    <w:p w14:paraId="0B33764F" w14:textId="04F31EEB" w:rsidR="00D04AC3" w:rsidRPr="00281F12" w:rsidRDefault="00D04AC3" w:rsidP="00D04AC3">
      <w:pPr>
        <w:spacing w:line="276" w:lineRule="auto"/>
        <w:jc w:val="both"/>
        <w:rPr>
          <w:rFonts w:eastAsia="Times New Roman" w:cs="Arial"/>
          <w:color w:val="000000" w:themeColor="text1"/>
          <w:szCs w:val="20"/>
        </w:rPr>
      </w:pPr>
      <w:r w:rsidRPr="00281F12">
        <w:rPr>
          <w:rFonts w:eastAsia="Times New Roman" w:cs="Arial"/>
          <w:color w:val="000000" w:themeColor="text1"/>
          <w:szCs w:val="20"/>
        </w:rPr>
        <w:t xml:space="preserve">V praksi proračunski uporabniki transparentnost postopka </w:t>
      </w:r>
      <w:r w:rsidR="00693B92" w:rsidRPr="00281F12">
        <w:rPr>
          <w:rFonts w:eastAsia="Times New Roman" w:cs="Arial"/>
          <w:color w:val="000000" w:themeColor="text1"/>
          <w:szCs w:val="20"/>
        </w:rPr>
        <w:t xml:space="preserve">v zvezi z </w:t>
      </w:r>
      <w:r w:rsidRPr="00281F12">
        <w:rPr>
          <w:rFonts w:eastAsia="Times New Roman" w:cs="Arial"/>
          <w:color w:val="000000" w:themeColor="text1"/>
          <w:szCs w:val="20"/>
        </w:rPr>
        <w:t>izbor</w:t>
      </w:r>
      <w:r w:rsidR="00693B92" w:rsidRPr="00281F12">
        <w:rPr>
          <w:rFonts w:eastAsia="Times New Roman" w:cs="Arial"/>
          <w:color w:val="000000" w:themeColor="text1"/>
          <w:szCs w:val="20"/>
        </w:rPr>
        <w:t>om</w:t>
      </w:r>
      <w:r w:rsidRPr="00281F12">
        <w:rPr>
          <w:rFonts w:eastAsia="Times New Roman" w:cs="Arial"/>
          <w:color w:val="000000" w:themeColor="text1"/>
          <w:szCs w:val="20"/>
        </w:rPr>
        <w:t xml:space="preserve"> ponudnikov </w:t>
      </w:r>
      <w:r w:rsidR="00693B92" w:rsidRPr="00281F12">
        <w:rPr>
          <w:rFonts w:eastAsia="Times New Roman" w:cs="Arial"/>
          <w:color w:val="000000" w:themeColor="text1"/>
          <w:szCs w:val="20"/>
        </w:rPr>
        <w:t>blaga in storitev</w:t>
      </w:r>
      <w:r w:rsidR="00600920">
        <w:rPr>
          <w:rFonts w:eastAsia="Times New Roman" w:cs="Arial"/>
          <w:color w:val="000000" w:themeColor="text1"/>
          <w:szCs w:val="20"/>
        </w:rPr>
        <w:t xml:space="preserve"> pod mejnimi vrednostmi</w:t>
      </w:r>
      <w:r w:rsidR="00693B92" w:rsidRPr="00281F12">
        <w:rPr>
          <w:rFonts w:eastAsia="Times New Roman" w:cs="Arial"/>
          <w:color w:val="000000" w:themeColor="text1"/>
          <w:szCs w:val="20"/>
        </w:rPr>
        <w:t xml:space="preserve"> </w:t>
      </w:r>
      <w:r w:rsidRPr="00281F12">
        <w:rPr>
          <w:rFonts w:eastAsia="Times New Roman" w:cs="Arial"/>
          <w:color w:val="000000" w:themeColor="text1"/>
          <w:szCs w:val="20"/>
        </w:rPr>
        <w:t>zagotavljajo s sprejetjem</w:t>
      </w:r>
      <w:r w:rsidR="00F935CF">
        <w:rPr>
          <w:rFonts w:eastAsia="Times New Roman" w:cs="Arial"/>
          <w:color w:val="000000" w:themeColor="text1"/>
          <w:szCs w:val="20"/>
        </w:rPr>
        <w:t xml:space="preserve"> posebnega</w:t>
      </w:r>
      <w:r w:rsidRPr="00281F12">
        <w:rPr>
          <w:rFonts w:eastAsia="Times New Roman" w:cs="Arial"/>
          <w:color w:val="000000" w:themeColor="text1"/>
          <w:szCs w:val="20"/>
        </w:rPr>
        <w:t xml:space="preserve"> internega akta, </w:t>
      </w:r>
      <w:r w:rsidR="00622CB3">
        <w:rPr>
          <w:rFonts w:eastAsia="Times New Roman" w:cs="Arial"/>
          <w:color w:val="000000" w:themeColor="text1"/>
          <w:szCs w:val="20"/>
        </w:rPr>
        <w:t>s</w:t>
      </w:r>
      <w:r w:rsidRPr="00281F12">
        <w:rPr>
          <w:rFonts w:eastAsia="Times New Roman" w:cs="Arial"/>
          <w:color w:val="000000" w:themeColor="text1"/>
          <w:szCs w:val="20"/>
        </w:rPr>
        <w:t xml:space="preserve"> kater</w:t>
      </w:r>
      <w:r w:rsidR="00622CB3">
        <w:rPr>
          <w:rFonts w:eastAsia="Times New Roman" w:cs="Arial"/>
          <w:color w:val="000000" w:themeColor="text1"/>
          <w:szCs w:val="20"/>
        </w:rPr>
        <w:t>i</w:t>
      </w:r>
      <w:r w:rsidRPr="00281F12">
        <w:rPr>
          <w:rFonts w:eastAsia="Times New Roman" w:cs="Arial"/>
          <w:color w:val="000000" w:themeColor="text1"/>
          <w:szCs w:val="20"/>
        </w:rPr>
        <w:t xml:space="preserve">m se podrobno opišejo posamezni postopki, po katerih se vodijo </w:t>
      </w:r>
      <w:r w:rsidR="00693B92" w:rsidRPr="00281F12">
        <w:rPr>
          <w:rFonts w:eastAsia="Times New Roman" w:cs="Arial"/>
          <w:color w:val="000000" w:themeColor="text1"/>
          <w:szCs w:val="20"/>
        </w:rPr>
        <w:t xml:space="preserve">t. i. </w:t>
      </w:r>
      <w:r w:rsidRPr="00281F12">
        <w:rPr>
          <w:rFonts w:eastAsia="Times New Roman" w:cs="Arial"/>
          <w:color w:val="000000" w:themeColor="text1"/>
          <w:szCs w:val="20"/>
        </w:rPr>
        <w:t>evidenčna javna naročila</w:t>
      </w:r>
      <w:r w:rsidR="00693B92" w:rsidRPr="00281F12">
        <w:rPr>
          <w:rFonts w:eastAsia="Times New Roman" w:cs="Arial"/>
          <w:color w:val="000000" w:themeColor="text1"/>
          <w:szCs w:val="20"/>
        </w:rPr>
        <w:t xml:space="preserve">, to so </w:t>
      </w:r>
      <w:r w:rsidR="00693B92" w:rsidRPr="00281F12">
        <w:rPr>
          <w:rFonts w:eastAsia="Times New Roman" w:cs="Arial"/>
          <w:color w:val="000000" w:themeColor="text1"/>
          <w:szCs w:val="20"/>
        </w:rPr>
        <w:lastRenderedPageBreak/>
        <w:t>javna naročila, katerih ocenjena vrednost je nižja od mejnih vrednosti iz prvega odstavka 21. člena ZJN-3.</w:t>
      </w:r>
      <w:r w:rsidRPr="00281F12">
        <w:rPr>
          <w:rFonts w:eastAsia="Times New Roman" w:cs="Arial"/>
          <w:color w:val="000000" w:themeColor="text1"/>
          <w:szCs w:val="20"/>
        </w:rPr>
        <w:t xml:space="preserve"> </w:t>
      </w:r>
    </w:p>
    <w:p w14:paraId="504E7B0E" w14:textId="77777777" w:rsidR="00D04AC3" w:rsidRPr="00281F12" w:rsidRDefault="00D04AC3" w:rsidP="00D04AC3">
      <w:pPr>
        <w:spacing w:line="276" w:lineRule="auto"/>
        <w:jc w:val="both"/>
        <w:rPr>
          <w:rFonts w:eastAsia="Times New Roman" w:cs="Arial"/>
          <w:color w:val="000000" w:themeColor="text1"/>
          <w:szCs w:val="20"/>
        </w:rPr>
      </w:pPr>
    </w:p>
    <w:p w14:paraId="74C3EA74" w14:textId="601D650C" w:rsidR="00D04AC3" w:rsidRPr="00D04AC3" w:rsidRDefault="00D04AC3" w:rsidP="00D04AC3">
      <w:pPr>
        <w:pBdr>
          <w:top w:val="single" w:sz="4" w:space="1" w:color="auto"/>
          <w:left w:val="single" w:sz="4" w:space="4" w:color="auto"/>
          <w:bottom w:val="single" w:sz="4" w:space="1" w:color="auto"/>
          <w:right w:val="single" w:sz="4" w:space="4" w:color="auto"/>
        </w:pBdr>
        <w:spacing w:line="276" w:lineRule="auto"/>
        <w:jc w:val="both"/>
        <w:rPr>
          <w:rFonts w:eastAsia="Times New Roman" w:cs="Arial"/>
          <w:color w:val="FF0000"/>
          <w:szCs w:val="20"/>
        </w:rPr>
      </w:pPr>
      <w:bookmarkStart w:id="19" w:name="_Hlk180743027"/>
      <w:bookmarkStart w:id="20" w:name="_Hlk178084360"/>
      <w:r w:rsidRPr="00281F12">
        <w:rPr>
          <w:rFonts w:eastAsia="Times New Roman" w:cs="Arial"/>
          <w:b/>
          <w:bCs/>
          <w:color w:val="000000" w:themeColor="text1"/>
          <w:szCs w:val="20"/>
        </w:rPr>
        <w:t>UKREP</w:t>
      </w:r>
      <w:r w:rsidR="003951FF">
        <w:rPr>
          <w:rFonts w:eastAsia="Times New Roman" w:cs="Arial"/>
          <w:b/>
          <w:bCs/>
          <w:color w:val="000000" w:themeColor="text1"/>
          <w:szCs w:val="20"/>
        </w:rPr>
        <w:t xml:space="preserve"> št. 3</w:t>
      </w:r>
      <w:r w:rsidRPr="00281F12">
        <w:rPr>
          <w:rFonts w:eastAsia="Times New Roman" w:cs="Arial"/>
          <w:b/>
          <w:bCs/>
          <w:color w:val="000000" w:themeColor="text1"/>
          <w:szCs w:val="20"/>
        </w:rPr>
        <w:t xml:space="preserve">: Proračunski inšpektor glede na gornje ugotovitve na podlagi drugega odstavka 104. člena ZJF predlaga, da proračunski uporabnik </w:t>
      </w:r>
      <w:r w:rsidR="00693B92" w:rsidRPr="00281F12">
        <w:rPr>
          <w:rFonts w:eastAsia="Times New Roman" w:cs="Arial"/>
          <w:b/>
          <w:bCs/>
          <w:color w:val="000000" w:themeColor="text1"/>
          <w:szCs w:val="20"/>
        </w:rPr>
        <w:t>Gimnazija Franceta Prešerna vse postopke</w:t>
      </w:r>
      <w:r w:rsidRPr="00281F12">
        <w:rPr>
          <w:rFonts w:eastAsia="Times New Roman" w:cs="Arial"/>
          <w:b/>
          <w:bCs/>
          <w:color w:val="000000" w:themeColor="text1"/>
          <w:szCs w:val="20"/>
        </w:rPr>
        <w:t xml:space="preserve"> naročanja dobaviteljev blaga ali izvajalcev storitev izvede na gospodaren in transparenten način, pri čemer naj za natančnejšo opredelitev postopkov sprejme</w:t>
      </w:r>
      <w:r w:rsidR="0063623A">
        <w:rPr>
          <w:rFonts w:eastAsia="Times New Roman" w:cs="Arial"/>
          <w:b/>
          <w:bCs/>
          <w:color w:val="000000" w:themeColor="text1"/>
          <w:szCs w:val="20"/>
        </w:rPr>
        <w:t xml:space="preserve"> samostojen interni akt</w:t>
      </w:r>
      <w:r w:rsidRPr="00281F12">
        <w:rPr>
          <w:rFonts w:eastAsia="Times New Roman" w:cs="Arial"/>
          <w:b/>
          <w:bCs/>
          <w:color w:val="000000" w:themeColor="text1"/>
          <w:szCs w:val="20"/>
        </w:rPr>
        <w:t xml:space="preserve"> v zvezi z izvajanjem evidenčnih javnih naročil, kot</w:t>
      </w:r>
      <w:r w:rsidR="00F935CF">
        <w:rPr>
          <w:rFonts w:eastAsia="Times New Roman" w:cs="Arial"/>
          <w:b/>
          <w:bCs/>
          <w:color w:val="000000" w:themeColor="text1"/>
          <w:szCs w:val="20"/>
        </w:rPr>
        <w:t xml:space="preserve"> tudi </w:t>
      </w:r>
      <w:r w:rsidRPr="00281F12">
        <w:rPr>
          <w:rFonts w:eastAsia="Times New Roman" w:cs="Arial"/>
          <w:b/>
          <w:bCs/>
          <w:color w:val="000000" w:themeColor="text1"/>
          <w:szCs w:val="20"/>
        </w:rPr>
        <w:t xml:space="preserve">izhaja iz poslovnega poročila </w:t>
      </w:r>
      <w:r w:rsidR="00693B92" w:rsidRPr="00281F12">
        <w:rPr>
          <w:rFonts w:eastAsia="Times New Roman" w:cs="Arial"/>
          <w:b/>
          <w:bCs/>
          <w:color w:val="000000" w:themeColor="text1"/>
          <w:szCs w:val="20"/>
        </w:rPr>
        <w:t>Gimnazije Franceta Prešerna</w:t>
      </w:r>
      <w:r w:rsidRPr="00281F12">
        <w:rPr>
          <w:rFonts w:eastAsia="Times New Roman" w:cs="Arial"/>
          <w:b/>
          <w:bCs/>
          <w:color w:val="000000" w:themeColor="text1"/>
          <w:szCs w:val="20"/>
        </w:rPr>
        <w:t xml:space="preserve"> za leto 2023</w:t>
      </w:r>
      <w:r w:rsidR="001E699D">
        <w:rPr>
          <w:rFonts w:eastAsia="Times New Roman" w:cs="Arial"/>
          <w:b/>
          <w:bCs/>
          <w:color w:val="000000" w:themeColor="text1"/>
          <w:szCs w:val="20"/>
        </w:rPr>
        <w:t>, ter ta akt predloži proračunskemu inšpektorju v roku za odziv</w:t>
      </w:r>
      <w:r w:rsidRPr="00281F12">
        <w:rPr>
          <w:rFonts w:eastAsia="Times New Roman" w:cs="Arial"/>
          <w:b/>
          <w:bCs/>
          <w:color w:val="000000" w:themeColor="text1"/>
          <w:szCs w:val="20"/>
        </w:rPr>
        <w:t>.</w:t>
      </w:r>
      <w:bookmarkEnd w:id="19"/>
    </w:p>
    <w:bookmarkEnd w:id="20"/>
    <w:p w14:paraId="7E24E2BB" w14:textId="77777777" w:rsidR="00600920" w:rsidRDefault="00600920" w:rsidP="00123487">
      <w:pPr>
        <w:spacing w:line="276" w:lineRule="auto"/>
        <w:jc w:val="both"/>
        <w:rPr>
          <w:rFonts w:eastAsia="Times New Roman" w:cs="Arial"/>
          <w:b/>
          <w:bCs/>
          <w:color w:val="000000" w:themeColor="text1"/>
          <w:szCs w:val="20"/>
        </w:rPr>
      </w:pPr>
    </w:p>
    <w:p w14:paraId="6D3831E9" w14:textId="6C6EF59A" w:rsidR="002A31F6" w:rsidRDefault="002A31F6" w:rsidP="00123487">
      <w:pPr>
        <w:spacing w:line="276" w:lineRule="auto"/>
        <w:jc w:val="both"/>
        <w:rPr>
          <w:rFonts w:eastAsia="Times New Roman" w:cs="Arial"/>
          <w:b/>
          <w:bCs/>
          <w:color w:val="000000" w:themeColor="text1"/>
          <w:szCs w:val="20"/>
        </w:rPr>
      </w:pPr>
      <w:r>
        <w:rPr>
          <w:rFonts w:eastAsia="Times New Roman" w:cs="Arial"/>
          <w:b/>
          <w:bCs/>
          <w:color w:val="000000" w:themeColor="text1"/>
          <w:szCs w:val="20"/>
        </w:rPr>
        <w:t xml:space="preserve">I.V. </w:t>
      </w:r>
      <w:r w:rsidR="00870536">
        <w:rPr>
          <w:rFonts w:eastAsia="Times New Roman" w:cs="Arial"/>
          <w:b/>
          <w:bCs/>
          <w:color w:val="000000" w:themeColor="text1"/>
          <w:szCs w:val="20"/>
        </w:rPr>
        <w:t>4</w:t>
      </w:r>
      <w:r w:rsidRPr="002A31F6">
        <w:rPr>
          <w:rFonts w:eastAsia="Times New Roman" w:cs="Arial"/>
          <w:b/>
          <w:bCs/>
          <w:color w:val="000000" w:themeColor="text1"/>
          <w:szCs w:val="20"/>
        </w:rPr>
        <w:t xml:space="preserve">.2 Nadzor naključno izbrane dokumentacije v zvezi z </w:t>
      </w:r>
      <w:r w:rsidR="00105F3B">
        <w:rPr>
          <w:rFonts w:eastAsia="Times New Roman" w:cs="Arial"/>
          <w:b/>
          <w:bCs/>
          <w:color w:val="000000" w:themeColor="text1"/>
          <w:szCs w:val="20"/>
        </w:rPr>
        <w:t xml:space="preserve">naročili </w:t>
      </w:r>
      <w:r w:rsidRPr="002A31F6">
        <w:rPr>
          <w:rFonts w:eastAsia="Times New Roman" w:cs="Arial"/>
          <w:b/>
          <w:bCs/>
          <w:color w:val="000000" w:themeColor="text1"/>
          <w:szCs w:val="20"/>
        </w:rPr>
        <w:t>posamezni</w:t>
      </w:r>
      <w:r w:rsidR="00105F3B">
        <w:rPr>
          <w:rFonts w:eastAsia="Times New Roman" w:cs="Arial"/>
          <w:b/>
          <w:bCs/>
          <w:color w:val="000000" w:themeColor="text1"/>
          <w:szCs w:val="20"/>
        </w:rPr>
        <w:t>m</w:t>
      </w:r>
      <w:r w:rsidRPr="002A31F6">
        <w:rPr>
          <w:rFonts w:eastAsia="Times New Roman" w:cs="Arial"/>
          <w:b/>
          <w:bCs/>
          <w:color w:val="000000" w:themeColor="text1"/>
          <w:szCs w:val="20"/>
        </w:rPr>
        <w:t xml:space="preserve"> izvajalce</w:t>
      </w:r>
      <w:r w:rsidR="00105F3B">
        <w:rPr>
          <w:rFonts w:eastAsia="Times New Roman" w:cs="Arial"/>
          <w:b/>
          <w:bCs/>
          <w:color w:val="000000" w:themeColor="text1"/>
          <w:szCs w:val="20"/>
        </w:rPr>
        <w:t>m</w:t>
      </w:r>
      <w:r w:rsidRPr="002A31F6">
        <w:rPr>
          <w:rFonts w:eastAsia="Times New Roman" w:cs="Arial"/>
          <w:b/>
          <w:bCs/>
          <w:color w:val="000000" w:themeColor="text1"/>
          <w:szCs w:val="20"/>
        </w:rPr>
        <w:t xml:space="preserve"> </w:t>
      </w:r>
      <w:r>
        <w:rPr>
          <w:rFonts w:eastAsia="Times New Roman" w:cs="Arial"/>
          <w:b/>
          <w:bCs/>
          <w:color w:val="000000" w:themeColor="text1"/>
          <w:szCs w:val="20"/>
        </w:rPr>
        <w:t xml:space="preserve">  </w:t>
      </w:r>
    </w:p>
    <w:p w14:paraId="09E88555" w14:textId="304B9456" w:rsidR="008D6B4F" w:rsidRDefault="002A31F6" w:rsidP="00123487">
      <w:pPr>
        <w:spacing w:line="276" w:lineRule="auto"/>
        <w:jc w:val="both"/>
        <w:rPr>
          <w:rFonts w:eastAsia="Times New Roman" w:cs="Arial"/>
          <w:b/>
          <w:bCs/>
          <w:color w:val="000000" w:themeColor="text1"/>
          <w:szCs w:val="20"/>
        </w:rPr>
      </w:pPr>
      <w:r>
        <w:rPr>
          <w:rFonts w:eastAsia="Times New Roman" w:cs="Arial"/>
          <w:b/>
          <w:bCs/>
          <w:color w:val="000000" w:themeColor="text1"/>
          <w:szCs w:val="20"/>
        </w:rPr>
        <w:t xml:space="preserve">           </w:t>
      </w:r>
      <w:r w:rsidR="00105F3B">
        <w:rPr>
          <w:rFonts w:eastAsia="Times New Roman" w:cs="Arial"/>
          <w:b/>
          <w:bCs/>
          <w:color w:val="000000" w:themeColor="text1"/>
          <w:szCs w:val="20"/>
        </w:rPr>
        <w:t xml:space="preserve"> </w:t>
      </w:r>
      <w:r w:rsidRPr="002A31F6">
        <w:rPr>
          <w:rFonts w:eastAsia="Times New Roman" w:cs="Arial"/>
          <w:b/>
          <w:bCs/>
          <w:color w:val="000000" w:themeColor="text1"/>
          <w:szCs w:val="20"/>
        </w:rPr>
        <w:t>storitev oziroma dobaviteljev opreme</w:t>
      </w:r>
    </w:p>
    <w:p w14:paraId="1AE07096" w14:textId="77777777" w:rsidR="00F935CF" w:rsidRDefault="00F935CF" w:rsidP="00123487">
      <w:pPr>
        <w:spacing w:line="276" w:lineRule="auto"/>
        <w:jc w:val="both"/>
        <w:rPr>
          <w:rFonts w:eastAsia="Times New Roman" w:cs="Arial"/>
          <w:b/>
          <w:bCs/>
          <w:color w:val="000000" w:themeColor="text1"/>
          <w:szCs w:val="20"/>
        </w:rPr>
      </w:pPr>
    </w:p>
    <w:p w14:paraId="0DA8F818" w14:textId="2D3E558B" w:rsidR="00F935CF" w:rsidRPr="002A31F6" w:rsidRDefault="00F935CF" w:rsidP="00123487">
      <w:pPr>
        <w:spacing w:line="276" w:lineRule="auto"/>
        <w:jc w:val="both"/>
        <w:rPr>
          <w:rFonts w:eastAsia="Times New Roman" w:cs="Arial"/>
          <w:b/>
          <w:bCs/>
          <w:color w:val="000000" w:themeColor="text1"/>
          <w:szCs w:val="20"/>
        </w:rPr>
      </w:pPr>
      <w:r w:rsidRPr="000776BF">
        <w:rPr>
          <w:rFonts w:eastAsia="Times New Roman" w:cs="Arial"/>
          <w:color w:val="000000" w:themeColor="text1"/>
          <w:szCs w:val="20"/>
        </w:rPr>
        <w:t xml:space="preserve">Proračunski inšpektor je v </w:t>
      </w:r>
      <w:r>
        <w:rPr>
          <w:rFonts w:eastAsia="Times New Roman" w:cs="Arial"/>
          <w:color w:val="000000" w:themeColor="text1"/>
          <w:szCs w:val="20"/>
        </w:rPr>
        <w:t xml:space="preserve">zvezi s </w:t>
      </w:r>
      <w:r w:rsidRPr="000776BF">
        <w:rPr>
          <w:rFonts w:eastAsia="Times New Roman" w:cs="Arial"/>
          <w:color w:val="000000" w:themeColor="text1"/>
          <w:szCs w:val="20"/>
        </w:rPr>
        <w:t>postopk</w:t>
      </w:r>
      <w:r>
        <w:rPr>
          <w:rFonts w:eastAsia="Times New Roman" w:cs="Arial"/>
          <w:color w:val="000000" w:themeColor="text1"/>
          <w:szCs w:val="20"/>
        </w:rPr>
        <w:t>i</w:t>
      </w:r>
      <w:r w:rsidRPr="000776BF">
        <w:rPr>
          <w:rFonts w:eastAsia="Times New Roman" w:cs="Arial"/>
          <w:color w:val="000000" w:themeColor="text1"/>
          <w:szCs w:val="20"/>
        </w:rPr>
        <w:t xml:space="preserve"> </w:t>
      </w:r>
      <w:r>
        <w:rPr>
          <w:rFonts w:eastAsia="Times New Roman" w:cs="Arial"/>
          <w:color w:val="000000" w:themeColor="text1"/>
          <w:szCs w:val="20"/>
        </w:rPr>
        <w:t xml:space="preserve">pri naročilih storitev in izdelkov </w:t>
      </w:r>
      <w:r w:rsidRPr="00E470FD">
        <w:rPr>
          <w:rFonts w:eastAsia="Times New Roman" w:cs="Arial"/>
          <w:color w:val="000000" w:themeColor="text1"/>
          <w:szCs w:val="20"/>
        </w:rPr>
        <w:t>Gimnazije Franceta Prešerna</w:t>
      </w:r>
      <w:r>
        <w:rPr>
          <w:rFonts w:eastAsia="Times New Roman" w:cs="Arial"/>
          <w:color w:val="000000" w:themeColor="text1"/>
          <w:szCs w:val="20"/>
        </w:rPr>
        <w:t xml:space="preserve"> preveril naključno izbrano dokumentacij</w:t>
      </w:r>
      <w:r w:rsidR="000853CD">
        <w:rPr>
          <w:rFonts w:eastAsia="Times New Roman" w:cs="Arial"/>
          <w:color w:val="000000" w:themeColor="text1"/>
          <w:szCs w:val="20"/>
        </w:rPr>
        <w:t>o</w:t>
      </w:r>
      <w:r>
        <w:rPr>
          <w:rFonts w:eastAsia="Times New Roman" w:cs="Arial"/>
          <w:color w:val="000000" w:themeColor="text1"/>
          <w:szCs w:val="20"/>
        </w:rPr>
        <w:t xml:space="preserve"> v zvezi z izborom posameznih izvajalcev storitev oziroma dobaviteljev opreme, kot izhaja iz spodnjega seznama ponudnikov: </w:t>
      </w:r>
    </w:p>
    <w:p w14:paraId="70B7EDBC" w14:textId="77777777" w:rsidR="008D6B4F" w:rsidRDefault="008D6B4F" w:rsidP="00123487">
      <w:pPr>
        <w:spacing w:line="276" w:lineRule="auto"/>
        <w:jc w:val="both"/>
        <w:rPr>
          <w:rFonts w:eastAsia="Times New Roman" w:cs="Arial"/>
          <w:color w:val="000000" w:themeColor="text1"/>
          <w:szCs w:val="20"/>
        </w:rPr>
      </w:pPr>
    </w:p>
    <w:p w14:paraId="580ED638" w14:textId="5B2EDAD7" w:rsidR="001F4D53" w:rsidRPr="00CE4469" w:rsidRDefault="001F4D53" w:rsidP="00123487">
      <w:pPr>
        <w:spacing w:line="276" w:lineRule="auto"/>
        <w:jc w:val="both"/>
        <w:rPr>
          <w:rFonts w:eastAsia="Times New Roman" w:cs="Arial"/>
          <w:b/>
          <w:bCs/>
          <w:color w:val="000000" w:themeColor="text1"/>
          <w:szCs w:val="20"/>
        </w:rPr>
      </w:pPr>
      <w:r w:rsidRPr="00CE4469">
        <w:rPr>
          <w:rFonts w:eastAsia="Times New Roman" w:cs="Arial"/>
          <w:b/>
          <w:bCs/>
          <w:color w:val="000000" w:themeColor="text1"/>
          <w:szCs w:val="20"/>
        </w:rPr>
        <w:t>Tabel</w:t>
      </w:r>
      <w:r w:rsidR="00CE4469" w:rsidRPr="00CE4469">
        <w:rPr>
          <w:rFonts w:eastAsia="Times New Roman" w:cs="Arial"/>
          <w:b/>
          <w:bCs/>
          <w:color w:val="000000" w:themeColor="text1"/>
          <w:szCs w:val="20"/>
        </w:rPr>
        <w:t>a številka 3: Izb</w:t>
      </w:r>
      <w:r w:rsidR="0068232B">
        <w:rPr>
          <w:rFonts w:eastAsia="Times New Roman" w:cs="Arial"/>
          <w:b/>
          <w:bCs/>
          <w:color w:val="000000" w:themeColor="text1"/>
          <w:szCs w:val="20"/>
        </w:rPr>
        <w:t>rani ponudniki za inšpekcijski pregled</w:t>
      </w:r>
    </w:p>
    <w:p w14:paraId="09A842C4" w14:textId="77777777" w:rsidR="00CE4469" w:rsidRDefault="00CE4469" w:rsidP="00123487">
      <w:pPr>
        <w:spacing w:line="276" w:lineRule="auto"/>
        <w:jc w:val="both"/>
        <w:rPr>
          <w:rFonts w:eastAsia="Times New Roman" w:cs="Arial"/>
          <w:color w:val="000000" w:themeColor="text1"/>
          <w:szCs w:val="20"/>
        </w:rPr>
      </w:pPr>
    </w:p>
    <w:tbl>
      <w:tblPr>
        <w:tblStyle w:val="Tabelamrea"/>
        <w:tblW w:w="0" w:type="auto"/>
        <w:jc w:val="center"/>
        <w:tblLook w:val="04A0" w:firstRow="1" w:lastRow="0" w:firstColumn="1" w:lastColumn="0" w:noHBand="0" w:noVBand="1"/>
      </w:tblPr>
      <w:tblGrid>
        <w:gridCol w:w="4529"/>
        <w:gridCol w:w="2194"/>
        <w:gridCol w:w="1771"/>
      </w:tblGrid>
      <w:tr w:rsidR="00F41CF0" w14:paraId="6C731083" w14:textId="77777777" w:rsidTr="00F377F6">
        <w:trPr>
          <w:jc w:val="center"/>
        </w:trPr>
        <w:tc>
          <w:tcPr>
            <w:tcW w:w="4537" w:type="dxa"/>
            <w:shd w:val="clear" w:color="auto" w:fill="BDD6EE" w:themeFill="accent5" w:themeFillTint="66"/>
          </w:tcPr>
          <w:p w14:paraId="3BB464D2" w14:textId="77FB08E4" w:rsidR="00F41CF0" w:rsidRPr="00F41CF0" w:rsidRDefault="00F935CF" w:rsidP="00123487">
            <w:pPr>
              <w:spacing w:line="276" w:lineRule="auto"/>
              <w:jc w:val="both"/>
              <w:rPr>
                <w:rFonts w:eastAsia="Times New Roman" w:cs="Arial"/>
                <w:b/>
                <w:bCs/>
                <w:color w:val="000000" w:themeColor="text1"/>
                <w:sz w:val="18"/>
                <w:szCs w:val="18"/>
              </w:rPr>
            </w:pPr>
            <w:r>
              <w:rPr>
                <w:rFonts w:eastAsia="Times New Roman" w:cs="Arial"/>
                <w:b/>
                <w:bCs/>
                <w:color w:val="000000" w:themeColor="text1"/>
                <w:sz w:val="18"/>
                <w:szCs w:val="18"/>
              </w:rPr>
              <w:t>PONUDNIK</w:t>
            </w:r>
          </w:p>
        </w:tc>
        <w:tc>
          <w:tcPr>
            <w:tcW w:w="2197" w:type="dxa"/>
            <w:shd w:val="clear" w:color="auto" w:fill="BDD6EE" w:themeFill="accent5" w:themeFillTint="66"/>
          </w:tcPr>
          <w:p w14:paraId="128C9AAB" w14:textId="7DA9AAAB" w:rsidR="00F41CF0" w:rsidRPr="00F41CF0" w:rsidRDefault="00F935CF" w:rsidP="00123487">
            <w:pPr>
              <w:spacing w:line="276" w:lineRule="auto"/>
              <w:jc w:val="both"/>
              <w:rPr>
                <w:rFonts w:eastAsia="Times New Roman" w:cs="Arial"/>
                <w:b/>
                <w:bCs/>
                <w:color w:val="000000" w:themeColor="text1"/>
                <w:sz w:val="18"/>
                <w:szCs w:val="18"/>
              </w:rPr>
            </w:pPr>
            <w:r>
              <w:rPr>
                <w:rFonts w:eastAsia="Times New Roman" w:cs="Arial"/>
                <w:b/>
                <w:bCs/>
                <w:color w:val="000000" w:themeColor="text1"/>
                <w:sz w:val="18"/>
                <w:szCs w:val="18"/>
              </w:rPr>
              <w:t>STORITEV OZIROMA IZDELEK</w:t>
            </w:r>
          </w:p>
        </w:tc>
        <w:tc>
          <w:tcPr>
            <w:tcW w:w="1772" w:type="dxa"/>
            <w:shd w:val="clear" w:color="auto" w:fill="BDD6EE" w:themeFill="accent5" w:themeFillTint="66"/>
          </w:tcPr>
          <w:p w14:paraId="37164573" w14:textId="4C6D409E" w:rsidR="00B67E84" w:rsidRPr="00F41CF0" w:rsidRDefault="00906A2F" w:rsidP="000B2B74">
            <w:pPr>
              <w:spacing w:line="276" w:lineRule="auto"/>
              <w:jc w:val="both"/>
              <w:rPr>
                <w:rFonts w:eastAsia="Times New Roman" w:cs="Arial"/>
                <w:b/>
                <w:bCs/>
                <w:color w:val="000000" w:themeColor="text1"/>
                <w:sz w:val="18"/>
                <w:szCs w:val="18"/>
              </w:rPr>
            </w:pPr>
            <w:r>
              <w:rPr>
                <w:rFonts w:eastAsia="Times New Roman" w:cs="Arial"/>
                <w:b/>
                <w:bCs/>
                <w:color w:val="000000" w:themeColor="text1"/>
                <w:sz w:val="18"/>
                <w:szCs w:val="18"/>
              </w:rPr>
              <w:t>IZPLAČANA SREDSTVA</w:t>
            </w:r>
            <w:r w:rsidR="000B2B74">
              <w:rPr>
                <w:rFonts w:eastAsia="Times New Roman" w:cs="Arial"/>
                <w:b/>
                <w:bCs/>
                <w:color w:val="000000" w:themeColor="text1"/>
                <w:sz w:val="18"/>
                <w:szCs w:val="18"/>
              </w:rPr>
              <w:t xml:space="preserve"> PRORAČUNA RS</w:t>
            </w:r>
            <w:r>
              <w:rPr>
                <w:rFonts w:eastAsia="Times New Roman" w:cs="Arial"/>
                <w:b/>
                <w:bCs/>
                <w:color w:val="000000" w:themeColor="text1"/>
                <w:sz w:val="18"/>
                <w:szCs w:val="18"/>
              </w:rPr>
              <w:t xml:space="preserve"> V LETU 2023</w:t>
            </w:r>
            <w:r w:rsidR="005507FE">
              <w:rPr>
                <w:rFonts w:eastAsia="Times New Roman" w:cs="Arial"/>
                <w:b/>
                <w:bCs/>
                <w:color w:val="000000" w:themeColor="text1"/>
                <w:sz w:val="18"/>
                <w:szCs w:val="18"/>
              </w:rPr>
              <w:t xml:space="preserve"> </w:t>
            </w:r>
          </w:p>
        </w:tc>
      </w:tr>
      <w:tr w:rsidR="00F41CF0" w14:paraId="3C8EA3BA" w14:textId="77777777" w:rsidTr="00F377F6">
        <w:trPr>
          <w:trHeight w:val="309"/>
          <w:jc w:val="center"/>
        </w:trPr>
        <w:tc>
          <w:tcPr>
            <w:tcW w:w="4537" w:type="dxa"/>
          </w:tcPr>
          <w:p w14:paraId="154D5339" w14:textId="4DCF0EF3" w:rsidR="00F41CF0" w:rsidRDefault="00870642" w:rsidP="00123487">
            <w:pPr>
              <w:spacing w:line="276" w:lineRule="auto"/>
              <w:jc w:val="both"/>
              <w:rPr>
                <w:rFonts w:eastAsia="Times New Roman" w:cs="Arial"/>
                <w:color w:val="000000" w:themeColor="text1"/>
                <w:szCs w:val="20"/>
              </w:rPr>
            </w:pPr>
            <w:r>
              <w:rPr>
                <w:rFonts w:eastAsia="Times New Roman" w:cs="Arial"/>
                <w:color w:val="000000" w:themeColor="text1"/>
                <w:szCs w:val="20"/>
              </w:rPr>
              <w:t>■</w:t>
            </w:r>
          </w:p>
        </w:tc>
        <w:tc>
          <w:tcPr>
            <w:tcW w:w="2197" w:type="dxa"/>
          </w:tcPr>
          <w:p w14:paraId="527E7F42" w14:textId="482E7668" w:rsidR="00F41CF0" w:rsidRDefault="008F734D" w:rsidP="00123487">
            <w:pPr>
              <w:spacing w:line="276" w:lineRule="auto"/>
              <w:jc w:val="both"/>
              <w:rPr>
                <w:rFonts w:eastAsia="Times New Roman" w:cs="Arial"/>
                <w:color w:val="000000" w:themeColor="text1"/>
                <w:szCs w:val="20"/>
              </w:rPr>
            </w:pPr>
            <w:r>
              <w:rPr>
                <w:rFonts w:eastAsia="Times New Roman" w:cs="Arial"/>
                <w:color w:val="000000" w:themeColor="text1"/>
                <w:szCs w:val="20"/>
              </w:rPr>
              <w:t>beljenje, sanacija, servisi,</w:t>
            </w:r>
            <w:r w:rsidR="00A63D42">
              <w:rPr>
                <w:rFonts w:eastAsia="Times New Roman" w:cs="Arial"/>
                <w:color w:val="000000" w:themeColor="text1"/>
                <w:szCs w:val="20"/>
              </w:rPr>
              <w:t xml:space="preserve"> </w:t>
            </w:r>
            <w:r>
              <w:rPr>
                <w:rFonts w:eastAsia="Times New Roman" w:cs="Arial"/>
                <w:color w:val="000000" w:themeColor="text1"/>
                <w:szCs w:val="20"/>
              </w:rPr>
              <w:t>demontaže</w:t>
            </w:r>
          </w:p>
        </w:tc>
        <w:tc>
          <w:tcPr>
            <w:tcW w:w="1772" w:type="dxa"/>
          </w:tcPr>
          <w:p w14:paraId="59E4E0BD" w14:textId="3D056E7D" w:rsidR="00484632" w:rsidRDefault="00574349" w:rsidP="00123487">
            <w:pPr>
              <w:spacing w:line="276" w:lineRule="auto"/>
              <w:jc w:val="both"/>
              <w:rPr>
                <w:rFonts w:eastAsia="Times New Roman" w:cs="Arial"/>
                <w:color w:val="000000" w:themeColor="text1"/>
                <w:szCs w:val="20"/>
              </w:rPr>
            </w:pPr>
            <w:r>
              <w:rPr>
                <w:rFonts w:eastAsia="Times New Roman" w:cs="Arial"/>
                <w:color w:val="000000" w:themeColor="text1"/>
                <w:szCs w:val="20"/>
              </w:rPr>
              <w:t xml:space="preserve">   </w:t>
            </w:r>
            <w:r w:rsidR="008F734D">
              <w:rPr>
                <w:rFonts w:eastAsia="Times New Roman" w:cs="Arial"/>
                <w:color w:val="000000" w:themeColor="text1"/>
                <w:szCs w:val="20"/>
              </w:rPr>
              <w:t>22.120,26</w:t>
            </w:r>
            <w:r w:rsidR="00690006">
              <w:rPr>
                <w:rFonts w:eastAsia="Times New Roman" w:cs="Arial"/>
                <w:color w:val="000000" w:themeColor="text1"/>
                <w:szCs w:val="20"/>
              </w:rPr>
              <w:t xml:space="preserve"> EUR</w:t>
            </w:r>
          </w:p>
        </w:tc>
      </w:tr>
      <w:tr w:rsidR="00F41CF0" w14:paraId="42014FBD" w14:textId="77777777" w:rsidTr="00F377F6">
        <w:trPr>
          <w:jc w:val="center"/>
        </w:trPr>
        <w:tc>
          <w:tcPr>
            <w:tcW w:w="4537" w:type="dxa"/>
          </w:tcPr>
          <w:p w14:paraId="472BF415" w14:textId="31A99193" w:rsidR="00F41CF0" w:rsidRDefault="00870642" w:rsidP="00123487">
            <w:pPr>
              <w:spacing w:line="276" w:lineRule="auto"/>
              <w:jc w:val="both"/>
              <w:rPr>
                <w:rFonts w:eastAsia="Times New Roman" w:cs="Arial"/>
                <w:color w:val="000000" w:themeColor="text1"/>
                <w:szCs w:val="20"/>
              </w:rPr>
            </w:pPr>
            <w:r>
              <w:rPr>
                <w:rFonts w:eastAsia="Times New Roman" w:cs="Arial"/>
                <w:color w:val="000000" w:themeColor="text1"/>
                <w:szCs w:val="20"/>
              </w:rPr>
              <w:t>■</w:t>
            </w:r>
          </w:p>
        </w:tc>
        <w:tc>
          <w:tcPr>
            <w:tcW w:w="2197" w:type="dxa"/>
          </w:tcPr>
          <w:p w14:paraId="7C3F977A" w14:textId="735AB2ED" w:rsidR="00F41CF0" w:rsidRDefault="00690006" w:rsidP="00123487">
            <w:pPr>
              <w:spacing w:line="276" w:lineRule="auto"/>
              <w:jc w:val="both"/>
              <w:rPr>
                <w:rFonts w:eastAsia="Times New Roman" w:cs="Arial"/>
                <w:color w:val="000000" w:themeColor="text1"/>
                <w:szCs w:val="20"/>
              </w:rPr>
            </w:pPr>
            <w:r>
              <w:rPr>
                <w:rFonts w:eastAsia="Times New Roman" w:cs="Arial"/>
                <w:color w:val="000000" w:themeColor="text1"/>
                <w:szCs w:val="20"/>
              </w:rPr>
              <w:t>prevozi</w:t>
            </w:r>
          </w:p>
        </w:tc>
        <w:tc>
          <w:tcPr>
            <w:tcW w:w="1772" w:type="dxa"/>
          </w:tcPr>
          <w:p w14:paraId="2EA318F6" w14:textId="2ED343EA" w:rsidR="00F41CF0" w:rsidRDefault="00574349" w:rsidP="00123487">
            <w:pPr>
              <w:spacing w:line="276" w:lineRule="auto"/>
              <w:jc w:val="both"/>
              <w:rPr>
                <w:rFonts w:eastAsia="Times New Roman" w:cs="Arial"/>
                <w:color w:val="000000" w:themeColor="text1"/>
                <w:szCs w:val="20"/>
              </w:rPr>
            </w:pPr>
            <w:r>
              <w:rPr>
                <w:rFonts w:eastAsia="Times New Roman" w:cs="Arial"/>
                <w:color w:val="000000" w:themeColor="text1"/>
                <w:szCs w:val="20"/>
              </w:rPr>
              <w:t xml:space="preserve">   </w:t>
            </w:r>
            <w:r w:rsidR="00690006">
              <w:rPr>
                <w:rFonts w:eastAsia="Times New Roman" w:cs="Arial"/>
                <w:color w:val="000000" w:themeColor="text1"/>
                <w:szCs w:val="20"/>
              </w:rPr>
              <w:t>33.987,05 EUR</w:t>
            </w:r>
          </w:p>
        </w:tc>
      </w:tr>
      <w:tr w:rsidR="00F41CF0" w14:paraId="4616B9DF" w14:textId="77777777" w:rsidTr="00F377F6">
        <w:trPr>
          <w:jc w:val="center"/>
        </w:trPr>
        <w:tc>
          <w:tcPr>
            <w:tcW w:w="4537" w:type="dxa"/>
          </w:tcPr>
          <w:p w14:paraId="499B1071" w14:textId="7E2D16A9" w:rsidR="00F41CF0" w:rsidRDefault="00870642" w:rsidP="00123487">
            <w:pPr>
              <w:spacing w:line="276" w:lineRule="auto"/>
              <w:jc w:val="both"/>
              <w:rPr>
                <w:rFonts w:eastAsia="Times New Roman" w:cs="Arial"/>
                <w:color w:val="000000" w:themeColor="text1"/>
                <w:szCs w:val="20"/>
              </w:rPr>
            </w:pPr>
            <w:r>
              <w:rPr>
                <w:rFonts w:eastAsia="Times New Roman" w:cs="Arial"/>
                <w:color w:val="000000" w:themeColor="text1"/>
                <w:szCs w:val="20"/>
              </w:rPr>
              <w:t>■</w:t>
            </w:r>
          </w:p>
        </w:tc>
        <w:tc>
          <w:tcPr>
            <w:tcW w:w="2197" w:type="dxa"/>
          </w:tcPr>
          <w:p w14:paraId="5CD2936B" w14:textId="624C4297" w:rsidR="00F41CF0" w:rsidRDefault="00690006" w:rsidP="00123487">
            <w:pPr>
              <w:spacing w:line="276" w:lineRule="auto"/>
              <w:jc w:val="both"/>
              <w:rPr>
                <w:rFonts w:eastAsia="Times New Roman" w:cs="Arial"/>
                <w:color w:val="000000" w:themeColor="text1"/>
                <w:szCs w:val="20"/>
              </w:rPr>
            </w:pPr>
            <w:r>
              <w:rPr>
                <w:rFonts w:eastAsia="Times New Roman" w:cs="Arial"/>
                <w:color w:val="000000" w:themeColor="text1"/>
                <w:szCs w:val="20"/>
              </w:rPr>
              <w:t>dobava toaletnega materiala in opreme</w:t>
            </w:r>
          </w:p>
        </w:tc>
        <w:tc>
          <w:tcPr>
            <w:tcW w:w="1772" w:type="dxa"/>
          </w:tcPr>
          <w:p w14:paraId="156E5DF2" w14:textId="314E9157" w:rsidR="00F41CF0" w:rsidRDefault="00690006" w:rsidP="00123487">
            <w:pPr>
              <w:spacing w:line="276" w:lineRule="auto"/>
              <w:jc w:val="both"/>
              <w:rPr>
                <w:rFonts w:eastAsia="Times New Roman" w:cs="Arial"/>
                <w:color w:val="000000" w:themeColor="text1"/>
                <w:szCs w:val="20"/>
              </w:rPr>
            </w:pPr>
            <w:r>
              <w:rPr>
                <w:rFonts w:eastAsia="Times New Roman" w:cs="Arial"/>
                <w:color w:val="000000" w:themeColor="text1"/>
                <w:szCs w:val="20"/>
              </w:rPr>
              <w:t xml:space="preserve">  </w:t>
            </w:r>
            <w:r w:rsidR="00574349">
              <w:rPr>
                <w:rFonts w:eastAsia="Times New Roman" w:cs="Arial"/>
                <w:color w:val="000000" w:themeColor="text1"/>
                <w:szCs w:val="20"/>
              </w:rPr>
              <w:t xml:space="preserve">   </w:t>
            </w:r>
            <w:r>
              <w:rPr>
                <w:rFonts w:eastAsia="Times New Roman" w:cs="Arial"/>
                <w:color w:val="000000" w:themeColor="text1"/>
                <w:szCs w:val="20"/>
              </w:rPr>
              <w:t>7.888,22 EUR</w:t>
            </w:r>
          </w:p>
        </w:tc>
      </w:tr>
      <w:tr w:rsidR="00F41CF0" w:rsidRPr="00574349" w14:paraId="529EBB58" w14:textId="77777777" w:rsidTr="00F377F6">
        <w:trPr>
          <w:jc w:val="center"/>
        </w:trPr>
        <w:tc>
          <w:tcPr>
            <w:tcW w:w="4537" w:type="dxa"/>
          </w:tcPr>
          <w:p w14:paraId="280A5324" w14:textId="69394896" w:rsidR="00F41CF0" w:rsidRPr="00F41CF0" w:rsidRDefault="00F41CF0" w:rsidP="00123487">
            <w:pPr>
              <w:spacing w:line="276" w:lineRule="auto"/>
              <w:jc w:val="both"/>
              <w:rPr>
                <w:rFonts w:eastAsia="Times New Roman" w:cs="Arial"/>
                <w:b/>
                <w:bCs/>
                <w:color w:val="000000" w:themeColor="text1"/>
                <w:sz w:val="18"/>
                <w:szCs w:val="18"/>
              </w:rPr>
            </w:pPr>
            <w:r w:rsidRPr="00F41CF0">
              <w:rPr>
                <w:rFonts w:eastAsia="Times New Roman" w:cs="Arial"/>
                <w:b/>
                <w:bCs/>
                <w:color w:val="000000" w:themeColor="text1"/>
                <w:sz w:val="18"/>
                <w:szCs w:val="18"/>
              </w:rPr>
              <w:t xml:space="preserve">SKUPAJ </w:t>
            </w:r>
          </w:p>
        </w:tc>
        <w:tc>
          <w:tcPr>
            <w:tcW w:w="2197" w:type="dxa"/>
          </w:tcPr>
          <w:p w14:paraId="2F245163" w14:textId="7347A6F2" w:rsidR="00F41CF0" w:rsidRPr="008A5EAF" w:rsidRDefault="00487F79" w:rsidP="00123487">
            <w:pPr>
              <w:spacing w:line="276" w:lineRule="auto"/>
              <w:jc w:val="both"/>
              <w:rPr>
                <w:rFonts w:eastAsia="Times New Roman" w:cs="Arial"/>
                <w:b/>
                <w:bCs/>
                <w:color w:val="000000" w:themeColor="text1"/>
                <w:szCs w:val="20"/>
              </w:rPr>
            </w:pPr>
            <w:r>
              <w:rPr>
                <w:rFonts w:eastAsia="Times New Roman" w:cs="Arial"/>
                <w:color w:val="000000" w:themeColor="text1"/>
                <w:szCs w:val="20"/>
              </w:rPr>
              <w:t xml:space="preserve">               </w:t>
            </w:r>
          </w:p>
        </w:tc>
        <w:tc>
          <w:tcPr>
            <w:tcW w:w="1772" w:type="dxa"/>
          </w:tcPr>
          <w:p w14:paraId="1F531D7B" w14:textId="0A258B96" w:rsidR="00F41CF0" w:rsidRPr="00574349" w:rsidRDefault="00574349" w:rsidP="00123487">
            <w:pPr>
              <w:spacing w:line="276" w:lineRule="auto"/>
              <w:jc w:val="both"/>
              <w:rPr>
                <w:rFonts w:eastAsia="Times New Roman" w:cs="Arial"/>
                <w:b/>
                <w:bCs/>
                <w:color w:val="000000" w:themeColor="text1"/>
                <w:szCs w:val="20"/>
              </w:rPr>
            </w:pPr>
            <w:r w:rsidRPr="00574349">
              <w:rPr>
                <w:rFonts w:eastAsia="Times New Roman" w:cs="Arial"/>
                <w:b/>
                <w:bCs/>
                <w:color w:val="000000" w:themeColor="text1"/>
                <w:szCs w:val="20"/>
              </w:rPr>
              <w:t xml:space="preserve">   63.995,53 EUR</w:t>
            </w:r>
          </w:p>
        </w:tc>
      </w:tr>
    </w:tbl>
    <w:p w14:paraId="6E691B4F" w14:textId="4A0E564E" w:rsidR="00F41CF0" w:rsidRDefault="0035512F" w:rsidP="00123487">
      <w:pPr>
        <w:spacing w:line="276" w:lineRule="auto"/>
        <w:jc w:val="both"/>
        <w:rPr>
          <w:rFonts w:eastAsia="Times New Roman" w:cs="Arial"/>
          <w:color w:val="000000" w:themeColor="text1"/>
          <w:szCs w:val="20"/>
        </w:rPr>
      </w:pPr>
      <w:r w:rsidRPr="0035512F">
        <w:rPr>
          <w:rFonts w:eastAsia="Times New Roman" w:cs="Arial"/>
          <w:color w:val="000000" w:themeColor="text1"/>
          <w:szCs w:val="20"/>
        </w:rPr>
        <w:t xml:space="preserve"> </w:t>
      </w:r>
    </w:p>
    <w:p w14:paraId="46CE7254" w14:textId="6EA419B4" w:rsidR="003E4A7B" w:rsidRDefault="003E4A7B" w:rsidP="003E4A7B">
      <w:pPr>
        <w:spacing w:line="276" w:lineRule="auto"/>
        <w:jc w:val="both"/>
        <w:rPr>
          <w:rFonts w:eastAsia="Times New Roman" w:cs="Arial"/>
          <w:color w:val="000000" w:themeColor="text1"/>
          <w:szCs w:val="20"/>
        </w:rPr>
      </w:pPr>
      <w:bookmarkStart w:id="21" w:name="_Hlk165362298"/>
      <w:r w:rsidRPr="003E4A7B">
        <w:rPr>
          <w:rFonts w:eastAsia="Times New Roman" w:cs="Arial"/>
          <w:b/>
          <w:bCs/>
          <w:color w:val="000000" w:themeColor="text1"/>
          <w:szCs w:val="20"/>
        </w:rPr>
        <w:t xml:space="preserve">A. </w:t>
      </w:r>
      <w:r w:rsidR="00870642">
        <w:rPr>
          <w:rFonts w:eastAsia="Times New Roman" w:cs="Arial"/>
          <w:b/>
          <w:bCs/>
          <w:color w:val="000000" w:themeColor="text1"/>
          <w:szCs w:val="20"/>
        </w:rPr>
        <w:t>■</w:t>
      </w:r>
    </w:p>
    <w:p w14:paraId="635A5DD6" w14:textId="4D31C6BE" w:rsidR="00B1046C" w:rsidRDefault="004D76A1" w:rsidP="004D76A1">
      <w:pPr>
        <w:spacing w:line="276" w:lineRule="auto"/>
        <w:jc w:val="both"/>
        <w:rPr>
          <w:rFonts w:eastAsia="Times New Roman" w:cs="Arial"/>
          <w:color w:val="000000" w:themeColor="text1"/>
          <w:szCs w:val="20"/>
        </w:rPr>
      </w:pPr>
      <w:r w:rsidRPr="003E4A7B">
        <w:rPr>
          <w:rFonts w:eastAsia="Times New Roman" w:cs="Arial"/>
          <w:color w:val="000000" w:themeColor="text1"/>
          <w:szCs w:val="20"/>
        </w:rPr>
        <w:t xml:space="preserve">Iz pogodbe o poslovnem sodelovanju, ki jo je Gimnazija Franceta Prešerna dne 3. 3. 2020 sklenila z izvajalcem storitev </w:t>
      </w:r>
      <w:bookmarkStart w:id="22" w:name="_Hlk178340239"/>
      <w:r w:rsidR="00870642">
        <w:rPr>
          <w:rFonts w:eastAsia="Times New Roman" w:cs="Arial"/>
          <w:color w:val="000000" w:themeColor="text1"/>
          <w:szCs w:val="20"/>
        </w:rPr>
        <w:t>■</w:t>
      </w:r>
      <w:r w:rsidRPr="003E4A7B">
        <w:rPr>
          <w:rFonts w:eastAsia="Times New Roman" w:cs="Arial"/>
          <w:color w:val="000000" w:themeColor="text1"/>
          <w:szCs w:val="20"/>
        </w:rPr>
        <w:t xml:space="preserve">, </w:t>
      </w:r>
      <w:bookmarkEnd w:id="22"/>
      <w:r w:rsidRPr="003E4A7B">
        <w:rPr>
          <w:rFonts w:eastAsia="Times New Roman" w:cs="Arial"/>
          <w:color w:val="000000" w:themeColor="text1"/>
          <w:szCs w:val="20"/>
        </w:rPr>
        <w:t xml:space="preserve">izhaja, da se sklepa za obdobje od 10. 3. 2020 do 28. 2. 2023. Pogodba se je sklenila za storitve večinoma </w:t>
      </w:r>
      <w:r w:rsidR="001F4D53">
        <w:rPr>
          <w:rFonts w:eastAsia="Times New Roman" w:cs="Arial"/>
          <w:color w:val="000000" w:themeColor="text1"/>
          <w:szCs w:val="20"/>
        </w:rPr>
        <w:t>s</w:t>
      </w:r>
      <w:r w:rsidRPr="003E4A7B">
        <w:rPr>
          <w:rFonts w:eastAsia="Times New Roman" w:cs="Arial"/>
          <w:color w:val="000000" w:themeColor="text1"/>
          <w:szCs w:val="20"/>
        </w:rPr>
        <w:t xml:space="preserve"> področja grad</w:t>
      </w:r>
      <w:r w:rsidR="007262A3">
        <w:rPr>
          <w:rFonts w:eastAsia="Times New Roman" w:cs="Arial"/>
          <w:color w:val="000000" w:themeColor="text1"/>
          <w:szCs w:val="20"/>
        </w:rPr>
        <w:t>beništva</w:t>
      </w:r>
      <w:r w:rsidR="007262A3">
        <w:rPr>
          <w:rStyle w:val="Sprotnaopomba-sklic"/>
          <w:rFonts w:eastAsia="Times New Roman" w:cs="Arial"/>
          <w:color w:val="000000" w:themeColor="text1"/>
          <w:szCs w:val="20"/>
        </w:rPr>
        <w:footnoteReference w:id="6"/>
      </w:r>
      <w:r w:rsidR="00613C60">
        <w:rPr>
          <w:rFonts w:eastAsia="Times New Roman" w:cs="Arial"/>
          <w:color w:val="000000" w:themeColor="text1"/>
          <w:szCs w:val="20"/>
        </w:rPr>
        <w:t>,</w:t>
      </w:r>
      <w:r w:rsidRPr="003E4A7B">
        <w:rPr>
          <w:rFonts w:eastAsia="Times New Roman" w:cs="Arial"/>
          <w:color w:val="000000" w:themeColor="text1"/>
          <w:szCs w:val="20"/>
        </w:rPr>
        <w:t xml:space="preserve"> in sicer za popravila žaluzij in druga podobna vzdrževalna dela, pleskarska dela, elektro inštalacijska dela ter razne intervencije. Vrednost sklenjene pogodbe znaša </w:t>
      </w:r>
      <w:r w:rsidRPr="003E4A7B">
        <w:rPr>
          <w:rFonts w:eastAsia="Times New Roman" w:cs="Arial"/>
          <w:b/>
          <w:bCs/>
          <w:color w:val="000000" w:themeColor="text1"/>
          <w:szCs w:val="20"/>
        </w:rPr>
        <w:t>75.000,00 EUR brez DDV</w:t>
      </w:r>
      <w:r w:rsidRPr="003E4A7B">
        <w:rPr>
          <w:rFonts w:eastAsia="Times New Roman" w:cs="Arial"/>
          <w:color w:val="000000" w:themeColor="text1"/>
          <w:szCs w:val="20"/>
        </w:rPr>
        <w:t xml:space="preserve">. Gimnazija Franceta Prešerna je v tej zvezi priložila tudi ponudbe drugih izvajalcev obrtniških storitev kot so </w:t>
      </w:r>
      <w:r w:rsidR="00EB6DB6">
        <w:rPr>
          <w:rFonts w:eastAsia="Times New Roman" w:cs="Arial"/>
          <w:color w:val="000000" w:themeColor="text1"/>
          <w:szCs w:val="20"/>
        </w:rPr>
        <w:t>■</w:t>
      </w:r>
      <w:r w:rsidRPr="003E4A7B">
        <w:rPr>
          <w:rFonts w:eastAsia="Times New Roman" w:cs="Arial"/>
          <w:color w:val="000000" w:themeColor="text1"/>
          <w:szCs w:val="20"/>
        </w:rPr>
        <w:t xml:space="preserve">, </w:t>
      </w:r>
      <w:r w:rsidR="00EB6DB6">
        <w:rPr>
          <w:rFonts w:eastAsia="Times New Roman" w:cs="Arial"/>
          <w:color w:val="000000" w:themeColor="text1"/>
          <w:szCs w:val="20"/>
        </w:rPr>
        <w:t>■</w:t>
      </w:r>
      <w:r w:rsidRPr="003E4A7B">
        <w:rPr>
          <w:rFonts w:eastAsia="Times New Roman" w:cs="Arial"/>
          <w:color w:val="000000" w:themeColor="text1"/>
          <w:szCs w:val="20"/>
        </w:rPr>
        <w:t xml:space="preserve">., </w:t>
      </w:r>
      <w:r w:rsidR="00EB6DB6">
        <w:rPr>
          <w:rFonts w:eastAsia="Times New Roman" w:cs="Arial"/>
          <w:color w:val="000000" w:themeColor="text1"/>
          <w:szCs w:val="20"/>
        </w:rPr>
        <w:t>■</w:t>
      </w:r>
      <w:r w:rsidRPr="003E4A7B">
        <w:rPr>
          <w:rFonts w:eastAsia="Times New Roman" w:cs="Arial"/>
          <w:color w:val="000000" w:themeColor="text1"/>
          <w:szCs w:val="20"/>
        </w:rPr>
        <w:t xml:space="preserve">. ter </w:t>
      </w:r>
      <w:r w:rsidR="00EB6DB6">
        <w:rPr>
          <w:rFonts w:eastAsia="Times New Roman" w:cs="Arial"/>
          <w:color w:val="000000" w:themeColor="text1"/>
          <w:szCs w:val="20"/>
        </w:rPr>
        <w:t>■</w:t>
      </w:r>
      <w:r w:rsidRPr="003E4A7B">
        <w:rPr>
          <w:rFonts w:eastAsia="Times New Roman" w:cs="Arial"/>
          <w:color w:val="000000" w:themeColor="text1"/>
          <w:szCs w:val="20"/>
        </w:rPr>
        <w:t xml:space="preserve">.. Ponudbam je priložen priporočen cenik slikopleskarskih, fasaderskih, dekorativnih in črkoslikarskih del Obrtno-podjetniške zbornice Slovenije iz leta 2019. Gimnazija Franceta Prešerna je nato na osnovi primerjave ponudb in cenika Obrtno-podjetniške zbornice izbrala najugodnejšega ponudnika </w:t>
      </w:r>
      <w:r w:rsidR="00EB6DB6">
        <w:rPr>
          <w:rFonts w:eastAsia="Times New Roman" w:cs="Arial"/>
          <w:color w:val="000000" w:themeColor="text1"/>
          <w:szCs w:val="20"/>
        </w:rPr>
        <w:t>■</w:t>
      </w:r>
    </w:p>
    <w:p w14:paraId="1A5B1936" w14:textId="7555EA50" w:rsidR="00E24A4D" w:rsidRPr="00E24A4D" w:rsidRDefault="00271AC4" w:rsidP="004D76A1">
      <w:pPr>
        <w:spacing w:line="276" w:lineRule="auto"/>
        <w:jc w:val="both"/>
        <w:rPr>
          <w:rFonts w:eastAsia="Times New Roman" w:cs="Arial"/>
          <w:color w:val="000000" w:themeColor="text1"/>
          <w:szCs w:val="20"/>
        </w:rPr>
      </w:pPr>
      <w:bookmarkStart w:id="23" w:name="_Hlk179287605"/>
      <w:r>
        <w:rPr>
          <w:rFonts w:eastAsia="Times New Roman" w:cs="Arial"/>
          <w:color w:val="000000" w:themeColor="text1"/>
          <w:szCs w:val="20"/>
        </w:rPr>
        <w:t>Prvi odstavek 21. člena ZJN-3</w:t>
      </w:r>
      <w:r w:rsidR="00E24A4D">
        <w:rPr>
          <w:rStyle w:val="Sprotnaopomba-sklic"/>
          <w:rFonts w:eastAsia="Times New Roman" w:cs="Arial"/>
          <w:color w:val="000000" w:themeColor="text1"/>
          <w:szCs w:val="20"/>
        </w:rPr>
        <w:footnoteReference w:id="7"/>
      </w:r>
      <w:r w:rsidR="00E24A4D">
        <w:rPr>
          <w:rFonts w:eastAsia="Times New Roman" w:cs="Arial"/>
          <w:color w:val="000000" w:themeColor="text1"/>
          <w:szCs w:val="20"/>
        </w:rPr>
        <w:t xml:space="preserve"> je </w:t>
      </w:r>
      <w:r w:rsidR="00400231">
        <w:rPr>
          <w:rFonts w:eastAsia="Times New Roman" w:cs="Arial"/>
          <w:color w:val="000000" w:themeColor="text1"/>
          <w:szCs w:val="20"/>
        </w:rPr>
        <w:t>do sprememb zakona v letu 202</w:t>
      </w:r>
      <w:r w:rsidR="003E4A7B">
        <w:rPr>
          <w:rFonts w:eastAsia="Times New Roman" w:cs="Arial"/>
          <w:color w:val="000000" w:themeColor="text1"/>
          <w:szCs w:val="20"/>
        </w:rPr>
        <w:t>2</w:t>
      </w:r>
      <w:r w:rsidR="00400231">
        <w:rPr>
          <w:rFonts w:eastAsia="Times New Roman" w:cs="Arial"/>
          <w:color w:val="000000" w:themeColor="text1"/>
          <w:szCs w:val="20"/>
        </w:rPr>
        <w:t xml:space="preserve"> </w:t>
      </w:r>
      <w:r>
        <w:rPr>
          <w:rFonts w:eastAsia="Times New Roman" w:cs="Arial"/>
          <w:color w:val="000000" w:themeColor="text1"/>
          <w:szCs w:val="20"/>
        </w:rPr>
        <w:t>določa</w:t>
      </w:r>
      <w:r w:rsidR="00E24A4D">
        <w:rPr>
          <w:rFonts w:eastAsia="Times New Roman" w:cs="Arial"/>
          <w:color w:val="000000" w:themeColor="text1"/>
          <w:szCs w:val="20"/>
        </w:rPr>
        <w:t>l</w:t>
      </w:r>
      <w:r>
        <w:rPr>
          <w:rFonts w:eastAsia="Times New Roman" w:cs="Arial"/>
          <w:color w:val="000000" w:themeColor="text1"/>
          <w:szCs w:val="20"/>
        </w:rPr>
        <w:t xml:space="preserve">, </w:t>
      </w:r>
      <w:bookmarkEnd w:id="23"/>
      <w:r>
        <w:rPr>
          <w:rFonts w:eastAsia="Times New Roman" w:cs="Arial"/>
          <w:color w:val="000000" w:themeColor="text1"/>
          <w:szCs w:val="20"/>
        </w:rPr>
        <w:t>da se ZJN-3</w:t>
      </w:r>
      <w:r w:rsidRPr="00271AC4">
        <w:rPr>
          <w:rFonts w:eastAsia="Times New Roman" w:cs="Arial"/>
          <w:color w:val="000000" w:themeColor="text1"/>
          <w:szCs w:val="20"/>
        </w:rPr>
        <w:t xml:space="preserve"> uporablja za javna naročila, </w:t>
      </w:r>
      <w:r w:rsidR="00E24A4D" w:rsidRPr="00E24A4D">
        <w:rPr>
          <w:rFonts w:eastAsia="Times New Roman" w:cs="Arial"/>
          <w:color w:val="000000" w:themeColor="text1"/>
          <w:szCs w:val="20"/>
        </w:rPr>
        <w:t>katerih ocenjena vrednost brez DDV je enaka ali višja od naslednjih mejnih vrednosti:</w:t>
      </w:r>
    </w:p>
    <w:p w14:paraId="33E2DFCB" w14:textId="79D5C94A" w:rsidR="00E24A4D" w:rsidRPr="00E24A4D" w:rsidRDefault="00E24A4D" w:rsidP="004D76A1">
      <w:pPr>
        <w:spacing w:line="276" w:lineRule="auto"/>
        <w:jc w:val="both"/>
        <w:rPr>
          <w:rFonts w:eastAsia="Times New Roman" w:cs="Arial"/>
          <w:color w:val="000000" w:themeColor="text1"/>
          <w:szCs w:val="20"/>
        </w:rPr>
      </w:pPr>
      <w:r w:rsidRPr="003E4A7B">
        <w:rPr>
          <w:rFonts w:eastAsia="Times New Roman" w:cs="Arial"/>
          <w:color w:val="000000" w:themeColor="text1"/>
          <w:szCs w:val="20"/>
          <w:u w:val="single"/>
        </w:rPr>
        <w:t>a) na splošnem področju</w:t>
      </w:r>
      <w:r w:rsidRPr="00E24A4D">
        <w:rPr>
          <w:rFonts w:eastAsia="Times New Roman" w:cs="Arial"/>
          <w:color w:val="000000" w:themeColor="text1"/>
          <w:szCs w:val="20"/>
        </w:rPr>
        <w:t>:</w:t>
      </w:r>
    </w:p>
    <w:p w14:paraId="21B04AE9" w14:textId="77777777" w:rsidR="00E24A4D" w:rsidRPr="00E24A4D" w:rsidRDefault="00E24A4D" w:rsidP="004D76A1">
      <w:pPr>
        <w:spacing w:line="276" w:lineRule="auto"/>
        <w:jc w:val="both"/>
        <w:rPr>
          <w:rFonts w:eastAsia="Times New Roman" w:cs="Arial"/>
          <w:color w:val="000000" w:themeColor="text1"/>
          <w:szCs w:val="20"/>
        </w:rPr>
      </w:pPr>
      <w:r w:rsidRPr="00E24A4D">
        <w:rPr>
          <w:rFonts w:eastAsia="Times New Roman" w:cs="Arial"/>
          <w:color w:val="000000" w:themeColor="text1"/>
          <w:szCs w:val="20"/>
        </w:rPr>
        <w:t>– 20.000 eurov za javno naročilo blaga ali storitev ali projektni natečaj;</w:t>
      </w:r>
    </w:p>
    <w:p w14:paraId="03369029" w14:textId="77777777" w:rsidR="00E24A4D" w:rsidRPr="00E24A4D" w:rsidRDefault="00E24A4D" w:rsidP="004D76A1">
      <w:pPr>
        <w:spacing w:line="276" w:lineRule="auto"/>
        <w:jc w:val="both"/>
        <w:rPr>
          <w:rFonts w:eastAsia="Times New Roman" w:cs="Arial"/>
          <w:color w:val="000000" w:themeColor="text1"/>
          <w:szCs w:val="20"/>
        </w:rPr>
      </w:pPr>
      <w:r w:rsidRPr="00E24A4D">
        <w:rPr>
          <w:rFonts w:eastAsia="Times New Roman" w:cs="Arial"/>
          <w:color w:val="000000" w:themeColor="text1"/>
          <w:szCs w:val="20"/>
        </w:rPr>
        <w:t>– 40.000 eurov za javno naročilo gradenj;</w:t>
      </w:r>
    </w:p>
    <w:p w14:paraId="5F451B42" w14:textId="77777777" w:rsidR="00E24A4D" w:rsidRPr="00E24A4D" w:rsidRDefault="00E24A4D" w:rsidP="004D76A1">
      <w:pPr>
        <w:spacing w:line="276" w:lineRule="auto"/>
        <w:jc w:val="both"/>
        <w:rPr>
          <w:rFonts w:eastAsia="Times New Roman" w:cs="Arial"/>
          <w:color w:val="000000" w:themeColor="text1"/>
          <w:szCs w:val="20"/>
        </w:rPr>
      </w:pPr>
      <w:r w:rsidRPr="00E24A4D">
        <w:rPr>
          <w:rFonts w:eastAsia="Times New Roman" w:cs="Arial"/>
          <w:color w:val="000000" w:themeColor="text1"/>
          <w:szCs w:val="20"/>
        </w:rPr>
        <w:t>– 750.000 eurov za javno naročilo storitev, ki jih določata Priloga XIV Direktive 2014/24/EU in Priloga XVII Direktive 2014/25/EU (v nadaljnjem besedilu: socialne in druge posebne storitve), razen storitev, ki so zajete s kodo CPV 79713000-5.</w:t>
      </w:r>
    </w:p>
    <w:p w14:paraId="79338CD1" w14:textId="78277004" w:rsidR="00E24A4D" w:rsidRPr="00E24A4D" w:rsidRDefault="00E24A4D" w:rsidP="004D76A1">
      <w:pPr>
        <w:spacing w:line="276" w:lineRule="auto"/>
        <w:jc w:val="both"/>
        <w:rPr>
          <w:rFonts w:eastAsia="Times New Roman" w:cs="Arial"/>
          <w:color w:val="000000" w:themeColor="text1"/>
          <w:szCs w:val="20"/>
        </w:rPr>
      </w:pPr>
      <w:r w:rsidRPr="003E4A7B">
        <w:rPr>
          <w:rFonts w:eastAsia="Times New Roman" w:cs="Arial"/>
          <w:color w:val="000000" w:themeColor="text1"/>
          <w:szCs w:val="20"/>
          <w:u w:val="single"/>
        </w:rPr>
        <w:lastRenderedPageBreak/>
        <w:t>b) na infrastrukturnem področju</w:t>
      </w:r>
      <w:r w:rsidRPr="00E24A4D">
        <w:rPr>
          <w:rFonts w:eastAsia="Times New Roman" w:cs="Arial"/>
          <w:color w:val="000000" w:themeColor="text1"/>
          <w:szCs w:val="20"/>
        </w:rPr>
        <w:t>:</w:t>
      </w:r>
    </w:p>
    <w:p w14:paraId="49AE169A" w14:textId="77777777" w:rsidR="00E24A4D" w:rsidRPr="00E24A4D" w:rsidRDefault="00E24A4D" w:rsidP="004D76A1">
      <w:pPr>
        <w:spacing w:line="276" w:lineRule="auto"/>
        <w:jc w:val="both"/>
        <w:rPr>
          <w:rFonts w:eastAsia="Times New Roman" w:cs="Arial"/>
          <w:color w:val="000000" w:themeColor="text1"/>
          <w:szCs w:val="20"/>
        </w:rPr>
      </w:pPr>
      <w:r w:rsidRPr="00E24A4D">
        <w:rPr>
          <w:rFonts w:eastAsia="Times New Roman" w:cs="Arial"/>
          <w:color w:val="000000" w:themeColor="text1"/>
          <w:szCs w:val="20"/>
        </w:rPr>
        <w:t>– 50.000 eurov za javno naročilo blaga ali storitev ali projektni natečaj;</w:t>
      </w:r>
    </w:p>
    <w:p w14:paraId="36A5E258" w14:textId="77777777" w:rsidR="00E24A4D" w:rsidRPr="00E24A4D" w:rsidRDefault="00E24A4D" w:rsidP="004D76A1">
      <w:pPr>
        <w:spacing w:line="276" w:lineRule="auto"/>
        <w:jc w:val="both"/>
        <w:rPr>
          <w:rFonts w:eastAsia="Times New Roman" w:cs="Arial"/>
          <w:color w:val="000000" w:themeColor="text1"/>
          <w:szCs w:val="20"/>
        </w:rPr>
      </w:pPr>
      <w:r w:rsidRPr="00E24A4D">
        <w:rPr>
          <w:rFonts w:eastAsia="Times New Roman" w:cs="Arial"/>
          <w:color w:val="000000" w:themeColor="text1"/>
          <w:szCs w:val="20"/>
        </w:rPr>
        <w:t>– 100.000 eurov za javno naročilo gradenj;</w:t>
      </w:r>
    </w:p>
    <w:p w14:paraId="06602BBB" w14:textId="14E91FFD" w:rsidR="00271AC4" w:rsidRDefault="00E24A4D" w:rsidP="004D76A1">
      <w:pPr>
        <w:spacing w:line="276" w:lineRule="auto"/>
        <w:jc w:val="both"/>
        <w:rPr>
          <w:rFonts w:eastAsia="Times New Roman" w:cs="Arial"/>
          <w:color w:val="000000" w:themeColor="text1"/>
          <w:szCs w:val="20"/>
        </w:rPr>
      </w:pPr>
      <w:r w:rsidRPr="00E24A4D">
        <w:rPr>
          <w:rFonts w:eastAsia="Times New Roman" w:cs="Arial"/>
          <w:color w:val="000000" w:themeColor="text1"/>
          <w:szCs w:val="20"/>
        </w:rPr>
        <w:t>– 1.000.000 eurov za javno naročilo socialnih in drugih posebnih storitev, razen storitev, ki so zajete s kodo CPV 79713000-5.</w:t>
      </w:r>
    </w:p>
    <w:p w14:paraId="41122861" w14:textId="77777777" w:rsidR="00B1046C" w:rsidRDefault="00B1046C" w:rsidP="004D76A1">
      <w:pPr>
        <w:spacing w:line="276" w:lineRule="auto"/>
        <w:jc w:val="both"/>
        <w:rPr>
          <w:rFonts w:eastAsia="Times New Roman" w:cs="Arial"/>
          <w:color w:val="000000" w:themeColor="text1"/>
          <w:szCs w:val="20"/>
        </w:rPr>
      </w:pPr>
    </w:p>
    <w:p w14:paraId="0018E0FD" w14:textId="03126C74" w:rsidR="005258E6" w:rsidRDefault="004D76A1" w:rsidP="004D76A1">
      <w:pPr>
        <w:spacing w:line="276" w:lineRule="auto"/>
        <w:jc w:val="both"/>
        <w:rPr>
          <w:rFonts w:eastAsia="Times New Roman" w:cs="Arial"/>
          <w:color w:val="000000" w:themeColor="text1"/>
          <w:szCs w:val="20"/>
        </w:rPr>
      </w:pPr>
      <w:r w:rsidRPr="004D76A1">
        <w:rPr>
          <w:rFonts w:eastAsia="Times New Roman" w:cs="Arial"/>
          <w:color w:val="000000" w:themeColor="text1"/>
          <w:szCs w:val="20"/>
        </w:rPr>
        <w:t xml:space="preserve">Glede na </w:t>
      </w:r>
      <w:r w:rsidR="00613C60">
        <w:rPr>
          <w:rFonts w:eastAsia="Times New Roman" w:cs="Arial"/>
          <w:color w:val="000000" w:themeColor="text1"/>
          <w:szCs w:val="20"/>
        </w:rPr>
        <w:t xml:space="preserve">vrsto in </w:t>
      </w:r>
      <w:r w:rsidRPr="004D76A1">
        <w:rPr>
          <w:rFonts w:eastAsia="Times New Roman" w:cs="Arial"/>
          <w:color w:val="000000" w:themeColor="text1"/>
          <w:szCs w:val="20"/>
        </w:rPr>
        <w:t xml:space="preserve">vrednost storitev po </w:t>
      </w:r>
      <w:r w:rsidR="00730D66">
        <w:rPr>
          <w:rFonts w:eastAsia="Times New Roman" w:cs="Arial"/>
          <w:color w:val="000000" w:themeColor="text1"/>
          <w:szCs w:val="20"/>
        </w:rPr>
        <w:t xml:space="preserve">pogodbi bi </w:t>
      </w:r>
      <w:r>
        <w:rPr>
          <w:rFonts w:eastAsia="Times New Roman" w:cs="Arial"/>
          <w:color w:val="000000" w:themeColor="text1"/>
          <w:szCs w:val="20"/>
        </w:rPr>
        <w:t>moral</w:t>
      </w:r>
      <w:r w:rsidRPr="004D76A1">
        <w:rPr>
          <w:rFonts w:eastAsia="Times New Roman" w:cs="Arial"/>
          <w:color w:val="000000" w:themeColor="text1"/>
          <w:szCs w:val="20"/>
        </w:rPr>
        <w:t xml:space="preserve"> </w:t>
      </w:r>
      <w:r>
        <w:rPr>
          <w:rFonts w:eastAsia="Times New Roman" w:cs="Arial"/>
          <w:color w:val="000000" w:themeColor="text1"/>
          <w:szCs w:val="20"/>
        </w:rPr>
        <w:t xml:space="preserve">naročnik Gimnazija Franceta Prešerna </w:t>
      </w:r>
      <w:r w:rsidR="00730D66">
        <w:rPr>
          <w:rFonts w:eastAsia="Times New Roman" w:cs="Arial"/>
          <w:color w:val="000000" w:themeColor="text1"/>
          <w:szCs w:val="20"/>
        </w:rPr>
        <w:t xml:space="preserve">glede na prvi odstavek 21. člena ZJN-3 </w:t>
      </w:r>
      <w:r w:rsidRPr="00873D39">
        <w:rPr>
          <w:rFonts w:eastAsia="Times New Roman" w:cs="Arial"/>
          <w:b/>
          <w:bCs/>
          <w:color w:val="000000" w:themeColor="text1"/>
          <w:szCs w:val="20"/>
        </w:rPr>
        <w:t>izvesti ustrezen postopek javnega naročila</w:t>
      </w:r>
      <w:r w:rsidR="008D7858">
        <w:rPr>
          <w:rFonts w:eastAsia="Times New Roman" w:cs="Arial"/>
          <w:b/>
          <w:bCs/>
          <w:color w:val="000000" w:themeColor="text1"/>
          <w:szCs w:val="20"/>
        </w:rPr>
        <w:t xml:space="preserve">, </w:t>
      </w:r>
      <w:r w:rsidR="008D7858" w:rsidRPr="008D7858">
        <w:rPr>
          <w:rFonts w:eastAsia="Times New Roman" w:cs="Arial"/>
          <w:color w:val="000000" w:themeColor="text1"/>
          <w:szCs w:val="20"/>
        </w:rPr>
        <w:t>kot ga opredeljuje prvi</w:t>
      </w:r>
      <w:r w:rsidRPr="008D7858">
        <w:rPr>
          <w:rFonts w:eastAsia="Times New Roman" w:cs="Arial"/>
          <w:color w:val="000000" w:themeColor="text1"/>
          <w:szCs w:val="20"/>
        </w:rPr>
        <w:t xml:space="preserve"> odstav</w:t>
      </w:r>
      <w:r w:rsidR="008D7858" w:rsidRPr="008D7858">
        <w:rPr>
          <w:rFonts w:eastAsia="Times New Roman" w:cs="Arial"/>
          <w:color w:val="000000" w:themeColor="text1"/>
          <w:szCs w:val="20"/>
        </w:rPr>
        <w:t>ek</w:t>
      </w:r>
      <w:r w:rsidRPr="008D7858">
        <w:rPr>
          <w:rFonts w:eastAsia="Times New Roman" w:cs="Arial"/>
          <w:color w:val="000000" w:themeColor="text1"/>
          <w:szCs w:val="20"/>
        </w:rPr>
        <w:t xml:space="preserve"> 39. člena </w:t>
      </w:r>
      <w:r w:rsidR="00730D66">
        <w:rPr>
          <w:rFonts w:eastAsia="Times New Roman" w:cs="Arial"/>
          <w:color w:val="000000" w:themeColor="text1"/>
          <w:szCs w:val="20"/>
        </w:rPr>
        <w:t>istega zakona</w:t>
      </w:r>
      <w:r w:rsidR="005258E6">
        <w:rPr>
          <w:rFonts w:eastAsia="Times New Roman" w:cs="Arial"/>
          <w:color w:val="000000" w:themeColor="text1"/>
          <w:szCs w:val="20"/>
        </w:rPr>
        <w:t>. V predmetni določbi so opredeljen</w:t>
      </w:r>
      <w:r w:rsidR="007262A3">
        <w:rPr>
          <w:rFonts w:eastAsia="Times New Roman" w:cs="Arial"/>
          <w:color w:val="000000" w:themeColor="text1"/>
          <w:szCs w:val="20"/>
        </w:rPr>
        <w:t>e</w:t>
      </w:r>
      <w:r w:rsidR="005258E6">
        <w:rPr>
          <w:rFonts w:eastAsia="Times New Roman" w:cs="Arial"/>
          <w:color w:val="000000" w:themeColor="text1"/>
          <w:szCs w:val="20"/>
        </w:rPr>
        <w:t xml:space="preserve"> izbire postopkov javnih naročil in sicer: </w:t>
      </w:r>
      <w:r w:rsidR="005258E6" w:rsidRPr="005258E6">
        <w:rPr>
          <w:rFonts w:eastAsia="Times New Roman" w:cs="Arial"/>
          <w:color w:val="000000" w:themeColor="text1"/>
          <w:szCs w:val="20"/>
        </w:rPr>
        <w:t>odprti postopek</w:t>
      </w:r>
      <w:r w:rsidR="005258E6">
        <w:rPr>
          <w:rFonts w:eastAsia="Times New Roman" w:cs="Arial"/>
          <w:color w:val="000000" w:themeColor="text1"/>
          <w:szCs w:val="20"/>
        </w:rPr>
        <w:t xml:space="preserve">, </w:t>
      </w:r>
      <w:r w:rsidR="005258E6" w:rsidRPr="005258E6">
        <w:rPr>
          <w:rFonts w:eastAsia="Times New Roman" w:cs="Arial"/>
          <w:color w:val="000000" w:themeColor="text1"/>
          <w:szCs w:val="20"/>
        </w:rPr>
        <w:t>omejeni postopek</w:t>
      </w:r>
      <w:r w:rsidR="005258E6">
        <w:rPr>
          <w:rFonts w:eastAsia="Times New Roman" w:cs="Arial"/>
          <w:color w:val="000000" w:themeColor="text1"/>
          <w:szCs w:val="20"/>
        </w:rPr>
        <w:t xml:space="preserve">, </w:t>
      </w:r>
      <w:r w:rsidR="005258E6" w:rsidRPr="005258E6">
        <w:rPr>
          <w:rFonts w:eastAsia="Times New Roman" w:cs="Arial"/>
          <w:color w:val="000000" w:themeColor="text1"/>
          <w:szCs w:val="20"/>
        </w:rPr>
        <w:t>konkurenčni dialog</w:t>
      </w:r>
      <w:r w:rsidR="005258E6">
        <w:rPr>
          <w:rFonts w:eastAsia="Times New Roman" w:cs="Arial"/>
          <w:color w:val="000000" w:themeColor="text1"/>
          <w:szCs w:val="20"/>
        </w:rPr>
        <w:t xml:space="preserve">, </w:t>
      </w:r>
      <w:r w:rsidR="005258E6" w:rsidRPr="005258E6">
        <w:rPr>
          <w:rFonts w:eastAsia="Times New Roman" w:cs="Arial"/>
          <w:color w:val="000000" w:themeColor="text1"/>
          <w:szCs w:val="20"/>
        </w:rPr>
        <w:t>partnerstvo za inovacije</w:t>
      </w:r>
      <w:r w:rsidR="005258E6">
        <w:rPr>
          <w:rFonts w:eastAsia="Times New Roman" w:cs="Arial"/>
          <w:color w:val="000000" w:themeColor="text1"/>
          <w:szCs w:val="20"/>
        </w:rPr>
        <w:t xml:space="preserve">, </w:t>
      </w:r>
      <w:r w:rsidR="005258E6" w:rsidRPr="005258E6">
        <w:rPr>
          <w:rFonts w:eastAsia="Times New Roman" w:cs="Arial"/>
          <w:color w:val="000000" w:themeColor="text1"/>
          <w:szCs w:val="20"/>
        </w:rPr>
        <w:t>konkurenčni postopek s pogajanji</w:t>
      </w:r>
      <w:r w:rsidR="005258E6">
        <w:rPr>
          <w:rFonts w:eastAsia="Times New Roman" w:cs="Arial"/>
          <w:color w:val="000000" w:themeColor="text1"/>
          <w:szCs w:val="20"/>
        </w:rPr>
        <w:t xml:space="preserve">, </w:t>
      </w:r>
      <w:r w:rsidR="005258E6" w:rsidRPr="005258E6">
        <w:rPr>
          <w:rFonts w:eastAsia="Times New Roman" w:cs="Arial"/>
          <w:color w:val="000000" w:themeColor="text1"/>
          <w:szCs w:val="20"/>
        </w:rPr>
        <w:t>postopek s pogajanji z objavo</w:t>
      </w:r>
      <w:r w:rsidR="005258E6">
        <w:rPr>
          <w:rFonts w:eastAsia="Times New Roman" w:cs="Arial"/>
          <w:color w:val="000000" w:themeColor="text1"/>
          <w:szCs w:val="20"/>
        </w:rPr>
        <w:t xml:space="preserve">, </w:t>
      </w:r>
      <w:r w:rsidR="005258E6" w:rsidRPr="005258E6">
        <w:rPr>
          <w:rFonts w:eastAsia="Times New Roman" w:cs="Arial"/>
          <w:color w:val="000000" w:themeColor="text1"/>
          <w:szCs w:val="20"/>
        </w:rPr>
        <w:t>postopek s pogajanji brez predhodne objave</w:t>
      </w:r>
      <w:r w:rsidR="005258E6">
        <w:rPr>
          <w:rFonts w:eastAsia="Times New Roman" w:cs="Arial"/>
          <w:color w:val="000000" w:themeColor="text1"/>
          <w:szCs w:val="20"/>
        </w:rPr>
        <w:t xml:space="preserve"> ter </w:t>
      </w:r>
      <w:r w:rsidR="005258E6" w:rsidRPr="005258E6">
        <w:rPr>
          <w:rFonts w:eastAsia="Times New Roman" w:cs="Arial"/>
          <w:color w:val="000000" w:themeColor="text1"/>
          <w:szCs w:val="20"/>
        </w:rPr>
        <w:t>postopek naročila male vrednosti.</w:t>
      </w:r>
    </w:p>
    <w:p w14:paraId="7516DBBF" w14:textId="77777777" w:rsidR="005258E6" w:rsidRDefault="005258E6" w:rsidP="004D76A1">
      <w:pPr>
        <w:spacing w:line="276" w:lineRule="auto"/>
        <w:jc w:val="both"/>
        <w:rPr>
          <w:rFonts w:eastAsia="Times New Roman" w:cs="Arial"/>
          <w:color w:val="000000" w:themeColor="text1"/>
          <w:szCs w:val="20"/>
        </w:rPr>
      </w:pPr>
    </w:p>
    <w:p w14:paraId="36A8733F" w14:textId="401D5910" w:rsidR="00400231" w:rsidRDefault="004D76A1" w:rsidP="004D76A1">
      <w:pPr>
        <w:spacing w:line="276" w:lineRule="auto"/>
        <w:jc w:val="both"/>
        <w:rPr>
          <w:rFonts w:eastAsia="Times New Roman" w:cs="Arial"/>
          <w:color w:val="000000" w:themeColor="text1"/>
          <w:szCs w:val="20"/>
        </w:rPr>
      </w:pPr>
      <w:bookmarkStart w:id="24" w:name="_Hlk179378274"/>
      <w:r w:rsidRPr="008D7858">
        <w:rPr>
          <w:rFonts w:eastAsia="Times New Roman" w:cs="Arial"/>
          <w:color w:val="000000" w:themeColor="text1"/>
          <w:szCs w:val="20"/>
        </w:rPr>
        <w:t xml:space="preserve">Ker </w:t>
      </w:r>
      <w:r w:rsidR="00FC120E" w:rsidRPr="008D7858">
        <w:rPr>
          <w:rFonts w:eastAsia="Times New Roman" w:cs="Arial"/>
          <w:color w:val="000000" w:themeColor="text1"/>
          <w:szCs w:val="20"/>
        </w:rPr>
        <w:t xml:space="preserve">je </w:t>
      </w:r>
      <w:r w:rsidRPr="008D7858">
        <w:rPr>
          <w:rFonts w:eastAsia="Times New Roman" w:cs="Arial"/>
          <w:color w:val="000000" w:themeColor="text1"/>
          <w:szCs w:val="20"/>
        </w:rPr>
        <w:t xml:space="preserve">naročnik </w:t>
      </w:r>
      <w:r w:rsidR="00FC120E" w:rsidRPr="008D7858">
        <w:rPr>
          <w:rFonts w:eastAsia="Times New Roman" w:cs="Arial"/>
          <w:color w:val="000000" w:themeColor="text1"/>
          <w:szCs w:val="20"/>
        </w:rPr>
        <w:t>izbiral izvajalca storitve po</w:t>
      </w:r>
      <w:r w:rsidR="00FC120E">
        <w:rPr>
          <w:rFonts w:eastAsia="Times New Roman" w:cs="Arial"/>
          <w:color w:val="000000" w:themeColor="text1"/>
          <w:szCs w:val="20"/>
        </w:rPr>
        <w:t xml:space="preserve"> sistemu izbire najugodnejšega izmed treh ponudnikov in </w:t>
      </w:r>
      <w:r w:rsidR="00A813AA">
        <w:rPr>
          <w:rFonts w:eastAsia="Times New Roman" w:cs="Arial"/>
          <w:color w:val="000000" w:themeColor="text1"/>
          <w:szCs w:val="20"/>
        </w:rPr>
        <w:t xml:space="preserve">glede na </w:t>
      </w:r>
      <w:r w:rsidR="00850D16">
        <w:rPr>
          <w:rFonts w:eastAsia="Times New Roman" w:cs="Arial"/>
          <w:color w:val="000000" w:themeColor="text1"/>
          <w:szCs w:val="20"/>
        </w:rPr>
        <w:t xml:space="preserve">vrsto in </w:t>
      </w:r>
      <w:r w:rsidR="00A813AA">
        <w:rPr>
          <w:rFonts w:eastAsia="Times New Roman" w:cs="Arial"/>
          <w:color w:val="000000" w:themeColor="text1"/>
          <w:szCs w:val="20"/>
        </w:rPr>
        <w:t xml:space="preserve">vrednost storitve </w:t>
      </w:r>
      <w:r w:rsidR="00FC120E">
        <w:rPr>
          <w:rFonts w:eastAsia="Times New Roman" w:cs="Arial"/>
          <w:color w:val="000000" w:themeColor="text1"/>
          <w:szCs w:val="20"/>
        </w:rPr>
        <w:t>ni</w:t>
      </w:r>
      <w:r w:rsidRPr="004D76A1">
        <w:rPr>
          <w:rFonts w:eastAsia="Times New Roman" w:cs="Arial"/>
          <w:color w:val="000000" w:themeColor="text1"/>
          <w:szCs w:val="20"/>
        </w:rPr>
        <w:t xml:space="preserve"> izvedel oddaje javnega naročila</w:t>
      </w:r>
      <w:r w:rsidR="00144552">
        <w:rPr>
          <w:rFonts w:eastAsia="Times New Roman" w:cs="Arial"/>
          <w:color w:val="000000" w:themeColor="text1"/>
          <w:szCs w:val="20"/>
        </w:rPr>
        <w:t xml:space="preserve"> po</w:t>
      </w:r>
      <w:r w:rsidR="00A813AA">
        <w:rPr>
          <w:rFonts w:eastAsia="Times New Roman" w:cs="Arial"/>
          <w:color w:val="000000" w:themeColor="text1"/>
          <w:szCs w:val="20"/>
        </w:rPr>
        <w:t xml:space="preserve"> enem izmed postopkov, kot so opredeljeni v</w:t>
      </w:r>
      <w:r w:rsidR="00144552">
        <w:rPr>
          <w:rFonts w:eastAsia="Times New Roman" w:cs="Arial"/>
          <w:color w:val="000000" w:themeColor="text1"/>
          <w:szCs w:val="20"/>
        </w:rPr>
        <w:t xml:space="preserve"> </w:t>
      </w:r>
      <w:r w:rsidR="00FC120E">
        <w:rPr>
          <w:rFonts w:eastAsia="Times New Roman" w:cs="Arial"/>
          <w:color w:val="000000" w:themeColor="text1"/>
          <w:szCs w:val="20"/>
        </w:rPr>
        <w:t>prvem odstavku 39. člena ZJN-3</w:t>
      </w:r>
      <w:r w:rsidRPr="004D76A1">
        <w:rPr>
          <w:rFonts w:eastAsia="Times New Roman" w:cs="Arial"/>
          <w:color w:val="000000" w:themeColor="text1"/>
          <w:szCs w:val="20"/>
        </w:rPr>
        <w:t xml:space="preserve">, je ravnal </w:t>
      </w:r>
      <w:r w:rsidRPr="004D76A1">
        <w:rPr>
          <w:rFonts w:eastAsia="Times New Roman" w:cs="Arial"/>
          <w:b/>
          <w:bCs/>
          <w:color w:val="000000" w:themeColor="text1"/>
          <w:szCs w:val="20"/>
        </w:rPr>
        <w:t xml:space="preserve">v </w:t>
      </w:r>
      <w:r w:rsidRPr="006D23A9">
        <w:rPr>
          <w:rFonts w:eastAsia="Times New Roman" w:cs="Arial"/>
          <w:b/>
          <w:bCs/>
          <w:color w:val="000000" w:themeColor="text1"/>
          <w:szCs w:val="20"/>
        </w:rPr>
        <w:t>nasprotju s prvim odstavkom 53. člena Z</w:t>
      </w:r>
      <w:r w:rsidR="00696BD6">
        <w:rPr>
          <w:rFonts w:eastAsia="Times New Roman" w:cs="Arial"/>
          <w:b/>
          <w:bCs/>
          <w:color w:val="000000" w:themeColor="text1"/>
          <w:szCs w:val="20"/>
        </w:rPr>
        <w:t>JF</w:t>
      </w:r>
      <w:r w:rsidRPr="006D23A9">
        <w:rPr>
          <w:rFonts w:eastAsia="Times New Roman" w:cs="Arial"/>
          <w:b/>
          <w:bCs/>
          <w:color w:val="000000" w:themeColor="text1"/>
          <w:szCs w:val="20"/>
        </w:rPr>
        <w:t>,</w:t>
      </w:r>
      <w:r w:rsidRPr="004D76A1">
        <w:rPr>
          <w:rFonts w:eastAsia="Times New Roman" w:cs="Arial"/>
          <w:color w:val="000000" w:themeColor="text1"/>
          <w:szCs w:val="20"/>
        </w:rPr>
        <w:t xml:space="preserve"> ki določa, da se </w:t>
      </w:r>
      <w:r w:rsidR="001957E8">
        <w:rPr>
          <w:rFonts w:eastAsia="Times New Roman" w:cs="Arial"/>
          <w:color w:val="000000" w:themeColor="text1"/>
          <w:szCs w:val="20"/>
        </w:rPr>
        <w:t>p</w:t>
      </w:r>
      <w:r w:rsidR="001957E8" w:rsidRPr="001957E8">
        <w:rPr>
          <w:rFonts w:eastAsia="Times New Roman" w:cs="Arial"/>
          <w:color w:val="000000" w:themeColor="text1"/>
          <w:szCs w:val="20"/>
        </w:rPr>
        <w:t>ogodba za nabavo blaga, naročilo storitev in oddajo gradenj v breme proračunskih sredstev lahko sklene samo skladno s predpisi o javnem naročanju.</w:t>
      </w:r>
      <w:r w:rsidR="00930C2D">
        <w:rPr>
          <w:rFonts w:eastAsia="Times New Roman" w:cs="Arial"/>
          <w:color w:val="000000" w:themeColor="text1"/>
          <w:szCs w:val="20"/>
        </w:rPr>
        <w:t xml:space="preserve"> </w:t>
      </w:r>
    </w:p>
    <w:bookmarkEnd w:id="24"/>
    <w:p w14:paraId="3E97A083" w14:textId="77777777" w:rsidR="00466577" w:rsidRDefault="00466577" w:rsidP="004D76A1">
      <w:pPr>
        <w:spacing w:line="276" w:lineRule="auto"/>
        <w:jc w:val="both"/>
        <w:rPr>
          <w:rFonts w:eastAsia="Times New Roman" w:cs="Arial"/>
          <w:color w:val="000000" w:themeColor="text1"/>
          <w:szCs w:val="20"/>
        </w:rPr>
      </w:pPr>
    </w:p>
    <w:p w14:paraId="64B4AED1" w14:textId="5184FD4B" w:rsidR="003E4A7B" w:rsidRDefault="003E4A7B" w:rsidP="003E4A7B">
      <w:pPr>
        <w:pBdr>
          <w:top w:val="single" w:sz="4" w:space="1" w:color="auto"/>
          <w:left w:val="single" w:sz="4" w:space="4" w:color="auto"/>
          <w:bottom w:val="single" w:sz="4" w:space="1" w:color="auto"/>
          <w:right w:val="single" w:sz="4" w:space="4" w:color="auto"/>
        </w:pBdr>
        <w:spacing w:line="276" w:lineRule="auto"/>
        <w:jc w:val="both"/>
        <w:rPr>
          <w:rFonts w:eastAsia="Times New Roman" w:cs="Arial"/>
          <w:color w:val="000000" w:themeColor="text1"/>
          <w:szCs w:val="20"/>
        </w:rPr>
      </w:pPr>
      <w:bookmarkStart w:id="25" w:name="_Hlk179378393"/>
      <w:r w:rsidRPr="003E4A7B">
        <w:rPr>
          <w:rFonts w:eastAsia="Times New Roman" w:cs="Arial"/>
          <w:b/>
          <w:bCs/>
          <w:color w:val="000000" w:themeColor="text1"/>
          <w:szCs w:val="20"/>
        </w:rPr>
        <w:t>UKREP</w:t>
      </w:r>
      <w:r w:rsidR="006D23A9">
        <w:rPr>
          <w:rFonts w:eastAsia="Times New Roman" w:cs="Arial"/>
          <w:b/>
          <w:bCs/>
          <w:color w:val="000000" w:themeColor="text1"/>
          <w:szCs w:val="20"/>
        </w:rPr>
        <w:t xml:space="preserve"> ŠT. </w:t>
      </w:r>
      <w:r w:rsidR="003951FF">
        <w:rPr>
          <w:rFonts w:eastAsia="Times New Roman" w:cs="Arial"/>
          <w:b/>
          <w:bCs/>
          <w:color w:val="000000" w:themeColor="text1"/>
          <w:szCs w:val="20"/>
        </w:rPr>
        <w:t>4</w:t>
      </w:r>
      <w:r w:rsidRPr="003E4A7B">
        <w:rPr>
          <w:rFonts w:eastAsia="Times New Roman" w:cs="Arial"/>
          <w:b/>
          <w:bCs/>
          <w:color w:val="000000" w:themeColor="text1"/>
          <w:szCs w:val="20"/>
        </w:rPr>
        <w:t xml:space="preserve">: Proračunski inšpektor glede na gornje ugotovitve na podlagi drugega odstavka 104. člena ZJF predlaga, da proračunski uporabnik Gimnazija Franceta Prešerna za vse postopke naročanja dobaviteljev blaga ali izvajalcev storitev </w:t>
      </w:r>
      <w:r w:rsidR="00A813AA">
        <w:rPr>
          <w:rFonts w:eastAsia="Times New Roman" w:cs="Arial"/>
          <w:b/>
          <w:bCs/>
          <w:color w:val="000000" w:themeColor="text1"/>
          <w:szCs w:val="20"/>
        </w:rPr>
        <w:t>okrepi</w:t>
      </w:r>
      <w:r w:rsidRPr="003E4A7B">
        <w:rPr>
          <w:rFonts w:eastAsia="Times New Roman" w:cs="Arial"/>
          <w:b/>
          <w:bCs/>
          <w:color w:val="000000" w:themeColor="text1"/>
          <w:szCs w:val="20"/>
        </w:rPr>
        <w:t xml:space="preserve"> notranj</w:t>
      </w:r>
      <w:r w:rsidR="00A813AA">
        <w:rPr>
          <w:rFonts w:eastAsia="Times New Roman" w:cs="Arial"/>
          <w:b/>
          <w:bCs/>
          <w:color w:val="000000" w:themeColor="text1"/>
          <w:szCs w:val="20"/>
        </w:rPr>
        <w:t>e</w:t>
      </w:r>
      <w:r w:rsidRPr="003E4A7B">
        <w:rPr>
          <w:rFonts w:eastAsia="Times New Roman" w:cs="Arial"/>
          <w:b/>
          <w:bCs/>
          <w:color w:val="000000" w:themeColor="text1"/>
          <w:szCs w:val="20"/>
        </w:rPr>
        <w:t xml:space="preserve"> kontrol</w:t>
      </w:r>
      <w:r w:rsidR="00A813AA">
        <w:rPr>
          <w:rFonts w:eastAsia="Times New Roman" w:cs="Arial"/>
          <w:b/>
          <w:bCs/>
          <w:color w:val="000000" w:themeColor="text1"/>
          <w:szCs w:val="20"/>
        </w:rPr>
        <w:t>e</w:t>
      </w:r>
      <w:r w:rsidRPr="003E4A7B">
        <w:rPr>
          <w:rFonts w:eastAsia="Times New Roman" w:cs="Arial"/>
          <w:b/>
          <w:bCs/>
          <w:color w:val="000000" w:themeColor="text1"/>
          <w:szCs w:val="20"/>
        </w:rPr>
        <w:t xml:space="preserve"> na področju</w:t>
      </w:r>
      <w:r w:rsidR="006D23A9">
        <w:rPr>
          <w:rFonts w:eastAsia="Times New Roman" w:cs="Arial"/>
          <w:b/>
          <w:bCs/>
          <w:color w:val="000000" w:themeColor="text1"/>
          <w:szCs w:val="20"/>
        </w:rPr>
        <w:t xml:space="preserve"> javnih naroči</w:t>
      </w:r>
      <w:r w:rsidR="00A813AA">
        <w:rPr>
          <w:rFonts w:eastAsia="Times New Roman" w:cs="Arial"/>
          <w:b/>
          <w:bCs/>
          <w:color w:val="000000" w:themeColor="text1"/>
          <w:szCs w:val="20"/>
        </w:rPr>
        <w:t xml:space="preserve">l in o načinu izvedbe </w:t>
      </w:r>
      <w:r w:rsidR="005662AD">
        <w:rPr>
          <w:rFonts w:eastAsia="Times New Roman" w:cs="Arial"/>
          <w:b/>
          <w:bCs/>
          <w:color w:val="000000" w:themeColor="text1"/>
          <w:szCs w:val="20"/>
        </w:rPr>
        <w:t>o</w:t>
      </w:r>
      <w:r w:rsidR="0076464D">
        <w:rPr>
          <w:rFonts w:eastAsia="Times New Roman" w:cs="Arial"/>
          <w:b/>
          <w:bCs/>
          <w:color w:val="000000" w:themeColor="text1"/>
          <w:szCs w:val="20"/>
        </w:rPr>
        <w:t xml:space="preserve">krepitve notranje kontrole </w:t>
      </w:r>
      <w:r w:rsidR="003C017C">
        <w:rPr>
          <w:rFonts w:eastAsia="Times New Roman" w:cs="Arial"/>
          <w:b/>
          <w:bCs/>
          <w:color w:val="000000" w:themeColor="text1"/>
          <w:szCs w:val="20"/>
        </w:rPr>
        <w:t xml:space="preserve">v odzivnem roku </w:t>
      </w:r>
      <w:r w:rsidR="00A813AA">
        <w:rPr>
          <w:rFonts w:eastAsia="Times New Roman" w:cs="Arial"/>
          <w:b/>
          <w:bCs/>
          <w:color w:val="000000" w:themeColor="text1"/>
          <w:szCs w:val="20"/>
        </w:rPr>
        <w:t>poroča inšpekciji.</w:t>
      </w:r>
    </w:p>
    <w:bookmarkEnd w:id="25"/>
    <w:p w14:paraId="558218FB" w14:textId="77777777" w:rsidR="003E4A7B" w:rsidRDefault="003E4A7B" w:rsidP="00123487">
      <w:pPr>
        <w:spacing w:line="276" w:lineRule="auto"/>
        <w:jc w:val="both"/>
        <w:rPr>
          <w:rFonts w:eastAsia="Times New Roman" w:cs="Arial"/>
          <w:color w:val="000000" w:themeColor="text1"/>
          <w:szCs w:val="20"/>
        </w:rPr>
      </w:pPr>
    </w:p>
    <w:p w14:paraId="20E0A41B" w14:textId="6E9D2281" w:rsidR="006D23A9" w:rsidRPr="00191935" w:rsidRDefault="006D23A9" w:rsidP="006D23A9">
      <w:pPr>
        <w:pBdr>
          <w:top w:val="single" w:sz="4" w:space="1" w:color="auto"/>
          <w:left w:val="single" w:sz="4" w:space="4" w:color="auto"/>
          <w:bottom w:val="single" w:sz="4" w:space="1" w:color="auto"/>
          <w:right w:val="single" w:sz="4" w:space="4" w:color="auto"/>
        </w:pBdr>
        <w:spacing w:line="276" w:lineRule="auto"/>
        <w:jc w:val="both"/>
        <w:rPr>
          <w:rFonts w:eastAsia="Times New Roman" w:cs="Arial"/>
          <w:b/>
          <w:bCs/>
          <w:color w:val="000000" w:themeColor="text1"/>
          <w:szCs w:val="20"/>
        </w:rPr>
      </w:pPr>
      <w:bookmarkStart w:id="26" w:name="_Hlk179378426"/>
      <w:r w:rsidRPr="00191935">
        <w:rPr>
          <w:rFonts w:eastAsia="Times New Roman" w:cs="Arial"/>
          <w:b/>
          <w:bCs/>
          <w:color w:val="000000" w:themeColor="text1"/>
          <w:szCs w:val="20"/>
        </w:rPr>
        <w:t xml:space="preserve">UKREP ŠT. </w:t>
      </w:r>
      <w:r w:rsidR="003951FF" w:rsidRPr="00191935">
        <w:rPr>
          <w:rFonts w:eastAsia="Times New Roman" w:cs="Arial"/>
          <w:b/>
          <w:bCs/>
          <w:color w:val="000000" w:themeColor="text1"/>
          <w:szCs w:val="20"/>
        </w:rPr>
        <w:t>5</w:t>
      </w:r>
      <w:r w:rsidRPr="00191935">
        <w:rPr>
          <w:rFonts w:eastAsia="Times New Roman" w:cs="Arial"/>
          <w:b/>
          <w:bCs/>
          <w:color w:val="000000" w:themeColor="text1"/>
          <w:szCs w:val="20"/>
        </w:rPr>
        <w:t xml:space="preserve">: </w:t>
      </w:r>
      <w:r w:rsidR="00783A40" w:rsidRPr="0008639E">
        <w:t xml:space="preserve"> </w:t>
      </w:r>
      <w:r w:rsidR="00783A40" w:rsidRPr="00191935">
        <w:rPr>
          <w:rFonts w:eastAsia="Times New Roman" w:cs="Arial"/>
          <w:b/>
          <w:bCs/>
          <w:color w:val="000000" w:themeColor="text1"/>
          <w:szCs w:val="20"/>
        </w:rPr>
        <w:t>Proračunski inšpektor glede na gornje ugotovitve na podlagi drugega odstavka 104. člena ZJF predlaga, da proračunski uporabnik Gimnazija Franceta Prešerna skladno drugemu odstavku 10. člena Pravilnika o usmeritvah za usklajeno delovanje sistema notranjega nadzora javnih financ</w:t>
      </w:r>
      <w:r w:rsidR="00783A40" w:rsidRPr="00191935">
        <w:rPr>
          <w:rStyle w:val="Sprotnaopomba-sklic"/>
          <w:rFonts w:eastAsia="Times New Roman" w:cs="Arial"/>
          <w:b/>
          <w:bCs/>
          <w:color w:val="000000" w:themeColor="text1"/>
          <w:szCs w:val="20"/>
        </w:rPr>
        <w:footnoteReference w:id="8"/>
      </w:r>
      <w:r w:rsidR="00783A40" w:rsidRPr="00191935">
        <w:rPr>
          <w:rFonts w:eastAsia="Times New Roman" w:cs="Arial"/>
          <w:b/>
          <w:bCs/>
          <w:color w:val="000000" w:themeColor="text1"/>
          <w:szCs w:val="20"/>
        </w:rPr>
        <w:t xml:space="preserve"> opravi revizijo javnega naročanja izvajalcev storitev oziroma dobaviteljev opreme. Pri tem Gimnazija Franceta Prešerna inšpekcijskemu organu</w:t>
      </w:r>
      <w:r w:rsidR="00191935" w:rsidRPr="00191935">
        <w:rPr>
          <w:rFonts w:eastAsia="Times New Roman" w:cs="Arial"/>
          <w:b/>
          <w:bCs/>
          <w:color w:val="000000" w:themeColor="text1"/>
          <w:szCs w:val="20"/>
        </w:rPr>
        <w:t xml:space="preserve"> v roku za odziv</w:t>
      </w:r>
      <w:r w:rsidR="00783A40" w:rsidRPr="00191935">
        <w:rPr>
          <w:rFonts w:eastAsia="Times New Roman" w:cs="Arial"/>
          <w:b/>
          <w:bCs/>
          <w:color w:val="000000" w:themeColor="text1"/>
          <w:szCs w:val="20"/>
        </w:rPr>
        <w:t xml:space="preserve"> posreduje povratno informacijo o načrtovanem obdobju izvedbe predmetne revizije.</w:t>
      </w:r>
    </w:p>
    <w:bookmarkEnd w:id="26"/>
    <w:p w14:paraId="727BF78C" w14:textId="77777777" w:rsidR="00191935" w:rsidRDefault="00191935" w:rsidP="00123487">
      <w:pPr>
        <w:spacing w:line="276" w:lineRule="auto"/>
        <w:jc w:val="both"/>
        <w:rPr>
          <w:rFonts w:eastAsia="Times New Roman" w:cs="Arial"/>
          <w:b/>
          <w:bCs/>
          <w:color w:val="000000" w:themeColor="text1"/>
          <w:szCs w:val="20"/>
        </w:rPr>
      </w:pPr>
    </w:p>
    <w:p w14:paraId="5EBB2CDD" w14:textId="77777777" w:rsidR="00191935" w:rsidRDefault="00191935" w:rsidP="00123487">
      <w:pPr>
        <w:spacing w:line="276" w:lineRule="auto"/>
        <w:jc w:val="both"/>
        <w:rPr>
          <w:rFonts w:eastAsia="Times New Roman" w:cs="Arial"/>
          <w:b/>
          <w:bCs/>
          <w:color w:val="000000" w:themeColor="text1"/>
          <w:szCs w:val="20"/>
        </w:rPr>
      </w:pPr>
    </w:p>
    <w:p w14:paraId="5854B88B" w14:textId="33EC49F0" w:rsidR="00FC120E" w:rsidRDefault="003E4A7B" w:rsidP="00123487">
      <w:pPr>
        <w:spacing w:line="276" w:lineRule="auto"/>
        <w:jc w:val="both"/>
        <w:rPr>
          <w:rFonts w:eastAsia="Times New Roman" w:cs="Arial"/>
          <w:b/>
          <w:bCs/>
          <w:color w:val="000000" w:themeColor="text1"/>
          <w:szCs w:val="20"/>
        </w:rPr>
      </w:pPr>
      <w:r w:rsidRPr="00FC120E">
        <w:rPr>
          <w:rFonts w:eastAsia="Times New Roman" w:cs="Arial"/>
          <w:b/>
          <w:bCs/>
          <w:color w:val="000000" w:themeColor="text1"/>
          <w:szCs w:val="20"/>
        </w:rPr>
        <w:t>B.</w:t>
      </w:r>
      <w:r w:rsidR="00FC120E" w:rsidRPr="00FC120E">
        <w:rPr>
          <w:rFonts w:eastAsia="Times New Roman" w:cs="Arial"/>
          <w:b/>
          <w:bCs/>
          <w:color w:val="000000" w:themeColor="text1"/>
          <w:szCs w:val="20"/>
        </w:rPr>
        <w:t xml:space="preserve"> </w:t>
      </w:r>
      <w:r w:rsidRPr="00FC120E">
        <w:rPr>
          <w:rFonts w:eastAsia="Times New Roman" w:cs="Arial"/>
          <w:b/>
          <w:bCs/>
          <w:color w:val="000000" w:themeColor="text1"/>
          <w:szCs w:val="20"/>
        </w:rPr>
        <w:t xml:space="preserve"> </w:t>
      </w:r>
      <w:r w:rsidR="00EB6DB6">
        <w:rPr>
          <w:rFonts w:eastAsia="Times New Roman" w:cs="Arial"/>
          <w:b/>
          <w:bCs/>
          <w:color w:val="000000" w:themeColor="text1"/>
          <w:szCs w:val="20"/>
        </w:rPr>
        <w:t>■</w:t>
      </w:r>
    </w:p>
    <w:p w14:paraId="64D04387" w14:textId="77777777" w:rsidR="00EB6DB6" w:rsidRPr="00FC120E" w:rsidRDefault="00EB6DB6" w:rsidP="00123487">
      <w:pPr>
        <w:spacing w:line="276" w:lineRule="auto"/>
        <w:jc w:val="both"/>
        <w:rPr>
          <w:rFonts w:eastAsia="Times New Roman" w:cs="Arial"/>
          <w:b/>
          <w:bCs/>
          <w:color w:val="000000" w:themeColor="text1"/>
          <w:szCs w:val="20"/>
        </w:rPr>
      </w:pPr>
    </w:p>
    <w:p w14:paraId="3212EA61" w14:textId="09794FD4" w:rsidR="00F27D63" w:rsidRDefault="00F27D63" w:rsidP="0035383F">
      <w:pPr>
        <w:spacing w:line="276" w:lineRule="auto"/>
        <w:jc w:val="both"/>
        <w:rPr>
          <w:rFonts w:eastAsia="Times New Roman" w:cs="Arial"/>
          <w:color w:val="000000" w:themeColor="text1"/>
          <w:szCs w:val="20"/>
        </w:rPr>
      </w:pPr>
      <w:r w:rsidRPr="00F27D63">
        <w:rPr>
          <w:rFonts w:eastAsia="Times New Roman" w:cs="Arial"/>
          <w:color w:val="000000" w:themeColor="text1"/>
          <w:szCs w:val="20"/>
        </w:rPr>
        <w:t xml:space="preserve">Prvi odstavek 21. člena ZJ-3  je do sprememb zakona v letu 2022 določal, </w:t>
      </w:r>
      <w:r>
        <w:rPr>
          <w:rFonts w:eastAsia="Times New Roman" w:cs="Arial"/>
          <w:color w:val="000000" w:themeColor="text1"/>
          <w:szCs w:val="20"/>
        </w:rPr>
        <w:t>da n</w:t>
      </w:r>
      <w:r w:rsidRPr="00F27D63">
        <w:rPr>
          <w:rFonts w:eastAsia="Times New Roman" w:cs="Arial"/>
          <w:color w:val="000000" w:themeColor="text1"/>
          <w:szCs w:val="20"/>
        </w:rPr>
        <w:t xml:space="preserve">aročnik vsako leto do zadnjega dne februarja </w:t>
      </w:r>
      <w:r w:rsidRPr="00F27D63">
        <w:rPr>
          <w:rFonts w:eastAsia="Times New Roman" w:cs="Arial"/>
          <w:color w:val="000000" w:themeColor="text1"/>
          <w:szCs w:val="20"/>
          <w:u w:val="single"/>
        </w:rPr>
        <w:t>na svoji spletni strani</w:t>
      </w:r>
      <w:r w:rsidRPr="00F27D63">
        <w:rPr>
          <w:rFonts w:eastAsia="Times New Roman" w:cs="Arial"/>
          <w:color w:val="000000" w:themeColor="text1"/>
          <w:szCs w:val="20"/>
        </w:rPr>
        <w:t xml:space="preserve"> ali </w:t>
      </w:r>
      <w:r w:rsidRPr="00F27D63">
        <w:rPr>
          <w:rFonts w:eastAsia="Times New Roman" w:cs="Arial"/>
          <w:color w:val="000000" w:themeColor="text1"/>
          <w:szCs w:val="20"/>
          <w:u w:val="single"/>
        </w:rPr>
        <w:t>na portalu javnih naročil</w:t>
      </w:r>
      <w:r w:rsidRPr="00F27D63">
        <w:rPr>
          <w:rFonts w:eastAsia="Times New Roman" w:cs="Arial"/>
          <w:color w:val="000000" w:themeColor="text1"/>
          <w:szCs w:val="20"/>
        </w:rPr>
        <w:t xml:space="preserve"> objavi seznam javnih naročil, ki so bila oddana preteklo leto in katerih ocenjena vrednost je nižja od mejnih vrednosti iz prejšnjega odstavka ter enaka ali višja od 10.000 eurov brez DDV, z opisom predmeta, vrsto predmeta in vrednostjo oddanega naročila brez DDV ter nazivom gospodarskega subjekta, ki mu je bilo naročilo oddano.</w:t>
      </w:r>
    </w:p>
    <w:p w14:paraId="60313A61" w14:textId="77777777" w:rsidR="00F27D63" w:rsidRDefault="00F27D63" w:rsidP="0035383F">
      <w:pPr>
        <w:spacing w:line="276" w:lineRule="auto"/>
        <w:jc w:val="both"/>
        <w:rPr>
          <w:rFonts w:eastAsia="Times New Roman" w:cs="Arial"/>
          <w:color w:val="000000" w:themeColor="text1"/>
          <w:szCs w:val="20"/>
        </w:rPr>
      </w:pPr>
    </w:p>
    <w:p w14:paraId="6A91AC7F" w14:textId="04E5E937" w:rsidR="0035383F" w:rsidRDefault="0035383F" w:rsidP="0035383F">
      <w:pPr>
        <w:spacing w:line="276" w:lineRule="auto"/>
        <w:jc w:val="both"/>
        <w:rPr>
          <w:rFonts w:eastAsia="Times New Roman" w:cs="Arial"/>
          <w:color w:val="000000" w:themeColor="text1"/>
          <w:szCs w:val="20"/>
        </w:rPr>
      </w:pPr>
      <w:r w:rsidRPr="0035383F">
        <w:rPr>
          <w:rFonts w:eastAsia="Times New Roman" w:cs="Arial"/>
          <w:color w:val="000000" w:themeColor="text1"/>
          <w:szCs w:val="20"/>
        </w:rPr>
        <w:t>S spremembam in dopolnitvami ZJN-3</w:t>
      </w:r>
      <w:r w:rsidR="00E00BCB">
        <w:rPr>
          <w:rStyle w:val="Sprotnaopomba-sklic"/>
          <w:rFonts w:eastAsia="Times New Roman" w:cs="Arial"/>
          <w:color w:val="000000" w:themeColor="text1"/>
          <w:szCs w:val="20"/>
        </w:rPr>
        <w:footnoteReference w:id="9"/>
      </w:r>
      <w:r w:rsidRPr="0035383F">
        <w:rPr>
          <w:rFonts w:eastAsia="Times New Roman" w:cs="Arial"/>
          <w:color w:val="000000" w:themeColor="text1"/>
          <w:szCs w:val="20"/>
        </w:rPr>
        <w:t xml:space="preserve">  </w:t>
      </w:r>
      <w:r w:rsidR="00F27D63">
        <w:rPr>
          <w:rFonts w:eastAsia="Times New Roman" w:cs="Arial"/>
          <w:color w:val="000000" w:themeColor="text1"/>
          <w:szCs w:val="20"/>
        </w:rPr>
        <w:t>s pričetko</w:t>
      </w:r>
      <w:r w:rsidR="00A35E1C">
        <w:rPr>
          <w:rFonts w:eastAsia="Times New Roman" w:cs="Arial"/>
          <w:color w:val="000000" w:themeColor="text1"/>
          <w:szCs w:val="20"/>
        </w:rPr>
        <w:t>m</w:t>
      </w:r>
      <w:r w:rsidR="00F27D63">
        <w:rPr>
          <w:rFonts w:eastAsia="Times New Roman" w:cs="Arial"/>
          <w:color w:val="000000" w:themeColor="text1"/>
          <w:szCs w:val="20"/>
        </w:rPr>
        <w:t xml:space="preserve"> veljavnosti 1. 1. 2022 </w:t>
      </w:r>
      <w:r w:rsidRPr="0035383F">
        <w:rPr>
          <w:rFonts w:eastAsia="Times New Roman" w:cs="Arial"/>
          <w:color w:val="000000" w:themeColor="text1"/>
          <w:szCs w:val="20"/>
        </w:rPr>
        <w:t xml:space="preserve">je v drugem odstavku 21. člena ZJN-3 opredeljeno, da mora naročnik vsako leto do zadnjega dne februarja </w:t>
      </w:r>
      <w:r w:rsidRPr="00EB52DF">
        <w:rPr>
          <w:rFonts w:eastAsia="Times New Roman" w:cs="Arial"/>
          <w:color w:val="000000" w:themeColor="text1"/>
          <w:szCs w:val="20"/>
          <w:u w:val="single"/>
        </w:rPr>
        <w:t>na portalu javnih naročil</w:t>
      </w:r>
      <w:r w:rsidRPr="0035383F">
        <w:rPr>
          <w:rFonts w:eastAsia="Times New Roman" w:cs="Arial"/>
          <w:color w:val="000000" w:themeColor="text1"/>
          <w:szCs w:val="20"/>
        </w:rPr>
        <w:t xml:space="preserve"> objaviti seznam </w:t>
      </w:r>
      <w:r w:rsidR="0063623A">
        <w:rPr>
          <w:rFonts w:eastAsia="Times New Roman" w:cs="Arial"/>
          <w:color w:val="000000" w:themeColor="text1"/>
          <w:szCs w:val="20"/>
        </w:rPr>
        <w:t>evidenčnih</w:t>
      </w:r>
      <w:r w:rsidRPr="0035383F">
        <w:rPr>
          <w:rFonts w:eastAsia="Times New Roman" w:cs="Arial"/>
          <w:color w:val="000000" w:themeColor="text1"/>
          <w:szCs w:val="20"/>
        </w:rPr>
        <w:t xml:space="preserve"> naročil, ki so bila oddana preteklo leto in katerih vrednost brez DDV je nižja od mejnih vrednosti iz prvega odstavka 21. člena ZJN-3 ter enaka ali višja od 10.000 eurov brez DDV, z opisom predmeta, vrsto predmeta in vrednostjo oddanega naročila brez DDV ter nazivom gospodarskega subjekta, ki mu je bilo naročilo oddano. </w:t>
      </w:r>
    </w:p>
    <w:p w14:paraId="585AEA79" w14:textId="77777777" w:rsidR="005F550A" w:rsidRPr="0035383F" w:rsidRDefault="005F550A" w:rsidP="0035383F">
      <w:pPr>
        <w:spacing w:line="276" w:lineRule="auto"/>
        <w:jc w:val="both"/>
        <w:rPr>
          <w:rFonts w:eastAsia="Times New Roman" w:cs="Arial"/>
          <w:color w:val="000000" w:themeColor="text1"/>
          <w:szCs w:val="20"/>
        </w:rPr>
      </w:pPr>
    </w:p>
    <w:p w14:paraId="71936CCF" w14:textId="48DB2418" w:rsidR="0035383F" w:rsidRPr="00F27D63" w:rsidRDefault="0035383F" w:rsidP="0035383F">
      <w:pPr>
        <w:spacing w:line="276" w:lineRule="auto"/>
        <w:jc w:val="both"/>
        <w:rPr>
          <w:rFonts w:eastAsia="Times New Roman" w:cs="Arial"/>
          <w:color w:val="000000" w:themeColor="text1"/>
          <w:szCs w:val="20"/>
        </w:rPr>
      </w:pPr>
      <w:bookmarkStart w:id="27" w:name="_Hlk179378490"/>
      <w:r w:rsidRPr="0035383F">
        <w:rPr>
          <w:rFonts w:eastAsia="Times New Roman" w:cs="Arial"/>
          <w:color w:val="000000" w:themeColor="text1"/>
          <w:szCs w:val="20"/>
        </w:rPr>
        <w:lastRenderedPageBreak/>
        <w:t xml:space="preserve">Proračunski inšpektor je v postopku nadzora ugotovil, da </w:t>
      </w:r>
      <w:r w:rsidR="00F27D63">
        <w:rPr>
          <w:rFonts w:eastAsia="Times New Roman" w:cs="Arial"/>
          <w:color w:val="000000" w:themeColor="text1"/>
          <w:szCs w:val="20"/>
        </w:rPr>
        <w:t xml:space="preserve">je </w:t>
      </w:r>
      <w:r w:rsidRPr="0035383F">
        <w:rPr>
          <w:rFonts w:eastAsia="Times New Roman" w:cs="Arial"/>
          <w:color w:val="000000" w:themeColor="text1"/>
          <w:szCs w:val="20"/>
        </w:rPr>
        <w:t xml:space="preserve">Gimnazija Franceta Prešerna za </w:t>
      </w:r>
      <w:r w:rsidR="0063623A">
        <w:rPr>
          <w:rFonts w:eastAsia="Times New Roman" w:cs="Arial"/>
          <w:color w:val="000000" w:themeColor="text1"/>
          <w:szCs w:val="20"/>
        </w:rPr>
        <w:t>naročilo izve</w:t>
      </w:r>
      <w:r w:rsidR="00E00BCB">
        <w:rPr>
          <w:rFonts w:eastAsia="Times New Roman" w:cs="Arial"/>
          <w:color w:val="000000" w:themeColor="text1"/>
          <w:szCs w:val="20"/>
        </w:rPr>
        <w:t xml:space="preserve">dbe storitev avtobusnega prevoza </w:t>
      </w:r>
      <w:r w:rsidRPr="0035383F">
        <w:rPr>
          <w:rFonts w:eastAsia="Times New Roman" w:cs="Arial"/>
          <w:color w:val="000000" w:themeColor="text1"/>
          <w:szCs w:val="20"/>
        </w:rPr>
        <w:t xml:space="preserve">s strani podjetja </w:t>
      </w:r>
      <w:r w:rsidR="00EB6DB6">
        <w:rPr>
          <w:rFonts w:eastAsia="Times New Roman" w:cs="Arial"/>
          <w:color w:val="000000" w:themeColor="text1"/>
          <w:szCs w:val="20"/>
        </w:rPr>
        <w:t>■</w:t>
      </w:r>
      <w:r w:rsidRPr="0035383F">
        <w:rPr>
          <w:rFonts w:eastAsia="Times New Roman" w:cs="Arial"/>
          <w:color w:val="000000" w:themeColor="text1"/>
          <w:szCs w:val="20"/>
        </w:rPr>
        <w:t>.</w:t>
      </w:r>
      <w:r w:rsidR="00E00BCB">
        <w:rPr>
          <w:rFonts w:eastAsia="Times New Roman" w:cs="Arial"/>
          <w:color w:val="000000" w:themeColor="text1"/>
          <w:szCs w:val="20"/>
        </w:rPr>
        <w:t xml:space="preserve">, ki so bile v letu 2023 </w:t>
      </w:r>
      <w:r w:rsidR="0063623A">
        <w:rPr>
          <w:rFonts w:eastAsia="Times New Roman" w:cs="Arial"/>
          <w:color w:val="000000" w:themeColor="text1"/>
          <w:szCs w:val="20"/>
        </w:rPr>
        <w:t>opravljene</w:t>
      </w:r>
      <w:r w:rsidR="00E00BCB">
        <w:rPr>
          <w:rFonts w:eastAsia="Times New Roman" w:cs="Arial"/>
          <w:color w:val="000000" w:themeColor="text1"/>
          <w:szCs w:val="20"/>
        </w:rPr>
        <w:t xml:space="preserve"> v višini</w:t>
      </w:r>
      <w:r w:rsidR="005F550A">
        <w:rPr>
          <w:rFonts w:eastAsia="Times New Roman" w:cs="Arial"/>
          <w:color w:val="000000" w:themeColor="text1"/>
          <w:szCs w:val="20"/>
        </w:rPr>
        <w:t xml:space="preserve"> </w:t>
      </w:r>
      <w:r w:rsidR="005F550A" w:rsidRPr="005F550A">
        <w:rPr>
          <w:rFonts w:eastAsia="Times New Roman" w:cs="Arial"/>
          <w:color w:val="000000" w:themeColor="text1"/>
          <w:szCs w:val="20"/>
        </w:rPr>
        <w:t>33.987,05 EUR</w:t>
      </w:r>
      <w:r w:rsidR="00E00BCB">
        <w:rPr>
          <w:rFonts w:eastAsia="Times New Roman" w:cs="Arial"/>
          <w:color w:val="000000" w:themeColor="text1"/>
          <w:szCs w:val="20"/>
        </w:rPr>
        <w:t xml:space="preserve"> </w:t>
      </w:r>
      <w:r w:rsidR="00F27D63">
        <w:rPr>
          <w:rFonts w:eastAsia="Times New Roman" w:cs="Arial"/>
          <w:color w:val="000000" w:themeColor="text1"/>
          <w:szCs w:val="20"/>
        </w:rPr>
        <w:t xml:space="preserve">ter </w:t>
      </w:r>
      <w:r w:rsidRPr="0035383F">
        <w:rPr>
          <w:rFonts w:eastAsia="Times New Roman" w:cs="Arial"/>
          <w:color w:val="000000" w:themeColor="text1"/>
          <w:szCs w:val="20"/>
        </w:rPr>
        <w:t xml:space="preserve">naročila drugih izvajalcev storitev in dobaviteljev opreme, katerih vrednost brez DDV je nižja od mejnih vrednosti iz prvega odstavka 21. člena ZJN-3 ter enaka ali višja od 10.000 eurov brez DDV </w:t>
      </w:r>
      <w:r w:rsidR="00F27D63">
        <w:rPr>
          <w:rFonts w:eastAsia="Times New Roman" w:cs="Arial"/>
          <w:color w:val="000000" w:themeColor="text1"/>
          <w:szCs w:val="20"/>
        </w:rPr>
        <w:t xml:space="preserve">objavila na svoji spletni strani </w:t>
      </w:r>
      <w:r w:rsidR="00546F2D">
        <w:rPr>
          <w:rFonts w:eastAsia="Times New Roman" w:cs="Arial"/>
          <w:color w:val="000000" w:themeColor="text1"/>
          <w:szCs w:val="20"/>
        </w:rPr>
        <w:t xml:space="preserve">pod rubriko Javna naročila – razdelek Seznam evidenčnih naročil </w:t>
      </w:r>
      <w:r w:rsidR="00F27D63">
        <w:rPr>
          <w:rFonts w:eastAsia="Times New Roman" w:cs="Arial"/>
          <w:color w:val="000000" w:themeColor="text1"/>
          <w:szCs w:val="20"/>
        </w:rPr>
        <w:t xml:space="preserve">in ne na portalu javnih naročil. </w:t>
      </w:r>
      <w:r w:rsidR="00F27D63" w:rsidRPr="00F27D63">
        <w:rPr>
          <w:rFonts w:eastAsia="Times New Roman" w:cs="Arial"/>
          <w:color w:val="000000" w:themeColor="text1"/>
          <w:szCs w:val="20"/>
        </w:rPr>
        <w:t>K</w:t>
      </w:r>
      <w:r w:rsidRPr="00F27D63">
        <w:rPr>
          <w:rFonts w:eastAsia="Times New Roman" w:cs="Arial"/>
          <w:color w:val="000000" w:themeColor="text1"/>
          <w:szCs w:val="20"/>
        </w:rPr>
        <w:t xml:space="preserve">er </w:t>
      </w:r>
      <w:r w:rsidR="00F27D63" w:rsidRPr="00F27D63">
        <w:rPr>
          <w:rFonts w:eastAsia="Times New Roman" w:cs="Arial"/>
          <w:color w:val="000000" w:themeColor="text1"/>
          <w:szCs w:val="20"/>
        </w:rPr>
        <w:t xml:space="preserve">Gimnazija Franceta Prešerna </w:t>
      </w:r>
      <w:r w:rsidRPr="00F27D63">
        <w:rPr>
          <w:rFonts w:eastAsia="Times New Roman" w:cs="Arial"/>
          <w:color w:val="000000" w:themeColor="text1"/>
          <w:szCs w:val="20"/>
        </w:rPr>
        <w:t>na portalu javnih naročil ni objavil</w:t>
      </w:r>
      <w:r w:rsidR="00F27D63" w:rsidRPr="00F27D63">
        <w:rPr>
          <w:rFonts w:eastAsia="Times New Roman" w:cs="Arial"/>
          <w:color w:val="000000" w:themeColor="text1"/>
          <w:szCs w:val="20"/>
        </w:rPr>
        <w:t>a</w:t>
      </w:r>
      <w:r w:rsidRPr="00F27D63">
        <w:rPr>
          <w:rFonts w:eastAsia="Times New Roman" w:cs="Arial"/>
          <w:color w:val="000000" w:themeColor="text1"/>
          <w:szCs w:val="20"/>
        </w:rPr>
        <w:t xml:space="preserve"> seznama</w:t>
      </w:r>
      <w:r w:rsidR="0063623A" w:rsidRPr="00F27D63">
        <w:rPr>
          <w:rFonts w:eastAsia="Times New Roman" w:cs="Arial"/>
          <w:color w:val="000000" w:themeColor="text1"/>
          <w:szCs w:val="20"/>
        </w:rPr>
        <w:t xml:space="preserve"> evidenčnih </w:t>
      </w:r>
      <w:r w:rsidRPr="00F27D63">
        <w:rPr>
          <w:rFonts w:eastAsia="Times New Roman" w:cs="Arial"/>
          <w:color w:val="000000" w:themeColor="text1"/>
          <w:szCs w:val="20"/>
        </w:rPr>
        <w:t xml:space="preserve">naročil iz prejšnjega </w:t>
      </w:r>
      <w:r w:rsidR="00F27D63" w:rsidRPr="00F27D63">
        <w:rPr>
          <w:rFonts w:eastAsia="Times New Roman" w:cs="Arial"/>
          <w:color w:val="000000" w:themeColor="text1"/>
          <w:szCs w:val="20"/>
        </w:rPr>
        <w:t>s</w:t>
      </w:r>
      <w:r w:rsidRPr="00F27D63">
        <w:rPr>
          <w:rFonts w:eastAsia="Times New Roman" w:cs="Arial"/>
          <w:color w:val="000000" w:themeColor="text1"/>
          <w:szCs w:val="20"/>
        </w:rPr>
        <w:t>tavka</w:t>
      </w:r>
      <w:r w:rsidR="003C017C">
        <w:rPr>
          <w:rFonts w:eastAsia="Times New Roman" w:cs="Arial"/>
          <w:color w:val="000000" w:themeColor="text1"/>
          <w:szCs w:val="20"/>
        </w:rPr>
        <w:t>,</w:t>
      </w:r>
      <w:r w:rsidR="00F27D63" w:rsidRPr="00F27D63">
        <w:rPr>
          <w:rFonts w:eastAsia="Times New Roman" w:cs="Arial"/>
          <w:color w:val="000000" w:themeColor="text1"/>
          <w:szCs w:val="20"/>
        </w:rPr>
        <w:t xml:space="preserve"> je ravnala</w:t>
      </w:r>
      <w:r w:rsidR="00F27D63" w:rsidRPr="00F27D63">
        <w:t xml:space="preserve"> </w:t>
      </w:r>
      <w:r w:rsidR="00F27D63" w:rsidRPr="00F27D63">
        <w:rPr>
          <w:rFonts w:eastAsia="Times New Roman" w:cs="Arial"/>
          <w:color w:val="000000" w:themeColor="text1"/>
          <w:szCs w:val="20"/>
        </w:rPr>
        <w:t>v nasprotju z aktualnimi določbami prvega odstavk</w:t>
      </w:r>
      <w:r w:rsidR="00A35E1C">
        <w:rPr>
          <w:rFonts w:eastAsia="Times New Roman" w:cs="Arial"/>
          <w:color w:val="000000" w:themeColor="text1"/>
          <w:szCs w:val="20"/>
        </w:rPr>
        <w:t>a</w:t>
      </w:r>
      <w:r w:rsidR="00F27D63" w:rsidRPr="00F27D63">
        <w:rPr>
          <w:rFonts w:eastAsia="Times New Roman" w:cs="Arial"/>
          <w:color w:val="000000" w:themeColor="text1"/>
          <w:szCs w:val="20"/>
        </w:rPr>
        <w:t xml:space="preserve"> 21. člena ZJN-3</w:t>
      </w:r>
      <w:r w:rsidR="00DE502A">
        <w:rPr>
          <w:rFonts w:eastAsia="Times New Roman" w:cs="Arial"/>
          <w:color w:val="000000" w:themeColor="text1"/>
          <w:szCs w:val="20"/>
        </w:rPr>
        <w:t>.</w:t>
      </w:r>
    </w:p>
    <w:bookmarkEnd w:id="27"/>
    <w:p w14:paraId="5B4DF431" w14:textId="77777777" w:rsidR="006D23A9" w:rsidRPr="005F550A" w:rsidRDefault="006D23A9" w:rsidP="0035383F">
      <w:pPr>
        <w:spacing w:line="276" w:lineRule="auto"/>
        <w:jc w:val="both"/>
        <w:rPr>
          <w:rFonts w:eastAsia="Times New Roman" w:cs="Arial"/>
          <w:color w:val="000000" w:themeColor="text1"/>
          <w:szCs w:val="20"/>
          <w:u w:val="single"/>
        </w:rPr>
      </w:pPr>
    </w:p>
    <w:p w14:paraId="18E6CE84" w14:textId="50CCC53C" w:rsidR="0035383F" w:rsidRPr="0035383F" w:rsidRDefault="0035383F" w:rsidP="00E00BCB">
      <w:pPr>
        <w:pBdr>
          <w:top w:val="single" w:sz="4" w:space="1" w:color="auto"/>
          <w:left w:val="single" w:sz="4" w:space="4" w:color="auto"/>
          <w:bottom w:val="single" w:sz="4" w:space="1" w:color="auto"/>
          <w:right w:val="single" w:sz="4" w:space="4" w:color="auto"/>
        </w:pBdr>
        <w:spacing w:line="276" w:lineRule="auto"/>
        <w:jc w:val="both"/>
        <w:rPr>
          <w:rFonts w:eastAsia="Times New Roman" w:cs="Arial"/>
          <w:b/>
          <w:bCs/>
          <w:color w:val="000000" w:themeColor="text1"/>
          <w:szCs w:val="20"/>
        </w:rPr>
      </w:pPr>
      <w:bookmarkStart w:id="28" w:name="_Hlk180743213"/>
      <w:bookmarkStart w:id="29" w:name="_Hlk179378556"/>
      <w:r w:rsidRPr="0035383F">
        <w:rPr>
          <w:rFonts w:eastAsia="Times New Roman" w:cs="Arial"/>
          <w:b/>
          <w:bCs/>
          <w:color w:val="000000" w:themeColor="text1"/>
          <w:szCs w:val="20"/>
        </w:rPr>
        <w:t>UKREP</w:t>
      </w:r>
      <w:r w:rsidR="003951FF">
        <w:rPr>
          <w:rFonts w:eastAsia="Times New Roman" w:cs="Arial"/>
          <w:b/>
          <w:bCs/>
          <w:color w:val="000000" w:themeColor="text1"/>
          <w:szCs w:val="20"/>
        </w:rPr>
        <w:t xml:space="preserve"> št. 6</w:t>
      </w:r>
      <w:r w:rsidRPr="0035383F">
        <w:rPr>
          <w:rFonts w:eastAsia="Times New Roman" w:cs="Arial"/>
          <w:b/>
          <w:bCs/>
          <w:color w:val="000000" w:themeColor="text1"/>
          <w:szCs w:val="20"/>
        </w:rPr>
        <w:t xml:space="preserve">: Proračunski inšpektor glede na gornje ugotovitve na podlagi drugega odstavka 104. člena ZJF predlaga, da proračunski uporabnik Gimnazija Franceta Prešerna za vse postopke </w:t>
      </w:r>
      <w:r w:rsidR="0063623A">
        <w:rPr>
          <w:rFonts w:eastAsia="Times New Roman" w:cs="Arial"/>
          <w:b/>
          <w:bCs/>
          <w:color w:val="000000" w:themeColor="text1"/>
          <w:szCs w:val="20"/>
        </w:rPr>
        <w:t xml:space="preserve">evidenčnih </w:t>
      </w:r>
      <w:r w:rsidRPr="0035383F">
        <w:rPr>
          <w:rFonts w:eastAsia="Times New Roman" w:cs="Arial"/>
          <w:b/>
          <w:bCs/>
          <w:color w:val="000000" w:themeColor="text1"/>
          <w:szCs w:val="20"/>
        </w:rPr>
        <w:t>naroč</w:t>
      </w:r>
      <w:r w:rsidR="0063623A">
        <w:rPr>
          <w:rFonts w:eastAsia="Times New Roman" w:cs="Arial"/>
          <w:b/>
          <w:bCs/>
          <w:color w:val="000000" w:themeColor="text1"/>
          <w:szCs w:val="20"/>
        </w:rPr>
        <w:t>il</w:t>
      </w:r>
      <w:r w:rsidRPr="0035383F">
        <w:rPr>
          <w:rFonts w:eastAsia="Times New Roman" w:cs="Arial"/>
          <w:b/>
          <w:bCs/>
          <w:color w:val="000000" w:themeColor="text1"/>
          <w:szCs w:val="20"/>
        </w:rPr>
        <w:t xml:space="preserve"> dobaviteljev blaga ali izvajalcev storitev</w:t>
      </w:r>
      <w:r w:rsidR="00E00BCB">
        <w:rPr>
          <w:rFonts w:eastAsia="Times New Roman" w:cs="Arial"/>
          <w:b/>
          <w:bCs/>
          <w:color w:val="000000" w:themeColor="text1"/>
          <w:szCs w:val="20"/>
        </w:rPr>
        <w:t xml:space="preserve">, </w:t>
      </w:r>
      <w:r w:rsidR="00E00BCB" w:rsidRPr="00E00BCB">
        <w:rPr>
          <w:rFonts w:eastAsia="Times New Roman" w:cs="Arial"/>
          <w:b/>
          <w:bCs/>
          <w:color w:val="000000" w:themeColor="text1"/>
          <w:szCs w:val="20"/>
        </w:rPr>
        <w:t>ki so bila oddana preteklo leto in katerih vrednost brez DDV je nižja od mejnih vrednosti iz prvega odstavka 21. člena ZJN-3 ter enaka ali višja od 10.000 eurov brez DDV,</w:t>
      </w:r>
      <w:r w:rsidR="00E00BCB">
        <w:rPr>
          <w:rFonts w:eastAsia="Times New Roman" w:cs="Arial"/>
          <w:b/>
          <w:bCs/>
          <w:color w:val="000000" w:themeColor="text1"/>
          <w:szCs w:val="20"/>
        </w:rPr>
        <w:t xml:space="preserve"> objavi </w:t>
      </w:r>
      <w:r w:rsidR="0063623A">
        <w:rPr>
          <w:rFonts w:eastAsia="Times New Roman" w:cs="Arial"/>
          <w:b/>
          <w:bCs/>
          <w:color w:val="000000" w:themeColor="text1"/>
          <w:szCs w:val="20"/>
        </w:rPr>
        <w:t xml:space="preserve">seznam tovrstnih naročil </w:t>
      </w:r>
      <w:r w:rsidR="00E00BCB">
        <w:rPr>
          <w:rFonts w:eastAsia="Times New Roman" w:cs="Arial"/>
          <w:b/>
          <w:bCs/>
          <w:color w:val="000000" w:themeColor="text1"/>
          <w:szCs w:val="20"/>
        </w:rPr>
        <w:t xml:space="preserve">na portalu </w:t>
      </w:r>
      <w:r w:rsidR="0063623A">
        <w:rPr>
          <w:rFonts w:eastAsia="Times New Roman" w:cs="Arial"/>
          <w:b/>
          <w:bCs/>
          <w:color w:val="000000" w:themeColor="text1"/>
          <w:szCs w:val="20"/>
        </w:rPr>
        <w:t xml:space="preserve">oddanih </w:t>
      </w:r>
      <w:r w:rsidR="00E00BCB">
        <w:rPr>
          <w:rFonts w:eastAsia="Times New Roman" w:cs="Arial"/>
          <w:b/>
          <w:bCs/>
          <w:color w:val="000000" w:themeColor="text1"/>
          <w:szCs w:val="20"/>
        </w:rPr>
        <w:t>javnih naročil</w:t>
      </w:r>
      <w:r w:rsidR="00B5152A">
        <w:rPr>
          <w:rFonts w:eastAsia="Times New Roman" w:cs="Arial"/>
          <w:b/>
          <w:bCs/>
          <w:color w:val="000000" w:themeColor="text1"/>
          <w:szCs w:val="20"/>
        </w:rPr>
        <w:t xml:space="preserve"> ter o tem </w:t>
      </w:r>
      <w:r w:rsidR="00191935">
        <w:rPr>
          <w:rFonts w:eastAsia="Times New Roman" w:cs="Arial"/>
          <w:b/>
          <w:bCs/>
          <w:color w:val="000000" w:themeColor="text1"/>
          <w:szCs w:val="20"/>
        </w:rPr>
        <w:t xml:space="preserve">v odzivnem roku </w:t>
      </w:r>
      <w:r w:rsidR="00B5152A">
        <w:rPr>
          <w:rFonts w:eastAsia="Times New Roman" w:cs="Arial"/>
          <w:b/>
          <w:bCs/>
          <w:color w:val="000000" w:themeColor="text1"/>
          <w:szCs w:val="20"/>
        </w:rPr>
        <w:t>obvesti proračunsko inšpekcijo</w:t>
      </w:r>
      <w:bookmarkEnd w:id="28"/>
      <w:r w:rsidR="00E00BCB">
        <w:rPr>
          <w:rFonts w:eastAsia="Times New Roman" w:cs="Arial"/>
          <w:b/>
          <w:bCs/>
          <w:color w:val="000000" w:themeColor="text1"/>
          <w:szCs w:val="20"/>
        </w:rPr>
        <w:t>.</w:t>
      </w:r>
      <w:r w:rsidR="0063623A">
        <w:rPr>
          <w:rStyle w:val="Sprotnaopomba-sklic"/>
          <w:rFonts w:eastAsia="Times New Roman" w:cs="Arial"/>
          <w:b/>
          <w:bCs/>
          <w:color w:val="000000" w:themeColor="text1"/>
          <w:szCs w:val="20"/>
        </w:rPr>
        <w:footnoteReference w:id="10"/>
      </w:r>
    </w:p>
    <w:bookmarkEnd w:id="29"/>
    <w:p w14:paraId="711A30DC" w14:textId="77777777" w:rsidR="0035383F" w:rsidRPr="0035383F" w:rsidRDefault="0035383F" w:rsidP="0035383F">
      <w:pPr>
        <w:spacing w:line="276" w:lineRule="auto"/>
        <w:jc w:val="both"/>
        <w:rPr>
          <w:rFonts w:eastAsia="Times New Roman" w:cs="Arial"/>
          <w:b/>
          <w:bCs/>
          <w:color w:val="000000" w:themeColor="text1"/>
          <w:szCs w:val="20"/>
        </w:rPr>
      </w:pPr>
    </w:p>
    <w:p w14:paraId="3193F010" w14:textId="3DC449ED" w:rsidR="00105F3B" w:rsidRDefault="00105F3B" w:rsidP="00123487">
      <w:pPr>
        <w:spacing w:line="276" w:lineRule="auto"/>
        <w:jc w:val="both"/>
        <w:rPr>
          <w:rFonts w:eastAsia="Times New Roman" w:cs="Arial"/>
          <w:b/>
          <w:bCs/>
          <w:color w:val="000000" w:themeColor="text1"/>
          <w:szCs w:val="20"/>
        </w:rPr>
      </w:pPr>
      <w:r w:rsidRPr="00105F3B">
        <w:rPr>
          <w:rFonts w:eastAsia="Times New Roman" w:cs="Arial"/>
          <w:b/>
          <w:bCs/>
          <w:color w:val="000000" w:themeColor="text1"/>
          <w:szCs w:val="20"/>
        </w:rPr>
        <w:t xml:space="preserve">C. </w:t>
      </w:r>
      <w:r w:rsidR="00EB6DB6">
        <w:rPr>
          <w:rFonts w:eastAsia="Times New Roman" w:cs="Arial"/>
          <w:b/>
          <w:bCs/>
          <w:color w:val="000000" w:themeColor="text1"/>
          <w:szCs w:val="20"/>
        </w:rPr>
        <w:t>■</w:t>
      </w:r>
    </w:p>
    <w:p w14:paraId="0B870C5C" w14:textId="77777777" w:rsidR="00EB6DB6" w:rsidRDefault="00EB6DB6" w:rsidP="00123487">
      <w:pPr>
        <w:spacing w:line="276" w:lineRule="auto"/>
        <w:jc w:val="both"/>
        <w:rPr>
          <w:rFonts w:eastAsia="Times New Roman" w:cs="Arial"/>
          <w:color w:val="000000" w:themeColor="text1"/>
          <w:szCs w:val="20"/>
        </w:rPr>
      </w:pPr>
    </w:p>
    <w:p w14:paraId="7E083545" w14:textId="53C77611" w:rsidR="005F550A" w:rsidRDefault="0035383F" w:rsidP="0035383F">
      <w:pPr>
        <w:spacing w:line="276" w:lineRule="auto"/>
        <w:jc w:val="both"/>
        <w:rPr>
          <w:rFonts w:eastAsia="Times New Roman" w:cs="Arial"/>
          <w:color w:val="000000" w:themeColor="text1"/>
          <w:szCs w:val="20"/>
        </w:rPr>
      </w:pPr>
      <w:r w:rsidRPr="0035383F">
        <w:rPr>
          <w:rFonts w:eastAsia="Times New Roman" w:cs="Arial"/>
          <w:color w:val="000000" w:themeColor="text1"/>
          <w:szCs w:val="20"/>
        </w:rPr>
        <w:t xml:space="preserve">Za naročila pod mejnimi vrednostmi iz prvega odstavka 21. člena ZJN-3 ne predpisuje števila ponudb, ki jih mora pridobiti naročnik. Vendar pa je z namenom zagotavljanja gospodarne rabe javnih sredstev in učinkovitega ter uspešnega javnega naročanja običajno primerno pridobiti več ponudb. Poleg tega ZJN-3 v 4. členu opredeljuje, da mora naročnik skladno načelu gospodarnosti, učinkovitosti in uspešnosti izvesti javno naročanje na način, da z njim zagotovi gospodarno in učinkovito porabo javnih sredstev (enako tudi ZJF). To pa je možno izvesti na način, da naročnik preveri tržišče in z izbirno metodo </w:t>
      </w:r>
      <w:r w:rsidR="00447585">
        <w:rPr>
          <w:rFonts w:eastAsia="Times New Roman" w:cs="Arial"/>
          <w:color w:val="000000" w:themeColor="text1"/>
          <w:szCs w:val="20"/>
        </w:rPr>
        <w:t>izbere</w:t>
      </w:r>
      <w:r w:rsidRPr="0035383F">
        <w:rPr>
          <w:rFonts w:eastAsia="Times New Roman" w:cs="Arial"/>
          <w:color w:val="000000" w:themeColor="text1"/>
          <w:szCs w:val="20"/>
        </w:rPr>
        <w:t xml:space="preserve"> najugodnejšo ponudbo.</w:t>
      </w:r>
    </w:p>
    <w:p w14:paraId="77846705" w14:textId="77777777" w:rsidR="005F550A" w:rsidRDefault="005F550A" w:rsidP="0035383F">
      <w:pPr>
        <w:spacing w:line="276" w:lineRule="auto"/>
        <w:jc w:val="both"/>
        <w:rPr>
          <w:rFonts w:eastAsia="Times New Roman" w:cs="Arial"/>
          <w:color w:val="000000" w:themeColor="text1"/>
          <w:szCs w:val="20"/>
        </w:rPr>
      </w:pPr>
    </w:p>
    <w:p w14:paraId="54EA7AF9" w14:textId="794ACC8E" w:rsidR="0035383F" w:rsidRPr="0035383F" w:rsidRDefault="0035383F" w:rsidP="0035383F">
      <w:pPr>
        <w:spacing w:line="276" w:lineRule="auto"/>
        <w:jc w:val="both"/>
        <w:rPr>
          <w:rFonts w:eastAsia="Times New Roman" w:cs="Arial"/>
          <w:color w:val="000000" w:themeColor="text1"/>
          <w:szCs w:val="20"/>
        </w:rPr>
      </w:pPr>
      <w:r w:rsidRPr="0035383F">
        <w:rPr>
          <w:rFonts w:eastAsia="Times New Roman" w:cs="Arial"/>
          <w:color w:val="000000" w:themeColor="text1"/>
          <w:szCs w:val="20"/>
        </w:rPr>
        <w:t xml:space="preserve">Proračunski inšpektor je v postopku nadzora preveril ali je Gimnazija Franceta Prešerna pri postopku javnega naročanja </w:t>
      </w:r>
      <w:r w:rsidR="00E00BCB">
        <w:rPr>
          <w:rFonts w:eastAsia="Times New Roman" w:cs="Arial"/>
          <w:color w:val="000000" w:themeColor="text1"/>
          <w:szCs w:val="20"/>
        </w:rPr>
        <w:t xml:space="preserve">toaletnega </w:t>
      </w:r>
      <w:r w:rsidR="00447585">
        <w:rPr>
          <w:rFonts w:eastAsia="Times New Roman" w:cs="Arial"/>
          <w:color w:val="000000" w:themeColor="text1"/>
          <w:szCs w:val="20"/>
        </w:rPr>
        <w:t>materiala</w:t>
      </w:r>
      <w:r w:rsidR="00E00BCB">
        <w:rPr>
          <w:rFonts w:eastAsia="Times New Roman" w:cs="Arial"/>
          <w:color w:val="000000" w:themeColor="text1"/>
          <w:szCs w:val="20"/>
        </w:rPr>
        <w:t xml:space="preserve"> in opreme s strani podjetja </w:t>
      </w:r>
      <w:r w:rsidR="00EB6DB6">
        <w:rPr>
          <w:rFonts w:eastAsia="Times New Roman" w:cs="Arial"/>
          <w:color w:val="000000" w:themeColor="text1"/>
          <w:szCs w:val="20"/>
        </w:rPr>
        <w:t>■</w:t>
      </w:r>
      <w:r w:rsidRPr="0035383F">
        <w:rPr>
          <w:rFonts w:eastAsia="Times New Roman" w:cs="Arial"/>
          <w:color w:val="000000" w:themeColor="text1"/>
          <w:szCs w:val="20"/>
        </w:rPr>
        <w:t>ravnala v skladu s predhodno navedenimi temeljnimi načeli. Pri tem je inšpektorju predložena dokumentacij</w:t>
      </w:r>
      <w:r w:rsidR="005F550A">
        <w:rPr>
          <w:rFonts w:eastAsia="Times New Roman" w:cs="Arial"/>
          <w:color w:val="000000" w:themeColor="text1"/>
          <w:szCs w:val="20"/>
        </w:rPr>
        <w:t>a</w:t>
      </w:r>
      <w:r w:rsidRPr="0035383F">
        <w:rPr>
          <w:rFonts w:eastAsia="Times New Roman" w:cs="Arial"/>
          <w:color w:val="000000" w:themeColor="text1"/>
          <w:szCs w:val="20"/>
        </w:rPr>
        <w:t xml:space="preserve">, ki se nanaša na zbiranje ponudb in odločitev o izbiri izbranega ponudnika, kateremu so se s strani Gimnazije Franceta Prešerna izplačala sredstva proračuna RS v letu 2023 v višini </w:t>
      </w:r>
      <w:r w:rsidR="00E00BCB" w:rsidRPr="00E00BCB">
        <w:rPr>
          <w:rFonts w:eastAsia="Times New Roman" w:cs="Arial"/>
          <w:color w:val="000000" w:themeColor="text1"/>
          <w:szCs w:val="20"/>
        </w:rPr>
        <w:t>7.888,22 EUR</w:t>
      </w:r>
      <w:r w:rsidRPr="0035383F">
        <w:rPr>
          <w:rFonts w:eastAsia="Times New Roman" w:cs="Arial"/>
          <w:color w:val="000000" w:themeColor="text1"/>
          <w:szCs w:val="20"/>
        </w:rPr>
        <w:t>. Proračunski inšpektor pri pregledu dokumentacije v zvezi z izborom dobavitelja ter izplačili sredstev proračuna RS ni ugotovil nepravilnosti.</w:t>
      </w:r>
    </w:p>
    <w:p w14:paraId="427C7328" w14:textId="77777777" w:rsidR="0035383F" w:rsidRPr="0035383F" w:rsidRDefault="0035383F" w:rsidP="0035383F">
      <w:pPr>
        <w:spacing w:line="276" w:lineRule="auto"/>
        <w:jc w:val="both"/>
        <w:rPr>
          <w:rFonts w:eastAsia="Times New Roman" w:cs="Arial"/>
          <w:color w:val="000000" w:themeColor="text1"/>
          <w:szCs w:val="20"/>
        </w:rPr>
      </w:pPr>
    </w:p>
    <w:p w14:paraId="53FCD059" w14:textId="724286D6" w:rsidR="0035383F" w:rsidRPr="0035383F" w:rsidRDefault="0035383F" w:rsidP="0035383F">
      <w:pPr>
        <w:spacing w:line="276" w:lineRule="auto"/>
        <w:jc w:val="both"/>
        <w:rPr>
          <w:rFonts w:eastAsia="Times New Roman" w:cs="Arial"/>
          <w:b/>
          <w:bCs/>
          <w:color w:val="000000" w:themeColor="text1"/>
          <w:szCs w:val="20"/>
        </w:rPr>
      </w:pPr>
      <w:r w:rsidRPr="0035383F">
        <w:rPr>
          <w:rFonts w:eastAsia="Times New Roman" w:cs="Arial"/>
          <w:b/>
          <w:bCs/>
          <w:color w:val="000000" w:themeColor="text1"/>
          <w:szCs w:val="20"/>
        </w:rPr>
        <w:t xml:space="preserve">Proračunski inšpektor pri postopku nadzora javnega naročila </w:t>
      </w:r>
      <w:r w:rsidR="00E00BCB">
        <w:rPr>
          <w:rFonts w:eastAsia="Times New Roman" w:cs="Arial"/>
          <w:b/>
          <w:bCs/>
          <w:color w:val="000000" w:themeColor="text1"/>
          <w:szCs w:val="20"/>
        </w:rPr>
        <w:t>blaga</w:t>
      </w:r>
      <w:r w:rsidRPr="0035383F">
        <w:rPr>
          <w:rFonts w:eastAsia="Times New Roman" w:cs="Arial"/>
          <w:b/>
          <w:bCs/>
          <w:color w:val="000000" w:themeColor="text1"/>
          <w:szCs w:val="20"/>
        </w:rPr>
        <w:t xml:space="preserve"> pri </w:t>
      </w:r>
      <w:r w:rsidR="00EB6DB6">
        <w:rPr>
          <w:rFonts w:eastAsia="Times New Roman" w:cs="Arial"/>
          <w:b/>
          <w:bCs/>
          <w:color w:val="000000" w:themeColor="text1"/>
          <w:szCs w:val="20"/>
        </w:rPr>
        <w:t xml:space="preserve">■ </w:t>
      </w:r>
      <w:r w:rsidRPr="0035383F">
        <w:rPr>
          <w:rFonts w:eastAsia="Times New Roman" w:cs="Arial"/>
          <w:b/>
          <w:bCs/>
          <w:color w:val="000000" w:themeColor="text1"/>
          <w:szCs w:val="20"/>
        </w:rPr>
        <w:t>ni ugotovil nepravilnosti.</w:t>
      </w:r>
    </w:p>
    <w:p w14:paraId="0A7FBB4C" w14:textId="77777777" w:rsidR="00BA4514" w:rsidRDefault="00BA4514" w:rsidP="00ED6E9F">
      <w:pPr>
        <w:spacing w:line="276" w:lineRule="auto"/>
        <w:jc w:val="both"/>
        <w:rPr>
          <w:rFonts w:eastAsia="Times New Roman" w:cs="Arial"/>
          <w:b/>
          <w:bCs/>
          <w:color w:val="000000" w:themeColor="text1"/>
          <w:szCs w:val="20"/>
        </w:rPr>
      </w:pPr>
      <w:bookmarkStart w:id="30" w:name="_Hlk165362436"/>
      <w:bookmarkEnd w:id="21"/>
    </w:p>
    <w:p w14:paraId="6C60003F" w14:textId="484141A2" w:rsidR="00906A2F" w:rsidRPr="00906A2F" w:rsidRDefault="00906A2F" w:rsidP="00ED6E9F">
      <w:pPr>
        <w:spacing w:line="276" w:lineRule="auto"/>
        <w:jc w:val="both"/>
        <w:rPr>
          <w:rFonts w:eastAsia="Times New Roman" w:cs="Arial"/>
          <w:b/>
          <w:bCs/>
          <w:color w:val="000000" w:themeColor="text1"/>
          <w:szCs w:val="20"/>
        </w:rPr>
      </w:pPr>
      <w:r w:rsidRPr="00906A2F">
        <w:rPr>
          <w:rFonts w:eastAsia="Times New Roman" w:cs="Arial"/>
          <w:b/>
          <w:bCs/>
          <w:color w:val="000000" w:themeColor="text1"/>
          <w:szCs w:val="20"/>
        </w:rPr>
        <w:t xml:space="preserve">IV. </w:t>
      </w:r>
      <w:r w:rsidR="00870536">
        <w:rPr>
          <w:rFonts w:eastAsia="Times New Roman" w:cs="Arial"/>
          <w:b/>
          <w:bCs/>
          <w:color w:val="000000" w:themeColor="text1"/>
          <w:szCs w:val="20"/>
        </w:rPr>
        <w:t>5</w:t>
      </w:r>
      <w:r w:rsidRPr="00906A2F">
        <w:rPr>
          <w:rFonts w:eastAsia="Times New Roman" w:cs="Arial"/>
          <w:b/>
          <w:bCs/>
          <w:color w:val="000000" w:themeColor="text1"/>
          <w:szCs w:val="20"/>
        </w:rPr>
        <w:t xml:space="preserve"> Nadzor </w:t>
      </w:r>
      <w:r>
        <w:rPr>
          <w:rFonts w:eastAsia="Times New Roman" w:cs="Arial"/>
          <w:b/>
          <w:bCs/>
          <w:color w:val="000000" w:themeColor="text1"/>
          <w:szCs w:val="20"/>
        </w:rPr>
        <w:t xml:space="preserve">v zvezi z </w:t>
      </w:r>
      <w:r w:rsidRPr="00906A2F">
        <w:rPr>
          <w:rFonts w:eastAsia="Times New Roman" w:cs="Arial"/>
          <w:b/>
          <w:bCs/>
          <w:color w:val="000000" w:themeColor="text1"/>
          <w:szCs w:val="20"/>
        </w:rPr>
        <w:t>izplačil</w:t>
      </w:r>
      <w:r>
        <w:rPr>
          <w:rFonts w:eastAsia="Times New Roman" w:cs="Arial"/>
          <w:b/>
          <w:bCs/>
          <w:color w:val="000000" w:themeColor="text1"/>
          <w:szCs w:val="20"/>
        </w:rPr>
        <w:t>i</w:t>
      </w:r>
      <w:r w:rsidRPr="00906A2F">
        <w:rPr>
          <w:rFonts w:eastAsia="Times New Roman" w:cs="Arial"/>
          <w:b/>
          <w:bCs/>
          <w:color w:val="000000" w:themeColor="text1"/>
          <w:szCs w:val="20"/>
        </w:rPr>
        <w:t xml:space="preserve"> proračunskih sredstev </w:t>
      </w:r>
      <w:r>
        <w:rPr>
          <w:rFonts w:eastAsia="Times New Roman" w:cs="Arial"/>
          <w:b/>
          <w:bCs/>
          <w:color w:val="000000" w:themeColor="text1"/>
          <w:szCs w:val="20"/>
        </w:rPr>
        <w:t>pri</w:t>
      </w:r>
      <w:r w:rsidRPr="00906A2F">
        <w:rPr>
          <w:rFonts w:eastAsia="Times New Roman" w:cs="Arial"/>
          <w:b/>
          <w:bCs/>
          <w:color w:val="000000" w:themeColor="text1"/>
          <w:szCs w:val="20"/>
        </w:rPr>
        <w:t xml:space="preserve"> projekt</w:t>
      </w:r>
      <w:r>
        <w:rPr>
          <w:rFonts w:eastAsia="Times New Roman" w:cs="Arial"/>
          <w:b/>
          <w:bCs/>
          <w:color w:val="000000" w:themeColor="text1"/>
          <w:szCs w:val="20"/>
        </w:rPr>
        <w:t>u</w:t>
      </w:r>
      <w:r w:rsidRPr="00906A2F">
        <w:rPr>
          <w:rFonts w:eastAsia="Times New Roman" w:cs="Arial"/>
          <w:b/>
          <w:bCs/>
          <w:color w:val="000000" w:themeColor="text1"/>
          <w:szCs w:val="20"/>
        </w:rPr>
        <w:t xml:space="preserve"> </w:t>
      </w:r>
      <w:r w:rsidR="006528BF">
        <w:rPr>
          <w:rFonts w:eastAsia="Times New Roman" w:cs="Arial"/>
          <w:b/>
          <w:bCs/>
          <w:color w:val="000000" w:themeColor="text1"/>
          <w:szCs w:val="20"/>
        </w:rPr>
        <w:t>»</w:t>
      </w:r>
      <w:r w:rsidRPr="00906A2F">
        <w:rPr>
          <w:rFonts w:eastAsia="Times New Roman" w:cs="Arial"/>
          <w:b/>
          <w:bCs/>
          <w:color w:val="000000" w:themeColor="text1"/>
          <w:szCs w:val="20"/>
        </w:rPr>
        <w:t>S</w:t>
      </w:r>
      <w:r w:rsidR="006528BF">
        <w:rPr>
          <w:rFonts w:eastAsia="Times New Roman" w:cs="Arial"/>
          <w:b/>
          <w:bCs/>
          <w:color w:val="000000" w:themeColor="text1"/>
          <w:szCs w:val="20"/>
        </w:rPr>
        <w:t>CHOOL</w:t>
      </w:r>
      <w:r w:rsidRPr="00906A2F">
        <w:rPr>
          <w:rFonts w:eastAsia="Times New Roman" w:cs="Arial"/>
          <w:b/>
          <w:bCs/>
          <w:color w:val="000000" w:themeColor="text1"/>
          <w:szCs w:val="20"/>
        </w:rPr>
        <w:t xml:space="preserve"> 21</w:t>
      </w:r>
      <w:r w:rsidR="006528BF">
        <w:rPr>
          <w:rFonts w:eastAsia="Times New Roman" w:cs="Arial"/>
          <w:b/>
          <w:bCs/>
          <w:color w:val="000000" w:themeColor="text1"/>
          <w:szCs w:val="20"/>
        </w:rPr>
        <w:t xml:space="preserve"> – gremo ven«</w:t>
      </w:r>
    </w:p>
    <w:p w14:paraId="3DAB191F" w14:textId="77777777" w:rsidR="00906A2F" w:rsidRPr="00906A2F" w:rsidRDefault="00906A2F" w:rsidP="00ED6E9F">
      <w:pPr>
        <w:spacing w:line="276" w:lineRule="auto"/>
        <w:jc w:val="both"/>
        <w:rPr>
          <w:rFonts w:eastAsia="Times New Roman" w:cs="Arial"/>
          <w:b/>
          <w:bCs/>
          <w:color w:val="000000" w:themeColor="text1"/>
          <w:szCs w:val="20"/>
        </w:rPr>
      </w:pPr>
    </w:p>
    <w:p w14:paraId="0C6E7BAC" w14:textId="77777777" w:rsidR="00124B2A" w:rsidRDefault="009C6E7D" w:rsidP="00ED6E9F">
      <w:pPr>
        <w:spacing w:line="276" w:lineRule="auto"/>
        <w:jc w:val="both"/>
        <w:rPr>
          <w:rFonts w:eastAsia="Times New Roman" w:cs="Arial"/>
          <w:color w:val="000000" w:themeColor="text1"/>
          <w:szCs w:val="20"/>
        </w:rPr>
      </w:pPr>
      <w:bookmarkStart w:id="31" w:name="_Hlk178340640"/>
      <w:bookmarkStart w:id="32" w:name="_Hlk179378658"/>
      <w:r w:rsidRPr="00F25E69">
        <w:rPr>
          <w:rFonts w:eastAsia="Times New Roman" w:cs="Arial"/>
          <w:color w:val="000000" w:themeColor="text1"/>
          <w:szCs w:val="20"/>
        </w:rPr>
        <w:t>V</w:t>
      </w:r>
      <w:r w:rsidR="00123487" w:rsidRPr="00F25E69">
        <w:rPr>
          <w:rFonts w:eastAsia="Times New Roman" w:cs="Arial"/>
          <w:color w:val="000000" w:themeColor="text1"/>
          <w:szCs w:val="20"/>
        </w:rPr>
        <w:t xml:space="preserve"> </w:t>
      </w:r>
      <w:r w:rsidRPr="00F25E69">
        <w:rPr>
          <w:rFonts w:eastAsia="Times New Roman" w:cs="Arial"/>
          <w:color w:val="000000" w:themeColor="text1"/>
          <w:szCs w:val="20"/>
        </w:rPr>
        <w:t xml:space="preserve">inšpekcijskem </w:t>
      </w:r>
      <w:r w:rsidR="00123487" w:rsidRPr="00F25E69">
        <w:rPr>
          <w:rFonts w:eastAsia="Times New Roman" w:cs="Arial"/>
          <w:color w:val="000000" w:themeColor="text1"/>
          <w:szCs w:val="20"/>
        </w:rPr>
        <w:t xml:space="preserve">postopku </w:t>
      </w:r>
      <w:r w:rsidRPr="00F25E69">
        <w:rPr>
          <w:rFonts w:eastAsia="Times New Roman" w:cs="Arial"/>
          <w:color w:val="000000" w:themeColor="text1"/>
          <w:szCs w:val="20"/>
        </w:rPr>
        <w:t xml:space="preserve">se je izvedel tudi </w:t>
      </w:r>
      <w:r w:rsidR="00123487" w:rsidRPr="00F25E69">
        <w:rPr>
          <w:rFonts w:eastAsia="Times New Roman" w:cs="Arial"/>
          <w:color w:val="000000" w:themeColor="text1"/>
          <w:szCs w:val="20"/>
        </w:rPr>
        <w:t xml:space="preserve">nadzor </w:t>
      </w:r>
      <w:r w:rsidRPr="00F25E69">
        <w:rPr>
          <w:rFonts w:eastAsia="Times New Roman" w:cs="Arial"/>
          <w:color w:val="000000" w:themeColor="text1"/>
          <w:szCs w:val="20"/>
        </w:rPr>
        <w:t>v zvezi z izplačil</w:t>
      </w:r>
      <w:r w:rsidR="009A3F23">
        <w:rPr>
          <w:rFonts w:eastAsia="Times New Roman" w:cs="Arial"/>
          <w:color w:val="000000" w:themeColor="text1"/>
          <w:szCs w:val="20"/>
        </w:rPr>
        <w:t>i sredstev pro</w:t>
      </w:r>
      <w:r w:rsidRPr="00F25E69">
        <w:rPr>
          <w:rFonts w:eastAsia="Times New Roman" w:cs="Arial"/>
          <w:color w:val="000000" w:themeColor="text1"/>
          <w:szCs w:val="20"/>
        </w:rPr>
        <w:t>računa RS</w:t>
      </w:r>
      <w:r w:rsidR="009A3F23">
        <w:rPr>
          <w:rFonts w:eastAsia="Times New Roman" w:cs="Arial"/>
          <w:color w:val="000000" w:themeColor="text1"/>
          <w:szCs w:val="20"/>
        </w:rPr>
        <w:t xml:space="preserve"> v letu 2023 v višini 200.151,32 EUR</w:t>
      </w:r>
      <w:r w:rsidR="00123487" w:rsidRPr="00F25E69">
        <w:rPr>
          <w:rFonts w:eastAsia="Times New Roman" w:cs="Arial"/>
          <w:color w:val="000000" w:themeColor="text1"/>
          <w:szCs w:val="20"/>
        </w:rPr>
        <w:t>, ki jih je</w:t>
      </w:r>
      <w:r w:rsidR="00906A2F" w:rsidRPr="00F25E69">
        <w:rPr>
          <w:rFonts w:eastAsia="Times New Roman" w:cs="Arial"/>
          <w:color w:val="000000" w:themeColor="text1"/>
          <w:szCs w:val="20"/>
        </w:rPr>
        <w:t xml:space="preserve"> Gimnazija Franceta Prešerna</w:t>
      </w:r>
      <w:r w:rsidR="00123487" w:rsidRPr="00F25E69">
        <w:rPr>
          <w:rFonts w:eastAsia="Times New Roman" w:cs="Arial"/>
          <w:color w:val="000000" w:themeColor="text1"/>
          <w:szCs w:val="20"/>
        </w:rPr>
        <w:t xml:space="preserve"> prejel</w:t>
      </w:r>
      <w:r w:rsidR="00906A2F" w:rsidRPr="00F25E69">
        <w:rPr>
          <w:rFonts w:eastAsia="Times New Roman" w:cs="Arial"/>
          <w:color w:val="000000" w:themeColor="text1"/>
          <w:szCs w:val="20"/>
        </w:rPr>
        <w:t>a</w:t>
      </w:r>
      <w:r w:rsidR="00123487" w:rsidRPr="00F25E69">
        <w:rPr>
          <w:rFonts w:eastAsia="Times New Roman" w:cs="Arial"/>
          <w:color w:val="000000" w:themeColor="text1"/>
          <w:szCs w:val="20"/>
        </w:rPr>
        <w:t xml:space="preserve"> </w:t>
      </w:r>
      <w:bookmarkStart w:id="33" w:name="_Hlk163648190"/>
      <w:r w:rsidR="00906A2F" w:rsidRPr="00F25E69">
        <w:rPr>
          <w:rFonts w:eastAsia="Times New Roman" w:cs="Arial"/>
          <w:color w:val="000000" w:themeColor="text1"/>
          <w:szCs w:val="20"/>
        </w:rPr>
        <w:t>v okviru projekta</w:t>
      </w:r>
      <w:r w:rsidR="00ED6E9F" w:rsidRPr="00F25E69">
        <w:rPr>
          <w:rFonts w:eastAsia="Times New Roman" w:cs="Arial"/>
          <w:color w:val="000000" w:themeColor="text1"/>
          <w:szCs w:val="20"/>
        </w:rPr>
        <w:t xml:space="preserve"> »</w:t>
      </w:r>
      <w:r w:rsidRPr="00F25E69">
        <w:rPr>
          <w:rFonts w:eastAsia="Times New Roman" w:cs="Arial"/>
          <w:color w:val="000000" w:themeColor="text1"/>
          <w:szCs w:val="20"/>
        </w:rPr>
        <w:t>SCHOOL21 – gremo ven</w:t>
      </w:r>
      <w:r w:rsidR="00F25E69">
        <w:rPr>
          <w:rFonts w:eastAsia="Times New Roman" w:cs="Arial"/>
          <w:color w:val="000000" w:themeColor="text1"/>
          <w:szCs w:val="20"/>
        </w:rPr>
        <w:t>!</w:t>
      </w:r>
      <w:r w:rsidRPr="00F25E69">
        <w:rPr>
          <w:rFonts w:eastAsia="Times New Roman" w:cs="Arial"/>
          <w:color w:val="000000" w:themeColor="text1"/>
          <w:szCs w:val="20"/>
        </w:rPr>
        <w:t>«</w:t>
      </w:r>
      <w:r w:rsidR="00ED6E9F" w:rsidRPr="00F25E69">
        <w:rPr>
          <w:rFonts w:eastAsia="Times New Roman" w:cs="Arial"/>
          <w:color w:val="000000" w:themeColor="text1"/>
          <w:szCs w:val="20"/>
        </w:rPr>
        <w:t xml:space="preserve"> </w:t>
      </w:r>
      <w:bookmarkEnd w:id="33"/>
      <w:r w:rsidRPr="00F25E69">
        <w:rPr>
          <w:rFonts w:eastAsia="Times New Roman" w:cs="Arial"/>
          <w:color w:val="000000" w:themeColor="text1"/>
          <w:szCs w:val="20"/>
        </w:rPr>
        <w:t>na podlagi pogodbe</w:t>
      </w:r>
      <w:r w:rsidR="00ED6E9F" w:rsidRPr="00F25E69">
        <w:rPr>
          <w:rFonts w:eastAsia="Times New Roman" w:cs="Arial"/>
          <w:color w:val="000000" w:themeColor="text1"/>
          <w:szCs w:val="20"/>
        </w:rPr>
        <w:t xml:space="preserve"> št. C</w:t>
      </w:r>
      <w:r w:rsidRPr="00F25E69">
        <w:rPr>
          <w:rFonts w:eastAsia="Times New Roman" w:cs="Arial"/>
          <w:color w:val="000000" w:themeColor="text1"/>
          <w:szCs w:val="20"/>
        </w:rPr>
        <w:t>1541-22B710021</w:t>
      </w:r>
      <w:r w:rsidR="00ED6E9F" w:rsidRPr="00F25E69">
        <w:rPr>
          <w:rFonts w:eastAsia="Times New Roman" w:cs="Arial"/>
          <w:color w:val="000000" w:themeColor="text1"/>
          <w:szCs w:val="20"/>
        </w:rPr>
        <w:t xml:space="preserve"> z dne </w:t>
      </w:r>
      <w:r w:rsidRPr="00F25E69">
        <w:rPr>
          <w:rFonts w:eastAsia="Times New Roman" w:cs="Arial"/>
          <w:color w:val="000000" w:themeColor="text1"/>
          <w:szCs w:val="20"/>
        </w:rPr>
        <w:t>23</w:t>
      </w:r>
      <w:r w:rsidR="00ED6E9F" w:rsidRPr="00F25E69">
        <w:rPr>
          <w:rFonts w:eastAsia="Times New Roman" w:cs="Arial"/>
          <w:color w:val="000000" w:themeColor="text1"/>
          <w:szCs w:val="20"/>
        </w:rPr>
        <w:t xml:space="preserve">. </w:t>
      </w:r>
      <w:r w:rsidRPr="00F25E69">
        <w:rPr>
          <w:rFonts w:eastAsia="Times New Roman" w:cs="Arial"/>
          <w:color w:val="000000" w:themeColor="text1"/>
          <w:szCs w:val="20"/>
        </w:rPr>
        <w:t>11</w:t>
      </w:r>
      <w:r w:rsidR="00ED6E9F" w:rsidRPr="00F25E69">
        <w:rPr>
          <w:rFonts w:eastAsia="Times New Roman" w:cs="Arial"/>
          <w:color w:val="000000" w:themeColor="text1"/>
          <w:szCs w:val="20"/>
        </w:rPr>
        <w:t>. 20</w:t>
      </w:r>
      <w:r w:rsidRPr="00F25E69">
        <w:rPr>
          <w:rFonts w:eastAsia="Times New Roman" w:cs="Arial"/>
          <w:color w:val="000000" w:themeColor="text1"/>
          <w:szCs w:val="20"/>
        </w:rPr>
        <w:t>22</w:t>
      </w:r>
      <w:r w:rsidR="00497C94" w:rsidRPr="00F25E69">
        <w:rPr>
          <w:rFonts w:eastAsia="Times New Roman" w:cs="Arial"/>
          <w:color w:val="000000" w:themeColor="text1"/>
          <w:szCs w:val="20"/>
        </w:rPr>
        <w:t xml:space="preserve">. Iz navedene pogodbe izhaja, </w:t>
      </w:r>
      <w:r w:rsidR="002F0FB5" w:rsidRPr="00F25E69">
        <w:rPr>
          <w:rFonts w:eastAsia="Times New Roman" w:cs="Arial"/>
          <w:color w:val="000000" w:themeColor="text1"/>
          <w:szCs w:val="20"/>
        </w:rPr>
        <w:t xml:space="preserve">da </w:t>
      </w:r>
      <w:r w:rsidRPr="00F25E69">
        <w:rPr>
          <w:rFonts w:eastAsia="Times New Roman" w:cs="Arial"/>
          <w:color w:val="000000" w:themeColor="text1"/>
          <w:szCs w:val="20"/>
        </w:rPr>
        <w:t>Služba Vlade RS za razvoj in evropsko kohezijsko politiko</w:t>
      </w:r>
      <w:r w:rsidR="002F0FB5" w:rsidRPr="00F25E69">
        <w:rPr>
          <w:rFonts w:eastAsia="Times New Roman" w:cs="Arial"/>
          <w:color w:val="000000" w:themeColor="text1"/>
          <w:szCs w:val="20"/>
        </w:rPr>
        <w:t xml:space="preserve"> kot </w:t>
      </w:r>
      <w:r w:rsidR="00F25E69" w:rsidRPr="00F25E69">
        <w:rPr>
          <w:rFonts w:eastAsia="Times New Roman" w:cs="Arial"/>
          <w:color w:val="000000" w:themeColor="text1"/>
          <w:szCs w:val="20"/>
        </w:rPr>
        <w:t xml:space="preserve">nosilec programa sklenila pogodbo o dodelitvi sredstev finančnih mehanizmov in pripadajoče slovenske udeležbe z nosilcem projekta Gimnazijo Franceta Prešerna. </w:t>
      </w:r>
    </w:p>
    <w:p w14:paraId="459583B7" w14:textId="77777777" w:rsidR="00124B2A" w:rsidRDefault="00124B2A" w:rsidP="00ED6E9F">
      <w:pPr>
        <w:spacing w:line="276" w:lineRule="auto"/>
        <w:jc w:val="both"/>
        <w:rPr>
          <w:rFonts w:eastAsia="Times New Roman" w:cs="Arial"/>
          <w:color w:val="000000" w:themeColor="text1"/>
          <w:szCs w:val="20"/>
        </w:rPr>
      </w:pPr>
    </w:p>
    <w:p w14:paraId="30E69D6D" w14:textId="058B219F" w:rsidR="006B3A84" w:rsidRDefault="00F25E69" w:rsidP="00ED6E9F">
      <w:pPr>
        <w:spacing w:line="276" w:lineRule="auto"/>
        <w:jc w:val="both"/>
        <w:rPr>
          <w:rFonts w:eastAsia="Times New Roman" w:cs="Arial"/>
          <w:color w:val="000000" w:themeColor="text1"/>
          <w:szCs w:val="20"/>
        </w:rPr>
      </w:pPr>
      <w:r>
        <w:rPr>
          <w:rFonts w:eastAsia="Times New Roman" w:cs="Arial"/>
          <w:color w:val="000000" w:themeColor="text1"/>
          <w:szCs w:val="20"/>
        </w:rPr>
        <w:t>Predmet pogodbe je sofinanciranje projekta »SCHOOL21 – gremo ven!« s sredstvi Norveškega finančnega mehanizma 2014-2021 in sredstvi pripadajoče slovenske udeležbe, ki jih v okviru proračuna RS zagotavlja nosilec programa Služba Vlade RS za razvoj in evropsko kohezijsko politiko.</w:t>
      </w:r>
      <w:bookmarkEnd w:id="31"/>
      <w:r w:rsidR="006B3A84">
        <w:rPr>
          <w:rFonts w:eastAsia="Times New Roman" w:cs="Arial"/>
          <w:color w:val="000000" w:themeColor="text1"/>
          <w:szCs w:val="20"/>
        </w:rPr>
        <w:t xml:space="preserve"> Nosilec projekta Gimnazija Franceta Prešerna je bila o izboru projekta za sofinanciranje </w:t>
      </w:r>
      <w:r w:rsidR="006B3A84">
        <w:rPr>
          <w:rFonts w:eastAsia="Times New Roman" w:cs="Arial"/>
          <w:color w:val="000000" w:themeColor="text1"/>
          <w:szCs w:val="20"/>
        </w:rPr>
        <w:lastRenderedPageBreak/>
        <w:t xml:space="preserve">obveščena s Sklepom o izboru projekta št. 4300-1/2021/75 z dne 25. 5. 2022. Iz pogodbe o dodelitvi navedenih sredstev nadalje izhaja, </w:t>
      </w:r>
      <w:r w:rsidR="00407DB6">
        <w:rPr>
          <w:rFonts w:eastAsia="Times New Roman" w:cs="Arial"/>
          <w:color w:val="000000" w:themeColor="text1"/>
          <w:szCs w:val="20"/>
        </w:rPr>
        <w:t xml:space="preserve">da </w:t>
      </w:r>
      <w:r w:rsidR="00C635FE">
        <w:rPr>
          <w:rFonts w:eastAsia="Times New Roman" w:cs="Arial"/>
          <w:color w:val="000000" w:themeColor="text1"/>
          <w:szCs w:val="20"/>
        </w:rPr>
        <w:t xml:space="preserve">se </w:t>
      </w:r>
      <w:r w:rsidR="00407DB6">
        <w:rPr>
          <w:rFonts w:eastAsia="Times New Roman" w:cs="Arial"/>
          <w:color w:val="000000" w:themeColor="text1"/>
          <w:szCs w:val="20"/>
        </w:rPr>
        <w:t xml:space="preserve">podeljujejo v okviru programa </w:t>
      </w:r>
      <w:r w:rsidR="00407DB6" w:rsidRPr="00BD593F">
        <w:rPr>
          <w:rFonts w:eastAsia="Times New Roman" w:cs="Arial"/>
          <w:b/>
          <w:bCs/>
          <w:color w:val="000000" w:themeColor="text1"/>
          <w:szCs w:val="20"/>
        </w:rPr>
        <w:t>Izobraževanje – krepitev človeških virov</w:t>
      </w:r>
      <w:r w:rsidR="00407DB6">
        <w:rPr>
          <w:rFonts w:eastAsia="Times New Roman" w:cs="Arial"/>
          <w:color w:val="000000" w:themeColor="text1"/>
          <w:szCs w:val="20"/>
        </w:rPr>
        <w:t xml:space="preserve"> z neposrednima učinkoma </w:t>
      </w:r>
      <w:r w:rsidR="00407DB6" w:rsidRPr="00BD593F">
        <w:rPr>
          <w:rFonts w:eastAsia="Times New Roman" w:cs="Arial"/>
          <w:i/>
          <w:iCs/>
          <w:color w:val="000000" w:themeColor="text1"/>
          <w:szCs w:val="20"/>
        </w:rPr>
        <w:t>Razvite nove prakse poučevanja in učenja za delo in življenje</w:t>
      </w:r>
      <w:r w:rsidR="00407DB6">
        <w:rPr>
          <w:rFonts w:eastAsia="Times New Roman" w:cs="Arial"/>
          <w:color w:val="000000" w:themeColor="text1"/>
          <w:szCs w:val="20"/>
        </w:rPr>
        <w:t xml:space="preserve"> ter </w:t>
      </w:r>
      <w:r w:rsidR="00407DB6" w:rsidRPr="00BD593F">
        <w:rPr>
          <w:rFonts w:eastAsia="Times New Roman" w:cs="Arial"/>
          <w:i/>
          <w:iCs/>
          <w:color w:val="000000" w:themeColor="text1"/>
          <w:szCs w:val="20"/>
        </w:rPr>
        <w:t>Izmenjav</w:t>
      </w:r>
      <w:r w:rsidR="00BD593F" w:rsidRPr="00BD593F">
        <w:rPr>
          <w:rFonts w:eastAsia="Times New Roman" w:cs="Arial"/>
          <w:i/>
          <w:iCs/>
          <w:color w:val="000000" w:themeColor="text1"/>
          <w:szCs w:val="20"/>
        </w:rPr>
        <w:t>a</w:t>
      </w:r>
      <w:r w:rsidR="00407DB6" w:rsidRPr="00BD593F">
        <w:rPr>
          <w:rFonts w:eastAsia="Times New Roman" w:cs="Arial"/>
          <w:i/>
          <w:iCs/>
          <w:color w:val="000000" w:themeColor="text1"/>
          <w:szCs w:val="20"/>
        </w:rPr>
        <w:t xml:space="preserve"> znanj in dobrih praks na področju pospeševanja spretnosti </w:t>
      </w:r>
      <w:r w:rsidR="00C635FE" w:rsidRPr="00BD593F">
        <w:rPr>
          <w:rFonts w:eastAsia="Times New Roman" w:cs="Arial"/>
          <w:i/>
          <w:iCs/>
          <w:color w:val="000000" w:themeColor="text1"/>
          <w:szCs w:val="20"/>
        </w:rPr>
        <w:t>in kompetenc v izobraževanju.</w:t>
      </w:r>
      <w:r w:rsidR="00C635FE">
        <w:rPr>
          <w:rFonts w:eastAsia="Times New Roman" w:cs="Arial"/>
          <w:color w:val="000000" w:themeColor="text1"/>
          <w:szCs w:val="20"/>
        </w:rPr>
        <w:t xml:space="preserve"> </w:t>
      </w:r>
    </w:p>
    <w:bookmarkEnd w:id="32"/>
    <w:p w14:paraId="23CDFF21" w14:textId="77777777" w:rsidR="001F04D4" w:rsidRDefault="001F04D4" w:rsidP="00ED6E9F">
      <w:pPr>
        <w:spacing w:line="276" w:lineRule="auto"/>
        <w:jc w:val="both"/>
        <w:rPr>
          <w:rFonts w:eastAsia="Times New Roman" w:cs="Arial"/>
          <w:color w:val="000000" w:themeColor="text1"/>
          <w:szCs w:val="20"/>
        </w:rPr>
      </w:pPr>
    </w:p>
    <w:p w14:paraId="6B984C16" w14:textId="6D48FAE4" w:rsidR="00E86428" w:rsidRDefault="00E86428" w:rsidP="00ED6E9F">
      <w:pPr>
        <w:spacing w:line="276" w:lineRule="auto"/>
        <w:jc w:val="both"/>
        <w:rPr>
          <w:rFonts w:eastAsia="Times New Roman" w:cs="Arial"/>
          <w:color w:val="000000" w:themeColor="text1"/>
          <w:szCs w:val="20"/>
        </w:rPr>
      </w:pPr>
      <w:r>
        <w:rPr>
          <w:rFonts w:eastAsia="Times New Roman" w:cs="Arial"/>
          <w:color w:val="000000" w:themeColor="text1"/>
          <w:szCs w:val="20"/>
        </w:rPr>
        <w:t xml:space="preserve">K osnovni pogodbi je bil sklenjen tudi aneks s pričetkom veljavnosti 27. 2. 2024, ki se nanaša na vsebino in stroškovni načrt nosilca projekta in partnerjev v projektu. </w:t>
      </w:r>
    </w:p>
    <w:p w14:paraId="070D94F8" w14:textId="77777777" w:rsidR="001F04D4" w:rsidRDefault="001F04D4" w:rsidP="00ED6E9F">
      <w:pPr>
        <w:spacing w:line="276" w:lineRule="auto"/>
        <w:jc w:val="both"/>
        <w:rPr>
          <w:rFonts w:eastAsia="Times New Roman" w:cs="Arial"/>
          <w:color w:val="000000" w:themeColor="text1"/>
          <w:szCs w:val="20"/>
        </w:rPr>
      </w:pPr>
    </w:p>
    <w:p w14:paraId="1E150CAE" w14:textId="30669422" w:rsidR="005A1865" w:rsidRDefault="00BD593F" w:rsidP="00ED6E9F">
      <w:pPr>
        <w:spacing w:line="276" w:lineRule="auto"/>
        <w:jc w:val="both"/>
        <w:rPr>
          <w:rFonts w:eastAsia="Times New Roman" w:cs="Arial"/>
          <w:color w:val="000000" w:themeColor="text1"/>
          <w:szCs w:val="20"/>
        </w:rPr>
      </w:pPr>
      <w:r>
        <w:rPr>
          <w:rFonts w:eastAsia="Times New Roman" w:cs="Arial"/>
          <w:color w:val="000000" w:themeColor="text1"/>
          <w:szCs w:val="20"/>
        </w:rPr>
        <w:t xml:space="preserve">Nosilec programa dodeli nosilcu projekta sredstva za sofinanciranje projekta v višini največ do 580.744,26 EUR sredstev Norveškega finančnega sklada in sredstev pripadajoče slovenske udeležbe, pri čemer je razmerje 85 % sredstev Norveškega finančnega mehanizma, kar v znesku predstavlja največ do 493.632,63 EUR ter 15 % sredstev pripadajoče slovenske udeležbe oziroma največ do 87.111,63 EUR. </w:t>
      </w:r>
      <w:r w:rsidRPr="00BD593F">
        <w:rPr>
          <w:rFonts w:eastAsia="Times New Roman" w:cs="Arial"/>
          <w:color w:val="000000" w:themeColor="text1"/>
          <w:szCs w:val="20"/>
        </w:rPr>
        <w:t>Obdobje</w:t>
      </w:r>
      <w:r>
        <w:rPr>
          <w:rFonts w:eastAsia="Times New Roman" w:cs="Arial"/>
          <w:color w:val="000000" w:themeColor="text1"/>
          <w:szCs w:val="20"/>
        </w:rPr>
        <w:t xml:space="preserve"> </w:t>
      </w:r>
      <w:r w:rsidRPr="00BD593F">
        <w:rPr>
          <w:rFonts w:eastAsia="Times New Roman" w:cs="Arial"/>
          <w:color w:val="000000" w:themeColor="text1"/>
          <w:szCs w:val="20"/>
        </w:rPr>
        <w:t xml:space="preserve">upravičenosti izdatkov za </w:t>
      </w:r>
      <w:r>
        <w:rPr>
          <w:rFonts w:eastAsia="Times New Roman" w:cs="Arial"/>
          <w:color w:val="000000" w:themeColor="text1"/>
          <w:szCs w:val="20"/>
        </w:rPr>
        <w:t>projekt</w:t>
      </w:r>
      <w:r w:rsidRPr="00BD593F">
        <w:rPr>
          <w:rFonts w:eastAsia="Times New Roman" w:cs="Arial"/>
          <w:color w:val="000000" w:themeColor="text1"/>
          <w:szCs w:val="20"/>
        </w:rPr>
        <w:t xml:space="preserve"> je od 1.</w:t>
      </w:r>
      <w:r>
        <w:rPr>
          <w:rFonts w:eastAsia="Times New Roman" w:cs="Arial"/>
          <w:color w:val="000000" w:themeColor="text1"/>
          <w:szCs w:val="20"/>
        </w:rPr>
        <w:t xml:space="preserve"> 6</w:t>
      </w:r>
      <w:r w:rsidRPr="00BD593F">
        <w:rPr>
          <w:rFonts w:eastAsia="Times New Roman" w:cs="Arial"/>
          <w:color w:val="000000" w:themeColor="text1"/>
          <w:szCs w:val="20"/>
        </w:rPr>
        <w:t>.</w:t>
      </w:r>
      <w:r>
        <w:rPr>
          <w:rFonts w:eastAsia="Times New Roman" w:cs="Arial"/>
          <w:color w:val="000000" w:themeColor="text1"/>
          <w:szCs w:val="20"/>
        </w:rPr>
        <w:t xml:space="preserve"> </w:t>
      </w:r>
      <w:r w:rsidRPr="00BD593F">
        <w:rPr>
          <w:rFonts w:eastAsia="Times New Roman" w:cs="Arial"/>
          <w:color w:val="000000" w:themeColor="text1"/>
          <w:szCs w:val="20"/>
        </w:rPr>
        <w:t>20</w:t>
      </w:r>
      <w:r>
        <w:rPr>
          <w:rFonts w:eastAsia="Times New Roman" w:cs="Arial"/>
          <w:color w:val="000000" w:themeColor="text1"/>
          <w:szCs w:val="20"/>
        </w:rPr>
        <w:t>22</w:t>
      </w:r>
      <w:r w:rsidRPr="00BD593F">
        <w:rPr>
          <w:rFonts w:eastAsia="Times New Roman" w:cs="Arial"/>
          <w:color w:val="000000" w:themeColor="text1"/>
          <w:szCs w:val="20"/>
        </w:rPr>
        <w:t xml:space="preserve"> do </w:t>
      </w:r>
      <w:r w:rsidRPr="002E3E01">
        <w:rPr>
          <w:rFonts w:eastAsia="Times New Roman" w:cs="Arial"/>
          <w:color w:val="000000" w:themeColor="text1"/>
          <w:szCs w:val="20"/>
        </w:rPr>
        <w:t>3</w:t>
      </w:r>
      <w:r w:rsidR="004F7DA9" w:rsidRPr="002E3E01">
        <w:rPr>
          <w:rFonts w:eastAsia="Times New Roman" w:cs="Arial"/>
          <w:color w:val="000000" w:themeColor="text1"/>
          <w:szCs w:val="20"/>
        </w:rPr>
        <w:t>0</w:t>
      </w:r>
      <w:r w:rsidRPr="002E3E01">
        <w:rPr>
          <w:rFonts w:eastAsia="Times New Roman" w:cs="Arial"/>
          <w:color w:val="000000" w:themeColor="text1"/>
          <w:szCs w:val="20"/>
        </w:rPr>
        <w:t>.</w:t>
      </w:r>
      <w:r w:rsidR="004F7DA9" w:rsidRPr="002E3E01">
        <w:rPr>
          <w:rFonts w:eastAsia="Times New Roman" w:cs="Arial"/>
          <w:color w:val="000000" w:themeColor="text1"/>
          <w:szCs w:val="20"/>
        </w:rPr>
        <w:t xml:space="preserve"> 4</w:t>
      </w:r>
      <w:r w:rsidRPr="002E3E01">
        <w:rPr>
          <w:rFonts w:eastAsia="Times New Roman" w:cs="Arial"/>
          <w:color w:val="000000" w:themeColor="text1"/>
          <w:szCs w:val="20"/>
        </w:rPr>
        <w:t>.</w:t>
      </w:r>
      <w:r w:rsidR="004F7DA9" w:rsidRPr="002E3E01">
        <w:rPr>
          <w:rFonts w:eastAsia="Times New Roman" w:cs="Arial"/>
          <w:color w:val="000000" w:themeColor="text1"/>
          <w:szCs w:val="20"/>
        </w:rPr>
        <w:t xml:space="preserve"> </w:t>
      </w:r>
      <w:r w:rsidRPr="002E3E01">
        <w:rPr>
          <w:rFonts w:eastAsia="Times New Roman" w:cs="Arial"/>
          <w:color w:val="000000" w:themeColor="text1"/>
          <w:szCs w:val="20"/>
        </w:rPr>
        <w:t>202</w:t>
      </w:r>
      <w:r w:rsidR="004F7DA9" w:rsidRPr="002E3E01">
        <w:rPr>
          <w:rFonts w:eastAsia="Times New Roman" w:cs="Arial"/>
          <w:color w:val="000000" w:themeColor="text1"/>
          <w:szCs w:val="20"/>
        </w:rPr>
        <w:t>4</w:t>
      </w:r>
      <w:r w:rsidRPr="002E3E01">
        <w:rPr>
          <w:rFonts w:eastAsia="Times New Roman" w:cs="Arial"/>
          <w:color w:val="000000" w:themeColor="text1"/>
          <w:szCs w:val="20"/>
        </w:rPr>
        <w:t xml:space="preserve">. </w:t>
      </w:r>
      <w:r w:rsidR="009045C9" w:rsidRPr="002E3E01">
        <w:rPr>
          <w:rFonts w:eastAsia="Times New Roman" w:cs="Arial"/>
          <w:color w:val="000000" w:themeColor="text1"/>
          <w:szCs w:val="20"/>
        </w:rPr>
        <w:t xml:space="preserve">Upravičeni </w:t>
      </w:r>
      <w:r w:rsidR="002E3E01" w:rsidRPr="002E3E01">
        <w:rPr>
          <w:rFonts w:eastAsia="Times New Roman" w:cs="Arial"/>
          <w:color w:val="000000" w:themeColor="text1"/>
          <w:szCs w:val="20"/>
        </w:rPr>
        <w:t xml:space="preserve">izdatki projekta so sorazmerni in nujni izdatki nosilca projekta in projektnih partnerjev, ki so neposredno povezani s projektom, so navedeni v potrjenem stroškovnem načrtu, </w:t>
      </w:r>
      <w:r w:rsidR="008954D7">
        <w:rPr>
          <w:rFonts w:eastAsia="Times New Roman" w:cs="Arial"/>
          <w:color w:val="000000" w:themeColor="text1"/>
          <w:szCs w:val="20"/>
        </w:rPr>
        <w:t xml:space="preserve">in </w:t>
      </w:r>
      <w:r w:rsidR="002E3E01" w:rsidRPr="002E3E01">
        <w:rPr>
          <w:rFonts w:eastAsia="Times New Roman" w:cs="Arial"/>
          <w:color w:val="000000" w:themeColor="text1"/>
          <w:szCs w:val="20"/>
        </w:rPr>
        <w:t>so nastali v obdobju, kot je določen v pogodbi ter bili plačani</w:t>
      </w:r>
      <w:r w:rsidR="002E3E01" w:rsidRPr="00251A45">
        <w:rPr>
          <w:rFonts w:eastAsia="Times New Roman" w:cs="Arial"/>
          <w:color w:val="000000" w:themeColor="text1"/>
          <w:szCs w:val="20"/>
        </w:rPr>
        <w:t>.</w:t>
      </w:r>
      <w:r w:rsidR="005A1865" w:rsidRPr="00251A45">
        <w:rPr>
          <w:rFonts w:eastAsia="Times New Roman" w:cs="Arial"/>
          <w:color w:val="000000" w:themeColor="text1"/>
          <w:szCs w:val="20"/>
        </w:rPr>
        <w:t xml:space="preserve"> </w:t>
      </w:r>
    </w:p>
    <w:p w14:paraId="5F1477EF" w14:textId="77777777" w:rsidR="00B92091" w:rsidRDefault="00B92091" w:rsidP="00ED6E9F">
      <w:pPr>
        <w:spacing w:line="276" w:lineRule="auto"/>
        <w:jc w:val="both"/>
        <w:rPr>
          <w:rFonts w:eastAsia="Times New Roman" w:cs="Arial"/>
          <w:color w:val="000000" w:themeColor="text1"/>
          <w:szCs w:val="20"/>
        </w:rPr>
      </w:pPr>
    </w:p>
    <w:p w14:paraId="45B3C61D" w14:textId="215EFC23" w:rsidR="00B92091" w:rsidRDefault="00B92091" w:rsidP="00ED6E9F">
      <w:pPr>
        <w:spacing w:line="276" w:lineRule="auto"/>
        <w:jc w:val="both"/>
        <w:rPr>
          <w:rFonts w:eastAsia="Times New Roman" w:cs="Arial"/>
          <w:color w:val="000000" w:themeColor="text1"/>
          <w:szCs w:val="20"/>
        </w:rPr>
      </w:pPr>
      <w:r>
        <w:rPr>
          <w:rFonts w:eastAsia="Times New Roman" w:cs="Arial"/>
          <w:color w:val="000000" w:themeColor="text1"/>
          <w:szCs w:val="20"/>
        </w:rPr>
        <w:t>ZJF v prvem odstavku 54. člena opredeljuje, da mora imeti vsak izdatek iz proračuna podlago v verodostojni knjigovodski listini, s katero se izkazuje obveznost za izplačilo sredstev iz proračuna. Ob tem je potrebno pravni temelj in višino obveznosti, ki izhaja iz verodostojne knjigovodske listine, pred izplačilom preveriti in pisno potrditi.</w:t>
      </w:r>
    </w:p>
    <w:p w14:paraId="71F411AB" w14:textId="77777777" w:rsidR="00B92091" w:rsidRDefault="00B92091" w:rsidP="00ED6E9F">
      <w:pPr>
        <w:spacing w:line="276" w:lineRule="auto"/>
        <w:jc w:val="both"/>
        <w:rPr>
          <w:rFonts w:eastAsia="Times New Roman" w:cs="Arial"/>
          <w:color w:val="000000" w:themeColor="text1"/>
          <w:szCs w:val="20"/>
        </w:rPr>
      </w:pPr>
    </w:p>
    <w:p w14:paraId="0AFEA71D" w14:textId="47B138E4" w:rsidR="00B92091" w:rsidRDefault="00B92091" w:rsidP="00ED6E9F">
      <w:pPr>
        <w:spacing w:line="276" w:lineRule="auto"/>
        <w:jc w:val="both"/>
        <w:rPr>
          <w:rFonts w:eastAsia="Times New Roman" w:cs="Arial"/>
          <w:color w:val="000000" w:themeColor="text1"/>
          <w:szCs w:val="20"/>
        </w:rPr>
      </w:pPr>
      <w:bookmarkStart w:id="34" w:name="_Hlk180743286"/>
      <w:bookmarkStart w:id="35" w:name="_Hlk178340666"/>
      <w:r>
        <w:rPr>
          <w:rFonts w:eastAsia="Times New Roman" w:cs="Arial"/>
          <w:color w:val="000000" w:themeColor="text1"/>
          <w:szCs w:val="20"/>
        </w:rPr>
        <w:t xml:space="preserve">Proračunski inšpektor je v postopku nadzora preveril pravilnost in upravičenost </w:t>
      </w:r>
      <w:r w:rsidR="009A3F23">
        <w:rPr>
          <w:rFonts w:eastAsia="Times New Roman" w:cs="Arial"/>
          <w:color w:val="000000" w:themeColor="text1"/>
          <w:szCs w:val="20"/>
        </w:rPr>
        <w:t>porabe proračunskih sredstev v višini 200.151,32 EUR</w:t>
      </w:r>
      <w:r w:rsidR="00127BE6">
        <w:rPr>
          <w:rFonts w:eastAsia="Times New Roman" w:cs="Arial"/>
          <w:color w:val="000000" w:themeColor="text1"/>
          <w:szCs w:val="20"/>
        </w:rPr>
        <w:t xml:space="preserve"> za izvedbo storitev in nakup materiala</w:t>
      </w:r>
      <w:r>
        <w:rPr>
          <w:rFonts w:eastAsia="Times New Roman" w:cs="Arial"/>
          <w:color w:val="000000" w:themeColor="text1"/>
          <w:szCs w:val="20"/>
        </w:rPr>
        <w:t xml:space="preserve"> v letu 2023 za projekt »</w:t>
      </w:r>
      <w:r w:rsidRPr="00B92091">
        <w:rPr>
          <w:rFonts w:eastAsia="Times New Roman" w:cs="Arial"/>
          <w:color w:val="000000" w:themeColor="text1"/>
          <w:szCs w:val="20"/>
        </w:rPr>
        <w:t>SCHOOL21 – gremo ven!«</w:t>
      </w:r>
      <w:r w:rsidR="004B6CCD">
        <w:rPr>
          <w:rFonts w:eastAsia="Times New Roman" w:cs="Arial"/>
          <w:color w:val="000000" w:themeColor="text1"/>
          <w:szCs w:val="20"/>
        </w:rPr>
        <w:t xml:space="preserve"> s strani Gimnazije Franceta Prešerna</w:t>
      </w:r>
      <w:r>
        <w:rPr>
          <w:rFonts w:eastAsia="Times New Roman" w:cs="Arial"/>
          <w:color w:val="000000" w:themeColor="text1"/>
          <w:szCs w:val="20"/>
        </w:rPr>
        <w:t xml:space="preserve"> ter </w:t>
      </w:r>
      <w:r w:rsidR="00127BE6">
        <w:rPr>
          <w:rFonts w:eastAsia="Times New Roman" w:cs="Arial"/>
          <w:color w:val="000000" w:themeColor="text1"/>
          <w:szCs w:val="20"/>
        </w:rPr>
        <w:t xml:space="preserve">podlage za izplačila sredstev </w:t>
      </w:r>
      <w:r w:rsidR="004B6CCD">
        <w:rPr>
          <w:rFonts w:eastAsia="Times New Roman" w:cs="Arial"/>
          <w:color w:val="000000" w:themeColor="text1"/>
          <w:szCs w:val="20"/>
        </w:rPr>
        <w:t xml:space="preserve">ostalim </w:t>
      </w:r>
      <w:r w:rsidR="00127BE6">
        <w:rPr>
          <w:rFonts w:eastAsia="Times New Roman" w:cs="Arial"/>
          <w:color w:val="000000" w:themeColor="text1"/>
          <w:szCs w:val="20"/>
        </w:rPr>
        <w:t>pogodbenim partnerjem v projektu</w:t>
      </w:r>
      <w:r w:rsidR="00316025">
        <w:rPr>
          <w:rFonts w:eastAsia="Times New Roman" w:cs="Arial"/>
          <w:color w:val="000000" w:themeColor="text1"/>
          <w:szCs w:val="20"/>
        </w:rPr>
        <w:t>, pri čemer</w:t>
      </w:r>
      <w:r w:rsidR="00127BE6">
        <w:rPr>
          <w:rFonts w:eastAsia="Times New Roman" w:cs="Arial"/>
          <w:color w:val="000000" w:themeColor="text1"/>
          <w:szCs w:val="20"/>
        </w:rPr>
        <w:t xml:space="preserve"> ob tem</w:t>
      </w:r>
      <w:r w:rsidR="00316025">
        <w:rPr>
          <w:rFonts w:eastAsia="Times New Roman" w:cs="Arial"/>
          <w:color w:val="000000" w:themeColor="text1"/>
          <w:szCs w:val="20"/>
        </w:rPr>
        <w:t xml:space="preserve"> ni ugotovil nepravilnosti.</w:t>
      </w:r>
      <w:r w:rsidR="00127BE6">
        <w:rPr>
          <w:rFonts w:eastAsia="Times New Roman" w:cs="Arial"/>
          <w:color w:val="000000" w:themeColor="text1"/>
          <w:szCs w:val="20"/>
        </w:rPr>
        <w:t xml:space="preserve"> </w:t>
      </w:r>
    </w:p>
    <w:bookmarkEnd w:id="34"/>
    <w:p w14:paraId="2A5D1D16" w14:textId="77777777" w:rsidR="00B92091" w:rsidRDefault="00B92091" w:rsidP="00ED6E9F">
      <w:pPr>
        <w:spacing w:line="276" w:lineRule="auto"/>
        <w:jc w:val="both"/>
        <w:rPr>
          <w:rFonts w:eastAsia="Times New Roman" w:cs="Arial"/>
          <w:color w:val="000000" w:themeColor="text1"/>
          <w:szCs w:val="20"/>
        </w:rPr>
      </w:pPr>
    </w:p>
    <w:p w14:paraId="74C03017" w14:textId="2280D56F" w:rsidR="00B92091" w:rsidRDefault="00B92091" w:rsidP="00ED6E9F">
      <w:pPr>
        <w:spacing w:line="276" w:lineRule="auto"/>
        <w:jc w:val="both"/>
        <w:rPr>
          <w:rFonts w:eastAsia="Times New Roman" w:cs="Arial"/>
          <w:b/>
          <w:bCs/>
          <w:color w:val="000000" w:themeColor="text1"/>
          <w:szCs w:val="20"/>
        </w:rPr>
      </w:pPr>
      <w:r w:rsidRPr="00B92091">
        <w:rPr>
          <w:rFonts w:eastAsia="Times New Roman" w:cs="Arial"/>
          <w:b/>
          <w:bCs/>
          <w:color w:val="000000" w:themeColor="text1"/>
          <w:szCs w:val="20"/>
        </w:rPr>
        <w:t>Proračunski inšpektor ni ugotovil nepravilnosti</w:t>
      </w:r>
      <w:r w:rsidR="00127BE6">
        <w:rPr>
          <w:rFonts w:eastAsia="Times New Roman" w:cs="Arial"/>
          <w:b/>
          <w:bCs/>
          <w:color w:val="000000" w:themeColor="text1"/>
          <w:szCs w:val="20"/>
        </w:rPr>
        <w:t xml:space="preserve"> v tej zvezi</w:t>
      </w:r>
      <w:r w:rsidRPr="00B92091">
        <w:rPr>
          <w:rFonts w:eastAsia="Times New Roman" w:cs="Arial"/>
          <w:b/>
          <w:bCs/>
          <w:color w:val="000000" w:themeColor="text1"/>
          <w:szCs w:val="20"/>
        </w:rPr>
        <w:t>.</w:t>
      </w:r>
    </w:p>
    <w:p w14:paraId="741FEC18" w14:textId="77777777" w:rsidR="002E0A79" w:rsidRDefault="002E0A79" w:rsidP="00ED6E9F">
      <w:pPr>
        <w:spacing w:line="276" w:lineRule="auto"/>
        <w:jc w:val="both"/>
        <w:rPr>
          <w:rFonts w:eastAsia="Times New Roman" w:cs="Arial"/>
          <w:b/>
          <w:bCs/>
          <w:color w:val="000000" w:themeColor="text1"/>
          <w:szCs w:val="20"/>
        </w:rPr>
      </w:pPr>
    </w:p>
    <w:bookmarkEnd w:id="16"/>
    <w:bookmarkEnd w:id="30"/>
    <w:bookmarkEnd w:id="35"/>
    <w:p w14:paraId="5FDD0AD1" w14:textId="0D55E136" w:rsidR="00803E30" w:rsidRDefault="00803E30" w:rsidP="005564ED">
      <w:pPr>
        <w:rPr>
          <w:b/>
          <w:bCs/>
        </w:rPr>
      </w:pPr>
      <w:r w:rsidRPr="005564ED">
        <w:rPr>
          <w:b/>
          <w:bCs/>
        </w:rPr>
        <w:t>P</w:t>
      </w:r>
      <w:r w:rsidR="00C774C7">
        <w:rPr>
          <w:b/>
          <w:bCs/>
        </w:rPr>
        <w:t>OVZETEK</w:t>
      </w:r>
    </w:p>
    <w:p w14:paraId="70DB9D53" w14:textId="77777777" w:rsidR="00424E33" w:rsidRDefault="00424E33" w:rsidP="005564ED">
      <w:pPr>
        <w:rPr>
          <w:b/>
          <w:bCs/>
        </w:rPr>
      </w:pPr>
    </w:p>
    <w:p w14:paraId="0216B923" w14:textId="37F6366E" w:rsidR="003C584D" w:rsidRPr="003C584D" w:rsidRDefault="006A4FA0" w:rsidP="003C584D">
      <w:pPr>
        <w:jc w:val="both"/>
        <w:rPr>
          <w:rFonts w:eastAsia="Times New Roman" w:cs="Arial"/>
          <w:szCs w:val="20"/>
        </w:rPr>
      </w:pPr>
      <w:r w:rsidRPr="00C774C7">
        <w:rPr>
          <w:rFonts w:eastAsia="Times New Roman" w:cs="Arial"/>
          <w:color w:val="000000" w:themeColor="text1"/>
          <w:szCs w:val="20"/>
        </w:rPr>
        <w:t xml:space="preserve">Ministrstvo za finance, Urad Republike Slovenije za nadzor proračuna, je pri posrednem proračunskem uporabniku </w:t>
      </w:r>
      <w:r w:rsidR="003C584D">
        <w:rPr>
          <w:rFonts w:eastAsia="Times New Roman" w:cs="Arial"/>
          <w:color w:val="000000" w:themeColor="text1"/>
          <w:szCs w:val="20"/>
        </w:rPr>
        <w:t>Gimnazija Franceta Prešerna</w:t>
      </w:r>
      <w:r w:rsidRPr="00C774C7">
        <w:rPr>
          <w:rFonts w:eastAsia="Times New Roman" w:cs="Arial"/>
          <w:color w:val="000000" w:themeColor="text1"/>
          <w:szCs w:val="20"/>
        </w:rPr>
        <w:t xml:space="preserve"> izved</w:t>
      </w:r>
      <w:r w:rsidR="002A5E7F">
        <w:rPr>
          <w:rFonts w:eastAsia="Times New Roman" w:cs="Arial"/>
          <w:color w:val="000000" w:themeColor="text1"/>
          <w:szCs w:val="20"/>
        </w:rPr>
        <w:t>el</w:t>
      </w:r>
      <w:r w:rsidRPr="00C774C7">
        <w:rPr>
          <w:rFonts w:eastAsia="Times New Roman" w:cs="Arial"/>
          <w:color w:val="000000" w:themeColor="text1"/>
          <w:szCs w:val="20"/>
        </w:rPr>
        <w:t xml:space="preserve"> inšpekcijski pregled porabe sredstev, prejetih iz državnega proračuna RS za let</w:t>
      </w:r>
      <w:r w:rsidR="003C584D">
        <w:rPr>
          <w:rFonts w:eastAsia="Times New Roman" w:cs="Arial"/>
          <w:color w:val="000000" w:themeColor="text1"/>
          <w:szCs w:val="20"/>
        </w:rPr>
        <w:t>o</w:t>
      </w:r>
      <w:r w:rsidRPr="00C774C7">
        <w:rPr>
          <w:rFonts w:eastAsia="Times New Roman" w:cs="Arial"/>
          <w:color w:val="000000" w:themeColor="text1"/>
          <w:szCs w:val="20"/>
        </w:rPr>
        <w:t xml:space="preserve"> 2023 </w:t>
      </w:r>
      <w:r w:rsidR="006C4A26" w:rsidRPr="00C774C7">
        <w:rPr>
          <w:rFonts w:eastAsia="Times New Roman" w:cs="Arial"/>
          <w:color w:val="000000" w:themeColor="text1"/>
          <w:szCs w:val="20"/>
        </w:rPr>
        <w:t xml:space="preserve">v skupni višini </w:t>
      </w:r>
      <w:r w:rsidR="003C584D">
        <w:rPr>
          <w:rFonts w:eastAsia="Times New Roman" w:cs="Arial"/>
          <w:color w:val="000000" w:themeColor="text1"/>
          <w:szCs w:val="20"/>
        </w:rPr>
        <w:t>3.308.743,56</w:t>
      </w:r>
      <w:r w:rsidR="000E79A0">
        <w:rPr>
          <w:rFonts w:eastAsia="Times New Roman" w:cs="Arial"/>
          <w:color w:val="000000" w:themeColor="text1"/>
          <w:szCs w:val="20"/>
        </w:rPr>
        <w:t xml:space="preserve"> EUR</w:t>
      </w:r>
      <w:r w:rsidR="003C584D">
        <w:rPr>
          <w:rFonts w:eastAsia="Times New Roman" w:cs="Arial"/>
          <w:color w:val="000000" w:themeColor="text1"/>
          <w:szCs w:val="20"/>
        </w:rPr>
        <w:t xml:space="preserve">. </w:t>
      </w:r>
      <w:r w:rsidR="003C584D" w:rsidRPr="003C584D">
        <w:rPr>
          <w:rFonts w:eastAsia="Times New Roman" w:cs="Arial"/>
          <w:szCs w:val="20"/>
        </w:rPr>
        <w:t xml:space="preserve">Inšpekcijski nadzor je </w:t>
      </w:r>
      <w:r w:rsidR="003C584D">
        <w:rPr>
          <w:rFonts w:eastAsia="Times New Roman" w:cs="Arial"/>
          <w:szCs w:val="20"/>
        </w:rPr>
        <w:t xml:space="preserve">bil </w:t>
      </w:r>
      <w:r w:rsidR="003C584D" w:rsidRPr="003C584D">
        <w:rPr>
          <w:rFonts w:eastAsia="Times New Roman" w:cs="Arial"/>
          <w:szCs w:val="20"/>
        </w:rPr>
        <w:t>opravljen na podlagi pooblastil, ki jih proračunskim inšpektorjem podeljujejo določbe 102. – 104. člena Zakona o javnih financah in predpisov, ki urejajo poslovanje s sredstvi državnega proračuna pri Gimnaziji Franceta Prešerna. V inšpekcijski nadzor je bila vključena tudi prijava z dne 2. 4. 2024 v zvezi z domnevno nenamenskim in negospodarnim ravnanjem s proračunskimi sredstvi na Gimnaziji Franceta Prešerna.</w:t>
      </w:r>
    </w:p>
    <w:p w14:paraId="0E749731" w14:textId="77777777" w:rsidR="006B5F04" w:rsidRDefault="006B5F04" w:rsidP="00C774C7">
      <w:pPr>
        <w:spacing w:line="276" w:lineRule="auto"/>
        <w:jc w:val="both"/>
        <w:rPr>
          <w:rFonts w:eastAsia="Times New Roman" w:cs="Arial"/>
          <w:szCs w:val="20"/>
        </w:rPr>
      </w:pPr>
    </w:p>
    <w:p w14:paraId="2162A8CC" w14:textId="716D22B2" w:rsidR="00124B2A" w:rsidRDefault="00124B2A" w:rsidP="00124B2A">
      <w:pPr>
        <w:spacing w:line="276" w:lineRule="auto"/>
        <w:jc w:val="both"/>
        <w:rPr>
          <w:rFonts w:eastAsia="Times New Roman" w:cs="Arial"/>
          <w:szCs w:val="20"/>
        </w:rPr>
      </w:pPr>
      <w:r w:rsidRPr="00F92B9F">
        <w:rPr>
          <w:rFonts w:eastAsia="Times New Roman" w:cs="Arial"/>
          <w:szCs w:val="20"/>
        </w:rPr>
        <w:t xml:space="preserve">Inšpekcijski organ ugotavlja, </w:t>
      </w:r>
      <w:r>
        <w:rPr>
          <w:rFonts w:eastAsia="Times New Roman" w:cs="Arial"/>
          <w:szCs w:val="20"/>
        </w:rPr>
        <w:t xml:space="preserve">da v primeru </w:t>
      </w:r>
      <w:r w:rsidRPr="00490273">
        <w:rPr>
          <w:rFonts w:eastAsia="Times New Roman" w:cs="Arial"/>
          <w:szCs w:val="20"/>
        </w:rPr>
        <w:t>sanacij</w:t>
      </w:r>
      <w:r>
        <w:rPr>
          <w:rFonts w:eastAsia="Times New Roman" w:cs="Arial"/>
          <w:szCs w:val="20"/>
        </w:rPr>
        <w:t>e</w:t>
      </w:r>
      <w:r w:rsidRPr="00490273">
        <w:rPr>
          <w:rFonts w:eastAsia="Times New Roman" w:cs="Arial"/>
          <w:szCs w:val="20"/>
        </w:rPr>
        <w:t xml:space="preserve"> travnatih površi</w:t>
      </w:r>
      <w:r>
        <w:rPr>
          <w:rFonts w:eastAsia="Times New Roman" w:cs="Arial"/>
          <w:szCs w:val="20"/>
        </w:rPr>
        <w:t xml:space="preserve">n s strani </w:t>
      </w:r>
      <w:r w:rsidR="00693995">
        <w:rPr>
          <w:rFonts w:eastAsia="Times New Roman" w:cs="Arial"/>
          <w:szCs w:val="20"/>
        </w:rPr>
        <w:t xml:space="preserve">■ </w:t>
      </w:r>
      <w:r>
        <w:rPr>
          <w:rFonts w:eastAsia="Times New Roman" w:cs="Arial"/>
          <w:szCs w:val="20"/>
        </w:rPr>
        <w:t xml:space="preserve">iz računa niti iz ponudbe za sanacijo travnatih površin ni razvidna specifikacija vrednosti posameznih storitev in materiala pri izvedbi sanacije, saj je na obeh dokumentih izkazana zgolj skupna vrednost storitve. Na osnovi računa in ponudbe za sanacijo inšpekcijski organ ni mogel v zadostni meri preveriti obsega posameznih artiklov in storitev, ki so se izvedli pri sanaciji. Inšpekcijskemu organu je bil šele naknadno v postopku nadzora na njegov poziv dne 20. 9. 2024 predložen ustrezen opis del in vrednotenje posameznih postavk (kot je dobava sejane zemlje, dobava in montaža pitnika za vodo, čiščenje jaškov, izkop itd.) po računu </w:t>
      </w:r>
      <w:r w:rsidR="00693995">
        <w:rPr>
          <w:rFonts w:eastAsia="Times New Roman" w:cs="Arial"/>
          <w:szCs w:val="20"/>
        </w:rPr>
        <w:t>■</w:t>
      </w:r>
      <w:r>
        <w:rPr>
          <w:rFonts w:eastAsia="Times New Roman" w:cs="Arial"/>
          <w:szCs w:val="20"/>
        </w:rPr>
        <w:t xml:space="preserve">št. 14/23 z dne 17. 11. 2023 za izvedbo sanacije travnatih površin v okolici Gimnazije Franceta Prešerna. </w:t>
      </w:r>
    </w:p>
    <w:p w14:paraId="582EC3BF" w14:textId="77777777" w:rsidR="00693995" w:rsidRDefault="00693995" w:rsidP="00124B2A">
      <w:pPr>
        <w:spacing w:line="276" w:lineRule="auto"/>
        <w:jc w:val="both"/>
        <w:rPr>
          <w:rFonts w:eastAsia="Times New Roman" w:cs="Arial"/>
          <w:szCs w:val="20"/>
        </w:rPr>
      </w:pPr>
    </w:p>
    <w:p w14:paraId="6151C3AA" w14:textId="77777777" w:rsidR="00693995" w:rsidRDefault="00693995" w:rsidP="00124B2A">
      <w:pPr>
        <w:spacing w:line="276" w:lineRule="auto"/>
        <w:jc w:val="both"/>
        <w:rPr>
          <w:rFonts w:eastAsia="Times New Roman" w:cs="Arial"/>
          <w:szCs w:val="20"/>
        </w:rPr>
      </w:pPr>
    </w:p>
    <w:p w14:paraId="6F95D2B2" w14:textId="77777777" w:rsidR="00693995" w:rsidRDefault="00693995" w:rsidP="00124B2A">
      <w:pPr>
        <w:spacing w:line="276" w:lineRule="auto"/>
        <w:jc w:val="both"/>
        <w:rPr>
          <w:rFonts w:eastAsia="Times New Roman" w:cs="Arial"/>
          <w:szCs w:val="20"/>
        </w:rPr>
      </w:pPr>
    </w:p>
    <w:p w14:paraId="3EDD61A9" w14:textId="77777777" w:rsidR="00693995" w:rsidRDefault="00693995" w:rsidP="00124B2A">
      <w:pPr>
        <w:spacing w:line="276" w:lineRule="auto"/>
        <w:jc w:val="both"/>
        <w:rPr>
          <w:rFonts w:eastAsia="Times New Roman" w:cs="Arial"/>
          <w:szCs w:val="20"/>
        </w:rPr>
      </w:pPr>
    </w:p>
    <w:p w14:paraId="003B28FF" w14:textId="77777777" w:rsidR="00BE657C" w:rsidRPr="00BE657C" w:rsidRDefault="00BE657C" w:rsidP="00BE657C">
      <w:pPr>
        <w:spacing w:line="276" w:lineRule="auto"/>
        <w:jc w:val="both"/>
        <w:rPr>
          <w:rFonts w:eastAsia="Times New Roman" w:cs="Arial"/>
          <w:szCs w:val="20"/>
        </w:rPr>
      </w:pPr>
    </w:p>
    <w:p w14:paraId="3485D0A4" w14:textId="77777777" w:rsidR="00124B2A" w:rsidRPr="009300AF" w:rsidRDefault="00124B2A" w:rsidP="00124B2A">
      <w:pPr>
        <w:pBdr>
          <w:top w:val="single" w:sz="4" w:space="1" w:color="auto"/>
          <w:left w:val="single" w:sz="4" w:space="4" w:color="auto"/>
          <w:bottom w:val="single" w:sz="4" w:space="1" w:color="auto"/>
          <w:right w:val="single" w:sz="4" w:space="4" w:color="auto"/>
        </w:pBdr>
        <w:spacing w:line="276" w:lineRule="auto"/>
        <w:jc w:val="both"/>
        <w:rPr>
          <w:rFonts w:eastAsia="Times New Roman" w:cs="Arial"/>
          <w:b/>
          <w:bCs/>
          <w:szCs w:val="20"/>
        </w:rPr>
      </w:pPr>
      <w:r w:rsidRPr="009426A9">
        <w:rPr>
          <w:rFonts w:eastAsia="Times New Roman" w:cs="Arial"/>
          <w:b/>
          <w:bCs/>
          <w:szCs w:val="20"/>
        </w:rPr>
        <w:t xml:space="preserve">UKREP ŠT. 1: Proračunski inšpektor glede na gornje ugotovitve na podlagi drugega odstavka 104. člena ZJF predlaga, da proračunski uporabnik Gimnazija Franceta Prešerna okrepi notranje kontrole </w:t>
      </w:r>
      <w:r>
        <w:rPr>
          <w:rFonts w:eastAsia="Times New Roman" w:cs="Arial"/>
          <w:b/>
          <w:bCs/>
          <w:szCs w:val="20"/>
        </w:rPr>
        <w:t xml:space="preserve">na </w:t>
      </w:r>
      <w:r w:rsidRPr="009426A9">
        <w:rPr>
          <w:rFonts w:eastAsia="Times New Roman" w:cs="Arial"/>
          <w:b/>
          <w:bCs/>
          <w:szCs w:val="20"/>
        </w:rPr>
        <w:t xml:space="preserve">področju </w:t>
      </w:r>
      <w:r>
        <w:rPr>
          <w:rFonts w:eastAsia="Times New Roman" w:cs="Arial"/>
          <w:b/>
          <w:bCs/>
          <w:szCs w:val="20"/>
        </w:rPr>
        <w:t>sprejemanja in evidentiranja knjigovodskih listin, ki so podlaga za knjiženje odhodkov proračuna, ter da izplačila izvaja le na podlagi verodostojnih knjigovodskih listin. Gimnazija naj v roku za odziv posreduje dokazilo, da so bile z ukrepom seznanjene osebe, ki izvajajo notranje kontrole, potrjujejo prejete račune in jih evidentirajo.</w:t>
      </w:r>
    </w:p>
    <w:p w14:paraId="1B3E098F" w14:textId="77777777" w:rsidR="00BE657C" w:rsidRDefault="00BE657C" w:rsidP="00C774C7">
      <w:pPr>
        <w:spacing w:line="276" w:lineRule="auto"/>
        <w:jc w:val="both"/>
        <w:rPr>
          <w:rFonts w:eastAsia="Times New Roman" w:cs="Arial"/>
          <w:szCs w:val="20"/>
        </w:rPr>
      </w:pPr>
    </w:p>
    <w:p w14:paraId="0181C1FF" w14:textId="77777777" w:rsidR="00BE657C" w:rsidRPr="00BE657C" w:rsidRDefault="00BE657C" w:rsidP="00BE657C">
      <w:pPr>
        <w:spacing w:line="276" w:lineRule="auto"/>
        <w:jc w:val="both"/>
        <w:rPr>
          <w:rFonts w:eastAsia="Times New Roman" w:cs="Arial"/>
          <w:szCs w:val="20"/>
        </w:rPr>
      </w:pPr>
      <w:r w:rsidRPr="00BE657C">
        <w:rPr>
          <w:rFonts w:eastAsia="Times New Roman" w:cs="Arial"/>
          <w:szCs w:val="20"/>
        </w:rPr>
        <w:t>Proračunski inšpektor je v postopku nadzora evidentiranja šolske prehrane dijakov pozval predstavnika šole za posredovanje dokumentacije v zvezi z evidentiranjem in obračunavanjem šolske prehrane. Pri tem je v postopku nadzora predložena dokumentacija za naključno izbrano obdobje december 2023 in sicer seznam dijakov z naslovi, razredom, EMŠO ter imeni in priimki z naslovi staršev, mesečno poročilo s seznamom upravičencev do subvencionirane šolske prehrane s številkami odločb ter podatki o obdobju upravičenosti do subvencije, poročilo o zneskih subvencij, kumulativni pregled subvencionirane prehrane dijakov ter poročilo o vrsti in številu prevzetih obrokov.</w:t>
      </w:r>
    </w:p>
    <w:p w14:paraId="69FC0889" w14:textId="77777777" w:rsidR="00BE657C" w:rsidRPr="00BE657C" w:rsidRDefault="00BE657C" w:rsidP="00BE657C">
      <w:pPr>
        <w:spacing w:line="276" w:lineRule="auto"/>
        <w:jc w:val="both"/>
        <w:rPr>
          <w:rFonts w:eastAsia="Times New Roman" w:cs="Arial"/>
          <w:szCs w:val="20"/>
        </w:rPr>
      </w:pPr>
    </w:p>
    <w:p w14:paraId="73945DC9" w14:textId="04E052C1" w:rsidR="00BE657C" w:rsidRPr="00BE657C" w:rsidRDefault="00BE657C" w:rsidP="00BE657C">
      <w:pPr>
        <w:spacing w:line="276" w:lineRule="auto"/>
        <w:jc w:val="both"/>
        <w:rPr>
          <w:rFonts w:eastAsia="Times New Roman" w:cs="Arial"/>
          <w:b/>
          <w:bCs/>
          <w:szCs w:val="20"/>
        </w:rPr>
      </w:pPr>
      <w:r w:rsidRPr="00BE657C">
        <w:rPr>
          <w:rFonts w:eastAsia="Times New Roman" w:cs="Arial"/>
          <w:b/>
          <w:bCs/>
          <w:szCs w:val="20"/>
        </w:rPr>
        <w:t>Proračunski inšpektor na področju evidentiranja in obračunavanja šolske prehrane ni ugotovil nepravilnosti.</w:t>
      </w:r>
    </w:p>
    <w:p w14:paraId="0AF2CADF" w14:textId="77777777" w:rsidR="00BE657C" w:rsidRPr="003C584D" w:rsidRDefault="00BE657C" w:rsidP="00C774C7">
      <w:pPr>
        <w:spacing w:line="276" w:lineRule="auto"/>
        <w:jc w:val="both"/>
        <w:rPr>
          <w:rFonts w:eastAsia="Times New Roman" w:cs="Arial"/>
          <w:szCs w:val="20"/>
        </w:rPr>
      </w:pPr>
    </w:p>
    <w:p w14:paraId="2E9060BD" w14:textId="360CF3E6" w:rsidR="00BE657C" w:rsidRDefault="007D28E1" w:rsidP="00BE657C">
      <w:pPr>
        <w:spacing w:line="276" w:lineRule="auto"/>
        <w:jc w:val="both"/>
        <w:rPr>
          <w:rFonts w:eastAsia="Times New Roman" w:cs="Arial"/>
          <w:szCs w:val="20"/>
        </w:rPr>
      </w:pPr>
      <w:r w:rsidRPr="007D28E1">
        <w:rPr>
          <w:rFonts w:eastAsia="Times New Roman" w:cs="Arial"/>
          <w:szCs w:val="20"/>
        </w:rPr>
        <w:t xml:space="preserve">Proračunski inšpektor </w:t>
      </w:r>
      <w:r>
        <w:rPr>
          <w:rFonts w:eastAsia="Times New Roman" w:cs="Arial"/>
          <w:szCs w:val="20"/>
        </w:rPr>
        <w:t xml:space="preserve">je </w:t>
      </w:r>
      <w:r w:rsidRPr="007D28E1">
        <w:rPr>
          <w:rFonts w:eastAsia="Times New Roman" w:cs="Arial"/>
          <w:szCs w:val="20"/>
        </w:rPr>
        <w:t>ugot</w:t>
      </w:r>
      <w:r>
        <w:rPr>
          <w:rFonts w:eastAsia="Times New Roman" w:cs="Arial"/>
          <w:szCs w:val="20"/>
        </w:rPr>
        <w:t>o</w:t>
      </w:r>
      <w:r w:rsidRPr="007D28E1">
        <w:rPr>
          <w:rFonts w:eastAsia="Times New Roman" w:cs="Arial"/>
          <w:szCs w:val="20"/>
        </w:rPr>
        <w:t>v</w:t>
      </w:r>
      <w:r>
        <w:rPr>
          <w:rFonts w:eastAsia="Times New Roman" w:cs="Arial"/>
          <w:szCs w:val="20"/>
        </w:rPr>
        <w:t>il</w:t>
      </w:r>
      <w:r w:rsidRPr="007D28E1">
        <w:rPr>
          <w:rFonts w:eastAsia="Times New Roman" w:cs="Arial"/>
          <w:szCs w:val="20"/>
        </w:rPr>
        <w:t>, da je Gimnazija Franceta Prešerna določenim zaposlenim izplačevala delovno uspešnost iz naslova povečanega obsega dela neprekinjeno dvanajst mesecev iz razloga nezasedenih delovnih mest, kar ni v skladu z osnovnim namenom izplačevanja sredstev za ta namen.</w:t>
      </w:r>
      <w:r>
        <w:rPr>
          <w:rFonts w:eastAsia="Times New Roman" w:cs="Arial"/>
          <w:szCs w:val="20"/>
        </w:rPr>
        <w:t xml:space="preserve"> </w:t>
      </w:r>
      <w:r w:rsidR="00BE657C" w:rsidRPr="00BE657C">
        <w:rPr>
          <w:rFonts w:eastAsia="Times New Roman" w:cs="Arial"/>
          <w:szCs w:val="20"/>
        </w:rPr>
        <w:t>Po mnenju inšpektorja je izplačevanj</w:t>
      </w:r>
      <w:r>
        <w:rPr>
          <w:rFonts w:eastAsia="Times New Roman" w:cs="Arial"/>
          <w:szCs w:val="20"/>
        </w:rPr>
        <w:t>e</w:t>
      </w:r>
      <w:r w:rsidR="00BE657C" w:rsidRPr="00BE657C">
        <w:rPr>
          <w:rFonts w:eastAsia="Times New Roman" w:cs="Arial"/>
          <w:szCs w:val="20"/>
        </w:rPr>
        <w:t xml:space="preserve"> delovne uspešnosti iz naslova povečanega obsega dela namenjeno krajšim, časovno omejenim okoliščinam. Neprekinjena določitev povečanega obsega dela za daljše časovno obdobje (npr. neprekinjeno dvanajst mesecev) vpliva na prekomerne obremenitve javnih uslužbencev in lahko ogrozi učinkovito opravljanje obsega nalog, ki so vezane na določeno delovno mesto. Ob tem je potrebno poudariti, da se kadrovski primanjkljaj, ki je posledica nezasedenih delovnih mest, v okviru povečanega obsega dela s prerazporeditvijo nalog med ostale javne uslužbence ne more reševati trajno, kar izhaja tudi iz stališča Ministrstva za javno upravo z dne 7. 10. 2020 v zvezi z upoštevanjem prihrankov pri izplačevanju delovne uspešnosti iz naslova povečanega obsega dela.  </w:t>
      </w:r>
    </w:p>
    <w:p w14:paraId="73DBF38C" w14:textId="77777777" w:rsidR="00BE657C" w:rsidRPr="00BE657C" w:rsidRDefault="00BE657C" w:rsidP="00BE657C">
      <w:pPr>
        <w:spacing w:line="276" w:lineRule="auto"/>
        <w:jc w:val="both"/>
        <w:rPr>
          <w:rFonts w:eastAsia="Times New Roman" w:cs="Arial"/>
          <w:b/>
          <w:bCs/>
          <w:szCs w:val="20"/>
        </w:rPr>
      </w:pPr>
    </w:p>
    <w:p w14:paraId="24BD1FDC" w14:textId="5FF04422" w:rsidR="00BE657C" w:rsidRPr="00BE657C" w:rsidRDefault="00BE657C" w:rsidP="00AE06FE">
      <w:pPr>
        <w:pBdr>
          <w:top w:val="single" w:sz="4" w:space="1" w:color="auto"/>
          <w:left w:val="single" w:sz="4" w:space="4" w:color="auto"/>
          <w:bottom w:val="single" w:sz="4" w:space="0" w:color="auto"/>
          <w:right w:val="single" w:sz="4" w:space="4" w:color="auto"/>
        </w:pBdr>
        <w:spacing w:line="276" w:lineRule="auto"/>
        <w:jc w:val="both"/>
        <w:rPr>
          <w:rFonts w:eastAsia="Times New Roman" w:cs="Arial"/>
          <w:b/>
          <w:bCs/>
          <w:szCs w:val="20"/>
        </w:rPr>
      </w:pPr>
      <w:r w:rsidRPr="00BE657C">
        <w:rPr>
          <w:rFonts w:eastAsia="Times New Roman" w:cs="Arial"/>
          <w:b/>
          <w:bCs/>
          <w:szCs w:val="20"/>
        </w:rPr>
        <w:t>UKREP</w:t>
      </w:r>
      <w:r w:rsidR="003951FF">
        <w:rPr>
          <w:rFonts w:eastAsia="Times New Roman" w:cs="Arial"/>
          <w:b/>
          <w:bCs/>
          <w:szCs w:val="20"/>
        </w:rPr>
        <w:t xml:space="preserve"> št. 2</w:t>
      </w:r>
      <w:r w:rsidRPr="00BE657C">
        <w:rPr>
          <w:rFonts w:eastAsia="Times New Roman" w:cs="Arial"/>
          <w:b/>
          <w:bCs/>
          <w:szCs w:val="20"/>
        </w:rPr>
        <w:t xml:space="preserve">: Glede na gornje ugotovitve proračunski inšpektor na podlagi drugega odstavka 104. člena Zakona o javnih financah izdaja priporočilo Gimnaziji Franceta Prešerna, da se problematika nezasedenih delovnih mest na določenih oddelkih reši z ustreznimi ukrepi na področju kadrovanja in zaposlovanja delavcev. </w:t>
      </w:r>
    </w:p>
    <w:p w14:paraId="4B25FC93" w14:textId="77777777" w:rsidR="00850D16" w:rsidRDefault="00850D16" w:rsidP="007D28E1">
      <w:pPr>
        <w:spacing w:line="276" w:lineRule="auto"/>
        <w:jc w:val="both"/>
        <w:rPr>
          <w:rFonts w:eastAsia="Times New Roman" w:cs="Arial"/>
          <w:szCs w:val="20"/>
        </w:rPr>
      </w:pPr>
    </w:p>
    <w:p w14:paraId="6324E5F4" w14:textId="37A18988" w:rsidR="007D28E1" w:rsidRPr="007D28E1" w:rsidRDefault="007D28E1" w:rsidP="007D28E1">
      <w:pPr>
        <w:spacing w:line="276" w:lineRule="auto"/>
        <w:jc w:val="both"/>
        <w:rPr>
          <w:rFonts w:eastAsia="Times New Roman" w:cs="Arial"/>
          <w:szCs w:val="20"/>
        </w:rPr>
      </w:pPr>
      <w:r w:rsidRPr="007D28E1">
        <w:rPr>
          <w:rFonts w:eastAsia="Times New Roman" w:cs="Arial"/>
          <w:szCs w:val="20"/>
        </w:rPr>
        <w:t xml:space="preserve">Načelo transparentnosti pri postopkih javnega naročanja iz 6. člena ZJN-3 nalaga naročniku, da mora ponudnika izbrati na pregleden način in po predpisanem postopku. V letnem poročilu iz preteklega odstavka je sicer med pravnimi podlagami za izvajanje javnih naročil gimnazije naveden tudi interni akt Pravilnik o izvajanju postopkov zbiranja ponudb in o evidencah javnih naročil manjše vrednosti, ki pa do dneva izdaje zapisnika o nadzoru proračunskemu inšpektorju ni </w:t>
      </w:r>
      <w:r w:rsidR="003F3EA7">
        <w:rPr>
          <w:rFonts w:eastAsia="Times New Roman" w:cs="Arial"/>
          <w:szCs w:val="20"/>
        </w:rPr>
        <w:t xml:space="preserve">bil </w:t>
      </w:r>
      <w:r w:rsidRPr="007D28E1">
        <w:rPr>
          <w:rFonts w:eastAsia="Times New Roman" w:cs="Arial"/>
          <w:szCs w:val="20"/>
        </w:rPr>
        <w:t xml:space="preserve">predložen. Na poziv tekom postopka je inšpektorju posredovan Poslovnik kakovosti Gimnazije Franceta Prešerna, v katerem je v poglavju </w:t>
      </w:r>
      <w:r w:rsidRPr="003F3EA7">
        <w:rPr>
          <w:rFonts w:eastAsia="Times New Roman" w:cs="Arial"/>
          <w:i/>
          <w:iCs/>
          <w:szCs w:val="20"/>
        </w:rPr>
        <w:t>5.2 Proces nabave</w:t>
      </w:r>
      <w:r w:rsidRPr="007D28E1">
        <w:rPr>
          <w:rFonts w:eastAsia="Times New Roman" w:cs="Arial"/>
          <w:szCs w:val="20"/>
        </w:rPr>
        <w:t xml:space="preserve"> sicer opredeljen postopek nakupa blaga in storitev, vendar je le-ta po mnenju inšpektorja pomanjkljiv oziroma ne vsebuje vseh postopkov javnega naročanja, kot so opredeljeni v ZJN-3.</w:t>
      </w:r>
      <w:r>
        <w:rPr>
          <w:rFonts w:eastAsia="Times New Roman" w:cs="Arial"/>
          <w:szCs w:val="20"/>
        </w:rPr>
        <w:t xml:space="preserve"> </w:t>
      </w:r>
      <w:r w:rsidRPr="007D28E1">
        <w:rPr>
          <w:rFonts w:eastAsia="Times New Roman" w:cs="Arial"/>
          <w:szCs w:val="20"/>
        </w:rPr>
        <w:t xml:space="preserve">V praksi proračunski uporabniki transparentnost postopka v zvezi z izborom ponudnikov blaga in storitev pod mejnimi vrednostmi zagotavljajo s sprejetjem posebnega internega akta, s katerim se podrobno opišejo posamezni postopki, po katerih se vodijo t. i. evidenčna javna naročila, to so javna naročila, katerih ocenjena vrednost je nižja od mejnih vrednosti iz prvega odstavka 21. člena ZJN-3. </w:t>
      </w:r>
    </w:p>
    <w:p w14:paraId="1996B568" w14:textId="77777777" w:rsidR="007D28E1" w:rsidRPr="007D28E1" w:rsidRDefault="007D28E1" w:rsidP="007D28E1">
      <w:pPr>
        <w:spacing w:line="276" w:lineRule="auto"/>
        <w:jc w:val="both"/>
        <w:rPr>
          <w:rFonts w:eastAsia="Times New Roman" w:cs="Arial"/>
          <w:b/>
          <w:bCs/>
          <w:szCs w:val="20"/>
        </w:rPr>
      </w:pPr>
    </w:p>
    <w:p w14:paraId="499F53AE" w14:textId="59464F82" w:rsidR="003C584D" w:rsidRDefault="00124B2A" w:rsidP="00124B2A">
      <w:pPr>
        <w:pBdr>
          <w:top w:val="single" w:sz="4" w:space="1" w:color="auto"/>
          <w:left w:val="single" w:sz="4" w:space="4" w:color="auto"/>
          <w:bottom w:val="single" w:sz="4" w:space="1" w:color="auto"/>
          <w:right w:val="single" w:sz="4" w:space="4" w:color="auto"/>
        </w:pBdr>
        <w:spacing w:line="276" w:lineRule="auto"/>
        <w:jc w:val="both"/>
        <w:rPr>
          <w:rFonts w:eastAsia="Times New Roman" w:cs="Arial"/>
          <w:b/>
          <w:bCs/>
          <w:color w:val="000000" w:themeColor="text1"/>
          <w:szCs w:val="20"/>
        </w:rPr>
      </w:pPr>
      <w:r w:rsidRPr="00281F12">
        <w:rPr>
          <w:rFonts w:eastAsia="Times New Roman" w:cs="Arial"/>
          <w:b/>
          <w:bCs/>
          <w:color w:val="000000" w:themeColor="text1"/>
          <w:szCs w:val="20"/>
        </w:rPr>
        <w:t>UKREP</w:t>
      </w:r>
      <w:r>
        <w:rPr>
          <w:rFonts w:eastAsia="Times New Roman" w:cs="Arial"/>
          <w:b/>
          <w:bCs/>
          <w:color w:val="000000" w:themeColor="text1"/>
          <w:szCs w:val="20"/>
        </w:rPr>
        <w:t xml:space="preserve"> št. 3</w:t>
      </w:r>
      <w:r w:rsidRPr="00281F12">
        <w:rPr>
          <w:rFonts w:eastAsia="Times New Roman" w:cs="Arial"/>
          <w:b/>
          <w:bCs/>
          <w:color w:val="000000" w:themeColor="text1"/>
          <w:szCs w:val="20"/>
        </w:rPr>
        <w:t>: Proračunski inšpektor glede na gornje ugotovitve na podlagi drugega odstavka 104. člena ZJF predlaga, da proračunski uporabnik Gimnazija Franceta Prešerna vse postopke naročanja dobaviteljev blaga ali izvajalcev storitev izvede na gospodaren in transparenten način, pri čemer naj za natančnejšo opredelitev postopkov sprejme</w:t>
      </w:r>
      <w:r>
        <w:rPr>
          <w:rFonts w:eastAsia="Times New Roman" w:cs="Arial"/>
          <w:b/>
          <w:bCs/>
          <w:color w:val="000000" w:themeColor="text1"/>
          <w:szCs w:val="20"/>
        </w:rPr>
        <w:t xml:space="preserve"> samostojen interni akt</w:t>
      </w:r>
      <w:r w:rsidRPr="00281F12">
        <w:rPr>
          <w:rFonts w:eastAsia="Times New Roman" w:cs="Arial"/>
          <w:b/>
          <w:bCs/>
          <w:color w:val="000000" w:themeColor="text1"/>
          <w:szCs w:val="20"/>
        </w:rPr>
        <w:t xml:space="preserve"> v zvezi z izvajanjem evidenčnih javnih naročil, kot</w:t>
      </w:r>
      <w:r>
        <w:rPr>
          <w:rFonts w:eastAsia="Times New Roman" w:cs="Arial"/>
          <w:b/>
          <w:bCs/>
          <w:color w:val="000000" w:themeColor="text1"/>
          <w:szCs w:val="20"/>
        </w:rPr>
        <w:t xml:space="preserve"> tudi </w:t>
      </w:r>
      <w:r w:rsidRPr="00281F12">
        <w:rPr>
          <w:rFonts w:eastAsia="Times New Roman" w:cs="Arial"/>
          <w:b/>
          <w:bCs/>
          <w:color w:val="000000" w:themeColor="text1"/>
          <w:szCs w:val="20"/>
        </w:rPr>
        <w:t>izhaja iz poslovnega poročila Gimnazije Franceta Prešerna za leto 2023</w:t>
      </w:r>
      <w:r>
        <w:rPr>
          <w:rFonts w:eastAsia="Times New Roman" w:cs="Arial"/>
          <w:b/>
          <w:bCs/>
          <w:color w:val="000000" w:themeColor="text1"/>
          <w:szCs w:val="20"/>
        </w:rPr>
        <w:t>, ter ta akt predloži proračunskemu inšpektorju v roku za odziv</w:t>
      </w:r>
      <w:r w:rsidRPr="00281F12">
        <w:rPr>
          <w:rFonts w:eastAsia="Times New Roman" w:cs="Arial"/>
          <w:b/>
          <w:bCs/>
          <w:color w:val="000000" w:themeColor="text1"/>
          <w:szCs w:val="20"/>
        </w:rPr>
        <w:t>.</w:t>
      </w:r>
    </w:p>
    <w:p w14:paraId="038BB234" w14:textId="77777777" w:rsidR="00124B2A" w:rsidRDefault="00124B2A" w:rsidP="00C774C7">
      <w:pPr>
        <w:spacing w:line="276" w:lineRule="auto"/>
        <w:jc w:val="both"/>
        <w:rPr>
          <w:rFonts w:eastAsia="Times New Roman" w:cs="Arial"/>
          <w:b/>
          <w:bCs/>
          <w:szCs w:val="20"/>
        </w:rPr>
      </w:pPr>
    </w:p>
    <w:p w14:paraId="7DCDB2E8" w14:textId="4CBA40DC" w:rsidR="007D28E1" w:rsidRDefault="007D28E1" w:rsidP="007D28E1">
      <w:pPr>
        <w:spacing w:line="276" w:lineRule="auto"/>
        <w:jc w:val="both"/>
        <w:rPr>
          <w:rFonts w:eastAsia="Times New Roman" w:cs="Arial"/>
          <w:szCs w:val="20"/>
        </w:rPr>
      </w:pPr>
      <w:r w:rsidRPr="007D28E1">
        <w:rPr>
          <w:rFonts w:eastAsia="Times New Roman" w:cs="Arial"/>
          <w:szCs w:val="20"/>
        </w:rPr>
        <w:t xml:space="preserve">Glede na </w:t>
      </w:r>
      <w:r w:rsidR="00850D16">
        <w:rPr>
          <w:rFonts w:eastAsia="Times New Roman" w:cs="Arial"/>
          <w:szCs w:val="20"/>
        </w:rPr>
        <w:t xml:space="preserve">vrsto in </w:t>
      </w:r>
      <w:r w:rsidRPr="007D28E1">
        <w:rPr>
          <w:rFonts w:eastAsia="Times New Roman" w:cs="Arial"/>
          <w:szCs w:val="20"/>
        </w:rPr>
        <w:t xml:space="preserve">vrednost storitev po pogodbi </w:t>
      </w:r>
      <w:r>
        <w:rPr>
          <w:rFonts w:eastAsia="Times New Roman" w:cs="Arial"/>
          <w:szCs w:val="20"/>
        </w:rPr>
        <w:t xml:space="preserve">s podjetjem </w:t>
      </w:r>
      <w:r w:rsidR="00693995">
        <w:rPr>
          <w:rFonts w:eastAsia="Times New Roman" w:cs="Arial"/>
          <w:szCs w:val="20"/>
        </w:rPr>
        <w:t>■</w:t>
      </w:r>
      <w:r w:rsidRPr="007D28E1">
        <w:rPr>
          <w:rFonts w:eastAsia="Times New Roman" w:cs="Arial"/>
          <w:szCs w:val="20"/>
        </w:rPr>
        <w:t xml:space="preserve">, </w:t>
      </w:r>
      <w:r>
        <w:rPr>
          <w:rFonts w:eastAsia="Times New Roman" w:cs="Arial"/>
          <w:szCs w:val="20"/>
        </w:rPr>
        <w:t xml:space="preserve">v višini 75.000,00 EUR </w:t>
      </w:r>
      <w:r w:rsidRPr="007D28E1">
        <w:rPr>
          <w:rFonts w:eastAsia="Times New Roman" w:cs="Arial"/>
          <w:szCs w:val="20"/>
        </w:rPr>
        <w:t>in določbe ZJN-3</w:t>
      </w:r>
      <w:r>
        <w:rPr>
          <w:rFonts w:eastAsia="Times New Roman" w:cs="Arial"/>
          <w:szCs w:val="20"/>
        </w:rPr>
        <w:t>,</w:t>
      </w:r>
      <w:r w:rsidRPr="007D28E1">
        <w:rPr>
          <w:rFonts w:eastAsia="Times New Roman" w:cs="Arial"/>
          <w:szCs w:val="20"/>
        </w:rPr>
        <w:t xml:space="preserve"> bi moral naročnik Gimnazija Franceta Prešerna izvesti ustrezen postopek javnega naročila, kot ga opredeljuje prvi odstavek 39. člena ZJN-3. V predmetni določbi so opredeljen</w:t>
      </w:r>
      <w:r w:rsidR="00850D16">
        <w:rPr>
          <w:rFonts w:eastAsia="Times New Roman" w:cs="Arial"/>
          <w:szCs w:val="20"/>
        </w:rPr>
        <w:t>e</w:t>
      </w:r>
      <w:r w:rsidRPr="007D28E1">
        <w:rPr>
          <w:rFonts w:eastAsia="Times New Roman" w:cs="Arial"/>
          <w:szCs w:val="20"/>
        </w:rPr>
        <w:t xml:space="preserve"> izbire postopkov javnih naročil in sicer: odprti postopek, omejeni postopek, konkurenčni dialog, partnerstvo za inovacije, konkurenčni postopek s pogajanji, postopek s pogajanji z objavo, postopek s pogajanji brez predhodne objave ter postopek naročila male vrednosti.</w:t>
      </w:r>
      <w:r>
        <w:rPr>
          <w:rFonts w:eastAsia="Times New Roman" w:cs="Arial"/>
          <w:szCs w:val="20"/>
        </w:rPr>
        <w:t xml:space="preserve"> </w:t>
      </w:r>
      <w:r w:rsidR="00850D16" w:rsidRPr="00850D16">
        <w:rPr>
          <w:rFonts w:eastAsia="Times New Roman" w:cs="Arial"/>
          <w:szCs w:val="20"/>
        </w:rPr>
        <w:t xml:space="preserve">Ker je naročnik izbiral izvajalca storitve po sistemu izbire najugodnejšega izmed treh ponudnikov in glede na </w:t>
      </w:r>
      <w:r w:rsidR="00850D16">
        <w:rPr>
          <w:rFonts w:eastAsia="Times New Roman" w:cs="Arial"/>
          <w:szCs w:val="20"/>
        </w:rPr>
        <w:t xml:space="preserve">vrsto in </w:t>
      </w:r>
      <w:r w:rsidR="00850D16" w:rsidRPr="00850D16">
        <w:rPr>
          <w:rFonts w:eastAsia="Times New Roman" w:cs="Arial"/>
          <w:szCs w:val="20"/>
        </w:rPr>
        <w:t>vrednost storitve ni izvedel oddaje javnega naročila po enem izmed postopkov, kot so opredeljeni v prvem odstavku 39. člena ZJN-3, je ravnal v nasprotju s prvim odstavkom 53. člena ZJF, ki določa, da se pogodba za nabavo blaga, naročilo storitev in oddajo gradenj v breme proračunskih sredstev lahko sklene samo skladno s predpisi o javnem naročanju.</w:t>
      </w:r>
    </w:p>
    <w:p w14:paraId="2C4BEF1E" w14:textId="77777777" w:rsidR="00850D16" w:rsidRPr="007D28E1" w:rsidRDefault="00850D16" w:rsidP="007D28E1">
      <w:pPr>
        <w:spacing w:line="276" w:lineRule="auto"/>
        <w:jc w:val="both"/>
        <w:rPr>
          <w:rFonts w:eastAsia="Times New Roman" w:cs="Arial"/>
          <w:szCs w:val="20"/>
        </w:rPr>
      </w:pPr>
    </w:p>
    <w:p w14:paraId="5E07D099" w14:textId="01EBE4D1" w:rsidR="003C017C" w:rsidRDefault="003C017C" w:rsidP="003C017C">
      <w:pPr>
        <w:pBdr>
          <w:top w:val="single" w:sz="4" w:space="1" w:color="auto"/>
          <w:left w:val="single" w:sz="4" w:space="4" w:color="auto"/>
          <w:bottom w:val="single" w:sz="4" w:space="1" w:color="auto"/>
          <w:right w:val="single" w:sz="4" w:space="4" w:color="auto"/>
        </w:pBdr>
        <w:spacing w:line="276" w:lineRule="auto"/>
        <w:jc w:val="both"/>
        <w:rPr>
          <w:rFonts w:eastAsia="Times New Roman" w:cs="Arial"/>
          <w:color w:val="000000" w:themeColor="text1"/>
          <w:szCs w:val="20"/>
        </w:rPr>
      </w:pPr>
      <w:r w:rsidRPr="003E4A7B">
        <w:rPr>
          <w:rFonts w:eastAsia="Times New Roman" w:cs="Arial"/>
          <w:b/>
          <w:bCs/>
          <w:color w:val="000000" w:themeColor="text1"/>
          <w:szCs w:val="20"/>
        </w:rPr>
        <w:t>UKREP</w:t>
      </w:r>
      <w:r>
        <w:rPr>
          <w:rFonts w:eastAsia="Times New Roman" w:cs="Arial"/>
          <w:b/>
          <w:bCs/>
          <w:color w:val="000000" w:themeColor="text1"/>
          <w:szCs w:val="20"/>
        </w:rPr>
        <w:t xml:space="preserve"> ŠT. 4</w:t>
      </w:r>
      <w:r w:rsidRPr="003E4A7B">
        <w:rPr>
          <w:rFonts w:eastAsia="Times New Roman" w:cs="Arial"/>
          <w:b/>
          <w:bCs/>
          <w:color w:val="000000" w:themeColor="text1"/>
          <w:szCs w:val="20"/>
        </w:rPr>
        <w:t xml:space="preserve">: Proračunski inšpektor glede na gornje ugotovitve na podlagi drugega odstavka 104. člena ZJF predlaga, da proračunski uporabnik Gimnazija Franceta Prešerna za vse postopke naročanja dobaviteljev blaga ali izvajalcev storitev </w:t>
      </w:r>
      <w:r>
        <w:rPr>
          <w:rFonts w:eastAsia="Times New Roman" w:cs="Arial"/>
          <w:b/>
          <w:bCs/>
          <w:color w:val="000000" w:themeColor="text1"/>
          <w:szCs w:val="20"/>
        </w:rPr>
        <w:t>okrepi</w:t>
      </w:r>
      <w:r w:rsidRPr="003E4A7B">
        <w:rPr>
          <w:rFonts w:eastAsia="Times New Roman" w:cs="Arial"/>
          <w:b/>
          <w:bCs/>
          <w:color w:val="000000" w:themeColor="text1"/>
          <w:szCs w:val="20"/>
        </w:rPr>
        <w:t xml:space="preserve"> notranj</w:t>
      </w:r>
      <w:r>
        <w:rPr>
          <w:rFonts w:eastAsia="Times New Roman" w:cs="Arial"/>
          <w:b/>
          <w:bCs/>
          <w:color w:val="000000" w:themeColor="text1"/>
          <w:szCs w:val="20"/>
        </w:rPr>
        <w:t>e</w:t>
      </w:r>
      <w:r w:rsidRPr="003E4A7B">
        <w:rPr>
          <w:rFonts w:eastAsia="Times New Roman" w:cs="Arial"/>
          <w:b/>
          <w:bCs/>
          <w:color w:val="000000" w:themeColor="text1"/>
          <w:szCs w:val="20"/>
        </w:rPr>
        <w:t xml:space="preserve"> kontrol</w:t>
      </w:r>
      <w:r>
        <w:rPr>
          <w:rFonts w:eastAsia="Times New Roman" w:cs="Arial"/>
          <w:b/>
          <w:bCs/>
          <w:color w:val="000000" w:themeColor="text1"/>
          <w:szCs w:val="20"/>
        </w:rPr>
        <w:t>e</w:t>
      </w:r>
      <w:r w:rsidRPr="003E4A7B">
        <w:rPr>
          <w:rFonts w:eastAsia="Times New Roman" w:cs="Arial"/>
          <w:b/>
          <w:bCs/>
          <w:color w:val="000000" w:themeColor="text1"/>
          <w:szCs w:val="20"/>
        </w:rPr>
        <w:t xml:space="preserve"> na področju</w:t>
      </w:r>
      <w:r>
        <w:rPr>
          <w:rFonts w:eastAsia="Times New Roman" w:cs="Arial"/>
          <w:b/>
          <w:bCs/>
          <w:color w:val="000000" w:themeColor="text1"/>
          <w:szCs w:val="20"/>
        </w:rPr>
        <w:t xml:space="preserve"> javnih naročil in o načinu izvedbe </w:t>
      </w:r>
      <w:r w:rsidR="00124B2A">
        <w:rPr>
          <w:rFonts w:eastAsia="Times New Roman" w:cs="Arial"/>
          <w:b/>
          <w:bCs/>
          <w:color w:val="000000" w:themeColor="text1"/>
          <w:szCs w:val="20"/>
        </w:rPr>
        <w:t>o</w:t>
      </w:r>
      <w:r>
        <w:rPr>
          <w:rFonts w:eastAsia="Times New Roman" w:cs="Arial"/>
          <w:b/>
          <w:bCs/>
          <w:color w:val="000000" w:themeColor="text1"/>
          <w:szCs w:val="20"/>
        </w:rPr>
        <w:t>krepitve notranje kontrole v odzivnem roku poroča inšpekciji.</w:t>
      </w:r>
    </w:p>
    <w:p w14:paraId="66E5A037" w14:textId="77777777" w:rsidR="00124B2A" w:rsidRPr="007D28E1" w:rsidRDefault="00124B2A" w:rsidP="007D28E1">
      <w:pPr>
        <w:spacing w:line="276" w:lineRule="auto"/>
        <w:jc w:val="both"/>
        <w:rPr>
          <w:rFonts w:eastAsia="Times New Roman" w:cs="Arial"/>
          <w:b/>
          <w:bCs/>
          <w:szCs w:val="20"/>
        </w:rPr>
      </w:pPr>
    </w:p>
    <w:p w14:paraId="4271234F" w14:textId="73B1573D" w:rsidR="003C017C" w:rsidRPr="006D23A9" w:rsidRDefault="003C017C" w:rsidP="003C017C">
      <w:pPr>
        <w:pBdr>
          <w:top w:val="single" w:sz="4" w:space="1" w:color="auto"/>
          <w:left w:val="single" w:sz="4" w:space="4" w:color="auto"/>
          <w:bottom w:val="single" w:sz="4" w:space="1" w:color="auto"/>
          <w:right w:val="single" w:sz="4" w:space="4" w:color="auto"/>
        </w:pBdr>
        <w:spacing w:line="276" w:lineRule="auto"/>
        <w:jc w:val="both"/>
        <w:rPr>
          <w:rFonts w:eastAsia="Times New Roman" w:cs="Arial"/>
          <w:b/>
          <w:bCs/>
          <w:color w:val="000000" w:themeColor="text1"/>
          <w:szCs w:val="20"/>
        </w:rPr>
      </w:pPr>
      <w:r w:rsidRPr="006D23A9">
        <w:rPr>
          <w:rFonts w:eastAsia="Times New Roman" w:cs="Arial"/>
          <w:b/>
          <w:bCs/>
          <w:color w:val="000000" w:themeColor="text1"/>
          <w:szCs w:val="20"/>
        </w:rPr>
        <w:t xml:space="preserve">UKREP ŠT. </w:t>
      </w:r>
      <w:r>
        <w:rPr>
          <w:rFonts w:eastAsia="Times New Roman" w:cs="Arial"/>
          <w:b/>
          <w:bCs/>
          <w:color w:val="000000" w:themeColor="text1"/>
          <w:szCs w:val="20"/>
        </w:rPr>
        <w:t>5</w:t>
      </w:r>
      <w:r w:rsidRPr="006D23A9">
        <w:rPr>
          <w:rFonts w:eastAsia="Times New Roman" w:cs="Arial"/>
          <w:b/>
          <w:bCs/>
          <w:color w:val="000000" w:themeColor="text1"/>
          <w:szCs w:val="20"/>
        </w:rPr>
        <w:t xml:space="preserve">: Proračunski inšpektor glede na gornje ugotovitve na podlagi drugega odstavka 104. člena ZJF predlaga, da proračunski uporabnik Gimnazija Franceta Prešerna </w:t>
      </w:r>
      <w:r>
        <w:rPr>
          <w:rFonts w:eastAsia="Times New Roman" w:cs="Arial"/>
          <w:b/>
          <w:bCs/>
          <w:color w:val="000000" w:themeColor="text1"/>
          <w:szCs w:val="20"/>
        </w:rPr>
        <w:t xml:space="preserve">skladno drugemu odstavku 10. člena </w:t>
      </w:r>
      <w:r w:rsidRPr="001D2EC5">
        <w:rPr>
          <w:rFonts w:eastAsia="Times New Roman" w:cs="Arial"/>
          <w:b/>
          <w:bCs/>
          <w:color w:val="000000" w:themeColor="text1"/>
          <w:szCs w:val="20"/>
        </w:rPr>
        <w:t>Pravilnik</w:t>
      </w:r>
      <w:r>
        <w:rPr>
          <w:rFonts w:eastAsia="Times New Roman" w:cs="Arial"/>
          <w:b/>
          <w:bCs/>
          <w:color w:val="000000" w:themeColor="text1"/>
          <w:szCs w:val="20"/>
        </w:rPr>
        <w:t>a</w:t>
      </w:r>
      <w:r w:rsidRPr="001D2EC5">
        <w:rPr>
          <w:rFonts w:eastAsia="Times New Roman" w:cs="Arial"/>
          <w:b/>
          <w:bCs/>
          <w:color w:val="000000" w:themeColor="text1"/>
          <w:szCs w:val="20"/>
        </w:rPr>
        <w:t xml:space="preserve"> o usmeritvah za usklajeno delovanje sistema notranjega nadzora javnih financ</w:t>
      </w:r>
      <w:r>
        <w:rPr>
          <w:rFonts w:eastAsia="Times New Roman" w:cs="Arial"/>
          <w:b/>
          <w:bCs/>
          <w:color w:val="000000" w:themeColor="text1"/>
          <w:szCs w:val="20"/>
        </w:rPr>
        <w:t xml:space="preserve"> opravi revizijo javnega naročanja izvajalcev storitev oziroma dobaviteljev opreme. Pri tem Gimnazija Franceta Prešerna inšpekcijskemu organu posreduje povratno informacijo o </w:t>
      </w:r>
      <w:r w:rsidR="00F44872">
        <w:rPr>
          <w:rFonts w:eastAsia="Times New Roman" w:cs="Arial"/>
          <w:b/>
          <w:bCs/>
          <w:color w:val="000000" w:themeColor="text1"/>
          <w:szCs w:val="20"/>
        </w:rPr>
        <w:t xml:space="preserve">načrtovanem </w:t>
      </w:r>
      <w:r>
        <w:rPr>
          <w:rFonts w:eastAsia="Times New Roman" w:cs="Arial"/>
          <w:b/>
          <w:bCs/>
          <w:color w:val="000000" w:themeColor="text1"/>
          <w:szCs w:val="20"/>
        </w:rPr>
        <w:t>obdobju izvedbe predmetne revizije.</w:t>
      </w:r>
    </w:p>
    <w:p w14:paraId="648D3E74" w14:textId="77777777" w:rsidR="00124B2A" w:rsidRDefault="00124B2A" w:rsidP="007D28E1">
      <w:pPr>
        <w:spacing w:line="276" w:lineRule="auto"/>
        <w:jc w:val="both"/>
        <w:rPr>
          <w:rFonts w:eastAsia="Times New Roman" w:cs="Arial"/>
          <w:szCs w:val="20"/>
        </w:rPr>
      </w:pPr>
    </w:p>
    <w:p w14:paraId="52C38C83" w14:textId="4600E6A5" w:rsidR="0059184D" w:rsidRDefault="003C017C" w:rsidP="007D28E1">
      <w:pPr>
        <w:spacing w:line="276" w:lineRule="auto"/>
        <w:jc w:val="both"/>
        <w:rPr>
          <w:rFonts w:eastAsia="Times New Roman" w:cs="Arial"/>
          <w:szCs w:val="20"/>
        </w:rPr>
      </w:pPr>
      <w:r w:rsidRPr="003C017C">
        <w:rPr>
          <w:rFonts w:eastAsia="Times New Roman" w:cs="Arial"/>
          <w:szCs w:val="20"/>
        </w:rPr>
        <w:t xml:space="preserve">Proračunski inšpektor je v postopku nadzora ugotovil, da je Gimnazija Franceta Prešerna za naročilo izvedbe storitev avtobusnega prevoza s strani podjetja </w:t>
      </w:r>
      <w:r w:rsidR="00693995">
        <w:rPr>
          <w:rFonts w:eastAsia="Times New Roman" w:cs="Arial"/>
          <w:szCs w:val="20"/>
        </w:rPr>
        <w:t>■</w:t>
      </w:r>
      <w:r w:rsidRPr="003C017C">
        <w:rPr>
          <w:rFonts w:eastAsia="Times New Roman" w:cs="Arial"/>
          <w:szCs w:val="20"/>
        </w:rPr>
        <w:t>ki so bile v letu 2023 opravljene v višini 33.987,05 EUR ter naročila drugih izvajalcev storitev in dobaviteljev opreme, katerih vrednost brez DDV je nižja od mejnih vrednosti iz prvega odstavka 21. člena ZJN-3 ter enaka ali višja od 10.000 eurov brez DDV objavila na svoji spletni strani pod rubriko Javna naročila – razdelek Seznam evidenčnih naročil in ne na portalu javnih naročil. Ker Gimnazija Franceta Prešerna na portalu javnih naročil ni objavila seznama evidenčnih naročil iz prejšnjega stavka</w:t>
      </w:r>
      <w:r>
        <w:rPr>
          <w:rFonts w:eastAsia="Times New Roman" w:cs="Arial"/>
          <w:szCs w:val="20"/>
        </w:rPr>
        <w:t>,</w:t>
      </w:r>
      <w:r w:rsidRPr="003C017C">
        <w:rPr>
          <w:rFonts w:eastAsia="Times New Roman" w:cs="Arial"/>
          <w:szCs w:val="20"/>
        </w:rPr>
        <w:t xml:space="preserve"> je ravnala v nasprotju z aktualnimi določbami prvega odstavka 21. člena ZJN-3.</w:t>
      </w:r>
    </w:p>
    <w:p w14:paraId="4CFA0309" w14:textId="77777777" w:rsidR="003C017C" w:rsidRPr="007D28E1" w:rsidRDefault="003C017C" w:rsidP="007D28E1">
      <w:pPr>
        <w:spacing w:line="276" w:lineRule="auto"/>
        <w:jc w:val="both"/>
        <w:rPr>
          <w:rFonts w:eastAsia="Times New Roman" w:cs="Arial"/>
          <w:b/>
          <w:bCs/>
          <w:szCs w:val="20"/>
        </w:rPr>
      </w:pPr>
    </w:p>
    <w:p w14:paraId="1DB1DC25" w14:textId="734034A4" w:rsidR="007D28E1" w:rsidRDefault="00124B2A" w:rsidP="00124B2A">
      <w:pPr>
        <w:pBdr>
          <w:top w:val="single" w:sz="4" w:space="1" w:color="auto"/>
          <w:left w:val="single" w:sz="4" w:space="4" w:color="auto"/>
          <w:bottom w:val="single" w:sz="4" w:space="1" w:color="auto"/>
          <w:right w:val="single" w:sz="4" w:space="4" w:color="auto"/>
        </w:pBdr>
        <w:spacing w:line="276" w:lineRule="auto"/>
        <w:jc w:val="both"/>
        <w:rPr>
          <w:rFonts w:eastAsia="Times New Roman" w:cs="Arial"/>
          <w:b/>
          <w:bCs/>
          <w:color w:val="000000" w:themeColor="text1"/>
          <w:szCs w:val="20"/>
        </w:rPr>
      </w:pPr>
      <w:r w:rsidRPr="0035383F">
        <w:rPr>
          <w:rFonts w:eastAsia="Times New Roman" w:cs="Arial"/>
          <w:b/>
          <w:bCs/>
          <w:color w:val="000000" w:themeColor="text1"/>
          <w:szCs w:val="20"/>
        </w:rPr>
        <w:t>UKREP</w:t>
      </w:r>
      <w:r>
        <w:rPr>
          <w:rFonts w:eastAsia="Times New Roman" w:cs="Arial"/>
          <w:b/>
          <w:bCs/>
          <w:color w:val="000000" w:themeColor="text1"/>
          <w:szCs w:val="20"/>
        </w:rPr>
        <w:t xml:space="preserve"> št. 6</w:t>
      </w:r>
      <w:r w:rsidRPr="0035383F">
        <w:rPr>
          <w:rFonts w:eastAsia="Times New Roman" w:cs="Arial"/>
          <w:b/>
          <w:bCs/>
          <w:color w:val="000000" w:themeColor="text1"/>
          <w:szCs w:val="20"/>
        </w:rPr>
        <w:t xml:space="preserve">: Proračunski inšpektor glede na gornje ugotovitve na podlagi drugega odstavka 104. člena ZJF predlaga, da proračunski uporabnik Gimnazija Franceta Prešerna za vse postopke </w:t>
      </w:r>
      <w:r>
        <w:rPr>
          <w:rFonts w:eastAsia="Times New Roman" w:cs="Arial"/>
          <w:b/>
          <w:bCs/>
          <w:color w:val="000000" w:themeColor="text1"/>
          <w:szCs w:val="20"/>
        </w:rPr>
        <w:t xml:space="preserve">evidenčnih </w:t>
      </w:r>
      <w:r w:rsidRPr="0035383F">
        <w:rPr>
          <w:rFonts w:eastAsia="Times New Roman" w:cs="Arial"/>
          <w:b/>
          <w:bCs/>
          <w:color w:val="000000" w:themeColor="text1"/>
          <w:szCs w:val="20"/>
        </w:rPr>
        <w:t>naroč</w:t>
      </w:r>
      <w:r>
        <w:rPr>
          <w:rFonts w:eastAsia="Times New Roman" w:cs="Arial"/>
          <w:b/>
          <w:bCs/>
          <w:color w:val="000000" w:themeColor="text1"/>
          <w:szCs w:val="20"/>
        </w:rPr>
        <w:t>il</w:t>
      </w:r>
      <w:r w:rsidRPr="0035383F">
        <w:rPr>
          <w:rFonts w:eastAsia="Times New Roman" w:cs="Arial"/>
          <w:b/>
          <w:bCs/>
          <w:color w:val="000000" w:themeColor="text1"/>
          <w:szCs w:val="20"/>
        </w:rPr>
        <w:t xml:space="preserve"> dobaviteljev blaga ali izvajalcev storitev</w:t>
      </w:r>
      <w:r>
        <w:rPr>
          <w:rFonts w:eastAsia="Times New Roman" w:cs="Arial"/>
          <w:b/>
          <w:bCs/>
          <w:color w:val="000000" w:themeColor="text1"/>
          <w:szCs w:val="20"/>
        </w:rPr>
        <w:t xml:space="preserve">, </w:t>
      </w:r>
      <w:r w:rsidRPr="00E00BCB">
        <w:rPr>
          <w:rFonts w:eastAsia="Times New Roman" w:cs="Arial"/>
          <w:b/>
          <w:bCs/>
          <w:color w:val="000000" w:themeColor="text1"/>
          <w:szCs w:val="20"/>
        </w:rPr>
        <w:t>ki so bila oddana preteklo leto in katerih vrednost brez DDV je nižja od mejnih vrednosti iz prvega odstavka 21. člena ZJN-3 ter enaka ali višja od 10.000 eurov brez DDV,</w:t>
      </w:r>
      <w:r>
        <w:rPr>
          <w:rFonts w:eastAsia="Times New Roman" w:cs="Arial"/>
          <w:b/>
          <w:bCs/>
          <w:color w:val="000000" w:themeColor="text1"/>
          <w:szCs w:val="20"/>
        </w:rPr>
        <w:t xml:space="preserve"> objavi seznam tovrstnih naročil na portalu oddanih javnih naročil ter o tem v odzivnem roku obvesti proračunsko inšpekcijo.</w:t>
      </w:r>
    </w:p>
    <w:p w14:paraId="35B170C6" w14:textId="77777777" w:rsidR="00124B2A" w:rsidRDefault="00124B2A" w:rsidP="00C774C7">
      <w:pPr>
        <w:spacing w:line="276" w:lineRule="auto"/>
        <w:jc w:val="both"/>
        <w:rPr>
          <w:rFonts w:eastAsia="Times New Roman" w:cs="Arial"/>
          <w:b/>
          <w:bCs/>
          <w:szCs w:val="20"/>
        </w:rPr>
      </w:pPr>
    </w:p>
    <w:p w14:paraId="439944AF" w14:textId="77777777" w:rsidR="00693995" w:rsidRDefault="00693995" w:rsidP="00FE0D2C">
      <w:pPr>
        <w:spacing w:line="276" w:lineRule="auto"/>
        <w:jc w:val="both"/>
        <w:rPr>
          <w:rFonts w:eastAsia="Times New Roman" w:cs="Arial"/>
          <w:color w:val="000000" w:themeColor="text1"/>
          <w:szCs w:val="20"/>
        </w:rPr>
      </w:pPr>
    </w:p>
    <w:p w14:paraId="491F3A88" w14:textId="2B9D10C6" w:rsidR="003C017C" w:rsidRDefault="003C017C" w:rsidP="00FE0D2C">
      <w:pPr>
        <w:spacing w:line="276" w:lineRule="auto"/>
        <w:jc w:val="both"/>
        <w:rPr>
          <w:rFonts w:eastAsia="Times New Roman" w:cs="Arial"/>
          <w:color w:val="000000" w:themeColor="text1"/>
          <w:szCs w:val="20"/>
        </w:rPr>
      </w:pPr>
      <w:r w:rsidRPr="00F25E69">
        <w:rPr>
          <w:rFonts w:eastAsia="Times New Roman" w:cs="Arial"/>
          <w:color w:val="000000" w:themeColor="text1"/>
          <w:szCs w:val="20"/>
        </w:rPr>
        <w:lastRenderedPageBreak/>
        <w:t>V inšpekcijskem postopku se je izvedel tudi nadzor v zvezi z izplačil</w:t>
      </w:r>
      <w:r>
        <w:rPr>
          <w:rFonts w:eastAsia="Times New Roman" w:cs="Arial"/>
          <w:color w:val="000000" w:themeColor="text1"/>
          <w:szCs w:val="20"/>
        </w:rPr>
        <w:t>i sredstev pro</w:t>
      </w:r>
      <w:r w:rsidRPr="00F25E69">
        <w:rPr>
          <w:rFonts w:eastAsia="Times New Roman" w:cs="Arial"/>
          <w:color w:val="000000" w:themeColor="text1"/>
          <w:szCs w:val="20"/>
        </w:rPr>
        <w:t>računa RS</w:t>
      </w:r>
      <w:r>
        <w:rPr>
          <w:rFonts w:eastAsia="Times New Roman" w:cs="Arial"/>
          <w:color w:val="000000" w:themeColor="text1"/>
          <w:szCs w:val="20"/>
        </w:rPr>
        <w:t xml:space="preserve"> v letu 2023 v višini 200.151,32 EUR</w:t>
      </w:r>
      <w:r w:rsidRPr="00F25E69">
        <w:rPr>
          <w:rFonts w:eastAsia="Times New Roman" w:cs="Arial"/>
          <w:color w:val="000000" w:themeColor="text1"/>
          <w:szCs w:val="20"/>
        </w:rPr>
        <w:t>, ki jih je Gimnazija Franceta Prešerna prejela v okviru projekta »SCHOOL21 – gremo ven</w:t>
      </w:r>
      <w:r>
        <w:rPr>
          <w:rFonts w:eastAsia="Times New Roman" w:cs="Arial"/>
          <w:color w:val="000000" w:themeColor="text1"/>
          <w:szCs w:val="20"/>
        </w:rPr>
        <w:t>!</w:t>
      </w:r>
      <w:r w:rsidRPr="00F25E69">
        <w:rPr>
          <w:rFonts w:eastAsia="Times New Roman" w:cs="Arial"/>
          <w:color w:val="000000" w:themeColor="text1"/>
          <w:szCs w:val="20"/>
        </w:rPr>
        <w:t xml:space="preserve">« na podlagi pogodbe št. C1541-22B710021 z dne 23. 11. 2022. Iz navedene pogodbe izhaja, da Služba Vlade RS za razvoj in evropsko kohezijsko politiko kot nosilec programa sklenila pogodbo o dodelitvi sredstev finančnih mehanizmov in pripadajoče slovenske udeležbe z nosilcem projekta Gimnazijo Franceta Prešerna. </w:t>
      </w:r>
      <w:r>
        <w:rPr>
          <w:rFonts w:eastAsia="Times New Roman" w:cs="Arial"/>
          <w:color w:val="000000" w:themeColor="text1"/>
          <w:szCs w:val="20"/>
        </w:rPr>
        <w:t xml:space="preserve">Predmet pogodbe je sofinanciranje projekta »SCHOOL21 – gremo ven!« s sredstvi Norveškega finančnega mehanizma 2014-2021 in sredstvi pripadajoče slovenske udeležbe, ki jih v okviru proračuna RS zagotavlja nosilec programa Služba Vlade RS za razvoj in evropsko kohezijsko politiko. </w:t>
      </w:r>
      <w:r w:rsidR="00124B2A" w:rsidRPr="00124B2A">
        <w:rPr>
          <w:rFonts w:eastAsia="Times New Roman" w:cs="Arial"/>
          <w:color w:val="000000" w:themeColor="text1"/>
          <w:szCs w:val="20"/>
        </w:rPr>
        <w:t>Proračunski inšpektor je v postopku nadzora preveril pravilnost in upravičenost porabe proračunskih sredstev v višini 200.151,32 EUR za izvedbo storitev in nakup materiala v letu 2023 za projekt »SCHOOL21 – gremo ven!« s strani Gimnazije Franceta Prešerna ter podlage za izplačila sredstev ostalim pogodbenim partnerjem v projektu, pri čemer ob tem ni ugotovil nepravilnosti.</w:t>
      </w:r>
    </w:p>
    <w:p w14:paraId="6DB1FE1F" w14:textId="77777777" w:rsidR="00124B2A" w:rsidRDefault="00124B2A" w:rsidP="00FE0D2C">
      <w:pPr>
        <w:spacing w:line="276" w:lineRule="auto"/>
        <w:jc w:val="both"/>
        <w:rPr>
          <w:rFonts w:eastAsia="Times New Roman" w:cs="Arial"/>
          <w:color w:val="000000" w:themeColor="text1"/>
          <w:szCs w:val="20"/>
        </w:rPr>
      </w:pPr>
    </w:p>
    <w:p w14:paraId="6984F086" w14:textId="7D73459B" w:rsidR="00FE0D2C" w:rsidRDefault="00FE0D2C" w:rsidP="00FE0D2C">
      <w:pPr>
        <w:spacing w:line="276" w:lineRule="auto"/>
        <w:jc w:val="both"/>
        <w:rPr>
          <w:rFonts w:eastAsia="Times New Roman" w:cs="Arial"/>
          <w:b/>
          <w:bCs/>
          <w:color w:val="000000" w:themeColor="text1"/>
          <w:szCs w:val="20"/>
        </w:rPr>
      </w:pPr>
      <w:r w:rsidRPr="00B92091">
        <w:rPr>
          <w:rFonts w:eastAsia="Times New Roman" w:cs="Arial"/>
          <w:b/>
          <w:bCs/>
          <w:color w:val="000000" w:themeColor="text1"/>
          <w:szCs w:val="20"/>
        </w:rPr>
        <w:t>Proračunski inšpektor ni ugotovil nepravilnosti</w:t>
      </w:r>
      <w:r w:rsidR="005D69B3">
        <w:rPr>
          <w:rFonts w:eastAsia="Times New Roman" w:cs="Arial"/>
          <w:b/>
          <w:bCs/>
          <w:color w:val="000000" w:themeColor="text1"/>
          <w:szCs w:val="20"/>
        </w:rPr>
        <w:t xml:space="preserve"> v zvezi z izplačili proračunskih sredstev v </w:t>
      </w:r>
      <w:r w:rsidR="008E242D">
        <w:rPr>
          <w:rFonts w:eastAsia="Times New Roman" w:cs="Arial"/>
          <w:b/>
          <w:bCs/>
          <w:color w:val="000000" w:themeColor="text1"/>
          <w:szCs w:val="20"/>
        </w:rPr>
        <w:t xml:space="preserve">letu 2023 v </w:t>
      </w:r>
      <w:r w:rsidR="005D69B3">
        <w:rPr>
          <w:rFonts w:eastAsia="Times New Roman" w:cs="Arial"/>
          <w:b/>
          <w:bCs/>
          <w:color w:val="000000" w:themeColor="text1"/>
          <w:szCs w:val="20"/>
        </w:rPr>
        <w:t xml:space="preserve">okviru projekta </w:t>
      </w:r>
      <w:r w:rsidR="005D69B3" w:rsidRPr="005D69B3">
        <w:rPr>
          <w:rFonts w:eastAsia="Times New Roman" w:cs="Arial"/>
          <w:b/>
          <w:bCs/>
          <w:color w:val="000000" w:themeColor="text1"/>
          <w:szCs w:val="20"/>
        </w:rPr>
        <w:t>»SCHOOL21 – gremo ven!«</w:t>
      </w:r>
      <w:r w:rsidRPr="00B92091">
        <w:rPr>
          <w:rFonts w:eastAsia="Times New Roman" w:cs="Arial"/>
          <w:b/>
          <w:bCs/>
          <w:color w:val="000000" w:themeColor="text1"/>
          <w:szCs w:val="20"/>
        </w:rPr>
        <w:t>.</w:t>
      </w:r>
    </w:p>
    <w:p w14:paraId="2C0C21BE" w14:textId="77777777" w:rsidR="00FE0D2C" w:rsidRDefault="00FE0D2C" w:rsidP="00FE0D2C">
      <w:pPr>
        <w:spacing w:line="276" w:lineRule="auto"/>
        <w:jc w:val="both"/>
        <w:rPr>
          <w:rFonts w:eastAsia="Times New Roman" w:cs="Arial"/>
          <w:b/>
          <w:bCs/>
          <w:color w:val="000000" w:themeColor="text1"/>
          <w:szCs w:val="20"/>
        </w:rPr>
      </w:pPr>
    </w:p>
    <w:p w14:paraId="3CAD7212" w14:textId="75D78E07" w:rsidR="006C3F97" w:rsidRDefault="003C584D" w:rsidP="00D3551C">
      <w:pPr>
        <w:pBdr>
          <w:top w:val="single" w:sz="4" w:space="1" w:color="auto"/>
          <w:left w:val="single" w:sz="4" w:space="4" w:color="auto"/>
          <w:bottom w:val="single" w:sz="4" w:space="1" w:color="auto"/>
          <w:right w:val="single" w:sz="4" w:space="4" w:color="auto"/>
        </w:pBdr>
        <w:jc w:val="both"/>
        <w:rPr>
          <w:b/>
          <w:bCs/>
        </w:rPr>
      </w:pPr>
      <w:r>
        <w:rPr>
          <w:b/>
          <w:bCs/>
        </w:rPr>
        <w:t>Gimnazija Franceta Prešerna</w:t>
      </w:r>
      <w:r w:rsidR="00F31F4E" w:rsidRPr="00F31F4E">
        <w:rPr>
          <w:b/>
          <w:bCs/>
        </w:rPr>
        <w:t xml:space="preserve"> naj o realizaciji ukrep</w:t>
      </w:r>
      <w:r>
        <w:rPr>
          <w:b/>
          <w:bCs/>
        </w:rPr>
        <w:t>ov</w:t>
      </w:r>
      <w:r w:rsidR="00F31F4E" w:rsidRPr="00F31F4E">
        <w:rPr>
          <w:b/>
          <w:bCs/>
        </w:rPr>
        <w:t xml:space="preserve"> pisno obvesti Urad RS za nadzor proračuna s predložitvijo ustreznih dokazil najkasneje do </w:t>
      </w:r>
      <w:r w:rsidR="00DD4F34">
        <w:rPr>
          <w:b/>
          <w:bCs/>
        </w:rPr>
        <w:t>30</w:t>
      </w:r>
      <w:r w:rsidR="00F31F4E" w:rsidRPr="00F31F4E">
        <w:rPr>
          <w:b/>
          <w:bCs/>
        </w:rPr>
        <w:t xml:space="preserve">. </w:t>
      </w:r>
      <w:r>
        <w:rPr>
          <w:b/>
          <w:bCs/>
        </w:rPr>
        <w:t>11</w:t>
      </w:r>
      <w:r w:rsidR="00F31F4E" w:rsidRPr="00F31F4E">
        <w:rPr>
          <w:b/>
          <w:bCs/>
        </w:rPr>
        <w:t>. 202</w:t>
      </w:r>
      <w:r w:rsidR="00F31F4E">
        <w:rPr>
          <w:b/>
          <w:bCs/>
        </w:rPr>
        <w:t>4</w:t>
      </w:r>
      <w:r w:rsidR="00F31F4E" w:rsidRPr="00F31F4E">
        <w:rPr>
          <w:b/>
          <w:bCs/>
        </w:rPr>
        <w:t>.</w:t>
      </w:r>
    </w:p>
    <w:p w14:paraId="48FC6582" w14:textId="77777777" w:rsidR="00F31F4E" w:rsidRDefault="00F31F4E" w:rsidP="00FF358E">
      <w:pPr>
        <w:pStyle w:val="podpisi"/>
        <w:tabs>
          <w:tab w:val="clear" w:pos="3402"/>
        </w:tabs>
        <w:spacing w:line="260" w:lineRule="atLeast"/>
        <w:jc w:val="both"/>
        <w:rPr>
          <w:rFonts w:cs="Arial"/>
          <w:szCs w:val="20"/>
          <w:lang w:val="sl-SI"/>
        </w:rPr>
      </w:pPr>
    </w:p>
    <w:p w14:paraId="65B8BCBB" w14:textId="59A3D488" w:rsidR="000D1F6A" w:rsidRPr="00FF358E" w:rsidRDefault="00FF358E" w:rsidP="00FF358E">
      <w:pPr>
        <w:pStyle w:val="podpisi"/>
        <w:tabs>
          <w:tab w:val="clear" w:pos="3402"/>
        </w:tabs>
        <w:spacing w:line="260" w:lineRule="atLeast"/>
        <w:jc w:val="both"/>
        <w:rPr>
          <w:rFonts w:cs="Arial"/>
          <w:b/>
          <w:bCs/>
          <w:szCs w:val="20"/>
          <w:lang w:val="sl-SI"/>
        </w:rPr>
      </w:pPr>
      <w:r w:rsidRPr="00FF358E">
        <w:rPr>
          <w:rFonts w:cs="Arial"/>
          <w:szCs w:val="20"/>
          <w:lang w:val="sl-SI"/>
        </w:rPr>
        <w:t xml:space="preserve">V skladu s 116. členom </w:t>
      </w:r>
      <w:r w:rsidRPr="00FF358E">
        <w:rPr>
          <w:rFonts w:cs="Arial"/>
          <w:szCs w:val="20"/>
          <w:lang w:val="sl-SI" w:eastAsia="sl-SI"/>
        </w:rPr>
        <w:t>Zakona o splošnem upravnem postopku</w:t>
      </w:r>
      <w:r w:rsidR="00B2410A">
        <w:rPr>
          <w:rStyle w:val="Sprotnaopomba-sklic"/>
          <w:rFonts w:cs="Arial"/>
          <w:szCs w:val="20"/>
          <w:lang w:val="sl-SI" w:eastAsia="sl-SI"/>
        </w:rPr>
        <w:footnoteReference w:id="11"/>
      </w:r>
      <w:r w:rsidRPr="00FF358E">
        <w:rPr>
          <w:rFonts w:cs="Arial"/>
          <w:szCs w:val="20"/>
          <w:lang w:val="sl-SI" w:eastAsia="sl-SI"/>
        </w:rPr>
        <w:t xml:space="preserve"> - ZUP</w:t>
      </w:r>
      <w:r w:rsidRPr="00FF358E">
        <w:rPr>
          <w:rFonts w:cs="Arial"/>
          <w:szCs w:val="20"/>
          <w:lang w:val="sl-SI"/>
        </w:rPr>
        <w:t xml:space="preserve"> mora stranka povrnitev morebitnih nastalih stroškov zahtevati do izdaje odločbe, sicer izgubi pravico do povrnitve stroškov.</w:t>
      </w:r>
    </w:p>
    <w:p w14:paraId="153DD31A" w14:textId="77777777" w:rsidR="00803E30" w:rsidRPr="00FF358E" w:rsidRDefault="00803E30" w:rsidP="00FF358E">
      <w:pPr>
        <w:pStyle w:val="podpisi"/>
        <w:tabs>
          <w:tab w:val="clear" w:pos="3402"/>
        </w:tabs>
        <w:spacing w:line="260" w:lineRule="atLeast"/>
        <w:jc w:val="both"/>
        <w:rPr>
          <w:rFonts w:cs="Arial"/>
          <w:b/>
          <w:bCs/>
          <w:szCs w:val="20"/>
          <w:lang w:val="sl-SI"/>
        </w:rPr>
      </w:pPr>
    </w:p>
    <w:p w14:paraId="28D392FB" w14:textId="63A10E9D" w:rsidR="00803E30" w:rsidRPr="005564ED" w:rsidRDefault="00803E30" w:rsidP="005564ED">
      <w:pPr>
        <w:rPr>
          <w:b/>
          <w:bCs/>
        </w:rPr>
      </w:pPr>
      <w:r w:rsidRPr="005564ED">
        <w:rPr>
          <w:b/>
          <w:bCs/>
        </w:rPr>
        <w:t>Pouk o pravnem sredstvu</w:t>
      </w:r>
    </w:p>
    <w:p w14:paraId="5E7BE42E" w14:textId="7DE3429C" w:rsidR="00803E30" w:rsidRPr="00FF358E" w:rsidRDefault="00803E30" w:rsidP="00FF358E">
      <w:pPr>
        <w:tabs>
          <w:tab w:val="center" w:pos="4320"/>
          <w:tab w:val="center" w:pos="5245"/>
          <w:tab w:val="right" w:pos="8640"/>
        </w:tabs>
        <w:jc w:val="both"/>
        <w:rPr>
          <w:rFonts w:cs="Arial"/>
          <w:szCs w:val="20"/>
        </w:rPr>
      </w:pPr>
      <w:r w:rsidRPr="00FF358E">
        <w:rPr>
          <w:rFonts w:cs="Arial"/>
          <w:szCs w:val="20"/>
        </w:rPr>
        <w:t xml:space="preserve">Zoper ta zapisnik so dovoljene pripombe na Ministrstvo za finance, Urad Republike Slovenije za nadzor proračuna, Fajfarjeva ulica 33, </w:t>
      </w:r>
      <w:r w:rsidR="00623663">
        <w:rPr>
          <w:rFonts w:cs="Arial"/>
          <w:szCs w:val="20"/>
        </w:rPr>
        <w:t>1502</w:t>
      </w:r>
      <w:r w:rsidRPr="00FF358E">
        <w:rPr>
          <w:rFonts w:cs="Arial"/>
          <w:szCs w:val="20"/>
        </w:rPr>
        <w:t xml:space="preserve"> Ljubljana</w:t>
      </w:r>
      <w:r w:rsidR="00227FB0" w:rsidRPr="00FF358E">
        <w:rPr>
          <w:rFonts w:cs="Arial"/>
          <w:szCs w:val="20"/>
        </w:rPr>
        <w:t xml:space="preserve"> </w:t>
      </w:r>
      <w:r w:rsidR="00227FB0" w:rsidRPr="00623663">
        <w:rPr>
          <w:rFonts w:cs="Arial"/>
          <w:szCs w:val="20"/>
        </w:rPr>
        <w:t xml:space="preserve">ali na elektronski naslov </w:t>
      </w:r>
      <w:hyperlink r:id="rId13" w:history="1">
        <w:r w:rsidR="00227FB0" w:rsidRPr="00623663">
          <w:rPr>
            <w:rStyle w:val="Hiperpovezava"/>
            <w:rFonts w:cs="Arial"/>
            <w:color w:val="auto"/>
            <w:szCs w:val="20"/>
          </w:rPr>
          <w:t>mf.unp@gov.si</w:t>
        </w:r>
      </w:hyperlink>
      <w:r w:rsidRPr="00FF358E">
        <w:rPr>
          <w:rFonts w:cs="Arial"/>
          <w:szCs w:val="20"/>
        </w:rPr>
        <w:t>, v roku 15 dni po vročitvi zapisnika.</w:t>
      </w:r>
    </w:p>
    <w:p w14:paraId="48881748" w14:textId="77777777" w:rsidR="00DE69BE" w:rsidRDefault="00DE69BE" w:rsidP="00FF358E">
      <w:pPr>
        <w:pStyle w:val="podpisi"/>
        <w:tabs>
          <w:tab w:val="clear" w:pos="3402"/>
        </w:tabs>
        <w:spacing w:line="260" w:lineRule="atLeast"/>
        <w:jc w:val="both"/>
        <w:rPr>
          <w:rFonts w:cs="Arial"/>
          <w:b/>
          <w:bCs/>
          <w:szCs w:val="20"/>
          <w:lang w:val="sl-SI"/>
        </w:rPr>
      </w:pPr>
    </w:p>
    <w:p w14:paraId="08E05A48" w14:textId="77777777" w:rsidR="00574700" w:rsidRPr="00FF358E" w:rsidRDefault="00574700" w:rsidP="00FF358E">
      <w:pPr>
        <w:pStyle w:val="podpisi"/>
        <w:tabs>
          <w:tab w:val="clear" w:pos="3402"/>
        </w:tabs>
        <w:spacing w:line="260" w:lineRule="atLeast"/>
        <w:jc w:val="both"/>
        <w:rPr>
          <w:rFonts w:cs="Arial"/>
          <w:b/>
          <w:bCs/>
          <w:szCs w:val="20"/>
          <w:lang w:val="sl-SI"/>
        </w:rPr>
      </w:pPr>
    </w:p>
    <w:p w14:paraId="358AE8F2" w14:textId="77777777" w:rsidR="00E331FF" w:rsidRDefault="00E331FF" w:rsidP="000B02AF">
      <w:pPr>
        <w:spacing w:line="276" w:lineRule="auto"/>
        <w:jc w:val="center"/>
        <w:rPr>
          <w:rFonts w:cs="Arial"/>
          <w:color w:val="000000" w:themeColor="text1"/>
          <w:szCs w:val="20"/>
        </w:rPr>
      </w:pPr>
      <w:r>
        <w:rPr>
          <w:rFonts w:cs="Arial"/>
          <w:color w:val="000000" w:themeColor="text1"/>
          <w:szCs w:val="20"/>
        </w:rPr>
        <w:t>■</w:t>
      </w:r>
    </w:p>
    <w:p w14:paraId="52389320" w14:textId="433DD115" w:rsidR="000B02AF" w:rsidRPr="00585938" w:rsidRDefault="000B02AF" w:rsidP="000B02AF">
      <w:pPr>
        <w:spacing w:line="276" w:lineRule="auto"/>
        <w:jc w:val="center"/>
        <w:rPr>
          <w:rFonts w:cs="Arial"/>
          <w:color w:val="000000" w:themeColor="text1"/>
          <w:szCs w:val="20"/>
        </w:rPr>
      </w:pPr>
      <w:r>
        <w:rPr>
          <w:rFonts w:cs="Arial"/>
          <w:color w:val="000000" w:themeColor="text1"/>
          <w:szCs w:val="20"/>
        </w:rPr>
        <w:t>PRORAČUNSKI INŠPEKTOR</w:t>
      </w:r>
    </w:p>
    <w:p w14:paraId="5F711F0B" w14:textId="6B55A35A" w:rsidR="000B02AF" w:rsidRPr="00585938" w:rsidRDefault="000B02AF" w:rsidP="000B02AF">
      <w:pPr>
        <w:spacing w:line="276" w:lineRule="auto"/>
        <w:jc w:val="center"/>
        <w:rPr>
          <w:rFonts w:cs="Arial"/>
          <w:color w:val="000000" w:themeColor="text1"/>
          <w:szCs w:val="20"/>
        </w:rPr>
      </w:pPr>
      <w:r w:rsidRPr="00585938">
        <w:rPr>
          <w:rFonts w:cs="Arial"/>
          <w:color w:val="000000" w:themeColor="text1"/>
          <w:szCs w:val="20"/>
        </w:rPr>
        <w:t>Inšpektor</w:t>
      </w:r>
      <w:r>
        <w:rPr>
          <w:rFonts w:cs="Arial"/>
          <w:color w:val="000000" w:themeColor="text1"/>
          <w:szCs w:val="20"/>
        </w:rPr>
        <w:t xml:space="preserve"> </w:t>
      </w:r>
      <w:r w:rsidR="00524E72">
        <w:rPr>
          <w:rFonts w:cs="Arial"/>
          <w:color w:val="000000" w:themeColor="text1"/>
          <w:szCs w:val="20"/>
        </w:rPr>
        <w:t xml:space="preserve">- </w:t>
      </w:r>
      <w:r w:rsidRPr="00585938">
        <w:rPr>
          <w:rFonts w:cs="Arial"/>
          <w:color w:val="000000" w:themeColor="text1"/>
          <w:szCs w:val="20"/>
        </w:rPr>
        <w:t>svetni</w:t>
      </w:r>
      <w:r>
        <w:rPr>
          <w:rFonts w:cs="Arial"/>
          <w:color w:val="000000" w:themeColor="text1"/>
          <w:szCs w:val="20"/>
        </w:rPr>
        <w:t>k</w:t>
      </w:r>
    </w:p>
    <w:p w14:paraId="6128090B" w14:textId="77777777" w:rsidR="00803E30" w:rsidRDefault="00803E30" w:rsidP="00FF358E">
      <w:pPr>
        <w:pStyle w:val="podpisi"/>
        <w:tabs>
          <w:tab w:val="clear" w:pos="3402"/>
        </w:tabs>
        <w:spacing w:line="260" w:lineRule="atLeast"/>
        <w:jc w:val="both"/>
        <w:rPr>
          <w:rFonts w:cs="Arial"/>
          <w:szCs w:val="20"/>
          <w:lang w:val="sl-SI"/>
        </w:rPr>
      </w:pPr>
    </w:p>
    <w:p w14:paraId="7A34A7A4" w14:textId="77777777" w:rsidR="00D90661" w:rsidRDefault="00D90661" w:rsidP="00FF358E">
      <w:pPr>
        <w:pStyle w:val="podpisi"/>
        <w:tabs>
          <w:tab w:val="clear" w:pos="3402"/>
        </w:tabs>
        <w:spacing w:line="260" w:lineRule="atLeast"/>
        <w:jc w:val="both"/>
        <w:rPr>
          <w:rFonts w:cs="Arial"/>
          <w:szCs w:val="20"/>
          <w:lang w:val="sl-SI"/>
        </w:rPr>
      </w:pPr>
    </w:p>
    <w:p w14:paraId="24C3B2E4" w14:textId="511041C7" w:rsidR="00803E30" w:rsidRPr="00FF358E" w:rsidRDefault="00803E30" w:rsidP="00FF358E">
      <w:pPr>
        <w:pStyle w:val="podpisi"/>
        <w:tabs>
          <w:tab w:val="clear" w:pos="3402"/>
        </w:tabs>
        <w:spacing w:line="260" w:lineRule="atLeast"/>
        <w:jc w:val="both"/>
        <w:rPr>
          <w:rFonts w:cs="Arial"/>
          <w:szCs w:val="20"/>
          <w:lang w:val="sl-SI"/>
        </w:rPr>
      </w:pPr>
      <w:r w:rsidRPr="00FF358E">
        <w:rPr>
          <w:rFonts w:cs="Arial"/>
          <w:szCs w:val="20"/>
          <w:lang w:val="sl-SI"/>
        </w:rPr>
        <w:t xml:space="preserve">Vročiti: </w:t>
      </w:r>
      <w:r w:rsidR="00A150C8">
        <w:rPr>
          <w:rFonts w:cs="Arial"/>
          <w:szCs w:val="20"/>
          <w:lang w:val="sl-SI"/>
        </w:rPr>
        <w:t xml:space="preserve">- </w:t>
      </w:r>
      <w:r w:rsidR="003C584D">
        <w:rPr>
          <w:rFonts w:cs="Arial"/>
          <w:szCs w:val="20"/>
          <w:lang w:val="sl-SI"/>
        </w:rPr>
        <w:t>Gimnazija Franceta Prešerna</w:t>
      </w:r>
      <w:r w:rsidR="00F31F4E">
        <w:rPr>
          <w:rFonts w:cs="Arial"/>
          <w:szCs w:val="20"/>
          <w:lang w:val="sl-SI"/>
        </w:rPr>
        <w:t xml:space="preserve">, </w:t>
      </w:r>
      <w:r w:rsidR="003C584D">
        <w:rPr>
          <w:rFonts w:cs="Arial"/>
          <w:szCs w:val="20"/>
          <w:lang w:val="sl-SI"/>
        </w:rPr>
        <w:t>Kidričeva cesta 65, 4000 Kranj</w:t>
      </w:r>
      <w:r w:rsidR="007D290D" w:rsidRPr="00FF358E">
        <w:rPr>
          <w:rFonts w:cs="Arial"/>
          <w:color w:val="FF0000"/>
          <w:szCs w:val="20"/>
          <w:lang w:val="sl-SI"/>
        </w:rPr>
        <w:t xml:space="preserve"> </w:t>
      </w:r>
      <w:r w:rsidRPr="00FF358E">
        <w:rPr>
          <w:rFonts w:cs="Arial"/>
          <w:szCs w:val="20"/>
          <w:lang w:val="sl-SI"/>
        </w:rPr>
        <w:t>– po ZUP</w:t>
      </w:r>
    </w:p>
    <w:sectPr w:rsidR="00803E30" w:rsidRPr="00FF358E" w:rsidSect="00CD41B7">
      <w:type w:val="continuous"/>
      <w:pgSz w:w="11906" w:h="16838"/>
      <w:pgMar w:top="1276"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5C485" w14:textId="77777777" w:rsidR="00F14556" w:rsidRDefault="00F14556" w:rsidP="00803BB2">
      <w:pPr>
        <w:spacing w:line="240" w:lineRule="auto"/>
      </w:pPr>
      <w:r>
        <w:separator/>
      </w:r>
    </w:p>
  </w:endnote>
  <w:endnote w:type="continuationSeparator" w:id="0">
    <w:p w14:paraId="181FC310" w14:textId="77777777" w:rsidR="00F14556" w:rsidRDefault="00F14556" w:rsidP="00803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416015"/>
      <w:docPartObj>
        <w:docPartGallery w:val="Page Numbers (Bottom of Page)"/>
        <w:docPartUnique/>
      </w:docPartObj>
    </w:sdtPr>
    <w:sdtEndPr/>
    <w:sdtContent>
      <w:sdt>
        <w:sdtPr>
          <w:id w:val="-1769616900"/>
          <w:docPartObj>
            <w:docPartGallery w:val="Page Numbers (Top of Page)"/>
            <w:docPartUnique/>
          </w:docPartObj>
        </w:sdtPr>
        <w:sdtEndPr/>
        <w:sdtContent>
          <w:p w14:paraId="29957EC1" w14:textId="016BD655" w:rsidR="00127976" w:rsidRDefault="00127976">
            <w:pPr>
              <w:pStyle w:val="Noga"/>
              <w:jc w:val="right"/>
            </w:pPr>
            <w:r w:rsidRPr="00127976">
              <w:rPr>
                <w:rFonts w:cs="Arial"/>
                <w:szCs w:val="20"/>
              </w:rPr>
              <w:fldChar w:fldCharType="begin"/>
            </w:r>
            <w:r w:rsidRPr="00127976">
              <w:rPr>
                <w:rFonts w:cs="Arial"/>
                <w:szCs w:val="20"/>
              </w:rPr>
              <w:instrText>PAGE</w:instrText>
            </w:r>
            <w:r w:rsidRPr="00127976">
              <w:rPr>
                <w:rFonts w:cs="Arial"/>
                <w:szCs w:val="20"/>
              </w:rPr>
              <w:fldChar w:fldCharType="separate"/>
            </w:r>
            <w:r w:rsidRPr="00127976">
              <w:rPr>
                <w:rFonts w:cs="Arial"/>
                <w:szCs w:val="20"/>
              </w:rPr>
              <w:t>2</w:t>
            </w:r>
            <w:r w:rsidRPr="00127976">
              <w:rPr>
                <w:rFonts w:cs="Arial"/>
                <w:szCs w:val="20"/>
              </w:rPr>
              <w:fldChar w:fldCharType="end"/>
            </w:r>
            <w:r w:rsidRPr="00127976">
              <w:rPr>
                <w:rFonts w:cs="Arial"/>
                <w:szCs w:val="20"/>
              </w:rPr>
              <w:t>/</w:t>
            </w:r>
            <w:r w:rsidRPr="00127976">
              <w:rPr>
                <w:rFonts w:cs="Arial"/>
                <w:szCs w:val="20"/>
              </w:rPr>
              <w:fldChar w:fldCharType="begin"/>
            </w:r>
            <w:r w:rsidRPr="00127976">
              <w:rPr>
                <w:rFonts w:cs="Arial"/>
                <w:szCs w:val="20"/>
              </w:rPr>
              <w:instrText>NUMPAGES</w:instrText>
            </w:r>
            <w:r w:rsidRPr="00127976">
              <w:rPr>
                <w:rFonts w:cs="Arial"/>
                <w:szCs w:val="20"/>
              </w:rPr>
              <w:fldChar w:fldCharType="separate"/>
            </w:r>
            <w:r w:rsidRPr="00127976">
              <w:rPr>
                <w:rFonts w:cs="Arial"/>
                <w:szCs w:val="20"/>
              </w:rPr>
              <w:t>2</w:t>
            </w:r>
            <w:r w:rsidRPr="00127976">
              <w:rPr>
                <w:rFonts w:cs="Arial"/>
                <w:szCs w:val="20"/>
              </w:rPr>
              <w:fldChar w:fldCharType="end"/>
            </w:r>
          </w:p>
        </w:sdtContent>
      </w:sdt>
    </w:sdtContent>
  </w:sdt>
  <w:p w14:paraId="1697247E" w14:textId="77777777" w:rsidR="00127976" w:rsidRDefault="0012797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310C8" w14:textId="77777777" w:rsidR="00F14556" w:rsidRDefault="00F14556" w:rsidP="00803BB2">
      <w:pPr>
        <w:spacing w:line="240" w:lineRule="auto"/>
      </w:pPr>
      <w:r>
        <w:separator/>
      </w:r>
    </w:p>
  </w:footnote>
  <w:footnote w:type="continuationSeparator" w:id="0">
    <w:p w14:paraId="2C1DDB2F" w14:textId="77777777" w:rsidR="00F14556" w:rsidRDefault="00F14556" w:rsidP="00803BB2">
      <w:pPr>
        <w:spacing w:line="240" w:lineRule="auto"/>
      </w:pPr>
      <w:r>
        <w:continuationSeparator/>
      </w:r>
    </w:p>
  </w:footnote>
  <w:footnote w:id="1">
    <w:p w14:paraId="20A97C7F" w14:textId="632DEC9E" w:rsidR="007F7A67" w:rsidRPr="008F14FC" w:rsidRDefault="007F7A67" w:rsidP="000B2EF9">
      <w:pPr>
        <w:pStyle w:val="Sprotnaopomba-besedilo"/>
        <w:jc w:val="both"/>
        <w:rPr>
          <w:rFonts w:cs="Arial"/>
          <w:strike/>
          <w:sz w:val="16"/>
          <w:szCs w:val="16"/>
          <w:shd w:val="clear" w:color="auto" w:fill="FFFFFF"/>
        </w:rPr>
      </w:pPr>
      <w:r>
        <w:rPr>
          <w:rStyle w:val="Sprotnaopomba-sklic"/>
        </w:rPr>
        <w:footnoteRef/>
      </w:r>
      <w:r>
        <w:t xml:space="preserve"> </w:t>
      </w:r>
      <w:r w:rsidRPr="008A46D1">
        <w:rPr>
          <w:rFonts w:cs="Arial"/>
          <w:sz w:val="16"/>
          <w:szCs w:val="16"/>
        </w:rPr>
        <w:t xml:space="preserve">Zakon o javnih financah </w:t>
      </w:r>
      <w:r w:rsidRPr="008A46D1">
        <w:rPr>
          <w:rFonts w:cs="Arial"/>
          <w:sz w:val="16"/>
          <w:szCs w:val="16"/>
          <w:shd w:val="clear" w:color="auto" w:fill="FFFFFF"/>
        </w:rPr>
        <w:t>(Uradni list RS, št. </w:t>
      </w:r>
      <w:hyperlink r:id="rId1" w:tgtFrame="_blank" w:tooltip="Zakon o javnih financah (uradno prečiščeno besedilo)" w:history="1">
        <w:r w:rsidRPr="008A46D1">
          <w:rPr>
            <w:rFonts w:cs="Arial"/>
            <w:sz w:val="16"/>
            <w:szCs w:val="16"/>
          </w:rPr>
          <w:t>11/11</w:t>
        </w:r>
      </w:hyperlink>
      <w:r w:rsidRPr="008A46D1">
        <w:rPr>
          <w:rFonts w:cs="Arial"/>
          <w:sz w:val="16"/>
          <w:szCs w:val="16"/>
          <w:shd w:val="clear" w:color="auto" w:fill="FFFFFF"/>
        </w:rPr>
        <w:t> – uradno prečiščeno besedilo, </w:t>
      </w:r>
      <w:hyperlink r:id="rId2" w:tgtFrame="_blank" w:tooltip="Popravek Uradnega prečiščenega besedila Zakona  o javnih financah (ZJF-UPB4p)" w:history="1">
        <w:r w:rsidRPr="008A46D1">
          <w:rPr>
            <w:rFonts w:cs="Arial"/>
            <w:sz w:val="16"/>
            <w:szCs w:val="16"/>
          </w:rPr>
          <w:t xml:space="preserve">14/13 – </w:t>
        </w:r>
        <w:proofErr w:type="spellStart"/>
        <w:r w:rsidRPr="008A46D1">
          <w:rPr>
            <w:rFonts w:cs="Arial"/>
            <w:sz w:val="16"/>
            <w:szCs w:val="16"/>
          </w:rPr>
          <w:t>popr</w:t>
        </w:r>
        <w:proofErr w:type="spellEnd"/>
        <w:r w:rsidRPr="008A46D1">
          <w:rPr>
            <w:rFonts w:cs="Arial"/>
            <w:sz w:val="16"/>
            <w:szCs w:val="16"/>
          </w:rPr>
          <w:t>.</w:t>
        </w:r>
      </w:hyperlink>
      <w:r w:rsidRPr="008A46D1">
        <w:rPr>
          <w:rFonts w:cs="Arial"/>
          <w:sz w:val="16"/>
          <w:szCs w:val="16"/>
          <w:shd w:val="clear" w:color="auto" w:fill="FFFFFF"/>
        </w:rPr>
        <w:t>, </w:t>
      </w:r>
      <w:hyperlink r:id="rId3" w:tgtFrame="_blank" w:tooltip="Zakon o dopolnitvi Zakona o javnih financah" w:history="1">
        <w:r w:rsidRPr="008A46D1">
          <w:rPr>
            <w:rFonts w:cs="Arial"/>
            <w:sz w:val="16"/>
            <w:szCs w:val="16"/>
          </w:rPr>
          <w:t>101/13</w:t>
        </w:r>
      </w:hyperlink>
      <w:r w:rsidRPr="008A46D1">
        <w:rPr>
          <w:rFonts w:cs="Arial"/>
          <w:sz w:val="16"/>
          <w:szCs w:val="16"/>
          <w:shd w:val="clear" w:color="auto" w:fill="FFFFFF"/>
        </w:rPr>
        <w:t>, </w:t>
      </w:r>
      <w:hyperlink r:id="rId4" w:tgtFrame="_blank" w:tooltip="Zakon o fiskalnem pravilu" w:history="1">
        <w:r w:rsidRPr="008A46D1">
          <w:rPr>
            <w:rFonts w:cs="Arial"/>
            <w:sz w:val="16"/>
            <w:szCs w:val="16"/>
          </w:rPr>
          <w:t>55/15</w:t>
        </w:r>
      </w:hyperlink>
      <w:r w:rsidRPr="008A46D1">
        <w:rPr>
          <w:rFonts w:cs="Arial"/>
          <w:sz w:val="16"/>
          <w:szCs w:val="16"/>
          <w:shd w:val="clear" w:color="auto" w:fill="FFFFFF"/>
        </w:rPr>
        <w:t xml:space="preserve"> – </w:t>
      </w:r>
      <w:proofErr w:type="spellStart"/>
      <w:r w:rsidRPr="008A46D1">
        <w:rPr>
          <w:rFonts w:cs="Arial"/>
          <w:sz w:val="16"/>
          <w:szCs w:val="16"/>
          <w:shd w:val="clear" w:color="auto" w:fill="FFFFFF"/>
        </w:rPr>
        <w:t>ZFisP</w:t>
      </w:r>
      <w:proofErr w:type="spellEnd"/>
      <w:r w:rsidRPr="008A46D1">
        <w:rPr>
          <w:rFonts w:cs="Arial"/>
          <w:sz w:val="16"/>
          <w:szCs w:val="16"/>
          <w:shd w:val="clear" w:color="auto" w:fill="FFFFFF"/>
        </w:rPr>
        <w:t>, </w:t>
      </w:r>
      <w:hyperlink r:id="rId5" w:tgtFrame="_blank" w:tooltip="Zakon o izvrševanju proračunov Republike Slovenije za leti 2016 in 2017" w:history="1">
        <w:r w:rsidRPr="008A46D1">
          <w:rPr>
            <w:rFonts w:cs="Arial"/>
            <w:sz w:val="16"/>
            <w:szCs w:val="16"/>
          </w:rPr>
          <w:t>96/15</w:t>
        </w:r>
      </w:hyperlink>
      <w:r w:rsidRPr="008A46D1">
        <w:rPr>
          <w:rFonts w:cs="Arial"/>
          <w:sz w:val="16"/>
          <w:szCs w:val="16"/>
          <w:shd w:val="clear" w:color="auto" w:fill="FFFFFF"/>
        </w:rPr>
        <w:t> – ZIPRS1617, </w:t>
      </w:r>
      <w:hyperlink r:id="rId6" w:tgtFrame="_blank" w:tooltip="Zakon o spremembah in dopolnitvah Zakona o javnih financah" w:history="1">
        <w:r w:rsidRPr="008A46D1">
          <w:rPr>
            <w:rFonts w:cs="Arial"/>
            <w:sz w:val="16"/>
            <w:szCs w:val="16"/>
          </w:rPr>
          <w:t>13/18</w:t>
        </w:r>
      </w:hyperlink>
      <w:r w:rsidRPr="008A46D1">
        <w:rPr>
          <w:rFonts w:cs="Arial"/>
          <w:sz w:val="16"/>
          <w:szCs w:val="16"/>
          <w:shd w:val="clear" w:color="auto" w:fill="FFFFFF"/>
        </w:rPr>
        <w:t xml:space="preserve">, </w:t>
      </w:r>
      <w:hyperlink r:id="rId7"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8A46D1">
          <w:rPr>
            <w:rFonts w:cs="Arial"/>
            <w:sz w:val="16"/>
            <w:szCs w:val="16"/>
          </w:rPr>
          <w:t>195/20</w:t>
        </w:r>
      </w:hyperlink>
      <w:r w:rsidRPr="008A46D1">
        <w:rPr>
          <w:rFonts w:cs="Arial"/>
          <w:sz w:val="16"/>
          <w:szCs w:val="16"/>
          <w:shd w:val="clear" w:color="auto" w:fill="FFFFFF"/>
        </w:rPr>
        <w:t xml:space="preserve"> – </w:t>
      </w:r>
      <w:proofErr w:type="spellStart"/>
      <w:r w:rsidRPr="008A46D1">
        <w:rPr>
          <w:rFonts w:cs="Arial"/>
          <w:sz w:val="16"/>
          <w:szCs w:val="16"/>
          <w:shd w:val="clear" w:color="auto" w:fill="FFFFFF"/>
        </w:rPr>
        <w:t>odl</w:t>
      </w:r>
      <w:proofErr w:type="spellEnd"/>
      <w:r w:rsidRPr="008A46D1">
        <w:rPr>
          <w:rFonts w:cs="Arial"/>
          <w:sz w:val="16"/>
          <w:szCs w:val="16"/>
          <w:shd w:val="clear" w:color="auto" w:fill="FFFFFF"/>
        </w:rPr>
        <w:t>. US</w:t>
      </w:r>
      <w:r w:rsidR="003F362F">
        <w:rPr>
          <w:rFonts w:cs="Arial"/>
          <w:sz w:val="16"/>
          <w:szCs w:val="16"/>
          <w:shd w:val="clear" w:color="auto" w:fill="FFFFFF"/>
        </w:rPr>
        <w:t>,</w:t>
      </w:r>
      <w:r w:rsidRPr="008A46D1">
        <w:rPr>
          <w:rFonts w:cs="Arial"/>
          <w:sz w:val="16"/>
          <w:szCs w:val="16"/>
          <w:shd w:val="clear" w:color="auto" w:fill="FFFFFF"/>
        </w:rPr>
        <w:t xml:space="preserve"> </w:t>
      </w:r>
      <w:hyperlink r:id="rId8" w:tgtFrame="_blank" w:tooltip="Zakon o spremembah in dopolnitvah Zakona o državni upravi" w:history="1">
        <w:r w:rsidRPr="008A46D1">
          <w:rPr>
            <w:rFonts w:cs="Arial"/>
            <w:sz w:val="16"/>
            <w:szCs w:val="16"/>
          </w:rPr>
          <w:t>18/23</w:t>
        </w:r>
      </w:hyperlink>
      <w:r w:rsidRPr="008A46D1">
        <w:rPr>
          <w:rFonts w:cs="Arial"/>
          <w:sz w:val="16"/>
          <w:szCs w:val="16"/>
          <w:shd w:val="clear" w:color="auto" w:fill="FFFFFF"/>
        </w:rPr>
        <w:t> – ZDU-1O</w:t>
      </w:r>
      <w:r w:rsidR="003F362F">
        <w:rPr>
          <w:rFonts w:cs="Arial"/>
          <w:sz w:val="16"/>
          <w:szCs w:val="16"/>
          <w:shd w:val="clear" w:color="auto" w:fill="FFFFFF"/>
        </w:rPr>
        <w:t xml:space="preserve"> in 76/23)</w:t>
      </w:r>
      <w:r w:rsidR="00D21787">
        <w:rPr>
          <w:rFonts w:cs="Arial"/>
          <w:sz w:val="16"/>
          <w:szCs w:val="16"/>
          <w:shd w:val="clear" w:color="auto" w:fill="FFFFFF"/>
        </w:rPr>
        <w:t xml:space="preserve"> – v nadaljevanju: ZJF.</w:t>
      </w:r>
    </w:p>
  </w:footnote>
  <w:footnote w:id="2">
    <w:p w14:paraId="61D174F0" w14:textId="3E5A7037" w:rsidR="00CC6F18" w:rsidRPr="00282871" w:rsidRDefault="00CC6F18">
      <w:pPr>
        <w:pStyle w:val="Sprotnaopomba-besedilo"/>
        <w:rPr>
          <w:sz w:val="16"/>
          <w:szCs w:val="16"/>
        </w:rPr>
      </w:pPr>
      <w:r w:rsidRPr="00282871">
        <w:rPr>
          <w:rStyle w:val="Sprotnaopomba-sklic"/>
          <w:sz w:val="16"/>
          <w:szCs w:val="16"/>
        </w:rPr>
        <w:footnoteRef/>
      </w:r>
      <w:r w:rsidRPr="00282871">
        <w:rPr>
          <w:sz w:val="16"/>
          <w:szCs w:val="16"/>
        </w:rPr>
        <w:t xml:space="preserve"> </w:t>
      </w:r>
      <w:r w:rsidR="00F355CA" w:rsidRPr="00282871">
        <w:rPr>
          <w:sz w:val="16"/>
          <w:szCs w:val="16"/>
        </w:rPr>
        <w:t xml:space="preserve">Zakon o davku na dodano vrednost (Uradni list RS, št. 13/11 – uradno prečiščeno besedilo, 18/11, 78/11, 38/12, 83/12, 86/14, 90/15, 77/18, 59/19, 72/19, 196/21 – </w:t>
      </w:r>
      <w:proofErr w:type="spellStart"/>
      <w:r w:rsidR="00F355CA" w:rsidRPr="00282871">
        <w:rPr>
          <w:sz w:val="16"/>
          <w:szCs w:val="16"/>
        </w:rPr>
        <w:t>ZDOsk</w:t>
      </w:r>
      <w:proofErr w:type="spellEnd"/>
      <w:r w:rsidR="00F355CA" w:rsidRPr="00282871">
        <w:rPr>
          <w:sz w:val="16"/>
          <w:szCs w:val="16"/>
        </w:rPr>
        <w:t xml:space="preserve">, 3/22, 29/22 – ZUOPDCE, 40/23 – </w:t>
      </w:r>
      <w:proofErr w:type="spellStart"/>
      <w:r w:rsidR="00F355CA" w:rsidRPr="00282871">
        <w:rPr>
          <w:sz w:val="16"/>
          <w:szCs w:val="16"/>
        </w:rPr>
        <w:t>ZDavPR</w:t>
      </w:r>
      <w:proofErr w:type="spellEnd"/>
      <w:r w:rsidR="00F355CA" w:rsidRPr="00282871">
        <w:rPr>
          <w:sz w:val="16"/>
          <w:szCs w:val="16"/>
        </w:rPr>
        <w:t>-B in 122/23)</w:t>
      </w:r>
    </w:p>
  </w:footnote>
  <w:footnote w:id="3">
    <w:p w14:paraId="0E81B354" w14:textId="799A3959" w:rsidR="0028137E" w:rsidRPr="0028137E" w:rsidRDefault="0028137E">
      <w:pPr>
        <w:pStyle w:val="Sprotnaopomba-besedilo"/>
      </w:pPr>
      <w:r w:rsidRPr="00282871">
        <w:rPr>
          <w:rStyle w:val="Sprotnaopomba-sklic"/>
          <w:sz w:val="16"/>
          <w:szCs w:val="16"/>
        </w:rPr>
        <w:footnoteRef/>
      </w:r>
      <w:r w:rsidRPr="00282871">
        <w:rPr>
          <w:sz w:val="16"/>
          <w:szCs w:val="16"/>
        </w:rPr>
        <w:t xml:space="preserve"> </w:t>
      </w:r>
      <w:hyperlink r:id="rId9" w:history="1">
        <w:r w:rsidRPr="00282871">
          <w:rPr>
            <w:rStyle w:val="Hiperpovezava"/>
            <w:sz w:val="16"/>
            <w:szCs w:val="16"/>
          </w:rPr>
          <w:t>Pravila skrbnega računovodenja (Slovenski inštitut za revizijo,2016)</w:t>
        </w:r>
      </w:hyperlink>
    </w:p>
  </w:footnote>
  <w:footnote w:id="4">
    <w:p w14:paraId="09EC4E27" w14:textId="20BCF559" w:rsidR="004F192A" w:rsidRPr="007A495D" w:rsidRDefault="004F192A">
      <w:pPr>
        <w:pStyle w:val="Sprotnaopomba-besedilo"/>
        <w:rPr>
          <w:color w:val="000000" w:themeColor="text1"/>
          <w:sz w:val="16"/>
          <w:szCs w:val="16"/>
        </w:rPr>
      </w:pPr>
      <w:r w:rsidRPr="007A495D">
        <w:rPr>
          <w:rStyle w:val="Sprotnaopomba-sklic"/>
          <w:color w:val="000000" w:themeColor="text1"/>
          <w:sz w:val="16"/>
          <w:szCs w:val="16"/>
        </w:rPr>
        <w:footnoteRef/>
      </w:r>
      <w:r w:rsidR="00794A59">
        <w:t xml:space="preserve"> </w:t>
      </w:r>
      <w:hyperlink r:id="rId10" w:history="1">
        <w:r w:rsidR="00794A59" w:rsidRPr="00794A59">
          <w:rPr>
            <w:rStyle w:val="Hiperpovezava"/>
            <w:sz w:val="16"/>
            <w:szCs w:val="16"/>
          </w:rPr>
          <w:t>Stališče Ministrstva za javno upravo št. 1002-1192/2020/1 z dne 7. 10. 2020</w:t>
        </w:r>
      </w:hyperlink>
    </w:p>
  </w:footnote>
  <w:footnote w:id="5">
    <w:p w14:paraId="5E618340" w14:textId="670C1E9B" w:rsidR="00DA467F" w:rsidRPr="00524E74" w:rsidRDefault="00DA467F">
      <w:pPr>
        <w:pStyle w:val="Sprotnaopomba-besedilo"/>
        <w:rPr>
          <w:sz w:val="16"/>
          <w:szCs w:val="16"/>
        </w:rPr>
      </w:pPr>
      <w:r w:rsidRPr="00524E74">
        <w:rPr>
          <w:rStyle w:val="Sprotnaopomba-sklic"/>
          <w:sz w:val="16"/>
          <w:szCs w:val="16"/>
        </w:rPr>
        <w:footnoteRef/>
      </w:r>
      <w:r w:rsidRPr="00524E74">
        <w:rPr>
          <w:sz w:val="16"/>
          <w:szCs w:val="16"/>
        </w:rPr>
        <w:t xml:space="preserve"> Poslovnik kakovosti </w:t>
      </w:r>
      <w:r w:rsidR="00524E74">
        <w:rPr>
          <w:sz w:val="16"/>
          <w:szCs w:val="16"/>
        </w:rPr>
        <w:t>G</w:t>
      </w:r>
      <w:r w:rsidRPr="00524E74">
        <w:rPr>
          <w:sz w:val="16"/>
          <w:szCs w:val="16"/>
        </w:rPr>
        <w:t>imnazije Franceta Prešerna</w:t>
      </w:r>
      <w:r w:rsidR="00524E74" w:rsidRPr="00524E74">
        <w:rPr>
          <w:sz w:val="16"/>
          <w:szCs w:val="16"/>
        </w:rPr>
        <w:t xml:space="preserve"> z dne 7. 12. 2023, str. 13</w:t>
      </w:r>
    </w:p>
  </w:footnote>
  <w:footnote w:id="6">
    <w:p w14:paraId="1B3CA825" w14:textId="0A8BDB06" w:rsidR="007262A3" w:rsidRDefault="007262A3">
      <w:pPr>
        <w:pStyle w:val="Sprotnaopomba-besedilo"/>
      </w:pPr>
      <w:r>
        <w:rPr>
          <w:rStyle w:val="Sprotnaopomba-sklic"/>
        </w:rPr>
        <w:footnoteRef/>
      </w:r>
      <w:r>
        <w:t xml:space="preserve"> </w:t>
      </w:r>
      <w:r w:rsidRPr="00BD6793">
        <w:rPr>
          <w:sz w:val="16"/>
          <w:szCs w:val="16"/>
        </w:rPr>
        <w:t xml:space="preserve">Razred F v Standardni klasifikaciji dejavnosti </w:t>
      </w:r>
      <w:hyperlink r:id="rId11" w:history="1">
        <w:r w:rsidR="00BD6793">
          <w:rPr>
            <w:rStyle w:val="Hiperpovezava"/>
            <w:sz w:val="16"/>
            <w:szCs w:val="16"/>
          </w:rPr>
          <w:t>evropska uredba.doc (stat.si)</w:t>
        </w:r>
      </w:hyperlink>
      <w:r>
        <w:t>.</w:t>
      </w:r>
    </w:p>
  </w:footnote>
  <w:footnote w:id="7">
    <w:p w14:paraId="2A1E07D9" w14:textId="0733E58D" w:rsidR="00E24A4D" w:rsidRPr="00E24A4D" w:rsidRDefault="00E24A4D">
      <w:pPr>
        <w:pStyle w:val="Sprotnaopomba-besedilo"/>
        <w:rPr>
          <w:sz w:val="16"/>
          <w:szCs w:val="16"/>
        </w:rPr>
      </w:pPr>
      <w:r w:rsidRPr="00E24A4D">
        <w:rPr>
          <w:rStyle w:val="Sprotnaopomba-sklic"/>
          <w:sz w:val="16"/>
          <w:szCs w:val="16"/>
        </w:rPr>
        <w:footnoteRef/>
      </w:r>
      <w:r w:rsidRPr="00E24A4D">
        <w:rPr>
          <w:sz w:val="16"/>
          <w:szCs w:val="16"/>
        </w:rPr>
        <w:t xml:space="preserve"> Zakon o javnem naročanju – ZJN-3 (Uradni list, 91/15)</w:t>
      </w:r>
    </w:p>
  </w:footnote>
  <w:footnote w:id="8">
    <w:p w14:paraId="2D20133E" w14:textId="586F14F1" w:rsidR="00783A40" w:rsidRPr="00191935" w:rsidRDefault="00783A40">
      <w:pPr>
        <w:pStyle w:val="Sprotnaopomba-besedilo"/>
        <w:rPr>
          <w:sz w:val="16"/>
          <w:szCs w:val="16"/>
        </w:rPr>
      </w:pPr>
      <w:r w:rsidRPr="00191935">
        <w:rPr>
          <w:rStyle w:val="Sprotnaopomba-sklic"/>
          <w:sz w:val="16"/>
          <w:szCs w:val="16"/>
        </w:rPr>
        <w:footnoteRef/>
      </w:r>
      <w:r w:rsidRPr="00191935">
        <w:rPr>
          <w:sz w:val="16"/>
          <w:szCs w:val="16"/>
        </w:rPr>
        <w:t xml:space="preserve"> </w:t>
      </w:r>
      <w:r w:rsidR="00191935" w:rsidRPr="00191935">
        <w:rPr>
          <w:sz w:val="16"/>
          <w:szCs w:val="16"/>
        </w:rPr>
        <w:t>Pravilnik o usmeritvah za usklajeno delovanje sistema notranjega nadzora javnih financ (Uradni list RS, št. 72/02 in 97/23)</w:t>
      </w:r>
    </w:p>
  </w:footnote>
  <w:footnote w:id="9">
    <w:p w14:paraId="177EEFCE" w14:textId="4C7674D8" w:rsidR="00E00BCB" w:rsidRPr="00E00BCB" w:rsidRDefault="00E00BCB">
      <w:pPr>
        <w:pStyle w:val="Sprotnaopomba-besedilo"/>
        <w:rPr>
          <w:sz w:val="16"/>
          <w:szCs w:val="16"/>
        </w:rPr>
      </w:pPr>
      <w:r w:rsidRPr="00E00BCB">
        <w:rPr>
          <w:rStyle w:val="Sprotnaopomba-sklic"/>
          <w:sz w:val="16"/>
          <w:szCs w:val="16"/>
        </w:rPr>
        <w:footnoteRef/>
      </w:r>
      <w:r w:rsidRPr="00E00BCB">
        <w:rPr>
          <w:sz w:val="16"/>
          <w:szCs w:val="16"/>
        </w:rPr>
        <w:t xml:space="preserve"> </w:t>
      </w:r>
      <w:r>
        <w:rPr>
          <w:sz w:val="16"/>
          <w:szCs w:val="16"/>
        </w:rPr>
        <w:t>Zakon o spremembah in dopolnitvah Zakona o javnem naročanju (Uradni list RS, št. 121/21)</w:t>
      </w:r>
      <w:r w:rsidR="00812CE9">
        <w:rPr>
          <w:sz w:val="16"/>
          <w:szCs w:val="16"/>
        </w:rPr>
        <w:t xml:space="preserve"> s pričetkom veljave 1. 1. 2022</w:t>
      </w:r>
    </w:p>
  </w:footnote>
  <w:footnote w:id="10">
    <w:p w14:paraId="10137165" w14:textId="1256EF2C" w:rsidR="0063623A" w:rsidRPr="0063623A" w:rsidRDefault="0063623A">
      <w:pPr>
        <w:pStyle w:val="Sprotnaopomba-besedilo"/>
        <w:rPr>
          <w:sz w:val="16"/>
          <w:szCs w:val="16"/>
        </w:rPr>
      </w:pPr>
      <w:r w:rsidRPr="0063623A">
        <w:rPr>
          <w:rStyle w:val="Sprotnaopomba-sklic"/>
          <w:sz w:val="16"/>
          <w:szCs w:val="16"/>
        </w:rPr>
        <w:footnoteRef/>
      </w:r>
      <w:r w:rsidRPr="0063623A">
        <w:rPr>
          <w:sz w:val="16"/>
          <w:szCs w:val="16"/>
        </w:rPr>
        <w:t xml:space="preserve"> </w:t>
      </w:r>
      <w:hyperlink r:id="rId12" w:anchor="/oddana-evidencna-narocila" w:history="1">
        <w:r w:rsidRPr="004E318E">
          <w:rPr>
            <w:rStyle w:val="Hiperpovezava"/>
            <w:sz w:val="16"/>
            <w:szCs w:val="16"/>
          </w:rPr>
          <w:t>https://www.enarocanje.si/#/oddana-evidencna-narocila</w:t>
        </w:r>
      </w:hyperlink>
      <w:r>
        <w:rPr>
          <w:sz w:val="16"/>
          <w:szCs w:val="16"/>
        </w:rPr>
        <w:t xml:space="preserve"> </w:t>
      </w:r>
    </w:p>
  </w:footnote>
  <w:footnote w:id="11">
    <w:p w14:paraId="7D1D5426" w14:textId="7D21C6FB" w:rsidR="00B2410A" w:rsidRDefault="00B2410A">
      <w:pPr>
        <w:pStyle w:val="Sprotnaopomba-besedilo"/>
      </w:pPr>
      <w:r w:rsidRPr="00B2410A">
        <w:rPr>
          <w:rStyle w:val="Sprotnaopomba-sklic"/>
        </w:rPr>
        <w:footnoteRef/>
      </w:r>
      <w:r w:rsidRPr="00B2410A">
        <w:t xml:space="preserve"> </w:t>
      </w:r>
      <w:r w:rsidRPr="00B2410A">
        <w:rPr>
          <w:sz w:val="16"/>
          <w:szCs w:val="16"/>
        </w:rPr>
        <w:t xml:space="preserve">Zakon o splošnem upravnem postopku (Uradni list RS, št. 24/06 –uradno prečiščeno besedilo, 105/06 – ZUS-1, 126/07, 65/08, 8/10, 82/13, 175/20 –ZIUOPDVE in 3/22 – </w:t>
      </w:r>
      <w:proofErr w:type="spellStart"/>
      <w:r w:rsidRPr="00B2410A">
        <w:rPr>
          <w:sz w:val="16"/>
          <w:szCs w:val="16"/>
        </w:rPr>
        <w:t>ZDeb</w:t>
      </w:r>
      <w:proofErr w:type="spellEnd"/>
      <w:r w:rsidRPr="00B2410A">
        <w:rPr>
          <w:sz w:val="16"/>
          <w:szCs w:val="16"/>
        </w:rPr>
        <w:t>), v nadaljevanju</w:t>
      </w:r>
      <w:r w:rsidR="00224367">
        <w:rPr>
          <w:sz w:val="16"/>
          <w:szCs w:val="16"/>
        </w:rPr>
        <w:t>:</w:t>
      </w:r>
      <w:r w:rsidRPr="00B2410A">
        <w:rPr>
          <w:sz w:val="16"/>
          <w:szCs w:val="16"/>
        </w:rPr>
        <w:t xml:space="preserve"> ZUP</w:t>
      </w:r>
      <w:r w:rsidRPr="00B2410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1419D"/>
    <w:multiLevelType w:val="hybridMultilevel"/>
    <w:tmpl w:val="91D0766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0CB1FB4"/>
    <w:multiLevelType w:val="hybridMultilevel"/>
    <w:tmpl w:val="416EAF4A"/>
    <w:lvl w:ilvl="0" w:tplc="AF52557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47D5BAB"/>
    <w:multiLevelType w:val="hybridMultilevel"/>
    <w:tmpl w:val="45BA67B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5AA52D6"/>
    <w:multiLevelType w:val="hybridMultilevel"/>
    <w:tmpl w:val="95F8B7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39746330">
    <w:abstractNumId w:val="3"/>
  </w:num>
  <w:num w:numId="2" w16cid:durableId="1798796651">
    <w:abstractNumId w:val="0"/>
  </w:num>
  <w:num w:numId="3" w16cid:durableId="603150273">
    <w:abstractNumId w:val="1"/>
  </w:num>
  <w:num w:numId="4" w16cid:durableId="2082562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94"/>
    <w:rsid w:val="0000559B"/>
    <w:rsid w:val="000070D7"/>
    <w:rsid w:val="000137F7"/>
    <w:rsid w:val="000227F1"/>
    <w:rsid w:val="000243BF"/>
    <w:rsid w:val="000266E8"/>
    <w:rsid w:val="00026E78"/>
    <w:rsid w:val="00035189"/>
    <w:rsid w:val="00035426"/>
    <w:rsid w:val="00043D89"/>
    <w:rsid w:val="00043E8A"/>
    <w:rsid w:val="00052339"/>
    <w:rsid w:val="00053270"/>
    <w:rsid w:val="000619A3"/>
    <w:rsid w:val="000725E6"/>
    <w:rsid w:val="000776BF"/>
    <w:rsid w:val="0008007B"/>
    <w:rsid w:val="00081B89"/>
    <w:rsid w:val="0008369C"/>
    <w:rsid w:val="000853CD"/>
    <w:rsid w:val="000928F6"/>
    <w:rsid w:val="00092A79"/>
    <w:rsid w:val="000B02AF"/>
    <w:rsid w:val="000B1468"/>
    <w:rsid w:val="000B2B74"/>
    <w:rsid w:val="000B2EF9"/>
    <w:rsid w:val="000B5DE7"/>
    <w:rsid w:val="000B7F88"/>
    <w:rsid w:val="000D1F6A"/>
    <w:rsid w:val="000D23B8"/>
    <w:rsid w:val="000E79A0"/>
    <w:rsid w:val="000F04A7"/>
    <w:rsid w:val="000F33B0"/>
    <w:rsid w:val="000F5686"/>
    <w:rsid w:val="001038E3"/>
    <w:rsid w:val="0010550E"/>
    <w:rsid w:val="00105F3B"/>
    <w:rsid w:val="00115D73"/>
    <w:rsid w:val="00122AA9"/>
    <w:rsid w:val="00123487"/>
    <w:rsid w:val="001241C8"/>
    <w:rsid w:val="0012472C"/>
    <w:rsid w:val="00124996"/>
    <w:rsid w:val="00124B2A"/>
    <w:rsid w:val="00127976"/>
    <w:rsid w:val="00127BE6"/>
    <w:rsid w:val="00143C5C"/>
    <w:rsid w:val="00144552"/>
    <w:rsid w:val="00171BDD"/>
    <w:rsid w:val="00171DDA"/>
    <w:rsid w:val="00185B94"/>
    <w:rsid w:val="00191935"/>
    <w:rsid w:val="001951B7"/>
    <w:rsid w:val="001957E8"/>
    <w:rsid w:val="001B44D6"/>
    <w:rsid w:val="001C500C"/>
    <w:rsid w:val="001C64BA"/>
    <w:rsid w:val="001D1969"/>
    <w:rsid w:val="001D1A44"/>
    <w:rsid w:val="001D2EC5"/>
    <w:rsid w:val="001D4FA8"/>
    <w:rsid w:val="001D5294"/>
    <w:rsid w:val="001E1E68"/>
    <w:rsid w:val="001E5031"/>
    <w:rsid w:val="001E5965"/>
    <w:rsid w:val="001E699D"/>
    <w:rsid w:val="001E710D"/>
    <w:rsid w:val="001F04D4"/>
    <w:rsid w:val="001F1A30"/>
    <w:rsid w:val="001F4D53"/>
    <w:rsid w:val="001F6A93"/>
    <w:rsid w:val="001F7922"/>
    <w:rsid w:val="00217B34"/>
    <w:rsid w:val="00224367"/>
    <w:rsid w:val="00227FB0"/>
    <w:rsid w:val="00236B04"/>
    <w:rsid w:val="00237234"/>
    <w:rsid w:val="002444D3"/>
    <w:rsid w:val="00251A45"/>
    <w:rsid w:val="00252161"/>
    <w:rsid w:val="00252BD5"/>
    <w:rsid w:val="00271AC4"/>
    <w:rsid w:val="002726EA"/>
    <w:rsid w:val="00274699"/>
    <w:rsid w:val="00280053"/>
    <w:rsid w:val="0028137E"/>
    <w:rsid w:val="00281484"/>
    <w:rsid w:val="00281F12"/>
    <w:rsid w:val="002823F5"/>
    <w:rsid w:val="00282871"/>
    <w:rsid w:val="00283B09"/>
    <w:rsid w:val="0028545F"/>
    <w:rsid w:val="00286634"/>
    <w:rsid w:val="0029325A"/>
    <w:rsid w:val="00297849"/>
    <w:rsid w:val="002A31F6"/>
    <w:rsid w:val="002A3CED"/>
    <w:rsid w:val="002A5E7F"/>
    <w:rsid w:val="002A6A31"/>
    <w:rsid w:val="002C2D61"/>
    <w:rsid w:val="002C726D"/>
    <w:rsid w:val="002C7FCF"/>
    <w:rsid w:val="002E04BF"/>
    <w:rsid w:val="002E0A79"/>
    <w:rsid w:val="002E1931"/>
    <w:rsid w:val="002E3E01"/>
    <w:rsid w:val="002F0FB5"/>
    <w:rsid w:val="002F2269"/>
    <w:rsid w:val="003013B9"/>
    <w:rsid w:val="00304CE6"/>
    <w:rsid w:val="00313717"/>
    <w:rsid w:val="00314F62"/>
    <w:rsid w:val="00316025"/>
    <w:rsid w:val="0031682E"/>
    <w:rsid w:val="003238B6"/>
    <w:rsid w:val="0032651C"/>
    <w:rsid w:val="00331216"/>
    <w:rsid w:val="003325DF"/>
    <w:rsid w:val="003331AC"/>
    <w:rsid w:val="00344F54"/>
    <w:rsid w:val="0035117F"/>
    <w:rsid w:val="00351D83"/>
    <w:rsid w:val="0035383F"/>
    <w:rsid w:val="0035512F"/>
    <w:rsid w:val="00356258"/>
    <w:rsid w:val="003619A8"/>
    <w:rsid w:val="003658DB"/>
    <w:rsid w:val="00366923"/>
    <w:rsid w:val="00372608"/>
    <w:rsid w:val="003753E3"/>
    <w:rsid w:val="00375DF5"/>
    <w:rsid w:val="0038604C"/>
    <w:rsid w:val="00386552"/>
    <w:rsid w:val="00391A75"/>
    <w:rsid w:val="00392757"/>
    <w:rsid w:val="003951FF"/>
    <w:rsid w:val="003A0A39"/>
    <w:rsid w:val="003C017C"/>
    <w:rsid w:val="003C0DE4"/>
    <w:rsid w:val="003C584D"/>
    <w:rsid w:val="003C6AC7"/>
    <w:rsid w:val="003D109C"/>
    <w:rsid w:val="003D3F3E"/>
    <w:rsid w:val="003D3F9E"/>
    <w:rsid w:val="003D4790"/>
    <w:rsid w:val="003E17B6"/>
    <w:rsid w:val="003E2F60"/>
    <w:rsid w:val="003E4A7B"/>
    <w:rsid w:val="003F362F"/>
    <w:rsid w:val="003F3E5C"/>
    <w:rsid w:val="003F3EA7"/>
    <w:rsid w:val="003F53B7"/>
    <w:rsid w:val="003F5FEA"/>
    <w:rsid w:val="003F6BB8"/>
    <w:rsid w:val="00400231"/>
    <w:rsid w:val="00401242"/>
    <w:rsid w:val="00404211"/>
    <w:rsid w:val="00406344"/>
    <w:rsid w:val="00407DB6"/>
    <w:rsid w:val="00412D54"/>
    <w:rsid w:val="00413FCF"/>
    <w:rsid w:val="00424E33"/>
    <w:rsid w:val="00430871"/>
    <w:rsid w:val="00431F78"/>
    <w:rsid w:val="0043788B"/>
    <w:rsid w:val="0044292C"/>
    <w:rsid w:val="004441ED"/>
    <w:rsid w:val="00445085"/>
    <w:rsid w:val="00447585"/>
    <w:rsid w:val="00452765"/>
    <w:rsid w:val="0046386D"/>
    <w:rsid w:val="00465598"/>
    <w:rsid w:val="00466577"/>
    <w:rsid w:val="00470842"/>
    <w:rsid w:val="00476623"/>
    <w:rsid w:val="00477DFA"/>
    <w:rsid w:val="00481EF9"/>
    <w:rsid w:val="004823E1"/>
    <w:rsid w:val="00484632"/>
    <w:rsid w:val="004846DE"/>
    <w:rsid w:val="0048725C"/>
    <w:rsid w:val="00487F79"/>
    <w:rsid w:val="00490273"/>
    <w:rsid w:val="004973B5"/>
    <w:rsid w:val="00497C94"/>
    <w:rsid w:val="004A4274"/>
    <w:rsid w:val="004B2978"/>
    <w:rsid w:val="004B59B7"/>
    <w:rsid w:val="004B6CCD"/>
    <w:rsid w:val="004D2685"/>
    <w:rsid w:val="004D3192"/>
    <w:rsid w:val="004D3B0C"/>
    <w:rsid w:val="004D5063"/>
    <w:rsid w:val="004D5F90"/>
    <w:rsid w:val="004D76A1"/>
    <w:rsid w:val="004D7E40"/>
    <w:rsid w:val="004E3A1C"/>
    <w:rsid w:val="004F0622"/>
    <w:rsid w:val="004F192A"/>
    <w:rsid w:val="004F5EF8"/>
    <w:rsid w:val="004F7DA9"/>
    <w:rsid w:val="00512900"/>
    <w:rsid w:val="00524E72"/>
    <w:rsid w:val="00524E74"/>
    <w:rsid w:val="005258E6"/>
    <w:rsid w:val="00534F02"/>
    <w:rsid w:val="00540426"/>
    <w:rsid w:val="00540B09"/>
    <w:rsid w:val="00540C88"/>
    <w:rsid w:val="00541AF1"/>
    <w:rsid w:val="00546F2D"/>
    <w:rsid w:val="005507FE"/>
    <w:rsid w:val="00554C3B"/>
    <w:rsid w:val="005564ED"/>
    <w:rsid w:val="005662AD"/>
    <w:rsid w:val="00574349"/>
    <w:rsid w:val="00574596"/>
    <w:rsid w:val="00574700"/>
    <w:rsid w:val="00574CDE"/>
    <w:rsid w:val="00583788"/>
    <w:rsid w:val="00585BD8"/>
    <w:rsid w:val="0059184D"/>
    <w:rsid w:val="00592D42"/>
    <w:rsid w:val="00593364"/>
    <w:rsid w:val="0059596F"/>
    <w:rsid w:val="005A0000"/>
    <w:rsid w:val="005A1865"/>
    <w:rsid w:val="005A3CC3"/>
    <w:rsid w:val="005A5117"/>
    <w:rsid w:val="005A6CDB"/>
    <w:rsid w:val="005A7668"/>
    <w:rsid w:val="005A79BE"/>
    <w:rsid w:val="005B0287"/>
    <w:rsid w:val="005B51E5"/>
    <w:rsid w:val="005B5C74"/>
    <w:rsid w:val="005D69B3"/>
    <w:rsid w:val="005E4260"/>
    <w:rsid w:val="005F0DB4"/>
    <w:rsid w:val="005F103A"/>
    <w:rsid w:val="005F550A"/>
    <w:rsid w:val="005F70D2"/>
    <w:rsid w:val="00600920"/>
    <w:rsid w:val="00602FD0"/>
    <w:rsid w:val="00603A03"/>
    <w:rsid w:val="006054F6"/>
    <w:rsid w:val="00607EB3"/>
    <w:rsid w:val="00613B33"/>
    <w:rsid w:val="00613C60"/>
    <w:rsid w:val="006179CC"/>
    <w:rsid w:val="0062127C"/>
    <w:rsid w:val="00622CB3"/>
    <w:rsid w:val="00623663"/>
    <w:rsid w:val="00632D96"/>
    <w:rsid w:val="0063623A"/>
    <w:rsid w:val="006363F8"/>
    <w:rsid w:val="0064143C"/>
    <w:rsid w:val="00641B7B"/>
    <w:rsid w:val="006528BF"/>
    <w:rsid w:val="0065372C"/>
    <w:rsid w:val="00653D53"/>
    <w:rsid w:val="00655055"/>
    <w:rsid w:val="00655BBF"/>
    <w:rsid w:val="00657E19"/>
    <w:rsid w:val="00663167"/>
    <w:rsid w:val="00663BFA"/>
    <w:rsid w:val="006755B6"/>
    <w:rsid w:val="0068187A"/>
    <w:rsid w:val="0068232B"/>
    <w:rsid w:val="00683BD4"/>
    <w:rsid w:val="00685E54"/>
    <w:rsid w:val="00685F76"/>
    <w:rsid w:val="00690006"/>
    <w:rsid w:val="00693995"/>
    <w:rsid w:val="00693B92"/>
    <w:rsid w:val="00693D1C"/>
    <w:rsid w:val="006942A6"/>
    <w:rsid w:val="00696BD6"/>
    <w:rsid w:val="006A3942"/>
    <w:rsid w:val="006A4FA0"/>
    <w:rsid w:val="006A5D9A"/>
    <w:rsid w:val="006B0C25"/>
    <w:rsid w:val="006B3A84"/>
    <w:rsid w:val="006B5F04"/>
    <w:rsid w:val="006C2393"/>
    <w:rsid w:val="006C3F97"/>
    <w:rsid w:val="006C4A26"/>
    <w:rsid w:val="006C659E"/>
    <w:rsid w:val="006D23A9"/>
    <w:rsid w:val="006D4D20"/>
    <w:rsid w:val="006D5B7A"/>
    <w:rsid w:val="006D5E3A"/>
    <w:rsid w:val="006E4185"/>
    <w:rsid w:val="006E4E37"/>
    <w:rsid w:val="006F756C"/>
    <w:rsid w:val="00705AC9"/>
    <w:rsid w:val="00720B71"/>
    <w:rsid w:val="007262A3"/>
    <w:rsid w:val="00727EEC"/>
    <w:rsid w:val="00730D66"/>
    <w:rsid w:val="007330D9"/>
    <w:rsid w:val="00733DE5"/>
    <w:rsid w:val="00735C89"/>
    <w:rsid w:val="0075230A"/>
    <w:rsid w:val="0075356F"/>
    <w:rsid w:val="007554E1"/>
    <w:rsid w:val="00756B04"/>
    <w:rsid w:val="00760C85"/>
    <w:rsid w:val="0076464D"/>
    <w:rsid w:val="0076483C"/>
    <w:rsid w:val="007676E4"/>
    <w:rsid w:val="00767EFD"/>
    <w:rsid w:val="00771DED"/>
    <w:rsid w:val="00776D60"/>
    <w:rsid w:val="007770B3"/>
    <w:rsid w:val="00777352"/>
    <w:rsid w:val="00783A40"/>
    <w:rsid w:val="00786A1E"/>
    <w:rsid w:val="00794A59"/>
    <w:rsid w:val="007A401A"/>
    <w:rsid w:val="007A495D"/>
    <w:rsid w:val="007A5925"/>
    <w:rsid w:val="007B5E72"/>
    <w:rsid w:val="007C06D0"/>
    <w:rsid w:val="007C56BF"/>
    <w:rsid w:val="007C7527"/>
    <w:rsid w:val="007D28E1"/>
    <w:rsid w:val="007D290D"/>
    <w:rsid w:val="007D7418"/>
    <w:rsid w:val="007E300D"/>
    <w:rsid w:val="007E77D3"/>
    <w:rsid w:val="007F1666"/>
    <w:rsid w:val="007F231E"/>
    <w:rsid w:val="007F3BA4"/>
    <w:rsid w:val="007F7A67"/>
    <w:rsid w:val="00803B1D"/>
    <w:rsid w:val="00803BB2"/>
    <w:rsid w:val="00803E30"/>
    <w:rsid w:val="008071A6"/>
    <w:rsid w:val="00810C00"/>
    <w:rsid w:val="00812CE9"/>
    <w:rsid w:val="008138D9"/>
    <w:rsid w:val="00825A4C"/>
    <w:rsid w:val="00836452"/>
    <w:rsid w:val="00850D16"/>
    <w:rsid w:val="00853A8C"/>
    <w:rsid w:val="00855B62"/>
    <w:rsid w:val="00856D61"/>
    <w:rsid w:val="0086235A"/>
    <w:rsid w:val="00870536"/>
    <w:rsid w:val="00870642"/>
    <w:rsid w:val="00873D39"/>
    <w:rsid w:val="0087428E"/>
    <w:rsid w:val="00875AB7"/>
    <w:rsid w:val="00876BBD"/>
    <w:rsid w:val="00883754"/>
    <w:rsid w:val="008908E9"/>
    <w:rsid w:val="00890B26"/>
    <w:rsid w:val="00892364"/>
    <w:rsid w:val="008954D7"/>
    <w:rsid w:val="008A46D1"/>
    <w:rsid w:val="008A5EAF"/>
    <w:rsid w:val="008B042D"/>
    <w:rsid w:val="008B3628"/>
    <w:rsid w:val="008B6545"/>
    <w:rsid w:val="008C2139"/>
    <w:rsid w:val="008C7DF8"/>
    <w:rsid w:val="008D08D1"/>
    <w:rsid w:val="008D4B34"/>
    <w:rsid w:val="008D4C83"/>
    <w:rsid w:val="008D5C53"/>
    <w:rsid w:val="008D6B4F"/>
    <w:rsid w:val="008D7858"/>
    <w:rsid w:val="008E242D"/>
    <w:rsid w:val="008E2CFB"/>
    <w:rsid w:val="008E35BD"/>
    <w:rsid w:val="008E38F1"/>
    <w:rsid w:val="008E4EAA"/>
    <w:rsid w:val="008E6A1E"/>
    <w:rsid w:val="008F14FC"/>
    <w:rsid w:val="008F734D"/>
    <w:rsid w:val="008F7C1B"/>
    <w:rsid w:val="009045C9"/>
    <w:rsid w:val="00906A2F"/>
    <w:rsid w:val="00913AE1"/>
    <w:rsid w:val="00914195"/>
    <w:rsid w:val="009247E9"/>
    <w:rsid w:val="009300AF"/>
    <w:rsid w:val="00930C2D"/>
    <w:rsid w:val="00934040"/>
    <w:rsid w:val="009368EC"/>
    <w:rsid w:val="00937599"/>
    <w:rsid w:val="009417C2"/>
    <w:rsid w:val="009426A9"/>
    <w:rsid w:val="00951937"/>
    <w:rsid w:val="00957A77"/>
    <w:rsid w:val="009762CC"/>
    <w:rsid w:val="0097664B"/>
    <w:rsid w:val="00987D6B"/>
    <w:rsid w:val="009914F0"/>
    <w:rsid w:val="0099186A"/>
    <w:rsid w:val="00993BAE"/>
    <w:rsid w:val="00993E16"/>
    <w:rsid w:val="00996BB5"/>
    <w:rsid w:val="009A35BE"/>
    <w:rsid w:val="009A3F23"/>
    <w:rsid w:val="009B5F9A"/>
    <w:rsid w:val="009B7383"/>
    <w:rsid w:val="009C6E7D"/>
    <w:rsid w:val="009C78A0"/>
    <w:rsid w:val="009D1137"/>
    <w:rsid w:val="009D3A40"/>
    <w:rsid w:val="009E672B"/>
    <w:rsid w:val="009F11E6"/>
    <w:rsid w:val="009F2415"/>
    <w:rsid w:val="009F340F"/>
    <w:rsid w:val="009F5BBF"/>
    <w:rsid w:val="00A11697"/>
    <w:rsid w:val="00A12461"/>
    <w:rsid w:val="00A150C8"/>
    <w:rsid w:val="00A20829"/>
    <w:rsid w:val="00A23AFE"/>
    <w:rsid w:val="00A30D6F"/>
    <w:rsid w:val="00A35E1C"/>
    <w:rsid w:val="00A37D94"/>
    <w:rsid w:val="00A46815"/>
    <w:rsid w:val="00A54E5F"/>
    <w:rsid w:val="00A62A22"/>
    <w:rsid w:val="00A63D42"/>
    <w:rsid w:val="00A63DC8"/>
    <w:rsid w:val="00A6524B"/>
    <w:rsid w:val="00A76E19"/>
    <w:rsid w:val="00A813AA"/>
    <w:rsid w:val="00A91046"/>
    <w:rsid w:val="00A91FCB"/>
    <w:rsid w:val="00A91FF8"/>
    <w:rsid w:val="00AA18D8"/>
    <w:rsid w:val="00AA2861"/>
    <w:rsid w:val="00AA60A6"/>
    <w:rsid w:val="00AB02B1"/>
    <w:rsid w:val="00AB7347"/>
    <w:rsid w:val="00AD0DC8"/>
    <w:rsid w:val="00AD0E85"/>
    <w:rsid w:val="00AD44FB"/>
    <w:rsid w:val="00AD7375"/>
    <w:rsid w:val="00AE06FE"/>
    <w:rsid w:val="00AE3027"/>
    <w:rsid w:val="00AE3421"/>
    <w:rsid w:val="00AE3A74"/>
    <w:rsid w:val="00AE6E0B"/>
    <w:rsid w:val="00AE7456"/>
    <w:rsid w:val="00AF6698"/>
    <w:rsid w:val="00B003F7"/>
    <w:rsid w:val="00B02BE6"/>
    <w:rsid w:val="00B05F42"/>
    <w:rsid w:val="00B1046C"/>
    <w:rsid w:val="00B13222"/>
    <w:rsid w:val="00B135FF"/>
    <w:rsid w:val="00B2410A"/>
    <w:rsid w:val="00B249ED"/>
    <w:rsid w:val="00B33F71"/>
    <w:rsid w:val="00B37613"/>
    <w:rsid w:val="00B4423D"/>
    <w:rsid w:val="00B44ECE"/>
    <w:rsid w:val="00B45462"/>
    <w:rsid w:val="00B47EBF"/>
    <w:rsid w:val="00B5152A"/>
    <w:rsid w:val="00B52C2F"/>
    <w:rsid w:val="00B54534"/>
    <w:rsid w:val="00B6090C"/>
    <w:rsid w:val="00B6208C"/>
    <w:rsid w:val="00B67E84"/>
    <w:rsid w:val="00B7771A"/>
    <w:rsid w:val="00B77FDD"/>
    <w:rsid w:val="00B81362"/>
    <w:rsid w:val="00B92091"/>
    <w:rsid w:val="00B934F8"/>
    <w:rsid w:val="00B93550"/>
    <w:rsid w:val="00B97CFD"/>
    <w:rsid w:val="00BA0032"/>
    <w:rsid w:val="00BA366A"/>
    <w:rsid w:val="00BA382D"/>
    <w:rsid w:val="00BA4514"/>
    <w:rsid w:val="00BA743D"/>
    <w:rsid w:val="00BB3E78"/>
    <w:rsid w:val="00BC144F"/>
    <w:rsid w:val="00BC2532"/>
    <w:rsid w:val="00BD06AF"/>
    <w:rsid w:val="00BD307C"/>
    <w:rsid w:val="00BD593F"/>
    <w:rsid w:val="00BD6793"/>
    <w:rsid w:val="00BE1B73"/>
    <w:rsid w:val="00BE2273"/>
    <w:rsid w:val="00BE32B9"/>
    <w:rsid w:val="00BE641D"/>
    <w:rsid w:val="00BE657C"/>
    <w:rsid w:val="00BE73DC"/>
    <w:rsid w:val="00BF14DD"/>
    <w:rsid w:val="00BF518A"/>
    <w:rsid w:val="00C0295F"/>
    <w:rsid w:val="00C046F5"/>
    <w:rsid w:val="00C05BF3"/>
    <w:rsid w:val="00C062D3"/>
    <w:rsid w:val="00C1161B"/>
    <w:rsid w:val="00C11C99"/>
    <w:rsid w:val="00C12FC6"/>
    <w:rsid w:val="00C17E2B"/>
    <w:rsid w:val="00C200D3"/>
    <w:rsid w:val="00C21A1C"/>
    <w:rsid w:val="00C21C3F"/>
    <w:rsid w:val="00C2568E"/>
    <w:rsid w:val="00C26B71"/>
    <w:rsid w:val="00C2788F"/>
    <w:rsid w:val="00C27926"/>
    <w:rsid w:val="00C33B7E"/>
    <w:rsid w:val="00C36B57"/>
    <w:rsid w:val="00C424A9"/>
    <w:rsid w:val="00C43D5E"/>
    <w:rsid w:val="00C44AE5"/>
    <w:rsid w:val="00C54C9E"/>
    <w:rsid w:val="00C558DB"/>
    <w:rsid w:val="00C56523"/>
    <w:rsid w:val="00C635FE"/>
    <w:rsid w:val="00C764D1"/>
    <w:rsid w:val="00C774C7"/>
    <w:rsid w:val="00C909F5"/>
    <w:rsid w:val="00C91D40"/>
    <w:rsid w:val="00C9437B"/>
    <w:rsid w:val="00C952E0"/>
    <w:rsid w:val="00CA0688"/>
    <w:rsid w:val="00CA371D"/>
    <w:rsid w:val="00CA5FB0"/>
    <w:rsid w:val="00CA78BB"/>
    <w:rsid w:val="00CC01B4"/>
    <w:rsid w:val="00CC47DA"/>
    <w:rsid w:val="00CC673A"/>
    <w:rsid w:val="00CC6F18"/>
    <w:rsid w:val="00CC75AC"/>
    <w:rsid w:val="00CC7CF1"/>
    <w:rsid w:val="00CD0C2D"/>
    <w:rsid w:val="00CD14A3"/>
    <w:rsid w:val="00CD41B7"/>
    <w:rsid w:val="00CD458D"/>
    <w:rsid w:val="00CD4F67"/>
    <w:rsid w:val="00CE4469"/>
    <w:rsid w:val="00CF2A8E"/>
    <w:rsid w:val="00CF3DE4"/>
    <w:rsid w:val="00CF731C"/>
    <w:rsid w:val="00D002AE"/>
    <w:rsid w:val="00D00FAB"/>
    <w:rsid w:val="00D02237"/>
    <w:rsid w:val="00D02C8E"/>
    <w:rsid w:val="00D04AC3"/>
    <w:rsid w:val="00D10101"/>
    <w:rsid w:val="00D1073B"/>
    <w:rsid w:val="00D14C87"/>
    <w:rsid w:val="00D15EF4"/>
    <w:rsid w:val="00D21787"/>
    <w:rsid w:val="00D2495C"/>
    <w:rsid w:val="00D25309"/>
    <w:rsid w:val="00D3028D"/>
    <w:rsid w:val="00D3551C"/>
    <w:rsid w:val="00D3560E"/>
    <w:rsid w:val="00D41967"/>
    <w:rsid w:val="00D41C88"/>
    <w:rsid w:val="00D54E61"/>
    <w:rsid w:val="00D57E66"/>
    <w:rsid w:val="00D61304"/>
    <w:rsid w:val="00D6197D"/>
    <w:rsid w:val="00D7373E"/>
    <w:rsid w:val="00D85938"/>
    <w:rsid w:val="00D90661"/>
    <w:rsid w:val="00D953E1"/>
    <w:rsid w:val="00DA21E3"/>
    <w:rsid w:val="00DA26A4"/>
    <w:rsid w:val="00DA277B"/>
    <w:rsid w:val="00DA3918"/>
    <w:rsid w:val="00DA467F"/>
    <w:rsid w:val="00DA4954"/>
    <w:rsid w:val="00DB04AB"/>
    <w:rsid w:val="00DB20C1"/>
    <w:rsid w:val="00DB4AFC"/>
    <w:rsid w:val="00DB5CC5"/>
    <w:rsid w:val="00DC324B"/>
    <w:rsid w:val="00DC38D1"/>
    <w:rsid w:val="00DC55D7"/>
    <w:rsid w:val="00DC6257"/>
    <w:rsid w:val="00DD2F56"/>
    <w:rsid w:val="00DD4F34"/>
    <w:rsid w:val="00DE3418"/>
    <w:rsid w:val="00DE4C07"/>
    <w:rsid w:val="00DE502A"/>
    <w:rsid w:val="00DE5CA5"/>
    <w:rsid w:val="00DE5E38"/>
    <w:rsid w:val="00DE69BE"/>
    <w:rsid w:val="00E00BCB"/>
    <w:rsid w:val="00E16C6A"/>
    <w:rsid w:val="00E24A4D"/>
    <w:rsid w:val="00E268E1"/>
    <w:rsid w:val="00E26B6D"/>
    <w:rsid w:val="00E331FF"/>
    <w:rsid w:val="00E35CBB"/>
    <w:rsid w:val="00E4220A"/>
    <w:rsid w:val="00E425C9"/>
    <w:rsid w:val="00E470FD"/>
    <w:rsid w:val="00E51F45"/>
    <w:rsid w:val="00E54E5F"/>
    <w:rsid w:val="00E7643F"/>
    <w:rsid w:val="00E76602"/>
    <w:rsid w:val="00E76F71"/>
    <w:rsid w:val="00E80DD9"/>
    <w:rsid w:val="00E82D5E"/>
    <w:rsid w:val="00E86428"/>
    <w:rsid w:val="00E9417A"/>
    <w:rsid w:val="00EA12BE"/>
    <w:rsid w:val="00EA29A7"/>
    <w:rsid w:val="00EA2CBC"/>
    <w:rsid w:val="00EA788F"/>
    <w:rsid w:val="00EB26F2"/>
    <w:rsid w:val="00EB52DF"/>
    <w:rsid w:val="00EB6DB6"/>
    <w:rsid w:val="00EC3241"/>
    <w:rsid w:val="00EC4241"/>
    <w:rsid w:val="00EC5871"/>
    <w:rsid w:val="00EC6099"/>
    <w:rsid w:val="00ED0279"/>
    <w:rsid w:val="00ED0704"/>
    <w:rsid w:val="00ED0907"/>
    <w:rsid w:val="00ED12AA"/>
    <w:rsid w:val="00ED244F"/>
    <w:rsid w:val="00ED6A4E"/>
    <w:rsid w:val="00ED6E9F"/>
    <w:rsid w:val="00EE3D5A"/>
    <w:rsid w:val="00EE5E42"/>
    <w:rsid w:val="00EF2BF8"/>
    <w:rsid w:val="00F04A15"/>
    <w:rsid w:val="00F1001A"/>
    <w:rsid w:val="00F105A9"/>
    <w:rsid w:val="00F12D7B"/>
    <w:rsid w:val="00F14556"/>
    <w:rsid w:val="00F171F2"/>
    <w:rsid w:val="00F203CC"/>
    <w:rsid w:val="00F24574"/>
    <w:rsid w:val="00F25E69"/>
    <w:rsid w:val="00F27D63"/>
    <w:rsid w:val="00F30CA6"/>
    <w:rsid w:val="00F31F4E"/>
    <w:rsid w:val="00F355CA"/>
    <w:rsid w:val="00F377F6"/>
    <w:rsid w:val="00F40FDE"/>
    <w:rsid w:val="00F41CF0"/>
    <w:rsid w:val="00F44872"/>
    <w:rsid w:val="00F44E13"/>
    <w:rsid w:val="00F52AFE"/>
    <w:rsid w:val="00F635EF"/>
    <w:rsid w:val="00F6501C"/>
    <w:rsid w:val="00F72A20"/>
    <w:rsid w:val="00F72A33"/>
    <w:rsid w:val="00F73B33"/>
    <w:rsid w:val="00F77AAE"/>
    <w:rsid w:val="00F83309"/>
    <w:rsid w:val="00F858A3"/>
    <w:rsid w:val="00F879D1"/>
    <w:rsid w:val="00F92B9F"/>
    <w:rsid w:val="00F935CF"/>
    <w:rsid w:val="00F952B0"/>
    <w:rsid w:val="00FA0286"/>
    <w:rsid w:val="00FB04C6"/>
    <w:rsid w:val="00FC120E"/>
    <w:rsid w:val="00FC12E5"/>
    <w:rsid w:val="00FC13A0"/>
    <w:rsid w:val="00FC31B5"/>
    <w:rsid w:val="00FC5696"/>
    <w:rsid w:val="00FC5C9D"/>
    <w:rsid w:val="00FE0D2C"/>
    <w:rsid w:val="00FE1B29"/>
    <w:rsid w:val="00FF2204"/>
    <w:rsid w:val="00FF309B"/>
    <w:rsid w:val="00FF358E"/>
    <w:rsid w:val="00FF5500"/>
    <w:rsid w:val="00FF79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3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24B2A"/>
    <w:pPr>
      <w:spacing w:after="0" w:line="260" w:lineRule="atLeast"/>
    </w:pPr>
    <w:rPr>
      <w:rFonts w:ascii="Arial" w:hAnsi="Arial"/>
      <w:sz w:val="20"/>
    </w:rPr>
  </w:style>
  <w:style w:type="paragraph" w:styleId="Naslov1">
    <w:name w:val="heading 1"/>
    <w:basedOn w:val="Navaden"/>
    <w:next w:val="Navaden"/>
    <w:link w:val="Naslov1Znak"/>
    <w:uiPriority w:val="9"/>
    <w:qFormat/>
    <w:rsid w:val="00655BB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B1322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13222"/>
    <w:rPr>
      <w:rFonts w:ascii="Segoe UI" w:hAnsi="Segoe UI" w:cs="Segoe UI"/>
      <w:sz w:val="18"/>
      <w:szCs w:val="18"/>
    </w:rPr>
  </w:style>
  <w:style w:type="character" w:styleId="Hiperpovezava">
    <w:name w:val="Hyperlink"/>
    <w:basedOn w:val="Privzetapisavaodstavka"/>
    <w:unhideWhenUsed/>
    <w:rsid w:val="00B13222"/>
    <w:rPr>
      <w:color w:val="0563C1" w:themeColor="hyperlink"/>
      <w:u w:val="single"/>
    </w:rPr>
  </w:style>
  <w:style w:type="character" w:styleId="Nerazreenaomemba">
    <w:name w:val="Unresolved Mention"/>
    <w:basedOn w:val="Privzetapisavaodstavka"/>
    <w:uiPriority w:val="99"/>
    <w:semiHidden/>
    <w:unhideWhenUsed/>
    <w:rsid w:val="00B13222"/>
    <w:rPr>
      <w:color w:val="605E5C"/>
      <w:shd w:val="clear" w:color="auto" w:fill="E1DFDD"/>
    </w:rPr>
  </w:style>
  <w:style w:type="paragraph" w:customStyle="1" w:styleId="datumtevilka">
    <w:name w:val="datum številka"/>
    <w:basedOn w:val="Navaden"/>
    <w:qFormat/>
    <w:rsid w:val="00685E54"/>
    <w:pPr>
      <w:tabs>
        <w:tab w:val="left" w:pos="1701"/>
      </w:tabs>
    </w:pPr>
    <w:rPr>
      <w:rFonts w:eastAsia="Times New Roman" w:cs="Times New Roman"/>
      <w:szCs w:val="20"/>
      <w:lang w:eastAsia="sl-SI"/>
    </w:rPr>
  </w:style>
  <w:style w:type="paragraph" w:customStyle="1" w:styleId="ZADEVA">
    <w:name w:val="ZADEVA"/>
    <w:basedOn w:val="Naslov"/>
    <w:next w:val="Navaden"/>
    <w:qFormat/>
    <w:rsid w:val="004D5F90"/>
    <w:pPr>
      <w:tabs>
        <w:tab w:val="left" w:pos="1701"/>
      </w:tabs>
      <w:spacing w:before="240" w:after="280" w:line="260" w:lineRule="atLeast"/>
      <w:ind w:left="1701" w:hanging="1701"/>
    </w:pPr>
    <w:rPr>
      <w:rFonts w:ascii="Arial" w:eastAsia="Times New Roman" w:hAnsi="Arial" w:cs="Times New Roman"/>
      <w:b/>
      <w:spacing w:val="0"/>
      <w:sz w:val="20"/>
      <w:szCs w:val="24"/>
    </w:rPr>
  </w:style>
  <w:style w:type="paragraph" w:customStyle="1" w:styleId="podpisi">
    <w:name w:val="podpisi"/>
    <w:basedOn w:val="Navaden"/>
    <w:qFormat/>
    <w:rsid w:val="003F5FEA"/>
    <w:pPr>
      <w:tabs>
        <w:tab w:val="left" w:pos="3402"/>
      </w:tabs>
      <w:spacing w:line="360" w:lineRule="auto"/>
    </w:pPr>
    <w:rPr>
      <w:rFonts w:eastAsia="Times New Roman" w:cs="Times New Roman"/>
      <w:szCs w:val="24"/>
      <w:lang w:val="it-IT"/>
    </w:rPr>
  </w:style>
  <w:style w:type="paragraph" w:styleId="Naslov">
    <w:name w:val="Title"/>
    <w:basedOn w:val="Navaden"/>
    <w:next w:val="Navaden"/>
    <w:link w:val="NaslovZnak"/>
    <w:qFormat/>
    <w:rsid w:val="001E1E68"/>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1E1E68"/>
    <w:rPr>
      <w:rFonts w:asciiTheme="majorHAnsi" w:eastAsiaTheme="majorEastAsia" w:hAnsiTheme="majorHAnsi" w:cstheme="majorBidi"/>
      <w:spacing w:val="-10"/>
      <w:kern w:val="28"/>
      <w:sz w:val="56"/>
      <w:szCs w:val="56"/>
    </w:rPr>
  </w:style>
  <w:style w:type="paragraph" w:customStyle="1" w:styleId="naslovprejemnika">
    <w:name w:val="naslov prejemnika"/>
    <w:basedOn w:val="Navaden"/>
    <w:next w:val="datumtevilka"/>
    <w:link w:val="naslovprejemnikaZnak"/>
    <w:qFormat/>
    <w:rsid w:val="00A37D94"/>
    <w:pPr>
      <w:spacing w:line="288" w:lineRule="auto"/>
    </w:pPr>
  </w:style>
  <w:style w:type="character" w:customStyle="1" w:styleId="naslovprejemnikaZnak">
    <w:name w:val="naslov prejemnika Znak"/>
    <w:basedOn w:val="Privzetapisavaodstavka"/>
    <w:link w:val="naslovprejemnika"/>
    <w:rsid w:val="00A37D94"/>
    <w:rPr>
      <w:rFonts w:ascii="Arial" w:hAnsi="Arial"/>
      <w:sz w:val="20"/>
    </w:rPr>
  </w:style>
  <w:style w:type="paragraph" w:styleId="Glava">
    <w:name w:val="header"/>
    <w:basedOn w:val="Navaden"/>
    <w:link w:val="GlavaZnak"/>
    <w:uiPriority w:val="99"/>
    <w:unhideWhenUsed/>
    <w:rsid w:val="00803BB2"/>
    <w:pPr>
      <w:tabs>
        <w:tab w:val="center" w:pos="4536"/>
        <w:tab w:val="right" w:pos="9072"/>
      </w:tabs>
      <w:spacing w:line="240" w:lineRule="auto"/>
    </w:pPr>
  </w:style>
  <w:style w:type="character" w:customStyle="1" w:styleId="GlavaZnak">
    <w:name w:val="Glava Znak"/>
    <w:basedOn w:val="Privzetapisavaodstavka"/>
    <w:link w:val="Glava"/>
    <w:uiPriority w:val="99"/>
    <w:rsid w:val="00803BB2"/>
  </w:style>
  <w:style w:type="paragraph" w:styleId="Noga">
    <w:name w:val="footer"/>
    <w:basedOn w:val="Navaden"/>
    <w:link w:val="NogaZnak"/>
    <w:uiPriority w:val="99"/>
    <w:unhideWhenUsed/>
    <w:rsid w:val="00803BB2"/>
    <w:pPr>
      <w:tabs>
        <w:tab w:val="center" w:pos="4536"/>
        <w:tab w:val="right" w:pos="9072"/>
      </w:tabs>
      <w:spacing w:line="240" w:lineRule="auto"/>
    </w:pPr>
  </w:style>
  <w:style w:type="character" w:customStyle="1" w:styleId="NogaZnak">
    <w:name w:val="Noga Znak"/>
    <w:basedOn w:val="Privzetapisavaodstavka"/>
    <w:link w:val="Noga"/>
    <w:uiPriority w:val="99"/>
    <w:rsid w:val="00803BB2"/>
  </w:style>
  <w:style w:type="paragraph" w:styleId="Sprotnaopomba-besedilo">
    <w:name w:val="footnote text"/>
    <w:basedOn w:val="Navaden"/>
    <w:link w:val="Sprotnaopomba-besediloZnak"/>
    <w:uiPriority w:val="99"/>
    <w:semiHidden/>
    <w:unhideWhenUsed/>
    <w:rsid w:val="007F7A67"/>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7F7A67"/>
    <w:rPr>
      <w:sz w:val="20"/>
      <w:szCs w:val="20"/>
    </w:rPr>
  </w:style>
  <w:style w:type="character" w:styleId="Sprotnaopomba-sklic">
    <w:name w:val="footnote reference"/>
    <w:basedOn w:val="Privzetapisavaodstavka"/>
    <w:uiPriority w:val="99"/>
    <w:semiHidden/>
    <w:unhideWhenUsed/>
    <w:rsid w:val="007F7A67"/>
    <w:rPr>
      <w:vertAlign w:val="superscript"/>
    </w:rPr>
  </w:style>
  <w:style w:type="table" w:styleId="Tabelamrea">
    <w:name w:val="Table Grid"/>
    <w:basedOn w:val="Navadnatabela"/>
    <w:uiPriority w:val="39"/>
    <w:rsid w:val="00CD0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dostopnost">
    <w:name w:val="Naslov dostopnost"/>
    <w:basedOn w:val="Navaden"/>
    <w:link w:val="NaslovdostopnostZnak"/>
    <w:autoRedefine/>
    <w:qFormat/>
    <w:rsid w:val="00655BBF"/>
    <w:rPr>
      <w:rFonts w:cs="Arial"/>
      <w:szCs w:val="20"/>
    </w:rPr>
  </w:style>
  <w:style w:type="character" w:customStyle="1" w:styleId="NaslovdostopnostZnak">
    <w:name w:val="Naslov dostopnost Znak"/>
    <w:basedOn w:val="Privzetapisavaodstavka"/>
    <w:link w:val="Naslovdostopnost"/>
    <w:rsid w:val="00655BBF"/>
    <w:rPr>
      <w:rFonts w:ascii="Arial" w:hAnsi="Arial" w:cs="Arial"/>
      <w:sz w:val="20"/>
      <w:szCs w:val="20"/>
    </w:rPr>
  </w:style>
  <w:style w:type="paragraph" w:customStyle="1" w:styleId="Naslovakta">
    <w:name w:val="Naslov akta"/>
    <w:basedOn w:val="Naslovdostopnost"/>
    <w:link w:val="NaslovaktaZnak"/>
    <w:qFormat/>
    <w:rsid w:val="005564ED"/>
    <w:pPr>
      <w:jc w:val="center"/>
    </w:pPr>
  </w:style>
  <w:style w:type="character" w:customStyle="1" w:styleId="NaslovaktaZnak">
    <w:name w:val="Naslov akta Znak"/>
    <w:basedOn w:val="NaslovdostopnostZnak"/>
    <w:link w:val="Naslovakta"/>
    <w:rsid w:val="005564ED"/>
    <w:rPr>
      <w:rFonts w:ascii="Arial" w:hAnsi="Arial" w:cs="Arial"/>
      <w:b w:val="0"/>
      <w:bCs w:val="0"/>
      <w:sz w:val="20"/>
      <w:szCs w:val="20"/>
    </w:rPr>
  </w:style>
  <w:style w:type="table" w:customStyle="1" w:styleId="Tabelamrea1">
    <w:name w:val="Tabela – mreža1"/>
    <w:basedOn w:val="Navadnatabela"/>
    <w:next w:val="Tabelamrea"/>
    <w:rsid w:val="00AE3421"/>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next w:val="Tabelamrea"/>
    <w:rsid w:val="0043788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kseznama">
    <w:name w:val="List Paragraph"/>
    <w:basedOn w:val="Navaden"/>
    <w:uiPriority w:val="34"/>
    <w:qFormat/>
    <w:rsid w:val="00C774C7"/>
    <w:pPr>
      <w:ind w:left="720"/>
      <w:contextualSpacing/>
    </w:pPr>
  </w:style>
  <w:style w:type="character" w:styleId="SledenaHiperpovezava">
    <w:name w:val="FollowedHyperlink"/>
    <w:basedOn w:val="Privzetapisavaodstavka"/>
    <w:uiPriority w:val="99"/>
    <w:semiHidden/>
    <w:unhideWhenUsed/>
    <w:rsid w:val="004F192A"/>
    <w:rPr>
      <w:color w:val="954F72" w:themeColor="followedHyperlink"/>
      <w:u w:val="single"/>
    </w:rPr>
  </w:style>
  <w:style w:type="paragraph" w:styleId="Revizija">
    <w:name w:val="Revision"/>
    <w:hidden/>
    <w:uiPriority w:val="99"/>
    <w:semiHidden/>
    <w:rsid w:val="00171DDA"/>
    <w:pPr>
      <w:spacing w:after="0" w:line="240" w:lineRule="auto"/>
    </w:pPr>
    <w:rPr>
      <w:rFonts w:ascii="Arial" w:hAnsi="Arial"/>
      <w:sz w:val="20"/>
    </w:rPr>
  </w:style>
  <w:style w:type="character" w:styleId="Pripombasklic">
    <w:name w:val="annotation reference"/>
    <w:basedOn w:val="Privzetapisavaodstavka"/>
    <w:uiPriority w:val="99"/>
    <w:semiHidden/>
    <w:unhideWhenUsed/>
    <w:rsid w:val="00C2568E"/>
    <w:rPr>
      <w:sz w:val="16"/>
      <w:szCs w:val="16"/>
    </w:rPr>
  </w:style>
  <w:style w:type="paragraph" w:styleId="Pripombabesedilo">
    <w:name w:val="annotation text"/>
    <w:basedOn w:val="Navaden"/>
    <w:link w:val="PripombabesediloZnak"/>
    <w:uiPriority w:val="99"/>
    <w:unhideWhenUsed/>
    <w:rsid w:val="00C2568E"/>
    <w:pPr>
      <w:spacing w:line="240" w:lineRule="auto"/>
    </w:pPr>
    <w:rPr>
      <w:szCs w:val="20"/>
    </w:rPr>
  </w:style>
  <w:style w:type="character" w:customStyle="1" w:styleId="PripombabesediloZnak">
    <w:name w:val="Pripomba – besedilo Znak"/>
    <w:basedOn w:val="Privzetapisavaodstavka"/>
    <w:link w:val="Pripombabesedilo"/>
    <w:uiPriority w:val="99"/>
    <w:rsid w:val="00C2568E"/>
    <w:rPr>
      <w:rFonts w:ascii="Arial" w:hAnsi="Arial"/>
      <w:sz w:val="20"/>
      <w:szCs w:val="20"/>
    </w:rPr>
  </w:style>
  <w:style w:type="paragraph" w:styleId="Zadevapripombe">
    <w:name w:val="annotation subject"/>
    <w:basedOn w:val="Pripombabesedilo"/>
    <w:next w:val="Pripombabesedilo"/>
    <w:link w:val="ZadevapripombeZnak"/>
    <w:uiPriority w:val="99"/>
    <w:semiHidden/>
    <w:unhideWhenUsed/>
    <w:rsid w:val="00C2568E"/>
    <w:rPr>
      <w:b/>
      <w:bCs/>
    </w:rPr>
  </w:style>
  <w:style w:type="character" w:customStyle="1" w:styleId="ZadevapripombeZnak">
    <w:name w:val="Zadeva pripombe Znak"/>
    <w:basedOn w:val="PripombabesediloZnak"/>
    <w:link w:val="Zadevapripombe"/>
    <w:uiPriority w:val="99"/>
    <w:semiHidden/>
    <w:rsid w:val="00C2568E"/>
    <w:rPr>
      <w:rFonts w:ascii="Arial" w:hAnsi="Arial"/>
      <w:b/>
      <w:bCs/>
      <w:sz w:val="20"/>
      <w:szCs w:val="20"/>
    </w:rPr>
  </w:style>
  <w:style w:type="character" w:customStyle="1" w:styleId="Naslov1Znak">
    <w:name w:val="Naslov 1 Znak"/>
    <w:basedOn w:val="Privzetapisavaodstavka"/>
    <w:link w:val="Naslov1"/>
    <w:uiPriority w:val="9"/>
    <w:rsid w:val="00655BB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004">
      <w:bodyDiv w:val="1"/>
      <w:marLeft w:val="0"/>
      <w:marRight w:val="0"/>
      <w:marTop w:val="0"/>
      <w:marBottom w:val="0"/>
      <w:divBdr>
        <w:top w:val="none" w:sz="0" w:space="0" w:color="auto"/>
        <w:left w:val="none" w:sz="0" w:space="0" w:color="auto"/>
        <w:bottom w:val="none" w:sz="0" w:space="0" w:color="auto"/>
        <w:right w:val="none" w:sz="0" w:space="0" w:color="auto"/>
      </w:divBdr>
      <w:divsChild>
        <w:div w:id="609123500">
          <w:marLeft w:val="0"/>
          <w:marRight w:val="0"/>
          <w:marTop w:val="0"/>
          <w:marBottom w:val="120"/>
          <w:divBdr>
            <w:top w:val="none" w:sz="0" w:space="0" w:color="auto"/>
            <w:left w:val="none" w:sz="0" w:space="0" w:color="auto"/>
            <w:bottom w:val="none" w:sz="0" w:space="0" w:color="auto"/>
            <w:right w:val="none" w:sz="0" w:space="0" w:color="auto"/>
          </w:divBdr>
        </w:div>
        <w:div w:id="209192214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f.unp@gov.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3-01-0348" TargetMode="External"/><Relationship Id="rId3" Type="http://schemas.openxmlformats.org/officeDocument/2006/relationships/hyperlink" Target="http://www.uradni-list.si/1/objava.jsp?sop=2013-01-3677" TargetMode="External"/><Relationship Id="rId7" Type="http://schemas.openxmlformats.org/officeDocument/2006/relationships/hyperlink" Target="http://www.uradni-list.si/1/objava.jsp?sop=2020-01-3501" TargetMode="External"/><Relationship Id="rId12" Type="http://schemas.openxmlformats.org/officeDocument/2006/relationships/hyperlink" Target="https://www.enarocanje.si/" TargetMode="External"/><Relationship Id="rId2" Type="http://schemas.openxmlformats.org/officeDocument/2006/relationships/hyperlink" Target="http://www.uradni-list.si/1/objava.jsp?sop=2013-21-0433" TargetMode="External"/><Relationship Id="rId1" Type="http://schemas.openxmlformats.org/officeDocument/2006/relationships/hyperlink" Target="http://www.uradni-list.si/1/objava.jsp?sop=2011-01-0449" TargetMode="External"/><Relationship Id="rId6" Type="http://schemas.openxmlformats.org/officeDocument/2006/relationships/hyperlink" Target="http://www.uradni-list.si/1/objava.jsp?sop=2018-01-0544" TargetMode="External"/><Relationship Id="rId11" Type="http://schemas.openxmlformats.org/officeDocument/2006/relationships/hyperlink" Target="https://www.stat.si/doc/pub/skd.pdf" TargetMode="External"/><Relationship Id="rId5" Type="http://schemas.openxmlformats.org/officeDocument/2006/relationships/hyperlink" Target="http://www.uradni-list.si/1/objava.jsp?sop=2015-01-3772" TargetMode="External"/><Relationship Id="rId10" Type="http://schemas.openxmlformats.org/officeDocument/2006/relationships/hyperlink" Target="https://arhiv2023.skupnostobcin.si/wp-content/uploads/2020/10/pojasnilo_-_pod_prihranki_p.pdf" TargetMode="External"/><Relationship Id="rId4" Type="http://schemas.openxmlformats.org/officeDocument/2006/relationships/hyperlink" Target="http://www.uradni-list.si/1/objava.jsp?sop=2015-01-2277" TargetMode="External"/><Relationship Id="rId9" Type="http://schemas.openxmlformats.org/officeDocument/2006/relationships/hyperlink" Target="https://si-revizija.si/datoteke/standardi/1508/psr-201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eG58\Downloads\MF%20UNP_slo%20dopis%202024%20(2).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503087AD646A9448846ECC1D91AA1ED" ma:contentTypeVersion="4" ma:contentTypeDescription="Ustvari nov dokument." ma:contentTypeScope="" ma:versionID="85556b879175b274ac9787e8a1b0c388">
  <xsd:schema xmlns:xsd="http://www.w3.org/2001/XMLSchema" xmlns:xs="http://www.w3.org/2001/XMLSchema" xmlns:p="http://schemas.microsoft.com/office/2006/metadata/properties" xmlns:ns2="7ed58080-1f6e-4a27-a7d6-c0aa845e4175" targetNamespace="http://schemas.microsoft.com/office/2006/metadata/properties" ma:root="true" ma:fieldsID="7e9da5f3b88438a374a0ca90a9da4198" ns2:_="">
    <xsd:import namespace="7ed58080-1f6e-4a27-a7d6-c0aa845e41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58080-1f6e-4a27-a7d6-c0aa845e4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8C64E-1DEE-4995-9CE6-442448F5819B}">
  <ds:schemaRefs>
    <ds:schemaRef ds:uri="http://schemas.microsoft.com/sharepoint/v3/contenttype/forms"/>
  </ds:schemaRefs>
</ds:datastoreItem>
</file>

<file path=customXml/itemProps2.xml><?xml version="1.0" encoding="utf-8"?>
<ds:datastoreItem xmlns:ds="http://schemas.openxmlformats.org/officeDocument/2006/customXml" ds:itemID="{9FD1386B-2B45-4A73-95B1-9BA0C2717D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64CC95-865C-427D-B757-4A0B10CA32B3}">
  <ds:schemaRefs>
    <ds:schemaRef ds:uri="http://schemas.openxmlformats.org/officeDocument/2006/bibliography"/>
  </ds:schemaRefs>
</ds:datastoreItem>
</file>

<file path=customXml/itemProps4.xml><?xml version="1.0" encoding="utf-8"?>
<ds:datastoreItem xmlns:ds="http://schemas.openxmlformats.org/officeDocument/2006/customXml" ds:itemID="{048AA204-3FA9-497E-AB89-6213F1AA3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58080-1f6e-4a27-a7d6-c0aa845e4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MF UNP_slo dopis 2024 (2)</Template>
  <TotalTime>0</TotalTime>
  <Pages>14</Pages>
  <Words>6842</Words>
  <Characters>39005</Characters>
  <Application>Microsoft Office Word</Application>
  <DocSecurity>0</DocSecurity>
  <Lines>325</Lines>
  <Paragraphs>91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2025-06-10T06:55:00Z</dcterms:created>
  <dcterms:modified xsi:type="dcterms:W3CDTF">2025-06-10T06:56:00Z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0x0101008503087AD646A9448846ECC1D91AA1ED</vt:lpwstr>
  </property>
</Properties>
</file>