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846" w:rsidRPr="00423B1C" w:rsidRDefault="00140D42" w:rsidP="00E350C8">
      <w:pPr>
        <w:spacing w:line="276" w:lineRule="auto"/>
        <w:jc w:val="center"/>
        <w:rPr>
          <w:rFonts w:ascii="Arial" w:hAnsi="Arial" w:cs="Arial"/>
          <w:b/>
          <w:sz w:val="22"/>
          <w:szCs w:val="22"/>
        </w:rPr>
      </w:pPr>
      <w:r w:rsidRPr="00423B1C">
        <w:rPr>
          <w:noProof/>
          <w:lang w:eastAsia="sl-SI"/>
        </w:rPr>
        <w:drawing>
          <wp:anchor distT="0" distB="0" distL="114300" distR="114300" simplePos="0" relativeHeight="251659264" behindDoc="0" locked="0" layoutInCell="1" allowOverlap="1" wp14:anchorId="2C88153D" wp14:editId="7BA3A284">
            <wp:simplePos x="0" y="0"/>
            <wp:positionH relativeFrom="page">
              <wp:posOffset>1800860</wp:posOffset>
            </wp:positionH>
            <wp:positionV relativeFrom="page">
              <wp:posOffset>1364399</wp:posOffset>
            </wp:positionV>
            <wp:extent cx="4321810" cy="1193800"/>
            <wp:effectExtent l="0" t="0" r="2540" b="6350"/>
            <wp:wrapSquare wrapText="bothSides"/>
            <wp:docPr id="6" name="Picture 20" descr="0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2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21810" cy="1193800"/>
                    </a:xfrm>
                    <a:prstGeom prst="rect">
                      <a:avLst/>
                    </a:prstGeom>
                    <a:noFill/>
                  </pic:spPr>
                </pic:pic>
              </a:graphicData>
            </a:graphic>
            <wp14:sizeRelH relativeFrom="page">
              <wp14:pctWidth>0</wp14:pctWidth>
            </wp14:sizeRelH>
            <wp14:sizeRelV relativeFrom="page">
              <wp14:pctHeight>0</wp14:pctHeight>
            </wp14:sizeRelV>
          </wp:anchor>
        </w:drawing>
      </w:r>
    </w:p>
    <w:p w:rsidR="00AB6846" w:rsidRPr="00423B1C" w:rsidRDefault="00AB6846" w:rsidP="00E350C8">
      <w:pPr>
        <w:spacing w:line="276" w:lineRule="auto"/>
        <w:jc w:val="center"/>
        <w:rPr>
          <w:rFonts w:ascii="Arial" w:hAnsi="Arial" w:cs="Arial"/>
          <w:b/>
          <w:sz w:val="22"/>
          <w:szCs w:val="22"/>
        </w:rPr>
      </w:pPr>
    </w:p>
    <w:p w:rsidR="00AB6846" w:rsidRPr="00423B1C" w:rsidRDefault="00AB6846" w:rsidP="00E350C8">
      <w:pPr>
        <w:spacing w:line="276" w:lineRule="auto"/>
        <w:jc w:val="center"/>
        <w:rPr>
          <w:rFonts w:ascii="Arial" w:hAnsi="Arial" w:cs="Arial"/>
          <w:b/>
          <w:sz w:val="22"/>
          <w:szCs w:val="22"/>
        </w:rPr>
      </w:pPr>
    </w:p>
    <w:p w:rsidR="00AB6846" w:rsidRPr="00423B1C" w:rsidRDefault="00AB6846" w:rsidP="00E350C8">
      <w:pPr>
        <w:spacing w:line="276" w:lineRule="auto"/>
        <w:jc w:val="center"/>
        <w:rPr>
          <w:rFonts w:ascii="Arial" w:hAnsi="Arial" w:cs="Arial"/>
          <w:b/>
          <w:sz w:val="22"/>
          <w:szCs w:val="22"/>
        </w:rPr>
      </w:pPr>
    </w:p>
    <w:p w:rsidR="00AB6846" w:rsidRPr="00423B1C" w:rsidRDefault="00AB6846" w:rsidP="00E350C8">
      <w:pPr>
        <w:spacing w:line="276" w:lineRule="auto"/>
        <w:jc w:val="center"/>
        <w:rPr>
          <w:rFonts w:ascii="Arial" w:hAnsi="Arial" w:cs="Arial"/>
          <w:b/>
          <w:sz w:val="22"/>
          <w:szCs w:val="22"/>
        </w:rPr>
      </w:pPr>
    </w:p>
    <w:p w:rsidR="00AB6846" w:rsidRPr="00423B1C" w:rsidRDefault="00AB6846" w:rsidP="00E350C8">
      <w:pPr>
        <w:spacing w:line="276" w:lineRule="auto"/>
        <w:jc w:val="center"/>
        <w:rPr>
          <w:rFonts w:ascii="Arial" w:hAnsi="Arial" w:cs="Arial"/>
          <w:b/>
          <w:sz w:val="22"/>
          <w:szCs w:val="22"/>
        </w:rPr>
      </w:pPr>
    </w:p>
    <w:p w:rsidR="00AB6846" w:rsidRPr="00423B1C" w:rsidRDefault="00AB6846" w:rsidP="00E350C8">
      <w:pPr>
        <w:spacing w:line="276" w:lineRule="auto"/>
        <w:jc w:val="center"/>
        <w:rPr>
          <w:rFonts w:ascii="Arial" w:hAnsi="Arial" w:cs="Arial"/>
          <w:b/>
          <w:sz w:val="22"/>
          <w:szCs w:val="22"/>
        </w:rPr>
      </w:pPr>
    </w:p>
    <w:p w:rsidR="00AB6846" w:rsidRPr="00423B1C" w:rsidRDefault="00AB6846" w:rsidP="00E350C8">
      <w:pPr>
        <w:spacing w:line="276" w:lineRule="auto"/>
        <w:jc w:val="center"/>
        <w:rPr>
          <w:rFonts w:ascii="Arial" w:hAnsi="Arial" w:cs="Arial"/>
          <w:b/>
          <w:sz w:val="22"/>
          <w:szCs w:val="22"/>
        </w:rPr>
      </w:pPr>
    </w:p>
    <w:p w:rsidR="009679A9" w:rsidRPr="00423B1C" w:rsidRDefault="009679A9" w:rsidP="00E350C8">
      <w:pPr>
        <w:spacing w:line="276" w:lineRule="auto"/>
        <w:jc w:val="center"/>
        <w:rPr>
          <w:rFonts w:ascii="Arial" w:hAnsi="Arial" w:cs="Arial"/>
          <w:b/>
          <w:sz w:val="22"/>
          <w:szCs w:val="22"/>
        </w:rPr>
      </w:pPr>
    </w:p>
    <w:p w:rsidR="009679A9" w:rsidRPr="00423B1C" w:rsidRDefault="009679A9" w:rsidP="00E350C8">
      <w:pPr>
        <w:spacing w:line="276" w:lineRule="auto"/>
        <w:jc w:val="center"/>
        <w:rPr>
          <w:rFonts w:ascii="Arial" w:hAnsi="Arial" w:cs="Arial"/>
          <w:b/>
          <w:sz w:val="22"/>
          <w:szCs w:val="22"/>
        </w:rPr>
      </w:pPr>
    </w:p>
    <w:p w:rsidR="009679A9" w:rsidRPr="00423B1C" w:rsidRDefault="009679A9" w:rsidP="00E350C8">
      <w:pPr>
        <w:spacing w:line="276" w:lineRule="auto"/>
        <w:jc w:val="center"/>
        <w:rPr>
          <w:rFonts w:ascii="Arial" w:hAnsi="Arial" w:cs="Arial"/>
          <w:b/>
          <w:sz w:val="22"/>
          <w:szCs w:val="22"/>
        </w:rPr>
      </w:pPr>
    </w:p>
    <w:p w:rsidR="009679A9" w:rsidRPr="00423B1C" w:rsidRDefault="009679A9" w:rsidP="00E350C8">
      <w:pPr>
        <w:spacing w:line="276" w:lineRule="auto"/>
        <w:jc w:val="center"/>
        <w:rPr>
          <w:rFonts w:ascii="Arial" w:hAnsi="Arial" w:cs="Arial"/>
          <w:b/>
          <w:sz w:val="22"/>
          <w:szCs w:val="22"/>
        </w:rPr>
      </w:pPr>
    </w:p>
    <w:p w:rsidR="009679A9" w:rsidRDefault="009679A9" w:rsidP="00E350C8">
      <w:pPr>
        <w:spacing w:line="276" w:lineRule="auto"/>
        <w:jc w:val="center"/>
        <w:rPr>
          <w:rFonts w:ascii="Arial" w:hAnsi="Arial" w:cs="Arial"/>
          <w:b/>
          <w:sz w:val="22"/>
          <w:szCs w:val="22"/>
        </w:rPr>
      </w:pPr>
    </w:p>
    <w:p w:rsidR="008B6EE5" w:rsidRDefault="008B6EE5" w:rsidP="00E350C8">
      <w:pPr>
        <w:spacing w:line="276" w:lineRule="auto"/>
        <w:jc w:val="center"/>
        <w:rPr>
          <w:rFonts w:ascii="Arial" w:hAnsi="Arial" w:cs="Arial"/>
          <w:b/>
          <w:sz w:val="22"/>
          <w:szCs w:val="22"/>
        </w:rPr>
      </w:pPr>
    </w:p>
    <w:p w:rsidR="008B6EE5" w:rsidRDefault="008B6EE5" w:rsidP="00E350C8">
      <w:pPr>
        <w:spacing w:line="276" w:lineRule="auto"/>
        <w:jc w:val="center"/>
        <w:rPr>
          <w:rFonts w:ascii="Arial" w:hAnsi="Arial" w:cs="Arial"/>
          <w:b/>
          <w:sz w:val="22"/>
          <w:szCs w:val="22"/>
        </w:rPr>
      </w:pPr>
    </w:p>
    <w:p w:rsidR="008B6EE5" w:rsidRPr="00423B1C" w:rsidRDefault="008B6EE5" w:rsidP="00E350C8">
      <w:pPr>
        <w:spacing w:line="276" w:lineRule="auto"/>
        <w:jc w:val="center"/>
        <w:rPr>
          <w:rFonts w:ascii="Arial" w:hAnsi="Arial" w:cs="Arial"/>
          <w:b/>
          <w:sz w:val="22"/>
          <w:szCs w:val="22"/>
        </w:rPr>
      </w:pPr>
    </w:p>
    <w:p w:rsidR="009679A9" w:rsidRPr="00701B51" w:rsidRDefault="009679A9" w:rsidP="009679A9">
      <w:pPr>
        <w:spacing w:line="276" w:lineRule="auto"/>
        <w:jc w:val="center"/>
        <w:rPr>
          <w:rFonts w:ascii="Arial" w:hAnsi="Arial" w:cs="Arial"/>
          <w:b/>
          <w:sz w:val="28"/>
          <w:szCs w:val="28"/>
        </w:rPr>
      </w:pPr>
      <w:r w:rsidRPr="00701B51">
        <w:rPr>
          <w:rFonts w:ascii="Arial" w:hAnsi="Arial" w:cs="Arial"/>
          <w:b/>
          <w:sz w:val="28"/>
          <w:szCs w:val="28"/>
        </w:rPr>
        <w:t>POROČILO MINISTRSTVA ZA FINANCE, URADA REPUBLIKE SLOVENIJE ZA NADZOR PRORAČUNA</w:t>
      </w:r>
    </w:p>
    <w:p w:rsidR="009679A9" w:rsidRPr="00701B51" w:rsidRDefault="009679A9" w:rsidP="009679A9">
      <w:pPr>
        <w:spacing w:line="276" w:lineRule="auto"/>
        <w:jc w:val="center"/>
        <w:rPr>
          <w:rFonts w:ascii="Arial" w:hAnsi="Arial" w:cs="Arial"/>
          <w:b/>
          <w:sz w:val="28"/>
          <w:szCs w:val="28"/>
        </w:rPr>
      </w:pPr>
      <w:r w:rsidRPr="00701B51">
        <w:rPr>
          <w:rFonts w:ascii="Arial" w:hAnsi="Arial" w:cs="Arial"/>
          <w:b/>
          <w:sz w:val="28"/>
          <w:szCs w:val="28"/>
        </w:rPr>
        <w:t xml:space="preserve"> O OPRAVLJENIH POSTOPKIH INŠPEKCIJSKEGA NADZORA NAD PORABO SREDSTEV  DRŽAVNEGA PRORAČUNA</w:t>
      </w:r>
    </w:p>
    <w:p w:rsidR="009679A9" w:rsidRPr="00701B51" w:rsidRDefault="009679A9" w:rsidP="009679A9">
      <w:pPr>
        <w:spacing w:line="276" w:lineRule="auto"/>
        <w:jc w:val="center"/>
        <w:rPr>
          <w:rFonts w:ascii="Arial" w:hAnsi="Arial" w:cs="Arial"/>
          <w:b/>
          <w:sz w:val="28"/>
          <w:szCs w:val="28"/>
        </w:rPr>
      </w:pPr>
      <w:r w:rsidRPr="00701B51">
        <w:rPr>
          <w:rFonts w:ascii="Arial" w:hAnsi="Arial" w:cs="Arial"/>
          <w:b/>
          <w:sz w:val="28"/>
          <w:szCs w:val="28"/>
        </w:rPr>
        <w:t xml:space="preserve">V OBDOBJU OD </w:t>
      </w:r>
      <w:r w:rsidR="003777AB">
        <w:rPr>
          <w:rFonts w:ascii="Arial" w:hAnsi="Arial" w:cs="Arial"/>
          <w:b/>
          <w:sz w:val="28"/>
          <w:szCs w:val="28"/>
        </w:rPr>
        <w:t>JANUARJA DO JUNIJA 2016</w:t>
      </w: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140D42" w:rsidRPr="00423B1C" w:rsidRDefault="00140D42" w:rsidP="009679A9">
      <w:pPr>
        <w:spacing w:line="276" w:lineRule="auto"/>
        <w:jc w:val="center"/>
        <w:rPr>
          <w:rFonts w:ascii="Arial" w:hAnsi="Arial" w:cs="Arial"/>
          <w:b/>
          <w:sz w:val="22"/>
          <w:szCs w:val="22"/>
        </w:rPr>
      </w:pPr>
    </w:p>
    <w:p w:rsidR="00140D42" w:rsidRPr="00423B1C" w:rsidRDefault="00140D42" w:rsidP="009679A9">
      <w:pPr>
        <w:spacing w:line="276" w:lineRule="auto"/>
        <w:jc w:val="center"/>
        <w:rPr>
          <w:rFonts w:ascii="Arial" w:hAnsi="Arial" w:cs="Arial"/>
          <w:b/>
          <w:sz w:val="22"/>
          <w:szCs w:val="22"/>
        </w:rPr>
      </w:pPr>
    </w:p>
    <w:p w:rsidR="00140D42" w:rsidRPr="00423B1C" w:rsidRDefault="00140D42" w:rsidP="009679A9">
      <w:pPr>
        <w:spacing w:line="276" w:lineRule="auto"/>
        <w:jc w:val="center"/>
        <w:rPr>
          <w:rFonts w:ascii="Arial" w:hAnsi="Arial" w:cs="Arial"/>
          <w:b/>
          <w:sz w:val="22"/>
          <w:szCs w:val="22"/>
        </w:rPr>
      </w:pPr>
    </w:p>
    <w:p w:rsidR="00140D42" w:rsidRPr="00423B1C" w:rsidRDefault="00140D42" w:rsidP="009679A9">
      <w:pPr>
        <w:spacing w:line="276" w:lineRule="auto"/>
        <w:jc w:val="center"/>
        <w:rPr>
          <w:rFonts w:ascii="Arial" w:hAnsi="Arial" w:cs="Arial"/>
          <w:b/>
          <w:sz w:val="22"/>
          <w:szCs w:val="22"/>
        </w:rPr>
      </w:pPr>
    </w:p>
    <w:p w:rsidR="00140D42" w:rsidRPr="00423B1C" w:rsidRDefault="00140D42" w:rsidP="009679A9">
      <w:pPr>
        <w:spacing w:line="276" w:lineRule="auto"/>
        <w:jc w:val="center"/>
        <w:rPr>
          <w:rFonts w:ascii="Arial" w:hAnsi="Arial" w:cs="Arial"/>
          <w:b/>
          <w:sz w:val="22"/>
          <w:szCs w:val="22"/>
        </w:rPr>
      </w:pPr>
    </w:p>
    <w:p w:rsidR="00140D42" w:rsidRPr="00423B1C" w:rsidRDefault="00140D42" w:rsidP="009679A9">
      <w:pPr>
        <w:spacing w:line="276" w:lineRule="auto"/>
        <w:jc w:val="center"/>
        <w:rPr>
          <w:rFonts w:ascii="Arial" w:hAnsi="Arial" w:cs="Arial"/>
          <w:b/>
          <w:sz w:val="22"/>
          <w:szCs w:val="22"/>
        </w:rPr>
      </w:pPr>
    </w:p>
    <w:p w:rsidR="00140D42" w:rsidRPr="00423B1C" w:rsidRDefault="00140D42" w:rsidP="009679A9">
      <w:pPr>
        <w:spacing w:line="276" w:lineRule="auto"/>
        <w:jc w:val="center"/>
        <w:rPr>
          <w:rFonts w:ascii="Arial" w:hAnsi="Arial" w:cs="Arial"/>
          <w:b/>
          <w:sz w:val="22"/>
          <w:szCs w:val="22"/>
        </w:rPr>
      </w:pPr>
    </w:p>
    <w:p w:rsidR="00140D42" w:rsidRPr="00423B1C" w:rsidRDefault="00140D42" w:rsidP="009679A9">
      <w:pPr>
        <w:spacing w:line="276" w:lineRule="auto"/>
        <w:jc w:val="center"/>
        <w:rPr>
          <w:rFonts w:ascii="Arial" w:hAnsi="Arial" w:cs="Arial"/>
          <w:b/>
          <w:sz w:val="22"/>
          <w:szCs w:val="22"/>
        </w:rPr>
      </w:pPr>
    </w:p>
    <w:p w:rsidR="00140D42" w:rsidRPr="00423B1C" w:rsidRDefault="00140D42" w:rsidP="009679A9">
      <w:pPr>
        <w:spacing w:line="276" w:lineRule="auto"/>
        <w:jc w:val="center"/>
        <w:rPr>
          <w:rFonts w:ascii="Arial" w:hAnsi="Arial" w:cs="Arial"/>
          <w:b/>
          <w:sz w:val="22"/>
          <w:szCs w:val="22"/>
        </w:rPr>
      </w:pPr>
    </w:p>
    <w:p w:rsidR="009679A9" w:rsidRPr="00423B1C" w:rsidRDefault="009679A9" w:rsidP="009679A9">
      <w:pPr>
        <w:spacing w:line="276" w:lineRule="auto"/>
        <w:jc w:val="center"/>
        <w:rPr>
          <w:rFonts w:ascii="Arial" w:hAnsi="Arial" w:cs="Arial"/>
          <w:b/>
          <w:sz w:val="22"/>
          <w:szCs w:val="22"/>
        </w:rPr>
      </w:pPr>
    </w:p>
    <w:p w:rsidR="0009579A" w:rsidRDefault="009679A9" w:rsidP="0009579A">
      <w:pPr>
        <w:spacing w:line="276" w:lineRule="auto"/>
        <w:jc w:val="center"/>
        <w:rPr>
          <w:rFonts w:ascii="Arial" w:hAnsi="Arial" w:cs="Arial"/>
          <w:b/>
          <w:sz w:val="28"/>
          <w:szCs w:val="28"/>
        </w:rPr>
      </w:pPr>
      <w:r w:rsidRPr="00701B51">
        <w:rPr>
          <w:rFonts w:ascii="Arial" w:hAnsi="Arial" w:cs="Arial"/>
          <w:b/>
          <w:sz w:val="28"/>
          <w:szCs w:val="28"/>
        </w:rPr>
        <w:t xml:space="preserve">Ljubljana, </w:t>
      </w:r>
      <w:r w:rsidR="00E34804" w:rsidRPr="00701B51">
        <w:rPr>
          <w:rFonts w:ascii="Arial" w:hAnsi="Arial" w:cs="Arial"/>
          <w:b/>
          <w:sz w:val="28"/>
          <w:szCs w:val="28"/>
        </w:rPr>
        <w:t xml:space="preserve"> </w:t>
      </w:r>
      <w:r w:rsidR="00BB679F">
        <w:rPr>
          <w:rFonts w:ascii="Arial" w:hAnsi="Arial" w:cs="Arial"/>
          <w:b/>
          <w:sz w:val="28"/>
          <w:szCs w:val="28"/>
        </w:rPr>
        <w:t>september</w:t>
      </w:r>
      <w:r w:rsidR="000936C5" w:rsidRPr="00701B51">
        <w:rPr>
          <w:rFonts w:ascii="Arial" w:hAnsi="Arial" w:cs="Arial"/>
          <w:b/>
          <w:sz w:val="28"/>
          <w:szCs w:val="28"/>
        </w:rPr>
        <w:t xml:space="preserve"> 2016</w:t>
      </w: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1B3969" w:rsidRDefault="001B3969" w:rsidP="0009579A">
      <w:pPr>
        <w:spacing w:line="276" w:lineRule="auto"/>
        <w:jc w:val="center"/>
        <w:rPr>
          <w:rFonts w:ascii="Arial" w:hAnsi="Arial" w:cs="Arial"/>
          <w:b/>
          <w:sz w:val="28"/>
          <w:szCs w:val="28"/>
        </w:rPr>
      </w:pPr>
    </w:p>
    <w:p w:rsidR="00820169" w:rsidRDefault="00820169" w:rsidP="00686807">
      <w:pPr>
        <w:pStyle w:val="ZADEVA"/>
        <w:tabs>
          <w:tab w:val="clear" w:pos="1701"/>
          <w:tab w:val="left" w:pos="0"/>
        </w:tabs>
        <w:spacing w:line="276" w:lineRule="auto"/>
        <w:ind w:left="0" w:firstLine="0"/>
        <w:jc w:val="both"/>
        <w:outlineLvl w:val="0"/>
        <w:rPr>
          <w:rFonts w:cs="Arial"/>
          <w:color w:val="000000" w:themeColor="text1"/>
          <w:sz w:val="22"/>
          <w:szCs w:val="22"/>
          <w:lang w:val="sl-SI"/>
        </w:rPr>
      </w:pPr>
      <w:bookmarkStart w:id="0" w:name="_Toc416426692"/>
      <w:r w:rsidRPr="00820169">
        <w:rPr>
          <w:rFonts w:cs="Arial"/>
          <w:color w:val="000000" w:themeColor="text1"/>
          <w:sz w:val="22"/>
          <w:szCs w:val="22"/>
          <w:lang w:val="sl-SI"/>
        </w:rPr>
        <w:lastRenderedPageBreak/>
        <w:t>1. UVOD</w:t>
      </w:r>
      <w:bookmarkEnd w:id="0"/>
      <w:r w:rsidRPr="00820169">
        <w:rPr>
          <w:rFonts w:cs="Arial"/>
          <w:color w:val="000000" w:themeColor="text1"/>
          <w:sz w:val="22"/>
          <w:szCs w:val="22"/>
          <w:lang w:val="sl-SI"/>
        </w:rPr>
        <w:t xml:space="preserve"> </w:t>
      </w:r>
    </w:p>
    <w:p w:rsidR="00820169" w:rsidRPr="00820169" w:rsidRDefault="00820169" w:rsidP="009679A9">
      <w:pPr>
        <w:pStyle w:val="ZADEVA"/>
        <w:tabs>
          <w:tab w:val="clear" w:pos="1701"/>
          <w:tab w:val="left" w:pos="0"/>
        </w:tabs>
        <w:spacing w:line="276" w:lineRule="auto"/>
        <w:ind w:left="0" w:firstLine="0"/>
        <w:jc w:val="both"/>
        <w:rPr>
          <w:rFonts w:cs="Arial"/>
          <w:color w:val="000000" w:themeColor="text1"/>
          <w:sz w:val="22"/>
          <w:szCs w:val="22"/>
          <w:lang w:val="sl-SI"/>
        </w:rPr>
      </w:pPr>
    </w:p>
    <w:p w:rsidR="00787566" w:rsidRDefault="00787566" w:rsidP="00787566">
      <w:pPr>
        <w:pStyle w:val="ZADEVA"/>
        <w:tabs>
          <w:tab w:val="left" w:pos="0"/>
        </w:tabs>
        <w:spacing w:line="276" w:lineRule="auto"/>
        <w:ind w:left="0" w:firstLine="0"/>
        <w:jc w:val="both"/>
        <w:rPr>
          <w:rFonts w:cs="Arial"/>
          <w:sz w:val="22"/>
          <w:szCs w:val="22"/>
          <w:lang w:val="sl-SI"/>
        </w:rPr>
      </w:pPr>
      <w:r>
        <w:rPr>
          <w:rFonts w:cs="Arial"/>
          <w:b w:val="0"/>
          <w:color w:val="000000" w:themeColor="text1"/>
          <w:sz w:val="22"/>
          <w:szCs w:val="22"/>
          <w:lang w:val="sl-SI"/>
        </w:rPr>
        <w:t>Poročilo Ministrstva za finance, Urada Republike Slovenije za nadzor proračuna o opravljenih postopkih inšpekcijskega nadzora nad porabo sredstev državnega proračuna v ob</w:t>
      </w:r>
      <w:r w:rsidR="00904C91">
        <w:rPr>
          <w:rFonts w:cs="Arial"/>
          <w:b w:val="0"/>
          <w:color w:val="000000" w:themeColor="text1"/>
          <w:sz w:val="22"/>
          <w:szCs w:val="22"/>
          <w:lang w:val="sl-SI"/>
        </w:rPr>
        <w:t xml:space="preserve">dobju od </w:t>
      </w:r>
      <w:r w:rsidR="00940EAE">
        <w:rPr>
          <w:rFonts w:cs="Arial"/>
          <w:b w:val="0"/>
          <w:color w:val="000000" w:themeColor="text1"/>
          <w:sz w:val="22"/>
          <w:szCs w:val="22"/>
          <w:lang w:val="sl-SI"/>
        </w:rPr>
        <w:t>januarja do junija 2016</w:t>
      </w:r>
      <w:r>
        <w:rPr>
          <w:rFonts w:cs="Arial"/>
          <w:b w:val="0"/>
          <w:color w:val="000000" w:themeColor="text1"/>
          <w:sz w:val="22"/>
          <w:szCs w:val="22"/>
          <w:lang w:val="sl-SI"/>
        </w:rPr>
        <w:t xml:space="preserve"> je pripravljeno na podlagi 106. člena Zakona o javnih financah </w:t>
      </w:r>
      <w:r w:rsidR="000936C5" w:rsidRPr="00685BBD">
        <w:rPr>
          <w:rFonts w:cs="Arial"/>
          <w:b w:val="0"/>
          <w:bCs/>
          <w:sz w:val="22"/>
          <w:szCs w:val="22"/>
          <w:lang w:val="sl-SI"/>
        </w:rPr>
        <w:t>(Uradni</w:t>
      </w:r>
      <w:r w:rsidR="000936C5" w:rsidRPr="000936C5">
        <w:rPr>
          <w:rFonts w:cs="Arial"/>
          <w:b w:val="0"/>
          <w:bCs/>
          <w:sz w:val="22"/>
          <w:szCs w:val="22"/>
        </w:rPr>
        <w:t xml:space="preserve"> list RS, št. </w:t>
      </w:r>
      <w:hyperlink r:id="rId10" w:tgtFrame="_blank" w:tooltip="Zakon o javnih financah (uradno prečiščeno besedilo)" w:history="1">
        <w:r w:rsidR="000936C5" w:rsidRPr="000936C5">
          <w:rPr>
            <w:rFonts w:cs="Arial"/>
            <w:b w:val="0"/>
            <w:bCs/>
            <w:sz w:val="22"/>
            <w:szCs w:val="22"/>
          </w:rPr>
          <w:t>11/11</w:t>
        </w:r>
      </w:hyperlink>
      <w:r w:rsidR="000936C5" w:rsidRPr="000936C5">
        <w:rPr>
          <w:rFonts w:cs="Arial"/>
          <w:b w:val="0"/>
          <w:bCs/>
          <w:sz w:val="22"/>
          <w:szCs w:val="22"/>
        </w:rPr>
        <w:t xml:space="preserve"> – uradno prečiščeno besedilo, </w:t>
      </w:r>
      <w:hyperlink r:id="rId11" w:tgtFrame="_blank" w:tooltip="Popravek Uradnega prečiščenega besedila Zakona  o javnih financah (ZJF-UPB4p)" w:history="1">
        <w:r w:rsidR="000936C5" w:rsidRPr="000936C5">
          <w:rPr>
            <w:rFonts w:cs="Arial"/>
            <w:b w:val="0"/>
            <w:bCs/>
            <w:sz w:val="22"/>
            <w:szCs w:val="22"/>
          </w:rPr>
          <w:t>14/13 – popr.</w:t>
        </w:r>
      </w:hyperlink>
      <w:r w:rsidR="000936C5" w:rsidRPr="000936C5">
        <w:rPr>
          <w:rFonts w:cs="Arial"/>
          <w:b w:val="0"/>
          <w:bCs/>
          <w:sz w:val="22"/>
          <w:szCs w:val="22"/>
        </w:rPr>
        <w:t xml:space="preserve">, </w:t>
      </w:r>
      <w:hyperlink r:id="rId12" w:tgtFrame="_blank" w:tooltip="Zakon o dopolnitvi Zakona o javnih financah" w:history="1">
        <w:r w:rsidR="000936C5" w:rsidRPr="000936C5">
          <w:rPr>
            <w:rFonts w:cs="Arial"/>
            <w:b w:val="0"/>
            <w:bCs/>
            <w:sz w:val="22"/>
            <w:szCs w:val="22"/>
          </w:rPr>
          <w:t>101/13</w:t>
        </w:r>
      </w:hyperlink>
      <w:r w:rsidR="000936C5" w:rsidRPr="000936C5">
        <w:rPr>
          <w:rFonts w:cs="Arial"/>
          <w:b w:val="0"/>
          <w:bCs/>
          <w:sz w:val="22"/>
          <w:szCs w:val="22"/>
        </w:rPr>
        <w:t xml:space="preserve">, </w:t>
      </w:r>
      <w:hyperlink r:id="rId13" w:tgtFrame="_blank" w:tooltip="Zakon o fiskalnem pravilu" w:history="1">
        <w:r w:rsidR="000936C5" w:rsidRPr="000936C5">
          <w:rPr>
            <w:rFonts w:cs="Arial"/>
            <w:b w:val="0"/>
            <w:bCs/>
            <w:sz w:val="22"/>
            <w:szCs w:val="22"/>
          </w:rPr>
          <w:t>55/15</w:t>
        </w:r>
      </w:hyperlink>
      <w:r w:rsidR="000936C5" w:rsidRPr="000936C5">
        <w:rPr>
          <w:rFonts w:cs="Arial"/>
          <w:b w:val="0"/>
          <w:bCs/>
          <w:sz w:val="22"/>
          <w:szCs w:val="22"/>
        </w:rPr>
        <w:t xml:space="preserve"> – ZFisP in </w:t>
      </w:r>
      <w:hyperlink r:id="rId14" w:tgtFrame="_blank" w:tooltip="Zakon o izvrševanju proračunov Republike Slovenije za leti 2016 in 2017" w:history="1">
        <w:r w:rsidR="000936C5" w:rsidRPr="000936C5">
          <w:rPr>
            <w:rFonts w:cs="Arial"/>
            <w:b w:val="0"/>
            <w:bCs/>
            <w:sz w:val="22"/>
            <w:szCs w:val="22"/>
          </w:rPr>
          <w:t>96/15</w:t>
        </w:r>
      </w:hyperlink>
      <w:r w:rsidR="000936C5" w:rsidRPr="000936C5">
        <w:rPr>
          <w:rFonts w:cs="Arial"/>
          <w:b w:val="0"/>
          <w:bCs/>
          <w:sz w:val="22"/>
          <w:szCs w:val="22"/>
        </w:rPr>
        <w:t xml:space="preserve"> – ZIPRS1617)</w:t>
      </w:r>
      <w:r w:rsidRPr="000936C5">
        <w:rPr>
          <w:rFonts w:cs="Arial"/>
          <w:b w:val="0"/>
          <w:sz w:val="22"/>
          <w:szCs w:val="22"/>
          <w:lang w:val="sl-SI"/>
        </w:rPr>
        <w:t>, ki določa</w:t>
      </w:r>
      <w:r>
        <w:rPr>
          <w:rFonts w:cs="Arial"/>
          <w:b w:val="0"/>
          <w:color w:val="000000" w:themeColor="text1"/>
          <w:sz w:val="22"/>
          <w:szCs w:val="22"/>
          <w:lang w:val="sl-SI"/>
        </w:rPr>
        <w:t>, da Ministrstvo za finance o opravljenem nadzoru, ugo</w:t>
      </w:r>
      <w:r w:rsidR="00701B51">
        <w:rPr>
          <w:rFonts w:cs="Arial"/>
          <w:b w:val="0"/>
          <w:color w:val="000000" w:themeColor="text1"/>
          <w:sz w:val="22"/>
          <w:szCs w:val="22"/>
          <w:lang w:val="sl-SI"/>
        </w:rPr>
        <w:t>tovitvah in odločitvah obvešča V</w:t>
      </w:r>
      <w:r>
        <w:rPr>
          <w:rFonts w:cs="Arial"/>
          <w:b w:val="0"/>
          <w:color w:val="000000" w:themeColor="text1"/>
          <w:sz w:val="22"/>
          <w:szCs w:val="22"/>
          <w:lang w:val="sl-SI"/>
        </w:rPr>
        <w:t>lado</w:t>
      </w:r>
      <w:r w:rsidR="00701B51">
        <w:rPr>
          <w:rFonts w:cs="Arial"/>
          <w:b w:val="0"/>
          <w:color w:val="000000" w:themeColor="text1"/>
          <w:sz w:val="22"/>
          <w:szCs w:val="22"/>
          <w:lang w:val="sl-SI"/>
        </w:rPr>
        <w:t xml:space="preserve"> Republike Slovenije in R</w:t>
      </w:r>
      <w:r>
        <w:rPr>
          <w:rFonts w:cs="Arial"/>
          <w:b w:val="0"/>
          <w:color w:val="000000" w:themeColor="text1"/>
          <w:sz w:val="22"/>
          <w:szCs w:val="22"/>
          <w:lang w:val="sl-SI"/>
        </w:rPr>
        <w:t>ačunsko sodišče</w:t>
      </w:r>
      <w:r w:rsidR="00701B51">
        <w:rPr>
          <w:rFonts w:cs="Arial"/>
          <w:b w:val="0"/>
          <w:color w:val="000000" w:themeColor="text1"/>
          <w:sz w:val="22"/>
          <w:szCs w:val="22"/>
          <w:lang w:val="sl-SI"/>
        </w:rPr>
        <w:t xml:space="preserve"> Republike Slovenije, Vlada Republike Slovenije pa </w:t>
      </w:r>
      <w:r>
        <w:rPr>
          <w:rFonts w:cs="Arial"/>
          <w:b w:val="0"/>
          <w:color w:val="000000" w:themeColor="text1"/>
          <w:sz w:val="22"/>
          <w:szCs w:val="22"/>
          <w:lang w:val="sl-SI"/>
        </w:rPr>
        <w:t xml:space="preserve"> polletno Državni zbor</w:t>
      </w:r>
      <w:r w:rsidR="00701B51">
        <w:rPr>
          <w:rFonts w:cs="Arial"/>
          <w:b w:val="0"/>
          <w:color w:val="000000" w:themeColor="text1"/>
          <w:sz w:val="22"/>
          <w:szCs w:val="22"/>
          <w:lang w:val="sl-SI"/>
        </w:rPr>
        <w:t xml:space="preserve"> Republike Slovenije.</w:t>
      </w:r>
    </w:p>
    <w:p w:rsidR="00E350C8" w:rsidRPr="00423B1C" w:rsidRDefault="00E350C8" w:rsidP="009679A9">
      <w:pPr>
        <w:pStyle w:val="ZADEVA"/>
        <w:tabs>
          <w:tab w:val="clear" w:pos="1701"/>
          <w:tab w:val="left" w:pos="0"/>
        </w:tabs>
        <w:spacing w:line="276" w:lineRule="auto"/>
        <w:ind w:left="0" w:firstLine="0"/>
        <w:jc w:val="both"/>
        <w:rPr>
          <w:rFonts w:cs="Arial"/>
          <w:b w:val="0"/>
          <w:sz w:val="22"/>
          <w:szCs w:val="22"/>
          <w:lang w:val="sl-SI"/>
        </w:rPr>
      </w:pPr>
    </w:p>
    <w:p w:rsidR="00E350C8" w:rsidRPr="00423B1C" w:rsidRDefault="00E350C8" w:rsidP="00E350C8">
      <w:pPr>
        <w:pStyle w:val="ZADEVA"/>
        <w:spacing w:line="276" w:lineRule="auto"/>
        <w:ind w:left="0" w:firstLine="0"/>
        <w:jc w:val="both"/>
        <w:rPr>
          <w:rFonts w:cs="Arial"/>
          <w:b w:val="0"/>
          <w:sz w:val="22"/>
          <w:szCs w:val="22"/>
          <w:lang w:val="sl-SI"/>
        </w:rPr>
      </w:pPr>
      <w:r w:rsidRPr="00423B1C">
        <w:rPr>
          <w:rFonts w:cs="Arial"/>
          <w:b w:val="0"/>
          <w:sz w:val="22"/>
          <w:szCs w:val="22"/>
          <w:lang w:val="sl-SI"/>
        </w:rPr>
        <w:t>Inšpekcijski nadzor nad porabo sredstev državnega proračuna je sestavni del notranjega nadzora javnih financ. Izvaja ga Ministrstvo za finance, organiziran pa je kot sektor v okviru Urada Republike Slovenije za nadzor proračuna, ki je organ v sestavi ministrstva.</w:t>
      </w:r>
    </w:p>
    <w:p w:rsidR="00E350C8" w:rsidRPr="00A71234" w:rsidRDefault="00E350C8" w:rsidP="00A71234">
      <w:pPr>
        <w:pStyle w:val="ZADEVA"/>
        <w:tabs>
          <w:tab w:val="left" w:pos="4253"/>
        </w:tabs>
      </w:pPr>
    </w:p>
    <w:p w:rsidR="00E350C8" w:rsidRPr="00423B1C" w:rsidRDefault="00E350C8" w:rsidP="00E350C8">
      <w:pPr>
        <w:pStyle w:val="ZADEVA"/>
        <w:spacing w:line="276" w:lineRule="auto"/>
        <w:ind w:left="0" w:firstLine="0"/>
        <w:jc w:val="both"/>
        <w:rPr>
          <w:rFonts w:cs="Arial"/>
          <w:b w:val="0"/>
          <w:sz w:val="22"/>
          <w:szCs w:val="22"/>
          <w:lang w:val="sl-SI"/>
        </w:rPr>
      </w:pPr>
      <w:r w:rsidRPr="00423B1C">
        <w:rPr>
          <w:rFonts w:cs="Arial"/>
          <w:b w:val="0"/>
          <w:sz w:val="22"/>
          <w:szCs w:val="22"/>
          <w:lang w:val="sl-SI"/>
        </w:rPr>
        <w:t xml:space="preserve">Naloge inšpekcijskega nadzora opravljajo proračunski inšpektorji kot delavci s posebnimi pooblastili. Sektor proračunske inšpekcije ima šest zaposlenih, od tega pet inšpektorjev in vodjo. </w:t>
      </w:r>
    </w:p>
    <w:p w:rsidR="00E350C8" w:rsidRPr="00423B1C" w:rsidRDefault="00E350C8" w:rsidP="00E350C8">
      <w:pPr>
        <w:pStyle w:val="ZADEVA"/>
        <w:spacing w:line="276" w:lineRule="auto"/>
        <w:ind w:left="0" w:firstLine="0"/>
        <w:jc w:val="both"/>
        <w:rPr>
          <w:rFonts w:cs="Arial"/>
          <w:b w:val="0"/>
          <w:sz w:val="22"/>
          <w:szCs w:val="22"/>
          <w:lang w:val="sl-SI"/>
        </w:rPr>
      </w:pPr>
    </w:p>
    <w:p w:rsidR="00E350C8" w:rsidRPr="00423B1C" w:rsidRDefault="00E350C8" w:rsidP="00E350C8">
      <w:pPr>
        <w:pStyle w:val="ZADEVA"/>
        <w:spacing w:line="276" w:lineRule="auto"/>
        <w:ind w:left="0" w:firstLine="0"/>
        <w:jc w:val="both"/>
        <w:rPr>
          <w:rFonts w:cs="Arial"/>
          <w:b w:val="0"/>
          <w:sz w:val="22"/>
          <w:szCs w:val="22"/>
          <w:lang w:val="sl-SI"/>
        </w:rPr>
      </w:pPr>
    </w:p>
    <w:p w:rsidR="00E350C8" w:rsidRPr="00423B1C" w:rsidRDefault="00E350C8" w:rsidP="001F6324">
      <w:pPr>
        <w:pStyle w:val="ZADEVA"/>
        <w:numPr>
          <w:ilvl w:val="1"/>
          <w:numId w:val="2"/>
        </w:numPr>
        <w:spacing w:line="276" w:lineRule="auto"/>
        <w:ind w:left="567" w:hanging="567"/>
        <w:jc w:val="both"/>
        <w:outlineLvl w:val="1"/>
        <w:rPr>
          <w:rFonts w:cs="Arial"/>
          <w:sz w:val="22"/>
          <w:szCs w:val="22"/>
          <w:lang w:val="sl-SI"/>
        </w:rPr>
      </w:pPr>
      <w:bookmarkStart w:id="1" w:name="_Toc416426693"/>
      <w:r w:rsidRPr="00423B1C">
        <w:rPr>
          <w:rFonts w:cs="Arial"/>
          <w:sz w:val="22"/>
          <w:szCs w:val="22"/>
          <w:lang w:val="sl-SI"/>
        </w:rPr>
        <w:t>Pristojnosti proračunske inšpekcije</w:t>
      </w:r>
      <w:bookmarkEnd w:id="1"/>
    </w:p>
    <w:p w:rsidR="00E350C8" w:rsidRPr="00423B1C" w:rsidRDefault="00E350C8" w:rsidP="00E350C8">
      <w:pPr>
        <w:pStyle w:val="ZADEVA"/>
        <w:spacing w:line="276" w:lineRule="auto"/>
        <w:ind w:left="0" w:firstLine="0"/>
        <w:jc w:val="both"/>
        <w:rPr>
          <w:rFonts w:cs="Arial"/>
          <w:b w:val="0"/>
          <w:sz w:val="22"/>
          <w:szCs w:val="22"/>
          <w:lang w:val="sl-SI"/>
        </w:rPr>
      </w:pPr>
    </w:p>
    <w:p w:rsidR="00E350C8" w:rsidRPr="00037D89" w:rsidRDefault="00E350C8" w:rsidP="00E350C8">
      <w:pPr>
        <w:pStyle w:val="ZADEVA"/>
        <w:spacing w:after="240" w:line="276" w:lineRule="auto"/>
        <w:ind w:left="0" w:firstLine="0"/>
        <w:jc w:val="both"/>
        <w:rPr>
          <w:rFonts w:cs="Arial"/>
          <w:b w:val="0"/>
          <w:sz w:val="22"/>
          <w:szCs w:val="22"/>
          <w:lang w:val="sl-SI"/>
        </w:rPr>
      </w:pPr>
      <w:r w:rsidRPr="00037D89">
        <w:rPr>
          <w:rFonts w:cs="Arial"/>
          <w:b w:val="0"/>
          <w:sz w:val="22"/>
          <w:szCs w:val="22"/>
          <w:lang w:val="sl-SI"/>
        </w:rPr>
        <w:t xml:space="preserve">Pristojnosti proračunske inšpekcije opredeljuje Zakon o javnih financah (ZJF), ki določa, da ministrstvo, pristojno za finance, izvaja nadzor nad izvajanjem ZJF in drugih predpisov, ki urejajo poslovanje </w:t>
      </w:r>
      <w:r w:rsidRPr="00037D89">
        <w:rPr>
          <w:rFonts w:cs="Arial"/>
          <w:sz w:val="22"/>
          <w:szCs w:val="22"/>
          <w:lang w:val="sl-SI"/>
        </w:rPr>
        <w:t>s sredstvi državnega proračuna</w:t>
      </w:r>
      <w:r w:rsidRPr="00037D89">
        <w:rPr>
          <w:rFonts w:cs="Arial"/>
          <w:b w:val="0"/>
          <w:sz w:val="22"/>
          <w:szCs w:val="22"/>
          <w:lang w:val="sl-SI"/>
        </w:rPr>
        <w:t xml:space="preserve">. </w:t>
      </w:r>
    </w:p>
    <w:p w:rsidR="00E350C8" w:rsidRPr="00037D89" w:rsidRDefault="00E350C8" w:rsidP="00E350C8">
      <w:pPr>
        <w:pStyle w:val="ZADEVA"/>
        <w:spacing w:after="240" w:line="276" w:lineRule="auto"/>
        <w:ind w:left="0" w:firstLine="0"/>
        <w:jc w:val="both"/>
        <w:rPr>
          <w:rFonts w:cs="Arial"/>
          <w:b w:val="0"/>
          <w:sz w:val="22"/>
          <w:szCs w:val="22"/>
          <w:lang w:val="sl-SI" w:eastAsia="sl-SI"/>
        </w:rPr>
      </w:pPr>
      <w:r w:rsidRPr="00037D89">
        <w:rPr>
          <w:rFonts w:cs="Arial"/>
          <w:b w:val="0"/>
          <w:sz w:val="22"/>
          <w:szCs w:val="22"/>
          <w:lang w:val="sl-SI"/>
        </w:rPr>
        <w:t>Pristojnost nadzora proračunske inšpekcije nad namensko porabo sredstev iz državnega proračuna, namenjenih za sofinanciranje posameznih nalog in programov občin in sofinanciranje investicij</w:t>
      </w:r>
      <w:r w:rsidRPr="00037D89">
        <w:rPr>
          <w:rFonts w:cs="Arial"/>
          <w:sz w:val="22"/>
          <w:szCs w:val="22"/>
          <w:lang w:val="sl-SI"/>
        </w:rPr>
        <w:t>,</w:t>
      </w:r>
      <w:r w:rsidRPr="00037D89">
        <w:rPr>
          <w:rFonts w:cs="Arial"/>
          <w:b w:val="0"/>
          <w:sz w:val="22"/>
          <w:szCs w:val="22"/>
          <w:lang w:val="sl-SI"/>
        </w:rPr>
        <w:t xml:space="preserve"> pa opredeljuje Zakon o financiranju občin </w:t>
      </w:r>
      <w:r w:rsidR="00124B8C" w:rsidRPr="00037D89">
        <w:rPr>
          <w:rFonts w:cs="Arial"/>
          <w:b w:val="0"/>
          <w:bCs/>
          <w:sz w:val="22"/>
          <w:szCs w:val="22"/>
        </w:rPr>
        <w:t xml:space="preserve">(Uradni list RS, št. </w:t>
      </w:r>
      <w:hyperlink r:id="rId15" w:tgtFrame="_blank" w:tooltip="Zakon o financiranju občin (ZFO-1)" w:history="1">
        <w:r w:rsidR="00124B8C" w:rsidRPr="00037D89">
          <w:rPr>
            <w:rFonts w:cs="Arial"/>
            <w:b w:val="0"/>
            <w:bCs/>
            <w:sz w:val="22"/>
            <w:szCs w:val="22"/>
          </w:rPr>
          <w:t>123/06</w:t>
        </w:r>
      </w:hyperlink>
      <w:r w:rsidR="00124B8C" w:rsidRPr="00037D89">
        <w:rPr>
          <w:rFonts w:cs="Arial"/>
          <w:b w:val="0"/>
          <w:bCs/>
          <w:sz w:val="22"/>
          <w:szCs w:val="22"/>
        </w:rPr>
        <w:t xml:space="preserve">, </w:t>
      </w:r>
      <w:hyperlink r:id="rId16" w:tgtFrame="_blank" w:tooltip="Zakon o spremembah in dopolnitvah Zakona o financiranju občin" w:history="1">
        <w:r w:rsidR="00124B8C" w:rsidRPr="00037D89">
          <w:rPr>
            <w:rFonts w:cs="Arial"/>
            <w:b w:val="0"/>
            <w:bCs/>
            <w:sz w:val="22"/>
            <w:szCs w:val="22"/>
          </w:rPr>
          <w:t>57/08</w:t>
        </w:r>
      </w:hyperlink>
      <w:r w:rsidR="00124B8C" w:rsidRPr="00037D89">
        <w:rPr>
          <w:rFonts w:cs="Arial"/>
          <w:b w:val="0"/>
          <w:bCs/>
          <w:sz w:val="22"/>
          <w:szCs w:val="22"/>
        </w:rPr>
        <w:t xml:space="preserve">, </w:t>
      </w:r>
      <w:hyperlink r:id="rId17" w:tgtFrame="_blank" w:tooltip="Zakon o dopolnitvi Zakona o financiranju občin" w:history="1">
        <w:r w:rsidR="00124B8C" w:rsidRPr="00037D89">
          <w:rPr>
            <w:rFonts w:cs="Arial"/>
            <w:b w:val="0"/>
            <w:bCs/>
            <w:sz w:val="22"/>
            <w:szCs w:val="22"/>
          </w:rPr>
          <w:t>36/11</w:t>
        </w:r>
      </w:hyperlink>
      <w:r w:rsidR="00124B8C" w:rsidRPr="00037D89">
        <w:rPr>
          <w:rFonts w:cs="Arial"/>
          <w:b w:val="0"/>
          <w:bCs/>
          <w:sz w:val="22"/>
          <w:szCs w:val="22"/>
        </w:rPr>
        <w:t xml:space="preserve"> in </w:t>
      </w:r>
      <w:hyperlink r:id="rId18" w:tgtFrame="_blank" w:tooltip="Zakon o ukrepih za uravnoteženje javnih financ občin" w:history="1">
        <w:r w:rsidR="00124B8C" w:rsidRPr="00037D89">
          <w:rPr>
            <w:rFonts w:cs="Arial"/>
            <w:b w:val="0"/>
            <w:bCs/>
            <w:sz w:val="22"/>
            <w:szCs w:val="22"/>
          </w:rPr>
          <w:t>14/15</w:t>
        </w:r>
      </w:hyperlink>
      <w:r w:rsidR="00124B8C" w:rsidRPr="00037D89">
        <w:rPr>
          <w:rFonts w:cs="Arial"/>
          <w:b w:val="0"/>
          <w:bCs/>
          <w:sz w:val="22"/>
          <w:szCs w:val="22"/>
        </w:rPr>
        <w:t xml:space="preserve"> – ZUUJFO)</w:t>
      </w:r>
      <w:r w:rsidRPr="00037D89">
        <w:rPr>
          <w:rFonts w:cs="Arial"/>
          <w:b w:val="0"/>
          <w:sz w:val="22"/>
          <w:szCs w:val="22"/>
          <w:lang w:val="sl-SI"/>
        </w:rPr>
        <w:t>.</w:t>
      </w:r>
    </w:p>
    <w:p w:rsidR="00E350C8" w:rsidRPr="00423B1C" w:rsidRDefault="00E350C8" w:rsidP="008A51A6">
      <w:pPr>
        <w:pStyle w:val="ZADEVA"/>
        <w:spacing w:line="276" w:lineRule="auto"/>
        <w:ind w:left="0" w:firstLine="0"/>
        <w:jc w:val="both"/>
        <w:rPr>
          <w:rFonts w:cs="Arial"/>
          <w:b w:val="0"/>
          <w:sz w:val="22"/>
          <w:szCs w:val="22"/>
          <w:lang w:val="sl-SI"/>
        </w:rPr>
      </w:pPr>
      <w:r w:rsidRPr="00423B1C">
        <w:rPr>
          <w:rFonts w:cs="Arial"/>
          <w:b w:val="0"/>
          <w:sz w:val="22"/>
          <w:szCs w:val="22"/>
          <w:lang w:val="sl-SI"/>
        </w:rPr>
        <w:t xml:space="preserve">Stranke v inšpekcijskih postopkih so neposredni in posredni uporabniki državnega ali občinskega proračuna, s tem, da je  pristojnost proračunske inšpekcije </w:t>
      </w:r>
      <w:r w:rsidRPr="00423B1C">
        <w:rPr>
          <w:rFonts w:cs="Arial"/>
          <w:sz w:val="22"/>
          <w:szCs w:val="22"/>
          <w:lang w:val="sl-SI"/>
        </w:rPr>
        <w:t>omejena na</w:t>
      </w:r>
      <w:r w:rsidRPr="00423B1C">
        <w:rPr>
          <w:rFonts w:cs="Arial"/>
          <w:b w:val="0"/>
          <w:sz w:val="22"/>
          <w:szCs w:val="22"/>
          <w:lang w:val="sl-SI"/>
        </w:rPr>
        <w:t xml:space="preserve"> </w:t>
      </w:r>
      <w:r w:rsidRPr="00423B1C">
        <w:rPr>
          <w:rFonts w:cs="Arial"/>
          <w:sz w:val="22"/>
          <w:szCs w:val="22"/>
          <w:lang w:val="sl-SI"/>
        </w:rPr>
        <w:t>sredstva iz državnega proračuna</w:t>
      </w:r>
      <w:r w:rsidRPr="00423B1C">
        <w:rPr>
          <w:rFonts w:cs="Arial"/>
          <w:b w:val="0"/>
          <w:sz w:val="22"/>
          <w:szCs w:val="22"/>
          <w:lang w:val="sl-SI"/>
        </w:rPr>
        <w:t>. To pomeni, da so prejemniki sredstev iz državnega proračuna, ki se sicer financirajo tudi iz drugih virov oziroma iz lastnih prihodkov, dolžni proračunskemu inšpektorju omogočiti opravljanje inšpekcijskega nadzora le za tista sredstva, ki so prejeta iz državnega proračuna.</w:t>
      </w:r>
    </w:p>
    <w:p w:rsidR="008A51A6" w:rsidRPr="00423B1C" w:rsidRDefault="008A51A6" w:rsidP="008A51A6">
      <w:pPr>
        <w:pStyle w:val="ZADEVA"/>
        <w:spacing w:line="276" w:lineRule="auto"/>
        <w:ind w:left="0" w:firstLine="0"/>
        <w:jc w:val="both"/>
        <w:rPr>
          <w:rFonts w:cs="Arial"/>
          <w:b w:val="0"/>
          <w:sz w:val="22"/>
          <w:szCs w:val="22"/>
          <w:lang w:val="sl-SI"/>
        </w:rPr>
      </w:pPr>
    </w:p>
    <w:p w:rsidR="00820169" w:rsidRPr="00423B1C" w:rsidRDefault="00820169" w:rsidP="008A51A6">
      <w:pPr>
        <w:pStyle w:val="ZADEVA"/>
        <w:spacing w:line="276" w:lineRule="auto"/>
        <w:ind w:left="0" w:firstLine="0"/>
        <w:jc w:val="both"/>
        <w:rPr>
          <w:rFonts w:cs="Arial"/>
          <w:b w:val="0"/>
          <w:sz w:val="22"/>
          <w:szCs w:val="22"/>
          <w:lang w:val="sl-SI"/>
        </w:rPr>
      </w:pPr>
    </w:p>
    <w:p w:rsidR="00E350C8" w:rsidRDefault="00E350C8" w:rsidP="001F6324">
      <w:pPr>
        <w:pStyle w:val="ZADEVA"/>
        <w:numPr>
          <w:ilvl w:val="1"/>
          <w:numId w:val="2"/>
        </w:numPr>
        <w:spacing w:line="276" w:lineRule="auto"/>
        <w:ind w:left="567" w:hanging="567"/>
        <w:jc w:val="both"/>
        <w:outlineLvl w:val="1"/>
        <w:rPr>
          <w:rFonts w:cs="Arial"/>
          <w:sz w:val="22"/>
          <w:szCs w:val="22"/>
          <w:lang w:val="sl-SI"/>
        </w:rPr>
      </w:pPr>
      <w:bookmarkStart w:id="2" w:name="_Toc416426694"/>
      <w:r w:rsidRPr="00423B1C">
        <w:rPr>
          <w:rFonts w:cs="Arial"/>
          <w:sz w:val="22"/>
          <w:szCs w:val="22"/>
          <w:lang w:val="sl-SI"/>
        </w:rPr>
        <w:t>Postopek inšpekcijskega nadzora in ukrepi</w:t>
      </w:r>
      <w:bookmarkEnd w:id="2"/>
    </w:p>
    <w:p w:rsidR="006712B7" w:rsidRPr="00423B1C" w:rsidRDefault="006712B7" w:rsidP="006712B7">
      <w:pPr>
        <w:pStyle w:val="ZADEVA"/>
        <w:spacing w:line="276" w:lineRule="auto"/>
        <w:ind w:left="567" w:firstLine="0"/>
        <w:jc w:val="both"/>
        <w:outlineLvl w:val="1"/>
        <w:rPr>
          <w:rFonts w:cs="Arial"/>
          <w:sz w:val="22"/>
          <w:szCs w:val="22"/>
          <w:lang w:val="sl-SI"/>
        </w:rPr>
      </w:pPr>
    </w:p>
    <w:p w:rsidR="007665FC" w:rsidRDefault="007665FC" w:rsidP="007665FC">
      <w:pPr>
        <w:spacing w:line="276" w:lineRule="auto"/>
        <w:ind w:right="75"/>
        <w:jc w:val="both"/>
        <w:rPr>
          <w:rFonts w:ascii="Arial" w:hAnsi="Arial" w:cs="Arial"/>
          <w:bCs/>
          <w:sz w:val="22"/>
          <w:szCs w:val="22"/>
        </w:rPr>
      </w:pPr>
      <w:r w:rsidRPr="009541AA">
        <w:rPr>
          <w:rFonts w:ascii="Arial" w:hAnsi="Arial" w:cs="Arial"/>
          <w:sz w:val="22"/>
          <w:szCs w:val="22"/>
        </w:rPr>
        <w:t>Naloge inšpekcijskega nadzora nad porabo sredstev iz državnega proračuna opravljajo proračunski inšpektorji kot uradne osebe s posebnimi pooblastili. V okviru dodeljenih nalog so samostojni, samostojno izdajajo zapisnike, odločbe in sklepe v upravnem postopku. Postopke izvajajo v skladu z ZJF, subsidiarno pa uporabljajo določbe</w:t>
      </w:r>
      <w:r>
        <w:rPr>
          <w:rFonts w:ascii="Arial" w:hAnsi="Arial" w:cs="Arial"/>
          <w:sz w:val="22"/>
          <w:szCs w:val="22"/>
        </w:rPr>
        <w:t xml:space="preserve"> 1. do 20. in 24. člena</w:t>
      </w:r>
      <w:r w:rsidRPr="009541AA">
        <w:rPr>
          <w:rFonts w:ascii="Arial" w:hAnsi="Arial" w:cs="Arial"/>
          <w:sz w:val="22"/>
          <w:szCs w:val="22"/>
        </w:rPr>
        <w:t xml:space="preserve"> </w:t>
      </w:r>
      <w:r>
        <w:rPr>
          <w:rFonts w:ascii="Arial" w:hAnsi="Arial" w:cs="Arial"/>
          <w:sz w:val="22"/>
          <w:szCs w:val="22"/>
        </w:rPr>
        <w:t xml:space="preserve">Zakona </w:t>
      </w:r>
      <w:r w:rsidRPr="00140D67">
        <w:rPr>
          <w:rFonts w:ascii="Arial" w:hAnsi="Arial" w:cs="Arial"/>
          <w:bCs/>
          <w:sz w:val="22"/>
          <w:szCs w:val="22"/>
        </w:rPr>
        <w:t>o in</w:t>
      </w:r>
      <w:r>
        <w:rPr>
          <w:rFonts w:ascii="Arial" w:hAnsi="Arial" w:cs="Arial"/>
          <w:bCs/>
          <w:sz w:val="22"/>
          <w:szCs w:val="22"/>
        </w:rPr>
        <w:t xml:space="preserve">špekcijskem nadzoru </w:t>
      </w:r>
      <w:r w:rsidR="00124B8C" w:rsidRPr="00124B8C">
        <w:rPr>
          <w:rFonts w:ascii="Arial" w:hAnsi="Arial" w:cs="Arial"/>
          <w:bCs/>
          <w:sz w:val="22"/>
          <w:szCs w:val="22"/>
        </w:rPr>
        <w:t xml:space="preserve">(Uradni list RS, št. </w:t>
      </w:r>
      <w:hyperlink r:id="rId19" w:tgtFrame="_blank" w:tooltip="Zakon o inšpekcijskem nadzoru (uradno prečiščeno besedilo)" w:history="1">
        <w:r w:rsidR="00124B8C" w:rsidRPr="00124B8C">
          <w:rPr>
            <w:rFonts w:ascii="Arial" w:hAnsi="Arial" w:cs="Arial"/>
            <w:bCs/>
            <w:sz w:val="22"/>
            <w:szCs w:val="22"/>
          </w:rPr>
          <w:t>43/07</w:t>
        </w:r>
      </w:hyperlink>
      <w:r w:rsidR="00124B8C" w:rsidRPr="00124B8C">
        <w:rPr>
          <w:rFonts w:ascii="Arial" w:hAnsi="Arial" w:cs="Arial"/>
          <w:bCs/>
          <w:sz w:val="22"/>
          <w:szCs w:val="22"/>
        </w:rPr>
        <w:t xml:space="preserve"> – uradno prečiščeno besedilo in </w:t>
      </w:r>
      <w:hyperlink r:id="rId20" w:tgtFrame="_blank" w:tooltip="Zakon o spremembah in dopolnitvah Zakona o inšpekcijskem nadzoru" w:history="1">
        <w:r w:rsidR="00124B8C" w:rsidRPr="00124B8C">
          <w:rPr>
            <w:rFonts w:ascii="Arial" w:hAnsi="Arial" w:cs="Arial"/>
            <w:bCs/>
            <w:sz w:val="22"/>
            <w:szCs w:val="22"/>
          </w:rPr>
          <w:t>40/14</w:t>
        </w:r>
      </w:hyperlink>
      <w:r w:rsidR="00124B8C" w:rsidRPr="00124B8C">
        <w:rPr>
          <w:rFonts w:ascii="Arial" w:hAnsi="Arial" w:cs="Arial"/>
          <w:bCs/>
          <w:sz w:val="22"/>
          <w:szCs w:val="22"/>
        </w:rPr>
        <w:t xml:space="preserve">) </w:t>
      </w:r>
      <w:r>
        <w:rPr>
          <w:rFonts w:ascii="Arial" w:hAnsi="Arial" w:cs="Arial"/>
          <w:sz w:val="22"/>
          <w:szCs w:val="22"/>
        </w:rPr>
        <w:t>in določbe</w:t>
      </w:r>
      <w:r w:rsidRPr="00140D67">
        <w:rPr>
          <w:rFonts w:ascii="Arial" w:hAnsi="Arial" w:cs="Arial"/>
          <w:sz w:val="22"/>
          <w:szCs w:val="22"/>
        </w:rPr>
        <w:t xml:space="preserve"> Zakona o splošnem </w:t>
      </w:r>
      <w:r w:rsidRPr="00140D67">
        <w:rPr>
          <w:rFonts w:ascii="Arial" w:hAnsi="Arial" w:cs="Arial"/>
          <w:sz w:val="22"/>
          <w:szCs w:val="22"/>
        </w:rPr>
        <w:lastRenderedPageBreak/>
        <w:t xml:space="preserve">upravnem postopku </w:t>
      </w:r>
      <w:r w:rsidR="00124B8C" w:rsidRPr="00124B8C">
        <w:rPr>
          <w:rFonts w:ascii="Arial" w:hAnsi="Arial" w:cs="Arial"/>
          <w:bCs/>
          <w:sz w:val="22"/>
          <w:szCs w:val="22"/>
        </w:rPr>
        <w:t xml:space="preserve">(Uradni list RS, št. </w:t>
      </w:r>
      <w:hyperlink r:id="rId21" w:tgtFrame="_blank" w:tooltip="Zakon o splošnem upravnem postopku (uradno prečiščeno besedilo)" w:history="1">
        <w:r w:rsidR="00124B8C" w:rsidRPr="00124B8C">
          <w:rPr>
            <w:rFonts w:ascii="Arial" w:hAnsi="Arial" w:cs="Arial"/>
            <w:bCs/>
            <w:sz w:val="22"/>
            <w:szCs w:val="22"/>
          </w:rPr>
          <w:t>24/06</w:t>
        </w:r>
      </w:hyperlink>
      <w:r w:rsidR="00124B8C" w:rsidRPr="00124B8C">
        <w:rPr>
          <w:rFonts w:ascii="Arial" w:hAnsi="Arial" w:cs="Arial"/>
          <w:bCs/>
          <w:sz w:val="22"/>
          <w:szCs w:val="22"/>
        </w:rPr>
        <w:t xml:space="preserve"> – uradno prečiščeno besedilo, </w:t>
      </w:r>
      <w:hyperlink r:id="rId22" w:tgtFrame="_blank" w:tooltip="Zakon o upravnem sporu" w:history="1">
        <w:r w:rsidR="00124B8C" w:rsidRPr="00124B8C">
          <w:rPr>
            <w:rFonts w:ascii="Arial" w:hAnsi="Arial" w:cs="Arial"/>
            <w:bCs/>
            <w:sz w:val="22"/>
            <w:szCs w:val="22"/>
          </w:rPr>
          <w:t>105/06</w:t>
        </w:r>
      </w:hyperlink>
      <w:r w:rsidR="00124B8C" w:rsidRPr="00124B8C">
        <w:rPr>
          <w:rFonts w:ascii="Arial" w:hAnsi="Arial" w:cs="Arial"/>
          <w:bCs/>
          <w:sz w:val="22"/>
          <w:szCs w:val="22"/>
        </w:rPr>
        <w:t xml:space="preserve"> – ZUS-1, </w:t>
      </w:r>
      <w:hyperlink r:id="rId23" w:tgtFrame="_blank" w:tooltip="Zakon o spremembah in dopolnitvah Zakona o splošnem upravnem postopku" w:history="1">
        <w:r w:rsidR="00124B8C" w:rsidRPr="00124B8C">
          <w:rPr>
            <w:rFonts w:ascii="Arial" w:hAnsi="Arial" w:cs="Arial"/>
            <w:bCs/>
            <w:sz w:val="22"/>
            <w:szCs w:val="22"/>
          </w:rPr>
          <w:t>126/07</w:t>
        </w:r>
      </w:hyperlink>
      <w:r w:rsidR="00124B8C" w:rsidRPr="00124B8C">
        <w:rPr>
          <w:rFonts w:ascii="Arial" w:hAnsi="Arial" w:cs="Arial"/>
          <w:bCs/>
          <w:sz w:val="22"/>
          <w:szCs w:val="22"/>
        </w:rPr>
        <w:t xml:space="preserve">, </w:t>
      </w:r>
      <w:hyperlink r:id="rId24" w:tgtFrame="_blank" w:tooltip="Zakon o spremembi in dopolnitvah Zakona o splošnem upravnem postopku" w:history="1">
        <w:r w:rsidR="00124B8C" w:rsidRPr="00124B8C">
          <w:rPr>
            <w:rFonts w:ascii="Arial" w:hAnsi="Arial" w:cs="Arial"/>
            <w:bCs/>
            <w:sz w:val="22"/>
            <w:szCs w:val="22"/>
          </w:rPr>
          <w:t>65/08</w:t>
        </w:r>
      </w:hyperlink>
      <w:r w:rsidR="00124B8C" w:rsidRPr="00124B8C">
        <w:rPr>
          <w:rFonts w:ascii="Arial" w:hAnsi="Arial" w:cs="Arial"/>
          <w:bCs/>
          <w:sz w:val="22"/>
          <w:szCs w:val="22"/>
        </w:rPr>
        <w:t xml:space="preserve">, </w:t>
      </w:r>
      <w:hyperlink r:id="rId25" w:tgtFrame="_blank" w:tooltip="Zakon o spremembah in dopolnitvah Zakona o splošnem upravnem postopku" w:history="1">
        <w:r w:rsidR="00124B8C" w:rsidRPr="00124B8C">
          <w:rPr>
            <w:rFonts w:ascii="Arial" w:hAnsi="Arial" w:cs="Arial"/>
            <w:bCs/>
            <w:sz w:val="22"/>
            <w:szCs w:val="22"/>
          </w:rPr>
          <w:t>8/10</w:t>
        </w:r>
      </w:hyperlink>
      <w:r w:rsidR="00124B8C" w:rsidRPr="00124B8C">
        <w:rPr>
          <w:rFonts w:ascii="Arial" w:hAnsi="Arial" w:cs="Arial"/>
          <w:bCs/>
          <w:sz w:val="22"/>
          <w:szCs w:val="22"/>
        </w:rPr>
        <w:t xml:space="preserve"> in </w:t>
      </w:r>
      <w:hyperlink r:id="rId26" w:tgtFrame="_blank" w:tooltip="Zakon o spremembah in dopolnitvi Zakona o splošnem upravnem postopku" w:history="1">
        <w:r w:rsidR="00124B8C" w:rsidRPr="00124B8C">
          <w:rPr>
            <w:rFonts w:ascii="Arial" w:hAnsi="Arial" w:cs="Arial"/>
            <w:bCs/>
            <w:sz w:val="22"/>
            <w:szCs w:val="22"/>
          </w:rPr>
          <w:t>82/13</w:t>
        </w:r>
      </w:hyperlink>
      <w:r w:rsidR="00124B8C" w:rsidRPr="00124B8C">
        <w:rPr>
          <w:rFonts w:ascii="Arial" w:hAnsi="Arial" w:cs="Arial"/>
          <w:bCs/>
          <w:sz w:val="22"/>
          <w:szCs w:val="22"/>
        </w:rPr>
        <w:t>)</w:t>
      </w:r>
      <w:r w:rsidRPr="00124B8C">
        <w:rPr>
          <w:rFonts w:ascii="Arial" w:hAnsi="Arial" w:cs="Arial"/>
          <w:bCs/>
          <w:sz w:val="22"/>
          <w:szCs w:val="22"/>
        </w:rPr>
        <w:t>.</w:t>
      </w:r>
    </w:p>
    <w:p w:rsidR="00EA33F6" w:rsidRPr="00124B8C" w:rsidRDefault="00EA33F6" w:rsidP="007665FC">
      <w:pPr>
        <w:spacing w:line="276" w:lineRule="auto"/>
        <w:ind w:right="75"/>
        <w:jc w:val="both"/>
        <w:rPr>
          <w:rFonts w:ascii="Arial" w:hAnsi="Arial" w:cs="Arial"/>
          <w:sz w:val="22"/>
          <w:szCs w:val="22"/>
          <w:lang w:eastAsia="sl-SI"/>
        </w:rPr>
      </w:pPr>
    </w:p>
    <w:p w:rsidR="00E350C8" w:rsidRPr="00423B1C" w:rsidRDefault="00E350C8" w:rsidP="00E350C8">
      <w:pPr>
        <w:pStyle w:val="ZADEVA"/>
        <w:spacing w:line="276" w:lineRule="auto"/>
        <w:ind w:left="0" w:firstLine="0"/>
        <w:jc w:val="both"/>
        <w:rPr>
          <w:rFonts w:cs="Arial"/>
          <w:b w:val="0"/>
          <w:sz w:val="22"/>
          <w:szCs w:val="22"/>
          <w:lang w:val="sl-SI"/>
        </w:rPr>
      </w:pPr>
      <w:r w:rsidRPr="00423B1C">
        <w:rPr>
          <w:rFonts w:cs="Arial"/>
          <w:b w:val="0"/>
          <w:sz w:val="22"/>
          <w:szCs w:val="22"/>
          <w:lang w:val="sl-SI"/>
        </w:rPr>
        <w:t>Neposredni in posredni uporabniki državnega ali občinskega proračuna in drugi prejemniki sredstev državnega proračuna morajo proračunskim inšpektorjem v postopku nadzora predložiti vse zahtevane podatke, listine in poročila, ki se nanašajo na inšpekcijski nadzor, in omogočiti računalniško obdelavo teh podatkov.</w:t>
      </w:r>
    </w:p>
    <w:p w:rsidR="00E350C8" w:rsidRPr="00423B1C" w:rsidRDefault="00E350C8" w:rsidP="00E350C8">
      <w:pPr>
        <w:pStyle w:val="ZADEVA"/>
        <w:spacing w:line="276" w:lineRule="auto"/>
        <w:ind w:left="0" w:firstLine="0"/>
        <w:jc w:val="both"/>
        <w:rPr>
          <w:rFonts w:cs="Arial"/>
          <w:b w:val="0"/>
          <w:sz w:val="22"/>
          <w:szCs w:val="22"/>
          <w:lang w:val="sl-SI"/>
        </w:rPr>
      </w:pPr>
      <w:r w:rsidRPr="00423B1C">
        <w:rPr>
          <w:rFonts w:cs="Arial"/>
          <w:b w:val="0"/>
          <w:sz w:val="22"/>
          <w:szCs w:val="22"/>
          <w:lang w:val="sl-SI"/>
        </w:rPr>
        <w:t xml:space="preserve">  </w:t>
      </w:r>
    </w:p>
    <w:p w:rsidR="00E350C8" w:rsidRPr="00423B1C" w:rsidRDefault="00E350C8" w:rsidP="00E350C8">
      <w:pPr>
        <w:spacing w:line="276" w:lineRule="auto"/>
        <w:ind w:right="75"/>
        <w:jc w:val="both"/>
        <w:rPr>
          <w:rFonts w:ascii="Arial" w:hAnsi="Arial" w:cs="Arial"/>
          <w:sz w:val="22"/>
          <w:szCs w:val="22"/>
        </w:rPr>
      </w:pPr>
      <w:r w:rsidRPr="00423B1C">
        <w:rPr>
          <w:rFonts w:ascii="Arial" w:hAnsi="Arial" w:cs="Arial"/>
          <w:sz w:val="22"/>
          <w:szCs w:val="22"/>
        </w:rPr>
        <w:t>Če se pri opravljanju inšpekcijskega nadzora ugotovi, da je bil kršen zakon, predpis ali posamični akt, katerega izvajanje se nadzoruje, ima proračunski inšpektor v skladu s prvim odst. 104. člena ZJF glede na vrsto nepravilnosti pravico in dolžnost izdati odločbo za vzpostavitev zakonitega stanja, v zapisniku predlagati pristojnemu organu sprejem potrebnih ukrepov za odpravo nepravilnosti, predlagati uvedbo postopka zaradi prekrška in podati ovadbo pristojnim organom za kazniva dejanja, ki se preganjajo po uradni dolžnosti.</w:t>
      </w:r>
    </w:p>
    <w:p w:rsidR="00E350C8" w:rsidRPr="00423B1C" w:rsidRDefault="00E350C8" w:rsidP="00E350C8">
      <w:pPr>
        <w:pStyle w:val="ZADEVA"/>
        <w:spacing w:line="276" w:lineRule="auto"/>
        <w:ind w:left="0" w:firstLine="0"/>
        <w:jc w:val="both"/>
        <w:rPr>
          <w:rFonts w:cs="Arial"/>
          <w:b w:val="0"/>
          <w:sz w:val="22"/>
          <w:szCs w:val="22"/>
          <w:lang w:val="sl-SI"/>
        </w:rPr>
      </w:pPr>
    </w:p>
    <w:p w:rsidR="00E350C8" w:rsidRPr="00423B1C" w:rsidRDefault="00E350C8" w:rsidP="00E350C8">
      <w:pPr>
        <w:pStyle w:val="ZADEVA"/>
        <w:spacing w:line="276" w:lineRule="auto"/>
        <w:ind w:left="0" w:firstLine="0"/>
        <w:jc w:val="both"/>
        <w:rPr>
          <w:rFonts w:cs="Arial"/>
          <w:b w:val="0"/>
          <w:sz w:val="22"/>
          <w:szCs w:val="22"/>
          <w:lang w:val="sl-SI"/>
        </w:rPr>
      </w:pPr>
      <w:r w:rsidRPr="00423B1C">
        <w:rPr>
          <w:rFonts w:cs="Arial"/>
          <w:b w:val="0"/>
          <w:sz w:val="22"/>
          <w:szCs w:val="22"/>
          <w:lang w:val="sl-SI"/>
        </w:rPr>
        <w:t>O pritožbi zoper odločbo, ki jo izda proračunski inšpektor v skladu s prvim odst. 104. člena ZJF, odloča na drugi stopnji vlada. Zoper odločbo vlade kot drugostopnega organa pa je dopustna tožba pred Upravnim sodiščem.</w:t>
      </w:r>
    </w:p>
    <w:p w:rsidR="00E350C8" w:rsidRPr="00423B1C" w:rsidRDefault="00E350C8" w:rsidP="00E350C8">
      <w:pPr>
        <w:pStyle w:val="ZADEVA"/>
        <w:spacing w:line="276" w:lineRule="auto"/>
        <w:ind w:left="0" w:firstLine="0"/>
        <w:jc w:val="both"/>
        <w:rPr>
          <w:rFonts w:cs="Arial"/>
          <w:b w:val="0"/>
          <w:sz w:val="22"/>
          <w:szCs w:val="22"/>
          <w:lang w:val="sl-SI"/>
        </w:rPr>
      </w:pPr>
    </w:p>
    <w:p w:rsidR="00E350C8" w:rsidRPr="00423B1C" w:rsidRDefault="00E350C8" w:rsidP="00E350C8">
      <w:pPr>
        <w:pStyle w:val="ZADEVA"/>
        <w:spacing w:line="276" w:lineRule="auto"/>
        <w:ind w:left="0" w:firstLine="0"/>
        <w:jc w:val="both"/>
        <w:rPr>
          <w:rFonts w:cs="Arial"/>
          <w:b w:val="0"/>
          <w:sz w:val="22"/>
          <w:szCs w:val="22"/>
          <w:lang w:val="sl-SI"/>
        </w:rPr>
      </w:pPr>
      <w:r w:rsidRPr="00423B1C">
        <w:rPr>
          <w:rFonts w:cs="Arial"/>
          <w:b w:val="0"/>
          <w:sz w:val="22"/>
          <w:szCs w:val="22"/>
          <w:lang w:val="sl-SI"/>
        </w:rPr>
        <w:t xml:space="preserve">Če proračunski inšpektor ugotovi nepravilnosti, za katere oceni, da jih neposredni ali posredni </w:t>
      </w:r>
      <w:r w:rsidR="00DE4DD9">
        <w:rPr>
          <w:rFonts w:cs="Arial"/>
          <w:b w:val="0"/>
          <w:sz w:val="22"/>
          <w:szCs w:val="22"/>
          <w:lang w:val="sl-SI"/>
        </w:rPr>
        <w:t xml:space="preserve">proračunski </w:t>
      </w:r>
      <w:r w:rsidRPr="00423B1C">
        <w:rPr>
          <w:rFonts w:cs="Arial"/>
          <w:b w:val="0"/>
          <w:sz w:val="22"/>
          <w:szCs w:val="22"/>
          <w:lang w:val="sl-SI"/>
        </w:rPr>
        <w:t xml:space="preserve">uporabnik lahko odpravi z ustreznimi ukrepi v poslovanju, pa mu v skladu z drugim odst. 104. člena ZJF v zapisniku poda predlog oziroma priporočilo za njihovo odpravo, proračunski uporabnik pa mu mora v predpisanem roku poročati o ukrepih, ki jih je na podlagi tega predloga oziroma priporočila sprejel. </w:t>
      </w:r>
    </w:p>
    <w:p w:rsidR="00E350C8" w:rsidRPr="00423B1C" w:rsidRDefault="00E350C8" w:rsidP="00E350C8">
      <w:pPr>
        <w:pStyle w:val="ZADEVA"/>
        <w:spacing w:line="276" w:lineRule="auto"/>
        <w:ind w:left="0" w:firstLine="0"/>
        <w:jc w:val="both"/>
        <w:rPr>
          <w:rFonts w:cs="Arial"/>
          <w:b w:val="0"/>
          <w:sz w:val="22"/>
          <w:szCs w:val="22"/>
          <w:lang w:val="sl-SI"/>
        </w:rPr>
      </w:pPr>
    </w:p>
    <w:p w:rsidR="00E350C8" w:rsidRPr="00423B1C" w:rsidRDefault="00E350C8" w:rsidP="00E350C8">
      <w:pPr>
        <w:pStyle w:val="ZADEVA"/>
        <w:spacing w:line="276" w:lineRule="auto"/>
        <w:ind w:left="0" w:firstLine="0"/>
        <w:jc w:val="both"/>
        <w:rPr>
          <w:rFonts w:cs="Arial"/>
          <w:b w:val="0"/>
          <w:sz w:val="22"/>
          <w:szCs w:val="22"/>
          <w:lang w:val="sl-SI"/>
        </w:rPr>
      </w:pPr>
    </w:p>
    <w:p w:rsidR="00E350C8" w:rsidRPr="00423B1C" w:rsidRDefault="00E350C8" w:rsidP="001F6324">
      <w:pPr>
        <w:pStyle w:val="ZADEVA"/>
        <w:numPr>
          <w:ilvl w:val="1"/>
          <w:numId w:val="2"/>
        </w:numPr>
        <w:spacing w:line="276" w:lineRule="auto"/>
        <w:ind w:left="567" w:hanging="567"/>
        <w:jc w:val="both"/>
        <w:outlineLvl w:val="1"/>
        <w:rPr>
          <w:rFonts w:cs="Arial"/>
          <w:sz w:val="22"/>
          <w:szCs w:val="22"/>
          <w:lang w:val="sl-SI"/>
        </w:rPr>
      </w:pPr>
      <w:bookmarkStart w:id="3" w:name="_Toc416426695"/>
      <w:r w:rsidRPr="00423B1C">
        <w:rPr>
          <w:rFonts w:cs="Arial"/>
          <w:sz w:val="22"/>
          <w:szCs w:val="22"/>
          <w:lang w:val="sl-SI"/>
        </w:rPr>
        <w:t>Letni načrt dela</w:t>
      </w:r>
      <w:bookmarkEnd w:id="3"/>
      <w:r w:rsidRPr="00423B1C">
        <w:rPr>
          <w:rFonts w:cs="Arial"/>
          <w:sz w:val="22"/>
          <w:szCs w:val="22"/>
          <w:lang w:val="sl-SI"/>
        </w:rPr>
        <w:t xml:space="preserve"> </w:t>
      </w:r>
    </w:p>
    <w:p w:rsidR="00E350C8" w:rsidRPr="00423B1C" w:rsidRDefault="00E350C8" w:rsidP="00E350C8">
      <w:pPr>
        <w:pStyle w:val="ZADEVA"/>
        <w:spacing w:line="276" w:lineRule="auto"/>
        <w:jc w:val="both"/>
        <w:rPr>
          <w:rFonts w:cs="Arial"/>
          <w:sz w:val="22"/>
          <w:szCs w:val="22"/>
          <w:lang w:val="sl-SI"/>
        </w:rPr>
      </w:pPr>
    </w:p>
    <w:p w:rsidR="00E350C8" w:rsidRPr="00423B1C" w:rsidRDefault="00E350C8" w:rsidP="00E350C8">
      <w:pPr>
        <w:spacing w:line="276" w:lineRule="auto"/>
        <w:jc w:val="both"/>
        <w:rPr>
          <w:rFonts w:ascii="Arial" w:hAnsi="Arial" w:cs="Arial"/>
          <w:sz w:val="22"/>
          <w:szCs w:val="22"/>
        </w:rPr>
      </w:pPr>
      <w:r w:rsidRPr="00423B1C">
        <w:rPr>
          <w:rFonts w:ascii="Arial" w:hAnsi="Arial" w:cs="Arial"/>
          <w:sz w:val="22"/>
          <w:szCs w:val="22"/>
        </w:rPr>
        <w:t xml:space="preserve">Proračunska inšpekcija izvaja postopke inšpekcijskega nadzora na podlagi letnega načrta dela, ki je sestavljen iz dveh delov: prvi del načrta sestavljajo redni nadzori pri proračunskih uporabnikih, drugi del načrta dela pa je opredeljen le številčno na podlagi predvidenega števila nadzorov, ki jih proračunska inšpekcija izvaja na zahtevo drugih organov oziroma na podlagi prijav. Inšpekcijski nadzori, uvedeni na podlagi prijav in zahtev drugih pristojnih organov, se praviloma obravnavajo prednostno.  </w:t>
      </w:r>
    </w:p>
    <w:p w:rsidR="00E350C8" w:rsidRPr="00423B1C" w:rsidRDefault="00E350C8" w:rsidP="00E350C8">
      <w:pPr>
        <w:spacing w:line="276" w:lineRule="auto"/>
        <w:jc w:val="both"/>
        <w:rPr>
          <w:rFonts w:ascii="Arial" w:hAnsi="Arial" w:cs="Arial"/>
          <w:sz w:val="22"/>
          <w:szCs w:val="22"/>
        </w:rPr>
      </w:pPr>
    </w:p>
    <w:p w:rsidR="00E350C8" w:rsidRPr="00423B1C" w:rsidRDefault="00E350C8" w:rsidP="00E350C8">
      <w:pPr>
        <w:spacing w:line="276" w:lineRule="auto"/>
        <w:jc w:val="both"/>
        <w:rPr>
          <w:rFonts w:ascii="Arial" w:hAnsi="Arial" w:cs="Arial"/>
          <w:sz w:val="22"/>
          <w:szCs w:val="22"/>
        </w:rPr>
      </w:pPr>
      <w:r w:rsidRPr="00423B1C">
        <w:rPr>
          <w:rFonts w:ascii="Arial" w:hAnsi="Arial" w:cs="Arial"/>
          <w:sz w:val="22"/>
          <w:szCs w:val="22"/>
        </w:rPr>
        <w:t xml:space="preserve">Redni inšpekcijski nadzori so praviloma obsežnejši in dolgotrajnejši, saj se v njih nadzira širše področje poslovanja posameznega proračunskega uporabnika, medtem ko se pri izvajanju nadzora na podlagi prejete prijave ali zahteve drugega pristojnega organa praviloma preveri tisti del poslovanja, ki je predmet prijave. Na druga področja poslovanja pa se tak nadzor razširi v primeru okoliščin, ki kažejo na to, da je prišlo do nepravilnosti tudi na drugih področjih poslovanja uporabnika proračunskih sredstev. </w:t>
      </w:r>
    </w:p>
    <w:p w:rsidR="00E350C8" w:rsidRPr="00423B1C" w:rsidRDefault="00E350C8" w:rsidP="00E350C8">
      <w:pPr>
        <w:spacing w:line="276" w:lineRule="auto"/>
        <w:jc w:val="both"/>
        <w:rPr>
          <w:rFonts w:ascii="Arial" w:hAnsi="Arial" w:cs="Arial"/>
          <w:sz w:val="22"/>
          <w:szCs w:val="22"/>
        </w:rPr>
      </w:pPr>
    </w:p>
    <w:p w:rsidR="00E350C8" w:rsidRPr="00423B1C" w:rsidRDefault="00E350C8" w:rsidP="00E350C8">
      <w:pPr>
        <w:spacing w:line="276" w:lineRule="auto"/>
        <w:jc w:val="both"/>
        <w:rPr>
          <w:rFonts w:ascii="Arial" w:hAnsi="Arial" w:cs="Arial"/>
          <w:sz w:val="22"/>
          <w:szCs w:val="22"/>
        </w:rPr>
      </w:pPr>
      <w:r w:rsidRPr="00423B1C">
        <w:rPr>
          <w:rFonts w:ascii="Arial" w:hAnsi="Arial" w:cs="Arial"/>
          <w:sz w:val="22"/>
          <w:szCs w:val="22"/>
        </w:rPr>
        <w:t xml:space="preserve">V nekaterih primerih, ko se izvaja nadzor pri neposrednih ali posrednih proračunskih uporabnikih, se lahko pokaže tudi potreba, da se v postopek nadzora vključi nadzor pri drugih uporabnikih in prejemnikih sredstev, ki od tega uporabnika prejemajo sredstva državnega proračuna. </w:t>
      </w:r>
    </w:p>
    <w:p w:rsidR="00E350C8" w:rsidRDefault="00E350C8" w:rsidP="00E350C8">
      <w:pPr>
        <w:pStyle w:val="ZADEVA"/>
        <w:tabs>
          <w:tab w:val="clear" w:pos="1701"/>
          <w:tab w:val="left" w:pos="0"/>
        </w:tabs>
        <w:spacing w:line="276" w:lineRule="auto"/>
        <w:ind w:left="0" w:firstLine="0"/>
        <w:jc w:val="both"/>
        <w:rPr>
          <w:rFonts w:cs="Arial"/>
          <w:b w:val="0"/>
          <w:sz w:val="22"/>
          <w:szCs w:val="22"/>
          <w:lang w:val="sl-SI"/>
        </w:rPr>
      </w:pPr>
    </w:p>
    <w:p w:rsidR="000E3E1C" w:rsidRDefault="000E3E1C" w:rsidP="00E350C8">
      <w:pPr>
        <w:pStyle w:val="ZADEVA"/>
        <w:tabs>
          <w:tab w:val="clear" w:pos="1701"/>
          <w:tab w:val="left" w:pos="0"/>
        </w:tabs>
        <w:spacing w:line="276" w:lineRule="auto"/>
        <w:ind w:left="0" w:firstLine="0"/>
        <w:jc w:val="both"/>
        <w:rPr>
          <w:rFonts w:cs="Arial"/>
          <w:b w:val="0"/>
          <w:sz w:val="22"/>
          <w:szCs w:val="22"/>
          <w:lang w:val="sl-SI"/>
        </w:rPr>
      </w:pPr>
    </w:p>
    <w:p w:rsidR="00E350C8" w:rsidRPr="00423B1C" w:rsidRDefault="00E350C8" w:rsidP="006E1B7C">
      <w:pPr>
        <w:pStyle w:val="ZADEVA"/>
        <w:numPr>
          <w:ilvl w:val="0"/>
          <w:numId w:val="2"/>
        </w:numPr>
        <w:spacing w:line="276" w:lineRule="auto"/>
        <w:ind w:left="284" w:hanging="284"/>
        <w:outlineLvl w:val="0"/>
        <w:rPr>
          <w:rFonts w:cs="Arial"/>
          <w:sz w:val="22"/>
          <w:szCs w:val="22"/>
          <w:lang w:val="sl-SI"/>
        </w:rPr>
      </w:pPr>
      <w:bookmarkStart w:id="4" w:name="_Toc416426696"/>
      <w:r w:rsidRPr="00423B1C">
        <w:rPr>
          <w:rFonts w:cs="Arial"/>
          <w:sz w:val="22"/>
          <w:szCs w:val="22"/>
          <w:lang w:val="sl-SI"/>
        </w:rPr>
        <w:lastRenderedPageBreak/>
        <w:t>INŠPEKCIJSKI NADZOR NAD PORABO PRORAČU</w:t>
      </w:r>
      <w:r w:rsidR="00C91BA3">
        <w:rPr>
          <w:rFonts w:cs="Arial"/>
          <w:sz w:val="22"/>
          <w:szCs w:val="22"/>
          <w:lang w:val="sl-SI"/>
        </w:rPr>
        <w:t>NSKIH SREDSTEV V OBDOBJU OD 1. 1</w:t>
      </w:r>
      <w:r w:rsidR="00E34804" w:rsidRPr="00423B1C">
        <w:rPr>
          <w:rFonts w:cs="Arial"/>
          <w:sz w:val="22"/>
          <w:szCs w:val="22"/>
          <w:lang w:val="sl-SI"/>
        </w:rPr>
        <w:t xml:space="preserve">. DO </w:t>
      </w:r>
      <w:r w:rsidR="00C91BA3">
        <w:rPr>
          <w:rFonts w:cs="Arial"/>
          <w:sz w:val="22"/>
          <w:szCs w:val="22"/>
          <w:lang w:val="sl-SI"/>
        </w:rPr>
        <w:t>30.6.2016</w:t>
      </w:r>
      <w:bookmarkEnd w:id="4"/>
    </w:p>
    <w:p w:rsidR="00E350C8" w:rsidRPr="00423B1C" w:rsidRDefault="00E350C8" w:rsidP="00E350C8">
      <w:pPr>
        <w:pStyle w:val="ZADEVA"/>
        <w:spacing w:line="276" w:lineRule="auto"/>
        <w:ind w:left="360" w:firstLine="0"/>
        <w:jc w:val="both"/>
        <w:rPr>
          <w:rFonts w:cs="Arial"/>
          <w:b w:val="0"/>
          <w:sz w:val="22"/>
          <w:szCs w:val="22"/>
          <w:lang w:val="sl-SI"/>
        </w:rPr>
      </w:pPr>
    </w:p>
    <w:p w:rsidR="00E350C8" w:rsidRPr="00727C45" w:rsidRDefault="006B67AC" w:rsidP="001F6324">
      <w:pPr>
        <w:pStyle w:val="ZADEVA"/>
        <w:numPr>
          <w:ilvl w:val="1"/>
          <w:numId w:val="2"/>
        </w:numPr>
        <w:spacing w:line="276" w:lineRule="auto"/>
        <w:ind w:left="567" w:hanging="567"/>
        <w:jc w:val="both"/>
        <w:outlineLvl w:val="1"/>
        <w:rPr>
          <w:rFonts w:cs="Arial"/>
          <w:sz w:val="22"/>
          <w:szCs w:val="22"/>
          <w:lang w:val="sl-SI"/>
        </w:rPr>
      </w:pPr>
      <w:bookmarkStart w:id="5" w:name="_Toc416426697"/>
      <w:r w:rsidRPr="00727C45">
        <w:rPr>
          <w:rFonts w:cs="Arial"/>
          <w:sz w:val="22"/>
          <w:szCs w:val="22"/>
          <w:lang w:val="sl-SI"/>
        </w:rPr>
        <w:t>REŠEVANJE PRIJAV, ZAHTEV IN DRUGIH VLOG</w:t>
      </w:r>
      <w:bookmarkEnd w:id="5"/>
      <w:r w:rsidRPr="00727C45">
        <w:rPr>
          <w:rFonts w:cs="Arial"/>
          <w:sz w:val="22"/>
          <w:szCs w:val="22"/>
          <w:lang w:val="sl-SI"/>
        </w:rPr>
        <w:t xml:space="preserve"> </w:t>
      </w:r>
    </w:p>
    <w:p w:rsidR="00E350C8" w:rsidRPr="00423B1C" w:rsidRDefault="00E350C8" w:rsidP="00E350C8">
      <w:pPr>
        <w:pStyle w:val="ZADEVA"/>
        <w:spacing w:line="276" w:lineRule="auto"/>
        <w:ind w:left="426" w:firstLine="0"/>
        <w:jc w:val="both"/>
        <w:rPr>
          <w:rFonts w:cs="Arial"/>
          <w:sz w:val="22"/>
          <w:szCs w:val="22"/>
          <w:lang w:val="sl-SI"/>
        </w:rPr>
      </w:pPr>
    </w:p>
    <w:p w:rsidR="00D53810" w:rsidRPr="00D53810" w:rsidRDefault="00F254D4" w:rsidP="00ED2D94">
      <w:pPr>
        <w:pStyle w:val="ZADEVA"/>
        <w:spacing w:line="276" w:lineRule="auto"/>
        <w:ind w:left="0" w:firstLine="0"/>
        <w:jc w:val="both"/>
        <w:rPr>
          <w:rFonts w:cs="Arial"/>
          <w:b w:val="0"/>
          <w:sz w:val="22"/>
          <w:szCs w:val="22"/>
        </w:rPr>
      </w:pPr>
      <w:r w:rsidRPr="00D53810">
        <w:rPr>
          <w:rFonts w:cs="Arial"/>
          <w:b w:val="0"/>
          <w:sz w:val="22"/>
          <w:szCs w:val="22"/>
          <w:lang w:val="sl-SI"/>
        </w:rPr>
        <w:t>Proračunska inšpekci</w:t>
      </w:r>
      <w:r w:rsidR="000936C5" w:rsidRPr="00D53810">
        <w:rPr>
          <w:rFonts w:cs="Arial"/>
          <w:b w:val="0"/>
          <w:sz w:val="22"/>
          <w:szCs w:val="22"/>
          <w:lang w:val="sl-SI"/>
        </w:rPr>
        <w:t xml:space="preserve">ja je </w:t>
      </w:r>
      <w:r w:rsidR="00727C45" w:rsidRPr="00D53810">
        <w:rPr>
          <w:rFonts w:cs="Arial"/>
          <w:b w:val="0"/>
          <w:sz w:val="22"/>
          <w:szCs w:val="22"/>
          <w:lang w:val="sl-SI"/>
        </w:rPr>
        <w:t xml:space="preserve">v obdobju </w:t>
      </w:r>
      <w:r w:rsidR="00C91BA3" w:rsidRPr="00D53810">
        <w:rPr>
          <w:rFonts w:cs="Arial"/>
          <w:b w:val="0"/>
          <w:sz w:val="22"/>
          <w:szCs w:val="22"/>
          <w:lang w:val="sl-SI"/>
        </w:rPr>
        <w:t>januar – junij 2016</w:t>
      </w:r>
      <w:r w:rsidRPr="00D53810">
        <w:rPr>
          <w:rFonts w:cs="Arial"/>
          <w:b w:val="0"/>
          <w:sz w:val="22"/>
          <w:szCs w:val="22"/>
          <w:lang w:val="sl-SI"/>
        </w:rPr>
        <w:t xml:space="preserve"> prejela </w:t>
      </w:r>
      <w:r w:rsidR="00727C45" w:rsidRPr="00D53810">
        <w:rPr>
          <w:rFonts w:cs="Arial"/>
          <w:b w:val="0"/>
          <w:sz w:val="22"/>
          <w:szCs w:val="22"/>
          <w:lang w:val="sl-SI"/>
        </w:rPr>
        <w:t>43 prijav in</w:t>
      </w:r>
      <w:r w:rsidRPr="00D53810">
        <w:rPr>
          <w:rFonts w:cs="Arial"/>
          <w:b w:val="0"/>
          <w:sz w:val="22"/>
          <w:szCs w:val="22"/>
          <w:lang w:val="sl-SI"/>
        </w:rPr>
        <w:t xml:space="preserve"> pobud </w:t>
      </w:r>
      <w:r w:rsidR="00727C45" w:rsidRPr="00D53810">
        <w:rPr>
          <w:rFonts w:cs="Arial"/>
          <w:b w:val="0"/>
          <w:sz w:val="22"/>
          <w:szCs w:val="22"/>
          <w:lang w:val="sl-SI"/>
        </w:rPr>
        <w:t xml:space="preserve">za uvedbo inšpekcijskega nadzora </w:t>
      </w:r>
      <w:r w:rsidR="00EA33F6" w:rsidRPr="00D53810">
        <w:rPr>
          <w:rFonts w:cs="Arial"/>
          <w:b w:val="0"/>
          <w:sz w:val="22"/>
          <w:szCs w:val="22"/>
          <w:lang w:val="sl-SI"/>
        </w:rPr>
        <w:t>ter</w:t>
      </w:r>
      <w:r w:rsidRPr="00D53810">
        <w:rPr>
          <w:rFonts w:cs="Arial"/>
          <w:b w:val="0"/>
          <w:sz w:val="22"/>
          <w:szCs w:val="22"/>
          <w:lang w:val="sl-SI"/>
        </w:rPr>
        <w:t xml:space="preserve"> </w:t>
      </w:r>
      <w:r w:rsidR="00E73EF1" w:rsidRPr="00D53810">
        <w:rPr>
          <w:rFonts w:cs="Arial"/>
          <w:b w:val="0"/>
          <w:sz w:val="22"/>
          <w:szCs w:val="22"/>
          <w:lang w:val="sl-SI"/>
        </w:rPr>
        <w:t xml:space="preserve">drugih vlog. Od </w:t>
      </w:r>
      <w:r w:rsidR="00EA33F6" w:rsidRPr="00D53810">
        <w:rPr>
          <w:rFonts w:cs="Arial"/>
          <w:b w:val="0"/>
          <w:sz w:val="22"/>
          <w:szCs w:val="22"/>
          <w:lang w:val="sl-SI"/>
        </w:rPr>
        <w:t>43 prejetih vlog je bilo v istem</w:t>
      </w:r>
      <w:r w:rsidR="00E73EF1" w:rsidRPr="00D53810">
        <w:rPr>
          <w:rFonts w:cs="Arial"/>
          <w:b w:val="0"/>
          <w:sz w:val="22"/>
          <w:szCs w:val="22"/>
          <w:lang w:val="sl-SI"/>
        </w:rPr>
        <w:t xml:space="preserve"> polletnem obdobju obravnavanih </w:t>
      </w:r>
      <w:r w:rsidR="00D53810" w:rsidRPr="00D53810">
        <w:rPr>
          <w:rFonts w:cs="Arial"/>
          <w:b w:val="0"/>
          <w:sz w:val="22"/>
          <w:szCs w:val="22"/>
          <w:lang w:val="sl-SI"/>
        </w:rPr>
        <w:t>40</w:t>
      </w:r>
      <w:r w:rsidR="00E73EF1" w:rsidRPr="00D53810">
        <w:rPr>
          <w:rFonts w:cs="Arial"/>
          <w:b w:val="0"/>
          <w:sz w:val="22"/>
          <w:szCs w:val="22"/>
          <w:lang w:val="sl-SI"/>
        </w:rPr>
        <w:t xml:space="preserve"> prijav, </w:t>
      </w:r>
      <w:r w:rsidR="00D53810" w:rsidRPr="00D53810">
        <w:rPr>
          <w:rFonts w:cs="Arial"/>
          <w:b w:val="0"/>
          <w:sz w:val="22"/>
          <w:szCs w:val="22"/>
          <w:lang w:val="sl-SI"/>
        </w:rPr>
        <w:t>3 pa še bodo obravnavane.</w:t>
      </w:r>
      <w:r w:rsidR="00E73EF1" w:rsidRPr="00D53810">
        <w:rPr>
          <w:rFonts w:cs="Arial"/>
          <w:b w:val="0"/>
          <w:sz w:val="22"/>
          <w:szCs w:val="22"/>
          <w:lang w:val="sl-SI"/>
        </w:rPr>
        <w:t xml:space="preserve"> </w:t>
      </w:r>
      <w:r w:rsidR="00D53810" w:rsidRPr="00D53810">
        <w:rPr>
          <w:rFonts w:cs="Arial"/>
          <w:b w:val="0"/>
          <w:sz w:val="22"/>
          <w:szCs w:val="22"/>
        </w:rPr>
        <w:t xml:space="preserve">V  primeru 24 prijav je bilo ugotovljeno, da </w:t>
      </w:r>
      <w:r w:rsidR="00ED2D94">
        <w:rPr>
          <w:rFonts w:cs="Arial"/>
          <w:b w:val="0"/>
          <w:sz w:val="22"/>
          <w:szCs w:val="22"/>
          <w:lang w:val="sl-SI"/>
        </w:rPr>
        <w:t xml:space="preserve">glede na vsebino sodijo v pristojnost drugih organov, katerim so bile tudi odstopljene v reševanje, ali pa je bilo ugotovljeno, da ne obstajajo razlogi za uvedbo inšpekcijskega nadzora oziroma da vloge glede na vsebino niti ni mogoče obravnavati kot prijavo. </w:t>
      </w:r>
      <w:r w:rsidR="00D53810" w:rsidRPr="00D53810">
        <w:rPr>
          <w:rFonts w:cs="Arial"/>
          <w:b w:val="0"/>
          <w:sz w:val="22"/>
          <w:szCs w:val="22"/>
        </w:rPr>
        <w:t>Na podlagi 16</w:t>
      </w:r>
      <w:r w:rsidR="00ED2D94">
        <w:rPr>
          <w:rFonts w:cs="Arial"/>
          <w:b w:val="0"/>
          <w:sz w:val="22"/>
          <w:szCs w:val="22"/>
        </w:rPr>
        <w:t xml:space="preserve"> prijav pa so</w:t>
      </w:r>
      <w:r w:rsidR="00D53810" w:rsidRPr="00D53810">
        <w:rPr>
          <w:rFonts w:cs="Arial"/>
          <w:b w:val="0"/>
          <w:sz w:val="22"/>
          <w:szCs w:val="22"/>
        </w:rPr>
        <w:t xml:space="preserve"> že bil</w:t>
      </w:r>
      <w:r w:rsidR="00ED2D94">
        <w:rPr>
          <w:rFonts w:cs="Arial"/>
          <w:b w:val="0"/>
          <w:sz w:val="22"/>
          <w:szCs w:val="22"/>
        </w:rPr>
        <w:t>i</w:t>
      </w:r>
      <w:r w:rsidR="00D53810" w:rsidRPr="00D53810">
        <w:rPr>
          <w:rFonts w:cs="Arial"/>
          <w:b w:val="0"/>
          <w:sz w:val="22"/>
          <w:szCs w:val="22"/>
        </w:rPr>
        <w:t xml:space="preserve"> ali še bo</w:t>
      </w:r>
      <w:r w:rsidR="00ED2D94">
        <w:rPr>
          <w:rFonts w:cs="Arial"/>
          <w:b w:val="0"/>
          <w:sz w:val="22"/>
          <w:szCs w:val="22"/>
        </w:rPr>
        <w:t>do</w:t>
      </w:r>
      <w:r w:rsidR="00D53810" w:rsidRPr="00685BBD">
        <w:rPr>
          <w:rFonts w:cs="Arial"/>
          <w:b w:val="0"/>
          <w:sz w:val="22"/>
          <w:szCs w:val="22"/>
          <w:lang w:val="sl-SI"/>
        </w:rPr>
        <w:t xml:space="preserve"> uveden</w:t>
      </w:r>
      <w:r w:rsidR="00ED2D94" w:rsidRPr="00685BBD">
        <w:rPr>
          <w:rFonts w:cs="Arial"/>
          <w:b w:val="0"/>
          <w:sz w:val="22"/>
          <w:szCs w:val="22"/>
          <w:lang w:val="sl-SI"/>
        </w:rPr>
        <w:t>i</w:t>
      </w:r>
      <w:r w:rsidR="00D53810" w:rsidRPr="00D53810">
        <w:rPr>
          <w:rFonts w:cs="Arial"/>
          <w:b w:val="0"/>
          <w:sz w:val="22"/>
          <w:szCs w:val="22"/>
        </w:rPr>
        <w:t xml:space="preserve"> inšpekcijski nadzor</w:t>
      </w:r>
      <w:r w:rsidR="00ED2D94">
        <w:rPr>
          <w:rFonts w:cs="Arial"/>
          <w:b w:val="0"/>
          <w:sz w:val="22"/>
          <w:szCs w:val="22"/>
        </w:rPr>
        <w:t>i</w:t>
      </w:r>
      <w:r w:rsidR="00D53810" w:rsidRPr="001F542E">
        <w:rPr>
          <w:rFonts w:cs="Arial"/>
          <w:b w:val="0"/>
          <w:sz w:val="22"/>
          <w:szCs w:val="22"/>
        </w:rPr>
        <w:t>.</w:t>
      </w:r>
      <w:r w:rsidR="00D53810">
        <w:rPr>
          <w:rFonts w:cs="Arial"/>
          <w:sz w:val="22"/>
          <w:szCs w:val="22"/>
        </w:rPr>
        <w:t xml:space="preserve"> </w:t>
      </w:r>
      <w:r w:rsidR="00D53810" w:rsidRPr="00D53810">
        <w:rPr>
          <w:rFonts w:cs="Arial"/>
          <w:b w:val="0"/>
          <w:sz w:val="22"/>
          <w:szCs w:val="22"/>
        </w:rPr>
        <w:t xml:space="preserve"> </w:t>
      </w:r>
    </w:p>
    <w:p w:rsidR="00D53810" w:rsidRDefault="00D53810" w:rsidP="00F254D4">
      <w:pPr>
        <w:pStyle w:val="ZADEVA"/>
        <w:spacing w:line="276" w:lineRule="auto"/>
        <w:ind w:left="0" w:firstLine="0"/>
        <w:jc w:val="both"/>
        <w:rPr>
          <w:rFonts w:cs="Arial"/>
          <w:b w:val="0"/>
          <w:sz w:val="22"/>
          <w:szCs w:val="22"/>
          <w:lang w:val="sl-SI"/>
        </w:rPr>
      </w:pPr>
    </w:p>
    <w:p w:rsidR="00F51181" w:rsidRPr="00423B1C" w:rsidRDefault="00F51181" w:rsidP="00E350C8">
      <w:pPr>
        <w:pStyle w:val="ZADEVA"/>
        <w:spacing w:line="276" w:lineRule="auto"/>
        <w:ind w:left="0" w:firstLine="0"/>
        <w:jc w:val="both"/>
        <w:rPr>
          <w:rFonts w:cs="Arial"/>
          <w:sz w:val="22"/>
          <w:szCs w:val="22"/>
          <w:lang w:val="sl-SI"/>
        </w:rPr>
      </w:pPr>
    </w:p>
    <w:p w:rsidR="00E350C8" w:rsidRPr="00423B1C" w:rsidRDefault="006B67AC" w:rsidP="001F6324">
      <w:pPr>
        <w:pStyle w:val="ZADEVA"/>
        <w:numPr>
          <w:ilvl w:val="1"/>
          <w:numId w:val="2"/>
        </w:numPr>
        <w:spacing w:line="276" w:lineRule="auto"/>
        <w:ind w:left="567" w:hanging="567"/>
        <w:jc w:val="both"/>
        <w:outlineLvl w:val="1"/>
        <w:rPr>
          <w:rFonts w:cs="Arial"/>
          <w:sz w:val="22"/>
          <w:szCs w:val="22"/>
          <w:lang w:val="sl-SI"/>
        </w:rPr>
      </w:pPr>
      <w:bookmarkStart w:id="6" w:name="_Toc416426698"/>
      <w:r w:rsidRPr="00423B1C">
        <w:rPr>
          <w:rFonts w:cs="Arial"/>
          <w:sz w:val="22"/>
          <w:szCs w:val="22"/>
          <w:lang w:val="sl-SI"/>
        </w:rPr>
        <w:t>IZVEDENI POSTOPKI INŠPEKCIJSKEGA NADZORA</w:t>
      </w:r>
      <w:bookmarkEnd w:id="6"/>
      <w:r w:rsidRPr="00423B1C">
        <w:rPr>
          <w:rFonts w:cs="Arial"/>
          <w:sz w:val="22"/>
          <w:szCs w:val="22"/>
          <w:lang w:val="sl-SI"/>
        </w:rPr>
        <w:t xml:space="preserve"> </w:t>
      </w:r>
    </w:p>
    <w:p w:rsidR="00E350C8" w:rsidRPr="00423B1C" w:rsidRDefault="00E350C8" w:rsidP="00A7398F">
      <w:pPr>
        <w:pStyle w:val="ZADEVA"/>
        <w:spacing w:line="276" w:lineRule="auto"/>
        <w:jc w:val="both"/>
        <w:rPr>
          <w:rFonts w:cs="Arial"/>
          <w:b w:val="0"/>
          <w:sz w:val="22"/>
          <w:szCs w:val="22"/>
          <w:lang w:val="sl-SI"/>
        </w:rPr>
      </w:pPr>
    </w:p>
    <w:p w:rsidR="00C71EEE" w:rsidRPr="00C71EEE" w:rsidRDefault="0012714E" w:rsidP="00C71EEE">
      <w:pPr>
        <w:pStyle w:val="ZADEVA"/>
        <w:spacing w:line="276" w:lineRule="auto"/>
        <w:ind w:left="0" w:firstLine="0"/>
        <w:jc w:val="both"/>
        <w:rPr>
          <w:rFonts w:cs="Arial"/>
          <w:b w:val="0"/>
          <w:sz w:val="22"/>
          <w:szCs w:val="22"/>
        </w:rPr>
      </w:pPr>
      <w:r w:rsidRPr="00C71EEE">
        <w:rPr>
          <w:rFonts w:cs="Arial"/>
          <w:b w:val="0"/>
          <w:sz w:val="22"/>
          <w:szCs w:val="22"/>
          <w:lang w:val="sl-SI"/>
        </w:rPr>
        <w:t>Proračunska inšpekcija je v</w:t>
      </w:r>
      <w:r w:rsidR="001F542E" w:rsidRPr="00C71EEE">
        <w:rPr>
          <w:rFonts w:cs="Arial"/>
          <w:b w:val="0"/>
          <w:sz w:val="22"/>
          <w:szCs w:val="22"/>
          <w:lang w:val="sl-SI"/>
        </w:rPr>
        <w:t xml:space="preserve"> letnem načrtu dela za leto 2016</w:t>
      </w:r>
      <w:r w:rsidRPr="00C71EEE">
        <w:rPr>
          <w:rFonts w:cs="Arial"/>
          <w:b w:val="0"/>
          <w:sz w:val="22"/>
          <w:szCs w:val="22"/>
          <w:lang w:val="sl-SI"/>
        </w:rPr>
        <w:t xml:space="preserve"> načrtovala izvedbo 32 postopkov inšpekcijskega nadzora nad izvajanjem ZJF in drugih predpisov, ki urejajo poslovanje s sredstvi državnega proračuna. V </w:t>
      </w:r>
      <w:r w:rsidR="001F542E" w:rsidRPr="00C71EEE">
        <w:rPr>
          <w:rFonts w:cs="Arial"/>
          <w:b w:val="0"/>
          <w:sz w:val="22"/>
          <w:szCs w:val="22"/>
          <w:lang w:val="sl-SI"/>
        </w:rPr>
        <w:t xml:space="preserve">obdobju januar – junij 2016 </w:t>
      </w:r>
      <w:r w:rsidR="00851F72" w:rsidRPr="00C71EEE">
        <w:rPr>
          <w:rFonts w:cs="Arial"/>
          <w:b w:val="0"/>
          <w:sz w:val="22"/>
          <w:szCs w:val="22"/>
          <w:lang w:val="sl-SI"/>
        </w:rPr>
        <w:t>je bilo z izdajo zapisnika zaključenih</w:t>
      </w:r>
      <w:r w:rsidR="00C71EEE" w:rsidRPr="00C71EEE">
        <w:rPr>
          <w:rFonts w:cs="Arial"/>
          <w:b w:val="0"/>
          <w:sz w:val="22"/>
          <w:szCs w:val="22"/>
          <w:lang w:val="sl-SI"/>
        </w:rPr>
        <w:t xml:space="preserve"> </w:t>
      </w:r>
      <w:r w:rsidR="00C71EEE" w:rsidRPr="00C71EEE">
        <w:rPr>
          <w:rFonts w:cs="Arial"/>
          <w:sz w:val="22"/>
          <w:szCs w:val="22"/>
          <w:lang w:val="sl-SI"/>
        </w:rPr>
        <w:t>24</w:t>
      </w:r>
      <w:r w:rsidR="00C71EEE" w:rsidRPr="00C71EEE">
        <w:rPr>
          <w:rFonts w:cs="Arial"/>
          <w:b w:val="0"/>
          <w:sz w:val="22"/>
          <w:szCs w:val="22"/>
          <w:lang w:val="sl-SI"/>
        </w:rPr>
        <w:t xml:space="preserve"> inšpekcijskih nadzorov, od </w:t>
      </w:r>
      <w:r w:rsidR="00C71EEE" w:rsidRPr="00C71EEE">
        <w:rPr>
          <w:rFonts w:cs="Arial"/>
          <w:b w:val="0"/>
          <w:sz w:val="22"/>
          <w:szCs w:val="22"/>
        </w:rPr>
        <w:t xml:space="preserve">tega so bili 4 uvedeni še v letu 2015, </w:t>
      </w:r>
      <w:r w:rsidR="00C71EEE">
        <w:rPr>
          <w:rFonts w:cs="Arial"/>
          <w:b w:val="0"/>
          <w:sz w:val="22"/>
          <w:szCs w:val="22"/>
        </w:rPr>
        <w:t>ostali pa v letu</w:t>
      </w:r>
      <w:r w:rsidR="00C71EEE" w:rsidRPr="00C71EEE">
        <w:rPr>
          <w:rFonts w:cs="Arial"/>
          <w:b w:val="0"/>
          <w:sz w:val="22"/>
          <w:szCs w:val="22"/>
        </w:rPr>
        <w:t xml:space="preserve"> 2016</w:t>
      </w:r>
      <w:r w:rsidR="00C71EEE">
        <w:rPr>
          <w:rFonts w:cs="Arial"/>
          <w:b w:val="0"/>
          <w:sz w:val="22"/>
          <w:szCs w:val="22"/>
        </w:rPr>
        <w:t xml:space="preserve">. </w:t>
      </w:r>
      <w:r w:rsidR="00C71EEE" w:rsidRPr="00C71EEE">
        <w:rPr>
          <w:rFonts w:cs="Arial"/>
          <w:b w:val="0"/>
          <w:sz w:val="22"/>
          <w:szCs w:val="22"/>
        </w:rPr>
        <w:t xml:space="preserve"> </w:t>
      </w:r>
      <w:r w:rsidR="00C71EEE">
        <w:rPr>
          <w:rFonts w:cs="Arial"/>
          <w:b w:val="0"/>
          <w:sz w:val="22"/>
          <w:szCs w:val="22"/>
        </w:rPr>
        <w:t xml:space="preserve">Na dan 30.6.2016 je 5 inšpekcijskih nadzorov še v izvajanju. </w:t>
      </w:r>
    </w:p>
    <w:p w:rsidR="00C71EEE" w:rsidRPr="00C71EEE" w:rsidRDefault="00C71EEE" w:rsidP="00C71EEE">
      <w:pPr>
        <w:jc w:val="both"/>
        <w:rPr>
          <w:rFonts w:ascii="Arial" w:hAnsi="Arial" w:cs="Arial"/>
          <w:sz w:val="22"/>
          <w:szCs w:val="22"/>
        </w:rPr>
      </w:pPr>
    </w:p>
    <w:p w:rsidR="00935A00" w:rsidRDefault="003B01FD" w:rsidP="00963546">
      <w:pPr>
        <w:pStyle w:val="ZADEVA"/>
        <w:spacing w:line="276" w:lineRule="auto"/>
        <w:ind w:left="0" w:firstLine="0"/>
        <w:jc w:val="both"/>
        <w:rPr>
          <w:rFonts w:cs="Arial"/>
          <w:b w:val="0"/>
          <w:sz w:val="22"/>
          <w:szCs w:val="22"/>
          <w:lang w:val="sl-SI"/>
        </w:rPr>
      </w:pPr>
      <w:r w:rsidRPr="009550D6">
        <w:rPr>
          <w:rFonts w:cs="Arial"/>
          <w:b w:val="0"/>
          <w:sz w:val="22"/>
          <w:szCs w:val="22"/>
          <w:lang w:val="sl-SI"/>
        </w:rPr>
        <w:t xml:space="preserve">Od </w:t>
      </w:r>
      <w:r w:rsidR="00C71EEE">
        <w:rPr>
          <w:rFonts w:cs="Arial"/>
          <w:sz w:val="22"/>
          <w:szCs w:val="22"/>
          <w:lang w:val="sl-SI"/>
        </w:rPr>
        <w:t>24</w:t>
      </w:r>
      <w:r w:rsidRPr="009550D6">
        <w:rPr>
          <w:rFonts w:cs="Arial"/>
          <w:b w:val="0"/>
          <w:sz w:val="22"/>
          <w:szCs w:val="22"/>
          <w:lang w:val="sl-SI"/>
        </w:rPr>
        <w:t xml:space="preserve"> inšpekcijskih nadzorov, ki so bili v </w:t>
      </w:r>
      <w:r w:rsidR="004C68C1">
        <w:rPr>
          <w:rFonts w:cs="Arial"/>
          <w:b w:val="0"/>
          <w:sz w:val="22"/>
          <w:szCs w:val="22"/>
          <w:lang w:val="sl-SI"/>
        </w:rPr>
        <w:t>obdo</w:t>
      </w:r>
      <w:r w:rsidR="0050067C">
        <w:rPr>
          <w:rFonts w:cs="Arial"/>
          <w:b w:val="0"/>
          <w:sz w:val="22"/>
          <w:szCs w:val="22"/>
          <w:lang w:val="sl-SI"/>
        </w:rPr>
        <w:t xml:space="preserve">bju </w:t>
      </w:r>
      <w:r w:rsidR="00C71EEE">
        <w:rPr>
          <w:rFonts w:cs="Arial"/>
          <w:b w:val="0"/>
          <w:sz w:val="22"/>
          <w:szCs w:val="22"/>
          <w:lang w:val="sl-SI"/>
        </w:rPr>
        <w:t>januar – junij 2016</w:t>
      </w:r>
      <w:r w:rsidRPr="009550D6">
        <w:rPr>
          <w:rFonts w:cs="Arial"/>
          <w:b w:val="0"/>
          <w:sz w:val="22"/>
          <w:szCs w:val="22"/>
          <w:lang w:val="sl-SI"/>
        </w:rPr>
        <w:t xml:space="preserve"> zaključeni z izdajo zapisnika, jih je bilo </w:t>
      </w:r>
      <w:r w:rsidR="00B55F87">
        <w:rPr>
          <w:rFonts w:cs="Arial"/>
          <w:sz w:val="22"/>
          <w:szCs w:val="22"/>
          <w:lang w:val="sl-SI"/>
        </w:rPr>
        <w:t>9</w:t>
      </w:r>
      <w:r w:rsidRPr="009550D6">
        <w:rPr>
          <w:rFonts w:cs="Arial"/>
          <w:b w:val="0"/>
          <w:sz w:val="22"/>
          <w:szCs w:val="22"/>
          <w:lang w:val="sl-SI"/>
        </w:rPr>
        <w:t xml:space="preserve"> uvedenih </w:t>
      </w:r>
      <w:r w:rsidRPr="009550D6">
        <w:rPr>
          <w:rFonts w:cs="Arial"/>
          <w:sz w:val="22"/>
          <w:szCs w:val="22"/>
          <w:lang w:val="sl-SI"/>
        </w:rPr>
        <w:t>na podlagi letnega načrta dela</w:t>
      </w:r>
      <w:r w:rsidR="00B55F87">
        <w:rPr>
          <w:rFonts w:cs="Arial"/>
          <w:sz w:val="22"/>
          <w:szCs w:val="22"/>
          <w:lang w:val="sl-SI"/>
        </w:rPr>
        <w:t xml:space="preserve">, </w:t>
      </w:r>
      <w:r w:rsidR="00BB679F" w:rsidRPr="00BB679F">
        <w:rPr>
          <w:rFonts w:cs="Arial"/>
          <w:b w:val="0"/>
          <w:sz w:val="22"/>
          <w:szCs w:val="22"/>
          <w:lang w:val="sl-SI"/>
        </w:rPr>
        <w:t xml:space="preserve">pri čemer so bile v 3 primerih obravnavane tudi </w:t>
      </w:r>
      <w:r w:rsidR="00BB679F">
        <w:rPr>
          <w:rFonts w:cs="Arial"/>
          <w:b w:val="0"/>
          <w:sz w:val="22"/>
          <w:szCs w:val="22"/>
          <w:lang w:val="sl-SI"/>
        </w:rPr>
        <w:t xml:space="preserve">prejete </w:t>
      </w:r>
      <w:r w:rsidR="00BB679F" w:rsidRPr="00BB679F">
        <w:rPr>
          <w:rFonts w:cs="Arial"/>
          <w:b w:val="0"/>
          <w:sz w:val="22"/>
          <w:szCs w:val="22"/>
          <w:lang w:val="sl-SI"/>
        </w:rPr>
        <w:t>prijave,</w:t>
      </w:r>
      <w:r w:rsidR="00BB679F">
        <w:rPr>
          <w:rFonts w:cs="Arial"/>
          <w:sz w:val="22"/>
          <w:szCs w:val="22"/>
          <w:lang w:val="sl-SI"/>
        </w:rPr>
        <w:t xml:space="preserve"> </w:t>
      </w:r>
      <w:r w:rsidR="00B55F87">
        <w:rPr>
          <w:rFonts w:cs="Arial"/>
          <w:sz w:val="22"/>
          <w:szCs w:val="22"/>
          <w:lang w:val="sl-SI"/>
        </w:rPr>
        <w:t xml:space="preserve">14 </w:t>
      </w:r>
      <w:r w:rsidR="00BB679F" w:rsidRPr="00BB679F">
        <w:rPr>
          <w:rFonts w:cs="Arial"/>
          <w:b w:val="0"/>
          <w:sz w:val="22"/>
          <w:szCs w:val="22"/>
          <w:lang w:val="sl-SI"/>
        </w:rPr>
        <w:t>nadzorov je bilo uvedenih</w:t>
      </w:r>
      <w:r w:rsidR="00BB679F">
        <w:rPr>
          <w:rFonts w:cs="Arial"/>
          <w:sz w:val="22"/>
          <w:szCs w:val="22"/>
          <w:lang w:val="sl-SI"/>
        </w:rPr>
        <w:t xml:space="preserve"> </w:t>
      </w:r>
      <w:r w:rsidR="00B55F87" w:rsidRPr="00D41E3E">
        <w:rPr>
          <w:rFonts w:cs="Arial"/>
          <w:b w:val="0"/>
          <w:sz w:val="22"/>
          <w:szCs w:val="22"/>
          <w:lang w:val="sl-SI"/>
        </w:rPr>
        <w:t>na podlagi</w:t>
      </w:r>
      <w:r w:rsidR="00B55F87">
        <w:rPr>
          <w:rFonts w:cs="Arial"/>
          <w:sz w:val="22"/>
          <w:szCs w:val="22"/>
          <w:lang w:val="sl-SI"/>
        </w:rPr>
        <w:t xml:space="preserve"> </w:t>
      </w:r>
      <w:r w:rsidR="00B55F87" w:rsidRPr="00D41E3E">
        <w:rPr>
          <w:rFonts w:cs="Arial"/>
          <w:sz w:val="22"/>
          <w:szCs w:val="22"/>
          <w:lang w:val="sl-SI"/>
        </w:rPr>
        <w:t>prijave</w:t>
      </w:r>
      <w:r w:rsidR="00B55F87" w:rsidRPr="00D41E3E">
        <w:rPr>
          <w:rFonts w:cs="Arial"/>
          <w:b w:val="0"/>
          <w:sz w:val="22"/>
          <w:szCs w:val="22"/>
          <w:lang w:val="sl-SI"/>
        </w:rPr>
        <w:t xml:space="preserve">, </w:t>
      </w:r>
      <w:r w:rsidR="00BB679F">
        <w:rPr>
          <w:rFonts w:cs="Arial"/>
          <w:sz w:val="22"/>
          <w:szCs w:val="22"/>
          <w:lang w:val="sl-SI"/>
        </w:rPr>
        <w:t>en</w:t>
      </w:r>
      <w:r w:rsidR="00B55F87" w:rsidRPr="00D41E3E">
        <w:rPr>
          <w:rFonts w:cs="Arial"/>
          <w:b w:val="0"/>
          <w:sz w:val="22"/>
          <w:szCs w:val="22"/>
          <w:lang w:val="sl-SI"/>
        </w:rPr>
        <w:t xml:space="preserve"> inšpekcijski nadzor  (pri MGRT) pa je proračunska inšpekcija uvedla </w:t>
      </w:r>
      <w:r w:rsidR="00D41E3E" w:rsidRPr="00D41E3E">
        <w:rPr>
          <w:rFonts w:cs="Arial"/>
          <w:b w:val="0"/>
          <w:sz w:val="22"/>
          <w:szCs w:val="22"/>
          <w:lang w:val="sl-SI"/>
        </w:rPr>
        <w:t xml:space="preserve">v povezavi z inšpekcijskimi nadzori pri javnih agencijah , ki jih je na podlagi sklepa Vlade RS izvajala v letu 2015. </w:t>
      </w:r>
      <w:r w:rsidRPr="00D41E3E">
        <w:rPr>
          <w:rFonts w:cs="Arial"/>
          <w:b w:val="0"/>
          <w:sz w:val="22"/>
          <w:szCs w:val="22"/>
          <w:lang w:val="sl-SI"/>
        </w:rPr>
        <w:t xml:space="preserve"> </w:t>
      </w:r>
    </w:p>
    <w:p w:rsidR="00EB490C" w:rsidRDefault="00EB490C" w:rsidP="00963546">
      <w:pPr>
        <w:pStyle w:val="ZADEVA"/>
        <w:spacing w:line="276" w:lineRule="auto"/>
        <w:ind w:left="0" w:firstLine="0"/>
        <w:jc w:val="both"/>
        <w:rPr>
          <w:rFonts w:cs="Arial"/>
          <w:b w:val="0"/>
          <w:sz w:val="22"/>
          <w:szCs w:val="22"/>
          <w:lang w:val="sl-SI"/>
        </w:rPr>
      </w:pPr>
    </w:p>
    <w:p w:rsidR="000E3E1C" w:rsidRDefault="000E3E1C" w:rsidP="00332861">
      <w:pPr>
        <w:pStyle w:val="ZADEVA"/>
        <w:spacing w:line="240" w:lineRule="auto"/>
        <w:ind w:left="0" w:firstLine="0"/>
        <w:rPr>
          <w:rFonts w:cs="Arial"/>
          <w:i/>
          <w:szCs w:val="20"/>
          <w:lang w:val="sl-SI"/>
        </w:rPr>
      </w:pPr>
      <w:bookmarkStart w:id="7" w:name="_Toc322422876"/>
    </w:p>
    <w:p w:rsidR="009F735A" w:rsidRDefault="009F735A" w:rsidP="00332861">
      <w:pPr>
        <w:pStyle w:val="ZADEVA"/>
        <w:spacing w:line="240" w:lineRule="auto"/>
        <w:ind w:left="0" w:firstLine="0"/>
        <w:rPr>
          <w:rFonts w:cs="Arial"/>
          <w:i/>
          <w:szCs w:val="20"/>
          <w:lang w:val="sl-SI"/>
        </w:rPr>
      </w:pPr>
      <w:r w:rsidRPr="00616453">
        <w:rPr>
          <w:rFonts w:cs="Arial"/>
          <w:i/>
          <w:szCs w:val="20"/>
          <w:lang w:val="sl-SI"/>
        </w:rPr>
        <w:t>Tabela 1: Pregled postopkov inšpekcijskega nadzora</w:t>
      </w:r>
      <w:r w:rsidR="0057000C">
        <w:rPr>
          <w:rFonts w:cs="Arial"/>
          <w:i/>
          <w:szCs w:val="20"/>
          <w:lang w:val="sl-SI"/>
        </w:rPr>
        <w:t>, uvedenih na podlagi letnega načrta dela ali prijave</w:t>
      </w:r>
      <w:r w:rsidR="00B23B95">
        <w:rPr>
          <w:rFonts w:cs="Arial"/>
          <w:i/>
          <w:szCs w:val="20"/>
          <w:lang w:val="sl-SI"/>
        </w:rPr>
        <w:t xml:space="preserve">, </w:t>
      </w:r>
      <w:r w:rsidR="00B23B95" w:rsidRPr="00616453">
        <w:rPr>
          <w:rFonts w:cs="Arial"/>
          <w:i/>
          <w:szCs w:val="20"/>
          <w:lang w:val="sl-SI"/>
        </w:rPr>
        <w:t xml:space="preserve">izvajanih </w:t>
      </w:r>
      <w:r w:rsidRPr="00616453">
        <w:rPr>
          <w:rFonts w:cs="Arial"/>
          <w:i/>
          <w:szCs w:val="20"/>
          <w:lang w:val="sl-SI"/>
        </w:rPr>
        <w:t xml:space="preserve">v obdobju </w:t>
      </w:r>
      <w:r w:rsidR="0069078A">
        <w:rPr>
          <w:rFonts w:cs="Arial"/>
          <w:i/>
          <w:szCs w:val="20"/>
          <w:lang w:val="sl-SI"/>
        </w:rPr>
        <w:t>januar – junij 2016</w:t>
      </w:r>
      <w:bookmarkEnd w:id="7"/>
    </w:p>
    <w:p w:rsidR="00952DD9" w:rsidRPr="00616453" w:rsidRDefault="00952DD9" w:rsidP="00952DD9">
      <w:pPr>
        <w:pStyle w:val="ZADEVA"/>
        <w:spacing w:line="240" w:lineRule="auto"/>
        <w:ind w:left="0" w:firstLine="0"/>
        <w:rPr>
          <w:rFonts w:cs="Arial"/>
          <w:i/>
          <w:szCs w:val="20"/>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9"/>
        <w:gridCol w:w="4457"/>
        <w:gridCol w:w="1807"/>
        <w:gridCol w:w="1781"/>
      </w:tblGrid>
      <w:tr w:rsidR="00952DD9" w:rsidRPr="00423B1C" w:rsidTr="001950D3">
        <w:tc>
          <w:tcPr>
            <w:tcW w:w="669" w:type="dxa"/>
            <w:shd w:val="clear" w:color="auto" w:fill="C0C0C0"/>
          </w:tcPr>
          <w:p w:rsidR="00952DD9" w:rsidRPr="008E2AAC" w:rsidRDefault="00952DD9" w:rsidP="00EA4324">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Zap. št.</w:t>
            </w:r>
          </w:p>
        </w:tc>
        <w:tc>
          <w:tcPr>
            <w:tcW w:w="4457" w:type="dxa"/>
            <w:shd w:val="clear" w:color="auto" w:fill="C0C0C0"/>
            <w:vAlign w:val="center"/>
          </w:tcPr>
          <w:p w:rsidR="00952DD9" w:rsidRPr="008E2AAC" w:rsidRDefault="00952DD9" w:rsidP="00EA4324">
            <w:pPr>
              <w:pStyle w:val="ZADEVA"/>
              <w:spacing w:line="276" w:lineRule="auto"/>
              <w:ind w:left="0" w:firstLine="0"/>
              <w:jc w:val="center"/>
              <w:rPr>
                <w:rFonts w:cs="Arial"/>
                <w:b w:val="0"/>
                <w:szCs w:val="20"/>
                <w:lang w:val="sl-SI" w:eastAsia="sl-SI"/>
              </w:rPr>
            </w:pPr>
            <w:r w:rsidRPr="008E2AAC">
              <w:rPr>
                <w:rFonts w:cs="Arial"/>
                <w:b w:val="0"/>
                <w:szCs w:val="20"/>
                <w:lang w:val="sl-SI" w:eastAsia="sl-SI"/>
              </w:rPr>
              <w:t xml:space="preserve">Nadzirani proračunski uporabnik </w:t>
            </w:r>
          </w:p>
        </w:tc>
        <w:tc>
          <w:tcPr>
            <w:tcW w:w="1807" w:type="dxa"/>
            <w:shd w:val="clear" w:color="auto" w:fill="C0C0C0"/>
            <w:vAlign w:val="center"/>
          </w:tcPr>
          <w:p w:rsidR="00952DD9" w:rsidRPr="008E2AAC" w:rsidRDefault="00952DD9" w:rsidP="00EA4324">
            <w:pPr>
              <w:pStyle w:val="ZADEVA"/>
              <w:spacing w:line="276" w:lineRule="auto"/>
              <w:ind w:left="0" w:firstLine="0"/>
              <w:jc w:val="center"/>
              <w:rPr>
                <w:rFonts w:cs="Arial"/>
                <w:b w:val="0"/>
                <w:szCs w:val="20"/>
                <w:lang w:val="sl-SI" w:eastAsia="sl-SI"/>
              </w:rPr>
            </w:pPr>
            <w:r w:rsidRPr="008E2AAC">
              <w:rPr>
                <w:rFonts w:cs="Arial"/>
                <w:b w:val="0"/>
                <w:szCs w:val="20"/>
                <w:lang w:val="sl-SI" w:eastAsia="sl-SI"/>
              </w:rPr>
              <w:t>Stanje postopka nadzora na dan</w:t>
            </w:r>
          </w:p>
          <w:p w:rsidR="00952DD9" w:rsidRPr="008E2AAC" w:rsidRDefault="008E2AAC" w:rsidP="00EA4324">
            <w:pPr>
              <w:pStyle w:val="ZADEVA"/>
              <w:spacing w:line="276" w:lineRule="auto"/>
              <w:ind w:left="0" w:firstLine="0"/>
              <w:jc w:val="center"/>
              <w:rPr>
                <w:rFonts w:cs="Arial"/>
                <w:b w:val="0"/>
                <w:szCs w:val="20"/>
                <w:lang w:val="sl-SI" w:eastAsia="sl-SI"/>
              </w:rPr>
            </w:pPr>
            <w:r>
              <w:rPr>
                <w:rFonts w:cs="Arial"/>
                <w:b w:val="0"/>
                <w:szCs w:val="20"/>
                <w:lang w:val="sl-SI" w:eastAsia="sl-SI"/>
              </w:rPr>
              <w:t>30.6.2016</w:t>
            </w:r>
          </w:p>
        </w:tc>
        <w:tc>
          <w:tcPr>
            <w:tcW w:w="1781" w:type="dxa"/>
            <w:shd w:val="clear" w:color="auto" w:fill="C0C0C0"/>
            <w:vAlign w:val="center"/>
          </w:tcPr>
          <w:p w:rsidR="00952DD9" w:rsidRPr="008E2AAC" w:rsidRDefault="00952DD9" w:rsidP="00EA4324">
            <w:pPr>
              <w:pStyle w:val="ZADEVA"/>
              <w:spacing w:line="276" w:lineRule="auto"/>
              <w:ind w:left="0" w:firstLine="0"/>
              <w:jc w:val="center"/>
              <w:rPr>
                <w:rFonts w:cs="Arial"/>
                <w:b w:val="0"/>
                <w:szCs w:val="20"/>
                <w:lang w:val="sl-SI" w:eastAsia="sl-SI"/>
              </w:rPr>
            </w:pPr>
            <w:r w:rsidRPr="008E2AAC">
              <w:rPr>
                <w:rFonts w:cs="Arial"/>
                <w:b w:val="0"/>
                <w:szCs w:val="20"/>
                <w:lang w:val="sl-SI" w:eastAsia="sl-SI"/>
              </w:rPr>
              <w:t>Razlog za uvedbo postopka</w:t>
            </w:r>
          </w:p>
        </w:tc>
      </w:tr>
      <w:tr w:rsidR="008E2AAC" w:rsidRPr="00423B1C" w:rsidTr="001950D3">
        <w:tc>
          <w:tcPr>
            <w:tcW w:w="669"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1</w:t>
            </w:r>
          </w:p>
        </w:tc>
        <w:tc>
          <w:tcPr>
            <w:tcW w:w="4457" w:type="dxa"/>
          </w:tcPr>
          <w:p w:rsidR="008E2AAC" w:rsidRPr="008E2AAC" w:rsidRDefault="008E2AAC" w:rsidP="00BA3EDA">
            <w:pPr>
              <w:rPr>
                <w:rFonts w:ascii="Arial" w:hAnsi="Arial" w:cs="Arial"/>
                <w:sz w:val="20"/>
                <w:szCs w:val="20"/>
              </w:rPr>
            </w:pPr>
            <w:r w:rsidRPr="008E2AAC">
              <w:rPr>
                <w:rFonts w:ascii="Arial" w:hAnsi="Arial" w:cs="Arial"/>
                <w:sz w:val="20"/>
                <w:szCs w:val="20"/>
              </w:rPr>
              <w:t>Ministrstvo za gospodarski razvoj in tehnologijo</w:t>
            </w:r>
          </w:p>
        </w:tc>
        <w:tc>
          <w:tcPr>
            <w:tcW w:w="1807"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Pr>
          <w:p w:rsidR="008E2AAC" w:rsidRPr="008E2AAC" w:rsidRDefault="008E2AAC" w:rsidP="008E2AAC">
            <w:pPr>
              <w:rPr>
                <w:rFonts w:ascii="Arial" w:hAnsi="Arial" w:cs="Arial"/>
                <w:sz w:val="20"/>
                <w:szCs w:val="20"/>
              </w:rPr>
            </w:pPr>
            <w:r w:rsidRPr="008E2AAC">
              <w:rPr>
                <w:rFonts w:ascii="Arial" w:hAnsi="Arial" w:cs="Arial"/>
                <w:sz w:val="20"/>
                <w:szCs w:val="20"/>
              </w:rPr>
              <w:t>v povezavi z inšp. nadzori pri javnih agencijah</w:t>
            </w:r>
          </w:p>
        </w:tc>
      </w:tr>
      <w:tr w:rsidR="008E2AAC" w:rsidRPr="00423B1C" w:rsidTr="001950D3">
        <w:tc>
          <w:tcPr>
            <w:tcW w:w="669"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2</w:t>
            </w:r>
          </w:p>
        </w:tc>
        <w:tc>
          <w:tcPr>
            <w:tcW w:w="4457" w:type="dxa"/>
          </w:tcPr>
          <w:p w:rsidR="008E2AAC" w:rsidRPr="008E2AAC" w:rsidRDefault="008E2AAC" w:rsidP="00BA3EDA">
            <w:pPr>
              <w:rPr>
                <w:rFonts w:ascii="Arial" w:hAnsi="Arial" w:cs="Arial"/>
                <w:sz w:val="20"/>
                <w:szCs w:val="20"/>
              </w:rPr>
            </w:pPr>
            <w:r w:rsidRPr="008E2AAC">
              <w:rPr>
                <w:rFonts w:ascii="Arial" w:hAnsi="Arial" w:cs="Arial"/>
                <w:sz w:val="20"/>
                <w:szCs w:val="20"/>
              </w:rPr>
              <w:t>Občina Vitanje</w:t>
            </w:r>
          </w:p>
        </w:tc>
        <w:tc>
          <w:tcPr>
            <w:tcW w:w="1807"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Pr>
          <w:p w:rsidR="008E2AAC" w:rsidRPr="008E2AAC" w:rsidRDefault="008E2AAC" w:rsidP="00665862">
            <w:pPr>
              <w:rPr>
                <w:rFonts w:ascii="Arial" w:hAnsi="Arial" w:cs="Arial"/>
                <w:sz w:val="20"/>
                <w:szCs w:val="20"/>
              </w:rPr>
            </w:pPr>
            <w:r>
              <w:rPr>
                <w:rFonts w:ascii="Arial" w:hAnsi="Arial" w:cs="Arial"/>
                <w:sz w:val="20"/>
                <w:szCs w:val="20"/>
              </w:rPr>
              <w:t>prijava</w:t>
            </w:r>
          </w:p>
        </w:tc>
      </w:tr>
      <w:tr w:rsidR="008E2AAC" w:rsidRPr="00423B1C" w:rsidTr="001950D3">
        <w:tc>
          <w:tcPr>
            <w:tcW w:w="669"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3</w:t>
            </w:r>
          </w:p>
        </w:tc>
        <w:tc>
          <w:tcPr>
            <w:tcW w:w="4457" w:type="dxa"/>
          </w:tcPr>
          <w:p w:rsidR="008E2AAC" w:rsidRPr="008E2AAC" w:rsidRDefault="008E2AAC" w:rsidP="00BA3EDA">
            <w:pPr>
              <w:rPr>
                <w:rFonts w:ascii="Arial" w:hAnsi="Arial" w:cs="Arial"/>
                <w:sz w:val="20"/>
                <w:szCs w:val="20"/>
              </w:rPr>
            </w:pPr>
            <w:r w:rsidRPr="008E2AAC">
              <w:rPr>
                <w:rFonts w:ascii="Arial" w:hAnsi="Arial" w:cs="Arial"/>
                <w:sz w:val="20"/>
                <w:szCs w:val="20"/>
              </w:rPr>
              <w:t>Ministrstvo za obrambo</w:t>
            </w:r>
          </w:p>
        </w:tc>
        <w:tc>
          <w:tcPr>
            <w:tcW w:w="1807"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1950D3">
        <w:tc>
          <w:tcPr>
            <w:tcW w:w="669"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4</w:t>
            </w:r>
          </w:p>
        </w:tc>
        <w:tc>
          <w:tcPr>
            <w:tcW w:w="4457" w:type="dxa"/>
          </w:tcPr>
          <w:p w:rsidR="008E2AAC" w:rsidRPr="008E2AAC" w:rsidRDefault="008E2AAC" w:rsidP="00BA3EDA">
            <w:pPr>
              <w:rPr>
                <w:rFonts w:ascii="Arial" w:hAnsi="Arial" w:cs="Arial"/>
                <w:sz w:val="20"/>
                <w:szCs w:val="20"/>
              </w:rPr>
            </w:pPr>
            <w:r w:rsidRPr="008E2AAC">
              <w:rPr>
                <w:rFonts w:ascii="Arial" w:hAnsi="Arial" w:cs="Arial"/>
                <w:sz w:val="20"/>
                <w:szCs w:val="20"/>
              </w:rPr>
              <w:t>Uprava RS za pomorstvo</w:t>
            </w:r>
          </w:p>
        </w:tc>
        <w:tc>
          <w:tcPr>
            <w:tcW w:w="1807"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1950D3">
        <w:tc>
          <w:tcPr>
            <w:tcW w:w="669"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5</w:t>
            </w:r>
          </w:p>
        </w:tc>
        <w:tc>
          <w:tcPr>
            <w:tcW w:w="4457" w:type="dxa"/>
          </w:tcPr>
          <w:p w:rsidR="008E2AAC" w:rsidRPr="008E2AAC" w:rsidRDefault="008E2AAC" w:rsidP="00BA3EDA">
            <w:pPr>
              <w:rPr>
                <w:rFonts w:ascii="Arial" w:hAnsi="Arial" w:cs="Arial"/>
                <w:sz w:val="20"/>
                <w:szCs w:val="20"/>
              </w:rPr>
            </w:pPr>
            <w:r w:rsidRPr="008E2AAC">
              <w:rPr>
                <w:rFonts w:ascii="Arial" w:hAnsi="Arial" w:cs="Arial"/>
                <w:sz w:val="20"/>
                <w:szCs w:val="20"/>
              </w:rPr>
              <w:t>Ministrstvo za okolje in prostor</w:t>
            </w:r>
          </w:p>
        </w:tc>
        <w:tc>
          <w:tcPr>
            <w:tcW w:w="1807"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1950D3">
        <w:tc>
          <w:tcPr>
            <w:tcW w:w="669"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6</w:t>
            </w:r>
          </w:p>
        </w:tc>
        <w:tc>
          <w:tcPr>
            <w:tcW w:w="4457" w:type="dxa"/>
          </w:tcPr>
          <w:p w:rsidR="008E2AAC" w:rsidRPr="008E2AAC" w:rsidRDefault="008E2AAC" w:rsidP="00BA3EDA">
            <w:pPr>
              <w:rPr>
                <w:rFonts w:ascii="Arial" w:hAnsi="Arial" w:cs="Arial"/>
                <w:sz w:val="20"/>
                <w:szCs w:val="20"/>
              </w:rPr>
            </w:pPr>
            <w:r w:rsidRPr="008E2AAC">
              <w:rPr>
                <w:rFonts w:ascii="Arial" w:hAnsi="Arial" w:cs="Arial"/>
                <w:sz w:val="20"/>
                <w:szCs w:val="20"/>
              </w:rPr>
              <w:t>Zavor RS za zaposlovanje</w:t>
            </w:r>
          </w:p>
        </w:tc>
        <w:tc>
          <w:tcPr>
            <w:tcW w:w="1807"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1950D3">
        <w:tc>
          <w:tcPr>
            <w:tcW w:w="669"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7</w:t>
            </w:r>
          </w:p>
        </w:tc>
        <w:tc>
          <w:tcPr>
            <w:tcW w:w="4457" w:type="dxa"/>
          </w:tcPr>
          <w:p w:rsidR="008E2AAC" w:rsidRPr="008E2AAC" w:rsidRDefault="008E2AAC" w:rsidP="00606171">
            <w:pPr>
              <w:rPr>
                <w:rFonts w:ascii="Arial" w:hAnsi="Arial" w:cs="Arial"/>
                <w:sz w:val="20"/>
                <w:szCs w:val="20"/>
              </w:rPr>
            </w:pPr>
            <w:r w:rsidRPr="008E2AAC">
              <w:rPr>
                <w:rFonts w:ascii="Arial" w:hAnsi="Arial" w:cs="Arial"/>
                <w:sz w:val="20"/>
                <w:szCs w:val="20"/>
              </w:rPr>
              <w:t>Osnovna šola Ivana Cankarja Ljutomer</w:t>
            </w:r>
          </w:p>
        </w:tc>
        <w:tc>
          <w:tcPr>
            <w:tcW w:w="1807"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1950D3">
        <w:tc>
          <w:tcPr>
            <w:tcW w:w="669" w:type="dxa"/>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8</w:t>
            </w:r>
          </w:p>
        </w:tc>
        <w:tc>
          <w:tcPr>
            <w:tcW w:w="4457" w:type="dxa"/>
          </w:tcPr>
          <w:p w:rsidR="008E2AAC" w:rsidRPr="008E2AAC" w:rsidRDefault="00DD3FEB" w:rsidP="00BA3EDA">
            <w:pPr>
              <w:rPr>
                <w:rFonts w:ascii="Arial" w:hAnsi="Arial" w:cs="Arial"/>
                <w:sz w:val="20"/>
                <w:szCs w:val="20"/>
              </w:rPr>
            </w:pPr>
            <w:r>
              <w:rPr>
                <w:rFonts w:ascii="Arial" w:hAnsi="Arial" w:cs="Arial"/>
                <w:sz w:val="20"/>
                <w:szCs w:val="20"/>
              </w:rPr>
              <w:t>Akademska in raziskovalna mreža Slovenije (</w:t>
            </w:r>
            <w:r w:rsidR="008E2AAC" w:rsidRPr="008E2AAC">
              <w:rPr>
                <w:rFonts w:ascii="Arial" w:hAnsi="Arial" w:cs="Arial"/>
                <w:sz w:val="20"/>
                <w:szCs w:val="20"/>
              </w:rPr>
              <w:t>ARNES</w:t>
            </w:r>
            <w:r>
              <w:rPr>
                <w:rFonts w:ascii="Arial" w:hAnsi="Arial" w:cs="Arial"/>
                <w:sz w:val="20"/>
                <w:szCs w:val="20"/>
              </w:rPr>
              <w:t>)</w:t>
            </w:r>
          </w:p>
        </w:tc>
        <w:tc>
          <w:tcPr>
            <w:tcW w:w="1807" w:type="dxa"/>
          </w:tcPr>
          <w:p w:rsidR="008E2AAC" w:rsidRPr="008E2AAC" w:rsidRDefault="008E2AAC" w:rsidP="00E141CC">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Pr>
          <w:p w:rsidR="008E2AAC" w:rsidRPr="008E2AAC" w:rsidRDefault="008E2AAC" w:rsidP="00BA3EDA">
            <w:pPr>
              <w:rPr>
                <w:rFonts w:ascii="Arial" w:hAnsi="Arial" w:cs="Arial"/>
                <w:sz w:val="20"/>
                <w:szCs w:val="20"/>
              </w:rPr>
            </w:pPr>
            <w:r w:rsidRPr="008E2AAC">
              <w:rPr>
                <w:rFonts w:ascii="Arial" w:hAnsi="Arial" w:cs="Arial"/>
                <w:sz w:val="20"/>
                <w:szCs w:val="20"/>
              </w:rPr>
              <w:t>LND</w:t>
            </w:r>
          </w:p>
        </w:tc>
      </w:tr>
      <w:tr w:rsidR="008E2AAC" w:rsidRPr="00423B1C" w:rsidTr="00C64208">
        <w:tc>
          <w:tcPr>
            <w:tcW w:w="669" w:type="dxa"/>
            <w:shd w:val="clear" w:color="auto" w:fill="auto"/>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 xml:space="preserve">9 </w:t>
            </w:r>
          </w:p>
        </w:tc>
        <w:tc>
          <w:tcPr>
            <w:tcW w:w="4457" w:type="dxa"/>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Občina Bovec</w:t>
            </w:r>
          </w:p>
        </w:tc>
        <w:tc>
          <w:tcPr>
            <w:tcW w:w="1807" w:type="dxa"/>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shd w:val="clear" w:color="auto" w:fill="auto"/>
          </w:tcPr>
          <w:p w:rsidR="008E2AAC" w:rsidRPr="008E2AAC" w:rsidRDefault="008E2AAC" w:rsidP="00BB679F">
            <w:pPr>
              <w:rPr>
                <w:rFonts w:ascii="Arial" w:hAnsi="Arial" w:cs="Arial"/>
                <w:sz w:val="20"/>
                <w:szCs w:val="20"/>
              </w:rPr>
            </w:pPr>
            <w:r w:rsidRPr="008E2AAC">
              <w:rPr>
                <w:rFonts w:ascii="Arial" w:hAnsi="Arial" w:cs="Arial"/>
                <w:sz w:val="20"/>
                <w:szCs w:val="20"/>
              </w:rPr>
              <w:t>LND</w:t>
            </w:r>
            <w:r w:rsidR="00BB679F">
              <w:rPr>
                <w:rFonts w:ascii="Arial" w:hAnsi="Arial" w:cs="Arial"/>
                <w:sz w:val="20"/>
                <w:szCs w:val="20"/>
              </w:rPr>
              <w:t xml:space="preserve"> (obravnavana tudi prijava)</w:t>
            </w:r>
          </w:p>
        </w:tc>
      </w:tr>
      <w:tr w:rsidR="008E2AAC" w:rsidRPr="00423B1C" w:rsidTr="00C64208">
        <w:tc>
          <w:tcPr>
            <w:tcW w:w="669" w:type="dxa"/>
            <w:shd w:val="clear" w:color="auto" w:fill="auto"/>
          </w:tcPr>
          <w:p w:rsidR="008E2AAC" w:rsidRPr="008E2AAC" w:rsidRDefault="008E2AAC" w:rsidP="00AE350C">
            <w:pPr>
              <w:pStyle w:val="ZADEVA"/>
              <w:spacing w:line="276" w:lineRule="auto"/>
              <w:ind w:left="0" w:firstLine="0"/>
              <w:jc w:val="center"/>
              <w:rPr>
                <w:rFonts w:cs="Arial"/>
                <w:b w:val="0"/>
                <w:szCs w:val="20"/>
                <w:lang w:val="sl-SI" w:eastAsia="sl-SI"/>
              </w:rPr>
            </w:pPr>
            <w:r w:rsidRPr="008E2AAC">
              <w:rPr>
                <w:rFonts w:cs="Arial"/>
                <w:b w:val="0"/>
                <w:szCs w:val="20"/>
                <w:lang w:val="sl-SI" w:eastAsia="sl-SI"/>
              </w:rPr>
              <w:lastRenderedPageBreak/>
              <w:t>10</w:t>
            </w:r>
          </w:p>
        </w:tc>
        <w:tc>
          <w:tcPr>
            <w:tcW w:w="4457" w:type="dxa"/>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Osnovna šola Vižmarje – Brod</w:t>
            </w:r>
            <w:r w:rsidR="00DD3FEB">
              <w:rPr>
                <w:rFonts w:ascii="Arial" w:hAnsi="Arial" w:cs="Arial"/>
                <w:sz w:val="20"/>
                <w:szCs w:val="20"/>
              </w:rPr>
              <w:t xml:space="preserve"> Ljubljana</w:t>
            </w:r>
          </w:p>
        </w:tc>
        <w:tc>
          <w:tcPr>
            <w:tcW w:w="1807" w:type="dxa"/>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shd w:val="clear" w:color="auto" w:fill="auto"/>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C64208">
        <w:tc>
          <w:tcPr>
            <w:tcW w:w="669" w:type="dxa"/>
            <w:shd w:val="clear" w:color="auto" w:fill="auto"/>
          </w:tcPr>
          <w:p w:rsidR="008E2AAC" w:rsidRPr="008E2AAC" w:rsidRDefault="008E2AAC" w:rsidP="001950D3">
            <w:pPr>
              <w:pStyle w:val="ZADEVA"/>
              <w:spacing w:line="276" w:lineRule="auto"/>
              <w:ind w:left="0" w:firstLine="0"/>
              <w:jc w:val="center"/>
              <w:rPr>
                <w:rFonts w:cs="Arial"/>
                <w:b w:val="0"/>
                <w:szCs w:val="20"/>
                <w:lang w:val="sl-SI" w:eastAsia="sl-SI"/>
              </w:rPr>
            </w:pPr>
            <w:r w:rsidRPr="008E2AAC">
              <w:rPr>
                <w:rFonts w:cs="Arial"/>
                <w:b w:val="0"/>
                <w:szCs w:val="20"/>
                <w:lang w:val="sl-SI" w:eastAsia="sl-SI"/>
              </w:rPr>
              <w:t>11</w:t>
            </w:r>
          </w:p>
        </w:tc>
        <w:tc>
          <w:tcPr>
            <w:tcW w:w="4457" w:type="dxa"/>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Ministrstvo za izobraževanje, znanost in šport</w:t>
            </w:r>
          </w:p>
        </w:tc>
        <w:tc>
          <w:tcPr>
            <w:tcW w:w="1807" w:type="dxa"/>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shd w:val="clear" w:color="auto" w:fill="auto"/>
          </w:tcPr>
          <w:p w:rsidR="008E2AAC" w:rsidRPr="008E2AAC" w:rsidRDefault="00BB679F" w:rsidP="00BA3EDA">
            <w:pPr>
              <w:rPr>
                <w:rFonts w:ascii="Arial" w:hAnsi="Arial" w:cs="Arial"/>
                <w:sz w:val="20"/>
                <w:szCs w:val="20"/>
              </w:rPr>
            </w:pPr>
            <w:r w:rsidRPr="008E2AAC">
              <w:rPr>
                <w:rFonts w:ascii="Arial" w:hAnsi="Arial" w:cs="Arial"/>
                <w:sz w:val="20"/>
                <w:szCs w:val="20"/>
              </w:rPr>
              <w:t>LND</w:t>
            </w:r>
            <w:r>
              <w:rPr>
                <w:rFonts w:ascii="Arial" w:hAnsi="Arial" w:cs="Arial"/>
                <w:sz w:val="20"/>
                <w:szCs w:val="20"/>
              </w:rPr>
              <w:t xml:space="preserve"> (obravnavana tudi prijava)</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12</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Okrožno sodišče v Celju</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LND</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13</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Ministrstvo za infrastrukturo</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14</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 xml:space="preserve">Ministrstvo za kulturo </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15</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Slovenski filmski center, javna agencija RS</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16</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Mladinski dom Maribor</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17</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Gimnazija Franceta Prešerna Kranj</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18</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Ministrstvo za zunanje zadeve</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19</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Osnovna šola Dragomelj</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20</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Študijski center za narodno spravo</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BB679F" w:rsidP="00BA3EDA">
            <w:pPr>
              <w:rPr>
                <w:rFonts w:ascii="Arial" w:hAnsi="Arial" w:cs="Arial"/>
                <w:sz w:val="20"/>
                <w:szCs w:val="20"/>
              </w:rPr>
            </w:pPr>
            <w:r w:rsidRPr="008E2AAC">
              <w:rPr>
                <w:rFonts w:ascii="Arial" w:hAnsi="Arial" w:cs="Arial"/>
                <w:sz w:val="20"/>
                <w:szCs w:val="20"/>
              </w:rPr>
              <w:t>LND</w:t>
            </w:r>
            <w:r>
              <w:rPr>
                <w:rFonts w:ascii="Arial" w:hAnsi="Arial" w:cs="Arial"/>
                <w:sz w:val="20"/>
                <w:szCs w:val="20"/>
              </w:rPr>
              <w:t xml:space="preserve"> (obravnavana tudi prijava)</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21</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Javni sklad RS za kulturne dejavnosti</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LND</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22</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Kmetijsko gozdarska zbornica Slovenije</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LND</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23</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Ministrstvo za notranje zadeve</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LND</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24</w:t>
            </w:r>
          </w:p>
        </w:tc>
        <w:tc>
          <w:tcPr>
            <w:tcW w:w="445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Slovenska filharmonija</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zaključen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rsidR="008E2AAC" w:rsidRPr="008E2AAC" w:rsidRDefault="008E2AAC" w:rsidP="00BA3EDA">
            <w:pPr>
              <w:rPr>
                <w:rFonts w:ascii="Arial" w:hAnsi="Arial" w:cs="Arial"/>
                <w:sz w:val="20"/>
                <w:szCs w:val="20"/>
              </w:rPr>
            </w:pPr>
            <w:r w:rsidRPr="008E2AAC">
              <w:rPr>
                <w:rFonts w:ascii="Arial" w:hAnsi="Arial" w:cs="Arial"/>
                <w:sz w:val="20"/>
                <w:szCs w:val="20"/>
              </w:rPr>
              <w:t>LND</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25</w:t>
            </w:r>
          </w:p>
        </w:tc>
        <w:tc>
          <w:tcPr>
            <w:tcW w:w="44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pStyle w:val="ZADEVA"/>
              <w:spacing w:line="276" w:lineRule="auto"/>
              <w:ind w:left="0" w:firstLine="0"/>
              <w:rPr>
                <w:rFonts w:cs="Arial"/>
                <w:b w:val="0"/>
                <w:szCs w:val="20"/>
                <w:lang w:val="sl-SI" w:eastAsia="sl-SI"/>
              </w:rPr>
            </w:pPr>
            <w:r w:rsidRPr="008E2AAC">
              <w:rPr>
                <w:rFonts w:cs="Arial"/>
                <w:b w:val="0"/>
                <w:szCs w:val="20"/>
              </w:rPr>
              <w:t>Urad RS za Slovence v zamejstvu in po svetu</w:t>
            </w:r>
          </w:p>
        </w:tc>
        <w:tc>
          <w:tcPr>
            <w:tcW w:w="18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v izvajanju</w:t>
            </w:r>
          </w:p>
        </w:tc>
        <w:tc>
          <w:tcPr>
            <w:tcW w:w="1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26</w:t>
            </w:r>
          </w:p>
        </w:tc>
        <w:tc>
          <w:tcPr>
            <w:tcW w:w="44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rPr>
                <w:rFonts w:ascii="Arial" w:hAnsi="Arial" w:cs="Arial"/>
                <w:sz w:val="20"/>
                <w:szCs w:val="20"/>
              </w:rPr>
            </w:pPr>
            <w:r w:rsidRPr="008E2AAC">
              <w:rPr>
                <w:rFonts w:ascii="Arial" w:hAnsi="Arial" w:cs="Arial"/>
                <w:sz w:val="20"/>
                <w:szCs w:val="20"/>
              </w:rPr>
              <w:t>Zavod RS za zaposlovanje</w:t>
            </w:r>
          </w:p>
        </w:tc>
        <w:tc>
          <w:tcPr>
            <w:tcW w:w="18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v izvajanju</w:t>
            </w:r>
          </w:p>
        </w:tc>
        <w:tc>
          <w:tcPr>
            <w:tcW w:w="1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27</w:t>
            </w:r>
          </w:p>
        </w:tc>
        <w:tc>
          <w:tcPr>
            <w:tcW w:w="44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rPr>
                <w:rFonts w:ascii="Arial" w:hAnsi="Arial" w:cs="Arial"/>
                <w:sz w:val="20"/>
                <w:szCs w:val="20"/>
              </w:rPr>
            </w:pPr>
            <w:r w:rsidRPr="008E2AAC">
              <w:rPr>
                <w:rFonts w:ascii="Arial" w:hAnsi="Arial" w:cs="Arial"/>
                <w:sz w:val="20"/>
                <w:szCs w:val="20"/>
              </w:rPr>
              <w:t>Inšpektorat za šolstvo in šport</w:t>
            </w:r>
          </w:p>
        </w:tc>
        <w:tc>
          <w:tcPr>
            <w:tcW w:w="18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v izvajanju</w:t>
            </w:r>
          </w:p>
        </w:tc>
        <w:tc>
          <w:tcPr>
            <w:tcW w:w="1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28</w:t>
            </w:r>
          </w:p>
        </w:tc>
        <w:tc>
          <w:tcPr>
            <w:tcW w:w="44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606171">
            <w:pPr>
              <w:rPr>
                <w:rFonts w:ascii="Arial" w:hAnsi="Arial" w:cs="Arial"/>
                <w:sz w:val="20"/>
                <w:szCs w:val="20"/>
              </w:rPr>
            </w:pPr>
            <w:r w:rsidRPr="008E2AAC">
              <w:rPr>
                <w:rFonts w:ascii="Arial" w:hAnsi="Arial" w:cs="Arial"/>
                <w:sz w:val="20"/>
                <w:szCs w:val="20"/>
              </w:rPr>
              <w:t>Elektrotehniško-računalniška strokovna šola in gimnazija Ljubljana</w:t>
            </w:r>
          </w:p>
        </w:tc>
        <w:tc>
          <w:tcPr>
            <w:tcW w:w="18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v izvajanju</w:t>
            </w:r>
          </w:p>
        </w:tc>
        <w:tc>
          <w:tcPr>
            <w:tcW w:w="1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rPr>
                <w:rFonts w:ascii="Arial" w:hAnsi="Arial" w:cs="Arial"/>
                <w:sz w:val="20"/>
                <w:szCs w:val="20"/>
              </w:rPr>
            </w:pPr>
            <w:r>
              <w:rPr>
                <w:rFonts w:ascii="Arial" w:hAnsi="Arial" w:cs="Arial"/>
                <w:sz w:val="20"/>
                <w:szCs w:val="20"/>
              </w:rPr>
              <w:t>prijava</w:t>
            </w:r>
          </w:p>
        </w:tc>
      </w:tr>
      <w:tr w:rsidR="008E2AAC" w:rsidRPr="00423B1C" w:rsidTr="00C64208">
        <w:tc>
          <w:tcPr>
            <w:tcW w:w="6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29</w:t>
            </w:r>
          </w:p>
        </w:tc>
        <w:tc>
          <w:tcPr>
            <w:tcW w:w="44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rPr>
                <w:rFonts w:ascii="Arial" w:hAnsi="Arial" w:cs="Arial"/>
                <w:sz w:val="20"/>
                <w:szCs w:val="20"/>
              </w:rPr>
            </w:pPr>
            <w:r w:rsidRPr="008E2AAC">
              <w:rPr>
                <w:rFonts w:ascii="Arial" w:hAnsi="Arial" w:cs="Arial"/>
                <w:sz w:val="20"/>
                <w:szCs w:val="20"/>
              </w:rPr>
              <w:t>Upravna enota celje</w:t>
            </w:r>
          </w:p>
        </w:tc>
        <w:tc>
          <w:tcPr>
            <w:tcW w:w="18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E2AAC" w:rsidRPr="008E2AAC" w:rsidRDefault="008E2AAC" w:rsidP="00BA3EDA">
            <w:pPr>
              <w:pStyle w:val="ZADEVA"/>
              <w:spacing w:line="276" w:lineRule="auto"/>
              <w:ind w:left="0" w:firstLine="0"/>
              <w:jc w:val="center"/>
              <w:rPr>
                <w:rFonts w:cs="Arial"/>
                <w:b w:val="0"/>
                <w:szCs w:val="20"/>
                <w:lang w:val="sl-SI" w:eastAsia="sl-SI"/>
              </w:rPr>
            </w:pPr>
            <w:r w:rsidRPr="008E2AAC">
              <w:rPr>
                <w:rFonts w:cs="Arial"/>
                <w:b w:val="0"/>
                <w:szCs w:val="20"/>
                <w:lang w:val="sl-SI" w:eastAsia="sl-SI"/>
              </w:rPr>
              <w:t>v izvajanju</w:t>
            </w:r>
          </w:p>
        </w:tc>
        <w:tc>
          <w:tcPr>
            <w:tcW w:w="17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734BB" w:rsidRDefault="000734BB" w:rsidP="00BA3EDA">
            <w:pPr>
              <w:rPr>
                <w:rFonts w:ascii="Arial" w:hAnsi="Arial" w:cs="Arial"/>
                <w:sz w:val="20"/>
                <w:szCs w:val="20"/>
              </w:rPr>
            </w:pPr>
            <w:r>
              <w:rPr>
                <w:rFonts w:ascii="Arial" w:hAnsi="Arial" w:cs="Arial"/>
                <w:sz w:val="20"/>
                <w:szCs w:val="20"/>
              </w:rPr>
              <w:t xml:space="preserve">LND </w:t>
            </w:r>
          </w:p>
          <w:p w:rsidR="008E2AAC" w:rsidRPr="008E2AAC" w:rsidRDefault="000734BB" w:rsidP="00BA3EDA">
            <w:pPr>
              <w:rPr>
                <w:rFonts w:ascii="Arial" w:hAnsi="Arial" w:cs="Arial"/>
                <w:sz w:val="20"/>
                <w:szCs w:val="20"/>
              </w:rPr>
            </w:pPr>
            <w:r>
              <w:rPr>
                <w:rFonts w:ascii="Arial" w:hAnsi="Arial" w:cs="Arial"/>
                <w:sz w:val="20"/>
                <w:szCs w:val="20"/>
              </w:rPr>
              <w:t>(obravnava se tudi prijava)</w:t>
            </w:r>
          </w:p>
        </w:tc>
      </w:tr>
    </w:tbl>
    <w:p w:rsidR="00952DD9" w:rsidRDefault="00952DD9" w:rsidP="00952DD9">
      <w:pPr>
        <w:pStyle w:val="ZADEVA"/>
        <w:ind w:left="0" w:firstLine="0"/>
        <w:jc w:val="both"/>
        <w:rPr>
          <w:rFonts w:cs="Arial"/>
          <w:b w:val="0"/>
          <w:sz w:val="22"/>
          <w:szCs w:val="22"/>
          <w:lang w:val="sl-SI"/>
        </w:rPr>
      </w:pPr>
    </w:p>
    <w:p w:rsidR="008E2AAC" w:rsidRDefault="008E2AAC" w:rsidP="009F735A">
      <w:pPr>
        <w:pStyle w:val="ZADEVA"/>
        <w:ind w:left="0" w:firstLine="0"/>
        <w:jc w:val="both"/>
        <w:rPr>
          <w:rFonts w:cs="Arial"/>
          <w:b w:val="0"/>
          <w:sz w:val="22"/>
          <w:szCs w:val="22"/>
          <w:lang w:val="sl-SI"/>
        </w:rPr>
      </w:pPr>
    </w:p>
    <w:p w:rsidR="00BD258F" w:rsidRDefault="00BD258F" w:rsidP="00BD258F">
      <w:pPr>
        <w:pStyle w:val="ZADEVA"/>
        <w:spacing w:line="276" w:lineRule="auto"/>
        <w:ind w:left="0" w:firstLine="0"/>
        <w:jc w:val="both"/>
        <w:rPr>
          <w:rFonts w:cs="Arial"/>
          <w:b w:val="0"/>
          <w:sz w:val="22"/>
          <w:szCs w:val="22"/>
          <w:lang w:val="sl-SI"/>
        </w:rPr>
      </w:pPr>
      <w:r w:rsidRPr="00423B1C">
        <w:rPr>
          <w:rFonts w:cs="Arial"/>
          <w:b w:val="0"/>
          <w:sz w:val="22"/>
          <w:szCs w:val="22"/>
          <w:lang w:val="sl-SI"/>
        </w:rPr>
        <w:t xml:space="preserve">V zaključenih postopkih nadzora so v primeru ugotovljenih nepravilnosti proračunski inšpektorji  ukrepali v skladu z določbami prvega in drugega odstavka 104. člena ZJF. </w:t>
      </w:r>
      <w:r w:rsidR="00C819CC">
        <w:rPr>
          <w:rFonts w:cs="Arial"/>
          <w:b w:val="0"/>
          <w:sz w:val="22"/>
          <w:szCs w:val="22"/>
          <w:lang w:val="sl-SI"/>
        </w:rPr>
        <w:t xml:space="preserve">Od </w:t>
      </w:r>
      <w:r w:rsidR="00C819CC" w:rsidRPr="00C819CC">
        <w:rPr>
          <w:rFonts w:cs="Arial"/>
          <w:sz w:val="22"/>
          <w:szCs w:val="22"/>
          <w:lang w:val="sl-SI"/>
        </w:rPr>
        <w:t>24</w:t>
      </w:r>
      <w:r w:rsidR="00C819CC">
        <w:rPr>
          <w:rFonts w:cs="Arial"/>
          <w:b w:val="0"/>
          <w:sz w:val="22"/>
          <w:szCs w:val="22"/>
          <w:lang w:val="sl-SI"/>
        </w:rPr>
        <w:t xml:space="preserve"> proračunskih uporabnikov, pri katerih je bil izveden inšpekcijski nadzor, so bile </w:t>
      </w:r>
      <w:r w:rsidR="00C819CC" w:rsidRPr="00C819CC">
        <w:rPr>
          <w:rFonts w:cs="Arial"/>
          <w:sz w:val="22"/>
          <w:szCs w:val="22"/>
          <w:lang w:val="sl-SI"/>
        </w:rPr>
        <w:t xml:space="preserve">nepravilnosti </w:t>
      </w:r>
      <w:r w:rsidR="00C819CC">
        <w:rPr>
          <w:rFonts w:cs="Arial"/>
          <w:b w:val="0"/>
          <w:sz w:val="22"/>
          <w:szCs w:val="22"/>
          <w:lang w:val="sl-SI"/>
        </w:rPr>
        <w:t xml:space="preserve">ugotovljene pri </w:t>
      </w:r>
      <w:r w:rsidR="004C26B2">
        <w:rPr>
          <w:rFonts w:cs="Arial"/>
          <w:sz w:val="22"/>
          <w:szCs w:val="22"/>
          <w:lang w:val="sl-SI"/>
        </w:rPr>
        <w:t>14</w:t>
      </w:r>
      <w:r w:rsidR="00C819CC">
        <w:rPr>
          <w:rFonts w:cs="Arial"/>
          <w:b w:val="0"/>
          <w:sz w:val="22"/>
          <w:szCs w:val="22"/>
          <w:lang w:val="sl-SI"/>
        </w:rPr>
        <w:t>.</w:t>
      </w:r>
      <w:r w:rsidRPr="00423B1C">
        <w:rPr>
          <w:rFonts w:cs="Arial"/>
          <w:b w:val="0"/>
          <w:sz w:val="22"/>
          <w:szCs w:val="22"/>
          <w:lang w:val="sl-SI"/>
        </w:rPr>
        <w:t xml:space="preserve"> </w:t>
      </w:r>
      <w:r w:rsidR="003E586A">
        <w:rPr>
          <w:rFonts w:cs="Arial"/>
          <w:b w:val="0"/>
          <w:sz w:val="22"/>
          <w:szCs w:val="22"/>
          <w:lang w:val="sl-SI"/>
        </w:rPr>
        <w:t xml:space="preserve">V zvezi z ugotovljenimi nepravilnostmi so inšpektorji ukrepali v </w:t>
      </w:r>
      <w:r w:rsidR="003E586A" w:rsidRPr="003E586A">
        <w:rPr>
          <w:rFonts w:cs="Arial"/>
          <w:sz w:val="22"/>
          <w:szCs w:val="22"/>
          <w:lang w:val="sl-SI"/>
        </w:rPr>
        <w:t>21</w:t>
      </w:r>
      <w:r w:rsidR="003E586A">
        <w:rPr>
          <w:rFonts w:cs="Arial"/>
          <w:b w:val="0"/>
          <w:sz w:val="22"/>
          <w:szCs w:val="22"/>
          <w:lang w:val="sl-SI"/>
        </w:rPr>
        <w:t xml:space="preserve"> primerih, in sicer so </w:t>
      </w:r>
      <w:r w:rsidR="00F53F9A">
        <w:rPr>
          <w:rFonts w:cs="Arial"/>
          <w:b w:val="0"/>
          <w:sz w:val="22"/>
          <w:szCs w:val="22"/>
          <w:lang w:val="sl-SI"/>
        </w:rPr>
        <w:t xml:space="preserve">v </w:t>
      </w:r>
      <w:r w:rsidR="004C26B2">
        <w:rPr>
          <w:rFonts w:cs="Arial"/>
          <w:sz w:val="22"/>
          <w:szCs w:val="22"/>
          <w:lang w:val="sl-SI"/>
        </w:rPr>
        <w:t>5</w:t>
      </w:r>
      <w:r w:rsidR="00F53F9A">
        <w:rPr>
          <w:rFonts w:cs="Arial"/>
          <w:b w:val="0"/>
          <w:sz w:val="22"/>
          <w:szCs w:val="22"/>
          <w:lang w:val="sl-SI"/>
        </w:rPr>
        <w:t xml:space="preserve"> primerih ukrepali na podlagi </w:t>
      </w:r>
      <w:r w:rsidRPr="00423B1C">
        <w:rPr>
          <w:rFonts w:cs="Arial"/>
          <w:b w:val="0"/>
          <w:sz w:val="22"/>
          <w:szCs w:val="22"/>
          <w:lang w:val="sl-SI"/>
        </w:rPr>
        <w:t xml:space="preserve"> </w:t>
      </w:r>
      <w:r w:rsidR="00F53F9A" w:rsidRPr="00F53F9A">
        <w:rPr>
          <w:rFonts w:cs="Arial"/>
          <w:sz w:val="22"/>
          <w:szCs w:val="22"/>
          <w:lang w:val="sl-SI"/>
        </w:rPr>
        <w:t>prvega</w:t>
      </w:r>
      <w:r w:rsidR="00F53F9A">
        <w:rPr>
          <w:rFonts w:cs="Arial"/>
          <w:sz w:val="22"/>
          <w:szCs w:val="22"/>
          <w:lang w:val="sl-SI"/>
        </w:rPr>
        <w:t xml:space="preserve"> odstavka</w:t>
      </w:r>
      <w:r w:rsidRPr="00423B1C">
        <w:rPr>
          <w:rFonts w:cs="Arial"/>
          <w:sz w:val="22"/>
          <w:szCs w:val="22"/>
          <w:lang w:val="sl-SI"/>
        </w:rPr>
        <w:t xml:space="preserve"> 104. člena ZJF</w:t>
      </w:r>
      <w:r w:rsidR="00F53F9A">
        <w:rPr>
          <w:rFonts w:cs="Arial"/>
          <w:sz w:val="22"/>
          <w:szCs w:val="22"/>
          <w:lang w:val="sl-SI"/>
        </w:rPr>
        <w:t xml:space="preserve">, v 16 </w:t>
      </w:r>
      <w:r w:rsidR="00F53F9A" w:rsidRPr="00F53F9A">
        <w:rPr>
          <w:rFonts w:cs="Arial"/>
          <w:b w:val="0"/>
          <w:sz w:val="22"/>
          <w:szCs w:val="22"/>
          <w:lang w:val="sl-SI"/>
        </w:rPr>
        <w:t>primerih pa so podali predloge ukrepov po</w:t>
      </w:r>
      <w:r w:rsidRPr="00F53F9A">
        <w:rPr>
          <w:rFonts w:cs="Arial"/>
          <w:b w:val="0"/>
          <w:sz w:val="22"/>
          <w:szCs w:val="22"/>
          <w:lang w:val="sl-SI"/>
        </w:rPr>
        <w:t xml:space="preserve"> drugem</w:t>
      </w:r>
      <w:r w:rsidRPr="00423B1C">
        <w:rPr>
          <w:rFonts w:cs="Arial"/>
          <w:sz w:val="22"/>
          <w:szCs w:val="22"/>
          <w:lang w:val="sl-SI"/>
        </w:rPr>
        <w:t xml:space="preserve"> odstavku 104. člena ZJF</w:t>
      </w:r>
      <w:r w:rsidR="00F53F9A">
        <w:rPr>
          <w:rFonts w:cs="Arial"/>
          <w:b w:val="0"/>
          <w:sz w:val="22"/>
          <w:szCs w:val="22"/>
          <w:lang w:val="sl-SI"/>
        </w:rPr>
        <w:t>.</w:t>
      </w:r>
    </w:p>
    <w:p w:rsidR="00F53F9A" w:rsidRPr="00423B1C" w:rsidRDefault="00F53F9A" w:rsidP="00BD258F">
      <w:pPr>
        <w:pStyle w:val="ZADEVA"/>
        <w:spacing w:line="276" w:lineRule="auto"/>
        <w:ind w:left="0" w:firstLine="0"/>
        <w:jc w:val="both"/>
        <w:rPr>
          <w:rFonts w:cs="Arial"/>
          <w:b w:val="0"/>
          <w:sz w:val="22"/>
          <w:szCs w:val="22"/>
          <w:lang w:val="sl-SI"/>
        </w:rPr>
      </w:pPr>
    </w:p>
    <w:p w:rsidR="00BD258F" w:rsidRDefault="00BD258F" w:rsidP="00BD258F">
      <w:pPr>
        <w:pStyle w:val="Odstavekseznama"/>
        <w:spacing w:line="276" w:lineRule="auto"/>
        <w:ind w:left="0"/>
        <w:jc w:val="both"/>
        <w:rPr>
          <w:rFonts w:cs="Arial"/>
          <w:sz w:val="22"/>
          <w:szCs w:val="22"/>
          <w:lang w:eastAsia="ar-SA"/>
        </w:rPr>
      </w:pPr>
      <w:r w:rsidRPr="00423B1C">
        <w:rPr>
          <w:rFonts w:cs="Arial"/>
          <w:sz w:val="22"/>
          <w:szCs w:val="22"/>
          <w:lang w:eastAsia="ar-SA"/>
        </w:rPr>
        <w:t>Najpogostejše nepravilnosti, ki so jih v postopkih inšpekcijskega nadzora ugotovili proračunski inšpektorji in v zvezi s katerimi so predlagali sprejem ustreznih ukrepov po prvem in drugem odst. 104. člena ZJF, so:</w:t>
      </w:r>
    </w:p>
    <w:p w:rsidR="00347D87" w:rsidRDefault="00600C89" w:rsidP="0035166A">
      <w:pPr>
        <w:pStyle w:val="Odstavekseznama"/>
        <w:numPr>
          <w:ilvl w:val="0"/>
          <w:numId w:val="34"/>
        </w:numPr>
        <w:tabs>
          <w:tab w:val="left" w:pos="142"/>
        </w:tabs>
        <w:spacing w:line="276" w:lineRule="auto"/>
        <w:ind w:left="142" w:hanging="142"/>
        <w:jc w:val="both"/>
        <w:rPr>
          <w:rFonts w:cs="Arial"/>
          <w:sz w:val="22"/>
          <w:szCs w:val="22"/>
          <w:lang w:eastAsia="ar-SA"/>
        </w:rPr>
      </w:pPr>
      <w:r>
        <w:rPr>
          <w:rFonts w:cs="Arial"/>
          <w:sz w:val="22"/>
          <w:szCs w:val="22"/>
          <w:lang w:eastAsia="ar-SA"/>
        </w:rPr>
        <w:t>poraba</w:t>
      </w:r>
      <w:r w:rsidR="00347D87" w:rsidRPr="00347D87">
        <w:rPr>
          <w:rFonts w:cs="Arial"/>
          <w:sz w:val="22"/>
          <w:szCs w:val="22"/>
          <w:lang w:eastAsia="ar-SA"/>
        </w:rPr>
        <w:t xml:space="preserve"> proračunskih sredstev, ki ni skladna s sklenjeno pogodbo </w:t>
      </w:r>
      <w:r w:rsidR="00347D87">
        <w:rPr>
          <w:rFonts w:cs="Arial"/>
          <w:sz w:val="22"/>
          <w:szCs w:val="22"/>
          <w:lang w:eastAsia="ar-SA"/>
        </w:rPr>
        <w:t>(nenamenska poraba),</w:t>
      </w:r>
    </w:p>
    <w:p w:rsidR="00347D87" w:rsidRDefault="00347D87" w:rsidP="0035166A">
      <w:pPr>
        <w:pStyle w:val="Odstavekseznama"/>
        <w:numPr>
          <w:ilvl w:val="0"/>
          <w:numId w:val="34"/>
        </w:numPr>
        <w:tabs>
          <w:tab w:val="left" w:pos="142"/>
        </w:tabs>
        <w:spacing w:line="276" w:lineRule="auto"/>
        <w:ind w:left="142" w:hanging="142"/>
        <w:jc w:val="both"/>
        <w:rPr>
          <w:rFonts w:cs="Arial"/>
          <w:sz w:val="22"/>
          <w:szCs w:val="22"/>
          <w:lang w:eastAsia="ar-SA"/>
        </w:rPr>
      </w:pPr>
      <w:r>
        <w:rPr>
          <w:rFonts w:cs="Arial"/>
          <w:sz w:val="22"/>
          <w:szCs w:val="22"/>
          <w:lang w:eastAsia="ar-SA"/>
        </w:rPr>
        <w:t xml:space="preserve">plačilo računa oziroma </w:t>
      </w:r>
      <w:r w:rsidR="000F058D">
        <w:rPr>
          <w:rFonts w:cs="Arial"/>
          <w:sz w:val="22"/>
          <w:szCs w:val="22"/>
          <w:lang w:eastAsia="ar-SA"/>
        </w:rPr>
        <w:t>izkazovanje</w:t>
      </w:r>
      <w:r>
        <w:rPr>
          <w:rFonts w:cs="Arial"/>
          <w:sz w:val="22"/>
          <w:szCs w:val="22"/>
          <w:lang w:eastAsia="ar-SA"/>
        </w:rPr>
        <w:t xml:space="preserve"> </w:t>
      </w:r>
      <w:r w:rsidR="000F058D">
        <w:rPr>
          <w:rFonts w:cs="Arial"/>
          <w:sz w:val="22"/>
          <w:szCs w:val="22"/>
          <w:lang w:eastAsia="ar-SA"/>
        </w:rPr>
        <w:t>obveznosti</w:t>
      </w:r>
      <w:r>
        <w:rPr>
          <w:rFonts w:cs="Arial"/>
          <w:sz w:val="22"/>
          <w:szCs w:val="22"/>
          <w:lang w:eastAsia="ar-SA"/>
        </w:rPr>
        <w:t xml:space="preserve"> na podlagi računa za storitev, ki ni bila opravljena,</w:t>
      </w:r>
    </w:p>
    <w:p w:rsidR="00347D87" w:rsidRDefault="00347D87" w:rsidP="0035166A">
      <w:pPr>
        <w:pStyle w:val="Odstavekseznama"/>
        <w:numPr>
          <w:ilvl w:val="0"/>
          <w:numId w:val="34"/>
        </w:numPr>
        <w:tabs>
          <w:tab w:val="left" w:pos="142"/>
        </w:tabs>
        <w:spacing w:line="276" w:lineRule="auto"/>
        <w:ind w:left="142" w:hanging="142"/>
        <w:jc w:val="both"/>
        <w:rPr>
          <w:rFonts w:cs="Arial"/>
          <w:sz w:val="22"/>
          <w:szCs w:val="22"/>
          <w:lang w:eastAsia="ar-SA"/>
        </w:rPr>
      </w:pPr>
      <w:r>
        <w:rPr>
          <w:rFonts w:cs="Arial"/>
          <w:sz w:val="22"/>
          <w:szCs w:val="22"/>
          <w:lang w:eastAsia="ar-SA"/>
        </w:rPr>
        <w:t>negospodarnost pri porabi proračunskih sredstev,</w:t>
      </w:r>
    </w:p>
    <w:p w:rsidR="00347D87" w:rsidRDefault="00347D87" w:rsidP="0035166A">
      <w:pPr>
        <w:pStyle w:val="Odstavekseznama"/>
        <w:numPr>
          <w:ilvl w:val="0"/>
          <w:numId w:val="34"/>
        </w:numPr>
        <w:tabs>
          <w:tab w:val="left" w:pos="142"/>
        </w:tabs>
        <w:spacing w:line="276" w:lineRule="auto"/>
        <w:ind w:left="142" w:hanging="142"/>
        <w:jc w:val="both"/>
        <w:rPr>
          <w:rFonts w:cs="Arial"/>
          <w:sz w:val="22"/>
          <w:szCs w:val="22"/>
          <w:lang w:eastAsia="ar-SA"/>
        </w:rPr>
      </w:pPr>
      <w:r>
        <w:rPr>
          <w:rFonts w:cs="Arial"/>
          <w:sz w:val="22"/>
          <w:szCs w:val="22"/>
          <w:lang w:eastAsia="ar-SA"/>
        </w:rPr>
        <w:t>nepravilnosti in pomanjkljivosti pri izpolnjevanju potnih nalogov in obračunavanju stroškov službenih poti,</w:t>
      </w:r>
    </w:p>
    <w:p w:rsidR="00347D87" w:rsidRDefault="000F058D" w:rsidP="0035166A">
      <w:pPr>
        <w:pStyle w:val="Odstavekseznama"/>
        <w:numPr>
          <w:ilvl w:val="0"/>
          <w:numId w:val="34"/>
        </w:numPr>
        <w:tabs>
          <w:tab w:val="left" w:pos="142"/>
        </w:tabs>
        <w:spacing w:line="276" w:lineRule="auto"/>
        <w:ind w:left="142" w:hanging="142"/>
        <w:jc w:val="both"/>
        <w:rPr>
          <w:rFonts w:cs="Arial"/>
          <w:sz w:val="22"/>
          <w:szCs w:val="22"/>
          <w:lang w:eastAsia="ar-SA"/>
        </w:rPr>
      </w:pPr>
      <w:r>
        <w:rPr>
          <w:rFonts w:cs="Arial"/>
          <w:sz w:val="22"/>
          <w:szCs w:val="22"/>
          <w:lang w:eastAsia="ar-SA"/>
        </w:rPr>
        <w:t>nepravilnosti pri določanju cen šolske prehrane,</w:t>
      </w:r>
    </w:p>
    <w:p w:rsidR="000F058D" w:rsidRDefault="000F058D" w:rsidP="0035166A">
      <w:pPr>
        <w:pStyle w:val="Odstavekseznama"/>
        <w:numPr>
          <w:ilvl w:val="0"/>
          <w:numId w:val="34"/>
        </w:numPr>
        <w:tabs>
          <w:tab w:val="left" w:pos="142"/>
        </w:tabs>
        <w:spacing w:line="276" w:lineRule="auto"/>
        <w:ind w:left="142" w:hanging="142"/>
        <w:jc w:val="both"/>
        <w:rPr>
          <w:rFonts w:cs="Arial"/>
          <w:sz w:val="22"/>
          <w:szCs w:val="22"/>
          <w:lang w:eastAsia="ar-SA"/>
        </w:rPr>
      </w:pPr>
      <w:r>
        <w:rPr>
          <w:rFonts w:cs="Arial"/>
          <w:sz w:val="22"/>
          <w:szCs w:val="22"/>
          <w:lang w:eastAsia="ar-SA"/>
        </w:rPr>
        <w:t>preseganje limitov pri porabi sredstev (službeni telefon, reprezentanca pri DKP),</w:t>
      </w:r>
    </w:p>
    <w:p w:rsidR="00C819CC" w:rsidRPr="00305C78" w:rsidRDefault="000F058D" w:rsidP="0035166A">
      <w:pPr>
        <w:pStyle w:val="Odstavekseznama"/>
        <w:numPr>
          <w:ilvl w:val="0"/>
          <w:numId w:val="34"/>
        </w:numPr>
        <w:tabs>
          <w:tab w:val="left" w:pos="142"/>
        </w:tabs>
        <w:spacing w:line="276" w:lineRule="auto"/>
        <w:ind w:left="142" w:hanging="142"/>
        <w:jc w:val="both"/>
        <w:rPr>
          <w:rFonts w:cs="Arial"/>
          <w:sz w:val="22"/>
          <w:szCs w:val="22"/>
          <w:lang w:eastAsia="ar-SA"/>
        </w:rPr>
      </w:pPr>
      <w:r w:rsidRPr="00305C78">
        <w:rPr>
          <w:rFonts w:cs="Arial"/>
          <w:sz w:val="22"/>
          <w:szCs w:val="22"/>
          <w:lang w:eastAsia="ar-SA"/>
        </w:rPr>
        <w:t>neupošt</w:t>
      </w:r>
      <w:r w:rsidR="00305C78" w:rsidRPr="00305C78">
        <w:rPr>
          <w:rFonts w:cs="Arial"/>
          <w:sz w:val="22"/>
          <w:szCs w:val="22"/>
          <w:lang w:eastAsia="ar-SA"/>
        </w:rPr>
        <w:t>evanje pravil javnega naročanja,</w:t>
      </w:r>
    </w:p>
    <w:p w:rsidR="00BD258F" w:rsidRPr="00305C78" w:rsidRDefault="00BD258F" w:rsidP="0035166A">
      <w:pPr>
        <w:pStyle w:val="Odstavekseznama"/>
        <w:numPr>
          <w:ilvl w:val="0"/>
          <w:numId w:val="34"/>
        </w:numPr>
        <w:tabs>
          <w:tab w:val="left" w:pos="142"/>
        </w:tabs>
        <w:spacing w:line="276" w:lineRule="auto"/>
        <w:ind w:left="142" w:hanging="142"/>
        <w:jc w:val="both"/>
        <w:rPr>
          <w:rFonts w:cs="Arial"/>
          <w:sz w:val="22"/>
          <w:szCs w:val="22"/>
          <w:lang w:eastAsia="ar-SA"/>
        </w:rPr>
      </w:pPr>
      <w:r w:rsidRPr="00305C78">
        <w:rPr>
          <w:rFonts w:cs="Arial"/>
          <w:sz w:val="22"/>
          <w:szCs w:val="22"/>
          <w:lang w:eastAsia="ar-SA"/>
        </w:rPr>
        <w:t>pomanjkljivo dokumentiranje poslovnih dogodkov in neustrezno kontroliranje knjigovodskih listin.</w:t>
      </w:r>
    </w:p>
    <w:p w:rsidR="00BD258F" w:rsidRDefault="00BD258F" w:rsidP="00BD258F">
      <w:pPr>
        <w:pStyle w:val="Odstavekseznama"/>
        <w:spacing w:line="276" w:lineRule="auto"/>
        <w:ind w:left="284"/>
        <w:jc w:val="both"/>
        <w:rPr>
          <w:rFonts w:cs="Arial"/>
          <w:b/>
          <w:sz w:val="22"/>
          <w:szCs w:val="22"/>
          <w:lang w:eastAsia="ar-SA"/>
        </w:rPr>
      </w:pPr>
    </w:p>
    <w:p w:rsidR="00BD258F" w:rsidRDefault="00BD258F" w:rsidP="00BD258F">
      <w:pPr>
        <w:pStyle w:val="Odstavekseznama"/>
        <w:spacing w:line="276" w:lineRule="auto"/>
        <w:ind w:left="0"/>
        <w:jc w:val="both"/>
        <w:rPr>
          <w:rFonts w:cs="Arial"/>
          <w:b/>
          <w:sz w:val="22"/>
          <w:szCs w:val="22"/>
          <w:lang w:eastAsia="ar-SA"/>
        </w:rPr>
      </w:pPr>
      <w:r w:rsidRPr="0064469D">
        <w:rPr>
          <w:rFonts w:cs="Arial"/>
          <w:b/>
          <w:sz w:val="22"/>
          <w:szCs w:val="22"/>
          <w:lang w:eastAsia="ar-SA"/>
        </w:rPr>
        <w:t xml:space="preserve">V zvezi z ugotovljenimi nepravilnostmi je proračunska inšpekcija </w:t>
      </w:r>
      <w:r w:rsidR="001747CA">
        <w:rPr>
          <w:rFonts w:cs="Arial"/>
          <w:b/>
          <w:sz w:val="22"/>
          <w:szCs w:val="22"/>
          <w:lang w:eastAsia="ar-SA"/>
        </w:rPr>
        <w:t>na podlagi prvega odstavka 104. člena ZJF ukrepala na naslednje načine:</w:t>
      </w:r>
    </w:p>
    <w:p w:rsidR="001747CA" w:rsidRDefault="001747CA" w:rsidP="00BD258F">
      <w:pPr>
        <w:pStyle w:val="Odstavekseznama"/>
        <w:spacing w:line="276" w:lineRule="auto"/>
        <w:ind w:left="0"/>
        <w:jc w:val="both"/>
        <w:rPr>
          <w:rFonts w:cs="Arial"/>
          <w:b/>
          <w:sz w:val="22"/>
          <w:szCs w:val="22"/>
          <w:lang w:eastAsia="ar-SA"/>
        </w:rPr>
      </w:pPr>
    </w:p>
    <w:p w:rsidR="001747CA" w:rsidRPr="0064469D" w:rsidRDefault="001747CA" w:rsidP="00BD258F">
      <w:pPr>
        <w:pStyle w:val="Odstavekseznama"/>
        <w:spacing w:line="276" w:lineRule="auto"/>
        <w:ind w:left="0"/>
        <w:jc w:val="both"/>
        <w:rPr>
          <w:rFonts w:cs="Arial"/>
          <w:sz w:val="22"/>
          <w:szCs w:val="22"/>
          <w:highlight w:val="yellow"/>
          <w:lang w:eastAsia="ar-SA"/>
        </w:rPr>
      </w:pPr>
    </w:p>
    <w:p w:rsidR="00BD258F" w:rsidRPr="00FE127D" w:rsidRDefault="00BD258F" w:rsidP="00BD258F">
      <w:pPr>
        <w:pStyle w:val="ZADEVA"/>
        <w:numPr>
          <w:ilvl w:val="0"/>
          <w:numId w:val="4"/>
        </w:numPr>
        <w:spacing w:line="276" w:lineRule="auto"/>
        <w:ind w:left="284" w:hanging="284"/>
        <w:jc w:val="both"/>
        <w:rPr>
          <w:rFonts w:cs="Arial"/>
          <w:b w:val="0"/>
          <w:sz w:val="22"/>
          <w:szCs w:val="22"/>
          <w:lang w:val="sl-SI"/>
        </w:rPr>
      </w:pPr>
      <w:r w:rsidRPr="00FE127D">
        <w:rPr>
          <w:rFonts w:cs="Arial"/>
          <w:b w:val="0"/>
          <w:sz w:val="22"/>
          <w:szCs w:val="22"/>
          <w:lang w:val="sl-SI"/>
        </w:rPr>
        <w:t>predlog pristojnemu organu, da od prejemnika proračunskih sredstev zahteva vračilo</w:t>
      </w:r>
      <w:r w:rsidR="00FE127D">
        <w:rPr>
          <w:rFonts w:cs="Arial"/>
          <w:b w:val="0"/>
          <w:sz w:val="22"/>
          <w:szCs w:val="22"/>
          <w:lang w:val="sl-SI"/>
        </w:rPr>
        <w:t xml:space="preserve"> sredstev</w:t>
      </w:r>
      <w:r w:rsidRPr="00FE127D">
        <w:rPr>
          <w:rFonts w:cs="Arial"/>
          <w:b w:val="0"/>
          <w:sz w:val="22"/>
          <w:szCs w:val="22"/>
          <w:lang w:val="sl-SI"/>
        </w:rPr>
        <w:t xml:space="preserve">, </w:t>
      </w:r>
    </w:p>
    <w:p w:rsidR="00FE127D" w:rsidRDefault="00FE127D" w:rsidP="00FE127D">
      <w:pPr>
        <w:pStyle w:val="ZADEVA"/>
        <w:numPr>
          <w:ilvl w:val="0"/>
          <w:numId w:val="4"/>
        </w:numPr>
        <w:spacing w:line="276" w:lineRule="auto"/>
        <w:ind w:left="284" w:hanging="284"/>
        <w:jc w:val="both"/>
        <w:rPr>
          <w:rFonts w:cs="Arial"/>
          <w:b w:val="0"/>
          <w:sz w:val="22"/>
          <w:szCs w:val="22"/>
          <w:lang w:val="sl-SI"/>
        </w:rPr>
      </w:pPr>
      <w:r>
        <w:rPr>
          <w:rFonts w:cs="Arial"/>
          <w:b w:val="0"/>
          <w:sz w:val="22"/>
          <w:szCs w:val="22"/>
          <w:lang w:val="sl-SI"/>
        </w:rPr>
        <w:t>odstop zadeve v obravnavanje pristojnemu organu (Državna revizijska komisija)</w:t>
      </w:r>
      <w:r w:rsidR="00BD258F" w:rsidRPr="00FE127D">
        <w:rPr>
          <w:rFonts w:cs="Arial"/>
          <w:b w:val="0"/>
          <w:sz w:val="22"/>
          <w:szCs w:val="22"/>
          <w:lang w:val="sl-SI"/>
        </w:rPr>
        <w:t xml:space="preserve"> </w:t>
      </w:r>
    </w:p>
    <w:p w:rsidR="00BD258F" w:rsidRDefault="00FE127D" w:rsidP="00FE127D">
      <w:pPr>
        <w:pStyle w:val="ZADEVA"/>
        <w:numPr>
          <w:ilvl w:val="0"/>
          <w:numId w:val="4"/>
        </w:numPr>
        <w:spacing w:line="276" w:lineRule="auto"/>
        <w:ind w:left="284" w:hanging="284"/>
        <w:jc w:val="both"/>
        <w:rPr>
          <w:rFonts w:cs="Arial"/>
          <w:b w:val="0"/>
          <w:sz w:val="22"/>
          <w:szCs w:val="22"/>
          <w:lang w:val="sl-SI"/>
        </w:rPr>
      </w:pPr>
      <w:r>
        <w:rPr>
          <w:rFonts w:cs="Arial"/>
          <w:b w:val="0"/>
          <w:sz w:val="22"/>
          <w:szCs w:val="22"/>
          <w:lang w:val="sl-SI"/>
        </w:rPr>
        <w:t>vložitev ovadbe zaradi suma storitve kaznivega dejanja,</w:t>
      </w:r>
    </w:p>
    <w:p w:rsidR="00FE127D" w:rsidRPr="00FE127D" w:rsidRDefault="00FE127D" w:rsidP="00FE127D">
      <w:pPr>
        <w:pStyle w:val="ZADEVA"/>
        <w:numPr>
          <w:ilvl w:val="0"/>
          <w:numId w:val="4"/>
        </w:numPr>
        <w:spacing w:line="276" w:lineRule="auto"/>
        <w:ind w:left="284" w:hanging="284"/>
        <w:jc w:val="both"/>
        <w:rPr>
          <w:rFonts w:cs="Arial"/>
          <w:b w:val="0"/>
          <w:sz w:val="22"/>
          <w:szCs w:val="22"/>
          <w:lang w:val="sl-SI"/>
        </w:rPr>
      </w:pPr>
      <w:r>
        <w:rPr>
          <w:rFonts w:cs="Arial"/>
          <w:b w:val="0"/>
          <w:sz w:val="22"/>
          <w:szCs w:val="22"/>
          <w:lang w:val="sl-SI"/>
        </w:rPr>
        <w:t xml:space="preserve">predlog pristojnima organoma za usklajeno delovanje in gospodarno ravnanje v zvezi z izterjavo </w:t>
      </w:r>
      <w:r w:rsidR="00690892">
        <w:rPr>
          <w:rFonts w:cs="Arial"/>
          <w:b w:val="0"/>
          <w:sz w:val="22"/>
          <w:szCs w:val="22"/>
          <w:lang w:val="sl-SI"/>
        </w:rPr>
        <w:t>terjatve do prejemnika sredstev.</w:t>
      </w:r>
      <w:r>
        <w:rPr>
          <w:rFonts w:cs="Arial"/>
          <w:b w:val="0"/>
          <w:sz w:val="22"/>
          <w:szCs w:val="22"/>
          <w:lang w:val="sl-SI"/>
        </w:rPr>
        <w:t xml:space="preserve"> </w:t>
      </w:r>
    </w:p>
    <w:p w:rsidR="00BD258F" w:rsidRPr="0064469D" w:rsidRDefault="00BD258F" w:rsidP="00BD258F">
      <w:pPr>
        <w:pStyle w:val="ZADEVA"/>
        <w:tabs>
          <w:tab w:val="clear" w:pos="1701"/>
          <w:tab w:val="left" w:pos="284"/>
        </w:tabs>
        <w:spacing w:line="276" w:lineRule="auto"/>
        <w:ind w:left="284" w:hanging="284"/>
        <w:jc w:val="both"/>
        <w:rPr>
          <w:rFonts w:cs="Arial"/>
          <w:b w:val="0"/>
          <w:sz w:val="22"/>
          <w:szCs w:val="22"/>
          <w:lang w:val="sl-SI"/>
        </w:rPr>
      </w:pPr>
    </w:p>
    <w:p w:rsidR="001747CA" w:rsidRDefault="001747CA" w:rsidP="001747CA">
      <w:pPr>
        <w:pStyle w:val="Odstavekseznama"/>
        <w:spacing w:line="276" w:lineRule="auto"/>
        <w:ind w:left="0"/>
        <w:jc w:val="both"/>
        <w:rPr>
          <w:rFonts w:cs="Arial"/>
          <w:b/>
          <w:sz w:val="22"/>
          <w:szCs w:val="22"/>
          <w:lang w:eastAsia="ar-SA"/>
        </w:rPr>
      </w:pPr>
      <w:r w:rsidRPr="0064469D">
        <w:rPr>
          <w:rFonts w:cs="Arial"/>
          <w:b/>
          <w:sz w:val="22"/>
          <w:szCs w:val="22"/>
          <w:lang w:eastAsia="ar-SA"/>
        </w:rPr>
        <w:t xml:space="preserve">V zvezi z ugotovljenimi nepravilnostmi je proračunska inšpekcija </w:t>
      </w:r>
      <w:r>
        <w:rPr>
          <w:rFonts w:cs="Arial"/>
          <w:b/>
          <w:sz w:val="22"/>
          <w:szCs w:val="22"/>
          <w:lang w:eastAsia="ar-SA"/>
        </w:rPr>
        <w:t>na podlagi drugega odstavka 104. člena ZJF predlagala proračunskim uporabnikom naslednje ukrepe v poslovanju:</w:t>
      </w:r>
    </w:p>
    <w:p w:rsidR="00C57675" w:rsidRPr="00C57675" w:rsidRDefault="00C57675" w:rsidP="00C57675">
      <w:pPr>
        <w:pStyle w:val="Odstavekseznama"/>
        <w:numPr>
          <w:ilvl w:val="0"/>
          <w:numId w:val="4"/>
        </w:numPr>
        <w:spacing w:line="276" w:lineRule="auto"/>
        <w:ind w:left="142" w:hanging="142"/>
        <w:jc w:val="both"/>
        <w:rPr>
          <w:rFonts w:cs="Arial"/>
          <w:b/>
          <w:sz w:val="22"/>
          <w:szCs w:val="22"/>
          <w:lang w:eastAsia="ar-SA"/>
        </w:rPr>
      </w:pPr>
      <w:r w:rsidRPr="00C57675">
        <w:rPr>
          <w:rFonts w:cs="Arial"/>
          <w:sz w:val="22"/>
          <w:szCs w:val="22"/>
        </w:rPr>
        <w:t xml:space="preserve">sprejem ali dopolnitev notranjih aktov proračunskega uporabnika, </w:t>
      </w:r>
    </w:p>
    <w:p w:rsidR="00C57675" w:rsidRDefault="00C57675" w:rsidP="00C57675">
      <w:pPr>
        <w:pStyle w:val="Odstavekseznama"/>
        <w:numPr>
          <w:ilvl w:val="0"/>
          <w:numId w:val="4"/>
        </w:numPr>
        <w:spacing w:line="276" w:lineRule="auto"/>
        <w:ind w:left="142" w:hanging="142"/>
        <w:jc w:val="both"/>
        <w:rPr>
          <w:rFonts w:cs="Arial"/>
          <w:b/>
          <w:sz w:val="22"/>
          <w:szCs w:val="22"/>
          <w:lang w:eastAsia="ar-SA"/>
        </w:rPr>
      </w:pPr>
      <w:r w:rsidRPr="00C57675">
        <w:rPr>
          <w:rFonts w:cs="Arial"/>
          <w:sz w:val="22"/>
          <w:szCs w:val="22"/>
        </w:rPr>
        <w:t xml:space="preserve">sprejem </w:t>
      </w:r>
      <w:r>
        <w:rPr>
          <w:rFonts w:cs="Arial"/>
          <w:sz w:val="22"/>
          <w:szCs w:val="22"/>
        </w:rPr>
        <w:t>ustreznega</w:t>
      </w:r>
      <w:r w:rsidRPr="00C57675">
        <w:rPr>
          <w:rFonts w:cs="Arial"/>
          <w:sz w:val="22"/>
          <w:szCs w:val="22"/>
        </w:rPr>
        <w:t xml:space="preserve"> </w:t>
      </w:r>
      <w:r>
        <w:rPr>
          <w:rFonts w:cs="Arial"/>
          <w:sz w:val="22"/>
          <w:szCs w:val="22"/>
        </w:rPr>
        <w:t>podzakonskega akta</w:t>
      </w:r>
      <w:r w:rsidRPr="00C57675">
        <w:rPr>
          <w:rFonts w:cs="Arial"/>
          <w:sz w:val="22"/>
          <w:szCs w:val="22"/>
        </w:rPr>
        <w:t>,</w:t>
      </w:r>
    </w:p>
    <w:p w:rsidR="00690892" w:rsidRPr="00C57675" w:rsidRDefault="00690892" w:rsidP="00690892">
      <w:pPr>
        <w:pStyle w:val="Odstavekseznama"/>
        <w:numPr>
          <w:ilvl w:val="0"/>
          <w:numId w:val="4"/>
        </w:numPr>
        <w:spacing w:line="276" w:lineRule="auto"/>
        <w:ind w:left="142" w:hanging="142"/>
        <w:jc w:val="both"/>
        <w:rPr>
          <w:rFonts w:cs="Arial"/>
          <w:sz w:val="22"/>
          <w:szCs w:val="22"/>
          <w:lang w:eastAsia="ar-SA"/>
        </w:rPr>
      </w:pPr>
      <w:r w:rsidRPr="00C57675">
        <w:rPr>
          <w:rFonts w:cs="Arial"/>
          <w:sz w:val="22"/>
          <w:szCs w:val="22"/>
          <w:lang w:eastAsia="ar-SA"/>
        </w:rPr>
        <w:t>izvedba primerjave stroškov v primeru plačil z različnimi plačilnimi karticami in določitev primerov, pri katerih se lahko uporabi stroškovno manj ugodno plačilno sredstvo,</w:t>
      </w:r>
    </w:p>
    <w:p w:rsidR="00690892" w:rsidRPr="00C57675" w:rsidRDefault="00690892" w:rsidP="00690892">
      <w:pPr>
        <w:pStyle w:val="Odstavekseznama"/>
        <w:numPr>
          <w:ilvl w:val="0"/>
          <w:numId w:val="4"/>
        </w:numPr>
        <w:spacing w:line="276" w:lineRule="auto"/>
        <w:ind w:left="142" w:hanging="142"/>
        <w:jc w:val="both"/>
        <w:rPr>
          <w:rFonts w:cs="Arial"/>
          <w:sz w:val="22"/>
          <w:szCs w:val="22"/>
          <w:lang w:eastAsia="ar-SA"/>
        </w:rPr>
      </w:pPr>
      <w:r w:rsidRPr="00C57675">
        <w:rPr>
          <w:rFonts w:cs="Arial"/>
          <w:sz w:val="22"/>
          <w:szCs w:val="22"/>
          <w:lang w:eastAsia="ar-SA"/>
        </w:rPr>
        <w:t>ponovna določitev cen šolske prehrane z upoštevanjem predpisanih pravil določanja cen</w:t>
      </w:r>
      <w:r w:rsidR="00C57675">
        <w:rPr>
          <w:rFonts w:cs="Arial"/>
          <w:sz w:val="22"/>
          <w:szCs w:val="22"/>
          <w:lang w:eastAsia="ar-SA"/>
        </w:rPr>
        <w:t>.</w:t>
      </w:r>
      <w:r w:rsidRPr="00C57675">
        <w:rPr>
          <w:rFonts w:cs="Arial"/>
          <w:sz w:val="22"/>
          <w:szCs w:val="22"/>
          <w:lang w:eastAsia="ar-SA"/>
        </w:rPr>
        <w:t xml:space="preserve"> </w:t>
      </w:r>
    </w:p>
    <w:p w:rsidR="00690892" w:rsidRPr="00690892" w:rsidRDefault="00690892" w:rsidP="00C57675">
      <w:pPr>
        <w:pStyle w:val="Odstavekseznama"/>
        <w:spacing w:line="276" w:lineRule="auto"/>
        <w:ind w:left="0"/>
        <w:jc w:val="both"/>
        <w:rPr>
          <w:rFonts w:cs="Arial"/>
          <w:b/>
          <w:sz w:val="22"/>
          <w:szCs w:val="22"/>
          <w:lang w:eastAsia="ar-SA"/>
        </w:rPr>
      </w:pPr>
    </w:p>
    <w:p w:rsidR="00BD258F" w:rsidRPr="00423B1C" w:rsidRDefault="00BD258F" w:rsidP="00BD258F">
      <w:pPr>
        <w:pStyle w:val="ZADEVA"/>
        <w:ind w:left="0" w:firstLine="0"/>
        <w:jc w:val="both"/>
        <w:rPr>
          <w:rFonts w:cs="Arial"/>
          <w:sz w:val="22"/>
          <w:szCs w:val="22"/>
          <w:lang w:val="sl-SI"/>
        </w:rPr>
      </w:pPr>
      <w:r w:rsidRPr="00423B1C">
        <w:rPr>
          <w:rFonts w:cs="Arial"/>
          <w:b w:val="0"/>
          <w:sz w:val="22"/>
          <w:szCs w:val="22"/>
          <w:lang w:val="sl-SI"/>
        </w:rPr>
        <w:t xml:space="preserve">Nepravilnosti, ugotovljene pri posameznih proračunskih uporabnikih, </w:t>
      </w:r>
      <w:r w:rsidR="00E32A8D">
        <w:rPr>
          <w:rFonts w:cs="Arial"/>
          <w:b w:val="0"/>
          <w:sz w:val="22"/>
          <w:szCs w:val="22"/>
          <w:lang w:val="sl-SI"/>
        </w:rPr>
        <w:t>predlagani</w:t>
      </w:r>
      <w:r w:rsidRPr="00423B1C">
        <w:rPr>
          <w:rFonts w:cs="Arial"/>
          <w:b w:val="0"/>
          <w:sz w:val="22"/>
          <w:szCs w:val="22"/>
          <w:lang w:val="sl-SI"/>
        </w:rPr>
        <w:t xml:space="preserve"> ukrepi za njihovo odpravo in realizacija ukrepov so podrobneje predstavljeni v nadaljevanju tega poročila.</w:t>
      </w:r>
    </w:p>
    <w:p w:rsidR="00BD258F" w:rsidRDefault="00BD258F" w:rsidP="009F735A">
      <w:pPr>
        <w:pStyle w:val="ZADEVA"/>
        <w:ind w:left="0" w:firstLine="0"/>
        <w:jc w:val="both"/>
        <w:rPr>
          <w:rFonts w:cs="Arial"/>
          <w:b w:val="0"/>
          <w:sz w:val="22"/>
          <w:szCs w:val="22"/>
          <w:lang w:val="sl-SI"/>
        </w:rPr>
      </w:pPr>
    </w:p>
    <w:p w:rsidR="009F735A" w:rsidRDefault="009F735A" w:rsidP="009F735A">
      <w:pPr>
        <w:rPr>
          <w:rFonts w:ascii="Arial" w:hAnsi="Arial" w:cs="Arial"/>
          <w:b/>
          <w:i/>
          <w:sz w:val="20"/>
          <w:szCs w:val="20"/>
        </w:rPr>
      </w:pPr>
      <w:r w:rsidRPr="00332861">
        <w:rPr>
          <w:rFonts w:ascii="Arial" w:hAnsi="Arial" w:cs="Arial"/>
          <w:b/>
          <w:i/>
          <w:sz w:val="20"/>
          <w:szCs w:val="20"/>
        </w:rPr>
        <w:t xml:space="preserve">Tabela 2: Pregled ukrepov </w:t>
      </w:r>
      <w:r w:rsidR="00E32A8D">
        <w:rPr>
          <w:rFonts w:ascii="Arial" w:hAnsi="Arial" w:cs="Arial"/>
          <w:b/>
          <w:i/>
          <w:sz w:val="20"/>
          <w:szCs w:val="20"/>
        </w:rPr>
        <w:t xml:space="preserve">in predlogov ukrepov </w:t>
      </w:r>
      <w:r w:rsidR="00C819CC">
        <w:rPr>
          <w:rFonts w:ascii="Arial" w:hAnsi="Arial" w:cs="Arial"/>
          <w:b/>
          <w:i/>
          <w:sz w:val="20"/>
          <w:szCs w:val="20"/>
        </w:rPr>
        <w:t>po prvem in drugem</w:t>
      </w:r>
      <w:r w:rsidR="0050067C">
        <w:rPr>
          <w:rFonts w:ascii="Arial" w:hAnsi="Arial" w:cs="Arial"/>
          <w:b/>
          <w:i/>
          <w:sz w:val="20"/>
          <w:szCs w:val="20"/>
        </w:rPr>
        <w:t xml:space="preserve"> odst. 104</w:t>
      </w:r>
      <w:r w:rsidRPr="00332861">
        <w:rPr>
          <w:rFonts w:ascii="Arial" w:hAnsi="Arial" w:cs="Arial"/>
          <w:b/>
          <w:i/>
          <w:sz w:val="20"/>
          <w:szCs w:val="20"/>
        </w:rPr>
        <w:t>. člena ZJF</w:t>
      </w:r>
    </w:p>
    <w:p w:rsidR="00332861" w:rsidRPr="00332861" w:rsidRDefault="00332861" w:rsidP="009F735A">
      <w:pPr>
        <w:rPr>
          <w:rFonts w:ascii="Arial" w:hAnsi="Arial" w:cs="Arial"/>
          <w:b/>
          <w:i/>
          <w:sz w:val="20"/>
          <w:szCs w:val="20"/>
        </w:rPr>
      </w:pPr>
    </w:p>
    <w:tbl>
      <w:tblPr>
        <w:tblW w:w="8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2"/>
        <w:gridCol w:w="2862"/>
        <w:gridCol w:w="1134"/>
        <w:gridCol w:w="992"/>
        <w:gridCol w:w="1134"/>
        <w:gridCol w:w="1660"/>
      </w:tblGrid>
      <w:tr w:rsidR="00474031" w:rsidRPr="00423B1C" w:rsidTr="00474031">
        <w:tc>
          <w:tcPr>
            <w:tcW w:w="932" w:type="dxa"/>
            <w:shd w:val="clear" w:color="auto" w:fill="C0C0C0"/>
          </w:tcPr>
          <w:p w:rsidR="00474031" w:rsidRPr="00DD3FEB" w:rsidRDefault="00474031" w:rsidP="00D744E5">
            <w:pPr>
              <w:pStyle w:val="ZADEVA"/>
              <w:spacing w:line="276" w:lineRule="auto"/>
              <w:ind w:left="0" w:firstLine="0"/>
              <w:jc w:val="center"/>
              <w:rPr>
                <w:rFonts w:cs="Arial"/>
                <w:b w:val="0"/>
                <w:sz w:val="18"/>
                <w:szCs w:val="18"/>
                <w:lang w:val="sl-SI" w:eastAsia="sl-SI"/>
              </w:rPr>
            </w:pPr>
            <w:r w:rsidRPr="00DD3FEB">
              <w:rPr>
                <w:rFonts w:cs="Arial"/>
                <w:b w:val="0"/>
                <w:sz w:val="18"/>
                <w:szCs w:val="18"/>
                <w:lang w:val="sl-SI" w:eastAsia="sl-SI"/>
              </w:rPr>
              <w:t>Zap. št.</w:t>
            </w:r>
          </w:p>
          <w:p w:rsidR="00474031" w:rsidRPr="00DD3FEB" w:rsidRDefault="00474031" w:rsidP="00D744E5">
            <w:pPr>
              <w:pStyle w:val="ZADEVA"/>
              <w:spacing w:line="276" w:lineRule="auto"/>
              <w:ind w:left="0" w:firstLine="0"/>
              <w:jc w:val="center"/>
              <w:rPr>
                <w:rFonts w:cs="Arial"/>
                <w:b w:val="0"/>
                <w:sz w:val="18"/>
                <w:szCs w:val="18"/>
                <w:lang w:val="sl-SI" w:eastAsia="sl-SI"/>
              </w:rPr>
            </w:pPr>
            <w:r w:rsidRPr="00DD3FEB">
              <w:rPr>
                <w:rFonts w:cs="Arial"/>
                <w:b w:val="0"/>
                <w:sz w:val="18"/>
                <w:szCs w:val="18"/>
                <w:lang w:val="sl-SI" w:eastAsia="sl-SI"/>
              </w:rPr>
              <w:t>poglavja</w:t>
            </w:r>
          </w:p>
        </w:tc>
        <w:tc>
          <w:tcPr>
            <w:tcW w:w="2862" w:type="dxa"/>
            <w:shd w:val="clear" w:color="auto" w:fill="C0C0C0"/>
            <w:vAlign w:val="center"/>
          </w:tcPr>
          <w:p w:rsidR="00474031" w:rsidRPr="00DD3FEB" w:rsidRDefault="00474031" w:rsidP="00D744E5">
            <w:pPr>
              <w:pStyle w:val="ZADEVA"/>
              <w:spacing w:line="276" w:lineRule="auto"/>
              <w:ind w:left="0" w:firstLine="0"/>
              <w:jc w:val="center"/>
              <w:rPr>
                <w:rFonts w:cs="Arial"/>
                <w:b w:val="0"/>
                <w:sz w:val="18"/>
                <w:szCs w:val="18"/>
                <w:lang w:val="sl-SI" w:eastAsia="sl-SI"/>
              </w:rPr>
            </w:pPr>
            <w:r w:rsidRPr="00DD3FEB">
              <w:rPr>
                <w:rFonts w:cs="Arial"/>
                <w:b w:val="0"/>
                <w:sz w:val="18"/>
                <w:szCs w:val="18"/>
                <w:lang w:val="sl-SI" w:eastAsia="sl-SI"/>
              </w:rPr>
              <w:t xml:space="preserve">Nadzirani proračunski uporabnik </w:t>
            </w:r>
          </w:p>
        </w:tc>
        <w:tc>
          <w:tcPr>
            <w:tcW w:w="1134" w:type="dxa"/>
            <w:shd w:val="clear" w:color="auto" w:fill="C0C0C0"/>
            <w:vAlign w:val="center"/>
          </w:tcPr>
          <w:p w:rsidR="00474031" w:rsidRPr="00DD3FEB" w:rsidRDefault="00474031" w:rsidP="00DD3FEB">
            <w:pPr>
              <w:pStyle w:val="ZADEVA"/>
              <w:spacing w:line="276" w:lineRule="auto"/>
              <w:ind w:left="0" w:firstLine="0"/>
              <w:jc w:val="center"/>
              <w:rPr>
                <w:rFonts w:cs="Arial"/>
                <w:b w:val="0"/>
                <w:sz w:val="18"/>
                <w:szCs w:val="18"/>
                <w:lang w:val="sl-SI" w:eastAsia="sl-SI"/>
              </w:rPr>
            </w:pPr>
            <w:r>
              <w:rPr>
                <w:rFonts w:cs="Arial"/>
                <w:b w:val="0"/>
                <w:sz w:val="18"/>
                <w:szCs w:val="18"/>
                <w:lang w:val="sl-SI" w:eastAsia="sl-SI"/>
              </w:rPr>
              <w:t xml:space="preserve">Ukrepi po prvem </w:t>
            </w:r>
            <w:r w:rsidRPr="00DD3FEB">
              <w:rPr>
                <w:rFonts w:cs="Arial"/>
                <w:b w:val="0"/>
                <w:sz w:val="18"/>
                <w:szCs w:val="18"/>
                <w:lang w:val="sl-SI" w:eastAsia="sl-SI"/>
              </w:rPr>
              <w:t>odst. 104. čl. ZJF</w:t>
            </w:r>
          </w:p>
        </w:tc>
        <w:tc>
          <w:tcPr>
            <w:tcW w:w="992" w:type="dxa"/>
            <w:shd w:val="clear" w:color="auto" w:fill="C0C0C0"/>
            <w:vAlign w:val="center"/>
          </w:tcPr>
          <w:p w:rsidR="00474031" w:rsidRPr="00DD3FEB" w:rsidRDefault="00474031" w:rsidP="00DD3FEB">
            <w:pPr>
              <w:pStyle w:val="ZADEVA"/>
              <w:spacing w:line="276" w:lineRule="auto"/>
              <w:ind w:left="0" w:firstLine="0"/>
              <w:jc w:val="center"/>
              <w:rPr>
                <w:rFonts w:cs="Arial"/>
                <w:b w:val="0"/>
                <w:sz w:val="18"/>
                <w:szCs w:val="18"/>
                <w:lang w:val="sl-SI" w:eastAsia="sl-SI"/>
              </w:rPr>
            </w:pPr>
            <w:r>
              <w:rPr>
                <w:rFonts w:cs="Arial"/>
                <w:b w:val="0"/>
                <w:sz w:val="18"/>
                <w:szCs w:val="18"/>
                <w:lang w:val="sl-SI" w:eastAsia="sl-SI"/>
              </w:rPr>
              <w:t xml:space="preserve">Predlogi ukrepov </w:t>
            </w:r>
            <w:r w:rsidRPr="00DD3FEB">
              <w:rPr>
                <w:rFonts w:cs="Arial"/>
                <w:b w:val="0"/>
                <w:sz w:val="18"/>
                <w:szCs w:val="18"/>
                <w:lang w:val="sl-SI" w:eastAsia="sl-SI"/>
              </w:rPr>
              <w:t xml:space="preserve">po </w:t>
            </w:r>
            <w:r>
              <w:rPr>
                <w:rFonts w:cs="Arial"/>
                <w:b w:val="0"/>
                <w:sz w:val="18"/>
                <w:szCs w:val="18"/>
                <w:lang w:val="sl-SI" w:eastAsia="sl-SI"/>
              </w:rPr>
              <w:t>drugem</w:t>
            </w:r>
            <w:r w:rsidRPr="00DD3FEB">
              <w:rPr>
                <w:rFonts w:cs="Arial"/>
                <w:b w:val="0"/>
                <w:sz w:val="18"/>
                <w:szCs w:val="18"/>
                <w:lang w:val="sl-SI" w:eastAsia="sl-SI"/>
              </w:rPr>
              <w:t xml:space="preserve"> odst. 104</w:t>
            </w:r>
            <w:r>
              <w:rPr>
                <w:rFonts w:cs="Arial"/>
                <w:b w:val="0"/>
                <w:sz w:val="18"/>
                <w:szCs w:val="18"/>
                <w:lang w:val="sl-SI" w:eastAsia="sl-SI"/>
              </w:rPr>
              <w:t xml:space="preserve">. čl. </w:t>
            </w:r>
            <w:r w:rsidRPr="00DD3FEB">
              <w:rPr>
                <w:rFonts w:cs="Arial"/>
                <w:b w:val="0"/>
                <w:sz w:val="18"/>
                <w:szCs w:val="18"/>
                <w:lang w:val="sl-SI" w:eastAsia="sl-SI"/>
              </w:rPr>
              <w:t xml:space="preserve"> ZJF</w:t>
            </w:r>
          </w:p>
        </w:tc>
        <w:tc>
          <w:tcPr>
            <w:tcW w:w="1134" w:type="dxa"/>
            <w:shd w:val="clear" w:color="auto" w:fill="C0C0C0"/>
          </w:tcPr>
          <w:p w:rsidR="00474031" w:rsidRPr="00DD3FEB" w:rsidRDefault="00474031" w:rsidP="00C0382D">
            <w:pPr>
              <w:pStyle w:val="ZADEVA"/>
              <w:spacing w:line="276" w:lineRule="auto"/>
              <w:ind w:left="0" w:firstLine="0"/>
              <w:jc w:val="center"/>
              <w:rPr>
                <w:rFonts w:cs="Arial"/>
                <w:b w:val="0"/>
                <w:sz w:val="18"/>
                <w:szCs w:val="18"/>
                <w:lang w:val="sl-SI" w:eastAsia="sl-SI"/>
              </w:rPr>
            </w:pPr>
            <w:r>
              <w:rPr>
                <w:rFonts w:cs="Arial"/>
                <w:b w:val="0"/>
                <w:sz w:val="18"/>
                <w:szCs w:val="18"/>
                <w:lang w:val="sl-SI" w:eastAsia="sl-SI"/>
              </w:rPr>
              <w:t>Skupaj ukrepi po 104. členu ZJF</w:t>
            </w:r>
          </w:p>
        </w:tc>
        <w:tc>
          <w:tcPr>
            <w:tcW w:w="1660" w:type="dxa"/>
            <w:shd w:val="clear" w:color="auto" w:fill="C0C0C0"/>
          </w:tcPr>
          <w:p w:rsidR="00474031" w:rsidRPr="00DD3FEB" w:rsidRDefault="00474031" w:rsidP="00C0382D">
            <w:pPr>
              <w:pStyle w:val="ZADEVA"/>
              <w:spacing w:line="276" w:lineRule="auto"/>
              <w:ind w:left="0" w:firstLine="0"/>
              <w:jc w:val="center"/>
              <w:rPr>
                <w:rFonts w:cs="Arial"/>
                <w:b w:val="0"/>
                <w:sz w:val="18"/>
                <w:szCs w:val="18"/>
                <w:lang w:val="sl-SI" w:eastAsia="sl-SI"/>
              </w:rPr>
            </w:pPr>
            <w:r w:rsidRPr="00DD3FEB">
              <w:rPr>
                <w:rFonts w:cs="Arial"/>
                <w:b w:val="0"/>
                <w:sz w:val="18"/>
                <w:szCs w:val="18"/>
                <w:lang w:val="sl-SI" w:eastAsia="sl-SI"/>
              </w:rPr>
              <w:t>Poročanje o realizaciji ukrepov</w:t>
            </w:r>
            <w:r>
              <w:rPr>
                <w:rFonts w:cs="Arial"/>
                <w:b w:val="0"/>
                <w:sz w:val="18"/>
                <w:szCs w:val="18"/>
                <w:lang w:val="sl-SI" w:eastAsia="sl-SI"/>
              </w:rPr>
              <w:t>*</w:t>
            </w:r>
          </w:p>
        </w:tc>
      </w:tr>
      <w:tr w:rsidR="00474031" w:rsidRPr="00423B1C" w:rsidTr="00474031">
        <w:tc>
          <w:tcPr>
            <w:tcW w:w="932" w:type="dxa"/>
          </w:tcPr>
          <w:p w:rsidR="00474031" w:rsidRPr="002A236F" w:rsidRDefault="00474031" w:rsidP="00D744E5">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.1</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Ministrstvo za gospodarski razvoj in tehnologijo</w:t>
            </w:r>
          </w:p>
        </w:tc>
        <w:tc>
          <w:tcPr>
            <w:tcW w:w="1134" w:type="dxa"/>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992" w:type="dxa"/>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1134" w:type="dxa"/>
          </w:tcPr>
          <w:p w:rsidR="00474031" w:rsidRPr="00062EFA" w:rsidRDefault="00474031" w:rsidP="00AD4815">
            <w:pPr>
              <w:rPr>
                <w:rFonts w:ascii="Arial" w:hAnsi="Arial" w:cs="Arial"/>
                <w:sz w:val="18"/>
                <w:szCs w:val="18"/>
              </w:rPr>
            </w:pPr>
            <w:r>
              <w:rPr>
                <w:rFonts w:ascii="Arial" w:hAnsi="Arial" w:cs="Arial"/>
                <w:sz w:val="18"/>
                <w:szCs w:val="18"/>
              </w:rPr>
              <w:t>-</w:t>
            </w:r>
          </w:p>
        </w:tc>
        <w:tc>
          <w:tcPr>
            <w:tcW w:w="1660" w:type="dxa"/>
          </w:tcPr>
          <w:p w:rsidR="00474031" w:rsidRPr="00062EFA" w:rsidRDefault="00474031" w:rsidP="00AD4815">
            <w:pPr>
              <w:rPr>
                <w:rFonts w:ascii="Arial" w:hAnsi="Arial" w:cs="Arial"/>
                <w:sz w:val="18"/>
                <w:szCs w:val="18"/>
              </w:rPr>
            </w:pPr>
            <w:r w:rsidRPr="00062EFA">
              <w:rPr>
                <w:rFonts w:ascii="Arial" w:hAnsi="Arial" w:cs="Arial"/>
                <w:sz w:val="18"/>
                <w:szCs w:val="18"/>
              </w:rPr>
              <w:t>ni ukrepov</w:t>
            </w:r>
          </w:p>
        </w:tc>
      </w:tr>
      <w:tr w:rsidR="00474031" w:rsidRPr="00423B1C" w:rsidTr="00474031">
        <w:tc>
          <w:tcPr>
            <w:tcW w:w="932" w:type="dxa"/>
          </w:tcPr>
          <w:p w:rsidR="00474031" w:rsidRPr="002A236F" w:rsidRDefault="00474031" w:rsidP="0065019D">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.2</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Občina Vitanje</w:t>
            </w:r>
          </w:p>
        </w:tc>
        <w:tc>
          <w:tcPr>
            <w:tcW w:w="1134" w:type="dxa"/>
          </w:tcPr>
          <w:p w:rsidR="00474031" w:rsidRPr="00062EFA" w:rsidRDefault="00474031" w:rsidP="00AD4815">
            <w:pPr>
              <w:rPr>
                <w:rFonts w:ascii="Arial" w:hAnsi="Arial" w:cs="Arial"/>
                <w:sz w:val="18"/>
                <w:szCs w:val="18"/>
              </w:rPr>
            </w:pPr>
            <w:r>
              <w:rPr>
                <w:rFonts w:ascii="Arial" w:hAnsi="Arial" w:cs="Arial"/>
                <w:sz w:val="18"/>
                <w:szCs w:val="18"/>
              </w:rPr>
              <w:t>2</w:t>
            </w:r>
          </w:p>
        </w:tc>
        <w:tc>
          <w:tcPr>
            <w:tcW w:w="992" w:type="dxa"/>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1134" w:type="dxa"/>
          </w:tcPr>
          <w:p w:rsidR="00474031" w:rsidRPr="00062EFA" w:rsidRDefault="00474031" w:rsidP="00E32A8D">
            <w:pPr>
              <w:rPr>
                <w:rFonts w:ascii="Arial" w:hAnsi="Arial" w:cs="Arial"/>
                <w:sz w:val="18"/>
                <w:szCs w:val="18"/>
              </w:rPr>
            </w:pPr>
            <w:r>
              <w:rPr>
                <w:rFonts w:ascii="Arial" w:hAnsi="Arial" w:cs="Arial"/>
                <w:sz w:val="18"/>
                <w:szCs w:val="18"/>
              </w:rPr>
              <w:t>2</w:t>
            </w:r>
          </w:p>
        </w:tc>
        <w:tc>
          <w:tcPr>
            <w:tcW w:w="1660" w:type="dxa"/>
          </w:tcPr>
          <w:p w:rsidR="00474031" w:rsidRPr="00062EFA" w:rsidRDefault="00474031" w:rsidP="00E32A8D">
            <w:pPr>
              <w:rPr>
                <w:rFonts w:ascii="Arial" w:hAnsi="Arial" w:cs="Arial"/>
                <w:sz w:val="18"/>
                <w:szCs w:val="18"/>
              </w:rPr>
            </w:pPr>
            <w:r w:rsidRPr="00062EFA">
              <w:rPr>
                <w:rFonts w:ascii="Arial" w:hAnsi="Arial" w:cs="Arial"/>
                <w:sz w:val="18"/>
                <w:szCs w:val="18"/>
              </w:rPr>
              <w:t>poročanje ni obvezno</w:t>
            </w:r>
          </w:p>
        </w:tc>
      </w:tr>
      <w:tr w:rsidR="00474031" w:rsidRPr="00423B1C" w:rsidTr="00474031">
        <w:tc>
          <w:tcPr>
            <w:tcW w:w="932" w:type="dxa"/>
          </w:tcPr>
          <w:p w:rsidR="00474031" w:rsidRPr="002A236F" w:rsidRDefault="00474031" w:rsidP="00D744E5">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.3</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Ministrstvo za obrambo</w:t>
            </w:r>
          </w:p>
        </w:tc>
        <w:tc>
          <w:tcPr>
            <w:tcW w:w="1134" w:type="dxa"/>
          </w:tcPr>
          <w:p w:rsidR="00474031" w:rsidRPr="00062EFA" w:rsidRDefault="00474031" w:rsidP="00AD4815">
            <w:pPr>
              <w:rPr>
                <w:rFonts w:ascii="Arial" w:hAnsi="Arial" w:cs="Arial"/>
                <w:sz w:val="18"/>
                <w:szCs w:val="18"/>
              </w:rPr>
            </w:pPr>
            <w:r>
              <w:rPr>
                <w:rFonts w:ascii="Arial" w:hAnsi="Arial" w:cs="Arial"/>
                <w:sz w:val="18"/>
                <w:szCs w:val="18"/>
              </w:rPr>
              <w:t>-</w:t>
            </w:r>
          </w:p>
        </w:tc>
        <w:tc>
          <w:tcPr>
            <w:tcW w:w="992" w:type="dxa"/>
          </w:tcPr>
          <w:p w:rsidR="00474031" w:rsidRPr="00062EFA" w:rsidRDefault="00474031" w:rsidP="00AD4815">
            <w:pPr>
              <w:rPr>
                <w:rFonts w:ascii="Arial" w:hAnsi="Arial" w:cs="Arial"/>
                <w:sz w:val="18"/>
                <w:szCs w:val="18"/>
              </w:rPr>
            </w:pPr>
            <w:r>
              <w:rPr>
                <w:rFonts w:ascii="Arial" w:hAnsi="Arial" w:cs="Arial"/>
                <w:sz w:val="18"/>
                <w:szCs w:val="18"/>
              </w:rPr>
              <w:t>1</w:t>
            </w:r>
          </w:p>
        </w:tc>
        <w:tc>
          <w:tcPr>
            <w:tcW w:w="1134" w:type="dxa"/>
          </w:tcPr>
          <w:p w:rsidR="00474031" w:rsidRDefault="00474031" w:rsidP="005C0A83">
            <w:pPr>
              <w:rPr>
                <w:rFonts w:ascii="Arial" w:hAnsi="Arial" w:cs="Arial"/>
                <w:sz w:val="18"/>
                <w:szCs w:val="18"/>
              </w:rPr>
            </w:pPr>
            <w:r>
              <w:rPr>
                <w:rFonts w:ascii="Arial" w:hAnsi="Arial" w:cs="Arial"/>
                <w:sz w:val="18"/>
                <w:szCs w:val="18"/>
              </w:rPr>
              <w:t>1</w:t>
            </w:r>
          </w:p>
        </w:tc>
        <w:tc>
          <w:tcPr>
            <w:tcW w:w="1660" w:type="dxa"/>
          </w:tcPr>
          <w:p w:rsidR="00474031" w:rsidRPr="00062EFA" w:rsidRDefault="00474031" w:rsidP="005C0A83">
            <w:pPr>
              <w:rPr>
                <w:rFonts w:ascii="Arial" w:hAnsi="Arial" w:cs="Arial"/>
                <w:sz w:val="18"/>
                <w:szCs w:val="18"/>
              </w:rPr>
            </w:pPr>
            <w:r>
              <w:rPr>
                <w:rFonts w:ascii="Arial" w:hAnsi="Arial" w:cs="Arial"/>
                <w:sz w:val="18"/>
                <w:szCs w:val="18"/>
              </w:rPr>
              <w:t>da</w:t>
            </w:r>
          </w:p>
        </w:tc>
      </w:tr>
      <w:tr w:rsidR="00474031" w:rsidRPr="00423B1C" w:rsidTr="00474031">
        <w:tc>
          <w:tcPr>
            <w:tcW w:w="932" w:type="dxa"/>
          </w:tcPr>
          <w:p w:rsidR="00474031" w:rsidRPr="002A236F" w:rsidRDefault="00474031" w:rsidP="00D744E5">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.4</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Uprava RS za pomorstvo</w:t>
            </w:r>
          </w:p>
        </w:tc>
        <w:tc>
          <w:tcPr>
            <w:tcW w:w="1134" w:type="dxa"/>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992" w:type="dxa"/>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1134" w:type="dxa"/>
          </w:tcPr>
          <w:p w:rsidR="00474031" w:rsidRPr="00062EFA" w:rsidRDefault="00474031" w:rsidP="00AD4815">
            <w:pPr>
              <w:rPr>
                <w:rFonts w:ascii="Arial" w:hAnsi="Arial" w:cs="Arial"/>
                <w:sz w:val="18"/>
                <w:szCs w:val="18"/>
              </w:rPr>
            </w:pPr>
            <w:r>
              <w:rPr>
                <w:rFonts w:ascii="Arial" w:hAnsi="Arial" w:cs="Arial"/>
                <w:sz w:val="18"/>
                <w:szCs w:val="18"/>
              </w:rPr>
              <w:t>-</w:t>
            </w:r>
          </w:p>
        </w:tc>
        <w:tc>
          <w:tcPr>
            <w:tcW w:w="1660" w:type="dxa"/>
          </w:tcPr>
          <w:p w:rsidR="00474031" w:rsidRPr="00062EFA" w:rsidRDefault="00474031" w:rsidP="00AD4815">
            <w:pPr>
              <w:rPr>
                <w:rFonts w:ascii="Arial" w:hAnsi="Arial" w:cs="Arial"/>
                <w:sz w:val="18"/>
                <w:szCs w:val="18"/>
              </w:rPr>
            </w:pPr>
            <w:r w:rsidRPr="00062EFA">
              <w:rPr>
                <w:rFonts w:ascii="Arial" w:hAnsi="Arial" w:cs="Arial"/>
                <w:sz w:val="18"/>
                <w:szCs w:val="18"/>
              </w:rPr>
              <w:t>ni ukrepov</w:t>
            </w:r>
          </w:p>
        </w:tc>
      </w:tr>
      <w:tr w:rsidR="00474031" w:rsidRPr="00423B1C" w:rsidTr="00474031">
        <w:tc>
          <w:tcPr>
            <w:tcW w:w="932" w:type="dxa"/>
          </w:tcPr>
          <w:p w:rsidR="00474031" w:rsidRPr="002A236F" w:rsidRDefault="00474031" w:rsidP="00D744E5">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5</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Ministrstvo za okolje in prostor</w:t>
            </w:r>
          </w:p>
        </w:tc>
        <w:tc>
          <w:tcPr>
            <w:tcW w:w="1134" w:type="dxa"/>
          </w:tcPr>
          <w:p w:rsidR="00474031" w:rsidRPr="00062EFA" w:rsidRDefault="00474031" w:rsidP="00AD4815">
            <w:pPr>
              <w:rPr>
                <w:rFonts w:ascii="Arial" w:hAnsi="Arial" w:cs="Arial"/>
                <w:sz w:val="18"/>
                <w:szCs w:val="18"/>
              </w:rPr>
            </w:pPr>
            <w:r>
              <w:rPr>
                <w:rFonts w:ascii="Arial" w:hAnsi="Arial" w:cs="Arial"/>
                <w:sz w:val="18"/>
                <w:szCs w:val="18"/>
              </w:rPr>
              <w:t>-</w:t>
            </w:r>
          </w:p>
        </w:tc>
        <w:tc>
          <w:tcPr>
            <w:tcW w:w="992" w:type="dxa"/>
          </w:tcPr>
          <w:p w:rsidR="00474031" w:rsidRPr="00062EFA" w:rsidRDefault="00474031" w:rsidP="00AD4815">
            <w:pPr>
              <w:rPr>
                <w:rFonts w:ascii="Arial" w:hAnsi="Arial" w:cs="Arial"/>
                <w:sz w:val="18"/>
                <w:szCs w:val="18"/>
              </w:rPr>
            </w:pPr>
            <w:r>
              <w:rPr>
                <w:rFonts w:ascii="Arial" w:hAnsi="Arial" w:cs="Arial"/>
                <w:sz w:val="18"/>
                <w:szCs w:val="18"/>
              </w:rPr>
              <w:t>1</w:t>
            </w:r>
          </w:p>
        </w:tc>
        <w:tc>
          <w:tcPr>
            <w:tcW w:w="1134" w:type="dxa"/>
          </w:tcPr>
          <w:p w:rsidR="00474031" w:rsidRDefault="00474031" w:rsidP="005C0A83">
            <w:pPr>
              <w:rPr>
                <w:rFonts w:ascii="Arial" w:hAnsi="Arial" w:cs="Arial"/>
                <w:sz w:val="18"/>
                <w:szCs w:val="18"/>
              </w:rPr>
            </w:pPr>
            <w:r>
              <w:rPr>
                <w:rFonts w:ascii="Arial" w:hAnsi="Arial" w:cs="Arial"/>
                <w:sz w:val="18"/>
                <w:szCs w:val="18"/>
              </w:rPr>
              <w:t>1</w:t>
            </w:r>
          </w:p>
        </w:tc>
        <w:tc>
          <w:tcPr>
            <w:tcW w:w="1660" w:type="dxa"/>
          </w:tcPr>
          <w:p w:rsidR="00474031" w:rsidRPr="00062EFA" w:rsidRDefault="00474031" w:rsidP="005C0A83">
            <w:pPr>
              <w:rPr>
                <w:rFonts w:ascii="Arial" w:hAnsi="Arial" w:cs="Arial"/>
                <w:sz w:val="18"/>
                <w:szCs w:val="18"/>
              </w:rPr>
            </w:pPr>
            <w:r>
              <w:rPr>
                <w:rFonts w:ascii="Arial" w:hAnsi="Arial" w:cs="Arial"/>
                <w:sz w:val="18"/>
                <w:szCs w:val="18"/>
              </w:rPr>
              <w:t>da</w:t>
            </w:r>
          </w:p>
        </w:tc>
      </w:tr>
      <w:tr w:rsidR="00474031" w:rsidRPr="00423B1C" w:rsidTr="00474031">
        <w:tc>
          <w:tcPr>
            <w:tcW w:w="932" w:type="dxa"/>
          </w:tcPr>
          <w:p w:rsidR="00474031" w:rsidRPr="002A236F" w:rsidRDefault="00474031" w:rsidP="00D744E5">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6</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Zavor RS za zaposlovanje</w:t>
            </w:r>
          </w:p>
        </w:tc>
        <w:tc>
          <w:tcPr>
            <w:tcW w:w="1134" w:type="dxa"/>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992" w:type="dxa"/>
          </w:tcPr>
          <w:p w:rsidR="00474031" w:rsidRPr="00062EFA" w:rsidRDefault="00474031" w:rsidP="00AD4815">
            <w:pPr>
              <w:rPr>
                <w:rFonts w:ascii="Arial" w:hAnsi="Arial" w:cs="Arial"/>
                <w:sz w:val="18"/>
                <w:szCs w:val="18"/>
              </w:rPr>
            </w:pPr>
            <w:r w:rsidRPr="00062EFA">
              <w:rPr>
                <w:rFonts w:ascii="Arial" w:hAnsi="Arial" w:cs="Arial"/>
                <w:sz w:val="18"/>
                <w:szCs w:val="18"/>
              </w:rPr>
              <w:t>2</w:t>
            </w:r>
          </w:p>
        </w:tc>
        <w:tc>
          <w:tcPr>
            <w:tcW w:w="1134" w:type="dxa"/>
          </w:tcPr>
          <w:p w:rsidR="00474031" w:rsidRDefault="00474031" w:rsidP="00AD4815">
            <w:pPr>
              <w:rPr>
                <w:rFonts w:ascii="Arial" w:hAnsi="Arial" w:cs="Arial"/>
                <w:sz w:val="18"/>
                <w:szCs w:val="18"/>
              </w:rPr>
            </w:pPr>
            <w:r>
              <w:rPr>
                <w:rFonts w:ascii="Arial" w:hAnsi="Arial" w:cs="Arial"/>
                <w:sz w:val="18"/>
                <w:szCs w:val="18"/>
              </w:rPr>
              <w:t>2</w:t>
            </w:r>
          </w:p>
        </w:tc>
        <w:tc>
          <w:tcPr>
            <w:tcW w:w="1660" w:type="dxa"/>
          </w:tcPr>
          <w:p w:rsidR="00474031" w:rsidRPr="00062EFA" w:rsidRDefault="00474031" w:rsidP="00AD4815">
            <w:pPr>
              <w:rPr>
                <w:rFonts w:ascii="Arial" w:hAnsi="Arial" w:cs="Arial"/>
                <w:sz w:val="18"/>
                <w:szCs w:val="18"/>
              </w:rPr>
            </w:pPr>
            <w:r>
              <w:rPr>
                <w:rFonts w:ascii="Arial" w:hAnsi="Arial" w:cs="Arial"/>
                <w:sz w:val="18"/>
                <w:szCs w:val="18"/>
              </w:rPr>
              <w:t>da</w:t>
            </w:r>
          </w:p>
        </w:tc>
      </w:tr>
      <w:tr w:rsidR="00474031" w:rsidRPr="00423B1C" w:rsidTr="00474031">
        <w:tc>
          <w:tcPr>
            <w:tcW w:w="932" w:type="dxa"/>
          </w:tcPr>
          <w:p w:rsidR="00474031" w:rsidRPr="002A236F" w:rsidRDefault="00474031" w:rsidP="00D744E5">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7</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Osnovna šola Ivana Cankarja Ljutomer</w:t>
            </w:r>
          </w:p>
        </w:tc>
        <w:tc>
          <w:tcPr>
            <w:tcW w:w="1134" w:type="dxa"/>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992" w:type="dxa"/>
          </w:tcPr>
          <w:p w:rsidR="00474031" w:rsidRPr="00062EFA" w:rsidRDefault="00474031" w:rsidP="00AD4815">
            <w:pPr>
              <w:rPr>
                <w:rFonts w:ascii="Arial" w:hAnsi="Arial" w:cs="Arial"/>
                <w:sz w:val="18"/>
                <w:szCs w:val="18"/>
              </w:rPr>
            </w:pPr>
            <w:r w:rsidRPr="00062EFA">
              <w:rPr>
                <w:rFonts w:ascii="Arial" w:hAnsi="Arial" w:cs="Arial"/>
                <w:sz w:val="18"/>
                <w:szCs w:val="18"/>
              </w:rPr>
              <w:t>2</w:t>
            </w:r>
          </w:p>
        </w:tc>
        <w:tc>
          <w:tcPr>
            <w:tcW w:w="1134" w:type="dxa"/>
          </w:tcPr>
          <w:p w:rsidR="00474031" w:rsidRPr="00062EFA" w:rsidRDefault="00474031" w:rsidP="00AD4815">
            <w:pPr>
              <w:rPr>
                <w:rFonts w:ascii="Arial" w:hAnsi="Arial" w:cs="Arial"/>
                <w:sz w:val="18"/>
                <w:szCs w:val="18"/>
              </w:rPr>
            </w:pPr>
            <w:r>
              <w:rPr>
                <w:rFonts w:ascii="Arial" w:hAnsi="Arial" w:cs="Arial"/>
                <w:sz w:val="18"/>
                <w:szCs w:val="18"/>
              </w:rPr>
              <w:t>2</w:t>
            </w:r>
          </w:p>
        </w:tc>
        <w:tc>
          <w:tcPr>
            <w:tcW w:w="1660" w:type="dxa"/>
          </w:tcPr>
          <w:p w:rsidR="00474031" w:rsidRPr="00062EFA" w:rsidRDefault="00474031" w:rsidP="00AD4815">
            <w:pPr>
              <w:rPr>
                <w:rFonts w:ascii="Arial" w:hAnsi="Arial" w:cs="Arial"/>
                <w:sz w:val="18"/>
                <w:szCs w:val="18"/>
              </w:rPr>
            </w:pPr>
            <w:r w:rsidRPr="00062EFA">
              <w:rPr>
                <w:rFonts w:ascii="Arial" w:hAnsi="Arial" w:cs="Arial"/>
                <w:sz w:val="18"/>
                <w:szCs w:val="18"/>
              </w:rPr>
              <w:t>da</w:t>
            </w:r>
          </w:p>
        </w:tc>
      </w:tr>
      <w:tr w:rsidR="00474031" w:rsidRPr="00423B1C" w:rsidTr="00474031">
        <w:tc>
          <w:tcPr>
            <w:tcW w:w="932" w:type="dxa"/>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8</w:t>
            </w:r>
          </w:p>
        </w:tc>
        <w:tc>
          <w:tcPr>
            <w:tcW w:w="2862" w:type="dxa"/>
          </w:tcPr>
          <w:p w:rsidR="00474031" w:rsidRPr="008E2AAC" w:rsidRDefault="00474031" w:rsidP="005C0A83">
            <w:pPr>
              <w:rPr>
                <w:rFonts w:ascii="Arial" w:hAnsi="Arial" w:cs="Arial"/>
                <w:sz w:val="20"/>
                <w:szCs w:val="20"/>
              </w:rPr>
            </w:pPr>
            <w:r>
              <w:rPr>
                <w:rFonts w:ascii="Arial" w:hAnsi="Arial" w:cs="Arial"/>
                <w:sz w:val="20"/>
                <w:szCs w:val="20"/>
              </w:rPr>
              <w:t>Akademska in raziskovalna mreža Slovenije (</w:t>
            </w:r>
            <w:r w:rsidRPr="008E2AAC">
              <w:rPr>
                <w:rFonts w:ascii="Arial" w:hAnsi="Arial" w:cs="Arial"/>
                <w:sz w:val="20"/>
                <w:szCs w:val="20"/>
              </w:rPr>
              <w:t>ARNES</w:t>
            </w:r>
            <w:r>
              <w:rPr>
                <w:rFonts w:ascii="Arial" w:hAnsi="Arial" w:cs="Arial"/>
                <w:sz w:val="20"/>
                <w:szCs w:val="20"/>
              </w:rPr>
              <w:t>)</w:t>
            </w:r>
          </w:p>
        </w:tc>
        <w:tc>
          <w:tcPr>
            <w:tcW w:w="1134" w:type="dxa"/>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992" w:type="dxa"/>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1134" w:type="dxa"/>
          </w:tcPr>
          <w:p w:rsidR="00474031" w:rsidRPr="00062EFA" w:rsidRDefault="00474031" w:rsidP="00AD4815">
            <w:pPr>
              <w:rPr>
                <w:rFonts w:ascii="Arial" w:hAnsi="Arial" w:cs="Arial"/>
                <w:sz w:val="18"/>
                <w:szCs w:val="18"/>
              </w:rPr>
            </w:pPr>
            <w:r>
              <w:rPr>
                <w:rFonts w:ascii="Arial" w:hAnsi="Arial" w:cs="Arial"/>
                <w:sz w:val="18"/>
                <w:szCs w:val="18"/>
              </w:rPr>
              <w:t>-</w:t>
            </w:r>
          </w:p>
        </w:tc>
        <w:tc>
          <w:tcPr>
            <w:tcW w:w="1660" w:type="dxa"/>
          </w:tcPr>
          <w:p w:rsidR="00474031" w:rsidRPr="00062EFA" w:rsidRDefault="00474031" w:rsidP="00AD4815">
            <w:pPr>
              <w:rPr>
                <w:rFonts w:ascii="Arial" w:hAnsi="Arial" w:cs="Arial"/>
                <w:sz w:val="18"/>
                <w:szCs w:val="18"/>
              </w:rPr>
            </w:pPr>
            <w:r w:rsidRPr="00062EFA">
              <w:rPr>
                <w:rFonts w:ascii="Arial" w:hAnsi="Arial" w:cs="Arial"/>
                <w:sz w:val="18"/>
                <w:szCs w:val="18"/>
              </w:rPr>
              <w:t>ni ukrepov</w:t>
            </w:r>
          </w:p>
        </w:tc>
      </w:tr>
      <w:tr w:rsidR="00474031" w:rsidRPr="00423B1C" w:rsidTr="00474031">
        <w:tc>
          <w:tcPr>
            <w:tcW w:w="932" w:type="dxa"/>
            <w:tcBorders>
              <w:top w:val="single" w:sz="4" w:space="0" w:color="000000"/>
              <w:left w:val="single" w:sz="4" w:space="0" w:color="000000"/>
              <w:bottom w:val="single" w:sz="4" w:space="0" w:color="000000"/>
              <w:right w:val="single" w:sz="4" w:space="0" w:color="000000"/>
            </w:tcBorders>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9</w:t>
            </w:r>
          </w:p>
        </w:tc>
        <w:tc>
          <w:tcPr>
            <w:tcW w:w="2862" w:type="dxa"/>
            <w:tcBorders>
              <w:top w:val="single" w:sz="4" w:space="0" w:color="000000"/>
              <w:left w:val="single" w:sz="4" w:space="0" w:color="000000"/>
              <w:bottom w:val="single" w:sz="4" w:space="0" w:color="000000"/>
              <w:right w:val="single" w:sz="4" w:space="0" w:color="000000"/>
            </w:tcBorders>
          </w:tcPr>
          <w:p w:rsidR="00474031" w:rsidRPr="008E2AAC" w:rsidRDefault="00474031" w:rsidP="005C0A83">
            <w:pPr>
              <w:rPr>
                <w:rFonts w:ascii="Arial" w:hAnsi="Arial" w:cs="Arial"/>
                <w:sz w:val="20"/>
                <w:szCs w:val="20"/>
              </w:rPr>
            </w:pPr>
            <w:r w:rsidRPr="008E2AAC">
              <w:rPr>
                <w:rFonts w:ascii="Arial" w:hAnsi="Arial" w:cs="Arial"/>
                <w:sz w:val="20"/>
                <w:szCs w:val="20"/>
              </w:rPr>
              <w:t>Občina Bovec</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Pr>
                <w:rFonts w:ascii="Arial" w:hAnsi="Arial" w:cs="Arial"/>
                <w:sz w:val="18"/>
                <w:szCs w:val="18"/>
              </w:rPr>
              <w:t>-</w:t>
            </w:r>
          </w:p>
        </w:tc>
        <w:tc>
          <w:tcPr>
            <w:tcW w:w="1660"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ni ukrepov</w:t>
            </w:r>
          </w:p>
        </w:tc>
      </w:tr>
      <w:tr w:rsidR="00474031" w:rsidTr="00474031">
        <w:tc>
          <w:tcPr>
            <w:tcW w:w="932" w:type="dxa"/>
            <w:tcBorders>
              <w:top w:val="single" w:sz="4" w:space="0" w:color="000000"/>
              <w:left w:val="single" w:sz="4" w:space="0" w:color="000000"/>
              <w:bottom w:val="single" w:sz="4" w:space="0" w:color="000000"/>
              <w:right w:val="single" w:sz="4" w:space="0" w:color="000000"/>
            </w:tcBorders>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10</w:t>
            </w:r>
          </w:p>
        </w:tc>
        <w:tc>
          <w:tcPr>
            <w:tcW w:w="2862" w:type="dxa"/>
            <w:tcBorders>
              <w:top w:val="single" w:sz="4" w:space="0" w:color="000000"/>
              <w:left w:val="single" w:sz="4" w:space="0" w:color="000000"/>
              <w:bottom w:val="single" w:sz="4" w:space="0" w:color="000000"/>
              <w:right w:val="single" w:sz="4" w:space="0" w:color="000000"/>
            </w:tcBorders>
          </w:tcPr>
          <w:p w:rsidR="00474031" w:rsidRPr="008E2AAC" w:rsidRDefault="00474031" w:rsidP="005C0A83">
            <w:pPr>
              <w:rPr>
                <w:rFonts w:ascii="Arial" w:hAnsi="Arial" w:cs="Arial"/>
                <w:sz w:val="20"/>
                <w:szCs w:val="20"/>
              </w:rPr>
            </w:pPr>
            <w:r w:rsidRPr="008E2AAC">
              <w:rPr>
                <w:rFonts w:ascii="Arial" w:hAnsi="Arial" w:cs="Arial"/>
                <w:sz w:val="20"/>
                <w:szCs w:val="20"/>
              </w:rPr>
              <w:t>Osnovna šola Vižmarje – Brod</w:t>
            </w:r>
            <w:r>
              <w:rPr>
                <w:rFonts w:ascii="Arial" w:hAnsi="Arial" w:cs="Arial"/>
                <w:sz w:val="20"/>
                <w:szCs w:val="20"/>
              </w:rPr>
              <w:t xml:space="preserve"> Ljubljana</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Pr>
                <w:rFonts w:ascii="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Pr>
                <w:rFonts w:ascii="Arial" w:hAnsi="Arial" w:cs="Arial"/>
                <w:sz w:val="18"/>
                <w:szCs w:val="18"/>
              </w:rPr>
              <w:t>1</w:t>
            </w:r>
          </w:p>
        </w:tc>
        <w:tc>
          <w:tcPr>
            <w:tcW w:w="1134" w:type="dxa"/>
            <w:tcBorders>
              <w:top w:val="single" w:sz="4" w:space="0" w:color="000000"/>
              <w:left w:val="single" w:sz="4" w:space="0" w:color="000000"/>
              <w:bottom w:val="single" w:sz="4" w:space="0" w:color="000000"/>
              <w:right w:val="single" w:sz="4" w:space="0" w:color="000000"/>
            </w:tcBorders>
          </w:tcPr>
          <w:p w:rsidR="00474031" w:rsidRDefault="00474031" w:rsidP="005C0A83">
            <w:pPr>
              <w:rPr>
                <w:rFonts w:ascii="Arial" w:hAnsi="Arial" w:cs="Arial"/>
                <w:sz w:val="18"/>
                <w:szCs w:val="18"/>
              </w:rPr>
            </w:pPr>
            <w:r>
              <w:rPr>
                <w:rFonts w:ascii="Arial" w:hAnsi="Arial" w:cs="Arial"/>
                <w:sz w:val="18"/>
                <w:szCs w:val="18"/>
              </w:rPr>
              <w:t>1</w:t>
            </w:r>
          </w:p>
        </w:tc>
        <w:tc>
          <w:tcPr>
            <w:tcW w:w="1660" w:type="dxa"/>
            <w:tcBorders>
              <w:top w:val="single" w:sz="4" w:space="0" w:color="000000"/>
              <w:left w:val="single" w:sz="4" w:space="0" w:color="000000"/>
              <w:bottom w:val="single" w:sz="4" w:space="0" w:color="000000"/>
              <w:right w:val="single" w:sz="4" w:space="0" w:color="000000"/>
            </w:tcBorders>
          </w:tcPr>
          <w:p w:rsidR="00474031" w:rsidRPr="00062EFA" w:rsidRDefault="00474031" w:rsidP="005C0A83">
            <w:pPr>
              <w:rPr>
                <w:rFonts w:ascii="Arial" w:hAnsi="Arial" w:cs="Arial"/>
                <w:sz w:val="18"/>
                <w:szCs w:val="18"/>
              </w:rPr>
            </w:pPr>
            <w:r>
              <w:rPr>
                <w:rFonts w:ascii="Arial" w:hAnsi="Arial" w:cs="Arial"/>
                <w:sz w:val="18"/>
                <w:szCs w:val="18"/>
              </w:rPr>
              <w:t>da</w:t>
            </w:r>
          </w:p>
        </w:tc>
      </w:tr>
      <w:tr w:rsidR="00474031" w:rsidRPr="00423B1C" w:rsidTr="00474031">
        <w:tc>
          <w:tcPr>
            <w:tcW w:w="932" w:type="dxa"/>
            <w:tcBorders>
              <w:top w:val="single" w:sz="4" w:space="0" w:color="000000"/>
              <w:left w:val="single" w:sz="4" w:space="0" w:color="000000"/>
              <w:bottom w:val="single" w:sz="4" w:space="0" w:color="000000"/>
              <w:right w:val="single" w:sz="4" w:space="0" w:color="000000"/>
            </w:tcBorders>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11</w:t>
            </w:r>
          </w:p>
        </w:tc>
        <w:tc>
          <w:tcPr>
            <w:tcW w:w="2862" w:type="dxa"/>
            <w:tcBorders>
              <w:top w:val="single" w:sz="4" w:space="0" w:color="000000"/>
              <w:left w:val="single" w:sz="4" w:space="0" w:color="000000"/>
              <w:bottom w:val="single" w:sz="4" w:space="0" w:color="000000"/>
              <w:right w:val="single" w:sz="4" w:space="0" w:color="000000"/>
            </w:tcBorders>
          </w:tcPr>
          <w:p w:rsidR="00474031" w:rsidRPr="008E2AAC" w:rsidRDefault="00474031" w:rsidP="005C0A83">
            <w:pPr>
              <w:rPr>
                <w:rFonts w:ascii="Arial" w:hAnsi="Arial" w:cs="Arial"/>
                <w:sz w:val="20"/>
                <w:szCs w:val="20"/>
              </w:rPr>
            </w:pPr>
            <w:r w:rsidRPr="008E2AAC">
              <w:rPr>
                <w:rFonts w:ascii="Arial" w:hAnsi="Arial" w:cs="Arial"/>
                <w:sz w:val="20"/>
                <w:szCs w:val="20"/>
              </w:rPr>
              <w:t xml:space="preserve">Ministrstvo za izobraževanje, </w:t>
            </w:r>
            <w:r w:rsidRPr="008E2AAC">
              <w:rPr>
                <w:rFonts w:ascii="Arial" w:hAnsi="Arial" w:cs="Arial"/>
                <w:sz w:val="20"/>
                <w:szCs w:val="20"/>
              </w:rPr>
              <w:lastRenderedPageBreak/>
              <w:t>znanost in šport</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lastRenderedPageBreak/>
              <w:t>-</w:t>
            </w:r>
          </w:p>
        </w:tc>
        <w:tc>
          <w:tcPr>
            <w:tcW w:w="992"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Pr>
                <w:rFonts w:ascii="Arial" w:hAnsi="Arial" w:cs="Arial"/>
                <w:sz w:val="18"/>
                <w:szCs w:val="18"/>
              </w:rPr>
              <w:t>2</w:t>
            </w:r>
          </w:p>
        </w:tc>
        <w:tc>
          <w:tcPr>
            <w:tcW w:w="1660"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da</w:t>
            </w:r>
          </w:p>
        </w:tc>
      </w:tr>
      <w:tr w:rsidR="00474031" w:rsidRPr="00423B1C" w:rsidTr="00474031">
        <w:tc>
          <w:tcPr>
            <w:tcW w:w="932" w:type="dxa"/>
            <w:tcBorders>
              <w:top w:val="single" w:sz="4" w:space="0" w:color="000000"/>
              <w:left w:val="single" w:sz="4" w:space="0" w:color="000000"/>
              <w:bottom w:val="single" w:sz="4" w:space="0" w:color="000000"/>
              <w:right w:val="single" w:sz="4" w:space="0" w:color="000000"/>
            </w:tcBorders>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lastRenderedPageBreak/>
              <w:t>2.3</w:t>
            </w:r>
            <w:r w:rsidRPr="002A236F">
              <w:rPr>
                <w:rFonts w:cs="Arial"/>
                <w:b w:val="0"/>
                <w:szCs w:val="20"/>
                <w:lang w:val="sl-SI" w:eastAsia="sl-SI"/>
              </w:rPr>
              <w:t>.</w:t>
            </w:r>
            <w:r>
              <w:rPr>
                <w:rFonts w:cs="Arial"/>
                <w:b w:val="0"/>
                <w:szCs w:val="20"/>
                <w:lang w:val="sl-SI" w:eastAsia="sl-SI"/>
              </w:rPr>
              <w:t>12</w:t>
            </w:r>
          </w:p>
        </w:tc>
        <w:tc>
          <w:tcPr>
            <w:tcW w:w="2862" w:type="dxa"/>
            <w:tcBorders>
              <w:top w:val="single" w:sz="4" w:space="0" w:color="000000"/>
              <w:left w:val="single" w:sz="4" w:space="0" w:color="000000"/>
              <w:bottom w:val="single" w:sz="4" w:space="0" w:color="000000"/>
              <w:right w:val="single" w:sz="4" w:space="0" w:color="000000"/>
            </w:tcBorders>
          </w:tcPr>
          <w:p w:rsidR="00474031" w:rsidRPr="008E2AAC" w:rsidRDefault="00474031" w:rsidP="005C0A83">
            <w:pPr>
              <w:rPr>
                <w:rFonts w:ascii="Arial" w:hAnsi="Arial" w:cs="Arial"/>
                <w:sz w:val="20"/>
                <w:szCs w:val="20"/>
              </w:rPr>
            </w:pPr>
            <w:r w:rsidRPr="008E2AAC">
              <w:rPr>
                <w:rFonts w:ascii="Arial" w:hAnsi="Arial" w:cs="Arial"/>
                <w:sz w:val="20"/>
                <w:szCs w:val="20"/>
              </w:rPr>
              <w:t>Okrožno sodišče v Celju</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Pr>
                <w:rFonts w:ascii="Arial" w:hAnsi="Arial" w:cs="Arial"/>
                <w:sz w:val="18"/>
                <w:szCs w:val="18"/>
              </w:rPr>
              <w:t>-</w:t>
            </w:r>
          </w:p>
        </w:tc>
        <w:tc>
          <w:tcPr>
            <w:tcW w:w="1660"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ni ukrepov</w:t>
            </w:r>
          </w:p>
        </w:tc>
      </w:tr>
      <w:tr w:rsidR="00474031" w:rsidRPr="00423B1C" w:rsidTr="00474031">
        <w:tc>
          <w:tcPr>
            <w:tcW w:w="932" w:type="dxa"/>
            <w:tcBorders>
              <w:top w:val="single" w:sz="4" w:space="0" w:color="000000"/>
              <w:left w:val="single" w:sz="4" w:space="0" w:color="000000"/>
              <w:bottom w:val="single" w:sz="4" w:space="0" w:color="000000"/>
              <w:right w:val="single" w:sz="4" w:space="0" w:color="000000"/>
            </w:tcBorders>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13</w:t>
            </w:r>
          </w:p>
        </w:tc>
        <w:tc>
          <w:tcPr>
            <w:tcW w:w="2862" w:type="dxa"/>
            <w:tcBorders>
              <w:top w:val="single" w:sz="4" w:space="0" w:color="000000"/>
              <w:left w:val="single" w:sz="4" w:space="0" w:color="000000"/>
              <w:bottom w:val="single" w:sz="4" w:space="0" w:color="000000"/>
              <w:right w:val="single" w:sz="4" w:space="0" w:color="000000"/>
            </w:tcBorders>
          </w:tcPr>
          <w:p w:rsidR="00474031" w:rsidRPr="008E2AAC" w:rsidRDefault="00474031" w:rsidP="005C0A83">
            <w:pPr>
              <w:rPr>
                <w:rFonts w:ascii="Arial" w:hAnsi="Arial" w:cs="Arial"/>
                <w:sz w:val="20"/>
                <w:szCs w:val="20"/>
              </w:rPr>
            </w:pPr>
            <w:r w:rsidRPr="008E2AAC">
              <w:rPr>
                <w:rFonts w:ascii="Arial" w:hAnsi="Arial" w:cs="Arial"/>
                <w:sz w:val="20"/>
                <w:szCs w:val="20"/>
              </w:rPr>
              <w:t>Ministrstvo za infrastrukturo</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Pr>
                <w:rFonts w:ascii="Arial" w:hAnsi="Arial" w:cs="Arial"/>
                <w:sz w:val="18"/>
                <w:szCs w:val="18"/>
              </w:rPr>
              <w:t>-</w:t>
            </w:r>
          </w:p>
        </w:tc>
        <w:tc>
          <w:tcPr>
            <w:tcW w:w="1660"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ni ukrepov</w:t>
            </w:r>
          </w:p>
        </w:tc>
      </w:tr>
      <w:tr w:rsidR="00474031" w:rsidTr="00474031">
        <w:tc>
          <w:tcPr>
            <w:tcW w:w="932" w:type="dxa"/>
            <w:tcBorders>
              <w:top w:val="single" w:sz="4" w:space="0" w:color="000000"/>
              <w:left w:val="single" w:sz="4" w:space="0" w:color="000000"/>
              <w:bottom w:val="single" w:sz="4" w:space="0" w:color="000000"/>
              <w:right w:val="single" w:sz="4" w:space="0" w:color="000000"/>
            </w:tcBorders>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14</w:t>
            </w:r>
          </w:p>
        </w:tc>
        <w:tc>
          <w:tcPr>
            <w:tcW w:w="2862" w:type="dxa"/>
            <w:tcBorders>
              <w:top w:val="single" w:sz="4" w:space="0" w:color="000000"/>
              <w:left w:val="single" w:sz="4" w:space="0" w:color="000000"/>
              <w:bottom w:val="single" w:sz="4" w:space="0" w:color="000000"/>
              <w:right w:val="single" w:sz="4" w:space="0" w:color="000000"/>
            </w:tcBorders>
          </w:tcPr>
          <w:p w:rsidR="00474031" w:rsidRPr="008E2AAC" w:rsidRDefault="00474031" w:rsidP="005C0A83">
            <w:pPr>
              <w:rPr>
                <w:rFonts w:ascii="Arial" w:hAnsi="Arial" w:cs="Arial"/>
                <w:sz w:val="20"/>
                <w:szCs w:val="20"/>
              </w:rPr>
            </w:pPr>
            <w:r w:rsidRPr="008E2AAC">
              <w:rPr>
                <w:rFonts w:ascii="Arial" w:hAnsi="Arial" w:cs="Arial"/>
                <w:sz w:val="20"/>
                <w:szCs w:val="20"/>
              </w:rPr>
              <w:t xml:space="preserve">Ministrstvo za kulturo </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Pr>
                <w:rFonts w:ascii="Arial" w:hAnsi="Arial" w:cs="Arial"/>
                <w:sz w:val="18"/>
                <w:szCs w:val="18"/>
              </w:rPr>
              <w:t>-</w:t>
            </w:r>
          </w:p>
        </w:tc>
        <w:tc>
          <w:tcPr>
            <w:tcW w:w="1660"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ni ukrepov</w:t>
            </w:r>
          </w:p>
        </w:tc>
      </w:tr>
      <w:tr w:rsidR="00474031" w:rsidTr="00474031">
        <w:tc>
          <w:tcPr>
            <w:tcW w:w="932" w:type="dxa"/>
            <w:tcBorders>
              <w:top w:val="single" w:sz="4" w:space="0" w:color="000000"/>
              <w:left w:val="single" w:sz="4" w:space="0" w:color="000000"/>
              <w:bottom w:val="single" w:sz="4" w:space="0" w:color="000000"/>
              <w:right w:val="single" w:sz="4" w:space="0" w:color="000000"/>
            </w:tcBorders>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15</w:t>
            </w:r>
          </w:p>
        </w:tc>
        <w:tc>
          <w:tcPr>
            <w:tcW w:w="2862" w:type="dxa"/>
            <w:tcBorders>
              <w:top w:val="single" w:sz="4" w:space="0" w:color="000000"/>
              <w:left w:val="single" w:sz="4" w:space="0" w:color="000000"/>
              <w:bottom w:val="single" w:sz="4" w:space="0" w:color="000000"/>
              <w:right w:val="single" w:sz="4" w:space="0" w:color="000000"/>
            </w:tcBorders>
          </w:tcPr>
          <w:p w:rsidR="00474031" w:rsidRPr="008E2AAC" w:rsidRDefault="00474031" w:rsidP="005C0A83">
            <w:pPr>
              <w:rPr>
                <w:rFonts w:ascii="Arial" w:hAnsi="Arial" w:cs="Arial"/>
                <w:sz w:val="20"/>
                <w:szCs w:val="20"/>
              </w:rPr>
            </w:pPr>
            <w:r w:rsidRPr="008E2AAC">
              <w:rPr>
                <w:rFonts w:ascii="Arial" w:hAnsi="Arial" w:cs="Arial"/>
                <w:sz w:val="20"/>
                <w:szCs w:val="20"/>
              </w:rPr>
              <w:t>Slovenski filmski center, javna agencija RS</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5C0A83">
            <w:pPr>
              <w:rPr>
                <w:rFonts w:ascii="Arial" w:hAnsi="Arial" w:cs="Arial"/>
                <w:sz w:val="18"/>
                <w:szCs w:val="18"/>
              </w:rPr>
            </w:pPr>
            <w:r>
              <w:rPr>
                <w:rFonts w:ascii="Arial" w:hAnsi="Arial" w:cs="Arial"/>
                <w:sz w:val="18"/>
                <w:szCs w:val="18"/>
              </w:rPr>
              <w:t>1</w:t>
            </w:r>
          </w:p>
        </w:tc>
        <w:tc>
          <w:tcPr>
            <w:tcW w:w="1660" w:type="dxa"/>
            <w:tcBorders>
              <w:top w:val="single" w:sz="4" w:space="0" w:color="000000"/>
              <w:left w:val="single" w:sz="4" w:space="0" w:color="000000"/>
              <w:bottom w:val="single" w:sz="4" w:space="0" w:color="000000"/>
              <w:right w:val="single" w:sz="4" w:space="0" w:color="000000"/>
            </w:tcBorders>
          </w:tcPr>
          <w:p w:rsidR="00474031" w:rsidRPr="00062EFA" w:rsidRDefault="00474031" w:rsidP="005C0A83">
            <w:pPr>
              <w:rPr>
                <w:rFonts w:ascii="Arial" w:hAnsi="Arial" w:cs="Arial"/>
                <w:sz w:val="18"/>
                <w:szCs w:val="18"/>
              </w:rPr>
            </w:pPr>
            <w:r w:rsidRPr="00062EFA">
              <w:rPr>
                <w:rFonts w:ascii="Arial" w:hAnsi="Arial" w:cs="Arial"/>
                <w:sz w:val="18"/>
                <w:szCs w:val="18"/>
              </w:rPr>
              <w:t>poročanje ni obvezno</w:t>
            </w:r>
          </w:p>
        </w:tc>
      </w:tr>
      <w:tr w:rsidR="00474031" w:rsidRPr="00423B1C" w:rsidTr="00474031">
        <w:tc>
          <w:tcPr>
            <w:tcW w:w="932" w:type="dxa"/>
            <w:tcBorders>
              <w:top w:val="single" w:sz="4" w:space="0" w:color="000000"/>
              <w:left w:val="single" w:sz="4" w:space="0" w:color="000000"/>
              <w:bottom w:val="single" w:sz="4" w:space="0" w:color="000000"/>
              <w:right w:val="single" w:sz="4" w:space="0" w:color="000000"/>
            </w:tcBorders>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16</w:t>
            </w:r>
          </w:p>
        </w:tc>
        <w:tc>
          <w:tcPr>
            <w:tcW w:w="2862" w:type="dxa"/>
            <w:tcBorders>
              <w:top w:val="single" w:sz="4" w:space="0" w:color="000000"/>
              <w:left w:val="single" w:sz="4" w:space="0" w:color="000000"/>
              <w:bottom w:val="single" w:sz="4" w:space="0" w:color="000000"/>
              <w:right w:val="single" w:sz="4" w:space="0" w:color="000000"/>
            </w:tcBorders>
          </w:tcPr>
          <w:p w:rsidR="00474031" w:rsidRPr="008E2AAC" w:rsidRDefault="00474031" w:rsidP="005C0A83">
            <w:pPr>
              <w:rPr>
                <w:rFonts w:ascii="Arial" w:hAnsi="Arial" w:cs="Arial"/>
                <w:sz w:val="20"/>
                <w:szCs w:val="20"/>
              </w:rPr>
            </w:pPr>
            <w:r w:rsidRPr="008E2AAC">
              <w:rPr>
                <w:rFonts w:ascii="Arial" w:hAnsi="Arial" w:cs="Arial"/>
                <w:sz w:val="20"/>
                <w:szCs w:val="20"/>
              </w:rPr>
              <w:t>Mladinski dom Maribor</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Pr>
                <w:rFonts w:ascii="Arial" w:hAnsi="Arial" w:cs="Arial"/>
                <w:sz w:val="18"/>
                <w:szCs w:val="18"/>
              </w:rPr>
              <w:t>-</w:t>
            </w:r>
          </w:p>
        </w:tc>
        <w:tc>
          <w:tcPr>
            <w:tcW w:w="1660" w:type="dxa"/>
            <w:tcBorders>
              <w:top w:val="single" w:sz="4" w:space="0" w:color="000000"/>
              <w:left w:val="single" w:sz="4" w:space="0" w:color="000000"/>
              <w:bottom w:val="single" w:sz="4" w:space="0" w:color="000000"/>
              <w:right w:val="single" w:sz="4" w:space="0" w:color="000000"/>
            </w:tcBorders>
          </w:tcPr>
          <w:p w:rsidR="00474031" w:rsidRPr="00062EFA" w:rsidRDefault="00474031" w:rsidP="00AD4815">
            <w:pPr>
              <w:rPr>
                <w:rFonts w:ascii="Arial" w:hAnsi="Arial" w:cs="Arial"/>
                <w:sz w:val="18"/>
                <w:szCs w:val="18"/>
              </w:rPr>
            </w:pPr>
            <w:r w:rsidRPr="00062EFA">
              <w:rPr>
                <w:rFonts w:ascii="Arial" w:hAnsi="Arial" w:cs="Arial"/>
                <w:sz w:val="18"/>
                <w:szCs w:val="18"/>
              </w:rPr>
              <w:t>ni ukrepov</w:t>
            </w:r>
          </w:p>
        </w:tc>
      </w:tr>
      <w:tr w:rsidR="00474031" w:rsidRPr="00423B1C" w:rsidTr="00474031">
        <w:tc>
          <w:tcPr>
            <w:tcW w:w="932" w:type="dxa"/>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17</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Gimnazija Franceta Prešerna Kranj</w:t>
            </w:r>
          </w:p>
        </w:tc>
        <w:tc>
          <w:tcPr>
            <w:tcW w:w="1134" w:type="dxa"/>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992" w:type="dxa"/>
          </w:tcPr>
          <w:p w:rsidR="00474031" w:rsidRPr="00062EFA" w:rsidRDefault="00474031" w:rsidP="00AD4815">
            <w:pPr>
              <w:rPr>
                <w:rFonts w:ascii="Arial" w:hAnsi="Arial" w:cs="Arial"/>
                <w:sz w:val="18"/>
                <w:szCs w:val="18"/>
              </w:rPr>
            </w:pPr>
            <w:r w:rsidRPr="00062EFA">
              <w:rPr>
                <w:rFonts w:ascii="Arial" w:hAnsi="Arial" w:cs="Arial"/>
                <w:sz w:val="18"/>
                <w:szCs w:val="18"/>
              </w:rPr>
              <w:t>1</w:t>
            </w:r>
          </w:p>
        </w:tc>
        <w:tc>
          <w:tcPr>
            <w:tcW w:w="1134" w:type="dxa"/>
          </w:tcPr>
          <w:p w:rsidR="00474031" w:rsidRPr="00062EFA" w:rsidRDefault="00474031" w:rsidP="00AD4815">
            <w:pPr>
              <w:rPr>
                <w:rFonts w:ascii="Arial" w:hAnsi="Arial" w:cs="Arial"/>
                <w:sz w:val="18"/>
                <w:szCs w:val="18"/>
              </w:rPr>
            </w:pPr>
            <w:r>
              <w:rPr>
                <w:rFonts w:ascii="Arial" w:hAnsi="Arial" w:cs="Arial"/>
                <w:sz w:val="18"/>
                <w:szCs w:val="18"/>
              </w:rPr>
              <w:t>1</w:t>
            </w:r>
          </w:p>
        </w:tc>
        <w:tc>
          <w:tcPr>
            <w:tcW w:w="1660" w:type="dxa"/>
          </w:tcPr>
          <w:p w:rsidR="00474031" w:rsidRPr="00062EFA" w:rsidRDefault="00474031" w:rsidP="00AD4815">
            <w:pPr>
              <w:rPr>
                <w:rFonts w:ascii="Arial" w:hAnsi="Arial" w:cs="Arial"/>
                <w:sz w:val="18"/>
                <w:szCs w:val="18"/>
              </w:rPr>
            </w:pPr>
            <w:r w:rsidRPr="00062EFA">
              <w:rPr>
                <w:rFonts w:ascii="Arial" w:hAnsi="Arial" w:cs="Arial"/>
                <w:sz w:val="18"/>
                <w:szCs w:val="18"/>
              </w:rPr>
              <w:t>da</w:t>
            </w:r>
          </w:p>
        </w:tc>
      </w:tr>
      <w:tr w:rsidR="00474031" w:rsidTr="00474031">
        <w:tc>
          <w:tcPr>
            <w:tcW w:w="932" w:type="dxa"/>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18</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Ministrstvo za zunanje zadeve</w:t>
            </w:r>
          </w:p>
        </w:tc>
        <w:tc>
          <w:tcPr>
            <w:tcW w:w="1134" w:type="dxa"/>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992" w:type="dxa"/>
          </w:tcPr>
          <w:p w:rsidR="00474031" w:rsidRPr="00062EFA" w:rsidRDefault="00474031" w:rsidP="00AD4815">
            <w:pPr>
              <w:rPr>
                <w:rFonts w:ascii="Arial" w:hAnsi="Arial" w:cs="Arial"/>
                <w:sz w:val="18"/>
                <w:szCs w:val="18"/>
              </w:rPr>
            </w:pPr>
            <w:r w:rsidRPr="00062EFA">
              <w:rPr>
                <w:rFonts w:ascii="Arial" w:hAnsi="Arial" w:cs="Arial"/>
                <w:sz w:val="18"/>
                <w:szCs w:val="18"/>
              </w:rPr>
              <w:t>2</w:t>
            </w:r>
          </w:p>
        </w:tc>
        <w:tc>
          <w:tcPr>
            <w:tcW w:w="1134" w:type="dxa"/>
          </w:tcPr>
          <w:p w:rsidR="00474031" w:rsidRDefault="00474031" w:rsidP="00AD4815">
            <w:pPr>
              <w:rPr>
                <w:rFonts w:ascii="Arial" w:hAnsi="Arial" w:cs="Arial"/>
                <w:sz w:val="18"/>
                <w:szCs w:val="18"/>
              </w:rPr>
            </w:pPr>
            <w:r>
              <w:rPr>
                <w:rFonts w:ascii="Arial" w:hAnsi="Arial" w:cs="Arial"/>
                <w:sz w:val="18"/>
                <w:szCs w:val="18"/>
              </w:rPr>
              <w:t>2</w:t>
            </w:r>
          </w:p>
        </w:tc>
        <w:tc>
          <w:tcPr>
            <w:tcW w:w="1660" w:type="dxa"/>
          </w:tcPr>
          <w:p w:rsidR="00474031" w:rsidRPr="00062EFA" w:rsidRDefault="00474031" w:rsidP="00AD4815">
            <w:pPr>
              <w:rPr>
                <w:rFonts w:ascii="Arial" w:hAnsi="Arial" w:cs="Arial"/>
                <w:sz w:val="18"/>
                <w:szCs w:val="18"/>
              </w:rPr>
            </w:pPr>
            <w:r>
              <w:rPr>
                <w:rFonts w:ascii="Arial" w:hAnsi="Arial" w:cs="Arial"/>
                <w:sz w:val="18"/>
                <w:szCs w:val="18"/>
              </w:rPr>
              <w:t>da</w:t>
            </w:r>
          </w:p>
        </w:tc>
      </w:tr>
      <w:tr w:rsidR="00474031" w:rsidRPr="00423B1C" w:rsidTr="00474031">
        <w:tc>
          <w:tcPr>
            <w:tcW w:w="932" w:type="dxa"/>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19</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Osnovna šola Dragomelj</w:t>
            </w:r>
          </w:p>
        </w:tc>
        <w:tc>
          <w:tcPr>
            <w:tcW w:w="1134" w:type="dxa"/>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992" w:type="dxa"/>
          </w:tcPr>
          <w:p w:rsidR="00474031" w:rsidRPr="00062EFA" w:rsidRDefault="00474031" w:rsidP="00AD4815">
            <w:pPr>
              <w:rPr>
                <w:rFonts w:ascii="Arial" w:hAnsi="Arial" w:cs="Arial"/>
                <w:sz w:val="18"/>
                <w:szCs w:val="18"/>
              </w:rPr>
            </w:pPr>
            <w:r w:rsidRPr="00062EFA">
              <w:rPr>
                <w:rFonts w:ascii="Arial" w:hAnsi="Arial" w:cs="Arial"/>
                <w:sz w:val="18"/>
                <w:szCs w:val="18"/>
              </w:rPr>
              <w:t>-</w:t>
            </w:r>
          </w:p>
        </w:tc>
        <w:tc>
          <w:tcPr>
            <w:tcW w:w="1134" w:type="dxa"/>
          </w:tcPr>
          <w:p w:rsidR="00474031" w:rsidRPr="00062EFA" w:rsidRDefault="00474031" w:rsidP="00AD4815">
            <w:pPr>
              <w:rPr>
                <w:rFonts w:ascii="Arial" w:hAnsi="Arial" w:cs="Arial"/>
                <w:sz w:val="18"/>
                <w:szCs w:val="18"/>
              </w:rPr>
            </w:pPr>
            <w:r>
              <w:rPr>
                <w:rFonts w:ascii="Arial" w:hAnsi="Arial" w:cs="Arial"/>
                <w:sz w:val="18"/>
                <w:szCs w:val="18"/>
              </w:rPr>
              <w:t>-</w:t>
            </w:r>
          </w:p>
        </w:tc>
        <w:tc>
          <w:tcPr>
            <w:tcW w:w="1660" w:type="dxa"/>
          </w:tcPr>
          <w:p w:rsidR="00474031" w:rsidRPr="00062EFA" w:rsidRDefault="00474031" w:rsidP="00AD4815">
            <w:pPr>
              <w:rPr>
                <w:rFonts w:ascii="Arial" w:hAnsi="Arial" w:cs="Arial"/>
                <w:sz w:val="18"/>
                <w:szCs w:val="18"/>
              </w:rPr>
            </w:pPr>
            <w:r w:rsidRPr="00062EFA">
              <w:rPr>
                <w:rFonts w:ascii="Arial" w:hAnsi="Arial" w:cs="Arial"/>
                <w:sz w:val="18"/>
                <w:szCs w:val="18"/>
              </w:rPr>
              <w:t>ni ukrepov</w:t>
            </w:r>
          </w:p>
        </w:tc>
      </w:tr>
      <w:tr w:rsidR="00474031" w:rsidRPr="00423B1C" w:rsidTr="00474031">
        <w:tc>
          <w:tcPr>
            <w:tcW w:w="932" w:type="dxa"/>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20</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Študijski center za narodno spravo</w:t>
            </w:r>
          </w:p>
        </w:tc>
        <w:tc>
          <w:tcPr>
            <w:tcW w:w="1134" w:type="dxa"/>
          </w:tcPr>
          <w:p w:rsidR="00474031" w:rsidRPr="00062EFA" w:rsidRDefault="00474031" w:rsidP="00AD4815">
            <w:pPr>
              <w:rPr>
                <w:rFonts w:ascii="Arial" w:hAnsi="Arial" w:cs="Arial"/>
                <w:sz w:val="20"/>
                <w:szCs w:val="20"/>
              </w:rPr>
            </w:pPr>
            <w:r w:rsidRPr="00062EFA">
              <w:rPr>
                <w:rFonts w:ascii="Arial" w:hAnsi="Arial" w:cs="Arial"/>
                <w:sz w:val="20"/>
                <w:szCs w:val="20"/>
              </w:rPr>
              <w:t>-</w:t>
            </w:r>
          </w:p>
        </w:tc>
        <w:tc>
          <w:tcPr>
            <w:tcW w:w="992" w:type="dxa"/>
          </w:tcPr>
          <w:p w:rsidR="00474031" w:rsidRPr="00062EFA" w:rsidRDefault="00474031" w:rsidP="00AD4815">
            <w:pPr>
              <w:rPr>
                <w:rFonts w:ascii="Arial" w:hAnsi="Arial" w:cs="Arial"/>
                <w:sz w:val="20"/>
                <w:szCs w:val="20"/>
              </w:rPr>
            </w:pPr>
            <w:r w:rsidRPr="00062EFA">
              <w:rPr>
                <w:rFonts w:ascii="Arial" w:hAnsi="Arial" w:cs="Arial"/>
                <w:sz w:val="20"/>
                <w:szCs w:val="20"/>
              </w:rPr>
              <w:t>-</w:t>
            </w:r>
          </w:p>
        </w:tc>
        <w:tc>
          <w:tcPr>
            <w:tcW w:w="1134" w:type="dxa"/>
          </w:tcPr>
          <w:p w:rsidR="00474031" w:rsidRPr="00062EFA" w:rsidRDefault="00474031" w:rsidP="00AD4815">
            <w:pPr>
              <w:rPr>
                <w:rFonts w:ascii="Arial" w:hAnsi="Arial" w:cs="Arial"/>
                <w:sz w:val="20"/>
                <w:szCs w:val="20"/>
              </w:rPr>
            </w:pPr>
            <w:r>
              <w:rPr>
                <w:rFonts w:ascii="Arial" w:hAnsi="Arial" w:cs="Arial"/>
                <w:sz w:val="20"/>
                <w:szCs w:val="20"/>
              </w:rPr>
              <w:t>-</w:t>
            </w:r>
          </w:p>
        </w:tc>
        <w:tc>
          <w:tcPr>
            <w:tcW w:w="1660" w:type="dxa"/>
          </w:tcPr>
          <w:p w:rsidR="00474031" w:rsidRPr="00062EFA" w:rsidRDefault="00474031" w:rsidP="00AD4815">
            <w:pPr>
              <w:rPr>
                <w:rFonts w:ascii="Arial" w:hAnsi="Arial" w:cs="Arial"/>
                <w:sz w:val="20"/>
                <w:szCs w:val="20"/>
              </w:rPr>
            </w:pPr>
            <w:r w:rsidRPr="00062EFA">
              <w:rPr>
                <w:rFonts w:ascii="Arial" w:hAnsi="Arial" w:cs="Arial"/>
                <w:sz w:val="20"/>
                <w:szCs w:val="20"/>
              </w:rPr>
              <w:t xml:space="preserve">ni ukrepov </w:t>
            </w:r>
          </w:p>
        </w:tc>
      </w:tr>
      <w:tr w:rsidR="00474031" w:rsidRPr="00423B1C" w:rsidTr="00474031">
        <w:tc>
          <w:tcPr>
            <w:tcW w:w="932" w:type="dxa"/>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21</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Javni sklad RS za kulturne dejavnosti</w:t>
            </w:r>
          </w:p>
        </w:tc>
        <w:tc>
          <w:tcPr>
            <w:tcW w:w="1134" w:type="dxa"/>
          </w:tcPr>
          <w:p w:rsidR="00474031" w:rsidRPr="00062EFA" w:rsidRDefault="00474031" w:rsidP="00AD4815">
            <w:pPr>
              <w:rPr>
                <w:rFonts w:ascii="Arial" w:hAnsi="Arial" w:cs="Arial"/>
                <w:sz w:val="20"/>
                <w:szCs w:val="20"/>
              </w:rPr>
            </w:pPr>
            <w:r w:rsidRPr="00062EFA">
              <w:rPr>
                <w:rFonts w:ascii="Arial" w:hAnsi="Arial" w:cs="Arial"/>
                <w:sz w:val="20"/>
                <w:szCs w:val="20"/>
              </w:rPr>
              <w:t>-</w:t>
            </w:r>
          </w:p>
        </w:tc>
        <w:tc>
          <w:tcPr>
            <w:tcW w:w="992" w:type="dxa"/>
          </w:tcPr>
          <w:p w:rsidR="00474031" w:rsidRPr="00062EFA" w:rsidRDefault="00474031" w:rsidP="00AD4815">
            <w:pPr>
              <w:rPr>
                <w:rFonts w:ascii="Arial" w:hAnsi="Arial" w:cs="Arial"/>
                <w:sz w:val="20"/>
                <w:szCs w:val="20"/>
              </w:rPr>
            </w:pPr>
            <w:r w:rsidRPr="00062EFA">
              <w:rPr>
                <w:rFonts w:ascii="Arial" w:hAnsi="Arial" w:cs="Arial"/>
                <w:sz w:val="20"/>
                <w:szCs w:val="20"/>
              </w:rPr>
              <w:t>2</w:t>
            </w:r>
          </w:p>
        </w:tc>
        <w:tc>
          <w:tcPr>
            <w:tcW w:w="1134" w:type="dxa"/>
          </w:tcPr>
          <w:p w:rsidR="00474031" w:rsidRDefault="00474031" w:rsidP="00AD4815">
            <w:pPr>
              <w:rPr>
                <w:rFonts w:ascii="Arial" w:hAnsi="Arial" w:cs="Arial"/>
                <w:sz w:val="20"/>
                <w:szCs w:val="20"/>
              </w:rPr>
            </w:pPr>
            <w:r>
              <w:rPr>
                <w:rFonts w:ascii="Arial" w:hAnsi="Arial" w:cs="Arial"/>
                <w:sz w:val="20"/>
                <w:szCs w:val="20"/>
              </w:rPr>
              <w:t>2</w:t>
            </w:r>
          </w:p>
        </w:tc>
        <w:tc>
          <w:tcPr>
            <w:tcW w:w="1660" w:type="dxa"/>
          </w:tcPr>
          <w:p w:rsidR="00474031" w:rsidRPr="00062EFA" w:rsidRDefault="00474031" w:rsidP="00AD4815">
            <w:pPr>
              <w:rPr>
                <w:rFonts w:ascii="Arial" w:hAnsi="Arial" w:cs="Arial"/>
                <w:sz w:val="20"/>
                <w:szCs w:val="20"/>
              </w:rPr>
            </w:pPr>
            <w:r>
              <w:rPr>
                <w:rFonts w:ascii="Arial" w:hAnsi="Arial" w:cs="Arial"/>
                <w:sz w:val="20"/>
                <w:szCs w:val="20"/>
              </w:rPr>
              <w:t>da</w:t>
            </w:r>
          </w:p>
        </w:tc>
      </w:tr>
      <w:tr w:rsidR="00474031" w:rsidTr="00474031">
        <w:tc>
          <w:tcPr>
            <w:tcW w:w="932" w:type="dxa"/>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22</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Kmetijsko gozdarska zbornica Slovenije</w:t>
            </w:r>
          </w:p>
        </w:tc>
        <w:tc>
          <w:tcPr>
            <w:tcW w:w="1134" w:type="dxa"/>
          </w:tcPr>
          <w:p w:rsidR="00474031" w:rsidRPr="00062EFA" w:rsidRDefault="00474031" w:rsidP="00AD4815">
            <w:pPr>
              <w:rPr>
                <w:rFonts w:ascii="Arial" w:hAnsi="Arial" w:cs="Arial"/>
                <w:sz w:val="20"/>
                <w:szCs w:val="20"/>
              </w:rPr>
            </w:pPr>
            <w:r w:rsidRPr="00062EFA">
              <w:rPr>
                <w:rFonts w:ascii="Arial" w:hAnsi="Arial" w:cs="Arial"/>
                <w:sz w:val="20"/>
                <w:szCs w:val="20"/>
              </w:rPr>
              <w:t>1</w:t>
            </w:r>
          </w:p>
        </w:tc>
        <w:tc>
          <w:tcPr>
            <w:tcW w:w="992" w:type="dxa"/>
          </w:tcPr>
          <w:p w:rsidR="00474031" w:rsidRPr="00062EFA" w:rsidRDefault="00474031" w:rsidP="00AD4815">
            <w:pPr>
              <w:rPr>
                <w:rFonts w:ascii="Arial" w:hAnsi="Arial" w:cs="Arial"/>
                <w:sz w:val="20"/>
                <w:szCs w:val="20"/>
              </w:rPr>
            </w:pPr>
            <w:r w:rsidRPr="00062EFA">
              <w:rPr>
                <w:rFonts w:ascii="Arial" w:hAnsi="Arial" w:cs="Arial"/>
                <w:sz w:val="20"/>
                <w:szCs w:val="20"/>
              </w:rPr>
              <w:t>-</w:t>
            </w:r>
          </w:p>
        </w:tc>
        <w:tc>
          <w:tcPr>
            <w:tcW w:w="1134" w:type="dxa"/>
          </w:tcPr>
          <w:p w:rsidR="00474031" w:rsidRPr="00062EFA" w:rsidRDefault="00474031" w:rsidP="005C0A83">
            <w:pPr>
              <w:rPr>
                <w:rFonts w:ascii="Arial" w:hAnsi="Arial" w:cs="Arial"/>
                <w:sz w:val="18"/>
                <w:szCs w:val="18"/>
              </w:rPr>
            </w:pPr>
            <w:r>
              <w:rPr>
                <w:rFonts w:ascii="Arial" w:hAnsi="Arial" w:cs="Arial"/>
                <w:sz w:val="18"/>
                <w:szCs w:val="18"/>
              </w:rPr>
              <w:t>1</w:t>
            </w:r>
          </w:p>
        </w:tc>
        <w:tc>
          <w:tcPr>
            <w:tcW w:w="1660" w:type="dxa"/>
          </w:tcPr>
          <w:p w:rsidR="00474031" w:rsidRPr="00062EFA" w:rsidRDefault="00474031" w:rsidP="005C0A83">
            <w:pPr>
              <w:rPr>
                <w:rFonts w:ascii="Arial" w:hAnsi="Arial" w:cs="Arial"/>
                <w:sz w:val="18"/>
                <w:szCs w:val="18"/>
              </w:rPr>
            </w:pPr>
            <w:r w:rsidRPr="00062EFA">
              <w:rPr>
                <w:rFonts w:ascii="Arial" w:hAnsi="Arial" w:cs="Arial"/>
                <w:sz w:val="18"/>
                <w:szCs w:val="18"/>
              </w:rPr>
              <w:t>poročanje ni obvezno</w:t>
            </w:r>
          </w:p>
        </w:tc>
      </w:tr>
      <w:tr w:rsidR="00474031" w:rsidTr="00474031">
        <w:tc>
          <w:tcPr>
            <w:tcW w:w="932" w:type="dxa"/>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23</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Ministrstvo za notranje zadeve</w:t>
            </w:r>
          </w:p>
        </w:tc>
        <w:tc>
          <w:tcPr>
            <w:tcW w:w="1134" w:type="dxa"/>
          </w:tcPr>
          <w:p w:rsidR="00474031" w:rsidRPr="00062EFA" w:rsidRDefault="00474031" w:rsidP="00AD4815">
            <w:pPr>
              <w:rPr>
                <w:rFonts w:ascii="Arial" w:hAnsi="Arial" w:cs="Arial"/>
                <w:sz w:val="20"/>
                <w:szCs w:val="20"/>
              </w:rPr>
            </w:pPr>
            <w:r w:rsidRPr="00062EFA">
              <w:rPr>
                <w:rFonts w:ascii="Arial" w:hAnsi="Arial" w:cs="Arial"/>
                <w:sz w:val="20"/>
                <w:szCs w:val="20"/>
              </w:rPr>
              <w:t>-</w:t>
            </w:r>
          </w:p>
        </w:tc>
        <w:tc>
          <w:tcPr>
            <w:tcW w:w="992" w:type="dxa"/>
          </w:tcPr>
          <w:p w:rsidR="00474031" w:rsidRPr="00062EFA" w:rsidRDefault="00474031" w:rsidP="00AD4815">
            <w:pPr>
              <w:rPr>
                <w:rFonts w:ascii="Arial" w:hAnsi="Arial" w:cs="Arial"/>
                <w:sz w:val="20"/>
                <w:szCs w:val="20"/>
              </w:rPr>
            </w:pPr>
            <w:r w:rsidRPr="00062EFA">
              <w:rPr>
                <w:rFonts w:ascii="Arial" w:hAnsi="Arial" w:cs="Arial"/>
                <w:sz w:val="20"/>
                <w:szCs w:val="20"/>
              </w:rPr>
              <w:t>2</w:t>
            </w:r>
          </w:p>
        </w:tc>
        <w:tc>
          <w:tcPr>
            <w:tcW w:w="1134" w:type="dxa"/>
          </w:tcPr>
          <w:p w:rsidR="00474031" w:rsidRDefault="00474031" w:rsidP="00AD4815">
            <w:pPr>
              <w:rPr>
                <w:rFonts w:ascii="Arial" w:hAnsi="Arial" w:cs="Arial"/>
                <w:sz w:val="20"/>
                <w:szCs w:val="20"/>
              </w:rPr>
            </w:pPr>
            <w:r>
              <w:rPr>
                <w:rFonts w:ascii="Arial" w:hAnsi="Arial" w:cs="Arial"/>
                <w:sz w:val="20"/>
                <w:szCs w:val="20"/>
              </w:rPr>
              <w:t>2</w:t>
            </w:r>
          </w:p>
        </w:tc>
        <w:tc>
          <w:tcPr>
            <w:tcW w:w="1660" w:type="dxa"/>
          </w:tcPr>
          <w:p w:rsidR="00474031" w:rsidRPr="00062EFA" w:rsidRDefault="00474031" w:rsidP="00AD4815">
            <w:pPr>
              <w:rPr>
                <w:rFonts w:ascii="Arial" w:hAnsi="Arial" w:cs="Arial"/>
                <w:sz w:val="20"/>
                <w:szCs w:val="20"/>
              </w:rPr>
            </w:pPr>
            <w:r>
              <w:rPr>
                <w:rFonts w:ascii="Arial" w:hAnsi="Arial" w:cs="Arial"/>
                <w:sz w:val="20"/>
                <w:szCs w:val="20"/>
              </w:rPr>
              <w:t>da</w:t>
            </w:r>
          </w:p>
        </w:tc>
      </w:tr>
      <w:tr w:rsidR="00474031" w:rsidRPr="00423B1C" w:rsidTr="00474031">
        <w:tc>
          <w:tcPr>
            <w:tcW w:w="932" w:type="dxa"/>
          </w:tcPr>
          <w:p w:rsidR="00474031" w:rsidRPr="002A236F"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2.3</w:t>
            </w:r>
            <w:r w:rsidRPr="002A236F">
              <w:rPr>
                <w:rFonts w:cs="Arial"/>
                <w:b w:val="0"/>
                <w:szCs w:val="20"/>
                <w:lang w:val="sl-SI" w:eastAsia="sl-SI"/>
              </w:rPr>
              <w:t>.</w:t>
            </w:r>
            <w:r>
              <w:rPr>
                <w:rFonts w:cs="Arial"/>
                <w:b w:val="0"/>
                <w:szCs w:val="20"/>
                <w:lang w:val="sl-SI" w:eastAsia="sl-SI"/>
              </w:rPr>
              <w:t>24</w:t>
            </w:r>
          </w:p>
        </w:tc>
        <w:tc>
          <w:tcPr>
            <w:tcW w:w="2862" w:type="dxa"/>
          </w:tcPr>
          <w:p w:rsidR="00474031" w:rsidRPr="008E2AAC" w:rsidRDefault="00474031" w:rsidP="005C0A83">
            <w:pPr>
              <w:rPr>
                <w:rFonts w:ascii="Arial" w:hAnsi="Arial" w:cs="Arial"/>
                <w:sz w:val="20"/>
                <w:szCs w:val="20"/>
              </w:rPr>
            </w:pPr>
            <w:r w:rsidRPr="008E2AAC">
              <w:rPr>
                <w:rFonts w:ascii="Arial" w:hAnsi="Arial" w:cs="Arial"/>
                <w:sz w:val="20"/>
                <w:szCs w:val="20"/>
              </w:rPr>
              <w:t>Slovenska filharmonija</w:t>
            </w:r>
          </w:p>
        </w:tc>
        <w:tc>
          <w:tcPr>
            <w:tcW w:w="1134" w:type="dxa"/>
          </w:tcPr>
          <w:p w:rsidR="00474031" w:rsidRPr="00062EFA" w:rsidRDefault="00474031" w:rsidP="00AD4815">
            <w:pPr>
              <w:rPr>
                <w:rFonts w:ascii="Arial" w:hAnsi="Arial" w:cs="Arial"/>
                <w:sz w:val="20"/>
                <w:szCs w:val="20"/>
              </w:rPr>
            </w:pPr>
            <w:r>
              <w:rPr>
                <w:rFonts w:ascii="Arial" w:hAnsi="Arial" w:cs="Arial"/>
                <w:sz w:val="20"/>
                <w:szCs w:val="20"/>
              </w:rPr>
              <w:t>1</w:t>
            </w:r>
          </w:p>
        </w:tc>
        <w:tc>
          <w:tcPr>
            <w:tcW w:w="992" w:type="dxa"/>
          </w:tcPr>
          <w:p w:rsidR="00474031" w:rsidRPr="00062EFA" w:rsidRDefault="00474031" w:rsidP="00AD4815">
            <w:pPr>
              <w:rPr>
                <w:rFonts w:ascii="Arial" w:hAnsi="Arial" w:cs="Arial"/>
                <w:sz w:val="20"/>
                <w:szCs w:val="20"/>
              </w:rPr>
            </w:pPr>
            <w:r w:rsidRPr="00062EFA">
              <w:rPr>
                <w:rFonts w:ascii="Arial" w:hAnsi="Arial" w:cs="Arial"/>
                <w:sz w:val="20"/>
                <w:szCs w:val="20"/>
              </w:rPr>
              <w:t>-</w:t>
            </w:r>
          </w:p>
        </w:tc>
        <w:tc>
          <w:tcPr>
            <w:tcW w:w="1134" w:type="dxa"/>
          </w:tcPr>
          <w:p w:rsidR="00474031" w:rsidRPr="00062EFA" w:rsidRDefault="00474031" w:rsidP="00AD4815">
            <w:pPr>
              <w:rPr>
                <w:rFonts w:ascii="Arial" w:hAnsi="Arial" w:cs="Arial"/>
                <w:sz w:val="18"/>
                <w:szCs w:val="18"/>
              </w:rPr>
            </w:pPr>
            <w:r>
              <w:rPr>
                <w:rFonts w:ascii="Arial" w:hAnsi="Arial" w:cs="Arial"/>
                <w:sz w:val="18"/>
                <w:szCs w:val="18"/>
              </w:rPr>
              <w:t>1</w:t>
            </w:r>
          </w:p>
        </w:tc>
        <w:tc>
          <w:tcPr>
            <w:tcW w:w="1660" w:type="dxa"/>
          </w:tcPr>
          <w:p w:rsidR="00474031" w:rsidRPr="00062EFA" w:rsidRDefault="00474031" w:rsidP="00AD4815">
            <w:pPr>
              <w:rPr>
                <w:rFonts w:ascii="Arial" w:hAnsi="Arial" w:cs="Arial"/>
                <w:sz w:val="20"/>
                <w:szCs w:val="20"/>
              </w:rPr>
            </w:pPr>
            <w:r w:rsidRPr="00062EFA">
              <w:rPr>
                <w:rFonts w:ascii="Arial" w:hAnsi="Arial" w:cs="Arial"/>
                <w:sz w:val="18"/>
                <w:szCs w:val="18"/>
              </w:rPr>
              <w:t>poročanje ni obvezno</w:t>
            </w:r>
          </w:p>
        </w:tc>
      </w:tr>
      <w:tr w:rsidR="00474031" w:rsidRPr="00423B1C" w:rsidTr="00474031">
        <w:tc>
          <w:tcPr>
            <w:tcW w:w="932" w:type="dxa"/>
          </w:tcPr>
          <w:p w:rsidR="00474031" w:rsidRDefault="00474031" w:rsidP="00BA3EDA">
            <w:pPr>
              <w:pStyle w:val="ZADEVA"/>
              <w:spacing w:line="276" w:lineRule="auto"/>
              <w:ind w:left="0" w:firstLine="0"/>
              <w:jc w:val="center"/>
              <w:rPr>
                <w:rFonts w:cs="Arial"/>
                <w:b w:val="0"/>
                <w:szCs w:val="20"/>
                <w:lang w:val="sl-SI" w:eastAsia="sl-SI"/>
              </w:rPr>
            </w:pPr>
            <w:r>
              <w:rPr>
                <w:rFonts w:cs="Arial"/>
                <w:b w:val="0"/>
                <w:szCs w:val="20"/>
                <w:lang w:val="sl-SI" w:eastAsia="sl-SI"/>
              </w:rPr>
              <w:t>skupaj</w:t>
            </w:r>
          </w:p>
        </w:tc>
        <w:tc>
          <w:tcPr>
            <w:tcW w:w="2862" w:type="dxa"/>
          </w:tcPr>
          <w:p w:rsidR="00474031" w:rsidRPr="008E2AAC" w:rsidRDefault="00474031" w:rsidP="00BA3EDA">
            <w:pPr>
              <w:rPr>
                <w:rFonts w:ascii="Arial" w:hAnsi="Arial" w:cs="Arial"/>
                <w:sz w:val="20"/>
                <w:szCs w:val="20"/>
              </w:rPr>
            </w:pPr>
          </w:p>
        </w:tc>
        <w:tc>
          <w:tcPr>
            <w:tcW w:w="1134" w:type="dxa"/>
          </w:tcPr>
          <w:p w:rsidR="00474031" w:rsidRPr="00062EFA" w:rsidRDefault="00474031" w:rsidP="00AD4815">
            <w:pPr>
              <w:rPr>
                <w:rFonts w:ascii="Arial" w:hAnsi="Arial" w:cs="Arial"/>
                <w:sz w:val="20"/>
                <w:szCs w:val="20"/>
              </w:rPr>
            </w:pPr>
            <w:r>
              <w:rPr>
                <w:rFonts w:ascii="Arial" w:hAnsi="Arial" w:cs="Arial"/>
                <w:sz w:val="20"/>
                <w:szCs w:val="20"/>
              </w:rPr>
              <w:t>5</w:t>
            </w:r>
          </w:p>
        </w:tc>
        <w:tc>
          <w:tcPr>
            <w:tcW w:w="992" w:type="dxa"/>
          </w:tcPr>
          <w:p w:rsidR="00474031" w:rsidRPr="00062EFA" w:rsidRDefault="00474031" w:rsidP="00AD4815">
            <w:pPr>
              <w:rPr>
                <w:rFonts w:ascii="Arial" w:hAnsi="Arial" w:cs="Arial"/>
                <w:sz w:val="20"/>
                <w:szCs w:val="20"/>
              </w:rPr>
            </w:pPr>
            <w:r>
              <w:rPr>
                <w:rFonts w:ascii="Arial" w:hAnsi="Arial" w:cs="Arial"/>
                <w:sz w:val="20"/>
                <w:szCs w:val="20"/>
              </w:rPr>
              <w:t>16</w:t>
            </w:r>
          </w:p>
        </w:tc>
        <w:tc>
          <w:tcPr>
            <w:tcW w:w="1134" w:type="dxa"/>
          </w:tcPr>
          <w:p w:rsidR="00474031" w:rsidRPr="00062EFA" w:rsidRDefault="00474031" w:rsidP="00AD4815">
            <w:pPr>
              <w:rPr>
                <w:rFonts w:ascii="Arial" w:hAnsi="Arial" w:cs="Arial"/>
                <w:sz w:val="20"/>
                <w:szCs w:val="20"/>
              </w:rPr>
            </w:pPr>
            <w:r>
              <w:rPr>
                <w:rFonts w:ascii="Arial" w:hAnsi="Arial" w:cs="Arial"/>
                <w:sz w:val="20"/>
                <w:szCs w:val="20"/>
              </w:rPr>
              <w:t>21</w:t>
            </w:r>
          </w:p>
        </w:tc>
        <w:tc>
          <w:tcPr>
            <w:tcW w:w="1660" w:type="dxa"/>
          </w:tcPr>
          <w:p w:rsidR="00474031" w:rsidRPr="00062EFA" w:rsidRDefault="00474031" w:rsidP="00AD4815">
            <w:pPr>
              <w:rPr>
                <w:rFonts w:ascii="Arial" w:hAnsi="Arial" w:cs="Arial"/>
                <w:sz w:val="20"/>
                <w:szCs w:val="20"/>
              </w:rPr>
            </w:pPr>
          </w:p>
        </w:tc>
      </w:tr>
    </w:tbl>
    <w:p w:rsidR="001E4527" w:rsidRDefault="001E4527" w:rsidP="00E141CC">
      <w:pPr>
        <w:pStyle w:val="ZADEVA"/>
        <w:spacing w:line="240" w:lineRule="auto"/>
        <w:ind w:left="0" w:firstLine="0"/>
        <w:rPr>
          <w:rFonts w:cs="Arial"/>
          <w:i/>
          <w:szCs w:val="20"/>
          <w:lang w:val="sl-SI"/>
        </w:rPr>
      </w:pPr>
    </w:p>
    <w:p w:rsidR="008E2AAC" w:rsidRDefault="008E2AAC" w:rsidP="00E141CC">
      <w:pPr>
        <w:pStyle w:val="ZADEVA"/>
        <w:spacing w:line="240" w:lineRule="auto"/>
        <w:ind w:left="0" w:firstLine="0"/>
        <w:rPr>
          <w:rFonts w:cs="Arial"/>
          <w:i/>
          <w:szCs w:val="20"/>
          <w:lang w:val="sl-SI"/>
        </w:rPr>
      </w:pPr>
    </w:p>
    <w:p w:rsidR="00904864" w:rsidRDefault="00904864" w:rsidP="00E141CC">
      <w:pPr>
        <w:pStyle w:val="ZADEVA"/>
        <w:spacing w:line="240" w:lineRule="auto"/>
        <w:ind w:left="0" w:firstLine="0"/>
        <w:rPr>
          <w:rFonts w:cs="Arial"/>
          <w:i/>
          <w:szCs w:val="20"/>
          <w:lang w:val="sl-SI"/>
        </w:rPr>
      </w:pPr>
    </w:p>
    <w:p w:rsidR="007016F9" w:rsidRDefault="008E2AAC" w:rsidP="003F07FA">
      <w:pPr>
        <w:pStyle w:val="Odstavekseznama"/>
        <w:spacing w:line="276" w:lineRule="auto"/>
        <w:ind w:left="426" w:hanging="426"/>
        <w:outlineLvl w:val="1"/>
        <w:rPr>
          <w:rFonts w:cs="Arial"/>
          <w:b/>
          <w:sz w:val="22"/>
          <w:szCs w:val="22"/>
        </w:rPr>
      </w:pPr>
      <w:r>
        <w:rPr>
          <w:rFonts w:cs="Arial"/>
          <w:b/>
          <w:sz w:val="22"/>
          <w:szCs w:val="22"/>
        </w:rPr>
        <w:t>2.3</w:t>
      </w:r>
      <w:r w:rsidR="007016F9">
        <w:rPr>
          <w:rFonts w:cs="Arial"/>
          <w:b/>
          <w:sz w:val="22"/>
          <w:szCs w:val="22"/>
        </w:rPr>
        <w:t xml:space="preserve">. </w:t>
      </w:r>
      <w:r w:rsidR="007016F9" w:rsidRPr="00906C2B">
        <w:rPr>
          <w:rFonts w:cs="Arial"/>
          <w:b/>
          <w:sz w:val="22"/>
          <w:szCs w:val="22"/>
        </w:rPr>
        <w:t>UGOTOVITVE IN UKREPANJA INŠPEKCIJSKEGA ORGANA V POSAMEZNIH</w:t>
      </w:r>
      <w:r w:rsidR="007016F9">
        <w:rPr>
          <w:rFonts w:cs="Arial"/>
          <w:b/>
          <w:sz w:val="22"/>
          <w:szCs w:val="22"/>
        </w:rPr>
        <w:t xml:space="preserve"> </w:t>
      </w:r>
      <w:r w:rsidR="007016F9" w:rsidRPr="00906C2B">
        <w:rPr>
          <w:rFonts w:cs="Arial"/>
          <w:b/>
          <w:sz w:val="22"/>
          <w:szCs w:val="22"/>
        </w:rPr>
        <w:t>POSTOPKIH NADZORA</w:t>
      </w:r>
    </w:p>
    <w:p w:rsidR="00904C91" w:rsidRDefault="00904C91" w:rsidP="00086BB6">
      <w:pPr>
        <w:pStyle w:val="Odstavekseznama"/>
        <w:spacing w:line="276" w:lineRule="auto"/>
        <w:ind w:left="567" w:hanging="567"/>
        <w:outlineLvl w:val="1"/>
        <w:rPr>
          <w:rFonts w:cs="Arial"/>
          <w:b/>
          <w:sz w:val="22"/>
          <w:szCs w:val="22"/>
        </w:rPr>
      </w:pPr>
    </w:p>
    <w:p w:rsidR="00904C91" w:rsidRDefault="00904864" w:rsidP="00086BB6">
      <w:pPr>
        <w:spacing w:line="276" w:lineRule="auto"/>
        <w:jc w:val="both"/>
        <w:rPr>
          <w:rFonts w:ascii="Arial" w:hAnsi="Arial" w:cs="Arial"/>
          <w:b/>
          <w:bCs/>
          <w:sz w:val="22"/>
          <w:szCs w:val="22"/>
        </w:rPr>
      </w:pPr>
      <w:r w:rsidRPr="00AE5068">
        <w:rPr>
          <w:rFonts w:ascii="Arial" w:hAnsi="Arial" w:cs="Arial"/>
          <w:b/>
          <w:bCs/>
          <w:sz w:val="22"/>
          <w:szCs w:val="22"/>
        </w:rPr>
        <w:t>2.3.1.</w:t>
      </w:r>
      <w:r w:rsidR="00AE5068" w:rsidRPr="00AE5068">
        <w:rPr>
          <w:rFonts w:ascii="Arial" w:hAnsi="Arial" w:cs="Arial"/>
          <w:b/>
          <w:bCs/>
          <w:sz w:val="22"/>
          <w:szCs w:val="22"/>
        </w:rPr>
        <w:t xml:space="preserve"> Ministrstvo za gosp</w:t>
      </w:r>
      <w:r w:rsidR="00951D79">
        <w:rPr>
          <w:rFonts w:ascii="Arial" w:hAnsi="Arial" w:cs="Arial"/>
          <w:b/>
          <w:bCs/>
          <w:sz w:val="22"/>
          <w:szCs w:val="22"/>
        </w:rPr>
        <w:t>o</w:t>
      </w:r>
      <w:r w:rsidR="00AE5068" w:rsidRPr="00AE5068">
        <w:rPr>
          <w:rFonts w:ascii="Arial" w:hAnsi="Arial" w:cs="Arial"/>
          <w:b/>
          <w:bCs/>
          <w:sz w:val="22"/>
          <w:szCs w:val="22"/>
        </w:rPr>
        <w:t>darski razvoj in tehnologijo</w:t>
      </w:r>
    </w:p>
    <w:p w:rsidR="00AE5068" w:rsidRDefault="00AE5068" w:rsidP="00086BB6">
      <w:pPr>
        <w:spacing w:line="276" w:lineRule="auto"/>
        <w:jc w:val="both"/>
        <w:rPr>
          <w:rFonts w:ascii="Arial" w:hAnsi="Arial" w:cs="Arial"/>
          <w:b/>
          <w:bCs/>
          <w:sz w:val="22"/>
          <w:szCs w:val="22"/>
        </w:rPr>
      </w:pPr>
    </w:p>
    <w:p w:rsidR="00C70442" w:rsidRDefault="00951D79"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sidR="00C70442">
        <w:rPr>
          <w:rFonts w:ascii="Arial" w:hAnsi="Arial" w:cs="Arial"/>
          <w:sz w:val="22"/>
          <w:szCs w:val="22"/>
        </w:rPr>
        <w:t xml:space="preserve"> v povezavi z inšpekcijskimi nadzori, ki jih je proračunska inšpekcija v letu 2015 izvajala pri javnih agencijah in pri ministrstvih, v katerih delovno področje sodijo javne agencije. Ostali inšpekcijski nadzori pri javnih agencijah in ministrstvih so bili končani že v </w:t>
      </w:r>
      <w:r w:rsidR="003359E3">
        <w:rPr>
          <w:rFonts w:ascii="Arial" w:hAnsi="Arial" w:cs="Arial"/>
          <w:sz w:val="22"/>
          <w:szCs w:val="22"/>
        </w:rPr>
        <w:t>letu 2015</w:t>
      </w:r>
      <w:r w:rsidR="00C70442">
        <w:rPr>
          <w:rFonts w:ascii="Arial" w:hAnsi="Arial" w:cs="Arial"/>
          <w:sz w:val="22"/>
          <w:szCs w:val="22"/>
        </w:rPr>
        <w:t xml:space="preserve">, nadzor pri </w:t>
      </w:r>
      <w:r w:rsidR="00257419">
        <w:rPr>
          <w:rFonts w:ascii="Arial" w:hAnsi="Arial" w:cs="Arial"/>
          <w:sz w:val="22"/>
          <w:szCs w:val="22"/>
        </w:rPr>
        <w:t>Ministrstvu za gospodarski razvoj in tehnologijo (</w:t>
      </w:r>
      <w:r w:rsidR="00C70442">
        <w:rPr>
          <w:rFonts w:ascii="Arial" w:hAnsi="Arial" w:cs="Arial"/>
          <w:sz w:val="22"/>
          <w:szCs w:val="22"/>
        </w:rPr>
        <w:t>MGRT</w:t>
      </w:r>
      <w:r w:rsidR="00257419">
        <w:rPr>
          <w:rFonts w:ascii="Arial" w:hAnsi="Arial" w:cs="Arial"/>
          <w:sz w:val="22"/>
          <w:szCs w:val="22"/>
        </w:rPr>
        <w:t>)</w:t>
      </w:r>
      <w:r w:rsidR="00C70442">
        <w:rPr>
          <w:rFonts w:ascii="Arial" w:hAnsi="Arial" w:cs="Arial"/>
          <w:sz w:val="22"/>
          <w:szCs w:val="22"/>
        </w:rPr>
        <w:t xml:space="preserve"> pa v </w:t>
      </w:r>
      <w:r w:rsidR="00257419">
        <w:rPr>
          <w:rFonts w:ascii="Arial" w:hAnsi="Arial" w:cs="Arial"/>
          <w:sz w:val="22"/>
          <w:szCs w:val="22"/>
        </w:rPr>
        <w:t>prvem polletnem obdobju leta 2016</w:t>
      </w:r>
      <w:r w:rsidR="00C70442">
        <w:rPr>
          <w:rFonts w:ascii="Arial" w:hAnsi="Arial" w:cs="Arial"/>
          <w:sz w:val="22"/>
          <w:szCs w:val="22"/>
        </w:rPr>
        <w:t xml:space="preserve">, za katero je sestavljeno to polletno poročilo. </w:t>
      </w:r>
    </w:p>
    <w:p w:rsidR="00C70442" w:rsidRDefault="00C70442" w:rsidP="00086BB6">
      <w:pPr>
        <w:spacing w:line="276" w:lineRule="auto"/>
        <w:jc w:val="both"/>
        <w:rPr>
          <w:rFonts w:ascii="Arial" w:hAnsi="Arial" w:cs="Arial"/>
          <w:sz w:val="22"/>
          <w:szCs w:val="22"/>
        </w:rPr>
      </w:pPr>
    </w:p>
    <w:p w:rsidR="00AE5068" w:rsidRPr="00BA1A98" w:rsidRDefault="00C70442" w:rsidP="00086BB6">
      <w:pPr>
        <w:spacing w:line="276" w:lineRule="auto"/>
        <w:jc w:val="both"/>
        <w:rPr>
          <w:rFonts w:ascii="Arial" w:hAnsi="Arial" w:cs="Arial"/>
          <w:sz w:val="22"/>
          <w:szCs w:val="22"/>
        </w:rPr>
      </w:pPr>
      <w:r>
        <w:rPr>
          <w:rFonts w:ascii="Arial" w:hAnsi="Arial" w:cs="Arial"/>
          <w:sz w:val="22"/>
          <w:szCs w:val="22"/>
        </w:rPr>
        <w:t xml:space="preserve">Predmet nadzora je bila </w:t>
      </w:r>
      <w:r w:rsidR="00AE5068" w:rsidRPr="00BA1A98">
        <w:rPr>
          <w:rFonts w:ascii="Arial" w:hAnsi="Arial" w:cs="Arial"/>
          <w:sz w:val="22"/>
          <w:szCs w:val="22"/>
        </w:rPr>
        <w:t xml:space="preserve">preveritev izvajanja nadzora nad poslovanjem dveh javnih agencij, ki sodita v </w:t>
      </w:r>
      <w:r>
        <w:rPr>
          <w:rFonts w:ascii="Arial" w:hAnsi="Arial" w:cs="Arial"/>
          <w:sz w:val="22"/>
          <w:szCs w:val="22"/>
        </w:rPr>
        <w:t>delovno področje ministrstva, in sicer Javne agencije</w:t>
      </w:r>
      <w:r w:rsidR="00AE5068" w:rsidRPr="00BA1A98">
        <w:rPr>
          <w:rFonts w:ascii="Arial" w:hAnsi="Arial" w:cs="Arial"/>
          <w:sz w:val="22"/>
          <w:szCs w:val="22"/>
        </w:rPr>
        <w:t xml:space="preserve"> Republike Slovenije za varstvo konkurence </w:t>
      </w:r>
      <w:r>
        <w:rPr>
          <w:rFonts w:ascii="Arial" w:hAnsi="Arial" w:cs="Arial"/>
          <w:sz w:val="22"/>
          <w:szCs w:val="22"/>
        </w:rPr>
        <w:t>(</w:t>
      </w:r>
      <w:r w:rsidR="00AE5068" w:rsidRPr="00BA1A98">
        <w:rPr>
          <w:rFonts w:ascii="Arial" w:hAnsi="Arial" w:cs="Arial"/>
          <w:sz w:val="22"/>
          <w:szCs w:val="22"/>
        </w:rPr>
        <w:t>AVK</w:t>
      </w:r>
      <w:r>
        <w:rPr>
          <w:rFonts w:ascii="Arial" w:hAnsi="Arial" w:cs="Arial"/>
          <w:sz w:val="22"/>
          <w:szCs w:val="22"/>
        </w:rPr>
        <w:t>) in Javne agencije</w:t>
      </w:r>
      <w:r w:rsidR="00AE5068" w:rsidRPr="00BA1A98">
        <w:rPr>
          <w:rFonts w:ascii="Arial" w:hAnsi="Arial" w:cs="Arial"/>
          <w:sz w:val="22"/>
          <w:szCs w:val="22"/>
        </w:rPr>
        <w:t xml:space="preserve"> Republike Slovenije za spodbujanje podjetništva, inovativnosti, razvoja, investicij in turizma</w:t>
      </w:r>
      <w:r>
        <w:rPr>
          <w:rFonts w:ascii="Arial" w:hAnsi="Arial" w:cs="Arial"/>
          <w:sz w:val="22"/>
          <w:szCs w:val="22"/>
        </w:rPr>
        <w:t xml:space="preserve"> (</w:t>
      </w:r>
      <w:r w:rsidR="00257419">
        <w:rPr>
          <w:rFonts w:ascii="Arial" w:hAnsi="Arial" w:cs="Arial"/>
          <w:sz w:val="22"/>
          <w:szCs w:val="22"/>
        </w:rPr>
        <w:t>SPIRIT)</w:t>
      </w:r>
      <w:r w:rsidR="00AE5068" w:rsidRPr="00BA1A98">
        <w:rPr>
          <w:rFonts w:ascii="Arial" w:hAnsi="Arial" w:cs="Arial"/>
          <w:sz w:val="22"/>
          <w:szCs w:val="22"/>
        </w:rPr>
        <w:t xml:space="preserve">. </w:t>
      </w:r>
    </w:p>
    <w:p w:rsidR="00AD4815" w:rsidRDefault="00AD4815" w:rsidP="00086BB6">
      <w:pPr>
        <w:spacing w:line="276" w:lineRule="auto"/>
        <w:jc w:val="both"/>
        <w:rPr>
          <w:rFonts w:ascii="Arial" w:hAnsi="Arial" w:cs="Arial"/>
          <w:b/>
          <w:sz w:val="22"/>
          <w:szCs w:val="22"/>
        </w:rPr>
      </w:pPr>
    </w:p>
    <w:p w:rsidR="006425EB" w:rsidRDefault="00AE5068" w:rsidP="00086BB6">
      <w:pPr>
        <w:spacing w:line="276" w:lineRule="auto"/>
        <w:jc w:val="both"/>
        <w:rPr>
          <w:rFonts w:ascii="Arial" w:hAnsi="Arial" w:cs="Arial"/>
          <w:sz w:val="22"/>
          <w:szCs w:val="22"/>
        </w:rPr>
      </w:pPr>
      <w:r w:rsidRPr="00AD4815">
        <w:rPr>
          <w:rFonts w:ascii="Arial" w:hAnsi="Arial" w:cs="Arial"/>
          <w:sz w:val="22"/>
          <w:szCs w:val="22"/>
        </w:rPr>
        <w:t xml:space="preserve">Inšpekcijski nadzor je zajel </w:t>
      </w:r>
      <w:r w:rsidR="00257419">
        <w:rPr>
          <w:rFonts w:ascii="Arial" w:hAnsi="Arial" w:cs="Arial"/>
          <w:sz w:val="22"/>
          <w:szCs w:val="22"/>
        </w:rPr>
        <w:t>preveritev</w:t>
      </w:r>
      <w:r w:rsidRPr="00AD4815">
        <w:rPr>
          <w:rFonts w:ascii="Arial" w:hAnsi="Arial" w:cs="Arial"/>
          <w:sz w:val="22"/>
          <w:szCs w:val="22"/>
        </w:rPr>
        <w:t xml:space="preserve"> izvajanja </w:t>
      </w:r>
      <w:r w:rsidR="00257419">
        <w:rPr>
          <w:rFonts w:ascii="Arial" w:hAnsi="Arial" w:cs="Arial"/>
          <w:sz w:val="22"/>
          <w:szCs w:val="22"/>
        </w:rPr>
        <w:t xml:space="preserve">dolžnega </w:t>
      </w:r>
      <w:r w:rsidRPr="00AD4815">
        <w:rPr>
          <w:rFonts w:ascii="Arial" w:hAnsi="Arial" w:cs="Arial"/>
          <w:sz w:val="22"/>
          <w:szCs w:val="22"/>
        </w:rPr>
        <w:t>nadzora nad poslovanjem javnih</w:t>
      </w:r>
      <w:r w:rsidRPr="00BA1A98">
        <w:rPr>
          <w:rFonts w:ascii="Arial" w:hAnsi="Arial" w:cs="Arial"/>
          <w:sz w:val="22"/>
          <w:szCs w:val="22"/>
        </w:rPr>
        <w:t xml:space="preserve"> agencij za leto 2014 </w:t>
      </w:r>
      <w:r w:rsidR="00AD4815">
        <w:rPr>
          <w:rFonts w:ascii="Arial" w:hAnsi="Arial" w:cs="Arial"/>
          <w:sz w:val="22"/>
          <w:szCs w:val="22"/>
        </w:rPr>
        <w:t>v skladu</w:t>
      </w:r>
      <w:r w:rsidRPr="00BA1A98">
        <w:rPr>
          <w:rFonts w:ascii="Arial" w:hAnsi="Arial" w:cs="Arial"/>
          <w:sz w:val="22"/>
          <w:szCs w:val="22"/>
        </w:rPr>
        <w:t xml:space="preserve"> z Zakonom o javnih financah, Zakonom o izvrševanju proračunov Republike Slovenije za leti 2014 in 20</w:t>
      </w:r>
      <w:r w:rsidR="00AD4815">
        <w:rPr>
          <w:rFonts w:ascii="Arial" w:hAnsi="Arial" w:cs="Arial"/>
          <w:sz w:val="22"/>
          <w:szCs w:val="22"/>
        </w:rPr>
        <w:t>15, Zakonom o javnih agencijah in  ustanovitvenimi akti javnih agencij.</w:t>
      </w:r>
      <w:r w:rsidRPr="00BA1A98">
        <w:rPr>
          <w:rFonts w:ascii="Arial" w:hAnsi="Arial" w:cs="Arial"/>
          <w:sz w:val="22"/>
          <w:szCs w:val="22"/>
        </w:rPr>
        <w:t xml:space="preserve"> </w:t>
      </w:r>
    </w:p>
    <w:p w:rsidR="006425EB" w:rsidRDefault="006425EB" w:rsidP="00086BB6">
      <w:pPr>
        <w:spacing w:line="276" w:lineRule="auto"/>
        <w:jc w:val="both"/>
        <w:rPr>
          <w:rFonts w:ascii="Arial" w:hAnsi="Arial" w:cs="Arial"/>
          <w:sz w:val="22"/>
          <w:szCs w:val="22"/>
        </w:rPr>
      </w:pPr>
    </w:p>
    <w:p w:rsidR="00AE5068" w:rsidRPr="00BA1A98" w:rsidRDefault="00AE5068" w:rsidP="00086BB6">
      <w:pPr>
        <w:spacing w:line="276" w:lineRule="auto"/>
        <w:jc w:val="both"/>
        <w:rPr>
          <w:rFonts w:ascii="Arial" w:hAnsi="Arial" w:cs="Arial"/>
          <w:b/>
          <w:sz w:val="22"/>
          <w:szCs w:val="22"/>
        </w:rPr>
      </w:pPr>
      <w:r w:rsidRPr="00BA1A98">
        <w:rPr>
          <w:rFonts w:ascii="Arial" w:hAnsi="Arial" w:cs="Arial"/>
          <w:sz w:val="22"/>
          <w:szCs w:val="22"/>
        </w:rPr>
        <w:t xml:space="preserve">Nepravilnosti ali nezakonitosti niso bile ugotovljene. </w:t>
      </w:r>
    </w:p>
    <w:p w:rsidR="00AE5068" w:rsidRDefault="00AE5068" w:rsidP="00086BB6">
      <w:pPr>
        <w:spacing w:line="276" w:lineRule="auto"/>
        <w:jc w:val="both"/>
        <w:rPr>
          <w:rFonts w:ascii="Arial" w:hAnsi="Arial" w:cs="Arial"/>
          <w:bCs/>
          <w:sz w:val="22"/>
          <w:szCs w:val="22"/>
        </w:rPr>
      </w:pPr>
    </w:p>
    <w:p w:rsidR="00E371E8" w:rsidRPr="00BA1A98" w:rsidRDefault="00E371E8" w:rsidP="00086BB6">
      <w:pPr>
        <w:spacing w:line="276" w:lineRule="auto"/>
        <w:jc w:val="both"/>
        <w:rPr>
          <w:rFonts w:ascii="Arial" w:hAnsi="Arial" w:cs="Arial"/>
          <w:bCs/>
          <w:sz w:val="22"/>
          <w:szCs w:val="22"/>
        </w:rPr>
      </w:pPr>
    </w:p>
    <w:p w:rsidR="00AE506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t>2.3.2. Občina Vitanje</w:t>
      </w:r>
    </w:p>
    <w:p w:rsidR="00951D79" w:rsidRDefault="00951D79" w:rsidP="00086BB6">
      <w:pPr>
        <w:spacing w:line="276" w:lineRule="auto"/>
        <w:jc w:val="both"/>
        <w:rPr>
          <w:rFonts w:ascii="Arial" w:hAnsi="Arial" w:cs="Arial"/>
          <w:b/>
          <w:bCs/>
          <w:sz w:val="22"/>
          <w:szCs w:val="22"/>
        </w:rPr>
      </w:pPr>
    </w:p>
    <w:p w:rsidR="00BA3EDA" w:rsidRPr="00BA1A98" w:rsidRDefault="00951D79" w:rsidP="00086BB6">
      <w:pPr>
        <w:spacing w:line="276" w:lineRule="auto"/>
        <w:jc w:val="both"/>
        <w:rPr>
          <w:rFonts w:ascii="Arial" w:hAnsi="Arial" w:cs="Arial"/>
          <w:sz w:val="22"/>
          <w:szCs w:val="22"/>
        </w:rPr>
      </w:pPr>
      <w:r w:rsidRPr="006F734A">
        <w:rPr>
          <w:rFonts w:ascii="Arial" w:hAnsi="Arial" w:cs="Arial"/>
          <w:sz w:val="22"/>
          <w:szCs w:val="22"/>
        </w:rPr>
        <w:lastRenderedPageBreak/>
        <w:t>Inšpekcijski nadzor je bil uveden</w:t>
      </w:r>
      <w:r>
        <w:rPr>
          <w:rFonts w:ascii="Arial" w:hAnsi="Arial" w:cs="Arial"/>
          <w:sz w:val="22"/>
          <w:szCs w:val="22"/>
        </w:rPr>
        <w:t xml:space="preserve"> na podlagi </w:t>
      </w:r>
      <w:r w:rsidR="00C87C4B">
        <w:rPr>
          <w:rFonts w:ascii="Arial" w:hAnsi="Arial" w:cs="Arial"/>
          <w:sz w:val="22"/>
          <w:szCs w:val="22"/>
        </w:rPr>
        <w:t>prijave.</w:t>
      </w:r>
      <w:r>
        <w:rPr>
          <w:rFonts w:ascii="Arial" w:hAnsi="Arial" w:cs="Arial"/>
          <w:sz w:val="22"/>
          <w:szCs w:val="22"/>
        </w:rPr>
        <w:t xml:space="preserve"> </w:t>
      </w:r>
      <w:r w:rsidRPr="006F734A">
        <w:rPr>
          <w:rFonts w:ascii="Arial" w:hAnsi="Arial" w:cs="Arial"/>
          <w:sz w:val="22"/>
          <w:szCs w:val="22"/>
        </w:rPr>
        <w:t>Predmet nadzora je bi</w:t>
      </w:r>
      <w:r w:rsidR="0026373C">
        <w:rPr>
          <w:rFonts w:ascii="Arial" w:hAnsi="Arial" w:cs="Arial"/>
          <w:sz w:val="22"/>
          <w:szCs w:val="22"/>
        </w:rPr>
        <w:t>la poraba proračunskih sredstev</w:t>
      </w:r>
      <w:r w:rsidR="00BA3EDA" w:rsidRPr="00BA1A98">
        <w:rPr>
          <w:rFonts w:ascii="Arial" w:hAnsi="Arial" w:cs="Arial"/>
          <w:sz w:val="22"/>
          <w:szCs w:val="22"/>
        </w:rPr>
        <w:t xml:space="preserve"> za sofinanciranje delovanja javnega zavoda Kulturno središče evropskih vesoljskih tehnologij </w:t>
      </w:r>
      <w:r w:rsidR="0026373C">
        <w:rPr>
          <w:rFonts w:ascii="Arial" w:hAnsi="Arial" w:cs="Arial"/>
          <w:sz w:val="22"/>
          <w:szCs w:val="22"/>
        </w:rPr>
        <w:t xml:space="preserve">(KSEVT) </w:t>
      </w:r>
      <w:r w:rsidR="00BA3EDA" w:rsidRPr="00BA1A98">
        <w:rPr>
          <w:rFonts w:ascii="Arial" w:hAnsi="Arial" w:cs="Arial"/>
          <w:sz w:val="22"/>
          <w:szCs w:val="22"/>
        </w:rPr>
        <w:t>v letu 2014.</w:t>
      </w:r>
    </w:p>
    <w:p w:rsidR="00BA3EDA" w:rsidRPr="00BA1A98" w:rsidRDefault="00BA3EDA" w:rsidP="00086BB6">
      <w:pPr>
        <w:spacing w:line="276" w:lineRule="auto"/>
        <w:jc w:val="both"/>
        <w:rPr>
          <w:rFonts w:ascii="Arial" w:hAnsi="Arial" w:cs="Arial"/>
          <w:sz w:val="22"/>
          <w:szCs w:val="22"/>
        </w:rPr>
      </w:pPr>
      <w:r w:rsidRPr="00BA1A98">
        <w:rPr>
          <w:rFonts w:ascii="Arial" w:hAnsi="Arial" w:cs="Arial"/>
          <w:sz w:val="22"/>
          <w:szCs w:val="22"/>
        </w:rPr>
        <w:t xml:space="preserve"> </w:t>
      </w:r>
    </w:p>
    <w:p w:rsidR="00BA3EDA" w:rsidRPr="00E371E8" w:rsidRDefault="0026373C" w:rsidP="00086BB6">
      <w:pPr>
        <w:pStyle w:val="Navadensplet"/>
        <w:spacing w:line="276" w:lineRule="auto"/>
        <w:jc w:val="both"/>
        <w:rPr>
          <w:rFonts w:ascii="Arial" w:hAnsi="Arial" w:cs="Arial"/>
          <w:color w:val="auto"/>
          <w:sz w:val="22"/>
          <w:szCs w:val="22"/>
        </w:rPr>
      </w:pPr>
      <w:r>
        <w:rPr>
          <w:rFonts w:ascii="Arial" w:hAnsi="Arial" w:cs="Arial"/>
          <w:bCs/>
          <w:color w:val="auto"/>
          <w:sz w:val="22"/>
          <w:szCs w:val="22"/>
        </w:rPr>
        <w:t>Občina</w:t>
      </w:r>
      <w:r w:rsidR="00E371E8">
        <w:rPr>
          <w:rFonts w:ascii="Arial" w:hAnsi="Arial" w:cs="Arial"/>
          <w:bCs/>
          <w:color w:val="auto"/>
          <w:sz w:val="22"/>
          <w:szCs w:val="22"/>
        </w:rPr>
        <w:t xml:space="preserve"> Vitanje</w:t>
      </w:r>
      <w:r>
        <w:rPr>
          <w:rFonts w:ascii="Arial" w:hAnsi="Arial" w:cs="Arial"/>
          <w:bCs/>
          <w:color w:val="auto"/>
          <w:sz w:val="22"/>
          <w:szCs w:val="22"/>
        </w:rPr>
        <w:t xml:space="preserve"> je v aprilu 2014 z </w:t>
      </w:r>
      <w:r w:rsidR="00BA3EDA" w:rsidRPr="00BA1A98">
        <w:rPr>
          <w:rFonts w:ascii="Arial" w:hAnsi="Arial" w:cs="Arial"/>
          <w:bCs/>
          <w:color w:val="auto"/>
          <w:sz w:val="22"/>
          <w:szCs w:val="22"/>
        </w:rPr>
        <w:t>Ministrstvo</w:t>
      </w:r>
      <w:r>
        <w:rPr>
          <w:rFonts w:ascii="Arial" w:hAnsi="Arial" w:cs="Arial"/>
          <w:bCs/>
          <w:color w:val="auto"/>
          <w:sz w:val="22"/>
          <w:szCs w:val="22"/>
        </w:rPr>
        <w:t>m</w:t>
      </w:r>
      <w:r w:rsidR="00BA3EDA" w:rsidRPr="00BA1A98">
        <w:rPr>
          <w:rFonts w:ascii="Arial" w:hAnsi="Arial" w:cs="Arial"/>
          <w:bCs/>
          <w:color w:val="auto"/>
          <w:sz w:val="22"/>
          <w:szCs w:val="22"/>
        </w:rPr>
        <w:t xml:space="preserve"> za kulturo sklenila </w:t>
      </w:r>
      <w:r w:rsidR="00E371E8">
        <w:rPr>
          <w:rFonts w:ascii="Arial" w:hAnsi="Arial" w:cs="Arial"/>
          <w:bCs/>
          <w:color w:val="auto"/>
          <w:sz w:val="22"/>
          <w:szCs w:val="22"/>
        </w:rPr>
        <w:t xml:space="preserve">pogodbo </w:t>
      </w:r>
      <w:r w:rsidR="00BA3EDA" w:rsidRPr="00BA1A98">
        <w:rPr>
          <w:rFonts w:ascii="Arial" w:hAnsi="Arial" w:cs="Arial"/>
          <w:bCs/>
          <w:color w:val="auto"/>
          <w:sz w:val="22"/>
          <w:szCs w:val="22"/>
        </w:rPr>
        <w:t xml:space="preserve">o sofinanciranju delovanja občinskega javnega zavoda KSEVT v letu 2014. </w:t>
      </w:r>
      <w:r>
        <w:rPr>
          <w:rFonts w:ascii="Arial" w:hAnsi="Arial" w:cs="Arial"/>
          <w:bCs/>
          <w:color w:val="auto"/>
          <w:sz w:val="22"/>
          <w:szCs w:val="22"/>
        </w:rPr>
        <w:t xml:space="preserve">Skladno s </w:t>
      </w:r>
      <w:r w:rsidRPr="00E371E8">
        <w:rPr>
          <w:rFonts w:ascii="Arial" w:hAnsi="Arial" w:cs="Arial"/>
          <w:bCs/>
          <w:color w:val="auto"/>
          <w:sz w:val="22"/>
          <w:szCs w:val="22"/>
        </w:rPr>
        <w:t xml:space="preserve">pogodbo je bila </w:t>
      </w:r>
      <w:r w:rsidR="00E371E8" w:rsidRPr="00E371E8">
        <w:rPr>
          <w:rFonts w:ascii="Arial" w:hAnsi="Arial" w:cs="Arial"/>
          <w:bCs/>
          <w:color w:val="auto"/>
          <w:sz w:val="22"/>
          <w:szCs w:val="22"/>
        </w:rPr>
        <w:t>občina dolžna</w:t>
      </w:r>
      <w:r w:rsidR="00BA3EDA" w:rsidRPr="00E371E8">
        <w:rPr>
          <w:rFonts w:ascii="Arial" w:hAnsi="Arial" w:cs="Arial"/>
          <w:bCs/>
          <w:color w:val="auto"/>
          <w:sz w:val="22"/>
          <w:szCs w:val="22"/>
        </w:rPr>
        <w:t xml:space="preserve"> sredstva, prejeta od </w:t>
      </w:r>
      <w:r w:rsidRPr="00E371E8">
        <w:rPr>
          <w:rFonts w:ascii="Arial" w:hAnsi="Arial" w:cs="Arial"/>
          <w:bCs/>
          <w:color w:val="auto"/>
          <w:sz w:val="22"/>
          <w:szCs w:val="22"/>
        </w:rPr>
        <w:t>ministrstva</w:t>
      </w:r>
      <w:r w:rsidR="00BA3EDA" w:rsidRPr="00E371E8">
        <w:rPr>
          <w:rFonts w:ascii="Arial" w:hAnsi="Arial" w:cs="Arial"/>
          <w:bCs/>
          <w:color w:val="auto"/>
          <w:sz w:val="22"/>
          <w:szCs w:val="22"/>
        </w:rPr>
        <w:t xml:space="preserve">, nameniti sofinanciranju programskih stroškov </w:t>
      </w:r>
      <w:r w:rsidR="00155B17" w:rsidRPr="00E371E8">
        <w:rPr>
          <w:rFonts w:ascii="Arial" w:hAnsi="Arial" w:cs="Arial"/>
          <w:bCs/>
          <w:color w:val="auto"/>
          <w:sz w:val="22"/>
          <w:szCs w:val="22"/>
        </w:rPr>
        <w:t xml:space="preserve">javnega zavoda </w:t>
      </w:r>
      <w:r w:rsidR="00BA3EDA" w:rsidRPr="00E371E8">
        <w:rPr>
          <w:rFonts w:ascii="Arial" w:hAnsi="Arial" w:cs="Arial"/>
          <w:bCs/>
          <w:color w:val="auto"/>
          <w:sz w:val="22"/>
          <w:szCs w:val="22"/>
        </w:rPr>
        <w:t>KSEVT</w:t>
      </w:r>
      <w:r w:rsidR="00E371E8" w:rsidRPr="00E371E8">
        <w:rPr>
          <w:rFonts w:ascii="Arial" w:hAnsi="Arial" w:cs="Arial"/>
          <w:bCs/>
          <w:color w:val="auto"/>
          <w:sz w:val="22"/>
          <w:szCs w:val="22"/>
        </w:rPr>
        <w:t xml:space="preserve">. </w:t>
      </w:r>
      <w:r w:rsidR="00155B17" w:rsidRPr="00E371E8">
        <w:rPr>
          <w:rFonts w:ascii="Arial" w:hAnsi="Arial" w:cs="Arial"/>
          <w:bCs/>
          <w:color w:val="auto"/>
          <w:sz w:val="22"/>
          <w:szCs w:val="22"/>
        </w:rPr>
        <w:t xml:space="preserve">V pogodbi je določeno, da so predmet financiranja programski stroški javnega zavoda, kot so </w:t>
      </w:r>
      <w:r w:rsidR="00F96036" w:rsidRPr="00E371E8">
        <w:rPr>
          <w:rFonts w:ascii="Arial" w:hAnsi="Arial" w:cs="Arial"/>
          <w:bCs/>
          <w:color w:val="auto"/>
          <w:sz w:val="22"/>
          <w:szCs w:val="22"/>
        </w:rPr>
        <w:t>opredeljeni v potrjenem programu dela in finančnem načrtu</w:t>
      </w:r>
      <w:r w:rsidR="00BA3EDA" w:rsidRPr="00E371E8">
        <w:rPr>
          <w:rFonts w:ascii="Arial" w:hAnsi="Arial" w:cs="Arial"/>
          <w:bCs/>
          <w:color w:val="auto"/>
          <w:sz w:val="22"/>
          <w:szCs w:val="22"/>
        </w:rPr>
        <w:t xml:space="preserve"> KSEVT.</w:t>
      </w:r>
      <w:r w:rsidR="00F96036" w:rsidRPr="00E371E8">
        <w:rPr>
          <w:rFonts w:ascii="Arial" w:hAnsi="Arial" w:cs="Arial"/>
          <w:bCs/>
          <w:color w:val="auto"/>
          <w:sz w:val="22"/>
          <w:szCs w:val="22"/>
        </w:rPr>
        <w:t xml:space="preserve"> Občina se je v pogodbi tudi zavezala, da bo </w:t>
      </w:r>
      <w:r w:rsidR="00BA3EDA" w:rsidRPr="00E371E8">
        <w:rPr>
          <w:rFonts w:ascii="Arial" w:hAnsi="Arial" w:cs="Arial"/>
          <w:color w:val="auto"/>
          <w:sz w:val="22"/>
          <w:szCs w:val="22"/>
        </w:rPr>
        <w:t>izvajala nadzor nad zakonito porabo sredstev</w:t>
      </w:r>
      <w:r w:rsidR="00F96036" w:rsidRPr="00E371E8">
        <w:rPr>
          <w:rFonts w:ascii="Arial" w:hAnsi="Arial" w:cs="Arial"/>
          <w:color w:val="auto"/>
          <w:sz w:val="22"/>
          <w:szCs w:val="22"/>
        </w:rPr>
        <w:t xml:space="preserve">, da bo v primeru ugotovljene nezakonite porabe sredstev sprejela ustrezne ukrepe in o tem obvestila </w:t>
      </w:r>
      <w:r w:rsidR="00BA3EDA" w:rsidRPr="00E371E8">
        <w:rPr>
          <w:rFonts w:ascii="Arial" w:hAnsi="Arial" w:cs="Arial"/>
          <w:color w:val="auto"/>
          <w:sz w:val="22"/>
          <w:szCs w:val="22"/>
        </w:rPr>
        <w:t xml:space="preserve"> ministrstvo</w:t>
      </w:r>
      <w:r w:rsidR="00F96036" w:rsidRPr="00E371E8">
        <w:rPr>
          <w:rFonts w:ascii="Arial" w:hAnsi="Arial" w:cs="Arial"/>
          <w:color w:val="auto"/>
          <w:sz w:val="22"/>
          <w:szCs w:val="22"/>
        </w:rPr>
        <w:t xml:space="preserve">. </w:t>
      </w:r>
      <w:r w:rsidR="00BA3EDA" w:rsidRPr="00E371E8">
        <w:rPr>
          <w:rFonts w:ascii="Arial" w:hAnsi="Arial" w:cs="Arial"/>
          <w:color w:val="auto"/>
          <w:sz w:val="22"/>
          <w:szCs w:val="22"/>
        </w:rPr>
        <w:t xml:space="preserve"> </w:t>
      </w:r>
    </w:p>
    <w:p w:rsidR="00BA3EDA" w:rsidRDefault="003161E5" w:rsidP="00086BB6">
      <w:pPr>
        <w:autoSpaceDE w:val="0"/>
        <w:autoSpaceDN w:val="0"/>
        <w:adjustRightInd w:val="0"/>
        <w:spacing w:line="276" w:lineRule="auto"/>
        <w:jc w:val="both"/>
        <w:rPr>
          <w:rFonts w:ascii="Arial" w:hAnsi="Arial" w:cs="Arial"/>
          <w:bCs/>
          <w:sz w:val="22"/>
          <w:szCs w:val="22"/>
        </w:rPr>
      </w:pPr>
      <w:r>
        <w:rPr>
          <w:rFonts w:ascii="Arial" w:hAnsi="Arial" w:cs="Arial"/>
          <w:sz w:val="22"/>
          <w:szCs w:val="22"/>
          <w:lang w:eastAsia="sl-SI"/>
        </w:rPr>
        <w:t xml:space="preserve">Že pred uvedbo inšpekcijskega nadzora je </w:t>
      </w:r>
      <w:r w:rsidR="00977EEB">
        <w:rPr>
          <w:rFonts w:ascii="Arial" w:hAnsi="Arial" w:cs="Arial"/>
          <w:sz w:val="22"/>
          <w:szCs w:val="22"/>
          <w:lang w:eastAsia="sl-SI"/>
        </w:rPr>
        <w:t xml:space="preserve">Ministrstvo za kulturo na podlagi letnega poročila javnega zavoda KSEVT in dokumentacije, ki jo je posredovala občina, </w:t>
      </w:r>
      <w:r w:rsidR="00BA3EDA" w:rsidRPr="00BA1A98">
        <w:rPr>
          <w:rFonts w:ascii="Arial" w:hAnsi="Arial" w:cs="Arial"/>
          <w:sz w:val="22"/>
          <w:szCs w:val="22"/>
          <w:lang w:eastAsia="sl-SI"/>
        </w:rPr>
        <w:t xml:space="preserve">ugotovilo, da </w:t>
      </w:r>
      <w:r w:rsidR="00977EEB">
        <w:rPr>
          <w:rFonts w:ascii="Arial" w:hAnsi="Arial" w:cs="Arial"/>
          <w:sz w:val="22"/>
          <w:szCs w:val="22"/>
          <w:lang w:eastAsia="sl-SI"/>
        </w:rPr>
        <w:t xml:space="preserve">je javni zavod KSEVT sredstva, prejeta na podlagi pogodbe, porabil nenamensko, saj jih je porabil tudi za pokrivanje stroškov </w:t>
      </w:r>
      <w:r w:rsidR="00BA3EDA" w:rsidRPr="00BA1A98">
        <w:rPr>
          <w:rFonts w:ascii="Arial" w:hAnsi="Arial" w:cs="Arial"/>
          <w:sz w:val="22"/>
          <w:szCs w:val="22"/>
          <w:lang w:eastAsia="sl-SI"/>
        </w:rPr>
        <w:t>najemnine za poslovni prostor in za plačilo storitev računovodskega servisa</w:t>
      </w:r>
      <w:r w:rsidR="00977EEB">
        <w:rPr>
          <w:rFonts w:ascii="Arial" w:hAnsi="Arial" w:cs="Arial"/>
          <w:sz w:val="22"/>
          <w:szCs w:val="22"/>
          <w:lang w:eastAsia="sl-SI"/>
        </w:rPr>
        <w:t>. T</w:t>
      </w:r>
      <w:r w:rsidR="00BA3EDA" w:rsidRPr="00BA1A98">
        <w:rPr>
          <w:rFonts w:ascii="Arial" w:hAnsi="Arial" w:cs="Arial"/>
          <w:sz w:val="22"/>
          <w:szCs w:val="22"/>
          <w:lang w:eastAsia="sl-SI"/>
        </w:rPr>
        <w:t xml:space="preserve">i </w:t>
      </w:r>
      <w:r w:rsidR="00977EEB">
        <w:rPr>
          <w:rFonts w:ascii="Arial" w:hAnsi="Arial" w:cs="Arial"/>
          <w:sz w:val="22"/>
          <w:szCs w:val="22"/>
          <w:lang w:eastAsia="sl-SI"/>
        </w:rPr>
        <w:t>stroški</w:t>
      </w:r>
      <w:r w:rsidR="00BA3EDA" w:rsidRPr="00BA1A98">
        <w:rPr>
          <w:rFonts w:ascii="Arial" w:hAnsi="Arial" w:cs="Arial"/>
          <w:sz w:val="22"/>
          <w:szCs w:val="22"/>
          <w:lang w:eastAsia="sl-SI"/>
        </w:rPr>
        <w:t xml:space="preserve"> so v potrj</w:t>
      </w:r>
      <w:r w:rsidR="00E371E8">
        <w:rPr>
          <w:rFonts w:ascii="Arial" w:hAnsi="Arial" w:cs="Arial"/>
          <w:sz w:val="22"/>
          <w:szCs w:val="22"/>
          <w:lang w:eastAsia="sl-SI"/>
        </w:rPr>
        <w:t>enem programu dela in finančnem načrtu</w:t>
      </w:r>
      <w:r w:rsidR="00BA3EDA" w:rsidRPr="00BA1A98">
        <w:rPr>
          <w:rFonts w:ascii="Arial" w:hAnsi="Arial" w:cs="Arial"/>
          <w:sz w:val="22"/>
          <w:szCs w:val="22"/>
          <w:lang w:eastAsia="sl-SI"/>
        </w:rPr>
        <w:t xml:space="preserve"> </w:t>
      </w:r>
      <w:r w:rsidR="00E371E8">
        <w:rPr>
          <w:rFonts w:ascii="Arial" w:hAnsi="Arial" w:cs="Arial"/>
          <w:sz w:val="22"/>
          <w:szCs w:val="22"/>
          <w:lang w:eastAsia="sl-SI"/>
        </w:rPr>
        <w:t xml:space="preserve">javnega </w:t>
      </w:r>
      <w:r w:rsidR="00BA3EDA" w:rsidRPr="00BA1A98">
        <w:rPr>
          <w:rFonts w:ascii="Arial" w:hAnsi="Arial" w:cs="Arial"/>
          <w:sz w:val="22"/>
          <w:szCs w:val="22"/>
          <w:lang w:eastAsia="sl-SI"/>
        </w:rPr>
        <w:t>zavoda KSEVT za leto 2014</w:t>
      </w:r>
      <w:r w:rsidR="00977EEB">
        <w:rPr>
          <w:rFonts w:ascii="Arial" w:hAnsi="Arial" w:cs="Arial"/>
          <w:sz w:val="22"/>
          <w:szCs w:val="22"/>
          <w:lang w:eastAsia="sl-SI"/>
        </w:rPr>
        <w:t xml:space="preserve"> </w:t>
      </w:r>
      <w:r w:rsidR="00BA3EDA" w:rsidRPr="00BA1A98">
        <w:rPr>
          <w:rFonts w:ascii="Arial" w:hAnsi="Arial" w:cs="Arial"/>
          <w:sz w:val="22"/>
          <w:szCs w:val="22"/>
          <w:lang w:eastAsia="sl-SI"/>
        </w:rPr>
        <w:t xml:space="preserve">navedeni kot </w:t>
      </w:r>
      <w:r w:rsidR="00977EEB">
        <w:rPr>
          <w:rFonts w:ascii="Arial" w:hAnsi="Arial" w:cs="Arial"/>
          <w:sz w:val="22"/>
          <w:szCs w:val="22"/>
          <w:lang w:eastAsia="sl-SI"/>
        </w:rPr>
        <w:t>stroški</w:t>
      </w:r>
      <w:r w:rsidR="00BA3EDA" w:rsidRPr="00BA1A98">
        <w:rPr>
          <w:rFonts w:ascii="Arial" w:hAnsi="Arial" w:cs="Arial"/>
          <w:sz w:val="22"/>
          <w:szCs w:val="22"/>
          <w:lang w:eastAsia="sl-SI"/>
        </w:rPr>
        <w:t xml:space="preserve">, ki se </w:t>
      </w:r>
      <w:r w:rsidR="00977EEB">
        <w:rPr>
          <w:rFonts w:ascii="Arial" w:hAnsi="Arial" w:cs="Arial"/>
          <w:sz w:val="22"/>
          <w:szCs w:val="22"/>
          <w:lang w:eastAsia="sl-SI"/>
        </w:rPr>
        <w:t>krijejo</w:t>
      </w:r>
      <w:r>
        <w:rPr>
          <w:rFonts w:ascii="Arial" w:hAnsi="Arial" w:cs="Arial"/>
          <w:sz w:val="22"/>
          <w:szCs w:val="22"/>
          <w:lang w:eastAsia="sl-SI"/>
        </w:rPr>
        <w:t xml:space="preserve"> iz drugih sredstev javnega zavoda</w:t>
      </w:r>
      <w:r w:rsidR="00BA3EDA" w:rsidRPr="00BA1A98">
        <w:rPr>
          <w:rFonts w:ascii="Arial" w:hAnsi="Arial" w:cs="Arial"/>
          <w:sz w:val="22"/>
          <w:szCs w:val="22"/>
          <w:lang w:eastAsia="sl-SI"/>
        </w:rPr>
        <w:t xml:space="preserve"> in ne iz sredstev</w:t>
      </w:r>
      <w:r w:rsidR="00977EEB">
        <w:rPr>
          <w:rFonts w:ascii="Arial" w:hAnsi="Arial" w:cs="Arial"/>
          <w:sz w:val="22"/>
          <w:szCs w:val="22"/>
          <w:lang w:eastAsia="sl-SI"/>
        </w:rPr>
        <w:t>, pridobljenih na podlagi pogodbe z Ministrstvom</w:t>
      </w:r>
      <w:r w:rsidR="00BA3EDA" w:rsidRPr="00BA1A98">
        <w:rPr>
          <w:rFonts w:ascii="Arial" w:hAnsi="Arial" w:cs="Arial"/>
          <w:sz w:val="22"/>
          <w:szCs w:val="22"/>
          <w:lang w:eastAsia="sl-SI"/>
        </w:rPr>
        <w:t xml:space="preserve"> za kulturo. Iz tega razloga je ministrstvo občini izdalo zahtevek za vračilo nenamensko porabljenih sredstev v višini  45.784,01 EUR. </w:t>
      </w:r>
      <w:r w:rsidR="00BA3EDA" w:rsidRPr="00BA1A98">
        <w:rPr>
          <w:rFonts w:ascii="Arial" w:hAnsi="Arial" w:cs="Arial"/>
          <w:bCs/>
          <w:sz w:val="22"/>
          <w:szCs w:val="22"/>
        </w:rPr>
        <w:t>Inšpektor je ugotovil, da je Ministrstvo za kulturo pravilno ugotovilo</w:t>
      </w:r>
      <w:r w:rsidR="005C0A83">
        <w:rPr>
          <w:rFonts w:ascii="Arial" w:hAnsi="Arial" w:cs="Arial"/>
          <w:bCs/>
          <w:sz w:val="22"/>
          <w:szCs w:val="22"/>
        </w:rPr>
        <w:t>, da je prišlo do nenamenske porabe proračunskih sredstev in</w:t>
      </w:r>
      <w:r w:rsidR="00BA3EDA" w:rsidRPr="00BA1A98">
        <w:rPr>
          <w:rFonts w:ascii="Arial" w:hAnsi="Arial" w:cs="Arial"/>
          <w:sz w:val="22"/>
          <w:szCs w:val="22"/>
        </w:rPr>
        <w:t xml:space="preserve"> zahtevalo vrnitev sredstev</w:t>
      </w:r>
      <w:r w:rsidR="005C0A83">
        <w:rPr>
          <w:rFonts w:ascii="Arial" w:hAnsi="Arial" w:cs="Arial"/>
          <w:sz w:val="22"/>
          <w:szCs w:val="22"/>
        </w:rPr>
        <w:t xml:space="preserve"> </w:t>
      </w:r>
      <w:r w:rsidR="00BA3EDA" w:rsidRPr="00BA1A98">
        <w:rPr>
          <w:rFonts w:ascii="Arial" w:hAnsi="Arial" w:cs="Arial"/>
          <w:sz w:val="22"/>
          <w:szCs w:val="22"/>
        </w:rPr>
        <w:t xml:space="preserve">v višini </w:t>
      </w:r>
      <w:r w:rsidR="005C0A83">
        <w:rPr>
          <w:rFonts w:ascii="Arial" w:hAnsi="Arial" w:cs="Arial"/>
          <w:sz w:val="22"/>
          <w:szCs w:val="22"/>
        </w:rPr>
        <w:t>razlike</w:t>
      </w:r>
      <w:r w:rsidR="00BA3EDA" w:rsidRPr="00BA1A98">
        <w:rPr>
          <w:rFonts w:ascii="Arial" w:hAnsi="Arial" w:cs="Arial"/>
          <w:sz w:val="22"/>
          <w:szCs w:val="22"/>
        </w:rPr>
        <w:t xml:space="preserve"> med priznanimi </w:t>
      </w:r>
      <w:r w:rsidR="00977EEB">
        <w:rPr>
          <w:rFonts w:ascii="Arial" w:hAnsi="Arial" w:cs="Arial"/>
          <w:sz w:val="22"/>
          <w:szCs w:val="22"/>
        </w:rPr>
        <w:t>stroški</w:t>
      </w:r>
      <w:r w:rsidR="00BA3EDA" w:rsidRPr="00BA1A98">
        <w:rPr>
          <w:rFonts w:ascii="Arial" w:hAnsi="Arial" w:cs="Arial"/>
          <w:sz w:val="22"/>
          <w:szCs w:val="22"/>
        </w:rPr>
        <w:t xml:space="preserve"> po predloženih </w:t>
      </w:r>
      <w:r w:rsidR="00977EEB">
        <w:rPr>
          <w:rFonts w:ascii="Arial" w:hAnsi="Arial" w:cs="Arial"/>
          <w:sz w:val="22"/>
          <w:szCs w:val="22"/>
        </w:rPr>
        <w:t>računih</w:t>
      </w:r>
      <w:r w:rsidR="00BA3EDA" w:rsidRPr="00BA1A98">
        <w:rPr>
          <w:rFonts w:ascii="Arial" w:hAnsi="Arial" w:cs="Arial"/>
          <w:sz w:val="22"/>
          <w:szCs w:val="22"/>
        </w:rPr>
        <w:t xml:space="preserve"> in višino sofinanciranja.</w:t>
      </w:r>
      <w:r w:rsidR="00977EEB">
        <w:rPr>
          <w:rFonts w:ascii="Arial" w:hAnsi="Arial" w:cs="Arial"/>
          <w:sz w:val="22"/>
          <w:szCs w:val="22"/>
        </w:rPr>
        <w:t xml:space="preserve"> </w:t>
      </w:r>
      <w:r w:rsidR="00BA3EDA" w:rsidRPr="00BA1A98">
        <w:rPr>
          <w:rFonts w:ascii="Arial" w:hAnsi="Arial" w:cs="Arial"/>
          <w:bCs/>
          <w:sz w:val="22"/>
          <w:szCs w:val="22"/>
        </w:rPr>
        <w:t>Poleg nenamenske porabe, ki jo je ugotovilo že Ministrstvo za kulturo, pa je inšpektor ugotovil še nenamensko porabo sredstev sofinanciranja pri plačilu računa ilustratorki za »Didak</w:t>
      </w:r>
      <w:r w:rsidR="00977EEB">
        <w:rPr>
          <w:rFonts w:ascii="Arial" w:hAnsi="Arial" w:cs="Arial"/>
          <w:bCs/>
          <w:sz w:val="22"/>
          <w:szCs w:val="22"/>
        </w:rPr>
        <w:t>tično gradivo za izvajanje izobraževalnega</w:t>
      </w:r>
      <w:r w:rsidR="00BA3EDA" w:rsidRPr="00BA1A98">
        <w:rPr>
          <w:rFonts w:ascii="Arial" w:hAnsi="Arial" w:cs="Arial"/>
          <w:bCs/>
          <w:sz w:val="22"/>
          <w:szCs w:val="22"/>
        </w:rPr>
        <w:t xml:space="preserve"> šolskega </w:t>
      </w:r>
      <w:r w:rsidR="00977EEB">
        <w:rPr>
          <w:rFonts w:ascii="Arial" w:hAnsi="Arial" w:cs="Arial"/>
          <w:bCs/>
          <w:sz w:val="22"/>
          <w:szCs w:val="22"/>
        </w:rPr>
        <w:t xml:space="preserve">programa« v višini 4.700,00 EUR, saj pri plačilu tega zneska ni šlo za plačilo storitve, opravljene za KSEVT. </w:t>
      </w:r>
      <w:r w:rsidR="005C0A83">
        <w:rPr>
          <w:rFonts w:ascii="Arial" w:hAnsi="Arial" w:cs="Arial"/>
          <w:bCs/>
          <w:sz w:val="22"/>
          <w:szCs w:val="22"/>
        </w:rPr>
        <w:t>Znesek proračunskih sredstev, ki jih</w:t>
      </w:r>
      <w:r w:rsidR="00BA3EDA" w:rsidRPr="00BA1A98">
        <w:rPr>
          <w:rFonts w:ascii="Arial" w:hAnsi="Arial" w:cs="Arial"/>
          <w:bCs/>
          <w:sz w:val="22"/>
          <w:szCs w:val="22"/>
        </w:rPr>
        <w:t xml:space="preserve"> je občina skladno z določili pogodbe dolžna vrniti v proračun, </w:t>
      </w:r>
      <w:r w:rsidR="005C0A83">
        <w:rPr>
          <w:rFonts w:ascii="Arial" w:hAnsi="Arial" w:cs="Arial"/>
          <w:bCs/>
          <w:sz w:val="22"/>
          <w:szCs w:val="22"/>
        </w:rPr>
        <w:t xml:space="preserve">je zato za 4.700,00 EUR višji od zneska, ki ga je ugotovilo Ministrstvo za kulturo, in znaša </w:t>
      </w:r>
      <w:r w:rsidR="00BA3EDA" w:rsidRPr="00BA1A98">
        <w:rPr>
          <w:rFonts w:ascii="Arial" w:hAnsi="Arial" w:cs="Arial"/>
          <w:bCs/>
          <w:sz w:val="22"/>
          <w:szCs w:val="22"/>
        </w:rPr>
        <w:t>50.484,01 EUR.</w:t>
      </w:r>
    </w:p>
    <w:p w:rsidR="00EE03F4" w:rsidRDefault="00EE03F4" w:rsidP="00086BB6">
      <w:pPr>
        <w:autoSpaceDE w:val="0"/>
        <w:autoSpaceDN w:val="0"/>
        <w:adjustRightInd w:val="0"/>
        <w:spacing w:line="276" w:lineRule="auto"/>
        <w:jc w:val="both"/>
        <w:rPr>
          <w:rFonts w:ascii="Arial" w:hAnsi="Arial" w:cs="Arial"/>
          <w:bCs/>
          <w:sz w:val="22"/>
          <w:szCs w:val="22"/>
        </w:rPr>
      </w:pPr>
    </w:p>
    <w:p w:rsidR="00EE03F4" w:rsidRDefault="00EE03F4" w:rsidP="00086BB6">
      <w:pPr>
        <w:pStyle w:val="Navadensplet"/>
        <w:spacing w:line="276" w:lineRule="auto"/>
        <w:jc w:val="both"/>
        <w:rPr>
          <w:rFonts w:ascii="Arial" w:hAnsi="Arial" w:cs="Arial"/>
          <w:bCs/>
          <w:color w:val="auto"/>
          <w:sz w:val="22"/>
          <w:szCs w:val="22"/>
        </w:rPr>
      </w:pPr>
      <w:r>
        <w:rPr>
          <w:rFonts w:ascii="Arial" w:hAnsi="Arial" w:cs="Arial"/>
          <w:color w:val="auto"/>
          <w:sz w:val="22"/>
          <w:szCs w:val="22"/>
        </w:rPr>
        <w:t xml:space="preserve">Prav tako je </w:t>
      </w:r>
      <w:r w:rsidR="005C0A83">
        <w:rPr>
          <w:rFonts w:ascii="Arial" w:hAnsi="Arial" w:cs="Arial"/>
          <w:color w:val="auto"/>
          <w:sz w:val="22"/>
          <w:szCs w:val="22"/>
        </w:rPr>
        <w:t>bilo v postopku inšpekcijskega nadzora ugotovljeno</w:t>
      </w:r>
      <w:r>
        <w:rPr>
          <w:rFonts w:ascii="Arial" w:hAnsi="Arial" w:cs="Arial"/>
          <w:color w:val="auto"/>
          <w:sz w:val="22"/>
          <w:szCs w:val="22"/>
        </w:rPr>
        <w:t>, da so bili v</w:t>
      </w:r>
      <w:r w:rsidRPr="00335232">
        <w:rPr>
          <w:rFonts w:ascii="Arial" w:hAnsi="Arial" w:cs="Arial"/>
          <w:color w:val="auto"/>
          <w:sz w:val="22"/>
          <w:szCs w:val="22"/>
        </w:rPr>
        <w:t xml:space="preserve"> letu 2015 </w:t>
      </w:r>
      <w:r>
        <w:rPr>
          <w:rFonts w:ascii="Arial" w:hAnsi="Arial" w:cs="Arial"/>
          <w:color w:val="auto"/>
          <w:sz w:val="22"/>
          <w:szCs w:val="22"/>
        </w:rPr>
        <w:t>javnemu zavodu</w:t>
      </w:r>
      <w:r w:rsidRPr="00335232">
        <w:rPr>
          <w:rFonts w:ascii="Arial" w:hAnsi="Arial" w:cs="Arial"/>
          <w:color w:val="auto"/>
          <w:sz w:val="22"/>
          <w:szCs w:val="22"/>
        </w:rPr>
        <w:t xml:space="preserve"> </w:t>
      </w:r>
      <w:r w:rsidR="005C0A83">
        <w:rPr>
          <w:rFonts w:ascii="Arial" w:hAnsi="Arial" w:cs="Arial"/>
          <w:color w:val="auto"/>
          <w:sz w:val="22"/>
          <w:szCs w:val="22"/>
        </w:rPr>
        <w:t xml:space="preserve">KSEVT </w:t>
      </w:r>
      <w:r w:rsidRPr="00335232">
        <w:rPr>
          <w:rFonts w:ascii="Arial" w:hAnsi="Arial" w:cs="Arial"/>
          <w:color w:val="auto"/>
          <w:sz w:val="22"/>
          <w:szCs w:val="22"/>
        </w:rPr>
        <w:t>izdani računi</w:t>
      </w:r>
      <w:r w:rsidRPr="00335232">
        <w:rPr>
          <w:rFonts w:ascii="Arial" w:hAnsi="Arial" w:cs="Arial"/>
          <w:bCs/>
          <w:color w:val="auto"/>
          <w:sz w:val="22"/>
          <w:szCs w:val="22"/>
        </w:rPr>
        <w:t xml:space="preserve"> zasebnega zavoda Planit, ki jih je podpisal </w:t>
      </w:r>
      <w:r>
        <w:rPr>
          <w:rFonts w:ascii="Arial" w:hAnsi="Arial" w:cs="Arial"/>
          <w:bCs/>
          <w:color w:val="auto"/>
          <w:sz w:val="22"/>
          <w:szCs w:val="22"/>
        </w:rPr>
        <w:t>direktor zasebnega zavoda, ki je bil hkrati tudi v.d. direktorja javnega zavoda KSEVT.</w:t>
      </w:r>
      <w:r w:rsidRPr="00335232">
        <w:rPr>
          <w:rFonts w:ascii="Arial" w:hAnsi="Arial" w:cs="Arial"/>
          <w:bCs/>
          <w:color w:val="auto"/>
          <w:sz w:val="22"/>
          <w:szCs w:val="22"/>
        </w:rPr>
        <w:t xml:space="preserve"> Zaračunane storitve so dela, ki spadajo v delovne naloge in obveznosti zaposlenih pri </w:t>
      </w:r>
      <w:r>
        <w:rPr>
          <w:rFonts w:ascii="Arial" w:hAnsi="Arial" w:cs="Arial"/>
          <w:bCs/>
          <w:color w:val="auto"/>
          <w:sz w:val="22"/>
          <w:szCs w:val="22"/>
        </w:rPr>
        <w:t xml:space="preserve">javnem zavodu </w:t>
      </w:r>
      <w:r w:rsidRPr="00335232">
        <w:rPr>
          <w:rFonts w:ascii="Arial" w:hAnsi="Arial" w:cs="Arial"/>
          <w:bCs/>
          <w:color w:val="auto"/>
          <w:sz w:val="22"/>
          <w:szCs w:val="22"/>
        </w:rPr>
        <w:t xml:space="preserve">KSEVT in ni bilo razloga, da jih za </w:t>
      </w:r>
      <w:r>
        <w:rPr>
          <w:rFonts w:ascii="Arial" w:hAnsi="Arial" w:cs="Arial"/>
          <w:bCs/>
          <w:color w:val="auto"/>
          <w:sz w:val="22"/>
          <w:szCs w:val="22"/>
        </w:rPr>
        <w:t>javni zavod</w:t>
      </w:r>
      <w:r w:rsidRPr="00335232">
        <w:rPr>
          <w:rFonts w:ascii="Arial" w:hAnsi="Arial" w:cs="Arial"/>
          <w:bCs/>
          <w:color w:val="auto"/>
          <w:sz w:val="22"/>
          <w:szCs w:val="22"/>
        </w:rPr>
        <w:t xml:space="preserve"> opravi zasebni zavod</w:t>
      </w:r>
      <w:r>
        <w:rPr>
          <w:rFonts w:ascii="Arial" w:hAnsi="Arial" w:cs="Arial"/>
          <w:bCs/>
          <w:color w:val="auto"/>
          <w:sz w:val="22"/>
          <w:szCs w:val="22"/>
        </w:rPr>
        <w:t xml:space="preserve"> Planit</w:t>
      </w:r>
      <w:r w:rsidRPr="00335232">
        <w:rPr>
          <w:rFonts w:ascii="Arial" w:hAnsi="Arial" w:cs="Arial"/>
          <w:bCs/>
          <w:color w:val="auto"/>
          <w:sz w:val="22"/>
          <w:szCs w:val="22"/>
        </w:rPr>
        <w:t xml:space="preserve">, ki niti </w:t>
      </w:r>
      <w:r w:rsidR="005C0A83">
        <w:rPr>
          <w:rFonts w:ascii="Arial" w:hAnsi="Arial" w:cs="Arial"/>
          <w:bCs/>
          <w:color w:val="auto"/>
          <w:sz w:val="22"/>
          <w:szCs w:val="22"/>
        </w:rPr>
        <w:t>ni imel</w:t>
      </w:r>
      <w:r w:rsidRPr="00335232">
        <w:rPr>
          <w:rFonts w:ascii="Arial" w:hAnsi="Arial" w:cs="Arial"/>
          <w:bCs/>
          <w:color w:val="auto"/>
          <w:sz w:val="22"/>
          <w:szCs w:val="22"/>
        </w:rPr>
        <w:t xml:space="preserve"> zaposlenih. Obstaja utemeljen sum, da zaračunane storitve niso bile opravljene pri zasebnem z</w:t>
      </w:r>
      <w:r>
        <w:rPr>
          <w:rFonts w:ascii="Arial" w:hAnsi="Arial" w:cs="Arial"/>
          <w:bCs/>
          <w:color w:val="auto"/>
          <w:sz w:val="22"/>
          <w:szCs w:val="22"/>
        </w:rPr>
        <w:t>avodu, pač pa pri javnem zavodu, kjer</w:t>
      </w:r>
      <w:r w:rsidRPr="00335232">
        <w:rPr>
          <w:rFonts w:ascii="Arial" w:hAnsi="Arial" w:cs="Arial"/>
          <w:bCs/>
          <w:color w:val="auto"/>
          <w:sz w:val="22"/>
          <w:szCs w:val="22"/>
        </w:rPr>
        <w:t xml:space="preserve"> je bil </w:t>
      </w:r>
      <w:r>
        <w:rPr>
          <w:rFonts w:ascii="Arial" w:hAnsi="Arial" w:cs="Arial"/>
          <w:bCs/>
          <w:color w:val="auto"/>
          <w:sz w:val="22"/>
          <w:szCs w:val="22"/>
        </w:rPr>
        <w:t>direktor zasebnega zavoda Planit</w:t>
      </w:r>
      <w:r w:rsidRPr="00335232">
        <w:rPr>
          <w:rFonts w:ascii="Arial" w:hAnsi="Arial" w:cs="Arial"/>
          <w:bCs/>
          <w:color w:val="auto"/>
          <w:sz w:val="22"/>
          <w:szCs w:val="22"/>
        </w:rPr>
        <w:t xml:space="preserve"> zaposlen kot v.d. direktor</w:t>
      </w:r>
      <w:r>
        <w:rPr>
          <w:rFonts w:ascii="Arial" w:hAnsi="Arial" w:cs="Arial"/>
          <w:bCs/>
          <w:color w:val="auto"/>
          <w:sz w:val="22"/>
          <w:szCs w:val="22"/>
        </w:rPr>
        <w:t>ja</w:t>
      </w:r>
      <w:r w:rsidRPr="00335232">
        <w:rPr>
          <w:rFonts w:ascii="Arial" w:hAnsi="Arial" w:cs="Arial"/>
          <w:bCs/>
          <w:color w:val="auto"/>
          <w:sz w:val="22"/>
          <w:szCs w:val="22"/>
        </w:rPr>
        <w:t xml:space="preserve"> in je bil kot tak z</w:t>
      </w:r>
      <w:r>
        <w:rPr>
          <w:rFonts w:ascii="Arial" w:hAnsi="Arial" w:cs="Arial"/>
          <w:bCs/>
          <w:color w:val="auto"/>
          <w:sz w:val="22"/>
          <w:szCs w:val="22"/>
        </w:rPr>
        <w:t xml:space="preserve">adolžen za izvajanje teh nalog, in da torej za </w:t>
      </w:r>
      <w:r w:rsidR="00121521">
        <w:rPr>
          <w:rFonts w:ascii="Arial" w:hAnsi="Arial" w:cs="Arial"/>
          <w:bCs/>
          <w:color w:val="auto"/>
          <w:sz w:val="22"/>
          <w:szCs w:val="22"/>
        </w:rPr>
        <w:t>izdajo računov zasebnega zavoda</w:t>
      </w:r>
      <w:r>
        <w:rPr>
          <w:rFonts w:ascii="Arial" w:hAnsi="Arial" w:cs="Arial"/>
          <w:bCs/>
          <w:color w:val="auto"/>
          <w:sz w:val="22"/>
          <w:szCs w:val="22"/>
        </w:rPr>
        <w:t xml:space="preserve"> Planit ni bilo nobene podlage. </w:t>
      </w:r>
    </w:p>
    <w:p w:rsidR="00EE03F4" w:rsidRPr="00EE03F4" w:rsidRDefault="005C0A83" w:rsidP="00086BB6">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Ukrep 1</w:t>
      </w:r>
      <w:r w:rsidR="00EE03F4" w:rsidRPr="00EE03F4">
        <w:rPr>
          <w:rFonts w:ascii="Arial" w:hAnsi="Arial" w:cs="Arial"/>
          <w:b/>
          <w:bCs/>
          <w:sz w:val="22"/>
          <w:szCs w:val="22"/>
        </w:rPr>
        <w:t>:</w:t>
      </w:r>
    </w:p>
    <w:p w:rsidR="00BA3EDA" w:rsidRDefault="00BA3EDA" w:rsidP="00086BB6">
      <w:pPr>
        <w:pStyle w:val="Navadensplet"/>
        <w:spacing w:after="0" w:line="276" w:lineRule="auto"/>
        <w:jc w:val="both"/>
        <w:rPr>
          <w:rFonts w:ascii="Arial" w:hAnsi="Arial" w:cs="Arial"/>
          <w:b/>
          <w:bCs/>
          <w:color w:val="auto"/>
          <w:sz w:val="22"/>
          <w:szCs w:val="22"/>
        </w:rPr>
      </w:pPr>
      <w:r w:rsidRPr="00EE03F4">
        <w:rPr>
          <w:rFonts w:ascii="Arial" w:hAnsi="Arial" w:cs="Arial"/>
          <w:b/>
          <w:bCs/>
          <w:color w:val="auto"/>
          <w:sz w:val="22"/>
          <w:szCs w:val="22"/>
        </w:rPr>
        <w:t xml:space="preserve">Inšpektor </w:t>
      </w:r>
      <w:r w:rsidR="00977EEB" w:rsidRPr="00EE03F4">
        <w:rPr>
          <w:rFonts w:ascii="Arial" w:hAnsi="Arial" w:cs="Arial"/>
          <w:b/>
          <w:bCs/>
          <w:color w:val="auto"/>
          <w:sz w:val="22"/>
          <w:szCs w:val="22"/>
        </w:rPr>
        <w:t>je</w:t>
      </w:r>
      <w:r w:rsidRPr="00EE03F4">
        <w:rPr>
          <w:rFonts w:ascii="Arial" w:hAnsi="Arial" w:cs="Arial"/>
          <w:b/>
          <w:bCs/>
          <w:color w:val="auto"/>
          <w:sz w:val="22"/>
          <w:szCs w:val="22"/>
        </w:rPr>
        <w:t xml:space="preserve"> v skladu z </w:t>
      </w:r>
      <w:r w:rsidR="00977EEB" w:rsidRPr="00EE03F4">
        <w:rPr>
          <w:rFonts w:ascii="Arial" w:hAnsi="Arial" w:cs="Arial"/>
          <w:b/>
          <w:bCs/>
          <w:color w:val="auto"/>
          <w:sz w:val="22"/>
          <w:szCs w:val="22"/>
        </w:rPr>
        <w:t>2.</w:t>
      </w:r>
      <w:r w:rsidRPr="00EE03F4">
        <w:rPr>
          <w:rFonts w:ascii="Arial" w:hAnsi="Arial" w:cs="Arial"/>
          <w:b/>
          <w:bCs/>
          <w:color w:val="auto"/>
          <w:sz w:val="22"/>
          <w:szCs w:val="22"/>
        </w:rPr>
        <w:t xml:space="preserve"> točko prvega odstavka 104. člena ZJF Ministrstvu za kulturo predlagal, da postopa po določilih drugega odstavka 9. člena Pogodbe o sofinanciranju delovanja občinskega javnega zavoda Kulturno središče </w:t>
      </w:r>
      <w:r w:rsidRPr="00EE03F4">
        <w:rPr>
          <w:rFonts w:ascii="Arial" w:hAnsi="Arial" w:cs="Arial"/>
          <w:b/>
          <w:bCs/>
          <w:color w:val="auto"/>
          <w:sz w:val="22"/>
          <w:szCs w:val="22"/>
        </w:rPr>
        <w:lastRenderedPageBreak/>
        <w:t>evropskih vesoljskih tehnologij v letu 2014 in od Občine Vitanje zahteva vračilo s strani KSEVT nenamensko porabljenih sredstev v višini 50.484,01 EUR.</w:t>
      </w:r>
    </w:p>
    <w:p w:rsidR="00EE03F4" w:rsidRDefault="00EE03F4" w:rsidP="00086BB6">
      <w:pPr>
        <w:pStyle w:val="Navadensplet"/>
        <w:spacing w:after="0" w:line="276" w:lineRule="auto"/>
        <w:jc w:val="both"/>
        <w:rPr>
          <w:rFonts w:ascii="Arial" w:hAnsi="Arial" w:cs="Arial"/>
          <w:b/>
          <w:bCs/>
          <w:color w:val="auto"/>
          <w:sz w:val="22"/>
          <w:szCs w:val="22"/>
        </w:rPr>
      </w:pPr>
    </w:p>
    <w:p w:rsidR="005C0A83" w:rsidRPr="00EE03F4" w:rsidRDefault="005C0A83" w:rsidP="00086BB6">
      <w:pPr>
        <w:pStyle w:val="Navadensplet"/>
        <w:spacing w:after="0" w:line="276" w:lineRule="auto"/>
        <w:jc w:val="both"/>
        <w:rPr>
          <w:rFonts w:ascii="Arial" w:hAnsi="Arial" w:cs="Arial"/>
          <w:b/>
          <w:bCs/>
          <w:color w:val="auto"/>
          <w:sz w:val="22"/>
          <w:szCs w:val="22"/>
        </w:rPr>
      </w:pPr>
      <w:r>
        <w:rPr>
          <w:rFonts w:ascii="Arial" w:hAnsi="Arial" w:cs="Arial"/>
          <w:b/>
          <w:bCs/>
          <w:color w:val="auto"/>
          <w:sz w:val="22"/>
          <w:szCs w:val="22"/>
        </w:rPr>
        <w:t>Ukrep 2:</w:t>
      </w:r>
    </w:p>
    <w:p w:rsidR="00EE03F4" w:rsidRPr="00EE03F4" w:rsidRDefault="00EE03F4" w:rsidP="00086BB6">
      <w:pPr>
        <w:pStyle w:val="Navadensplet"/>
        <w:spacing w:line="276" w:lineRule="auto"/>
        <w:jc w:val="both"/>
        <w:rPr>
          <w:rFonts w:ascii="Arial" w:hAnsi="Arial" w:cs="Arial"/>
          <w:b/>
          <w:bCs/>
          <w:color w:val="auto"/>
          <w:sz w:val="22"/>
          <w:szCs w:val="22"/>
        </w:rPr>
      </w:pPr>
      <w:r w:rsidRPr="00EE03F4">
        <w:rPr>
          <w:rFonts w:ascii="Arial" w:hAnsi="Arial" w:cs="Arial"/>
          <w:b/>
          <w:bCs/>
          <w:color w:val="auto"/>
          <w:sz w:val="22"/>
          <w:szCs w:val="22"/>
        </w:rPr>
        <w:t xml:space="preserve">Inšpektor je </w:t>
      </w:r>
      <w:r w:rsidR="005C0A83">
        <w:rPr>
          <w:rFonts w:ascii="Arial" w:hAnsi="Arial" w:cs="Arial"/>
          <w:b/>
          <w:bCs/>
          <w:color w:val="auto"/>
          <w:sz w:val="22"/>
          <w:szCs w:val="22"/>
        </w:rPr>
        <w:t xml:space="preserve">v skladu s 4. točko </w:t>
      </w:r>
      <w:r w:rsidR="005C0A83" w:rsidRPr="00EE03F4">
        <w:rPr>
          <w:rFonts w:ascii="Arial" w:hAnsi="Arial" w:cs="Arial"/>
          <w:b/>
          <w:bCs/>
          <w:color w:val="auto"/>
          <w:sz w:val="22"/>
          <w:szCs w:val="22"/>
        </w:rPr>
        <w:t xml:space="preserve">prvega odstavka 104. člena ZJF </w:t>
      </w:r>
      <w:r w:rsidR="00F64816">
        <w:rPr>
          <w:rFonts w:ascii="Arial" w:hAnsi="Arial" w:cs="Arial"/>
          <w:b/>
          <w:bCs/>
          <w:color w:val="auto"/>
          <w:sz w:val="22"/>
          <w:szCs w:val="22"/>
        </w:rPr>
        <w:t>zaradi računov in plačil</w:t>
      </w:r>
      <w:r w:rsidRPr="00EE03F4">
        <w:rPr>
          <w:rFonts w:ascii="Arial" w:hAnsi="Arial" w:cs="Arial"/>
          <w:b/>
          <w:bCs/>
          <w:color w:val="auto"/>
          <w:sz w:val="22"/>
          <w:szCs w:val="22"/>
        </w:rPr>
        <w:t>, pri katerih dejansko ni šlo za plačilo opravljenih storitev (</w:t>
      </w:r>
      <w:r w:rsidR="00F64816">
        <w:rPr>
          <w:rFonts w:ascii="Arial" w:hAnsi="Arial" w:cs="Arial"/>
          <w:b/>
          <w:bCs/>
          <w:color w:val="auto"/>
          <w:sz w:val="22"/>
          <w:szCs w:val="22"/>
        </w:rPr>
        <w:t>računi</w:t>
      </w:r>
      <w:r w:rsidR="00F64816" w:rsidRPr="00EE03F4">
        <w:rPr>
          <w:rFonts w:ascii="Arial" w:hAnsi="Arial" w:cs="Arial"/>
          <w:b/>
          <w:bCs/>
          <w:color w:val="auto"/>
          <w:sz w:val="22"/>
          <w:szCs w:val="22"/>
        </w:rPr>
        <w:t xml:space="preserve"> zasebnega zavoda Planit</w:t>
      </w:r>
      <w:r w:rsidR="00F64816">
        <w:rPr>
          <w:rFonts w:ascii="Arial" w:hAnsi="Arial" w:cs="Arial"/>
          <w:b/>
          <w:bCs/>
          <w:color w:val="auto"/>
          <w:sz w:val="22"/>
          <w:szCs w:val="22"/>
        </w:rPr>
        <w:t>,</w:t>
      </w:r>
      <w:r w:rsidR="00F64816" w:rsidRPr="00EE03F4">
        <w:rPr>
          <w:rFonts w:ascii="Arial" w:hAnsi="Arial" w:cs="Arial"/>
          <w:b/>
          <w:bCs/>
          <w:color w:val="auto"/>
          <w:sz w:val="22"/>
          <w:szCs w:val="22"/>
        </w:rPr>
        <w:t xml:space="preserve"> </w:t>
      </w:r>
      <w:r w:rsidRPr="00EE03F4">
        <w:rPr>
          <w:rFonts w:ascii="Arial" w:hAnsi="Arial" w:cs="Arial"/>
          <w:b/>
          <w:bCs/>
          <w:color w:val="auto"/>
          <w:sz w:val="22"/>
          <w:szCs w:val="22"/>
        </w:rPr>
        <w:t>plačilo za Didaktično gradivo za izvajanje iz</w:t>
      </w:r>
      <w:r w:rsidR="00782DA5">
        <w:rPr>
          <w:rFonts w:ascii="Arial" w:hAnsi="Arial" w:cs="Arial"/>
          <w:b/>
          <w:bCs/>
          <w:color w:val="auto"/>
          <w:sz w:val="22"/>
          <w:szCs w:val="22"/>
        </w:rPr>
        <w:t>obraževalnega šolskega programa</w:t>
      </w:r>
      <w:r w:rsidRPr="00EE03F4">
        <w:rPr>
          <w:rFonts w:ascii="Arial" w:hAnsi="Arial" w:cs="Arial"/>
          <w:b/>
          <w:bCs/>
          <w:color w:val="auto"/>
          <w:sz w:val="22"/>
          <w:szCs w:val="22"/>
        </w:rPr>
        <w:t xml:space="preserve">), podal ovadbo zaradi suma storitve kaznivega dejanja. </w:t>
      </w:r>
    </w:p>
    <w:p w:rsidR="00BA3EDA" w:rsidRDefault="003161E5" w:rsidP="00086BB6">
      <w:pPr>
        <w:pStyle w:val="Navadensplet"/>
        <w:spacing w:line="276" w:lineRule="auto"/>
        <w:jc w:val="both"/>
        <w:rPr>
          <w:rFonts w:ascii="Arial" w:hAnsi="Arial" w:cs="Arial"/>
          <w:bCs/>
          <w:color w:val="auto"/>
          <w:sz w:val="22"/>
          <w:szCs w:val="22"/>
        </w:rPr>
      </w:pPr>
      <w:r>
        <w:rPr>
          <w:rFonts w:ascii="Arial" w:hAnsi="Arial" w:cs="Arial"/>
          <w:bCs/>
          <w:color w:val="auto"/>
          <w:sz w:val="22"/>
          <w:szCs w:val="22"/>
        </w:rPr>
        <w:t>Poleg nenamenske porabe sredstev proračuna RS je inšpektor i</w:t>
      </w:r>
      <w:r w:rsidR="00BA3EDA" w:rsidRPr="00335232">
        <w:rPr>
          <w:rFonts w:ascii="Arial" w:hAnsi="Arial" w:cs="Arial"/>
          <w:bCs/>
          <w:color w:val="auto"/>
          <w:sz w:val="22"/>
          <w:szCs w:val="22"/>
        </w:rPr>
        <w:t>z knjigovodskih za</w:t>
      </w:r>
      <w:r>
        <w:rPr>
          <w:rFonts w:ascii="Arial" w:hAnsi="Arial" w:cs="Arial"/>
          <w:bCs/>
          <w:color w:val="auto"/>
          <w:sz w:val="22"/>
          <w:szCs w:val="22"/>
        </w:rPr>
        <w:t xml:space="preserve">pisov o gotovinskem poslovanju ugotovil, da </w:t>
      </w:r>
      <w:r w:rsidR="00BA3EDA" w:rsidRPr="00335232">
        <w:rPr>
          <w:rFonts w:ascii="Arial" w:hAnsi="Arial" w:cs="Arial"/>
          <w:bCs/>
          <w:color w:val="auto"/>
          <w:sz w:val="22"/>
          <w:szCs w:val="22"/>
        </w:rPr>
        <w:t xml:space="preserve">se gotovina od pobranih vstopnin in prodaje spominkov ni redno polagala na transakcijski račun </w:t>
      </w:r>
      <w:r>
        <w:rPr>
          <w:rFonts w:ascii="Arial" w:hAnsi="Arial" w:cs="Arial"/>
          <w:bCs/>
          <w:color w:val="auto"/>
          <w:sz w:val="22"/>
          <w:szCs w:val="22"/>
        </w:rPr>
        <w:t xml:space="preserve">javnega </w:t>
      </w:r>
      <w:r w:rsidR="00BA3EDA" w:rsidRPr="00335232">
        <w:rPr>
          <w:rFonts w:ascii="Arial" w:hAnsi="Arial" w:cs="Arial"/>
          <w:bCs/>
          <w:color w:val="auto"/>
          <w:sz w:val="22"/>
          <w:szCs w:val="22"/>
        </w:rPr>
        <w:t xml:space="preserve">zavoda, iz pobrane gotovine </w:t>
      </w:r>
      <w:r>
        <w:rPr>
          <w:rFonts w:ascii="Arial" w:hAnsi="Arial" w:cs="Arial"/>
          <w:bCs/>
          <w:color w:val="auto"/>
          <w:sz w:val="22"/>
          <w:szCs w:val="22"/>
        </w:rPr>
        <w:t xml:space="preserve">pa </w:t>
      </w:r>
      <w:r w:rsidR="00BA3EDA" w:rsidRPr="00335232">
        <w:rPr>
          <w:rFonts w:ascii="Arial" w:hAnsi="Arial" w:cs="Arial"/>
          <w:bCs/>
          <w:color w:val="auto"/>
          <w:sz w:val="22"/>
          <w:szCs w:val="22"/>
        </w:rPr>
        <w:t xml:space="preserve">so se plačevali manjši materialni stroški ter avansi  v.d. direktorju </w:t>
      </w:r>
      <w:r>
        <w:rPr>
          <w:rFonts w:ascii="Arial" w:hAnsi="Arial" w:cs="Arial"/>
          <w:bCs/>
          <w:color w:val="auto"/>
          <w:sz w:val="22"/>
          <w:szCs w:val="22"/>
        </w:rPr>
        <w:t>javnega zavoda</w:t>
      </w:r>
      <w:r w:rsidR="00BA3EDA" w:rsidRPr="00335232">
        <w:rPr>
          <w:rFonts w:ascii="Arial" w:hAnsi="Arial" w:cs="Arial"/>
          <w:bCs/>
          <w:color w:val="auto"/>
          <w:sz w:val="22"/>
          <w:szCs w:val="22"/>
        </w:rPr>
        <w:t xml:space="preserve"> za potne stroške. Glede na to, d</w:t>
      </w:r>
      <w:r>
        <w:rPr>
          <w:rFonts w:ascii="Arial" w:hAnsi="Arial" w:cs="Arial"/>
          <w:bCs/>
          <w:color w:val="auto"/>
          <w:sz w:val="22"/>
          <w:szCs w:val="22"/>
        </w:rPr>
        <w:t>a je bilo poslovanje z gotovino</w:t>
      </w:r>
      <w:r w:rsidR="00BA3EDA" w:rsidRPr="00335232">
        <w:rPr>
          <w:rFonts w:ascii="Arial" w:hAnsi="Arial" w:cs="Arial"/>
          <w:bCs/>
          <w:color w:val="auto"/>
          <w:sz w:val="22"/>
          <w:szCs w:val="22"/>
        </w:rPr>
        <w:t xml:space="preserve"> netransparentno, </w:t>
      </w:r>
      <w:r>
        <w:rPr>
          <w:rFonts w:ascii="Arial" w:hAnsi="Arial" w:cs="Arial"/>
          <w:bCs/>
          <w:color w:val="auto"/>
          <w:sz w:val="22"/>
          <w:szCs w:val="22"/>
        </w:rPr>
        <w:t xml:space="preserve">inšpektor ni mogel </w:t>
      </w:r>
      <w:r w:rsidR="00BA3EDA" w:rsidRPr="00335232">
        <w:rPr>
          <w:rFonts w:ascii="Arial" w:hAnsi="Arial" w:cs="Arial"/>
          <w:bCs/>
          <w:color w:val="auto"/>
          <w:sz w:val="22"/>
          <w:szCs w:val="22"/>
        </w:rPr>
        <w:t xml:space="preserve">z gotovostjo zaključiti, ali so bili vsi prihodki in prejemki iz naslova prodanih vstopnic in spominkov od začetka delovanja javnega zavoda dalje dejansko izkazani kot prihodek javnega zavoda. </w:t>
      </w:r>
    </w:p>
    <w:p w:rsidR="005C0A83" w:rsidRPr="005C0A83" w:rsidRDefault="005C0A83" w:rsidP="00086BB6">
      <w:pPr>
        <w:pStyle w:val="Navadensplet"/>
        <w:spacing w:after="0" w:line="276" w:lineRule="auto"/>
        <w:jc w:val="both"/>
        <w:rPr>
          <w:rFonts w:ascii="Arial" w:hAnsi="Arial" w:cs="Arial"/>
          <w:b/>
          <w:color w:val="auto"/>
          <w:sz w:val="22"/>
          <w:szCs w:val="22"/>
        </w:rPr>
      </w:pPr>
      <w:r w:rsidRPr="005C0A83">
        <w:rPr>
          <w:rFonts w:ascii="Arial" w:hAnsi="Arial" w:cs="Arial"/>
          <w:b/>
          <w:color w:val="auto"/>
          <w:sz w:val="22"/>
          <w:szCs w:val="22"/>
        </w:rPr>
        <w:t>Poročanje o realizaciji predlaganih ukrepov:</w:t>
      </w:r>
    </w:p>
    <w:p w:rsidR="00BA3EDA" w:rsidRPr="002C5A3F" w:rsidRDefault="00536E5A" w:rsidP="00086BB6">
      <w:pPr>
        <w:pStyle w:val="Navadensplet"/>
        <w:spacing w:after="0" w:line="276" w:lineRule="auto"/>
        <w:jc w:val="both"/>
        <w:rPr>
          <w:rFonts w:ascii="Arial" w:hAnsi="Arial" w:cs="Arial"/>
          <w:color w:val="auto"/>
          <w:sz w:val="22"/>
          <w:szCs w:val="22"/>
        </w:rPr>
      </w:pPr>
      <w:r w:rsidRPr="00536E5A">
        <w:rPr>
          <w:rFonts w:ascii="Arial" w:hAnsi="Arial" w:cs="Arial"/>
          <w:sz w:val="22"/>
          <w:szCs w:val="22"/>
        </w:rPr>
        <w:t xml:space="preserve">Ministrstvo za kulturo, kateremu je inšpektor na podlagi </w:t>
      </w:r>
      <w:r w:rsidR="00515D91" w:rsidRPr="00536E5A">
        <w:rPr>
          <w:rFonts w:ascii="Arial" w:hAnsi="Arial" w:cs="Arial"/>
          <w:sz w:val="22"/>
          <w:szCs w:val="22"/>
        </w:rPr>
        <w:t xml:space="preserve"> </w:t>
      </w:r>
      <w:r w:rsidRPr="00536E5A">
        <w:rPr>
          <w:rFonts w:ascii="Arial" w:hAnsi="Arial" w:cs="Arial"/>
          <w:bCs/>
          <w:color w:val="auto"/>
          <w:sz w:val="22"/>
          <w:szCs w:val="22"/>
        </w:rPr>
        <w:t xml:space="preserve">2. točke prvega odstavka 104. člena ZJF predlagal, da postopa po določilih drugega odstavka 9. člena Pogodbe o sofinanciranju delovanja občinskega javnega zavoda Kulturno središče evropskih vesoljskih tehnologij v letu 2014 in od Občine Vitanje zahteva vračilo s strani KSEVT nenamensko porabljenih sredstev v višini 50.484,01 EUR, </w:t>
      </w:r>
      <w:r w:rsidR="00515D91" w:rsidRPr="00536E5A">
        <w:rPr>
          <w:rFonts w:ascii="Arial" w:hAnsi="Arial" w:cs="Arial"/>
          <w:color w:val="auto"/>
          <w:sz w:val="22"/>
          <w:szCs w:val="22"/>
        </w:rPr>
        <w:t>glede na določbo 104. člena ZJF o realizaci</w:t>
      </w:r>
      <w:r w:rsidRPr="00536E5A">
        <w:rPr>
          <w:rFonts w:ascii="Arial" w:hAnsi="Arial" w:cs="Arial"/>
          <w:color w:val="auto"/>
          <w:sz w:val="22"/>
          <w:szCs w:val="22"/>
        </w:rPr>
        <w:t xml:space="preserve">ji predlaganega ukrepa ni dolžno poročati. </w:t>
      </w:r>
      <w:r w:rsidR="00515D91" w:rsidRPr="00536E5A">
        <w:rPr>
          <w:rFonts w:ascii="Arial" w:hAnsi="Arial" w:cs="Arial"/>
          <w:color w:val="auto"/>
          <w:sz w:val="22"/>
          <w:szCs w:val="22"/>
        </w:rPr>
        <w:t xml:space="preserve"> </w:t>
      </w:r>
      <w:r w:rsidR="009133BD">
        <w:rPr>
          <w:rFonts w:ascii="Arial" w:hAnsi="Arial" w:cs="Arial"/>
          <w:color w:val="auto"/>
          <w:sz w:val="22"/>
          <w:szCs w:val="22"/>
        </w:rPr>
        <w:t>Ne glede na to je M</w:t>
      </w:r>
      <w:r w:rsidR="00762119">
        <w:rPr>
          <w:rFonts w:ascii="Arial" w:hAnsi="Arial" w:cs="Arial"/>
          <w:color w:val="auto"/>
          <w:sz w:val="22"/>
          <w:szCs w:val="22"/>
        </w:rPr>
        <w:t>inistrstvo</w:t>
      </w:r>
      <w:r w:rsidR="009133BD">
        <w:rPr>
          <w:rFonts w:ascii="Arial" w:hAnsi="Arial" w:cs="Arial"/>
          <w:color w:val="auto"/>
          <w:sz w:val="22"/>
          <w:szCs w:val="22"/>
        </w:rPr>
        <w:t xml:space="preserve"> za kulturo </w:t>
      </w:r>
      <w:r w:rsidR="00762119" w:rsidRPr="002C5A3F">
        <w:rPr>
          <w:rFonts w:ascii="Arial" w:hAnsi="Arial" w:cs="Arial"/>
          <w:color w:val="auto"/>
          <w:sz w:val="22"/>
          <w:szCs w:val="22"/>
        </w:rPr>
        <w:t xml:space="preserve">inšpektorju predložilo dokazila o izstavitvi zahtevkov </w:t>
      </w:r>
      <w:r w:rsidR="002C5A3F" w:rsidRPr="002C5A3F">
        <w:rPr>
          <w:rFonts w:ascii="Arial" w:hAnsi="Arial" w:cs="Arial"/>
          <w:color w:val="auto"/>
          <w:sz w:val="22"/>
          <w:szCs w:val="22"/>
        </w:rPr>
        <w:t xml:space="preserve">Občini Vitanje </w:t>
      </w:r>
      <w:r w:rsidR="002C5A3F">
        <w:rPr>
          <w:rFonts w:ascii="Arial" w:hAnsi="Arial" w:cs="Arial"/>
          <w:color w:val="auto"/>
          <w:sz w:val="22"/>
          <w:szCs w:val="22"/>
        </w:rPr>
        <w:t xml:space="preserve">v skupnem znesku </w:t>
      </w:r>
      <w:r w:rsidR="00762119" w:rsidRPr="002C5A3F">
        <w:rPr>
          <w:rFonts w:ascii="Arial" w:hAnsi="Arial" w:cs="Arial"/>
          <w:bCs/>
          <w:color w:val="auto"/>
          <w:sz w:val="22"/>
          <w:szCs w:val="22"/>
        </w:rPr>
        <w:t>50.484,01 EUR</w:t>
      </w:r>
      <w:r w:rsidR="00762119" w:rsidRPr="002C5A3F">
        <w:rPr>
          <w:rFonts w:ascii="Arial" w:hAnsi="Arial" w:cs="Arial"/>
          <w:color w:val="auto"/>
          <w:sz w:val="22"/>
          <w:szCs w:val="22"/>
        </w:rPr>
        <w:t xml:space="preserve"> </w:t>
      </w:r>
      <w:r w:rsidR="005C0A83" w:rsidRPr="002C5A3F">
        <w:rPr>
          <w:rFonts w:ascii="Arial" w:hAnsi="Arial" w:cs="Arial"/>
          <w:color w:val="auto"/>
          <w:sz w:val="22"/>
          <w:szCs w:val="22"/>
        </w:rPr>
        <w:t>(zahtevka za 45.784,00 EUR in</w:t>
      </w:r>
      <w:r w:rsidR="00762119" w:rsidRPr="002C5A3F">
        <w:rPr>
          <w:rFonts w:ascii="Arial" w:hAnsi="Arial" w:cs="Arial"/>
          <w:color w:val="auto"/>
          <w:sz w:val="22"/>
          <w:szCs w:val="22"/>
        </w:rPr>
        <w:t xml:space="preserve"> 4.700,00 EUR). </w:t>
      </w:r>
    </w:p>
    <w:p w:rsidR="00EE03F4" w:rsidRDefault="00EE03F4" w:rsidP="00086BB6">
      <w:pPr>
        <w:spacing w:line="276" w:lineRule="auto"/>
        <w:jc w:val="both"/>
        <w:rPr>
          <w:rFonts w:ascii="Arial" w:hAnsi="Arial" w:cs="Arial"/>
          <w:sz w:val="22"/>
          <w:szCs w:val="22"/>
        </w:rPr>
      </w:pPr>
    </w:p>
    <w:p w:rsidR="00762119" w:rsidRDefault="00762119" w:rsidP="00086BB6">
      <w:pPr>
        <w:spacing w:line="276" w:lineRule="auto"/>
        <w:jc w:val="both"/>
        <w:rPr>
          <w:rFonts w:ascii="Arial" w:hAnsi="Arial" w:cs="Arial"/>
          <w:sz w:val="22"/>
          <w:szCs w:val="22"/>
        </w:rPr>
      </w:pPr>
      <w:r>
        <w:rPr>
          <w:rFonts w:ascii="Arial" w:hAnsi="Arial" w:cs="Arial"/>
          <w:sz w:val="22"/>
          <w:szCs w:val="22"/>
        </w:rPr>
        <w:t>Inšpek</w:t>
      </w:r>
      <w:r w:rsidR="00BD5E0D">
        <w:rPr>
          <w:rFonts w:ascii="Arial" w:hAnsi="Arial" w:cs="Arial"/>
          <w:sz w:val="22"/>
          <w:szCs w:val="22"/>
        </w:rPr>
        <w:t>tor je ocenil, da so</w:t>
      </w:r>
      <w:r w:rsidR="003F2AE4">
        <w:rPr>
          <w:rFonts w:ascii="Arial" w:hAnsi="Arial" w:cs="Arial"/>
          <w:sz w:val="22"/>
          <w:szCs w:val="22"/>
        </w:rPr>
        <w:t xml:space="preserve"> bil</w:t>
      </w:r>
      <w:r w:rsidR="00BD5E0D">
        <w:rPr>
          <w:rFonts w:ascii="Arial" w:hAnsi="Arial" w:cs="Arial"/>
          <w:sz w:val="22"/>
          <w:szCs w:val="22"/>
        </w:rPr>
        <w:t>i</w:t>
      </w:r>
      <w:r w:rsidR="003F2AE4">
        <w:rPr>
          <w:rFonts w:ascii="Arial" w:hAnsi="Arial" w:cs="Arial"/>
          <w:sz w:val="22"/>
          <w:szCs w:val="22"/>
        </w:rPr>
        <w:t xml:space="preserve"> predlagani ukrep</w:t>
      </w:r>
      <w:r w:rsidR="00BD5E0D">
        <w:rPr>
          <w:rFonts w:ascii="Arial" w:hAnsi="Arial" w:cs="Arial"/>
          <w:sz w:val="22"/>
          <w:szCs w:val="22"/>
        </w:rPr>
        <w:t>i</w:t>
      </w:r>
      <w:r w:rsidR="003F2AE4">
        <w:rPr>
          <w:rFonts w:ascii="Arial" w:hAnsi="Arial" w:cs="Arial"/>
          <w:sz w:val="22"/>
          <w:szCs w:val="22"/>
        </w:rPr>
        <w:t xml:space="preserve"> realiziran</w:t>
      </w:r>
      <w:r w:rsidR="00BD5E0D">
        <w:rPr>
          <w:rFonts w:ascii="Arial" w:hAnsi="Arial" w:cs="Arial"/>
          <w:sz w:val="22"/>
          <w:szCs w:val="22"/>
        </w:rPr>
        <w:t>i</w:t>
      </w:r>
      <w:r>
        <w:rPr>
          <w:rFonts w:ascii="Arial" w:hAnsi="Arial" w:cs="Arial"/>
          <w:sz w:val="22"/>
          <w:szCs w:val="22"/>
        </w:rPr>
        <w:t xml:space="preserve"> na ustrezen način.</w:t>
      </w:r>
    </w:p>
    <w:p w:rsidR="00EE03F4" w:rsidRDefault="00EE03F4" w:rsidP="00086BB6">
      <w:pPr>
        <w:spacing w:line="276" w:lineRule="auto"/>
        <w:jc w:val="both"/>
        <w:rPr>
          <w:rFonts w:ascii="Arial" w:hAnsi="Arial" w:cs="Arial"/>
          <w:sz w:val="22"/>
          <w:szCs w:val="22"/>
        </w:rPr>
      </w:pPr>
    </w:p>
    <w:p w:rsidR="006F5F19" w:rsidRPr="00335232" w:rsidRDefault="006F5F19" w:rsidP="00086BB6">
      <w:pPr>
        <w:spacing w:line="276" w:lineRule="auto"/>
        <w:jc w:val="both"/>
        <w:rPr>
          <w:rFonts w:ascii="Arial" w:hAnsi="Arial" w:cs="Arial"/>
          <w:sz w:val="22"/>
          <w:szCs w:val="22"/>
        </w:rPr>
      </w:pPr>
    </w:p>
    <w:p w:rsidR="00AE5068" w:rsidRPr="00335232" w:rsidRDefault="00AE5068" w:rsidP="00086BB6">
      <w:pPr>
        <w:spacing w:line="276" w:lineRule="auto"/>
        <w:jc w:val="both"/>
        <w:rPr>
          <w:rFonts w:ascii="Arial" w:hAnsi="Arial" w:cs="Arial"/>
          <w:b/>
          <w:bCs/>
          <w:sz w:val="22"/>
          <w:szCs w:val="22"/>
        </w:rPr>
      </w:pPr>
      <w:r w:rsidRPr="00195154">
        <w:rPr>
          <w:rFonts w:ascii="Arial" w:hAnsi="Arial" w:cs="Arial"/>
          <w:b/>
          <w:bCs/>
          <w:sz w:val="22"/>
          <w:szCs w:val="22"/>
        </w:rPr>
        <w:t>2.3.3. Ministrstvo za obrambo</w:t>
      </w:r>
    </w:p>
    <w:p w:rsidR="00951D79" w:rsidRPr="00947502" w:rsidRDefault="00951D79" w:rsidP="00086BB6">
      <w:pPr>
        <w:spacing w:line="276" w:lineRule="auto"/>
        <w:jc w:val="both"/>
        <w:rPr>
          <w:rFonts w:ascii="Arial" w:hAnsi="Arial" w:cs="Arial"/>
          <w:b/>
          <w:bCs/>
          <w:sz w:val="22"/>
          <w:szCs w:val="22"/>
        </w:rPr>
      </w:pPr>
    </w:p>
    <w:p w:rsidR="009A1C77" w:rsidRPr="00947502" w:rsidRDefault="009A1C77" w:rsidP="00086BB6">
      <w:pPr>
        <w:spacing w:line="276" w:lineRule="auto"/>
        <w:jc w:val="both"/>
        <w:rPr>
          <w:rFonts w:ascii="Arial" w:hAnsi="Arial" w:cs="Arial"/>
          <w:b/>
          <w:bCs/>
          <w:sz w:val="22"/>
          <w:szCs w:val="22"/>
        </w:rPr>
      </w:pPr>
      <w:r w:rsidRPr="00947502">
        <w:rPr>
          <w:rFonts w:ascii="Arial" w:hAnsi="Arial" w:cs="Arial"/>
          <w:sz w:val="22"/>
          <w:szCs w:val="22"/>
        </w:rPr>
        <w:t xml:space="preserve">Inšpekcijski nadzor je bil uveden na podlagi prijave. Predmet nadzora je bila poraba proračunskih sredstev </w:t>
      </w:r>
      <w:r w:rsidR="00947502">
        <w:rPr>
          <w:rFonts w:ascii="Arial" w:hAnsi="Arial" w:cs="Arial"/>
          <w:sz w:val="22"/>
          <w:szCs w:val="22"/>
        </w:rPr>
        <w:t>M</w:t>
      </w:r>
      <w:r w:rsidR="00947502" w:rsidRPr="00947502">
        <w:rPr>
          <w:rFonts w:ascii="Arial" w:hAnsi="Arial" w:cs="Arial"/>
          <w:sz w:val="22"/>
          <w:szCs w:val="22"/>
        </w:rPr>
        <w:t xml:space="preserve">inistrstva za obrambo </w:t>
      </w:r>
      <w:r w:rsidR="00947502">
        <w:rPr>
          <w:rFonts w:ascii="Arial" w:hAnsi="Arial" w:cs="Arial"/>
          <w:sz w:val="22"/>
          <w:szCs w:val="22"/>
        </w:rPr>
        <w:t>pri poslih</w:t>
      </w:r>
      <w:r w:rsidR="00947502" w:rsidRPr="00947502">
        <w:rPr>
          <w:rFonts w:ascii="Arial" w:hAnsi="Arial" w:cs="Arial"/>
          <w:sz w:val="22"/>
          <w:szCs w:val="22"/>
        </w:rPr>
        <w:t xml:space="preserve"> </w:t>
      </w:r>
      <w:r w:rsidR="00947502">
        <w:rPr>
          <w:rFonts w:ascii="Arial" w:hAnsi="Arial" w:cs="Arial"/>
          <w:sz w:val="22"/>
          <w:szCs w:val="22"/>
        </w:rPr>
        <w:t>z družbami</w:t>
      </w:r>
      <w:r w:rsidR="00947502" w:rsidRPr="00947502">
        <w:rPr>
          <w:rFonts w:ascii="Arial" w:hAnsi="Arial" w:cs="Arial"/>
          <w:sz w:val="22"/>
          <w:szCs w:val="22"/>
        </w:rPr>
        <w:t xml:space="preserve"> Adria Airways d.d., Rockwell Collins / Airrouting in Brio svetovalni center d.o.o. v letih 2013</w:t>
      </w:r>
      <w:r w:rsidR="00947502">
        <w:rPr>
          <w:rFonts w:ascii="Arial" w:hAnsi="Arial" w:cs="Arial"/>
          <w:sz w:val="22"/>
          <w:szCs w:val="22"/>
        </w:rPr>
        <w:t xml:space="preserve"> </w:t>
      </w:r>
      <w:r w:rsidR="00947502" w:rsidRPr="00947502">
        <w:rPr>
          <w:rFonts w:ascii="Arial" w:hAnsi="Arial" w:cs="Arial"/>
          <w:sz w:val="22"/>
          <w:szCs w:val="22"/>
        </w:rPr>
        <w:t>-</w:t>
      </w:r>
      <w:r w:rsidR="00947502">
        <w:rPr>
          <w:rFonts w:ascii="Arial" w:hAnsi="Arial" w:cs="Arial"/>
          <w:sz w:val="22"/>
          <w:szCs w:val="22"/>
        </w:rPr>
        <w:t xml:space="preserve"> </w:t>
      </w:r>
      <w:r w:rsidR="00947502" w:rsidRPr="00947502">
        <w:rPr>
          <w:rFonts w:ascii="Arial" w:hAnsi="Arial" w:cs="Arial"/>
          <w:sz w:val="22"/>
          <w:szCs w:val="22"/>
        </w:rPr>
        <w:t>2015.</w:t>
      </w:r>
    </w:p>
    <w:p w:rsidR="00B122DA" w:rsidRDefault="00B122DA" w:rsidP="00086BB6">
      <w:pPr>
        <w:jc w:val="both"/>
        <w:rPr>
          <w:rFonts w:ascii="Arial" w:hAnsi="Arial" w:cs="Arial"/>
          <w:sz w:val="22"/>
          <w:szCs w:val="22"/>
        </w:rPr>
      </w:pPr>
    </w:p>
    <w:p w:rsidR="00335232" w:rsidRDefault="00B122DA" w:rsidP="00086BB6">
      <w:pPr>
        <w:jc w:val="both"/>
        <w:rPr>
          <w:rFonts w:ascii="Arial" w:hAnsi="Arial" w:cs="Arial"/>
          <w:sz w:val="22"/>
          <w:szCs w:val="22"/>
        </w:rPr>
      </w:pPr>
      <w:r>
        <w:rPr>
          <w:rFonts w:ascii="Arial" w:hAnsi="Arial" w:cs="Arial"/>
          <w:sz w:val="22"/>
          <w:szCs w:val="22"/>
        </w:rPr>
        <w:t xml:space="preserve">Stroški, nastali v poslovni povezavi z Adrio Airways d.d., so povezani s šolanjem pilotov in kabinskega osebja za letalo Falcon, ki ga je na podlagi pogodbe izvajala Adria Airways d.d. Pri nadzoru pravilnosti izvajanja te </w:t>
      </w:r>
      <w:r w:rsidR="00335232" w:rsidRPr="00335232">
        <w:rPr>
          <w:rFonts w:ascii="Arial" w:hAnsi="Arial" w:cs="Arial"/>
          <w:sz w:val="22"/>
          <w:szCs w:val="22"/>
        </w:rPr>
        <w:t xml:space="preserve">pogodbe </w:t>
      </w:r>
      <w:r>
        <w:rPr>
          <w:rFonts w:ascii="Arial" w:hAnsi="Arial" w:cs="Arial"/>
          <w:sz w:val="22"/>
          <w:szCs w:val="22"/>
        </w:rPr>
        <w:t xml:space="preserve">inšpektor ni ugotovil nepravilnosti. </w:t>
      </w:r>
    </w:p>
    <w:p w:rsidR="00B122DA" w:rsidRDefault="00B122DA" w:rsidP="00086BB6">
      <w:pPr>
        <w:spacing w:line="276" w:lineRule="auto"/>
        <w:jc w:val="both"/>
        <w:rPr>
          <w:rFonts w:ascii="Arial" w:hAnsi="Arial" w:cs="Arial"/>
          <w:sz w:val="22"/>
          <w:szCs w:val="22"/>
        </w:rPr>
      </w:pPr>
    </w:p>
    <w:p w:rsidR="00335232" w:rsidRPr="00335232" w:rsidRDefault="00B122DA" w:rsidP="00086BB6">
      <w:pPr>
        <w:spacing w:line="276" w:lineRule="auto"/>
        <w:jc w:val="both"/>
        <w:rPr>
          <w:rFonts w:ascii="Arial" w:hAnsi="Arial" w:cs="Arial"/>
          <w:b/>
          <w:sz w:val="22"/>
          <w:szCs w:val="22"/>
        </w:rPr>
      </w:pPr>
      <w:r>
        <w:rPr>
          <w:rFonts w:ascii="Arial" w:hAnsi="Arial" w:cs="Arial"/>
          <w:sz w:val="22"/>
          <w:szCs w:val="22"/>
        </w:rPr>
        <w:t>Družba BRIO Svetovalni center d.o.o. je na podlagi</w:t>
      </w:r>
      <w:r w:rsidR="00B421C0">
        <w:rPr>
          <w:rFonts w:ascii="Arial" w:hAnsi="Arial" w:cs="Arial"/>
          <w:sz w:val="22"/>
          <w:szCs w:val="22"/>
        </w:rPr>
        <w:t xml:space="preserve"> pogodbe za ministrstvo izvajala</w:t>
      </w:r>
      <w:r>
        <w:rPr>
          <w:rFonts w:ascii="Arial" w:hAnsi="Arial" w:cs="Arial"/>
          <w:sz w:val="22"/>
          <w:szCs w:val="22"/>
        </w:rPr>
        <w:t xml:space="preserve"> </w:t>
      </w:r>
      <w:r w:rsidR="00335232" w:rsidRPr="00335232">
        <w:rPr>
          <w:rFonts w:ascii="Arial" w:hAnsi="Arial" w:cs="Arial"/>
          <w:sz w:val="22"/>
          <w:szCs w:val="22"/>
        </w:rPr>
        <w:t>prešolanje pilotov na tip letala FALCON za doseganje operativnih zmogljivosti, usposobitev pilotov za vlogo vodje posadke, pilota in kopilota ter izd</w:t>
      </w:r>
      <w:r>
        <w:rPr>
          <w:rFonts w:ascii="Arial" w:hAnsi="Arial" w:cs="Arial"/>
          <w:sz w:val="22"/>
          <w:szCs w:val="22"/>
        </w:rPr>
        <w:t xml:space="preserve">elalo letalsko strokovno literaturo. </w:t>
      </w:r>
      <w:r w:rsidR="00335232" w:rsidRPr="00335232">
        <w:rPr>
          <w:rFonts w:ascii="Arial" w:hAnsi="Arial" w:cs="Arial"/>
          <w:sz w:val="22"/>
          <w:szCs w:val="22"/>
        </w:rPr>
        <w:t xml:space="preserve"> </w:t>
      </w:r>
      <w:r>
        <w:rPr>
          <w:rFonts w:ascii="Arial" w:hAnsi="Arial" w:cs="Arial"/>
          <w:sz w:val="22"/>
          <w:szCs w:val="22"/>
        </w:rPr>
        <w:t xml:space="preserve">Tudi pri nadzoru izvajanja te pogodbe inšpektor ni ugotovil nepravilnosti. </w:t>
      </w:r>
    </w:p>
    <w:p w:rsidR="00335232" w:rsidRPr="00335232" w:rsidRDefault="00335232" w:rsidP="00086BB6">
      <w:pPr>
        <w:spacing w:line="276" w:lineRule="auto"/>
        <w:jc w:val="both"/>
        <w:rPr>
          <w:rFonts w:ascii="Arial" w:hAnsi="Arial" w:cs="Arial"/>
          <w:sz w:val="22"/>
          <w:szCs w:val="22"/>
        </w:rPr>
      </w:pPr>
    </w:p>
    <w:p w:rsidR="00335232" w:rsidRPr="00335232" w:rsidRDefault="00335232" w:rsidP="00086BB6">
      <w:pPr>
        <w:spacing w:line="276" w:lineRule="auto"/>
        <w:jc w:val="both"/>
        <w:rPr>
          <w:rFonts w:ascii="Arial" w:hAnsi="Arial" w:cs="Arial"/>
          <w:sz w:val="22"/>
          <w:szCs w:val="22"/>
        </w:rPr>
      </w:pPr>
      <w:r w:rsidRPr="00335232">
        <w:rPr>
          <w:rFonts w:ascii="Arial" w:hAnsi="Arial" w:cs="Arial"/>
          <w:sz w:val="22"/>
          <w:szCs w:val="22"/>
        </w:rPr>
        <w:lastRenderedPageBreak/>
        <w:t xml:space="preserve">Za plačilo stroškov zračnih plovil v slovenski vojski, ki izvajajo letenje v tujini, </w:t>
      </w:r>
      <w:r w:rsidR="00B122DA">
        <w:rPr>
          <w:rFonts w:ascii="Arial" w:hAnsi="Arial" w:cs="Arial"/>
          <w:sz w:val="22"/>
          <w:szCs w:val="22"/>
        </w:rPr>
        <w:t>je ministrstvo do novembra 2015 uporabljalo le</w:t>
      </w:r>
      <w:r w:rsidRPr="00335232">
        <w:rPr>
          <w:rFonts w:ascii="Arial" w:hAnsi="Arial" w:cs="Arial"/>
          <w:sz w:val="22"/>
          <w:szCs w:val="22"/>
        </w:rPr>
        <w:t xml:space="preserve"> kartice Rockwel Collins</w:t>
      </w:r>
      <w:r w:rsidR="00B122DA">
        <w:rPr>
          <w:rFonts w:ascii="Arial" w:hAnsi="Arial" w:cs="Arial"/>
          <w:sz w:val="22"/>
          <w:szCs w:val="22"/>
        </w:rPr>
        <w:t xml:space="preserve">, od </w:t>
      </w:r>
      <w:r w:rsidRPr="00335232">
        <w:rPr>
          <w:rFonts w:ascii="Arial" w:hAnsi="Arial" w:cs="Arial"/>
          <w:sz w:val="22"/>
          <w:szCs w:val="22"/>
        </w:rPr>
        <w:t xml:space="preserve">novembra 2015 dalje </w:t>
      </w:r>
      <w:r w:rsidR="00B122DA">
        <w:rPr>
          <w:rFonts w:ascii="Arial" w:hAnsi="Arial" w:cs="Arial"/>
          <w:sz w:val="22"/>
          <w:szCs w:val="22"/>
        </w:rPr>
        <w:t xml:space="preserve">pa uporablja tudi </w:t>
      </w:r>
      <w:r w:rsidRPr="00335232">
        <w:rPr>
          <w:rFonts w:ascii="Arial" w:hAnsi="Arial" w:cs="Arial"/>
          <w:sz w:val="22"/>
          <w:szCs w:val="22"/>
        </w:rPr>
        <w:t>poslovne kartice</w:t>
      </w:r>
      <w:r w:rsidRPr="00335232">
        <w:rPr>
          <w:rFonts w:ascii="Arial" w:hAnsi="Arial" w:cs="Arial"/>
        </w:rPr>
        <w:t xml:space="preserve"> </w:t>
      </w:r>
      <w:r w:rsidRPr="00335232">
        <w:rPr>
          <w:rFonts w:ascii="Arial" w:hAnsi="Arial" w:cs="Arial"/>
          <w:sz w:val="22"/>
          <w:szCs w:val="22"/>
        </w:rPr>
        <w:t>MasterCard, ki omogočajo plačevanje vseh letaliških storitev z</w:t>
      </w:r>
      <w:r w:rsidR="00B122DA">
        <w:rPr>
          <w:rFonts w:ascii="Arial" w:hAnsi="Arial" w:cs="Arial"/>
          <w:sz w:val="22"/>
          <w:szCs w:val="22"/>
        </w:rPr>
        <w:t xml:space="preserve">a oskrbo plovil. </w:t>
      </w:r>
      <w:r w:rsidR="00C52452">
        <w:rPr>
          <w:rFonts w:ascii="Arial" w:hAnsi="Arial" w:cs="Arial"/>
          <w:sz w:val="22"/>
          <w:szCs w:val="22"/>
        </w:rPr>
        <w:t>Z vprašanjem višine stroškov za</w:t>
      </w:r>
      <w:r w:rsidR="00C52452" w:rsidRPr="00335232">
        <w:rPr>
          <w:rFonts w:ascii="Arial" w:hAnsi="Arial" w:cs="Arial"/>
          <w:sz w:val="22"/>
          <w:szCs w:val="22"/>
        </w:rPr>
        <w:t xml:space="preserve"> </w:t>
      </w:r>
      <w:r w:rsidR="00C52452">
        <w:rPr>
          <w:rFonts w:ascii="Arial" w:hAnsi="Arial" w:cs="Arial"/>
          <w:sz w:val="22"/>
          <w:szCs w:val="22"/>
        </w:rPr>
        <w:t>oskrbo</w:t>
      </w:r>
      <w:r w:rsidR="00C52452" w:rsidRPr="00335232">
        <w:rPr>
          <w:rFonts w:ascii="Arial" w:hAnsi="Arial" w:cs="Arial"/>
          <w:sz w:val="22"/>
          <w:szCs w:val="22"/>
        </w:rPr>
        <w:t xml:space="preserve"> </w:t>
      </w:r>
      <w:r w:rsidR="00C52452">
        <w:rPr>
          <w:rFonts w:ascii="Arial" w:hAnsi="Arial" w:cs="Arial"/>
          <w:sz w:val="22"/>
          <w:szCs w:val="22"/>
        </w:rPr>
        <w:t>Falcona pri poletih</w:t>
      </w:r>
      <w:r w:rsidR="00C52452" w:rsidRPr="00335232">
        <w:rPr>
          <w:rFonts w:ascii="Arial" w:hAnsi="Arial" w:cs="Arial"/>
          <w:sz w:val="22"/>
          <w:szCs w:val="22"/>
        </w:rPr>
        <w:t xml:space="preserve"> izven Slovenije</w:t>
      </w:r>
      <w:r w:rsidR="00C52452">
        <w:rPr>
          <w:rFonts w:ascii="Arial" w:hAnsi="Arial" w:cs="Arial"/>
          <w:sz w:val="22"/>
          <w:szCs w:val="22"/>
        </w:rPr>
        <w:t xml:space="preserve"> se je pri svojem nadzoru ukvarjal že </w:t>
      </w:r>
      <w:r w:rsidR="00C52452" w:rsidRPr="00335232">
        <w:rPr>
          <w:rFonts w:ascii="Arial" w:hAnsi="Arial" w:cs="Arial"/>
          <w:sz w:val="22"/>
          <w:szCs w:val="22"/>
        </w:rPr>
        <w:t>Inšpektorat Republike Slovenije za obrambo</w:t>
      </w:r>
      <w:r w:rsidR="00C52452">
        <w:rPr>
          <w:rFonts w:ascii="Arial" w:hAnsi="Arial" w:cs="Arial"/>
          <w:sz w:val="22"/>
          <w:szCs w:val="22"/>
        </w:rPr>
        <w:t>, ki je predlagal, da not</w:t>
      </w:r>
      <w:r w:rsidR="00C52452" w:rsidRPr="00335232">
        <w:rPr>
          <w:rFonts w:ascii="Arial" w:hAnsi="Arial" w:cs="Arial"/>
          <w:sz w:val="22"/>
          <w:szCs w:val="22"/>
        </w:rPr>
        <w:t xml:space="preserve">ranjerevizijska služba ministrstva pregleda celotno poslovanje </w:t>
      </w:r>
      <w:r w:rsidR="00C52452">
        <w:rPr>
          <w:rFonts w:ascii="Arial" w:hAnsi="Arial" w:cs="Arial"/>
          <w:sz w:val="22"/>
          <w:szCs w:val="22"/>
        </w:rPr>
        <w:t>Slovenske vojske</w:t>
      </w:r>
      <w:r w:rsidR="00C52452" w:rsidRPr="00335232">
        <w:rPr>
          <w:rFonts w:ascii="Arial" w:hAnsi="Arial" w:cs="Arial"/>
          <w:sz w:val="22"/>
          <w:szCs w:val="22"/>
        </w:rPr>
        <w:t xml:space="preserve"> s podjetjem Rockwel Collins. </w:t>
      </w:r>
      <w:r w:rsidRPr="00335232">
        <w:rPr>
          <w:rFonts w:ascii="Arial" w:hAnsi="Arial" w:cs="Arial"/>
          <w:sz w:val="22"/>
          <w:szCs w:val="22"/>
        </w:rPr>
        <w:t xml:space="preserve"> </w:t>
      </w:r>
      <w:r w:rsidR="00C52452">
        <w:rPr>
          <w:rFonts w:ascii="Arial" w:hAnsi="Arial" w:cs="Arial"/>
          <w:sz w:val="22"/>
          <w:szCs w:val="22"/>
        </w:rPr>
        <w:t xml:space="preserve">Inšpektor UNP je na podlagi pregledane dokumentacije, iz katere </w:t>
      </w:r>
      <w:r w:rsidR="001F5AA7">
        <w:rPr>
          <w:rFonts w:ascii="Arial" w:hAnsi="Arial" w:cs="Arial"/>
          <w:sz w:val="22"/>
          <w:szCs w:val="22"/>
        </w:rPr>
        <w:t>izhaja</w:t>
      </w:r>
      <w:r w:rsidR="00C52452">
        <w:rPr>
          <w:rFonts w:ascii="Arial" w:hAnsi="Arial" w:cs="Arial"/>
          <w:sz w:val="22"/>
          <w:szCs w:val="22"/>
        </w:rPr>
        <w:t xml:space="preserve">, da </w:t>
      </w:r>
      <w:r w:rsidRPr="00335232">
        <w:rPr>
          <w:rFonts w:ascii="Arial" w:hAnsi="Arial" w:cs="Arial"/>
          <w:sz w:val="22"/>
          <w:szCs w:val="22"/>
        </w:rPr>
        <w:t xml:space="preserve">bi bili stroški poleta </w:t>
      </w:r>
      <w:r w:rsidR="00B122DA">
        <w:rPr>
          <w:rFonts w:ascii="Arial" w:hAnsi="Arial" w:cs="Arial"/>
          <w:sz w:val="22"/>
          <w:szCs w:val="22"/>
        </w:rPr>
        <w:t>Falcona</w:t>
      </w:r>
      <w:r w:rsidRPr="00335232">
        <w:rPr>
          <w:rFonts w:ascii="Arial" w:hAnsi="Arial" w:cs="Arial"/>
          <w:sz w:val="22"/>
          <w:szCs w:val="22"/>
        </w:rPr>
        <w:t xml:space="preserve"> v letih 2013 - 2015 v primeru, če bi </w:t>
      </w:r>
      <w:r w:rsidR="00B122DA">
        <w:rPr>
          <w:rFonts w:ascii="Arial" w:hAnsi="Arial" w:cs="Arial"/>
          <w:sz w:val="22"/>
          <w:szCs w:val="22"/>
        </w:rPr>
        <w:t>ministrstvo uporabljalo</w:t>
      </w:r>
      <w:r w:rsidRPr="00335232">
        <w:rPr>
          <w:rFonts w:ascii="Arial" w:hAnsi="Arial" w:cs="Arial"/>
          <w:sz w:val="22"/>
          <w:szCs w:val="22"/>
        </w:rPr>
        <w:t xml:space="preserve"> poslovne kartice MasterCard, </w:t>
      </w:r>
      <w:r w:rsidR="001F5AA7">
        <w:rPr>
          <w:rFonts w:ascii="Arial" w:hAnsi="Arial" w:cs="Arial"/>
          <w:sz w:val="22"/>
          <w:szCs w:val="22"/>
        </w:rPr>
        <w:t xml:space="preserve">lahko </w:t>
      </w:r>
      <w:r w:rsidRPr="00335232">
        <w:rPr>
          <w:rFonts w:ascii="Arial" w:hAnsi="Arial" w:cs="Arial"/>
          <w:sz w:val="22"/>
          <w:szCs w:val="22"/>
        </w:rPr>
        <w:t xml:space="preserve">bistveno nižji od stroškov, ki so </w:t>
      </w:r>
      <w:r w:rsidR="00C52452">
        <w:rPr>
          <w:rFonts w:ascii="Arial" w:hAnsi="Arial" w:cs="Arial"/>
          <w:sz w:val="22"/>
          <w:szCs w:val="22"/>
        </w:rPr>
        <w:t>nastali pri plačevanju</w:t>
      </w:r>
      <w:r w:rsidRPr="00335232">
        <w:rPr>
          <w:rFonts w:ascii="Arial" w:hAnsi="Arial" w:cs="Arial"/>
          <w:sz w:val="22"/>
          <w:szCs w:val="22"/>
        </w:rPr>
        <w:t xml:space="preserve"> s kartico Rockwel Collins</w:t>
      </w:r>
      <w:r w:rsidR="001F5AA7">
        <w:rPr>
          <w:rFonts w:ascii="Arial" w:hAnsi="Arial" w:cs="Arial"/>
          <w:sz w:val="22"/>
          <w:szCs w:val="22"/>
        </w:rPr>
        <w:t>, predlagal:</w:t>
      </w:r>
    </w:p>
    <w:p w:rsidR="00335232" w:rsidRPr="00335232" w:rsidRDefault="00335232" w:rsidP="00086BB6">
      <w:pPr>
        <w:pStyle w:val="Telobesedila21"/>
        <w:rPr>
          <w:rFonts w:cs="Arial"/>
          <w:color w:val="000000"/>
          <w:szCs w:val="22"/>
        </w:rPr>
      </w:pPr>
    </w:p>
    <w:p w:rsidR="00335232" w:rsidRPr="00335232" w:rsidRDefault="001F5AA7" w:rsidP="00086BB6">
      <w:pPr>
        <w:jc w:val="both"/>
        <w:rPr>
          <w:rFonts w:ascii="Arial" w:hAnsi="Arial" w:cs="Arial"/>
          <w:b/>
          <w:sz w:val="22"/>
          <w:szCs w:val="22"/>
        </w:rPr>
      </w:pPr>
      <w:r>
        <w:rPr>
          <w:rFonts w:ascii="Arial" w:hAnsi="Arial" w:cs="Arial"/>
          <w:b/>
          <w:sz w:val="22"/>
          <w:szCs w:val="22"/>
        </w:rPr>
        <w:t>Ukrep</w:t>
      </w:r>
      <w:r w:rsidR="00335232" w:rsidRPr="00335232">
        <w:rPr>
          <w:rFonts w:ascii="Arial" w:hAnsi="Arial" w:cs="Arial"/>
          <w:b/>
          <w:sz w:val="22"/>
          <w:szCs w:val="22"/>
        </w:rPr>
        <w:t>:</w:t>
      </w:r>
    </w:p>
    <w:p w:rsidR="00335232" w:rsidRPr="006C5DF8" w:rsidRDefault="00A46A44" w:rsidP="00086BB6">
      <w:pPr>
        <w:jc w:val="both"/>
        <w:rPr>
          <w:rFonts w:ascii="Arial" w:hAnsi="Arial" w:cs="Arial"/>
          <w:b/>
          <w:sz w:val="22"/>
          <w:szCs w:val="22"/>
        </w:rPr>
      </w:pPr>
      <w:r>
        <w:rPr>
          <w:rFonts w:ascii="Arial" w:hAnsi="Arial" w:cs="Arial"/>
          <w:b/>
          <w:sz w:val="22"/>
          <w:szCs w:val="22"/>
        </w:rPr>
        <w:t>Inšpektor je v skladu z drugim odstavkom</w:t>
      </w:r>
      <w:r w:rsidR="00335232" w:rsidRPr="006C5DF8">
        <w:rPr>
          <w:rFonts w:ascii="Arial" w:hAnsi="Arial" w:cs="Arial"/>
          <w:b/>
          <w:sz w:val="22"/>
          <w:szCs w:val="22"/>
        </w:rPr>
        <w:t xml:space="preserve"> 104. člena ZJF </w:t>
      </w:r>
      <w:r>
        <w:rPr>
          <w:rFonts w:ascii="Arial" w:hAnsi="Arial" w:cs="Arial"/>
          <w:b/>
          <w:sz w:val="22"/>
          <w:szCs w:val="22"/>
        </w:rPr>
        <w:t xml:space="preserve">Ministrstvu za obrambo </w:t>
      </w:r>
      <w:r w:rsidR="00335232" w:rsidRPr="006C5DF8">
        <w:rPr>
          <w:rFonts w:ascii="Arial" w:hAnsi="Arial" w:cs="Arial"/>
          <w:b/>
          <w:sz w:val="22"/>
          <w:szCs w:val="22"/>
        </w:rPr>
        <w:t>predlaga</w:t>
      </w:r>
      <w:r>
        <w:rPr>
          <w:rFonts w:ascii="Arial" w:hAnsi="Arial" w:cs="Arial"/>
          <w:b/>
          <w:sz w:val="22"/>
          <w:szCs w:val="22"/>
        </w:rPr>
        <w:t>l</w:t>
      </w:r>
      <w:r w:rsidR="00335232" w:rsidRPr="006C5DF8">
        <w:rPr>
          <w:rFonts w:ascii="Arial" w:hAnsi="Arial" w:cs="Arial"/>
          <w:b/>
          <w:sz w:val="22"/>
          <w:szCs w:val="22"/>
        </w:rPr>
        <w:t>, da:</w:t>
      </w:r>
    </w:p>
    <w:p w:rsidR="00335232" w:rsidRPr="006C5DF8" w:rsidRDefault="00A46A44" w:rsidP="00086BB6">
      <w:pPr>
        <w:pStyle w:val="Odstavekseznama"/>
        <w:tabs>
          <w:tab w:val="left" w:pos="142"/>
        </w:tabs>
        <w:ind w:left="0"/>
        <w:contextualSpacing w:val="0"/>
        <w:jc w:val="both"/>
        <w:rPr>
          <w:rFonts w:cs="Arial"/>
          <w:b/>
          <w:sz w:val="22"/>
          <w:szCs w:val="22"/>
        </w:rPr>
      </w:pPr>
      <w:r>
        <w:rPr>
          <w:rFonts w:cs="Arial"/>
          <w:b/>
          <w:sz w:val="22"/>
          <w:szCs w:val="22"/>
        </w:rPr>
        <w:t xml:space="preserve">- </w:t>
      </w:r>
      <w:r w:rsidR="00335232" w:rsidRPr="006C5DF8">
        <w:rPr>
          <w:rFonts w:cs="Arial"/>
          <w:b/>
          <w:sz w:val="22"/>
          <w:szCs w:val="22"/>
        </w:rPr>
        <w:t>Za obdobje od 01.1.2013 do pričetka izdaje poslovnih kartic MasterCard izdela vrednostno primerjavo stroškov za 50 naključno izbranih letov SV izven Slovenije. Primerjajo naj se dejanski zaračunani stroški Rockwel Collins in stroški, ki bi nastali ob uporabi plačila s poslovn</w:t>
      </w:r>
      <w:r w:rsidR="00B421C0">
        <w:rPr>
          <w:rFonts w:cs="Arial"/>
          <w:b/>
          <w:sz w:val="22"/>
          <w:szCs w:val="22"/>
        </w:rPr>
        <w:t>o kartico MasterCard</w:t>
      </w:r>
      <w:r w:rsidR="00335232" w:rsidRPr="006C5DF8">
        <w:rPr>
          <w:rFonts w:cs="Arial"/>
          <w:b/>
          <w:sz w:val="22"/>
          <w:szCs w:val="22"/>
        </w:rPr>
        <w:t xml:space="preserve"> za posamezen let. Primerjava stroškov naj bo narejena na datum izračuna z odstotkom popravka cen navzdol (v primeru podražitev storitev) oziroma navzgor (v primeru pocenitev storitev). Primerjava stroškov mora biti narejena z upoštevanjem sprememb tečaja.</w:t>
      </w:r>
    </w:p>
    <w:p w:rsidR="00335232" w:rsidRPr="006C5DF8" w:rsidRDefault="00A46A44" w:rsidP="00086BB6">
      <w:pPr>
        <w:pStyle w:val="Odstavekseznama"/>
        <w:tabs>
          <w:tab w:val="left" w:pos="142"/>
        </w:tabs>
        <w:ind w:left="0"/>
        <w:contextualSpacing w:val="0"/>
        <w:jc w:val="both"/>
        <w:rPr>
          <w:rFonts w:cs="Arial"/>
          <w:b/>
          <w:sz w:val="22"/>
          <w:szCs w:val="22"/>
        </w:rPr>
      </w:pPr>
      <w:r>
        <w:rPr>
          <w:rFonts w:cs="Arial"/>
          <w:b/>
          <w:sz w:val="22"/>
          <w:szCs w:val="22"/>
        </w:rPr>
        <w:t xml:space="preserve">- </w:t>
      </w:r>
      <w:r w:rsidR="001F5AA7" w:rsidRPr="006C5DF8">
        <w:rPr>
          <w:rFonts w:cs="Arial"/>
          <w:b/>
          <w:sz w:val="22"/>
          <w:szCs w:val="22"/>
        </w:rPr>
        <w:t>Na</w:t>
      </w:r>
      <w:r w:rsidR="00335232" w:rsidRPr="006C5DF8">
        <w:rPr>
          <w:rFonts w:cs="Arial"/>
          <w:b/>
          <w:sz w:val="22"/>
          <w:szCs w:val="22"/>
        </w:rPr>
        <w:t xml:space="preserve"> podlagi ugotovitev vrednostne primerjave stroškov ukrepa </w:t>
      </w:r>
      <w:r w:rsidR="001F5AA7" w:rsidRPr="006C5DF8">
        <w:rPr>
          <w:rFonts w:cs="Arial"/>
          <w:b/>
          <w:sz w:val="22"/>
          <w:szCs w:val="22"/>
        </w:rPr>
        <w:t>tako</w:t>
      </w:r>
      <w:r w:rsidR="00335232" w:rsidRPr="006C5DF8">
        <w:rPr>
          <w:rFonts w:cs="Arial"/>
          <w:b/>
          <w:sz w:val="22"/>
          <w:szCs w:val="22"/>
        </w:rPr>
        <w:t>, da predpiše</w:t>
      </w:r>
      <w:r w:rsidR="001F5AA7" w:rsidRPr="006C5DF8">
        <w:rPr>
          <w:rFonts w:cs="Arial"/>
          <w:b/>
          <w:sz w:val="22"/>
          <w:szCs w:val="22"/>
        </w:rPr>
        <w:t>, v katerih primerih se lahko uporabi kartica</w:t>
      </w:r>
      <w:r w:rsidR="00335232" w:rsidRPr="006C5DF8">
        <w:rPr>
          <w:rFonts w:cs="Arial"/>
          <w:b/>
          <w:sz w:val="22"/>
          <w:szCs w:val="22"/>
        </w:rPr>
        <w:t xml:space="preserve"> Rockwel Collins</w:t>
      </w:r>
      <w:r w:rsidR="001F5AA7" w:rsidRPr="006C5DF8">
        <w:rPr>
          <w:rFonts w:cs="Arial"/>
          <w:b/>
          <w:sz w:val="22"/>
          <w:szCs w:val="22"/>
        </w:rPr>
        <w:t xml:space="preserve">. </w:t>
      </w:r>
      <w:r w:rsidR="00335232" w:rsidRPr="006C5DF8">
        <w:rPr>
          <w:rFonts w:cs="Arial"/>
          <w:b/>
          <w:sz w:val="22"/>
          <w:szCs w:val="22"/>
        </w:rPr>
        <w:t xml:space="preserve"> </w:t>
      </w:r>
    </w:p>
    <w:p w:rsidR="00335232" w:rsidRDefault="00335232" w:rsidP="00086BB6">
      <w:pPr>
        <w:tabs>
          <w:tab w:val="left" w:pos="142"/>
        </w:tabs>
        <w:ind w:left="142" w:hanging="142"/>
        <w:jc w:val="both"/>
        <w:rPr>
          <w:rFonts w:ascii="Arial" w:hAnsi="Arial" w:cs="Arial"/>
          <w:sz w:val="22"/>
          <w:szCs w:val="22"/>
        </w:rPr>
      </w:pPr>
    </w:p>
    <w:p w:rsidR="005C0A83" w:rsidRPr="005C0A83" w:rsidRDefault="005C0A83" w:rsidP="00086BB6">
      <w:pPr>
        <w:pStyle w:val="Navadensplet"/>
        <w:spacing w:after="0" w:line="276" w:lineRule="auto"/>
        <w:jc w:val="both"/>
        <w:rPr>
          <w:rFonts w:ascii="Arial" w:hAnsi="Arial" w:cs="Arial"/>
          <w:b/>
          <w:color w:val="auto"/>
          <w:sz w:val="22"/>
          <w:szCs w:val="22"/>
        </w:rPr>
      </w:pPr>
      <w:r w:rsidRPr="005C0A83">
        <w:rPr>
          <w:rFonts w:ascii="Arial" w:hAnsi="Arial" w:cs="Arial"/>
          <w:b/>
          <w:color w:val="auto"/>
          <w:sz w:val="22"/>
          <w:szCs w:val="22"/>
        </w:rPr>
        <w:t>Poročanje o realiza</w:t>
      </w:r>
      <w:r w:rsidR="006F5F19">
        <w:rPr>
          <w:rFonts w:ascii="Arial" w:hAnsi="Arial" w:cs="Arial"/>
          <w:b/>
          <w:color w:val="auto"/>
          <w:sz w:val="22"/>
          <w:szCs w:val="22"/>
        </w:rPr>
        <w:t>ciji predlaganega ukrepa</w:t>
      </w:r>
      <w:r w:rsidRPr="005C0A83">
        <w:rPr>
          <w:rFonts w:ascii="Arial" w:hAnsi="Arial" w:cs="Arial"/>
          <w:b/>
          <w:color w:val="auto"/>
          <w:sz w:val="22"/>
          <w:szCs w:val="22"/>
        </w:rPr>
        <w:t>:</w:t>
      </w:r>
    </w:p>
    <w:p w:rsidR="00BA3EDA" w:rsidRDefault="00B457B8" w:rsidP="00086BB6">
      <w:pPr>
        <w:pStyle w:val="Navadensplet"/>
        <w:spacing w:line="276" w:lineRule="auto"/>
        <w:jc w:val="both"/>
        <w:rPr>
          <w:rFonts w:ascii="Arial" w:hAnsi="Arial" w:cs="Arial"/>
          <w:color w:val="auto"/>
          <w:sz w:val="22"/>
          <w:szCs w:val="22"/>
        </w:rPr>
      </w:pPr>
      <w:r w:rsidRPr="00503F1D">
        <w:rPr>
          <w:rFonts w:ascii="Arial" w:hAnsi="Arial" w:cs="Arial"/>
          <w:bCs/>
          <w:color w:val="auto"/>
          <w:sz w:val="22"/>
          <w:szCs w:val="22"/>
        </w:rPr>
        <w:t xml:space="preserve">Ministrstvo za obrambo je </w:t>
      </w:r>
      <w:r w:rsidR="00503F1D" w:rsidRPr="00503F1D">
        <w:rPr>
          <w:rFonts w:ascii="Arial" w:hAnsi="Arial" w:cs="Arial"/>
          <w:bCs/>
          <w:color w:val="auto"/>
          <w:sz w:val="22"/>
          <w:szCs w:val="22"/>
        </w:rPr>
        <w:t xml:space="preserve">v poročilu o realizaciji ukrepa navedlo, da je izdelalo primerjavo stroškov, ki jo je predlagal inšpektor, podrobno je obrazložilo način izdelave analize in zaključke, ki kažejo, da je plačilo stroškov s kartico MasterCard praviloma ugodnejše kot plačilo s kartico </w:t>
      </w:r>
      <w:r w:rsidR="00503F1D" w:rsidRPr="00503F1D">
        <w:rPr>
          <w:rFonts w:ascii="Arial" w:hAnsi="Arial" w:cs="Arial"/>
          <w:color w:val="auto"/>
          <w:sz w:val="22"/>
          <w:szCs w:val="22"/>
        </w:rPr>
        <w:t xml:space="preserve">Rockwel Collins. </w:t>
      </w:r>
      <w:r w:rsidR="00B421C0">
        <w:rPr>
          <w:rFonts w:ascii="Arial" w:hAnsi="Arial" w:cs="Arial"/>
          <w:color w:val="auto"/>
          <w:sz w:val="22"/>
          <w:szCs w:val="22"/>
        </w:rPr>
        <w:t>Ministrstvo je navedlo, da je i</w:t>
      </w:r>
      <w:r w:rsidR="00503F1D" w:rsidRPr="00503F1D">
        <w:rPr>
          <w:rFonts w:ascii="Arial" w:hAnsi="Arial" w:cs="Arial"/>
          <w:color w:val="auto"/>
          <w:sz w:val="22"/>
          <w:szCs w:val="22"/>
        </w:rPr>
        <w:t xml:space="preserve">z tega razloga s sklepom ministrice z dne 26.11.2015 tudi uvedlo možnost plačevanja s kartico MasterCard. Skladno s predlogom inšpektorja pa je ministrstvo tudi izdalo izvedbeno navodilo SOP št. 14-1017, ki ga je priložilo k poročilu in v katerem je predpisano, v katerih primerih je dovoljeno plačilo stroškov oskrbe letala s kartico Rockwel Collins. </w:t>
      </w:r>
    </w:p>
    <w:p w:rsidR="00470220" w:rsidRPr="00503F1D" w:rsidRDefault="00470220" w:rsidP="00086BB6">
      <w:pPr>
        <w:pStyle w:val="Navadensplet"/>
        <w:spacing w:line="276" w:lineRule="auto"/>
        <w:jc w:val="both"/>
        <w:rPr>
          <w:rFonts w:ascii="Arial" w:hAnsi="Arial" w:cs="Arial"/>
          <w:bCs/>
          <w:color w:val="auto"/>
          <w:sz w:val="22"/>
          <w:szCs w:val="22"/>
        </w:rPr>
      </w:pPr>
      <w:r>
        <w:rPr>
          <w:rFonts w:ascii="Arial" w:hAnsi="Arial" w:cs="Arial"/>
          <w:color w:val="auto"/>
          <w:sz w:val="22"/>
          <w:szCs w:val="22"/>
        </w:rPr>
        <w:t>Inšpektor je ocenil, da je predlagani ukrep realiziran na ustrezen način.</w:t>
      </w:r>
    </w:p>
    <w:p w:rsidR="00BA3EDA" w:rsidRPr="00335232" w:rsidRDefault="00BA3EDA" w:rsidP="00086BB6">
      <w:pPr>
        <w:spacing w:line="276" w:lineRule="auto"/>
        <w:jc w:val="both"/>
        <w:rPr>
          <w:rFonts w:ascii="Arial" w:hAnsi="Arial" w:cs="Arial"/>
          <w:sz w:val="22"/>
          <w:szCs w:val="22"/>
        </w:rPr>
      </w:pPr>
    </w:p>
    <w:p w:rsidR="00AE5068" w:rsidRPr="00335232" w:rsidRDefault="00AE5068" w:rsidP="00086BB6">
      <w:pPr>
        <w:spacing w:line="276" w:lineRule="auto"/>
        <w:jc w:val="both"/>
        <w:rPr>
          <w:rFonts w:ascii="Arial" w:hAnsi="Arial" w:cs="Arial"/>
          <w:b/>
          <w:bCs/>
          <w:sz w:val="22"/>
          <w:szCs w:val="22"/>
        </w:rPr>
      </w:pPr>
      <w:r w:rsidRPr="00335232">
        <w:rPr>
          <w:rFonts w:ascii="Arial" w:hAnsi="Arial" w:cs="Arial"/>
          <w:b/>
          <w:bCs/>
          <w:sz w:val="22"/>
          <w:szCs w:val="22"/>
        </w:rPr>
        <w:t>2.3.4. Uprava Republike Slovenije za pomorstvo</w:t>
      </w:r>
    </w:p>
    <w:p w:rsidR="00951D79" w:rsidRPr="00335232" w:rsidRDefault="00951D79" w:rsidP="00086BB6">
      <w:pPr>
        <w:spacing w:line="276" w:lineRule="auto"/>
        <w:jc w:val="both"/>
        <w:rPr>
          <w:rFonts w:ascii="Arial" w:hAnsi="Arial" w:cs="Arial"/>
          <w:b/>
          <w:bCs/>
          <w:sz w:val="22"/>
          <w:szCs w:val="22"/>
        </w:rPr>
      </w:pPr>
    </w:p>
    <w:p w:rsidR="00AE5068" w:rsidRDefault="00951D79" w:rsidP="00086BB6">
      <w:pPr>
        <w:spacing w:line="276" w:lineRule="auto"/>
        <w:jc w:val="both"/>
        <w:rPr>
          <w:rFonts w:ascii="Arial" w:hAnsi="Arial" w:cs="Arial"/>
          <w:sz w:val="22"/>
          <w:szCs w:val="22"/>
        </w:rPr>
      </w:pPr>
      <w:r w:rsidRPr="003D6412">
        <w:rPr>
          <w:rFonts w:ascii="Arial" w:hAnsi="Arial" w:cs="Arial"/>
          <w:sz w:val="22"/>
          <w:szCs w:val="22"/>
        </w:rPr>
        <w:t xml:space="preserve">Inšpekcijski nadzor je bil uveden na podlagi </w:t>
      </w:r>
      <w:r w:rsidR="00C87C4B" w:rsidRPr="003D6412">
        <w:rPr>
          <w:rFonts w:ascii="Arial" w:hAnsi="Arial" w:cs="Arial"/>
          <w:sz w:val="22"/>
          <w:szCs w:val="22"/>
        </w:rPr>
        <w:t>prijave.</w:t>
      </w:r>
      <w:r w:rsidRPr="003D6412">
        <w:rPr>
          <w:rFonts w:ascii="Arial" w:hAnsi="Arial" w:cs="Arial"/>
          <w:sz w:val="22"/>
          <w:szCs w:val="22"/>
        </w:rPr>
        <w:t xml:space="preserve"> Predmet nadzora je bila poraba proračunskih sredstev </w:t>
      </w:r>
      <w:r w:rsidR="003D6412">
        <w:rPr>
          <w:rFonts w:ascii="Arial" w:hAnsi="Arial" w:cs="Arial"/>
          <w:sz w:val="22"/>
          <w:szCs w:val="22"/>
        </w:rPr>
        <w:t xml:space="preserve">v letih 2014 in 2015 ter poraba </w:t>
      </w:r>
      <w:r w:rsidR="00BD72EF">
        <w:rPr>
          <w:rFonts w:ascii="Arial" w:hAnsi="Arial" w:cs="Arial"/>
          <w:sz w:val="22"/>
          <w:szCs w:val="22"/>
        </w:rPr>
        <w:t xml:space="preserve"> </w:t>
      </w:r>
      <w:r w:rsidR="003D6412">
        <w:rPr>
          <w:rFonts w:ascii="Arial" w:hAnsi="Arial" w:cs="Arial"/>
          <w:sz w:val="22"/>
          <w:szCs w:val="22"/>
        </w:rPr>
        <w:t xml:space="preserve">v povezavi s posli, navedenimi v prijavi. </w:t>
      </w:r>
    </w:p>
    <w:p w:rsidR="003D6412" w:rsidRPr="003D6412" w:rsidRDefault="003D6412" w:rsidP="00086BB6">
      <w:pPr>
        <w:spacing w:line="276" w:lineRule="auto"/>
        <w:jc w:val="both"/>
        <w:rPr>
          <w:rFonts w:ascii="Arial" w:hAnsi="Arial" w:cs="Arial"/>
          <w:bCs/>
          <w:sz w:val="22"/>
          <w:szCs w:val="22"/>
        </w:rPr>
      </w:pPr>
    </w:p>
    <w:p w:rsidR="008E2964" w:rsidRDefault="003D6412" w:rsidP="00086BB6">
      <w:pPr>
        <w:spacing w:line="276" w:lineRule="auto"/>
        <w:jc w:val="both"/>
        <w:rPr>
          <w:rFonts w:ascii="Arial" w:hAnsi="Arial" w:cs="Arial"/>
          <w:sz w:val="22"/>
          <w:szCs w:val="22"/>
        </w:rPr>
      </w:pPr>
      <w:r w:rsidRPr="00DA74ED">
        <w:rPr>
          <w:rFonts w:ascii="Arial" w:hAnsi="Arial" w:cs="Arial"/>
          <w:sz w:val="22"/>
          <w:szCs w:val="22"/>
        </w:rPr>
        <w:t>I</w:t>
      </w:r>
      <w:r w:rsidR="00BA3EDA" w:rsidRPr="00DA74ED">
        <w:rPr>
          <w:rFonts w:ascii="Arial" w:hAnsi="Arial" w:cs="Arial"/>
          <w:sz w:val="22"/>
          <w:szCs w:val="22"/>
        </w:rPr>
        <w:t xml:space="preserve">nšpektor je </w:t>
      </w:r>
      <w:r w:rsidR="00522419" w:rsidRPr="00DA74ED">
        <w:rPr>
          <w:rFonts w:ascii="Arial" w:hAnsi="Arial" w:cs="Arial"/>
          <w:sz w:val="22"/>
          <w:szCs w:val="22"/>
        </w:rPr>
        <w:t>preveril porabo sredstev za materialne stroške (PP 336310), za investicije in investicijsko vzdrževanje (PP 290010), za materialne stroške za pomorski promet (PP 555610), za vzdrževanje objektov in opreme - varnost plovbe (PP 766410), za TEN-T</w:t>
      </w:r>
      <w:r w:rsidR="008E2964">
        <w:rPr>
          <w:rFonts w:ascii="Arial" w:hAnsi="Arial" w:cs="Arial"/>
          <w:sz w:val="22"/>
          <w:szCs w:val="22"/>
        </w:rPr>
        <w:t>-p</w:t>
      </w:r>
      <w:r w:rsidR="00522419" w:rsidRPr="00DA74ED">
        <w:rPr>
          <w:rFonts w:ascii="Arial" w:hAnsi="Arial" w:cs="Arial"/>
          <w:sz w:val="22"/>
          <w:szCs w:val="22"/>
        </w:rPr>
        <w:t>omors</w:t>
      </w:r>
      <w:r w:rsidR="008E2964">
        <w:rPr>
          <w:rFonts w:ascii="Arial" w:hAnsi="Arial" w:cs="Arial"/>
          <w:sz w:val="22"/>
          <w:szCs w:val="22"/>
        </w:rPr>
        <w:t>ki promet (PP 140041 in 140042)</w:t>
      </w:r>
      <w:r w:rsidR="00522419" w:rsidRPr="00DA74ED">
        <w:rPr>
          <w:rFonts w:ascii="Arial" w:hAnsi="Arial" w:cs="Arial"/>
          <w:sz w:val="22"/>
          <w:szCs w:val="22"/>
        </w:rPr>
        <w:t xml:space="preserve">, za investicije v pristaniško infrastrukturo in varnost plovbe (PP 625610), za opremo za varnost pomorskega </w:t>
      </w:r>
      <w:r w:rsidR="00522419" w:rsidRPr="00DA74ED">
        <w:rPr>
          <w:rFonts w:ascii="Arial" w:hAnsi="Arial" w:cs="Arial"/>
          <w:sz w:val="22"/>
          <w:szCs w:val="22"/>
        </w:rPr>
        <w:lastRenderedPageBreak/>
        <w:t>prometa (PP 383010)</w:t>
      </w:r>
      <w:r w:rsidR="00DA74ED">
        <w:rPr>
          <w:rFonts w:ascii="Arial" w:hAnsi="Arial" w:cs="Arial"/>
          <w:sz w:val="22"/>
          <w:szCs w:val="22"/>
        </w:rPr>
        <w:t xml:space="preserve"> in</w:t>
      </w:r>
      <w:r w:rsidR="00522419" w:rsidRPr="00DA74ED">
        <w:rPr>
          <w:rFonts w:ascii="Arial" w:hAnsi="Arial" w:cs="Arial"/>
          <w:sz w:val="22"/>
          <w:szCs w:val="22"/>
        </w:rPr>
        <w:t xml:space="preserve"> za opremo za Srednjo pomorsko šolo in Fakulteto za pomorstvo in promet (PP 570710)</w:t>
      </w:r>
      <w:r w:rsidR="00DA74ED">
        <w:rPr>
          <w:rFonts w:ascii="Arial" w:hAnsi="Arial" w:cs="Arial"/>
          <w:sz w:val="22"/>
          <w:szCs w:val="22"/>
        </w:rPr>
        <w:t xml:space="preserve">. </w:t>
      </w:r>
      <w:r w:rsidR="00DA74ED" w:rsidRPr="00DA74ED">
        <w:rPr>
          <w:rFonts w:ascii="Arial" w:hAnsi="Arial" w:cs="Arial"/>
          <w:sz w:val="22"/>
          <w:szCs w:val="22"/>
        </w:rPr>
        <w:t xml:space="preserve"> </w:t>
      </w:r>
    </w:p>
    <w:p w:rsidR="008E2964" w:rsidRDefault="008E2964" w:rsidP="00086BB6">
      <w:pPr>
        <w:spacing w:line="276" w:lineRule="auto"/>
        <w:jc w:val="both"/>
        <w:rPr>
          <w:rFonts w:ascii="Arial" w:hAnsi="Arial" w:cs="Arial"/>
          <w:sz w:val="22"/>
          <w:szCs w:val="22"/>
        </w:rPr>
      </w:pPr>
    </w:p>
    <w:p w:rsidR="00522419" w:rsidRDefault="00DA74ED" w:rsidP="00086BB6">
      <w:pPr>
        <w:spacing w:line="276" w:lineRule="auto"/>
        <w:jc w:val="both"/>
        <w:rPr>
          <w:rFonts w:ascii="Arial" w:hAnsi="Arial" w:cs="Arial"/>
          <w:sz w:val="22"/>
          <w:szCs w:val="22"/>
        </w:rPr>
      </w:pPr>
      <w:r>
        <w:rPr>
          <w:rFonts w:ascii="Arial" w:hAnsi="Arial" w:cs="Arial"/>
          <w:sz w:val="22"/>
          <w:szCs w:val="22"/>
        </w:rPr>
        <w:t>V povezavi z vsebino prijave je inšpektor preveril tudi porabo sredstev za odvetniške storitve</w:t>
      </w:r>
      <w:r w:rsidR="00712245">
        <w:rPr>
          <w:rFonts w:ascii="Arial" w:hAnsi="Arial" w:cs="Arial"/>
          <w:sz w:val="22"/>
          <w:szCs w:val="22"/>
        </w:rPr>
        <w:t xml:space="preserve"> in za stroške službenih poti.</w:t>
      </w:r>
    </w:p>
    <w:p w:rsidR="00712245" w:rsidRDefault="00712245" w:rsidP="00086BB6">
      <w:pPr>
        <w:spacing w:line="276" w:lineRule="auto"/>
        <w:jc w:val="both"/>
        <w:rPr>
          <w:rFonts w:ascii="Arial" w:hAnsi="Arial" w:cs="Arial"/>
          <w:sz w:val="22"/>
          <w:szCs w:val="22"/>
        </w:rPr>
      </w:pPr>
    </w:p>
    <w:p w:rsidR="00712245" w:rsidRPr="00DA74ED" w:rsidRDefault="008E2964" w:rsidP="00086BB6">
      <w:pPr>
        <w:spacing w:line="276" w:lineRule="auto"/>
        <w:jc w:val="both"/>
        <w:rPr>
          <w:rFonts w:ascii="Arial" w:hAnsi="Arial" w:cs="Arial"/>
          <w:sz w:val="22"/>
          <w:szCs w:val="22"/>
        </w:rPr>
      </w:pPr>
      <w:r>
        <w:rPr>
          <w:rFonts w:ascii="Arial" w:hAnsi="Arial" w:cs="Arial"/>
          <w:sz w:val="22"/>
          <w:szCs w:val="22"/>
        </w:rPr>
        <w:t xml:space="preserve">Inšpektor na podlagi opravljenih preveritev ni ugotovil nepravilnosti. </w:t>
      </w:r>
    </w:p>
    <w:p w:rsidR="00522419" w:rsidRPr="00DA74ED" w:rsidRDefault="00522419" w:rsidP="00086BB6">
      <w:pPr>
        <w:pStyle w:val="Odstavekseznama"/>
        <w:spacing w:line="276" w:lineRule="auto"/>
        <w:ind w:left="862"/>
        <w:jc w:val="both"/>
        <w:rPr>
          <w:rFonts w:cs="Arial"/>
          <w:sz w:val="22"/>
          <w:szCs w:val="22"/>
        </w:rPr>
      </w:pPr>
    </w:p>
    <w:p w:rsidR="00DA74ED" w:rsidRPr="00EB169D" w:rsidRDefault="00DA74ED" w:rsidP="00086BB6">
      <w:pPr>
        <w:pStyle w:val="Odstavekseznama"/>
        <w:ind w:left="862"/>
        <w:jc w:val="both"/>
        <w:rPr>
          <w:rFonts w:cs="Arial"/>
          <w:sz w:val="24"/>
        </w:rPr>
      </w:pPr>
    </w:p>
    <w:p w:rsidR="00AE506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t>2.3.5. Ministrstvo za okolje in prostor</w:t>
      </w:r>
    </w:p>
    <w:p w:rsidR="00951D79" w:rsidRDefault="00951D79" w:rsidP="00086BB6">
      <w:pPr>
        <w:spacing w:line="276" w:lineRule="auto"/>
        <w:jc w:val="both"/>
        <w:rPr>
          <w:rFonts w:ascii="Arial" w:hAnsi="Arial" w:cs="Arial"/>
          <w:b/>
          <w:bCs/>
          <w:sz w:val="22"/>
          <w:szCs w:val="22"/>
        </w:rPr>
      </w:pPr>
    </w:p>
    <w:p w:rsidR="00DB5FD4" w:rsidRPr="00DB5FD4" w:rsidRDefault="00951D79" w:rsidP="00086BB6">
      <w:pPr>
        <w:spacing w:line="276" w:lineRule="auto"/>
        <w:jc w:val="both"/>
        <w:rPr>
          <w:rFonts w:ascii="Arial" w:hAnsi="Arial" w:cs="Arial"/>
          <w:sz w:val="22"/>
          <w:szCs w:val="22"/>
        </w:rPr>
      </w:pPr>
      <w:r w:rsidRPr="00DB5FD4">
        <w:rPr>
          <w:rFonts w:ascii="Arial" w:hAnsi="Arial" w:cs="Arial"/>
          <w:sz w:val="22"/>
          <w:szCs w:val="22"/>
        </w:rPr>
        <w:t xml:space="preserve">Inšpekcijski nadzor je bil uveden na podlagi </w:t>
      </w:r>
      <w:r w:rsidR="00C87C4B" w:rsidRPr="00DB5FD4">
        <w:rPr>
          <w:rFonts w:ascii="Arial" w:hAnsi="Arial" w:cs="Arial"/>
          <w:sz w:val="22"/>
          <w:szCs w:val="22"/>
        </w:rPr>
        <w:t>prijave.</w:t>
      </w:r>
      <w:r w:rsidRPr="00DB5FD4">
        <w:rPr>
          <w:rFonts w:ascii="Arial" w:hAnsi="Arial" w:cs="Arial"/>
          <w:sz w:val="22"/>
          <w:szCs w:val="22"/>
        </w:rPr>
        <w:t xml:space="preserve"> Predmet nadzora je bila poraba proračunskih sredstev </w:t>
      </w:r>
      <w:r w:rsidR="00DB5FD4">
        <w:rPr>
          <w:rFonts w:ascii="Arial" w:hAnsi="Arial" w:cs="Arial"/>
          <w:sz w:val="22"/>
          <w:szCs w:val="22"/>
        </w:rPr>
        <w:t>v letu</w:t>
      </w:r>
      <w:r w:rsidR="00DB5FD4" w:rsidRPr="00DB5FD4">
        <w:rPr>
          <w:rFonts w:ascii="Arial" w:hAnsi="Arial" w:cs="Arial"/>
          <w:sz w:val="22"/>
          <w:szCs w:val="22"/>
        </w:rPr>
        <w:t xml:space="preserve"> 2015 na proračunski postavki 153271 - Odvodnja</w:t>
      </w:r>
      <w:r w:rsidR="00DB5FD4">
        <w:rPr>
          <w:rFonts w:ascii="Arial" w:hAnsi="Arial" w:cs="Arial"/>
          <w:sz w:val="22"/>
          <w:szCs w:val="22"/>
        </w:rPr>
        <w:t>vanje</w:t>
      </w:r>
      <w:r w:rsidR="00DB5FD4" w:rsidRPr="00DB5FD4">
        <w:rPr>
          <w:rFonts w:ascii="Arial" w:hAnsi="Arial" w:cs="Arial"/>
          <w:sz w:val="22"/>
          <w:szCs w:val="22"/>
        </w:rPr>
        <w:t xml:space="preserve"> in čiščenje odpadnih vod v porečju Krke in </w:t>
      </w:r>
      <w:r w:rsidR="00DB5FD4">
        <w:rPr>
          <w:rFonts w:ascii="Arial" w:hAnsi="Arial" w:cs="Arial"/>
          <w:sz w:val="22"/>
          <w:szCs w:val="22"/>
        </w:rPr>
        <w:t>navedbe v prijavi, ki</w:t>
      </w:r>
      <w:r w:rsidR="00DB5FD4" w:rsidRPr="00DB5FD4">
        <w:rPr>
          <w:rFonts w:ascii="Arial" w:hAnsi="Arial" w:cs="Arial"/>
          <w:sz w:val="22"/>
          <w:szCs w:val="22"/>
        </w:rPr>
        <w:t xml:space="preserve"> se nanaša</w:t>
      </w:r>
      <w:r w:rsidR="00DB5FD4">
        <w:rPr>
          <w:rFonts w:ascii="Arial" w:hAnsi="Arial" w:cs="Arial"/>
          <w:sz w:val="22"/>
          <w:szCs w:val="22"/>
        </w:rPr>
        <w:t>jo</w:t>
      </w:r>
      <w:r w:rsidR="00DB5FD4" w:rsidRPr="00DB5FD4">
        <w:rPr>
          <w:rFonts w:ascii="Arial" w:hAnsi="Arial" w:cs="Arial"/>
          <w:sz w:val="22"/>
          <w:szCs w:val="22"/>
        </w:rPr>
        <w:t xml:space="preserve"> na porabo proračunskih sredstev za oskrbo s pitno vodo v občini Brežice. </w:t>
      </w:r>
    </w:p>
    <w:p w:rsidR="00DB5FD4" w:rsidRPr="000B62C2" w:rsidRDefault="00DB5FD4" w:rsidP="00086BB6">
      <w:pPr>
        <w:spacing w:line="276" w:lineRule="auto"/>
        <w:jc w:val="both"/>
        <w:rPr>
          <w:sz w:val="22"/>
          <w:szCs w:val="22"/>
        </w:rPr>
      </w:pPr>
    </w:p>
    <w:p w:rsidR="00DB5FD4" w:rsidRDefault="00D46B1D" w:rsidP="00086BB6">
      <w:pPr>
        <w:spacing w:line="276" w:lineRule="auto"/>
        <w:jc w:val="both"/>
        <w:rPr>
          <w:rFonts w:ascii="Arial" w:hAnsi="Arial" w:cs="Arial"/>
          <w:sz w:val="22"/>
          <w:szCs w:val="22"/>
        </w:rPr>
      </w:pPr>
      <w:r>
        <w:rPr>
          <w:rFonts w:ascii="Arial" w:hAnsi="Arial" w:cs="Arial"/>
          <w:sz w:val="22"/>
          <w:szCs w:val="22"/>
        </w:rPr>
        <w:t>Pri porabi sredstev za odvodnja</w:t>
      </w:r>
      <w:r w:rsidR="00DB5FD4">
        <w:rPr>
          <w:rFonts w:ascii="Arial" w:hAnsi="Arial" w:cs="Arial"/>
          <w:sz w:val="22"/>
          <w:szCs w:val="22"/>
        </w:rPr>
        <w:t xml:space="preserve">vanje in čiščenje odpadnih vod v porečju Krke preko 70% predstavlja poraba na podlagi pogodbe ministrstva z </w:t>
      </w:r>
      <w:r w:rsidR="00BA3EDA" w:rsidRPr="00BA1A98">
        <w:rPr>
          <w:rFonts w:ascii="Arial" w:hAnsi="Arial" w:cs="Arial"/>
          <w:sz w:val="22"/>
          <w:szCs w:val="22"/>
        </w:rPr>
        <w:t>Mestno občino Novo mesto za t.i. »Dopolnitev obdelave blata Centralna čistilna naprava v Novem mestu«</w:t>
      </w:r>
      <w:r w:rsidR="00DB5FD4">
        <w:rPr>
          <w:rFonts w:ascii="Arial" w:hAnsi="Arial" w:cs="Arial"/>
          <w:sz w:val="22"/>
          <w:szCs w:val="22"/>
        </w:rPr>
        <w:t xml:space="preserve">. </w:t>
      </w:r>
      <w:r w:rsidR="00BA3EDA" w:rsidRPr="00BA1A98">
        <w:rPr>
          <w:rFonts w:ascii="Arial" w:hAnsi="Arial" w:cs="Arial"/>
          <w:sz w:val="22"/>
          <w:szCs w:val="22"/>
        </w:rPr>
        <w:t xml:space="preserve"> </w:t>
      </w:r>
      <w:r w:rsidR="00DB5FD4">
        <w:rPr>
          <w:rFonts w:ascii="Arial" w:hAnsi="Arial" w:cs="Arial"/>
          <w:sz w:val="22"/>
          <w:szCs w:val="22"/>
        </w:rPr>
        <w:t xml:space="preserve">Pri nadzoru izvajanja te pogodbe inšpektor ni ugotovil nepravilnosti. </w:t>
      </w:r>
    </w:p>
    <w:p w:rsidR="00DB5FD4" w:rsidRDefault="00DB5FD4" w:rsidP="00086BB6">
      <w:pPr>
        <w:spacing w:line="276" w:lineRule="auto"/>
        <w:jc w:val="both"/>
        <w:rPr>
          <w:rFonts w:ascii="Arial" w:hAnsi="Arial" w:cs="Arial"/>
          <w:sz w:val="22"/>
          <w:szCs w:val="22"/>
        </w:rPr>
      </w:pPr>
    </w:p>
    <w:p w:rsidR="00BA3EDA" w:rsidRPr="00BA1A98" w:rsidRDefault="00AB08FB" w:rsidP="00086BB6">
      <w:pPr>
        <w:spacing w:line="276" w:lineRule="auto"/>
        <w:jc w:val="both"/>
        <w:rPr>
          <w:rFonts w:ascii="Arial" w:hAnsi="Arial" w:cs="Arial"/>
          <w:sz w:val="22"/>
          <w:szCs w:val="22"/>
        </w:rPr>
      </w:pPr>
      <w:r>
        <w:rPr>
          <w:rFonts w:ascii="Arial" w:hAnsi="Arial" w:cs="Arial"/>
          <w:sz w:val="22"/>
          <w:szCs w:val="22"/>
        </w:rPr>
        <w:t xml:space="preserve">V zvezi z očitki v prijavi, ki se nanašajo na </w:t>
      </w:r>
      <w:r w:rsidR="00BA3EDA" w:rsidRPr="00BA1A98">
        <w:rPr>
          <w:rFonts w:ascii="Arial" w:hAnsi="Arial" w:cs="Arial"/>
          <w:sz w:val="22"/>
          <w:szCs w:val="22"/>
        </w:rPr>
        <w:t>porabo proračunskih sredstev za oskrb</w:t>
      </w:r>
      <w:r>
        <w:rPr>
          <w:rFonts w:ascii="Arial" w:hAnsi="Arial" w:cs="Arial"/>
          <w:sz w:val="22"/>
          <w:szCs w:val="22"/>
        </w:rPr>
        <w:t xml:space="preserve">o s pitno vodo v občini Brežice, domnevno onesnaženost vode </w:t>
      </w:r>
      <w:r w:rsidR="00BA3EDA" w:rsidRPr="00BA1A98">
        <w:rPr>
          <w:rFonts w:ascii="Arial" w:hAnsi="Arial" w:cs="Arial"/>
          <w:sz w:val="22"/>
          <w:szCs w:val="22"/>
        </w:rPr>
        <w:t xml:space="preserve">s pesticidi, </w:t>
      </w:r>
      <w:r>
        <w:rPr>
          <w:rFonts w:ascii="Arial" w:hAnsi="Arial" w:cs="Arial"/>
          <w:sz w:val="22"/>
          <w:szCs w:val="22"/>
        </w:rPr>
        <w:t xml:space="preserve">uporabo </w:t>
      </w:r>
      <w:r w:rsidR="00BA3EDA" w:rsidRPr="00BA1A98">
        <w:rPr>
          <w:rFonts w:ascii="Arial" w:hAnsi="Arial" w:cs="Arial"/>
          <w:sz w:val="22"/>
          <w:szCs w:val="22"/>
        </w:rPr>
        <w:t xml:space="preserve">vode v polnilnici vode na lokaciji letališča Cerklje, </w:t>
      </w:r>
      <w:r>
        <w:rPr>
          <w:rFonts w:ascii="Arial" w:hAnsi="Arial" w:cs="Arial"/>
          <w:sz w:val="22"/>
          <w:szCs w:val="22"/>
        </w:rPr>
        <w:t>domnevno nezakonito</w:t>
      </w:r>
      <w:r w:rsidR="00BA3EDA" w:rsidRPr="00BA1A98">
        <w:rPr>
          <w:rFonts w:ascii="Arial" w:hAnsi="Arial" w:cs="Arial"/>
          <w:sz w:val="22"/>
          <w:szCs w:val="22"/>
        </w:rPr>
        <w:t xml:space="preserve"> </w:t>
      </w:r>
      <w:r>
        <w:rPr>
          <w:rFonts w:ascii="Arial" w:hAnsi="Arial" w:cs="Arial"/>
          <w:sz w:val="22"/>
          <w:szCs w:val="22"/>
        </w:rPr>
        <w:t xml:space="preserve">izgradnjo vodovoda na zemljiščih občanov in na druge domnevne nepravilnosti, </w:t>
      </w:r>
      <w:r w:rsidR="008511D2">
        <w:rPr>
          <w:rFonts w:ascii="Arial" w:hAnsi="Arial" w:cs="Arial"/>
          <w:sz w:val="22"/>
          <w:szCs w:val="22"/>
        </w:rPr>
        <w:t xml:space="preserve">je inšpektor ugotovil, da </w:t>
      </w:r>
      <w:r w:rsidR="001B0493">
        <w:rPr>
          <w:rFonts w:ascii="Arial" w:hAnsi="Arial" w:cs="Arial"/>
          <w:sz w:val="22"/>
          <w:szCs w:val="22"/>
        </w:rPr>
        <w:t>odločitve v postopkih v zvezi z domnevno nezakonito gradnjo</w:t>
      </w:r>
      <w:r w:rsidR="008511D2">
        <w:rPr>
          <w:rFonts w:ascii="Arial" w:hAnsi="Arial" w:cs="Arial"/>
          <w:sz w:val="22"/>
          <w:szCs w:val="22"/>
        </w:rPr>
        <w:t xml:space="preserve"> na zemljiščih občanov</w:t>
      </w:r>
      <w:r w:rsidR="001B0493">
        <w:rPr>
          <w:rFonts w:ascii="Arial" w:hAnsi="Arial" w:cs="Arial"/>
          <w:sz w:val="22"/>
          <w:szCs w:val="22"/>
        </w:rPr>
        <w:t xml:space="preserve"> še niso pravnomočne, pa tudi sicer ta problematika ne sodi v pristojnost proračunske inšpekcije. </w:t>
      </w:r>
      <w:r w:rsidR="004D2ED0">
        <w:rPr>
          <w:rFonts w:ascii="Arial" w:hAnsi="Arial" w:cs="Arial"/>
          <w:sz w:val="22"/>
          <w:szCs w:val="22"/>
        </w:rPr>
        <w:t xml:space="preserve">V zvezi z očitkom, da naj bi bilo </w:t>
      </w:r>
      <w:r w:rsidR="001B0493">
        <w:rPr>
          <w:rFonts w:ascii="Arial" w:hAnsi="Arial" w:cs="Arial"/>
          <w:sz w:val="22"/>
          <w:szCs w:val="22"/>
        </w:rPr>
        <w:t xml:space="preserve">pri izgradnji vodovoda opravljenih manj del, kot je bilo predvideno, pa je inšpektor ugotovil, da je občina res porabila manj sredstev, kot jih je imela pravico koristiti, vendar so bila neporabljena sredstva delno posledica </w:t>
      </w:r>
      <w:r w:rsidR="004D2ED0">
        <w:rPr>
          <w:rFonts w:ascii="Arial" w:hAnsi="Arial" w:cs="Arial"/>
          <w:sz w:val="22"/>
          <w:szCs w:val="22"/>
        </w:rPr>
        <w:t xml:space="preserve"> </w:t>
      </w:r>
      <w:r w:rsidR="001B0493">
        <w:rPr>
          <w:rFonts w:ascii="Arial" w:hAnsi="Arial" w:cs="Arial"/>
          <w:sz w:val="22"/>
          <w:szCs w:val="22"/>
        </w:rPr>
        <w:t xml:space="preserve">računske napake, nastale </w:t>
      </w:r>
      <w:r w:rsidR="00BA3EDA" w:rsidRPr="00BA1A98">
        <w:rPr>
          <w:rFonts w:ascii="Arial" w:hAnsi="Arial" w:cs="Arial"/>
          <w:sz w:val="22"/>
          <w:szCs w:val="22"/>
        </w:rPr>
        <w:t xml:space="preserve">v fazi priprave finančnega in terminskega plana, </w:t>
      </w:r>
      <w:r w:rsidR="001B0493">
        <w:rPr>
          <w:rFonts w:ascii="Arial" w:hAnsi="Arial" w:cs="Arial"/>
          <w:sz w:val="22"/>
          <w:szCs w:val="22"/>
        </w:rPr>
        <w:t xml:space="preserve">delno pa posledica dejstva, da je bilo šele med gradnjo ugotovljeno, da </w:t>
      </w:r>
      <w:r w:rsidR="00BA3EDA" w:rsidRPr="00BA1A98">
        <w:rPr>
          <w:rFonts w:ascii="Arial" w:hAnsi="Arial" w:cs="Arial"/>
          <w:sz w:val="22"/>
          <w:szCs w:val="22"/>
        </w:rPr>
        <w:t>sta dela dveh odsekov vodovoda</w:t>
      </w:r>
      <w:r w:rsidR="001B0493">
        <w:rPr>
          <w:rFonts w:ascii="Arial" w:hAnsi="Arial" w:cs="Arial"/>
          <w:sz w:val="22"/>
          <w:szCs w:val="22"/>
        </w:rPr>
        <w:t xml:space="preserve">, ki je bil </w:t>
      </w:r>
      <w:r w:rsidR="00BA3EDA" w:rsidRPr="00BA1A98">
        <w:rPr>
          <w:rFonts w:ascii="Arial" w:hAnsi="Arial" w:cs="Arial"/>
          <w:sz w:val="22"/>
          <w:szCs w:val="22"/>
        </w:rPr>
        <w:t>predmet sofinanciranja</w:t>
      </w:r>
      <w:r w:rsidR="001B0493">
        <w:rPr>
          <w:rFonts w:ascii="Arial" w:hAnsi="Arial" w:cs="Arial"/>
          <w:sz w:val="22"/>
          <w:szCs w:val="22"/>
        </w:rPr>
        <w:t>,</w:t>
      </w:r>
      <w:r w:rsidR="00BA3EDA" w:rsidRPr="00BA1A98">
        <w:rPr>
          <w:rFonts w:ascii="Arial" w:hAnsi="Arial" w:cs="Arial"/>
          <w:sz w:val="22"/>
          <w:szCs w:val="22"/>
        </w:rPr>
        <w:t xml:space="preserve"> že zgrajena</w:t>
      </w:r>
      <w:r w:rsidR="001B0493">
        <w:rPr>
          <w:rFonts w:ascii="Arial" w:hAnsi="Arial" w:cs="Arial"/>
          <w:sz w:val="22"/>
          <w:szCs w:val="22"/>
        </w:rPr>
        <w:t xml:space="preserve">. </w:t>
      </w:r>
      <w:r w:rsidR="00A30F95">
        <w:rPr>
          <w:rFonts w:ascii="Arial" w:hAnsi="Arial" w:cs="Arial"/>
          <w:sz w:val="22"/>
          <w:szCs w:val="22"/>
        </w:rPr>
        <w:t xml:space="preserve">Ker projekt prinaša prihodke, je </w:t>
      </w:r>
      <w:r w:rsidR="00BA3EDA" w:rsidRPr="00BA1A98">
        <w:rPr>
          <w:rFonts w:ascii="Arial" w:hAnsi="Arial" w:cs="Arial"/>
          <w:bCs/>
          <w:sz w:val="22"/>
          <w:szCs w:val="22"/>
        </w:rPr>
        <w:t xml:space="preserve">inšpektor </w:t>
      </w:r>
      <w:r w:rsidR="00A30F95">
        <w:rPr>
          <w:rFonts w:ascii="Arial" w:hAnsi="Arial" w:cs="Arial"/>
          <w:bCs/>
          <w:sz w:val="22"/>
          <w:szCs w:val="22"/>
        </w:rPr>
        <w:t xml:space="preserve">tudi </w:t>
      </w:r>
      <w:r w:rsidR="00BA3EDA" w:rsidRPr="00BA1A98">
        <w:rPr>
          <w:rFonts w:ascii="Arial" w:hAnsi="Arial" w:cs="Arial"/>
          <w:bCs/>
          <w:sz w:val="22"/>
          <w:szCs w:val="22"/>
        </w:rPr>
        <w:t xml:space="preserve">preveril, ali vrednost zgrajenega vodovoda vpliva na izračunano finančno vrzel, ki </w:t>
      </w:r>
      <w:r w:rsidR="00A30F95">
        <w:rPr>
          <w:rFonts w:ascii="Arial" w:hAnsi="Arial" w:cs="Arial"/>
          <w:bCs/>
          <w:sz w:val="22"/>
          <w:szCs w:val="22"/>
        </w:rPr>
        <w:t>sta jo financirali</w:t>
      </w:r>
      <w:r w:rsidR="00BA3EDA" w:rsidRPr="00BA1A98">
        <w:rPr>
          <w:rFonts w:ascii="Arial" w:hAnsi="Arial" w:cs="Arial"/>
          <w:bCs/>
          <w:sz w:val="22"/>
          <w:szCs w:val="22"/>
        </w:rPr>
        <w:t xml:space="preserve"> </w:t>
      </w:r>
      <w:r w:rsidR="0016567E">
        <w:rPr>
          <w:rFonts w:ascii="Arial" w:hAnsi="Arial" w:cs="Arial"/>
          <w:bCs/>
          <w:sz w:val="22"/>
          <w:szCs w:val="22"/>
        </w:rPr>
        <w:t>Republika Slovenija</w:t>
      </w:r>
      <w:r w:rsidR="00BA3EDA" w:rsidRPr="00BA1A98">
        <w:rPr>
          <w:rFonts w:ascii="Arial" w:hAnsi="Arial" w:cs="Arial"/>
          <w:bCs/>
          <w:sz w:val="22"/>
          <w:szCs w:val="22"/>
        </w:rPr>
        <w:t xml:space="preserve"> in </w:t>
      </w:r>
      <w:r w:rsidR="0016567E">
        <w:rPr>
          <w:rFonts w:ascii="Arial" w:hAnsi="Arial" w:cs="Arial"/>
          <w:bCs/>
          <w:sz w:val="22"/>
          <w:szCs w:val="22"/>
        </w:rPr>
        <w:t>EU</w:t>
      </w:r>
      <w:r w:rsidR="00BA3EDA" w:rsidRPr="00BA1A98">
        <w:rPr>
          <w:rFonts w:ascii="Arial" w:hAnsi="Arial" w:cs="Arial"/>
          <w:bCs/>
          <w:sz w:val="22"/>
          <w:szCs w:val="22"/>
        </w:rPr>
        <w:t xml:space="preserve">. </w:t>
      </w:r>
      <w:r w:rsidR="00A30F95">
        <w:rPr>
          <w:rFonts w:ascii="Arial" w:hAnsi="Arial" w:cs="Arial"/>
          <w:sz w:val="22"/>
          <w:szCs w:val="22"/>
        </w:rPr>
        <w:t>V zvezi s tem je podal tudi predlog Ministrstvu za okolje in prostor.</w:t>
      </w:r>
    </w:p>
    <w:p w:rsidR="00BA3EDA" w:rsidRPr="00BA1A98" w:rsidRDefault="00BA3EDA" w:rsidP="00086BB6">
      <w:pPr>
        <w:spacing w:line="276" w:lineRule="auto"/>
        <w:jc w:val="both"/>
        <w:rPr>
          <w:rFonts w:ascii="Arial" w:hAnsi="Arial" w:cs="Arial"/>
          <w:sz w:val="22"/>
          <w:szCs w:val="22"/>
        </w:rPr>
      </w:pPr>
    </w:p>
    <w:p w:rsidR="00BA3EDA" w:rsidRPr="00BA1A98" w:rsidRDefault="00BA3EDA" w:rsidP="00086BB6">
      <w:pPr>
        <w:spacing w:line="276" w:lineRule="auto"/>
        <w:jc w:val="both"/>
        <w:rPr>
          <w:rFonts w:ascii="Arial" w:hAnsi="Arial" w:cs="Arial"/>
          <w:b/>
          <w:sz w:val="22"/>
          <w:szCs w:val="22"/>
        </w:rPr>
      </w:pPr>
      <w:r w:rsidRPr="00BA1A98">
        <w:rPr>
          <w:rFonts w:ascii="Arial" w:hAnsi="Arial" w:cs="Arial"/>
          <w:b/>
          <w:sz w:val="22"/>
          <w:szCs w:val="22"/>
        </w:rPr>
        <w:t>Ukrep :</w:t>
      </w:r>
    </w:p>
    <w:p w:rsidR="00BA3EDA" w:rsidRPr="00175EE5" w:rsidRDefault="00C419BE" w:rsidP="00086BB6">
      <w:pPr>
        <w:spacing w:line="276" w:lineRule="auto"/>
        <w:jc w:val="both"/>
        <w:rPr>
          <w:rFonts w:ascii="Arial" w:hAnsi="Arial" w:cs="Arial"/>
          <w:b/>
          <w:bCs/>
          <w:sz w:val="22"/>
          <w:szCs w:val="22"/>
        </w:rPr>
      </w:pPr>
      <w:r>
        <w:rPr>
          <w:rFonts w:ascii="Arial" w:hAnsi="Arial" w:cs="Arial"/>
          <w:b/>
          <w:sz w:val="22"/>
          <w:szCs w:val="22"/>
        </w:rPr>
        <w:t xml:space="preserve">Inšpektor je na podlagi drugega odstavka </w:t>
      </w:r>
      <w:r w:rsidR="00BA3EDA" w:rsidRPr="00175EE5">
        <w:rPr>
          <w:rFonts w:ascii="Arial" w:hAnsi="Arial" w:cs="Arial"/>
          <w:b/>
          <w:sz w:val="22"/>
          <w:szCs w:val="22"/>
        </w:rPr>
        <w:t>104. člena ZJF Ministrstvu za okolje in prostor predlaga</w:t>
      </w:r>
      <w:r>
        <w:rPr>
          <w:rFonts w:ascii="Arial" w:hAnsi="Arial" w:cs="Arial"/>
          <w:b/>
          <w:sz w:val="22"/>
          <w:szCs w:val="22"/>
        </w:rPr>
        <w:t>l</w:t>
      </w:r>
      <w:r w:rsidR="00BA3EDA" w:rsidRPr="00175EE5">
        <w:rPr>
          <w:rFonts w:ascii="Arial" w:hAnsi="Arial" w:cs="Arial"/>
          <w:b/>
          <w:sz w:val="22"/>
          <w:szCs w:val="22"/>
        </w:rPr>
        <w:t xml:space="preserve">, da podrobno pregleda in pisno oceni Poročilo o zaključku operacije, ki mora skladno s pogodbo vsebovati nov izračun finančne vrzeli, saj </w:t>
      </w:r>
      <w:r w:rsidR="007F2719">
        <w:rPr>
          <w:rFonts w:ascii="Arial" w:hAnsi="Arial" w:cs="Arial"/>
          <w:b/>
          <w:sz w:val="22"/>
          <w:szCs w:val="22"/>
        </w:rPr>
        <w:t>je bilo</w:t>
      </w:r>
      <w:r w:rsidR="00BA3EDA" w:rsidRPr="00175EE5">
        <w:rPr>
          <w:rFonts w:ascii="Arial" w:hAnsi="Arial" w:cs="Arial"/>
          <w:b/>
          <w:sz w:val="22"/>
          <w:szCs w:val="22"/>
        </w:rPr>
        <w:t xml:space="preserve"> tekom operacije </w:t>
      </w:r>
      <w:r w:rsidR="007F2719">
        <w:rPr>
          <w:rFonts w:ascii="Arial" w:hAnsi="Arial" w:cs="Arial"/>
          <w:b/>
          <w:sz w:val="22"/>
          <w:szCs w:val="22"/>
        </w:rPr>
        <w:t>ugotovljeno</w:t>
      </w:r>
      <w:r w:rsidR="00BA3EDA" w:rsidRPr="00175EE5">
        <w:rPr>
          <w:rFonts w:ascii="Arial" w:hAnsi="Arial" w:cs="Arial"/>
          <w:b/>
          <w:sz w:val="22"/>
          <w:szCs w:val="22"/>
        </w:rPr>
        <w:t>, da sta dva odseka</w:t>
      </w:r>
      <w:r w:rsidR="00A30F95" w:rsidRPr="00175EE5">
        <w:rPr>
          <w:rFonts w:ascii="Arial" w:hAnsi="Arial" w:cs="Arial"/>
          <w:b/>
          <w:sz w:val="22"/>
          <w:szCs w:val="22"/>
        </w:rPr>
        <w:t xml:space="preserve"> vodovoda</w:t>
      </w:r>
      <w:r w:rsidR="000866C0">
        <w:rPr>
          <w:rFonts w:ascii="Arial" w:hAnsi="Arial" w:cs="Arial"/>
          <w:b/>
          <w:sz w:val="22"/>
          <w:szCs w:val="22"/>
        </w:rPr>
        <w:t xml:space="preserve"> že </w:t>
      </w:r>
      <w:r w:rsidR="00BA3EDA" w:rsidRPr="00175EE5">
        <w:rPr>
          <w:rFonts w:ascii="Arial" w:hAnsi="Arial" w:cs="Arial"/>
          <w:b/>
          <w:sz w:val="22"/>
          <w:szCs w:val="22"/>
        </w:rPr>
        <w:t xml:space="preserve">zgrajena. </w:t>
      </w:r>
    </w:p>
    <w:p w:rsidR="00BA3EDA" w:rsidRPr="00BA1A98" w:rsidRDefault="00BA3EDA" w:rsidP="00086BB6">
      <w:pPr>
        <w:spacing w:line="276" w:lineRule="auto"/>
        <w:jc w:val="both"/>
        <w:rPr>
          <w:rFonts w:ascii="Arial" w:hAnsi="Arial" w:cs="Arial"/>
          <w:bCs/>
          <w:sz w:val="22"/>
          <w:szCs w:val="22"/>
        </w:rPr>
      </w:pPr>
    </w:p>
    <w:p w:rsidR="00BA3EDA" w:rsidRPr="00B05A97" w:rsidRDefault="00B05A97" w:rsidP="00086BB6">
      <w:pPr>
        <w:spacing w:line="276" w:lineRule="auto"/>
        <w:jc w:val="both"/>
        <w:rPr>
          <w:rFonts w:ascii="Arial" w:hAnsi="Arial" w:cs="Arial"/>
          <w:bCs/>
          <w:sz w:val="22"/>
          <w:szCs w:val="22"/>
        </w:rPr>
      </w:pPr>
      <w:r w:rsidRPr="00B05A97">
        <w:rPr>
          <w:rFonts w:ascii="Arial" w:hAnsi="Arial" w:cs="Arial"/>
          <w:bCs/>
          <w:sz w:val="22"/>
          <w:szCs w:val="22"/>
        </w:rPr>
        <w:t>V zvezi z ostalimi navedbami v prijavi inšpektor ni ugotovil nepravilnosti.</w:t>
      </w:r>
    </w:p>
    <w:p w:rsidR="00AE5068" w:rsidRDefault="00AE5068" w:rsidP="00086BB6">
      <w:pPr>
        <w:spacing w:line="276" w:lineRule="auto"/>
        <w:jc w:val="both"/>
        <w:rPr>
          <w:rFonts w:ascii="Arial" w:hAnsi="Arial" w:cs="Arial"/>
          <w:bCs/>
          <w:sz w:val="22"/>
          <w:szCs w:val="22"/>
        </w:rPr>
      </w:pPr>
    </w:p>
    <w:p w:rsidR="005C0A83" w:rsidRPr="005C0A83" w:rsidRDefault="005C0A83" w:rsidP="00086BB6">
      <w:pPr>
        <w:pStyle w:val="Navadensplet"/>
        <w:spacing w:after="0" w:line="276" w:lineRule="auto"/>
        <w:jc w:val="both"/>
        <w:rPr>
          <w:rFonts w:ascii="Arial" w:hAnsi="Arial" w:cs="Arial"/>
          <w:b/>
          <w:color w:val="auto"/>
          <w:sz w:val="22"/>
          <w:szCs w:val="22"/>
        </w:rPr>
      </w:pPr>
      <w:r w:rsidRPr="005C0A83">
        <w:rPr>
          <w:rFonts w:ascii="Arial" w:hAnsi="Arial" w:cs="Arial"/>
          <w:b/>
          <w:color w:val="auto"/>
          <w:sz w:val="22"/>
          <w:szCs w:val="22"/>
        </w:rPr>
        <w:t>Poročanje o realizaciji predlaganih ukrepov:</w:t>
      </w:r>
    </w:p>
    <w:p w:rsidR="000866C0" w:rsidRDefault="000866C0" w:rsidP="00086BB6">
      <w:pPr>
        <w:spacing w:line="276" w:lineRule="auto"/>
        <w:jc w:val="both"/>
        <w:rPr>
          <w:rFonts w:ascii="Arial" w:hAnsi="Arial" w:cs="Arial"/>
          <w:bCs/>
          <w:sz w:val="22"/>
          <w:szCs w:val="22"/>
        </w:rPr>
      </w:pPr>
      <w:r>
        <w:rPr>
          <w:rFonts w:ascii="Arial" w:hAnsi="Arial" w:cs="Arial"/>
          <w:bCs/>
          <w:sz w:val="22"/>
          <w:szCs w:val="22"/>
        </w:rPr>
        <w:t xml:space="preserve">V poročilu o realizaciji ukrepov je Ministrstvo za okolje in prostor predložilo kopijo </w:t>
      </w:r>
      <w:r w:rsidR="00C419BE">
        <w:rPr>
          <w:rFonts w:ascii="Arial" w:hAnsi="Arial" w:cs="Arial"/>
          <w:bCs/>
          <w:sz w:val="22"/>
          <w:szCs w:val="22"/>
        </w:rPr>
        <w:t>kontrolnega lista za zaključek operacije, kopijo končnega poročila upravičenca Občina Brežice in izračun finančne vrzeli št. 3131/1D-16</w:t>
      </w:r>
      <w:r w:rsidR="00F50442">
        <w:rPr>
          <w:rFonts w:ascii="Arial" w:hAnsi="Arial" w:cs="Arial"/>
          <w:bCs/>
          <w:sz w:val="22"/>
          <w:szCs w:val="22"/>
        </w:rPr>
        <w:t xml:space="preserve">, ki kaže, da je financiranje investicije v </w:t>
      </w:r>
      <w:r w:rsidR="00F50442">
        <w:rPr>
          <w:rFonts w:ascii="Arial" w:hAnsi="Arial" w:cs="Arial"/>
          <w:bCs/>
          <w:sz w:val="22"/>
          <w:szCs w:val="22"/>
        </w:rPr>
        <w:lastRenderedPageBreak/>
        <w:t>skladu z izdano odločbo in da prispevek EU ne presega dovoljenega oziroma dogovorjenega zneska financiranja</w:t>
      </w:r>
      <w:r w:rsidR="00C419BE">
        <w:rPr>
          <w:rFonts w:ascii="Arial" w:hAnsi="Arial" w:cs="Arial"/>
          <w:bCs/>
          <w:sz w:val="22"/>
          <w:szCs w:val="22"/>
        </w:rPr>
        <w:t>.</w:t>
      </w:r>
    </w:p>
    <w:p w:rsidR="00C419BE" w:rsidRDefault="00C419BE" w:rsidP="00086BB6">
      <w:pPr>
        <w:spacing w:line="276" w:lineRule="auto"/>
        <w:jc w:val="both"/>
        <w:rPr>
          <w:rFonts w:ascii="Arial" w:hAnsi="Arial" w:cs="Arial"/>
          <w:bCs/>
          <w:sz w:val="22"/>
          <w:szCs w:val="22"/>
        </w:rPr>
      </w:pPr>
    </w:p>
    <w:p w:rsidR="00C419BE" w:rsidRDefault="00C419BE" w:rsidP="00086BB6">
      <w:pPr>
        <w:spacing w:line="276" w:lineRule="auto"/>
        <w:jc w:val="both"/>
        <w:rPr>
          <w:rFonts w:ascii="Arial" w:hAnsi="Arial" w:cs="Arial"/>
          <w:bCs/>
          <w:sz w:val="22"/>
          <w:szCs w:val="22"/>
        </w:rPr>
      </w:pPr>
      <w:r>
        <w:rPr>
          <w:rFonts w:ascii="Arial" w:hAnsi="Arial" w:cs="Arial"/>
          <w:bCs/>
          <w:sz w:val="22"/>
          <w:szCs w:val="22"/>
        </w:rPr>
        <w:t xml:space="preserve">Inšpektor je ocenil, da je predlagani ukrep realiziran na ustrezen način. </w:t>
      </w:r>
    </w:p>
    <w:p w:rsidR="006D72F9" w:rsidRDefault="006D72F9" w:rsidP="00086BB6">
      <w:pPr>
        <w:spacing w:line="276" w:lineRule="auto"/>
        <w:jc w:val="both"/>
        <w:rPr>
          <w:rFonts w:ascii="Arial" w:hAnsi="Arial" w:cs="Arial"/>
          <w:bCs/>
          <w:sz w:val="22"/>
          <w:szCs w:val="22"/>
        </w:rPr>
      </w:pPr>
    </w:p>
    <w:p w:rsidR="007F2719" w:rsidRPr="00BA1A98" w:rsidRDefault="007F2719" w:rsidP="00086BB6">
      <w:pPr>
        <w:spacing w:line="276" w:lineRule="auto"/>
        <w:jc w:val="both"/>
        <w:rPr>
          <w:rFonts w:ascii="Arial" w:hAnsi="Arial" w:cs="Arial"/>
          <w:bCs/>
          <w:sz w:val="22"/>
          <w:szCs w:val="22"/>
        </w:rPr>
      </w:pPr>
    </w:p>
    <w:p w:rsidR="00AE5068" w:rsidRPr="00BA1A98" w:rsidRDefault="000930B8" w:rsidP="00086BB6">
      <w:pPr>
        <w:spacing w:line="276" w:lineRule="auto"/>
        <w:jc w:val="both"/>
        <w:rPr>
          <w:rFonts w:ascii="Arial" w:hAnsi="Arial" w:cs="Arial"/>
          <w:b/>
          <w:bCs/>
          <w:sz w:val="22"/>
          <w:szCs w:val="22"/>
        </w:rPr>
      </w:pPr>
      <w:r>
        <w:rPr>
          <w:rFonts w:ascii="Arial" w:hAnsi="Arial" w:cs="Arial"/>
          <w:b/>
          <w:bCs/>
          <w:sz w:val="22"/>
          <w:szCs w:val="22"/>
        </w:rPr>
        <w:t>2.3.6. Zavod</w:t>
      </w:r>
      <w:r w:rsidR="00AE5068" w:rsidRPr="00BA1A98">
        <w:rPr>
          <w:rFonts w:ascii="Arial" w:hAnsi="Arial" w:cs="Arial"/>
          <w:b/>
          <w:bCs/>
          <w:sz w:val="22"/>
          <w:szCs w:val="22"/>
        </w:rPr>
        <w:t xml:space="preserve"> Republike Slovenije za zaposlovanje</w:t>
      </w:r>
    </w:p>
    <w:p w:rsidR="00BA3EDA" w:rsidRDefault="00BA3EDA" w:rsidP="00086BB6">
      <w:pPr>
        <w:spacing w:line="276" w:lineRule="auto"/>
        <w:jc w:val="both"/>
        <w:rPr>
          <w:rFonts w:ascii="Arial" w:hAnsi="Arial" w:cs="Arial"/>
          <w:b/>
          <w:bCs/>
          <w:sz w:val="22"/>
          <w:szCs w:val="22"/>
        </w:rPr>
      </w:pPr>
    </w:p>
    <w:p w:rsidR="00E93C47" w:rsidRDefault="00951D79" w:rsidP="00086BB6">
      <w:pPr>
        <w:pStyle w:val="align-justify"/>
        <w:spacing w:before="0" w:beforeAutospacing="0" w:after="0" w:afterAutospacing="0"/>
        <w:rPr>
          <w:rFonts w:ascii="Arial" w:hAnsi="Arial" w:cs="Arial"/>
          <w:sz w:val="22"/>
          <w:szCs w:val="22"/>
          <w:lang w:eastAsia="en-US"/>
        </w:rPr>
      </w:pPr>
      <w:r w:rsidRPr="006F734A">
        <w:rPr>
          <w:rFonts w:ascii="Arial" w:hAnsi="Arial" w:cs="Arial"/>
          <w:sz w:val="22"/>
          <w:szCs w:val="22"/>
        </w:rPr>
        <w:t>Inšpekcijski nadzor je bil uveden</w:t>
      </w:r>
      <w:r>
        <w:rPr>
          <w:rFonts w:ascii="Arial" w:hAnsi="Arial" w:cs="Arial"/>
          <w:sz w:val="22"/>
          <w:szCs w:val="22"/>
        </w:rPr>
        <w:t xml:space="preserve"> na podlagi </w:t>
      </w:r>
      <w:r w:rsidR="00C87C4B">
        <w:rPr>
          <w:rFonts w:ascii="Arial" w:hAnsi="Arial" w:cs="Arial"/>
          <w:sz w:val="22"/>
          <w:szCs w:val="22"/>
        </w:rPr>
        <w:t>prijave.</w:t>
      </w:r>
      <w:r>
        <w:rPr>
          <w:rFonts w:ascii="Arial" w:hAnsi="Arial" w:cs="Arial"/>
          <w:sz w:val="22"/>
          <w:szCs w:val="22"/>
        </w:rPr>
        <w:t xml:space="preserve"> </w:t>
      </w:r>
      <w:r w:rsidR="00E93C47">
        <w:rPr>
          <w:rFonts w:ascii="Arial" w:hAnsi="Arial" w:cs="Arial"/>
          <w:sz w:val="22"/>
          <w:szCs w:val="22"/>
          <w:lang w:eastAsia="en-US"/>
        </w:rPr>
        <w:t>Predmet nadzora  je bila poraba proračunskih sredstev v letu 2015 za namene, v zvezi s katerimi je bila podana prijava.</w:t>
      </w:r>
    </w:p>
    <w:p w:rsidR="00951D79" w:rsidRPr="00BA1A98" w:rsidRDefault="00951D79" w:rsidP="00086BB6">
      <w:pPr>
        <w:spacing w:line="276" w:lineRule="auto"/>
        <w:jc w:val="both"/>
        <w:rPr>
          <w:rFonts w:ascii="Arial" w:hAnsi="Arial" w:cs="Arial"/>
          <w:b/>
          <w:bCs/>
          <w:sz w:val="22"/>
          <w:szCs w:val="22"/>
        </w:rPr>
      </w:pPr>
    </w:p>
    <w:p w:rsidR="00BA3EDA" w:rsidRPr="00BA1A98" w:rsidRDefault="00E93C47" w:rsidP="00086BB6">
      <w:pPr>
        <w:spacing w:line="276" w:lineRule="auto"/>
        <w:jc w:val="both"/>
        <w:rPr>
          <w:rFonts w:ascii="Arial" w:hAnsi="Arial" w:cs="Arial"/>
          <w:sz w:val="22"/>
          <w:szCs w:val="22"/>
        </w:rPr>
      </w:pPr>
      <w:r>
        <w:rPr>
          <w:rFonts w:ascii="Arial" w:hAnsi="Arial" w:cs="Arial"/>
          <w:sz w:val="22"/>
          <w:szCs w:val="22"/>
        </w:rPr>
        <w:t>Pri preveritvi stroškov službenih poti so bile pri izdajanju in obračuna</w:t>
      </w:r>
      <w:r w:rsidR="0013174E">
        <w:rPr>
          <w:rFonts w:ascii="Arial" w:hAnsi="Arial" w:cs="Arial"/>
          <w:sz w:val="22"/>
          <w:szCs w:val="22"/>
        </w:rPr>
        <w:t>vanju stroškov po potnih nalogih</w:t>
      </w:r>
      <w:r>
        <w:rPr>
          <w:rFonts w:ascii="Arial" w:hAnsi="Arial" w:cs="Arial"/>
          <w:sz w:val="22"/>
          <w:szCs w:val="22"/>
        </w:rPr>
        <w:t xml:space="preserve"> ugotovljene</w:t>
      </w:r>
      <w:r w:rsidR="0013174E">
        <w:rPr>
          <w:rFonts w:ascii="Arial" w:hAnsi="Arial" w:cs="Arial"/>
          <w:sz w:val="22"/>
          <w:szCs w:val="22"/>
        </w:rPr>
        <w:t xml:space="preserve"> nekatere pomanjkljivosti, v zvezi s katerimi je inšpektor podal predlog za njihovo odpravo.</w:t>
      </w:r>
    </w:p>
    <w:p w:rsidR="00BA3EDA" w:rsidRPr="00BA1A98" w:rsidRDefault="00BA3EDA" w:rsidP="00086BB6">
      <w:pPr>
        <w:spacing w:line="276" w:lineRule="auto"/>
        <w:rPr>
          <w:rFonts w:ascii="Arial" w:hAnsi="Arial" w:cs="Arial"/>
          <w:b/>
          <w:sz w:val="22"/>
          <w:szCs w:val="22"/>
        </w:rPr>
      </w:pPr>
    </w:p>
    <w:p w:rsidR="00BA3EDA" w:rsidRPr="00BA1A98" w:rsidRDefault="00BA3EDA" w:rsidP="00086BB6">
      <w:pPr>
        <w:spacing w:line="276" w:lineRule="auto"/>
        <w:rPr>
          <w:rFonts w:ascii="Arial" w:hAnsi="Arial" w:cs="Arial"/>
          <w:b/>
          <w:sz w:val="22"/>
          <w:szCs w:val="22"/>
        </w:rPr>
      </w:pPr>
      <w:r w:rsidRPr="00BA1A98">
        <w:rPr>
          <w:rFonts w:ascii="Arial" w:hAnsi="Arial" w:cs="Arial"/>
          <w:b/>
          <w:sz w:val="22"/>
          <w:szCs w:val="22"/>
        </w:rPr>
        <w:t>Ukrep:</w:t>
      </w:r>
    </w:p>
    <w:p w:rsidR="00BA3EDA" w:rsidRPr="00175EE5" w:rsidRDefault="00CA4460" w:rsidP="00086BB6">
      <w:pPr>
        <w:spacing w:line="276" w:lineRule="auto"/>
        <w:jc w:val="both"/>
        <w:rPr>
          <w:rFonts w:ascii="Arial" w:hAnsi="Arial" w:cs="Arial"/>
          <w:b/>
          <w:sz w:val="22"/>
          <w:szCs w:val="22"/>
        </w:rPr>
      </w:pPr>
      <w:r w:rsidRPr="00175EE5">
        <w:rPr>
          <w:rFonts w:ascii="Arial" w:hAnsi="Arial" w:cs="Arial"/>
          <w:b/>
          <w:sz w:val="22"/>
          <w:szCs w:val="22"/>
        </w:rPr>
        <w:t xml:space="preserve">Inšpektor je na podlagi drugega odstavka 104. člena ZJF </w:t>
      </w:r>
      <w:r>
        <w:rPr>
          <w:rFonts w:ascii="Arial" w:hAnsi="Arial" w:cs="Arial"/>
          <w:b/>
          <w:sz w:val="22"/>
          <w:szCs w:val="22"/>
        </w:rPr>
        <w:t xml:space="preserve">Zavodu RS za zaposlovanje </w:t>
      </w:r>
      <w:r w:rsidRPr="00175EE5">
        <w:rPr>
          <w:rFonts w:ascii="Arial" w:hAnsi="Arial" w:cs="Arial"/>
          <w:b/>
          <w:sz w:val="22"/>
          <w:szCs w:val="22"/>
        </w:rPr>
        <w:t>predlagal</w:t>
      </w:r>
      <w:r w:rsidR="0013174E" w:rsidRPr="00175EE5">
        <w:rPr>
          <w:rFonts w:ascii="Arial" w:hAnsi="Arial" w:cs="Arial"/>
          <w:b/>
          <w:sz w:val="22"/>
          <w:szCs w:val="22"/>
        </w:rPr>
        <w:t>, da zagotovi izpolnjevanje potnih nalogov</w:t>
      </w:r>
      <w:r w:rsidR="00BA3EDA" w:rsidRPr="00175EE5">
        <w:rPr>
          <w:rFonts w:ascii="Arial" w:hAnsi="Arial" w:cs="Arial"/>
          <w:b/>
          <w:sz w:val="22"/>
          <w:szCs w:val="22"/>
        </w:rPr>
        <w:t xml:space="preserve"> </w:t>
      </w:r>
      <w:r w:rsidR="0013174E" w:rsidRPr="00175EE5">
        <w:rPr>
          <w:rFonts w:ascii="Arial" w:hAnsi="Arial" w:cs="Arial"/>
          <w:b/>
          <w:sz w:val="22"/>
          <w:szCs w:val="22"/>
        </w:rPr>
        <w:t>skladno</w:t>
      </w:r>
      <w:r w:rsidR="00BA3EDA" w:rsidRPr="00175EE5">
        <w:rPr>
          <w:rFonts w:ascii="Arial" w:hAnsi="Arial" w:cs="Arial"/>
          <w:b/>
          <w:sz w:val="22"/>
          <w:szCs w:val="22"/>
        </w:rPr>
        <w:t xml:space="preserve"> z določil</w:t>
      </w:r>
      <w:r w:rsidR="0013174E" w:rsidRPr="00175EE5">
        <w:rPr>
          <w:rFonts w:ascii="Arial" w:hAnsi="Arial" w:cs="Arial"/>
          <w:b/>
          <w:sz w:val="22"/>
          <w:szCs w:val="22"/>
        </w:rPr>
        <w:t>i</w:t>
      </w:r>
      <w:r w:rsidR="00BA3EDA" w:rsidRPr="00175EE5">
        <w:rPr>
          <w:rFonts w:ascii="Arial" w:hAnsi="Arial" w:cs="Arial"/>
          <w:b/>
          <w:sz w:val="22"/>
          <w:szCs w:val="22"/>
        </w:rPr>
        <w:t xml:space="preserve">  SRS 21.7. in </w:t>
      </w:r>
      <w:r w:rsidR="0013174E" w:rsidRPr="00175EE5">
        <w:rPr>
          <w:rFonts w:ascii="Arial" w:hAnsi="Arial" w:cs="Arial"/>
          <w:b/>
          <w:sz w:val="22"/>
          <w:szCs w:val="22"/>
        </w:rPr>
        <w:t>s Splošnim aktom</w:t>
      </w:r>
      <w:r w:rsidR="00BA3EDA" w:rsidRPr="00175EE5">
        <w:rPr>
          <w:rFonts w:ascii="Arial" w:hAnsi="Arial" w:cs="Arial"/>
          <w:b/>
          <w:sz w:val="22"/>
          <w:szCs w:val="22"/>
        </w:rPr>
        <w:t xml:space="preserve"> o obračunu in izplačilu potnih stroškov v ZRSZ z dne 15. 2. 2014.</w:t>
      </w:r>
      <w:r w:rsidR="0013174E" w:rsidRPr="00175EE5">
        <w:rPr>
          <w:rFonts w:ascii="Arial" w:hAnsi="Arial" w:cs="Arial"/>
          <w:b/>
          <w:sz w:val="22"/>
          <w:szCs w:val="22"/>
        </w:rPr>
        <w:t xml:space="preserve"> </w:t>
      </w:r>
      <w:r w:rsidR="00BA3EDA" w:rsidRPr="00175EE5">
        <w:rPr>
          <w:rFonts w:ascii="Arial" w:hAnsi="Arial" w:cs="Arial"/>
          <w:b/>
          <w:sz w:val="22"/>
          <w:szCs w:val="22"/>
        </w:rPr>
        <w:t xml:space="preserve">ZRSZ </w:t>
      </w:r>
      <w:r w:rsidR="0013174E" w:rsidRPr="00175EE5">
        <w:rPr>
          <w:rFonts w:ascii="Arial" w:hAnsi="Arial" w:cs="Arial"/>
          <w:b/>
          <w:sz w:val="22"/>
          <w:szCs w:val="22"/>
        </w:rPr>
        <w:t>naj</w:t>
      </w:r>
      <w:r w:rsidR="00BA3EDA" w:rsidRPr="00175EE5">
        <w:rPr>
          <w:rFonts w:ascii="Arial" w:hAnsi="Arial" w:cs="Arial"/>
          <w:b/>
          <w:sz w:val="22"/>
          <w:szCs w:val="22"/>
        </w:rPr>
        <w:t xml:space="preserve"> </w:t>
      </w:r>
      <w:r w:rsidR="007839DC" w:rsidRPr="00175EE5">
        <w:rPr>
          <w:rFonts w:ascii="Arial" w:hAnsi="Arial" w:cs="Arial"/>
          <w:b/>
          <w:sz w:val="22"/>
          <w:szCs w:val="22"/>
        </w:rPr>
        <w:t>odpravi</w:t>
      </w:r>
      <w:r w:rsidR="00BA3EDA" w:rsidRPr="00175EE5">
        <w:rPr>
          <w:rFonts w:ascii="Arial" w:hAnsi="Arial" w:cs="Arial"/>
          <w:b/>
          <w:sz w:val="22"/>
          <w:szCs w:val="22"/>
        </w:rPr>
        <w:t xml:space="preserve"> </w:t>
      </w:r>
      <w:r w:rsidR="007839DC" w:rsidRPr="00175EE5">
        <w:rPr>
          <w:rFonts w:ascii="Arial" w:hAnsi="Arial" w:cs="Arial"/>
          <w:b/>
          <w:sz w:val="22"/>
          <w:szCs w:val="22"/>
        </w:rPr>
        <w:t xml:space="preserve">tudi ugotovljeno </w:t>
      </w:r>
      <w:r w:rsidR="00BA3EDA" w:rsidRPr="00175EE5">
        <w:rPr>
          <w:rFonts w:ascii="Arial" w:hAnsi="Arial" w:cs="Arial"/>
          <w:b/>
          <w:sz w:val="22"/>
          <w:szCs w:val="22"/>
        </w:rPr>
        <w:t>sistemsko pomanjkljivost v aplikaciji EDS-GC, modul Potni nalogi</w:t>
      </w:r>
      <w:r w:rsidR="00175EE5">
        <w:rPr>
          <w:rFonts w:ascii="Arial" w:hAnsi="Arial" w:cs="Arial"/>
          <w:b/>
          <w:sz w:val="22"/>
          <w:szCs w:val="22"/>
        </w:rPr>
        <w:t xml:space="preserve"> pri</w:t>
      </w:r>
      <w:r w:rsidR="007839DC" w:rsidRPr="00175EE5">
        <w:rPr>
          <w:rFonts w:ascii="Arial" w:hAnsi="Arial" w:cs="Arial"/>
          <w:b/>
          <w:sz w:val="22"/>
          <w:szCs w:val="22"/>
        </w:rPr>
        <w:t xml:space="preserve"> zaključevanju tistih potnih nalogov</w:t>
      </w:r>
      <w:r w:rsidR="00BA3EDA" w:rsidRPr="00175EE5">
        <w:rPr>
          <w:rFonts w:ascii="Arial" w:hAnsi="Arial" w:cs="Arial"/>
          <w:b/>
          <w:sz w:val="22"/>
          <w:szCs w:val="22"/>
        </w:rPr>
        <w:t xml:space="preserve">, </w:t>
      </w:r>
      <w:r w:rsidR="007839DC" w:rsidRPr="00175EE5">
        <w:rPr>
          <w:rFonts w:ascii="Arial" w:hAnsi="Arial" w:cs="Arial"/>
          <w:b/>
          <w:sz w:val="22"/>
          <w:szCs w:val="22"/>
        </w:rPr>
        <w:t xml:space="preserve">pri katerih ne nastanejo stroški. </w:t>
      </w:r>
    </w:p>
    <w:p w:rsidR="00BA3EDA" w:rsidRDefault="00BA3EDA" w:rsidP="00086BB6">
      <w:pPr>
        <w:spacing w:line="276" w:lineRule="auto"/>
        <w:rPr>
          <w:rFonts w:ascii="Arial" w:hAnsi="Arial" w:cs="Arial"/>
          <w:b/>
          <w:sz w:val="22"/>
          <w:szCs w:val="22"/>
        </w:rPr>
      </w:pPr>
    </w:p>
    <w:p w:rsidR="00B35BC7" w:rsidRPr="004C094E" w:rsidRDefault="007839DC" w:rsidP="00086BB6">
      <w:pPr>
        <w:spacing w:line="276" w:lineRule="auto"/>
        <w:jc w:val="both"/>
        <w:rPr>
          <w:rFonts w:ascii="Arial" w:hAnsi="Arial" w:cs="Arial"/>
          <w:sz w:val="22"/>
          <w:szCs w:val="22"/>
        </w:rPr>
      </w:pPr>
      <w:r w:rsidRPr="004C094E">
        <w:rPr>
          <w:rFonts w:ascii="Arial" w:hAnsi="Arial" w:cs="Arial"/>
          <w:sz w:val="22"/>
          <w:szCs w:val="22"/>
        </w:rPr>
        <w:t xml:space="preserve">Posebej je bila preverjena tudi </w:t>
      </w:r>
      <w:r w:rsidR="00636176" w:rsidRPr="004C094E">
        <w:rPr>
          <w:rFonts w:ascii="Arial" w:hAnsi="Arial" w:cs="Arial"/>
          <w:sz w:val="22"/>
          <w:szCs w:val="22"/>
        </w:rPr>
        <w:t>navedba prijavitelja o domnevni ne</w:t>
      </w:r>
      <w:r w:rsidRPr="004C094E">
        <w:rPr>
          <w:rFonts w:ascii="Arial" w:hAnsi="Arial" w:cs="Arial"/>
          <w:sz w:val="22"/>
          <w:szCs w:val="22"/>
        </w:rPr>
        <w:t>upravičenost</w:t>
      </w:r>
      <w:r w:rsidR="00636176" w:rsidRPr="004C094E">
        <w:rPr>
          <w:rFonts w:ascii="Arial" w:hAnsi="Arial" w:cs="Arial"/>
          <w:sz w:val="22"/>
          <w:szCs w:val="22"/>
        </w:rPr>
        <w:t>i</w:t>
      </w:r>
      <w:r w:rsidR="00B35BC7" w:rsidRPr="004C094E">
        <w:rPr>
          <w:rFonts w:ascii="Arial" w:hAnsi="Arial" w:cs="Arial"/>
          <w:sz w:val="22"/>
          <w:szCs w:val="22"/>
        </w:rPr>
        <w:t xml:space="preserve"> nastalih</w:t>
      </w:r>
      <w:r w:rsidRPr="004C094E">
        <w:rPr>
          <w:rFonts w:ascii="Arial" w:hAnsi="Arial" w:cs="Arial"/>
          <w:sz w:val="22"/>
          <w:szCs w:val="22"/>
        </w:rPr>
        <w:t xml:space="preserve"> stroškov službene poti v Cogetince, kjer je potekal </w:t>
      </w:r>
      <w:r w:rsidR="0010317C" w:rsidRPr="004C094E">
        <w:rPr>
          <w:rFonts w:ascii="Arial" w:hAnsi="Arial" w:cs="Arial"/>
          <w:sz w:val="22"/>
          <w:szCs w:val="22"/>
        </w:rPr>
        <w:t xml:space="preserve">kolegij vodstva zavoda, in </w:t>
      </w:r>
      <w:r w:rsidR="00636176" w:rsidRPr="004C094E">
        <w:rPr>
          <w:rFonts w:ascii="Arial" w:hAnsi="Arial" w:cs="Arial"/>
          <w:sz w:val="22"/>
          <w:szCs w:val="22"/>
        </w:rPr>
        <w:t>neupravičenosti stroškov pogostitve in kosila</w:t>
      </w:r>
      <w:r w:rsidR="00B35BC7" w:rsidRPr="004C094E">
        <w:rPr>
          <w:rFonts w:ascii="Arial" w:hAnsi="Arial" w:cs="Arial"/>
          <w:sz w:val="22"/>
          <w:szCs w:val="22"/>
        </w:rPr>
        <w:t xml:space="preserve"> na tem kolegiju</w:t>
      </w:r>
      <w:r w:rsidR="00636176" w:rsidRPr="004C094E">
        <w:rPr>
          <w:rFonts w:ascii="Arial" w:hAnsi="Arial" w:cs="Arial"/>
          <w:sz w:val="22"/>
          <w:szCs w:val="22"/>
        </w:rPr>
        <w:t xml:space="preserve">. </w:t>
      </w:r>
      <w:r w:rsidR="00BA3EDA" w:rsidRPr="004C094E">
        <w:rPr>
          <w:rFonts w:ascii="Arial" w:hAnsi="Arial" w:cs="Arial"/>
          <w:sz w:val="22"/>
          <w:szCs w:val="22"/>
        </w:rPr>
        <w:t>Inšpektor</w:t>
      </w:r>
      <w:r w:rsidR="00636176" w:rsidRPr="004C094E">
        <w:rPr>
          <w:rFonts w:ascii="Arial" w:hAnsi="Arial" w:cs="Arial"/>
          <w:sz w:val="22"/>
          <w:szCs w:val="22"/>
        </w:rPr>
        <w:t>ju</w:t>
      </w:r>
      <w:r w:rsidR="00BA3EDA" w:rsidRPr="004C094E">
        <w:rPr>
          <w:rFonts w:ascii="Arial" w:hAnsi="Arial" w:cs="Arial"/>
          <w:sz w:val="22"/>
          <w:szCs w:val="22"/>
        </w:rPr>
        <w:t xml:space="preserve"> </w:t>
      </w:r>
      <w:r w:rsidR="00636176" w:rsidRPr="004C094E">
        <w:rPr>
          <w:rFonts w:ascii="Arial" w:hAnsi="Arial" w:cs="Arial"/>
          <w:sz w:val="22"/>
          <w:szCs w:val="22"/>
        </w:rPr>
        <w:t xml:space="preserve">je bilo pojasnjeno, </w:t>
      </w:r>
      <w:r w:rsidR="00B35BC7" w:rsidRPr="004C094E">
        <w:rPr>
          <w:rFonts w:ascii="Arial" w:hAnsi="Arial" w:cs="Arial"/>
          <w:sz w:val="22"/>
          <w:szCs w:val="22"/>
        </w:rPr>
        <w:t xml:space="preserve">da kolegiji, ki se jih udeležujejo tudi direktorji območnih </w:t>
      </w:r>
      <w:r w:rsidR="00830FE3">
        <w:rPr>
          <w:rFonts w:ascii="Arial" w:hAnsi="Arial" w:cs="Arial"/>
          <w:sz w:val="22"/>
          <w:szCs w:val="22"/>
        </w:rPr>
        <w:t>služb</w:t>
      </w:r>
      <w:r w:rsidR="00B35BC7" w:rsidRPr="004C094E">
        <w:rPr>
          <w:rFonts w:ascii="Arial" w:hAnsi="Arial" w:cs="Arial"/>
          <w:sz w:val="22"/>
          <w:szCs w:val="22"/>
        </w:rPr>
        <w:t xml:space="preserve"> zavoda, </w:t>
      </w:r>
      <w:r w:rsidR="00830FE3">
        <w:rPr>
          <w:rFonts w:ascii="Arial" w:hAnsi="Arial" w:cs="Arial"/>
          <w:sz w:val="22"/>
          <w:szCs w:val="22"/>
        </w:rPr>
        <w:t xml:space="preserve">običajno </w:t>
      </w:r>
      <w:r w:rsidR="00B35BC7" w:rsidRPr="004C094E">
        <w:rPr>
          <w:rFonts w:ascii="Arial" w:hAnsi="Arial" w:cs="Arial"/>
          <w:sz w:val="22"/>
          <w:szCs w:val="22"/>
        </w:rPr>
        <w:t xml:space="preserve">potekajo na sedežu zavoda v Ljubljani ali na sedežu katere od območnih </w:t>
      </w:r>
      <w:r w:rsidR="00830FE3">
        <w:rPr>
          <w:rFonts w:ascii="Arial" w:hAnsi="Arial" w:cs="Arial"/>
          <w:sz w:val="22"/>
          <w:szCs w:val="22"/>
        </w:rPr>
        <w:t>služb</w:t>
      </w:r>
      <w:r w:rsidR="00B35BC7" w:rsidRPr="004C094E">
        <w:rPr>
          <w:rFonts w:ascii="Arial" w:hAnsi="Arial" w:cs="Arial"/>
          <w:sz w:val="22"/>
          <w:szCs w:val="22"/>
        </w:rPr>
        <w:t xml:space="preserve">. Kolegij v Cegotincih je </w:t>
      </w:r>
      <w:r w:rsidR="00CA4460">
        <w:rPr>
          <w:rFonts w:ascii="Arial" w:hAnsi="Arial" w:cs="Arial"/>
          <w:sz w:val="22"/>
          <w:szCs w:val="22"/>
        </w:rPr>
        <w:t xml:space="preserve">izjemoma </w:t>
      </w:r>
      <w:r w:rsidR="00B35BC7" w:rsidRPr="004C094E">
        <w:rPr>
          <w:rFonts w:ascii="Arial" w:hAnsi="Arial" w:cs="Arial"/>
          <w:sz w:val="22"/>
          <w:szCs w:val="22"/>
        </w:rPr>
        <w:t xml:space="preserve">potekal v gostinskem lokalu, iz knjigovodske dokumentacije pa je razvidno, da zavodu v zvezi s tem kolegijem niso nastali ne stroški najema prostora ne stroški pogostitve in kosila. Inšpektorju so bila predložena dokazila, iz katerih izhaja, da sta stroške pogostitve in kosila </w:t>
      </w:r>
      <w:r w:rsidR="004C094E">
        <w:rPr>
          <w:rFonts w:ascii="Arial" w:hAnsi="Arial" w:cs="Arial"/>
          <w:sz w:val="22"/>
          <w:szCs w:val="22"/>
        </w:rPr>
        <w:t xml:space="preserve">na tem kolegiju </w:t>
      </w:r>
      <w:r w:rsidR="00B35BC7" w:rsidRPr="004C094E">
        <w:rPr>
          <w:rFonts w:ascii="Arial" w:hAnsi="Arial" w:cs="Arial"/>
          <w:sz w:val="22"/>
          <w:szCs w:val="22"/>
        </w:rPr>
        <w:t>plačali direktorica zavoda in direktoric</w:t>
      </w:r>
      <w:r w:rsidR="00CA4460">
        <w:rPr>
          <w:rFonts w:ascii="Arial" w:hAnsi="Arial" w:cs="Arial"/>
          <w:sz w:val="22"/>
          <w:szCs w:val="22"/>
        </w:rPr>
        <w:t>a ene od območnih enot zavoda. Na podlagi</w:t>
      </w:r>
      <w:r w:rsidR="00B35BC7" w:rsidRPr="004C094E">
        <w:rPr>
          <w:rFonts w:ascii="Arial" w:hAnsi="Arial" w:cs="Arial"/>
          <w:sz w:val="22"/>
          <w:szCs w:val="22"/>
        </w:rPr>
        <w:t xml:space="preserve"> primer</w:t>
      </w:r>
      <w:r w:rsidR="00CA4460">
        <w:rPr>
          <w:rFonts w:ascii="Arial" w:hAnsi="Arial" w:cs="Arial"/>
          <w:sz w:val="22"/>
          <w:szCs w:val="22"/>
        </w:rPr>
        <w:t>jave</w:t>
      </w:r>
      <w:r w:rsidR="00B35BC7" w:rsidRPr="004C094E">
        <w:rPr>
          <w:rFonts w:ascii="Arial" w:hAnsi="Arial" w:cs="Arial"/>
          <w:sz w:val="22"/>
          <w:szCs w:val="22"/>
        </w:rPr>
        <w:t xml:space="preserve"> potnih stroškov vseh udeležencev kolegija v Cegotincih s potnimi stroški ostalih kolegijev (v Ljublja</w:t>
      </w:r>
      <w:r w:rsidR="004C094E" w:rsidRPr="004C094E">
        <w:rPr>
          <w:rFonts w:ascii="Arial" w:hAnsi="Arial" w:cs="Arial"/>
          <w:sz w:val="22"/>
          <w:szCs w:val="22"/>
        </w:rPr>
        <w:t xml:space="preserve">ni in na območnih enotah zavoda) pa je </w:t>
      </w:r>
      <w:r w:rsidR="00CA4460">
        <w:rPr>
          <w:rFonts w:ascii="Arial" w:hAnsi="Arial" w:cs="Arial"/>
          <w:sz w:val="22"/>
          <w:szCs w:val="22"/>
        </w:rPr>
        <w:t>bilo ugotovljeno</w:t>
      </w:r>
      <w:r w:rsidR="004C094E" w:rsidRPr="004C094E">
        <w:rPr>
          <w:rFonts w:ascii="Arial" w:hAnsi="Arial" w:cs="Arial"/>
          <w:sz w:val="22"/>
          <w:szCs w:val="22"/>
        </w:rPr>
        <w:t xml:space="preserve">, da </w:t>
      </w:r>
      <w:r w:rsidR="00CA4460">
        <w:rPr>
          <w:rFonts w:ascii="Arial" w:hAnsi="Arial" w:cs="Arial"/>
          <w:sz w:val="22"/>
          <w:szCs w:val="22"/>
        </w:rPr>
        <w:t xml:space="preserve">so bili </w:t>
      </w:r>
      <w:r w:rsidR="004C094E" w:rsidRPr="004C094E">
        <w:rPr>
          <w:rFonts w:ascii="Arial" w:hAnsi="Arial" w:cs="Arial"/>
          <w:sz w:val="22"/>
          <w:szCs w:val="22"/>
        </w:rPr>
        <w:t xml:space="preserve">stroški tega kolegija </w:t>
      </w:r>
      <w:r w:rsidR="00CA4460">
        <w:rPr>
          <w:rFonts w:ascii="Arial" w:hAnsi="Arial" w:cs="Arial"/>
          <w:sz w:val="22"/>
          <w:szCs w:val="22"/>
        </w:rPr>
        <w:t>primerljivi s potnimi stroški</w:t>
      </w:r>
      <w:r w:rsidR="004C094E" w:rsidRPr="004C094E">
        <w:rPr>
          <w:rFonts w:ascii="Arial" w:hAnsi="Arial" w:cs="Arial"/>
          <w:sz w:val="22"/>
          <w:szCs w:val="22"/>
        </w:rPr>
        <w:t xml:space="preserve"> ostalih kolegijev. </w:t>
      </w:r>
    </w:p>
    <w:p w:rsidR="00B35BC7" w:rsidRDefault="00B35BC7" w:rsidP="00086BB6">
      <w:pPr>
        <w:spacing w:line="276" w:lineRule="auto"/>
        <w:jc w:val="both"/>
        <w:rPr>
          <w:rFonts w:ascii="Arial" w:hAnsi="Arial" w:cs="Arial"/>
          <w:b/>
          <w:sz w:val="22"/>
          <w:szCs w:val="22"/>
        </w:rPr>
      </w:pPr>
    </w:p>
    <w:p w:rsidR="00BA3EDA" w:rsidRPr="00830FE3" w:rsidRDefault="00CA4460" w:rsidP="00086BB6">
      <w:pPr>
        <w:spacing w:line="276" w:lineRule="auto"/>
        <w:jc w:val="both"/>
        <w:rPr>
          <w:rFonts w:ascii="Arial" w:hAnsi="Arial" w:cs="Arial"/>
          <w:sz w:val="22"/>
          <w:szCs w:val="22"/>
          <w:highlight w:val="yellow"/>
        </w:rPr>
      </w:pPr>
      <w:r>
        <w:rPr>
          <w:rFonts w:ascii="Arial" w:hAnsi="Arial" w:cs="Arial"/>
          <w:sz w:val="22"/>
          <w:szCs w:val="22"/>
        </w:rPr>
        <w:t>Pri preveritvi</w:t>
      </w:r>
      <w:r w:rsidR="00830FE3">
        <w:rPr>
          <w:rFonts w:ascii="Arial" w:hAnsi="Arial" w:cs="Arial"/>
          <w:sz w:val="22"/>
          <w:szCs w:val="22"/>
        </w:rPr>
        <w:t xml:space="preserve"> uporabe službenih vozil zavoda je inšpektor ugotovil, da </w:t>
      </w:r>
      <w:r w:rsidR="006D72F9">
        <w:rPr>
          <w:rFonts w:ascii="Arial" w:hAnsi="Arial" w:cs="Arial"/>
          <w:sz w:val="22"/>
          <w:szCs w:val="22"/>
        </w:rPr>
        <w:t>zavod nima opredeljenih pravil evidentiranja podatkov o uporabi službenih vozil. V zvezi s tem je predlagal ukrep.</w:t>
      </w:r>
    </w:p>
    <w:p w:rsidR="00BA3EDA" w:rsidRPr="00830FE3" w:rsidRDefault="00BA3EDA" w:rsidP="00086BB6">
      <w:pPr>
        <w:spacing w:line="276" w:lineRule="auto"/>
        <w:rPr>
          <w:rFonts w:ascii="Arial" w:hAnsi="Arial" w:cs="Arial"/>
          <w:sz w:val="22"/>
          <w:szCs w:val="22"/>
          <w:highlight w:val="yellow"/>
        </w:rPr>
      </w:pPr>
    </w:p>
    <w:p w:rsidR="00BA3EDA" w:rsidRPr="00BA1A98" w:rsidRDefault="00BA3EDA" w:rsidP="00086BB6">
      <w:pPr>
        <w:spacing w:line="276" w:lineRule="auto"/>
        <w:rPr>
          <w:rFonts w:ascii="Arial" w:hAnsi="Arial" w:cs="Arial"/>
          <w:b/>
          <w:sz w:val="22"/>
          <w:szCs w:val="22"/>
        </w:rPr>
      </w:pPr>
      <w:r w:rsidRPr="006D72F9">
        <w:rPr>
          <w:rFonts w:ascii="Arial" w:hAnsi="Arial" w:cs="Arial"/>
          <w:b/>
          <w:sz w:val="22"/>
          <w:szCs w:val="22"/>
        </w:rPr>
        <w:t>Ukrep:</w:t>
      </w:r>
    </w:p>
    <w:p w:rsidR="00BA3EDA" w:rsidRPr="00175EE5" w:rsidRDefault="00BA3EDA" w:rsidP="00086BB6">
      <w:pPr>
        <w:spacing w:line="276" w:lineRule="auto"/>
        <w:jc w:val="both"/>
        <w:rPr>
          <w:rFonts w:ascii="Arial" w:hAnsi="Arial" w:cs="Arial"/>
          <w:b/>
          <w:sz w:val="22"/>
          <w:szCs w:val="22"/>
        </w:rPr>
      </w:pPr>
      <w:r w:rsidRPr="00175EE5">
        <w:rPr>
          <w:rFonts w:ascii="Arial" w:hAnsi="Arial" w:cs="Arial"/>
          <w:b/>
          <w:sz w:val="22"/>
          <w:szCs w:val="22"/>
        </w:rPr>
        <w:t xml:space="preserve">Inšpektor </w:t>
      </w:r>
      <w:r w:rsidR="006D72F9" w:rsidRPr="00175EE5">
        <w:rPr>
          <w:rFonts w:ascii="Arial" w:hAnsi="Arial" w:cs="Arial"/>
          <w:b/>
          <w:sz w:val="22"/>
          <w:szCs w:val="22"/>
        </w:rPr>
        <w:t>je</w:t>
      </w:r>
      <w:r w:rsidRPr="00175EE5">
        <w:rPr>
          <w:rFonts w:ascii="Arial" w:hAnsi="Arial" w:cs="Arial"/>
          <w:b/>
          <w:sz w:val="22"/>
          <w:szCs w:val="22"/>
        </w:rPr>
        <w:t xml:space="preserve"> na podlagi drugega odstavka 104. člena ZJF </w:t>
      </w:r>
      <w:r w:rsidR="00137CE9">
        <w:rPr>
          <w:rFonts w:ascii="Arial" w:hAnsi="Arial" w:cs="Arial"/>
          <w:b/>
          <w:sz w:val="22"/>
          <w:szCs w:val="22"/>
        </w:rPr>
        <w:t xml:space="preserve">Zavodu RS za zaposlovanje </w:t>
      </w:r>
      <w:r w:rsidR="00137CE9" w:rsidRPr="00175EE5">
        <w:rPr>
          <w:rFonts w:ascii="Arial" w:hAnsi="Arial" w:cs="Arial"/>
          <w:b/>
          <w:sz w:val="22"/>
          <w:szCs w:val="22"/>
        </w:rPr>
        <w:t>predlagal</w:t>
      </w:r>
      <w:r w:rsidRPr="00175EE5">
        <w:rPr>
          <w:rFonts w:ascii="Arial" w:hAnsi="Arial" w:cs="Arial"/>
          <w:b/>
          <w:sz w:val="22"/>
          <w:szCs w:val="22"/>
        </w:rPr>
        <w:t xml:space="preserve">, da dopolni splošni akt o uporabi službenih vozil z natančno navedbo obveznosti, ki jih mora uporabnik službenega vozila opraviti po končani službeni poti. </w:t>
      </w:r>
    </w:p>
    <w:p w:rsidR="00BA3EDA" w:rsidRPr="00BA1A98" w:rsidRDefault="00BA3EDA" w:rsidP="00086BB6">
      <w:pPr>
        <w:spacing w:line="276" w:lineRule="auto"/>
        <w:jc w:val="both"/>
        <w:rPr>
          <w:rFonts w:ascii="Arial" w:hAnsi="Arial" w:cs="Arial"/>
          <w:sz w:val="22"/>
          <w:szCs w:val="22"/>
        </w:rPr>
      </w:pPr>
    </w:p>
    <w:p w:rsidR="00BA3EDA" w:rsidRPr="00BA1A98" w:rsidRDefault="006D72F9" w:rsidP="00086BB6">
      <w:pPr>
        <w:spacing w:line="276" w:lineRule="auto"/>
        <w:jc w:val="both"/>
        <w:rPr>
          <w:rFonts w:ascii="Arial" w:hAnsi="Arial" w:cs="Arial"/>
          <w:sz w:val="22"/>
          <w:szCs w:val="22"/>
        </w:rPr>
      </w:pPr>
      <w:r>
        <w:rPr>
          <w:rFonts w:ascii="Arial" w:hAnsi="Arial" w:cs="Arial"/>
          <w:sz w:val="22"/>
          <w:szCs w:val="22"/>
        </w:rPr>
        <w:t>Pri preveritvi stroškov reprezentance je i</w:t>
      </w:r>
      <w:r w:rsidR="00BA3EDA" w:rsidRPr="00BA1A98">
        <w:rPr>
          <w:rFonts w:ascii="Arial" w:hAnsi="Arial" w:cs="Arial"/>
          <w:sz w:val="22"/>
          <w:szCs w:val="22"/>
        </w:rPr>
        <w:t xml:space="preserve">nšpektor </w:t>
      </w:r>
      <w:r>
        <w:rPr>
          <w:rFonts w:ascii="Arial" w:hAnsi="Arial" w:cs="Arial"/>
          <w:sz w:val="22"/>
          <w:szCs w:val="22"/>
        </w:rPr>
        <w:t>ugotovil,</w:t>
      </w:r>
      <w:r w:rsidR="00BA3EDA" w:rsidRPr="00BA1A98">
        <w:rPr>
          <w:rFonts w:ascii="Arial" w:hAnsi="Arial" w:cs="Arial"/>
          <w:sz w:val="22"/>
          <w:szCs w:val="22"/>
        </w:rPr>
        <w:t xml:space="preserve"> da se stroški  reprezentance v večjem delu nanašajo na izvedbo konferenc in srečanj z zunanjimi institucijami EU s </w:t>
      </w:r>
      <w:r w:rsidR="00BA3EDA" w:rsidRPr="00BA1A98">
        <w:rPr>
          <w:rFonts w:ascii="Arial" w:hAnsi="Arial" w:cs="Arial"/>
          <w:sz w:val="22"/>
          <w:szCs w:val="22"/>
        </w:rPr>
        <w:lastRenderedPageBreak/>
        <w:t xml:space="preserve">področja delovanja </w:t>
      </w:r>
      <w:r>
        <w:rPr>
          <w:rFonts w:ascii="Arial" w:hAnsi="Arial" w:cs="Arial"/>
          <w:sz w:val="22"/>
          <w:szCs w:val="22"/>
        </w:rPr>
        <w:t>zavoda</w:t>
      </w:r>
      <w:r w:rsidR="00BA3EDA" w:rsidRPr="00BA1A98">
        <w:rPr>
          <w:rFonts w:ascii="Arial" w:hAnsi="Arial" w:cs="Arial"/>
          <w:sz w:val="22"/>
          <w:szCs w:val="22"/>
        </w:rPr>
        <w:t xml:space="preserve">. V posameznih primerih so bili stroški konferenc </w:t>
      </w:r>
      <w:r>
        <w:rPr>
          <w:rFonts w:ascii="Arial" w:hAnsi="Arial" w:cs="Arial"/>
          <w:sz w:val="22"/>
          <w:szCs w:val="22"/>
        </w:rPr>
        <w:t xml:space="preserve">delno poravnani tudi iz sredstev projekta. </w:t>
      </w:r>
      <w:r w:rsidRPr="00BA1A98">
        <w:rPr>
          <w:rFonts w:ascii="Arial" w:hAnsi="Arial" w:cs="Arial"/>
          <w:sz w:val="22"/>
          <w:szCs w:val="22"/>
        </w:rPr>
        <w:t xml:space="preserve">Vsa naročila </w:t>
      </w:r>
      <w:r>
        <w:rPr>
          <w:rFonts w:ascii="Arial" w:hAnsi="Arial" w:cs="Arial"/>
          <w:sz w:val="22"/>
          <w:szCs w:val="22"/>
        </w:rPr>
        <w:t xml:space="preserve">blaga in storitev za potrebe reprezentance </w:t>
      </w:r>
      <w:r w:rsidR="00BA3EDA" w:rsidRPr="00BA1A98">
        <w:rPr>
          <w:rFonts w:ascii="Arial" w:hAnsi="Arial" w:cs="Arial"/>
          <w:sz w:val="22"/>
          <w:szCs w:val="22"/>
        </w:rPr>
        <w:t xml:space="preserve">so bila </w:t>
      </w:r>
      <w:r>
        <w:rPr>
          <w:rFonts w:ascii="Arial" w:hAnsi="Arial" w:cs="Arial"/>
          <w:sz w:val="22"/>
          <w:szCs w:val="22"/>
        </w:rPr>
        <w:t>izvedena po evidenčnem postopku, dobave pa so bile realizirane</w:t>
      </w:r>
      <w:r w:rsidR="00BA3EDA" w:rsidRPr="00BA1A98">
        <w:rPr>
          <w:rFonts w:ascii="Arial" w:hAnsi="Arial" w:cs="Arial"/>
          <w:sz w:val="22"/>
          <w:szCs w:val="22"/>
        </w:rPr>
        <w:t xml:space="preserve"> v skladu z izstavljeno naročilnico oziroma  pogodbo. </w:t>
      </w:r>
      <w:r>
        <w:rPr>
          <w:rFonts w:ascii="Arial" w:hAnsi="Arial" w:cs="Arial"/>
          <w:sz w:val="22"/>
          <w:szCs w:val="22"/>
        </w:rPr>
        <w:t>Nepravilnosti niso bile ugotovljene.</w:t>
      </w:r>
    </w:p>
    <w:p w:rsidR="00BA3EDA" w:rsidRDefault="00BA3EDA" w:rsidP="00086BB6">
      <w:pPr>
        <w:spacing w:line="276" w:lineRule="auto"/>
        <w:jc w:val="both"/>
        <w:rPr>
          <w:rFonts w:ascii="Arial" w:hAnsi="Arial" w:cs="Arial"/>
          <w:b/>
          <w:bCs/>
          <w:sz w:val="22"/>
          <w:szCs w:val="22"/>
        </w:rPr>
      </w:pPr>
    </w:p>
    <w:p w:rsidR="00AF68CC" w:rsidRPr="005C0A83" w:rsidRDefault="00AF68CC" w:rsidP="00086BB6">
      <w:pPr>
        <w:pStyle w:val="Navadensplet"/>
        <w:spacing w:after="0" w:line="276" w:lineRule="auto"/>
        <w:jc w:val="both"/>
        <w:rPr>
          <w:rFonts w:ascii="Arial" w:hAnsi="Arial" w:cs="Arial"/>
          <w:b/>
          <w:color w:val="auto"/>
          <w:sz w:val="22"/>
          <w:szCs w:val="22"/>
        </w:rPr>
      </w:pPr>
      <w:r w:rsidRPr="005C0A83">
        <w:rPr>
          <w:rFonts w:ascii="Arial" w:hAnsi="Arial" w:cs="Arial"/>
          <w:b/>
          <w:color w:val="auto"/>
          <w:sz w:val="22"/>
          <w:szCs w:val="22"/>
        </w:rPr>
        <w:t>Poročanje o realizaciji predlaganih ukrepov:</w:t>
      </w:r>
    </w:p>
    <w:p w:rsidR="005676FA" w:rsidRDefault="005676FA" w:rsidP="00086BB6">
      <w:pPr>
        <w:spacing w:line="276" w:lineRule="auto"/>
        <w:jc w:val="both"/>
        <w:rPr>
          <w:rFonts w:ascii="Arial" w:hAnsi="Arial" w:cs="Arial"/>
          <w:sz w:val="22"/>
          <w:szCs w:val="22"/>
        </w:rPr>
      </w:pPr>
      <w:r w:rsidRPr="000F7AC1">
        <w:rPr>
          <w:rFonts w:ascii="Arial" w:hAnsi="Arial" w:cs="Arial"/>
          <w:bCs/>
          <w:sz w:val="22"/>
          <w:szCs w:val="22"/>
        </w:rPr>
        <w:t xml:space="preserve">Zavod RS za zaposlovanje je v poročilu o realizaciji ukrepov navedel, da je direktorica zavoda izvedla več aktivnosti za izvajanje </w:t>
      </w:r>
      <w:r w:rsidRPr="000F7AC1">
        <w:rPr>
          <w:rFonts w:ascii="Arial" w:hAnsi="Arial" w:cs="Arial"/>
          <w:sz w:val="22"/>
          <w:szCs w:val="22"/>
        </w:rPr>
        <w:t xml:space="preserve">Splošnega akta o obračunu in izplačilu potnih stroškov v ZRSZ (na kolegiju je podala opozorilo direktorjem območnih služb, kar je razvidno iz priloženega zapisnika kolegija; opozorilo vsem zaposlenim, da dosledno upoštevajo splošni akt, je bilo </w:t>
      </w:r>
      <w:r w:rsidR="000F7AC1" w:rsidRPr="000F7AC1">
        <w:rPr>
          <w:rFonts w:ascii="Arial" w:hAnsi="Arial" w:cs="Arial"/>
          <w:sz w:val="22"/>
          <w:szCs w:val="22"/>
        </w:rPr>
        <w:t xml:space="preserve">objavljeno na intranetni strani zavoda), odpravljena pa je bila tudi sistemska pomanjklivost v aplikaciji EDS-GC, modul Potni nalogi, kar je razvidno iz priloženega testnega izpisa. V zvezi z ukrepom, da zavod dopolni Splošni akt o obračunu in izplačilu potnih stroškov v ZRSZ z natančno navedbo obveznosti, ki jih mora uporabnik službenega vozila opraviti po končani službeni poti, pa je zavod v poročilu navedel, da ima obveznosti, ki jih mora uporabnik službenega vozila opraviti po končani službeni poti, že dovolj natančno urejene v priloženem Aktu o uporabi službenih vozil Zavoda RS za zaposlovanje z dne 19.10.2015 (v Prilogi 1: Navodila uporabniku službenega vozila), zato je bilo na kolegiju direktorjem območnih služb dano navodilo, da naj zaposleni ta akt dosledno izvajajo, opozorilo zaposlenim pa je bilo objavljeno tudi na intranetni strani zavoda. </w:t>
      </w:r>
    </w:p>
    <w:p w:rsidR="000F7AC1" w:rsidRDefault="000F7AC1" w:rsidP="00086BB6">
      <w:pPr>
        <w:spacing w:line="276" w:lineRule="auto"/>
        <w:jc w:val="both"/>
        <w:rPr>
          <w:rFonts w:ascii="Arial" w:hAnsi="Arial" w:cs="Arial"/>
          <w:sz w:val="22"/>
          <w:szCs w:val="22"/>
        </w:rPr>
      </w:pPr>
    </w:p>
    <w:p w:rsidR="000F7AC1" w:rsidRPr="000F7AC1" w:rsidRDefault="000F7AC1" w:rsidP="00086BB6">
      <w:pPr>
        <w:spacing w:line="276" w:lineRule="auto"/>
        <w:jc w:val="both"/>
        <w:rPr>
          <w:rFonts w:ascii="Arial" w:hAnsi="Arial" w:cs="Arial"/>
          <w:bCs/>
          <w:sz w:val="22"/>
          <w:szCs w:val="22"/>
        </w:rPr>
      </w:pPr>
      <w:r>
        <w:rPr>
          <w:rFonts w:ascii="Arial" w:hAnsi="Arial" w:cs="Arial"/>
          <w:sz w:val="22"/>
          <w:szCs w:val="22"/>
        </w:rPr>
        <w:t xml:space="preserve">Inšpektor je ocenil, da so predlagani ukrepi realizirani na ustrezen način. </w:t>
      </w:r>
    </w:p>
    <w:p w:rsidR="00AE5068" w:rsidRDefault="00AE5068" w:rsidP="00086BB6">
      <w:pPr>
        <w:spacing w:line="276" w:lineRule="auto"/>
        <w:jc w:val="both"/>
        <w:rPr>
          <w:rFonts w:ascii="Arial" w:hAnsi="Arial" w:cs="Arial"/>
          <w:bCs/>
          <w:sz w:val="22"/>
          <w:szCs w:val="22"/>
        </w:rPr>
      </w:pPr>
    </w:p>
    <w:p w:rsidR="008E6C67" w:rsidRPr="00BA1A98" w:rsidRDefault="008E6C67" w:rsidP="00086BB6">
      <w:pPr>
        <w:spacing w:line="276" w:lineRule="auto"/>
        <w:jc w:val="both"/>
        <w:rPr>
          <w:rFonts w:ascii="Arial" w:hAnsi="Arial" w:cs="Arial"/>
          <w:bCs/>
          <w:sz w:val="22"/>
          <w:szCs w:val="22"/>
        </w:rPr>
      </w:pPr>
    </w:p>
    <w:p w:rsidR="00AE5068" w:rsidRPr="00BA1A9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t>2.3.7. Osnovna šola Ivana Cankarja Ljutomer</w:t>
      </w:r>
    </w:p>
    <w:p w:rsidR="00BA3EDA" w:rsidRDefault="00BA3EDA" w:rsidP="00086BB6">
      <w:pPr>
        <w:spacing w:line="276" w:lineRule="auto"/>
        <w:jc w:val="both"/>
        <w:rPr>
          <w:rFonts w:ascii="Arial" w:hAnsi="Arial" w:cs="Arial"/>
          <w:b/>
          <w:bCs/>
          <w:sz w:val="22"/>
          <w:szCs w:val="22"/>
        </w:rPr>
      </w:pPr>
    </w:p>
    <w:p w:rsidR="00951D79" w:rsidRPr="006F36CA" w:rsidRDefault="00951D79" w:rsidP="00086BB6">
      <w:pPr>
        <w:spacing w:line="260" w:lineRule="atLeast"/>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6F36CA">
        <w:rPr>
          <w:rFonts w:ascii="Arial" w:hAnsi="Arial" w:cs="Arial"/>
          <w:sz w:val="22"/>
          <w:szCs w:val="22"/>
        </w:rPr>
        <w:t>prijave.</w:t>
      </w:r>
      <w:r>
        <w:rPr>
          <w:rFonts w:ascii="Arial" w:hAnsi="Arial" w:cs="Arial"/>
          <w:sz w:val="22"/>
          <w:szCs w:val="22"/>
        </w:rPr>
        <w:t xml:space="preserve"> </w:t>
      </w:r>
      <w:r w:rsidRPr="006F734A">
        <w:rPr>
          <w:rFonts w:ascii="Arial" w:hAnsi="Arial" w:cs="Arial"/>
          <w:sz w:val="22"/>
          <w:szCs w:val="22"/>
        </w:rPr>
        <w:t xml:space="preserve">Predmet nadzora je bila poraba </w:t>
      </w:r>
      <w:r w:rsidRPr="006F36CA">
        <w:rPr>
          <w:rFonts w:ascii="Arial" w:hAnsi="Arial" w:cs="Arial"/>
          <w:sz w:val="22"/>
          <w:szCs w:val="22"/>
        </w:rPr>
        <w:t xml:space="preserve">proračunskih sredstev </w:t>
      </w:r>
      <w:r w:rsidR="006F36CA" w:rsidRPr="006F36CA">
        <w:rPr>
          <w:rFonts w:ascii="Arial" w:hAnsi="Arial" w:cs="Arial"/>
          <w:sz w:val="22"/>
          <w:szCs w:val="22"/>
        </w:rPr>
        <w:t xml:space="preserve">v povezavi z navedbami v prijavi.  </w:t>
      </w:r>
    </w:p>
    <w:p w:rsidR="00951D79" w:rsidRPr="00BA1A98" w:rsidRDefault="00951D79" w:rsidP="00086BB6">
      <w:pPr>
        <w:spacing w:line="276" w:lineRule="auto"/>
        <w:jc w:val="both"/>
        <w:rPr>
          <w:rFonts w:ascii="Arial" w:hAnsi="Arial" w:cs="Arial"/>
          <w:b/>
          <w:bCs/>
          <w:sz w:val="22"/>
          <w:szCs w:val="22"/>
        </w:rPr>
      </w:pPr>
    </w:p>
    <w:p w:rsidR="00B81EEC" w:rsidRDefault="00965F81" w:rsidP="00086BB6">
      <w:pPr>
        <w:spacing w:line="276" w:lineRule="auto"/>
        <w:jc w:val="both"/>
        <w:rPr>
          <w:rFonts w:ascii="Arial" w:hAnsi="Arial" w:cs="Arial"/>
          <w:sz w:val="22"/>
          <w:szCs w:val="22"/>
        </w:rPr>
      </w:pPr>
      <w:r>
        <w:rPr>
          <w:rFonts w:ascii="Arial" w:hAnsi="Arial" w:cs="Arial"/>
          <w:sz w:val="22"/>
          <w:szCs w:val="22"/>
        </w:rPr>
        <w:t xml:space="preserve">Preverjena je bila poraba </w:t>
      </w:r>
      <w:r w:rsidR="00BA3EDA" w:rsidRPr="00BA1A98">
        <w:rPr>
          <w:rFonts w:ascii="Arial" w:hAnsi="Arial" w:cs="Arial"/>
          <w:sz w:val="22"/>
          <w:szCs w:val="22"/>
        </w:rPr>
        <w:t xml:space="preserve">sredstev, ki jih je </w:t>
      </w:r>
      <w:r w:rsidR="009A4BBD">
        <w:rPr>
          <w:rFonts w:ascii="Arial" w:hAnsi="Arial" w:cs="Arial"/>
          <w:sz w:val="22"/>
          <w:szCs w:val="22"/>
        </w:rPr>
        <w:t>Osnovna šola Ivana Cankarja Ljutomer</w:t>
      </w:r>
      <w:r>
        <w:rPr>
          <w:rFonts w:ascii="Arial" w:hAnsi="Arial" w:cs="Arial"/>
          <w:sz w:val="22"/>
          <w:szCs w:val="22"/>
        </w:rPr>
        <w:t xml:space="preserve"> od</w:t>
      </w:r>
      <w:r w:rsidRPr="00BA1A98">
        <w:rPr>
          <w:rFonts w:ascii="Arial" w:hAnsi="Arial" w:cs="Arial"/>
          <w:sz w:val="22"/>
          <w:szCs w:val="22"/>
        </w:rPr>
        <w:t xml:space="preserve"> MIZŠ </w:t>
      </w:r>
      <w:r>
        <w:rPr>
          <w:rFonts w:ascii="Arial" w:hAnsi="Arial" w:cs="Arial"/>
          <w:sz w:val="22"/>
          <w:szCs w:val="22"/>
        </w:rPr>
        <w:t xml:space="preserve">prejela v letih 2014 in 2015 </w:t>
      </w:r>
      <w:r w:rsidR="00BA3EDA" w:rsidRPr="00BA1A98">
        <w:rPr>
          <w:rFonts w:ascii="Arial" w:hAnsi="Arial" w:cs="Arial"/>
          <w:sz w:val="22"/>
          <w:szCs w:val="22"/>
        </w:rPr>
        <w:t>za učila in izobraževanje</w:t>
      </w:r>
      <w:r>
        <w:rPr>
          <w:rFonts w:ascii="Arial" w:hAnsi="Arial" w:cs="Arial"/>
          <w:sz w:val="22"/>
          <w:szCs w:val="22"/>
        </w:rPr>
        <w:t xml:space="preserve">. </w:t>
      </w:r>
      <w:r w:rsidR="00BA3EDA" w:rsidRPr="00BA1A98">
        <w:rPr>
          <w:rFonts w:ascii="Arial" w:hAnsi="Arial" w:cs="Arial"/>
          <w:sz w:val="22"/>
          <w:szCs w:val="22"/>
        </w:rPr>
        <w:t xml:space="preserve"> </w:t>
      </w:r>
      <w:r w:rsidR="00175EE5">
        <w:rPr>
          <w:rFonts w:ascii="Arial" w:hAnsi="Arial" w:cs="Arial"/>
          <w:sz w:val="22"/>
          <w:szCs w:val="22"/>
        </w:rPr>
        <w:t xml:space="preserve">Pri </w:t>
      </w:r>
      <w:r w:rsidR="00BA3EDA" w:rsidRPr="00BA1A98">
        <w:rPr>
          <w:rFonts w:ascii="Arial" w:hAnsi="Arial" w:cs="Arial"/>
          <w:sz w:val="22"/>
          <w:szCs w:val="22"/>
        </w:rPr>
        <w:t xml:space="preserve">pregledu knjigovodskih </w:t>
      </w:r>
      <w:r w:rsidR="00175EE5">
        <w:rPr>
          <w:rFonts w:ascii="Arial" w:hAnsi="Arial" w:cs="Arial"/>
          <w:sz w:val="22"/>
          <w:szCs w:val="22"/>
        </w:rPr>
        <w:t>evidenc prilivov</w:t>
      </w:r>
      <w:r w:rsidR="00BA3EDA" w:rsidRPr="00BA1A98">
        <w:rPr>
          <w:rFonts w:ascii="Arial" w:hAnsi="Arial" w:cs="Arial"/>
          <w:sz w:val="22"/>
          <w:szCs w:val="22"/>
        </w:rPr>
        <w:t xml:space="preserve"> in porabe sreds</w:t>
      </w:r>
      <w:r w:rsidR="00EA5449">
        <w:rPr>
          <w:rFonts w:ascii="Arial" w:hAnsi="Arial" w:cs="Arial"/>
          <w:sz w:val="22"/>
          <w:szCs w:val="22"/>
        </w:rPr>
        <w:t>tev za učila so bile ugotovljen</w:t>
      </w:r>
      <w:r w:rsidR="00B81EEC">
        <w:rPr>
          <w:rFonts w:ascii="Arial" w:hAnsi="Arial" w:cs="Arial"/>
          <w:sz w:val="22"/>
          <w:szCs w:val="22"/>
        </w:rPr>
        <w:t xml:space="preserve">e nekatere pomanjkljivosti. </w:t>
      </w:r>
      <w:r w:rsidR="00EA5449">
        <w:rPr>
          <w:rFonts w:ascii="Arial" w:hAnsi="Arial" w:cs="Arial"/>
          <w:sz w:val="22"/>
          <w:szCs w:val="22"/>
        </w:rPr>
        <w:t>P</w:t>
      </w:r>
      <w:r w:rsidR="00EA5449" w:rsidRPr="00EA5449">
        <w:rPr>
          <w:rFonts w:ascii="Arial" w:hAnsi="Arial" w:cs="Arial"/>
          <w:sz w:val="22"/>
          <w:szCs w:val="22"/>
        </w:rPr>
        <w:t xml:space="preserve">oraba sredstev za izobraževanje pri podružnični osnovni šoli </w:t>
      </w:r>
      <w:r w:rsidR="00BA3EDA" w:rsidRPr="00EA5449">
        <w:rPr>
          <w:rFonts w:ascii="Arial" w:hAnsi="Arial" w:cs="Arial"/>
          <w:sz w:val="22"/>
          <w:szCs w:val="22"/>
        </w:rPr>
        <w:t xml:space="preserve">Cvetka Golarja </w:t>
      </w:r>
      <w:r w:rsidR="00175EE5" w:rsidRPr="00EA5449">
        <w:rPr>
          <w:rFonts w:ascii="Arial" w:hAnsi="Arial" w:cs="Arial"/>
          <w:sz w:val="22"/>
          <w:szCs w:val="22"/>
        </w:rPr>
        <w:t xml:space="preserve">v letu 2014 </w:t>
      </w:r>
      <w:r w:rsidR="00EA5449" w:rsidRPr="00EA5449">
        <w:rPr>
          <w:rFonts w:ascii="Arial" w:hAnsi="Arial" w:cs="Arial"/>
          <w:sz w:val="22"/>
          <w:szCs w:val="22"/>
        </w:rPr>
        <w:t xml:space="preserve">je bila zaradi </w:t>
      </w:r>
      <w:r w:rsidR="00175EE5" w:rsidRPr="00EA5449">
        <w:rPr>
          <w:rFonts w:ascii="Arial" w:hAnsi="Arial" w:cs="Arial"/>
          <w:sz w:val="22"/>
          <w:szCs w:val="22"/>
        </w:rPr>
        <w:t xml:space="preserve">napake pri računovodskem evidentiranju </w:t>
      </w:r>
      <w:r w:rsidR="00BE2D6A" w:rsidRPr="00EA5449">
        <w:rPr>
          <w:rFonts w:ascii="Arial" w:hAnsi="Arial" w:cs="Arial"/>
          <w:sz w:val="22"/>
          <w:szCs w:val="22"/>
        </w:rPr>
        <w:t xml:space="preserve">izkazana </w:t>
      </w:r>
      <w:r w:rsidR="00EA5449" w:rsidRPr="00EA5449">
        <w:rPr>
          <w:rFonts w:ascii="Arial" w:hAnsi="Arial" w:cs="Arial"/>
          <w:sz w:val="22"/>
          <w:szCs w:val="22"/>
        </w:rPr>
        <w:t xml:space="preserve">v nižjem znesku od dejanskega. </w:t>
      </w:r>
      <w:r w:rsidR="00BE2D6A" w:rsidRPr="00EA5449">
        <w:rPr>
          <w:rFonts w:ascii="Arial" w:hAnsi="Arial" w:cs="Arial"/>
          <w:sz w:val="22"/>
          <w:szCs w:val="22"/>
        </w:rPr>
        <w:t xml:space="preserve">Napaka je bila odpravljena </w:t>
      </w:r>
      <w:r w:rsidR="00BA3EDA" w:rsidRPr="00EA5449">
        <w:rPr>
          <w:rFonts w:ascii="Arial" w:hAnsi="Arial" w:cs="Arial"/>
          <w:sz w:val="22"/>
          <w:szCs w:val="22"/>
        </w:rPr>
        <w:t>ob zaključku leta 2015</w:t>
      </w:r>
      <w:r w:rsidR="00BE2D6A" w:rsidRPr="00EA5449">
        <w:rPr>
          <w:rFonts w:ascii="Arial" w:hAnsi="Arial" w:cs="Arial"/>
          <w:sz w:val="22"/>
          <w:szCs w:val="22"/>
        </w:rPr>
        <w:t xml:space="preserve">. </w:t>
      </w:r>
    </w:p>
    <w:p w:rsidR="00B81EEC" w:rsidRDefault="00B81EEC" w:rsidP="00086BB6">
      <w:pPr>
        <w:spacing w:line="276" w:lineRule="auto"/>
        <w:jc w:val="both"/>
        <w:rPr>
          <w:rFonts w:ascii="Arial" w:hAnsi="Arial" w:cs="Arial"/>
          <w:sz w:val="22"/>
          <w:szCs w:val="22"/>
        </w:rPr>
      </w:pPr>
    </w:p>
    <w:p w:rsidR="00B81EEC" w:rsidRDefault="009A4BBD" w:rsidP="00086BB6">
      <w:pPr>
        <w:spacing w:line="276" w:lineRule="auto"/>
        <w:jc w:val="both"/>
        <w:rPr>
          <w:rFonts w:ascii="Arial" w:hAnsi="Arial" w:cs="Arial"/>
          <w:sz w:val="22"/>
          <w:szCs w:val="22"/>
        </w:rPr>
      </w:pPr>
      <w:r>
        <w:rPr>
          <w:rFonts w:ascii="Arial" w:hAnsi="Arial" w:cs="Arial"/>
          <w:sz w:val="22"/>
          <w:szCs w:val="22"/>
        </w:rPr>
        <w:t>Ugotovljeno je tudi bilo, da š</w:t>
      </w:r>
      <w:r w:rsidR="00EA5449">
        <w:rPr>
          <w:rFonts w:ascii="Arial" w:hAnsi="Arial" w:cs="Arial"/>
          <w:sz w:val="22"/>
          <w:szCs w:val="22"/>
        </w:rPr>
        <w:t xml:space="preserve">ola nima </w:t>
      </w:r>
      <w:r w:rsidR="00EA5449" w:rsidRPr="00BA1A98">
        <w:rPr>
          <w:rFonts w:ascii="Arial" w:hAnsi="Arial" w:cs="Arial"/>
          <w:sz w:val="22"/>
          <w:szCs w:val="22"/>
        </w:rPr>
        <w:t xml:space="preserve">stroškovno opredeljenega in finančno ovrednotenega projekta </w:t>
      </w:r>
      <w:r w:rsidR="00BA3EDA" w:rsidRPr="00BA1A98">
        <w:rPr>
          <w:rFonts w:ascii="Arial" w:hAnsi="Arial" w:cs="Arial"/>
          <w:sz w:val="22"/>
          <w:szCs w:val="22"/>
        </w:rPr>
        <w:t>izvajanja trajnostnega razvoja oziroma permakulture</w:t>
      </w:r>
      <w:r w:rsidR="00EA5449">
        <w:rPr>
          <w:rFonts w:ascii="Arial" w:hAnsi="Arial" w:cs="Arial"/>
          <w:sz w:val="22"/>
          <w:szCs w:val="22"/>
        </w:rPr>
        <w:t>. Za</w:t>
      </w:r>
      <w:r w:rsidR="00BA3EDA" w:rsidRPr="00BA1A98">
        <w:rPr>
          <w:rFonts w:ascii="Arial" w:hAnsi="Arial" w:cs="Arial"/>
          <w:sz w:val="22"/>
          <w:szCs w:val="22"/>
        </w:rPr>
        <w:t xml:space="preserve"> projekt niso določeni viri financiranja</w:t>
      </w:r>
      <w:r w:rsidR="00EA5449">
        <w:rPr>
          <w:rFonts w:ascii="Arial" w:hAnsi="Arial" w:cs="Arial"/>
          <w:sz w:val="22"/>
          <w:szCs w:val="22"/>
        </w:rPr>
        <w:t>, šola projekta ne vodi</w:t>
      </w:r>
      <w:r w:rsidR="00BA3EDA" w:rsidRPr="00BA1A98">
        <w:rPr>
          <w:rFonts w:ascii="Arial" w:hAnsi="Arial" w:cs="Arial"/>
          <w:sz w:val="22"/>
          <w:szCs w:val="22"/>
        </w:rPr>
        <w:t xml:space="preserve"> na ločenem stroškovnem mestu. </w:t>
      </w:r>
    </w:p>
    <w:p w:rsidR="00B81EEC" w:rsidRDefault="00B81EEC" w:rsidP="00086BB6">
      <w:pPr>
        <w:spacing w:line="276" w:lineRule="auto"/>
        <w:jc w:val="both"/>
        <w:rPr>
          <w:rFonts w:ascii="Arial" w:hAnsi="Arial" w:cs="Arial"/>
          <w:sz w:val="22"/>
          <w:szCs w:val="22"/>
        </w:rPr>
      </w:pPr>
    </w:p>
    <w:p w:rsidR="00EA5449" w:rsidRPr="00BA1A98" w:rsidRDefault="00EA5449" w:rsidP="00086BB6">
      <w:pPr>
        <w:spacing w:line="276" w:lineRule="auto"/>
        <w:jc w:val="both"/>
        <w:rPr>
          <w:rFonts w:ascii="Arial" w:hAnsi="Arial" w:cs="Arial"/>
          <w:sz w:val="22"/>
          <w:szCs w:val="22"/>
        </w:rPr>
      </w:pPr>
      <w:r w:rsidRPr="00EA5449">
        <w:rPr>
          <w:rFonts w:ascii="Arial" w:hAnsi="Arial" w:cs="Arial"/>
          <w:sz w:val="22"/>
          <w:szCs w:val="22"/>
        </w:rPr>
        <w:t>Šola je s sredstvi ministrstva za nabavo učil in učnih pripomočkov</w:t>
      </w:r>
      <w:r>
        <w:rPr>
          <w:rFonts w:ascii="Arial" w:hAnsi="Arial" w:cs="Arial"/>
          <w:sz w:val="22"/>
          <w:szCs w:val="22"/>
        </w:rPr>
        <w:t xml:space="preserve"> nabavila tudi računalnike, katerih posamična vrednost je nižja od 500 evrov</w:t>
      </w:r>
      <w:r w:rsidR="009A4BBD">
        <w:rPr>
          <w:rFonts w:ascii="Arial" w:hAnsi="Arial" w:cs="Arial"/>
          <w:sz w:val="22"/>
          <w:szCs w:val="22"/>
        </w:rPr>
        <w:t>. 81. člen ZOFVI</w:t>
      </w:r>
      <w:r w:rsidR="00B81EEC">
        <w:rPr>
          <w:rFonts w:ascii="Arial" w:hAnsi="Arial" w:cs="Arial"/>
          <w:sz w:val="22"/>
          <w:szCs w:val="22"/>
        </w:rPr>
        <w:t xml:space="preserve"> določa, </w:t>
      </w:r>
      <w:r>
        <w:rPr>
          <w:rFonts w:ascii="Arial" w:hAnsi="Arial" w:cs="Arial"/>
          <w:sz w:val="22"/>
          <w:szCs w:val="22"/>
        </w:rPr>
        <w:t xml:space="preserve">da se </w:t>
      </w:r>
      <w:r w:rsidRPr="00BA1A98">
        <w:rPr>
          <w:rFonts w:ascii="Arial" w:hAnsi="Arial" w:cs="Arial"/>
          <w:sz w:val="22"/>
          <w:szCs w:val="22"/>
        </w:rPr>
        <w:t>osnovnim šolam iz sredstev državnega proračuna zagotavljajo sredstva za nabavo učil in učnih pripomočkov, opredeljenih kot drobni inventar, Sklep o merilih za zagotavljanje sredstev za kritje mat</w:t>
      </w:r>
      <w:r>
        <w:rPr>
          <w:rFonts w:ascii="Arial" w:hAnsi="Arial" w:cs="Arial"/>
          <w:sz w:val="22"/>
          <w:szCs w:val="22"/>
        </w:rPr>
        <w:t xml:space="preserve">erialnih stroškov osnovnih šol pa v </w:t>
      </w:r>
      <w:r w:rsidRPr="00BA1A98">
        <w:rPr>
          <w:rFonts w:ascii="Arial" w:hAnsi="Arial" w:cs="Arial"/>
          <w:sz w:val="22"/>
          <w:szCs w:val="22"/>
        </w:rPr>
        <w:t xml:space="preserve">4. točki določa, da </w:t>
      </w:r>
      <w:r w:rsidR="00C55A51">
        <w:rPr>
          <w:rFonts w:ascii="Arial" w:hAnsi="Arial" w:cs="Arial"/>
          <w:sz w:val="22"/>
          <w:szCs w:val="22"/>
        </w:rPr>
        <w:t xml:space="preserve">se sredstva </w:t>
      </w:r>
      <w:r w:rsidR="009A4BBD">
        <w:rPr>
          <w:rFonts w:ascii="Arial" w:hAnsi="Arial" w:cs="Arial"/>
          <w:sz w:val="22"/>
          <w:szCs w:val="22"/>
        </w:rPr>
        <w:t xml:space="preserve">proračuna </w:t>
      </w:r>
      <w:r w:rsidR="00C55A51">
        <w:rPr>
          <w:rFonts w:ascii="Arial" w:hAnsi="Arial" w:cs="Arial"/>
          <w:sz w:val="22"/>
          <w:szCs w:val="22"/>
        </w:rPr>
        <w:t xml:space="preserve">zagotavljajo za </w:t>
      </w:r>
      <w:r w:rsidRPr="00BA1A98">
        <w:rPr>
          <w:rFonts w:ascii="Arial" w:hAnsi="Arial" w:cs="Arial"/>
          <w:sz w:val="22"/>
          <w:szCs w:val="22"/>
        </w:rPr>
        <w:t xml:space="preserve">nabavo učil in učnih pripomočkov, ki imajo ob </w:t>
      </w:r>
      <w:r w:rsidRPr="00BA1A98">
        <w:rPr>
          <w:rFonts w:ascii="Arial" w:hAnsi="Arial" w:cs="Arial"/>
          <w:sz w:val="22"/>
          <w:szCs w:val="22"/>
        </w:rPr>
        <w:lastRenderedPageBreak/>
        <w:t>na</w:t>
      </w:r>
      <w:r w:rsidR="00C55A51">
        <w:rPr>
          <w:rFonts w:ascii="Arial" w:hAnsi="Arial" w:cs="Arial"/>
          <w:sz w:val="22"/>
          <w:szCs w:val="22"/>
        </w:rPr>
        <w:t xml:space="preserve">kupu značaj tekočega odhodka. </w:t>
      </w:r>
      <w:r w:rsidR="009A4BBD">
        <w:rPr>
          <w:rFonts w:ascii="Arial" w:hAnsi="Arial" w:cs="Arial"/>
          <w:sz w:val="22"/>
          <w:szCs w:val="22"/>
        </w:rPr>
        <w:t>V primeru</w:t>
      </w:r>
      <w:r w:rsidR="00026C3A">
        <w:rPr>
          <w:rFonts w:ascii="Arial" w:hAnsi="Arial" w:cs="Arial"/>
          <w:sz w:val="22"/>
          <w:szCs w:val="22"/>
        </w:rPr>
        <w:t xml:space="preserve"> računalnikov ne gre za drobni inventar, </w:t>
      </w:r>
      <w:r w:rsidR="00B81EEC">
        <w:rPr>
          <w:rFonts w:ascii="Arial" w:hAnsi="Arial" w:cs="Arial"/>
          <w:sz w:val="22"/>
          <w:szCs w:val="22"/>
        </w:rPr>
        <w:t xml:space="preserve">četudi </w:t>
      </w:r>
      <w:r w:rsidR="009A4BBD">
        <w:rPr>
          <w:rFonts w:ascii="Arial" w:hAnsi="Arial" w:cs="Arial"/>
          <w:sz w:val="22"/>
          <w:szCs w:val="22"/>
        </w:rPr>
        <w:t xml:space="preserve">se lahko v primeru, ko posamična vrednost ne presega 500 EUR, knjigovodsko evidentirajo kot drobni inventar. Računalniki so osnovna sredstva, </w:t>
      </w:r>
      <w:r w:rsidR="00026C3A">
        <w:rPr>
          <w:rFonts w:ascii="Arial" w:hAnsi="Arial" w:cs="Arial"/>
          <w:sz w:val="22"/>
          <w:szCs w:val="22"/>
        </w:rPr>
        <w:t xml:space="preserve">porabljena sredstva za njihovo nabavo pa se obravnavajo kot investicijski odhodek. </w:t>
      </w:r>
      <w:r w:rsidR="00B22F6C">
        <w:rPr>
          <w:rFonts w:ascii="Arial" w:hAnsi="Arial" w:cs="Arial"/>
          <w:sz w:val="22"/>
          <w:szCs w:val="22"/>
        </w:rPr>
        <w:t xml:space="preserve">Nabava računalnikov se zato ne more financirati iz sredstev proračuna. </w:t>
      </w:r>
    </w:p>
    <w:p w:rsidR="00BA3EDA" w:rsidRPr="00EA5449" w:rsidRDefault="00BA3EDA" w:rsidP="00086BB6">
      <w:pPr>
        <w:tabs>
          <w:tab w:val="left" w:pos="142"/>
          <w:tab w:val="left" w:pos="2835"/>
        </w:tabs>
        <w:spacing w:line="276" w:lineRule="auto"/>
        <w:ind w:left="2552"/>
        <w:jc w:val="both"/>
        <w:rPr>
          <w:rFonts w:ascii="Arial" w:hAnsi="Arial" w:cs="Arial"/>
          <w:sz w:val="22"/>
          <w:szCs w:val="22"/>
        </w:rPr>
      </w:pPr>
    </w:p>
    <w:p w:rsidR="00BA3EDA" w:rsidRPr="00BA1A98" w:rsidRDefault="00350CF8" w:rsidP="00086BB6">
      <w:pPr>
        <w:tabs>
          <w:tab w:val="left" w:pos="142"/>
          <w:tab w:val="left" w:pos="2835"/>
        </w:tabs>
        <w:spacing w:line="276" w:lineRule="auto"/>
        <w:jc w:val="both"/>
        <w:rPr>
          <w:rFonts w:ascii="Arial" w:hAnsi="Arial" w:cs="Arial"/>
          <w:b/>
          <w:sz w:val="22"/>
          <w:szCs w:val="22"/>
        </w:rPr>
      </w:pPr>
      <w:r>
        <w:rPr>
          <w:rFonts w:ascii="Arial" w:hAnsi="Arial" w:cs="Arial"/>
          <w:b/>
          <w:sz w:val="22"/>
          <w:szCs w:val="22"/>
        </w:rPr>
        <w:t>Ukrep 1</w:t>
      </w:r>
      <w:r w:rsidR="00BE2D6A" w:rsidRPr="001C734A">
        <w:rPr>
          <w:rFonts w:ascii="Arial" w:hAnsi="Arial" w:cs="Arial"/>
          <w:b/>
          <w:sz w:val="22"/>
          <w:szCs w:val="22"/>
        </w:rPr>
        <w:t>:</w:t>
      </w:r>
    </w:p>
    <w:p w:rsidR="001E49C1" w:rsidRDefault="00B22F6C" w:rsidP="00086BB6">
      <w:pPr>
        <w:spacing w:line="276" w:lineRule="auto"/>
        <w:jc w:val="both"/>
        <w:rPr>
          <w:rFonts w:ascii="Arial" w:hAnsi="Arial" w:cs="Arial"/>
        </w:rPr>
      </w:pPr>
      <w:r w:rsidRPr="00D27119">
        <w:rPr>
          <w:rFonts w:ascii="Arial" w:hAnsi="Arial" w:cs="Arial"/>
          <w:b/>
          <w:sz w:val="22"/>
          <w:szCs w:val="22"/>
        </w:rPr>
        <w:t xml:space="preserve">1. </w:t>
      </w:r>
      <w:r w:rsidR="00BE2D6A" w:rsidRPr="00D27119">
        <w:rPr>
          <w:rFonts w:ascii="Arial" w:hAnsi="Arial" w:cs="Arial"/>
          <w:b/>
          <w:sz w:val="22"/>
          <w:szCs w:val="22"/>
        </w:rPr>
        <w:t xml:space="preserve">Inšpektorica </w:t>
      </w:r>
      <w:r w:rsidR="00350CF8">
        <w:rPr>
          <w:rFonts w:ascii="Arial" w:hAnsi="Arial" w:cs="Arial"/>
          <w:b/>
          <w:sz w:val="22"/>
          <w:szCs w:val="22"/>
        </w:rPr>
        <w:t xml:space="preserve">je </w:t>
      </w:r>
      <w:r w:rsidR="00BE2D6A" w:rsidRPr="00D27119">
        <w:rPr>
          <w:rFonts w:ascii="Arial" w:hAnsi="Arial" w:cs="Arial"/>
          <w:b/>
          <w:sz w:val="22"/>
          <w:szCs w:val="22"/>
        </w:rPr>
        <w:t xml:space="preserve">na podlagi drugega dostavka 104. člena ZJF </w:t>
      </w:r>
      <w:r w:rsidR="00DE2952">
        <w:rPr>
          <w:rFonts w:ascii="Arial" w:hAnsi="Arial" w:cs="Arial"/>
          <w:b/>
          <w:sz w:val="22"/>
          <w:szCs w:val="22"/>
        </w:rPr>
        <w:t xml:space="preserve">Osnovni šoli Ivana Cankarja Ljutomer </w:t>
      </w:r>
      <w:r w:rsidR="00BE2D6A" w:rsidRPr="00D27119">
        <w:rPr>
          <w:rFonts w:ascii="Arial" w:hAnsi="Arial" w:cs="Arial"/>
          <w:b/>
          <w:sz w:val="22"/>
          <w:szCs w:val="22"/>
        </w:rPr>
        <w:t>predlaga</w:t>
      </w:r>
      <w:r w:rsidR="00350CF8">
        <w:rPr>
          <w:rFonts w:ascii="Arial" w:hAnsi="Arial" w:cs="Arial"/>
          <w:b/>
          <w:sz w:val="22"/>
          <w:szCs w:val="22"/>
        </w:rPr>
        <w:t>la</w:t>
      </w:r>
      <w:r w:rsidR="00BE2D6A" w:rsidRPr="00D27119">
        <w:rPr>
          <w:rFonts w:ascii="Arial" w:hAnsi="Arial" w:cs="Arial"/>
          <w:b/>
          <w:sz w:val="22"/>
          <w:szCs w:val="22"/>
        </w:rPr>
        <w:t xml:space="preserve">, </w:t>
      </w:r>
      <w:r w:rsidR="00AD6D90" w:rsidRPr="00D27119">
        <w:rPr>
          <w:rFonts w:ascii="Arial" w:hAnsi="Arial" w:cs="Arial"/>
          <w:b/>
          <w:sz w:val="22"/>
          <w:szCs w:val="22"/>
        </w:rPr>
        <w:t xml:space="preserve">da </w:t>
      </w:r>
      <w:r w:rsidRPr="00D27119">
        <w:rPr>
          <w:rFonts w:ascii="Arial" w:hAnsi="Arial" w:cs="Arial"/>
          <w:b/>
          <w:sz w:val="22"/>
          <w:szCs w:val="22"/>
        </w:rPr>
        <w:t xml:space="preserve">nabavo računalnikov </w:t>
      </w:r>
      <w:r w:rsidR="001E49C1">
        <w:rPr>
          <w:rFonts w:ascii="Arial" w:hAnsi="Arial" w:cs="Arial"/>
          <w:b/>
          <w:sz w:val="22"/>
          <w:szCs w:val="22"/>
        </w:rPr>
        <w:t xml:space="preserve">v prihodnje </w:t>
      </w:r>
      <w:r w:rsidR="00AD6D90" w:rsidRPr="00D27119">
        <w:rPr>
          <w:rFonts w:ascii="Arial" w:hAnsi="Arial" w:cs="Arial"/>
          <w:b/>
          <w:sz w:val="22"/>
          <w:szCs w:val="22"/>
        </w:rPr>
        <w:t>evidentira kot osnovna sredstva</w:t>
      </w:r>
      <w:r w:rsidR="00BA3EDA" w:rsidRPr="00D27119">
        <w:rPr>
          <w:rFonts w:ascii="Arial" w:hAnsi="Arial" w:cs="Arial"/>
          <w:b/>
          <w:sz w:val="22"/>
          <w:szCs w:val="22"/>
        </w:rPr>
        <w:t xml:space="preserve">, pri zagotavljanju namenskih virov </w:t>
      </w:r>
      <w:r w:rsidRPr="00D27119">
        <w:rPr>
          <w:rFonts w:ascii="Arial" w:hAnsi="Arial" w:cs="Arial"/>
          <w:b/>
          <w:sz w:val="22"/>
          <w:szCs w:val="22"/>
        </w:rPr>
        <w:t xml:space="preserve">pa </w:t>
      </w:r>
      <w:r w:rsidR="00AD6D90" w:rsidRPr="00D27119">
        <w:rPr>
          <w:rFonts w:ascii="Arial" w:hAnsi="Arial" w:cs="Arial"/>
          <w:b/>
          <w:sz w:val="22"/>
          <w:szCs w:val="22"/>
        </w:rPr>
        <w:t>naj upošteva</w:t>
      </w:r>
      <w:r w:rsidR="00BA3EDA" w:rsidRPr="00D27119">
        <w:rPr>
          <w:rFonts w:ascii="Arial" w:hAnsi="Arial" w:cs="Arial"/>
          <w:b/>
          <w:sz w:val="22"/>
          <w:szCs w:val="22"/>
        </w:rPr>
        <w:t xml:space="preserve"> določilo 81. člena ZOFVI, ki med drugim določa, </w:t>
      </w:r>
      <w:r w:rsidR="00B81EEC" w:rsidRPr="00D27119">
        <w:rPr>
          <w:rFonts w:ascii="Arial" w:hAnsi="Arial" w:cs="Arial"/>
          <w:b/>
          <w:sz w:val="22"/>
          <w:szCs w:val="22"/>
        </w:rPr>
        <w:t xml:space="preserve">da se osnovnim šolam iz sredstev državnega proračuna zagotavljajo sredstva za nabavo učil in učnih pripomočkov, opredeljenih kot drobni inventar, in Sklep o merilih za zagotavljanje sredstev za kritje materialnih stroškov osnovnih šol, ki v 4. </w:t>
      </w:r>
      <w:r w:rsidR="00B81EEC" w:rsidRPr="009A4BBD">
        <w:rPr>
          <w:rFonts w:ascii="Arial" w:hAnsi="Arial" w:cs="Arial"/>
          <w:b/>
          <w:sz w:val="22"/>
          <w:szCs w:val="22"/>
        </w:rPr>
        <w:t xml:space="preserve">točki določa, da </w:t>
      </w:r>
      <w:r w:rsidR="009A4BBD" w:rsidRPr="009A4BBD">
        <w:rPr>
          <w:rFonts w:ascii="Arial" w:hAnsi="Arial" w:cs="Arial"/>
          <w:b/>
          <w:sz w:val="22"/>
          <w:szCs w:val="22"/>
        </w:rPr>
        <w:t>se sredstva proračuna zagotavljajo za nabavo učil in učnih pripomočkov, ki imajo ob nakupu značaj tekočega odhodka</w:t>
      </w:r>
      <w:r w:rsidR="00DE2952">
        <w:rPr>
          <w:rFonts w:ascii="Arial" w:hAnsi="Arial" w:cs="Arial"/>
          <w:b/>
          <w:sz w:val="22"/>
          <w:szCs w:val="22"/>
        </w:rPr>
        <w:t>.</w:t>
      </w:r>
      <w:r w:rsidR="009A4BBD" w:rsidRPr="00D27119">
        <w:rPr>
          <w:rFonts w:ascii="Arial" w:hAnsi="Arial" w:cs="Arial"/>
          <w:b/>
          <w:sz w:val="22"/>
          <w:szCs w:val="22"/>
        </w:rPr>
        <w:t xml:space="preserve"> </w:t>
      </w:r>
      <w:r w:rsidR="00B81EEC" w:rsidRPr="00D27119">
        <w:rPr>
          <w:rFonts w:ascii="Arial" w:hAnsi="Arial" w:cs="Arial"/>
          <w:b/>
          <w:sz w:val="22"/>
          <w:szCs w:val="22"/>
        </w:rPr>
        <w:t xml:space="preserve">Šola naj tudi zagotovi transparenten vpogled v porabo vseh sredstev na letni ravni s poročili, ki bodo primerljiva s finančno ovrednotenimi letnimi načrti dela. </w:t>
      </w:r>
    </w:p>
    <w:p w:rsidR="00B81EEC" w:rsidRPr="00D27119" w:rsidRDefault="00B81EEC" w:rsidP="00086BB6">
      <w:pPr>
        <w:spacing w:line="276" w:lineRule="auto"/>
        <w:jc w:val="both"/>
        <w:rPr>
          <w:rFonts w:ascii="Arial" w:hAnsi="Arial" w:cs="Arial"/>
          <w:b/>
          <w:sz w:val="22"/>
          <w:szCs w:val="22"/>
        </w:rPr>
      </w:pPr>
    </w:p>
    <w:p w:rsidR="00350CF8" w:rsidRDefault="00350CF8" w:rsidP="00086BB6">
      <w:pPr>
        <w:spacing w:line="276" w:lineRule="auto"/>
        <w:jc w:val="both"/>
        <w:rPr>
          <w:rFonts w:ascii="Arial" w:hAnsi="Arial" w:cs="Arial"/>
          <w:b/>
          <w:sz w:val="22"/>
          <w:szCs w:val="22"/>
        </w:rPr>
      </w:pPr>
      <w:r>
        <w:rPr>
          <w:rFonts w:ascii="Arial" w:hAnsi="Arial" w:cs="Arial"/>
          <w:b/>
          <w:sz w:val="22"/>
          <w:szCs w:val="22"/>
        </w:rPr>
        <w:t>Ukrep 2:</w:t>
      </w:r>
    </w:p>
    <w:p w:rsidR="00BA3EDA" w:rsidRDefault="001C734A" w:rsidP="00086BB6">
      <w:pPr>
        <w:spacing w:line="276" w:lineRule="auto"/>
        <w:jc w:val="both"/>
        <w:rPr>
          <w:rFonts w:ascii="Arial" w:hAnsi="Arial" w:cs="Arial"/>
          <w:b/>
          <w:sz w:val="22"/>
          <w:szCs w:val="22"/>
        </w:rPr>
      </w:pPr>
      <w:r w:rsidRPr="00D27119">
        <w:rPr>
          <w:rFonts w:ascii="Arial" w:hAnsi="Arial" w:cs="Arial"/>
          <w:b/>
          <w:sz w:val="22"/>
          <w:szCs w:val="22"/>
        </w:rPr>
        <w:t xml:space="preserve">Inšpektorica </w:t>
      </w:r>
      <w:r w:rsidR="00350CF8">
        <w:rPr>
          <w:rFonts w:ascii="Arial" w:hAnsi="Arial" w:cs="Arial"/>
          <w:b/>
          <w:sz w:val="22"/>
          <w:szCs w:val="22"/>
        </w:rPr>
        <w:t xml:space="preserve">je </w:t>
      </w:r>
      <w:r w:rsidRPr="00D27119">
        <w:rPr>
          <w:rFonts w:ascii="Arial" w:hAnsi="Arial" w:cs="Arial"/>
          <w:b/>
          <w:sz w:val="22"/>
          <w:szCs w:val="22"/>
        </w:rPr>
        <w:t>na podlagi drugega odstavka 104. člena ZJF šoli predlaga</w:t>
      </w:r>
      <w:r w:rsidR="00350CF8">
        <w:rPr>
          <w:rFonts w:ascii="Arial" w:hAnsi="Arial" w:cs="Arial"/>
          <w:b/>
          <w:sz w:val="22"/>
          <w:szCs w:val="22"/>
        </w:rPr>
        <w:t>la</w:t>
      </w:r>
      <w:r w:rsidRPr="00D27119">
        <w:rPr>
          <w:rFonts w:ascii="Arial" w:hAnsi="Arial" w:cs="Arial"/>
          <w:b/>
          <w:sz w:val="22"/>
          <w:szCs w:val="22"/>
        </w:rPr>
        <w:t>, da projekt t</w:t>
      </w:r>
      <w:r w:rsidR="00BA3EDA" w:rsidRPr="00D27119">
        <w:rPr>
          <w:rFonts w:ascii="Arial" w:hAnsi="Arial" w:cs="Arial"/>
          <w:b/>
          <w:sz w:val="22"/>
          <w:szCs w:val="22"/>
        </w:rPr>
        <w:t xml:space="preserve">rajnostnega razvoja </w:t>
      </w:r>
      <w:r w:rsidRPr="00D27119">
        <w:rPr>
          <w:rFonts w:ascii="Arial" w:hAnsi="Arial" w:cs="Arial"/>
          <w:b/>
          <w:sz w:val="22"/>
          <w:szCs w:val="22"/>
        </w:rPr>
        <w:t>v l</w:t>
      </w:r>
      <w:r w:rsidR="00BA3EDA" w:rsidRPr="00D27119">
        <w:rPr>
          <w:rFonts w:ascii="Arial" w:hAnsi="Arial" w:cs="Arial"/>
          <w:b/>
          <w:sz w:val="22"/>
          <w:szCs w:val="22"/>
        </w:rPr>
        <w:t xml:space="preserve">etnem delovnem načrtu šole vsebinsko in finančno natančno opredeli (vzdržna in zaprta finančna konstrukcija) ter knjigovodsko vodi kot samostojno stroškovno enoto. </w:t>
      </w:r>
      <w:r w:rsidRPr="00D27119">
        <w:rPr>
          <w:rFonts w:ascii="Arial" w:hAnsi="Arial" w:cs="Arial"/>
          <w:b/>
          <w:sz w:val="22"/>
          <w:szCs w:val="22"/>
        </w:rPr>
        <w:t>Šola</w:t>
      </w:r>
      <w:r w:rsidR="00BA3EDA" w:rsidRPr="00D27119">
        <w:rPr>
          <w:rFonts w:ascii="Arial" w:hAnsi="Arial" w:cs="Arial"/>
          <w:b/>
          <w:sz w:val="22"/>
          <w:szCs w:val="22"/>
        </w:rPr>
        <w:t xml:space="preserve"> naj tudi sklene aneks k pogodbi, v katerem bodo opredeljena že izvedena dela in storitve in razviden nov načrt potrebnih del in storitev.</w:t>
      </w:r>
    </w:p>
    <w:p w:rsidR="00350CF8" w:rsidRDefault="00350CF8" w:rsidP="00086BB6">
      <w:pPr>
        <w:spacing w:line="276" w:lineRule="auto"/>
        <w:jc w:val="both"/>
        <w:rPr>
          <w:rFonts w:ascii="Arial" w:hAnsi="Arial" w:cs="Arial"/>
          <w:b/>
          <w:sz w:val="22"/>
          <w:szCs w:val="22"/>
        </w:rPr>
      </w:pPr>
    </w:p>
    <w:p w:rsidR="00AF68CC" w:rsidRPr="005C0A83" w:rsidRDefault="00AF68CC" w:rsidP="00086BB6">
      <w:pPr>
        <w:pStyle w:val="Navadensplet"/>
        <w:spacing w:after="0" w:line="276" w:lineRule="auto"/>
        <w:jc w:val="both"/>
        <w:rPr>
          <w:rFonts w:ascii="Arial" w:hAnsi="Arial" w:cs="Arial"/>
          <w:b/>
          <w:color w:val="auto"/>
          <w:sz w:val="22"/>
          <w:szCs w:val="22"/>
        </w:rPr>
      </w:pPr>
      <w:r w:rsidRPr="005C0A83">
        <w:rPr>
          <w:rFonts w:ascii="Arial" w:hAnsi="Arial" w:cs="Arial"/>
          <w:b/>
          <w:color w:val="auto"/>
          <w:sz w:val="22"/>
          <w:szCs w:val="22"/>
        </w:rPr>
        <w:t>Poročanje o realizaciji predlaganih ukrepov:</w:t>
      </w:r>
    </w:p>
    <w:p w:rsidR="00553B9E" w:rsidRDefault="00350CF8" w:rsidP="00086BB6">
      <w:pPr>
        <w:spacing w:line="276" w:lineRule="auto"/>
        <w:jc w:val="both"/>
        <w:rPr>
          <w:rFonts w:ascii="Arial" w:hAnsi="Arial" w:cs="Arial"/>
          <w:sz w:val="22"/>
          <w:szCs w:val="22"/>
        </w:rPr>
      </w:pPr>
      <w:r w:rsidRPr="001E49C1">
        <w:rPr>
          <w:rFonts w:ascii="Arial" w:hAnsi="Arial" w:cs="Arial"/>
          <w:sz w:val="22"/>
          <w:szCs w:val="22"/>
        </w:rPr>
        <w:t xml:space="preserve">V poročilu o realizaciji ukrepov je Osnovna šola Ivana Cankarja Ljutomer navedla, </w:t>
      </w:r>
      <w:r w:rsidR="001E49C1" w:rsidRPr="001E49C1">
        <w:rPr>
          <w:rFonts w:ascii="Arial" w:hAnsi="Arial" w:cs="Arial"/>
          <w:sz w:val="22"/>
          <w:szCs w:val="22"/>
        </w:rPr>
        <w:t>da se strinja z ugotovitvami v zapisniku in da bo v bodoče upoštevala predlog v zvezi z evidentiranjem nabav</w:t>
      </w:r>
      <w:r w:rsidR="00700929">
        <w:rPr>
          <w:rFonts w:ascii="Arial" w:hAnsi="Arial" w:cs="Arial"/>
          <w:sz w:val="22"/>
          <w:szCs w:val="22"/>
        </w:rPr>
        <w:t>e računalnikov kot</w:t>
      </w:r>
      <w:r w:rsidR="001E49C1" w:rsidRPr="001E49C1">
        <w:rPr>
          <w:rFonts w:ascii="Arial" w:hAnsi="Arial" w:cs="Arial"/>
          <w:sz w:val="22"/>
          <w:szCs w:val="22"/>
        </w:rPr>
        <w:t xml:space="preserve"> osnovnih sredstev. Priložila je tudi plan nabave učil za leto 2016 kot prilogo finančnega načrta za leto 2016 in pregled nabave učil v letu 2016. </w:t>
      </w:r>
      <w:r w:rsidR="001E49C1">
        <w:rPr>
          <w:rFonts w:ascii="Arial" w:hAnsi="Arial" w:cs="Arial"/>
          <w:sz w:val="22"/>
          <w:szCs w:val="22"/>
        </w:rPr>
        <w:t>Šola je predložila tudi Aneks k pogodbi o financiranju izobraževanja za trajnostni razvoj v letu 2015 in 2016 (št. pog. 973/2014) z dn</w:t>
      </w:r>
      <w:r w:rsidR="00553B9E">
        <w:rPr>
          <w:rFonts w:ascii="Arial" w:hAnsi="Arial" w:cs="Arial"/>
          <w:sz w:val="22"/>
          <w:szCs w:val="22"/>
        </w:rPr>
        <w:t>e 1.4.2016, s katerim je v pogodbo vključena vsebina, ki jo je predlagala inšpektorica.</w:t>
      </w:r>
    </w:p>
    <w:p w:rsidR="00553B9E" w:rsidRDefault="00553B9E" w:rsidP="00086BB6">
      <w:pPr>
        <w:spacing w:line="260" w:lineRule="atLeast"/>
        <w:jc w:val="both"/>
        <w:rPr>
          <w:rFonts w:ascii="Arial" w:hAnsi="Arial" w:cs="Arial"/>
          <w:sz w:val="22"/>
          <w:szCs w:val="22"/>
        </w:rPr>
      </w:pPr>
    </w:p>
    <w:p w:rsidR="001E49C1" w:rsidRPr="001E49C1" w:rsidRDefault="00553B9E" w:rsidP="00086BB6">
      <w:pPr>
        <w:spacing w:line="260" w:lineRule="atLeast"/>
        <w:jc w:val="both"/>
        <w:rPr>
          <w:rFonts w:ascii="Arial" w:hAnsi="Arial" w:cs="Arial"/>
          <w:sz w:val="22"/>
          <w:szCs w:val="22"/>
        </w:rPr>
      </w:pPr>
      <w:r>
        <w:rPr>
          <w:rFonts w:ascii="Arial" w:hAnsi="Arial" w:cs="Arial"/>
          <w:sz w:val="22"/>
          <w:szCs w:val="22"/>
        </w:rPr>
        <w:t xml:space="preserve">Inšpektorica je ocenila, da so bili predlagani ukrepi realizirani na ustrezen način. </w:t>
      </w:r>
    </w:p>
    <w:p w:rsidR="00350CF8" w:rsidRPr="001E49C1" w:rsidRDefault="001E49C1" w:rsidP="00086BB6">
      <w:pPr>
        <w:spacing w:line="260" w:lineRule="atLeast"/>
        <w:jc w:val="both"/>
        <w:rPr>
          <w:rFonts w:ascii="Arial" w:hAnsi="Arial" w:cs="Arial"/>
          <w:sz w:val="22"/>
          <w:szCs w:val="22"/>
        </w:rPr>
      </w:pPr>
      <w:r w:rsidRPr="001E49C1">
        <w:rPr>
          <w:rFonts w:ascii="Arial" w:hAnsi="Arial" w:cs="Arial"/>
          <w:sz w:val="22"/>
          <w:szCs w:val="22"/>
        </w:rPr>
        <w:t xml:space="preserve"> </w:t>
      </w:r>
    </w:p>
    <w:p w:rsidR="00BA3EDA" w:rsidRPr="00BA1A98" w:rsidRDefault="00BA3EDA" w:rsidP="00086BB6">
      <w:pPr>
        <w:spacing w:line="276" w:lineRule="auto"/>
        <w:jc w:val="both"/>
        <w:rPr>
          <w:rFonts w:ascii="Arial" w:hAnsi="Arial" w:cs="Arial"/>
          <w:bCs/>
          <w:sz w:val="22"/>
          <w:szCs w:val="22"/>
        </w:rPr>
      </w:pPr>
    </w:p>
    <w:p w:rsidR="00AE5068" w:rsidRPr="00BA1A98" w:rsidRDefault="00AE5068" w:rsidP="00086BB6">
      <w:pPr>
        <w:spacing w:line="276" w:lineRule="auto"/>
        <w:jc w:val="both"/>
        <w:rPr>
          <w:rFonts w:ascii="Arial" w:hAnsi="Arial" w:cs="Arial"/>
          <w:b/>
          <w:color w:val="222222"/>
          <w:sz w:val="22"/>
          <w:szCs w:val="22"/>
        </w:rPr>
      </w:pPr>
      <w:r w:rsidRPr="00BA1A98">
        <w:rPr>
          <w:rFonts w:ascii="Arial" w:hAnsi="Arial" w:cs="Arial"/>
          <w:b/>
          <w:bCs/>
          <w:sz w:val="22"/>
          <w:szCs w:val="22"/>
        </w:rPr>
        <w:t xml:space="preserve">2.3.8. </w:t>
      </w:r>
      <w:r w:rsidRPr="00BA1A98">
        <w:rPr>
          <w:rFonts w:ascii="Arial" w:hAnsi="Arial" w:cs="Arial"/>
          <w:b/>
          <w:color w:val="222222"/>
          <w:sz w:val="22"/>
          <w:szCs w:val="22"/>
        </w:rPr>
        <w:t>Akademska in raziskovalna mreža Slovenije</w:t>
      </w:r>
      <w:r w:rsidR="001C734A">
        <w:rPr>
          <w:rFonts w:ascii="Arial" w:hAnsi="Arial" w:cs="Arial"/>
          <w:b/>
          <w:color w:val="222222"/>
          <w:sz w:val="22"/>
          <w:szCs w:val="22"/>
        </w:rPr>
        <w:t xml:space="preserve"> (ARNES)</w:t>
      </w:r>
    </w:p>
    <w:p w:rsidR="00BA3EDA" w:rsidRDefault="00BA3EDA" w:rsidP="00086BB6">
      <w:pPr>
        <w:spacing w:line="276" w:lineRule="auto"/>
        <w:jc w:val="both"/>
        <w:rPr>
          <w:rFonts w:ascii="Arial" w:hAnsi="Arial" w:cs="Arial"/>
          <w:b/>
          <w:color w:val="222222"/>
          <w:sz w:val="22"/>
          <w:szCs w:val="22"/>
        </w:rPr>
      </w:pPr>
    </w:p>
    <w:p w:rsidR="00951D79" w:rsidRDefault="00951D79"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F63BBB">
        <w:rPr>
          <w:rFonts w:ascii="Arial" w:hAnsi="Arial" w:cs="Arial"/>
          <w:sz w:val="22"/>
          <w:szCs w:val="22"/>
        </w:rPr>
        <w:t>letnega načrta dela</w:t>
      </w:r>
      <w:r w:rsidR="00C87C4B">
        <w:rPr>
          <w:rFonts w:ascii="Arial" w:hAnsi="Arial" w:cs="Arial"/>
          <w:sz w:val="22"/>
          <w:szCs w:val="22"/>
        </w:rPr>
        <w:t>.</w:t>
      </w:r>
      <w:r>
        <w:rPr>
          <w:rFonts w:ascii="Arial" w:hAnsi="Arial" w:cs="Arial"/>
          <w:sz w:val="22"/>
          <w:szCs w:val="22"/>
        </w:rPr>
        <w:t xml:space="preserve"> </w:t>
      </w:r>
      <w:r w:rsidRPr="006F734A">
        <w:rPr>
          <w:rFonts w:ascii="Arial" w:hAnsi="Arial" w:cs="Arial"/>
          <w:sz w:val="22"/>
          <w:szCs w:val="22"/>
        </w:rPr>
        <w:t xml:space="preserve">Predmet nadzora je bila poraba proračunskih sredstev </w:t>
      </w:r>
      <w:r w:rsidR="001C734A">
        <w:rPr>
          <w:rFonts w:ascii="Arial" w:hAnsi="Arial" w:cs="Arial"/>
          <w:sz w:val="22"/>
          <w:szCs w:val="22"/>
        </w:rPr>
        <w:t>v letu 2015</w:t>
      </w:r>
      <w:r w:rsidR="00F63BBB">
        <w:rPr>
          <w:rFonts w:ascii="Arial" w:hAnsi="Arial" w:cs="Arial"/>
          <w:sz w:val="22"/>
          <w:szCs w:val="22"/>
        </w:rPr>
        <w:t xml:space="preserve">. </w:t>
      </w:r>
      <w:r w:rsidR="001C734A">
        <w:rPr>
          <w:rFonts w:ascii="Arial" w:hAnsi="Arial" w:cs="Arial"/>
          <w:sz w:val="22"/>
          <w:szCs w:val="22"/>
        </w:rPr>
        <w:t xml:space="preserve"> </w:t>
      </w:r>
    </w:p>
    <w:p w:rsidR="00F63BBB" w:rsidRPr="00BA1A98" w:rsidRDefault="00F63BBB" w:rsidP="00086BB6">
      <w:pPr>
        <w:spacing w:line="276" w:lineRule="auto"/>
        <w:jc w:val="both"/>
        <w:rPr>
          <w:rFonts w:ascii="Arial" w:hAnsi="Arial" w:cs="Arial"/>
          <w:b/>
          <w:color w:val="222222"/>
          <w:sz w:val="22"/>
          <w:szCs w:val="22"/>
        </w:rPr>
      </w:pPr>
      <w:bookmarkStart w:id="8" w:name="_GoBack"/>
      <w:bookmarkEnd w:id="8"/>
    </w:p>
    <w:p w:rsidR="00BA3EDA" w:rsidRPr="00BA1A98" w:rsidRDefault="00BA3EDA" w:rsidP="00086BB6">
      <w:pPr>
        <w:spacing w:line="276" w:lineRule="auto"/>
        <w:jc w:val="both"/>
        <w:rPr>
          <w:rFonts w:ascii="Arial" w:hAnsi="Arial" w:cs="Arial"/>
          <w:sz w:val="22"/>
          <w:szCs w:val="22"/>
        </w:rPr>
      </w:pPr>
      <w:r w:rsidRPr="00BA1A98">
        <w:rPr>
          <w:rFonts w:ascii="Arial" w:hAnsi="Arial" w:cs="Arial"/>
          <w:sz w:val="22"/>
          <w:szCs w:val="22"/>
        </w:rPr>
        <w:t>Proračunski inšpektor je pregledal več pogodb med ARNES kot naročnikom in različnimi dobavitelji oziroma izvajalci storitev, okvirnih sporazumov, predlogov za izdajo naročilnic, naročilnic, računov, dobavnic, prevzemnih zapisnikov, delovnih nalogov, obračunskih listov, garancijskih listov, obvestil o pred</w:t>
      </w:r>
      <w:r w:rsidR="002F1A48">
        <w:rPr>
          <w:rFonts w:ascii="Arial" w:hAnsi="Arial" w:cs="Arial"/>
          <w:sz w:val="22"/>
          <w:szCs w:val="22"/>
        </w:rPr>
        <w:t>aji osnovnih sredstev v uporabo</w:t>
      </w:r>
      <w:r w:rsidRPr="00BA1A98">
        <w:rPr>
          <w:rFonts w:ascii="Arial" w:hAnsi="Arial" w:cs="Arial"/>
          <w:sz w:val="22"/>
          <w:szCs w:val="22"/>
        </w:rPr>
        <w:t xml:space="preserve"> in drugih dokumentov. Nadzor je bil usmerjen predvsem v pravilnost in </w:t>
      </w:r>
      <w:r w:rsidRPr="00BA1A98">
        <w:rPr>
          <w:rFonts w:ascii="Arial" w:hAnsi="Arial" w:cs="Arial"/>
          <w:sz w:val="22"/>
          <w:szCs w:val="22"/>
        </w:rPr>
        <w:lastRenderedPageBreak/>
        <w:t>zakonitost poslovanja oziroma pravilnost in zakonitost porabe proračunskih sredstev po ZJF, ZUJF, Zakonu o sistemu plač v javnem sektorju, Pravilniku o računovodstvu ARNES, Uredbi o delovni uspešnosti iz naslova povečanega obsega dela za javne uslužbence in Pravilniku o stalni pripravljenosti in intervencijah Akademske in raziskovalne mreže Slovenije.</w:t>
      </w:r>
    </w:p>
    <w:p w:rsidR="00BA3EDA" w:rsidRPr="00BA1A98" w:rsidRDefault="00BA3EDA" w:rsidP="00086BB6">
      <w:pPr>
        <w:spacing w:line="276" w:lineRule="auto"/>
        <w:jc w:val="both"/>
        <w:rPr>
          <w:rFonts w:ascii="Arial" w:hAnsi="Arial" w:cs="Arial"/>
          <w:sz w:val="22"/>
          <w:szCs w:val="22"/>
        </w:rPr>
      </w:pPr>
    </w:p>
    <w:p w:rsidR="00BA3EDA" w:rsidRPr="00BA1A98" w:rsidRDefault="00700929" w:rsidP="00086BB6">
      <w:pPr>
        <w:spacing w:line="276" w:lineRule="auto"/>
        <w:jc w:val="both"/>
        <w:rPr>
          <w:rFonts w:ascii="Arial" w:hAnsi="Arial" w:cs="Arial"/>
          <w:sz w:val="22"/>
          <w:szCs w:val="22"/>
        </w:rPr>
      </w:pPr>
      <w:r>
        <w:rPr>
          <w:rFonts w:ascii="Arial" w:hAnsi="Arial" w:cs="Arial"/>
          <w:sz w:val="22"/>
          <w:szCs w:val="22"/>
        </w:rPr>
        <w:t>Inšpektor na podlagi opravljenih preveritev ni ugotovil nepravilnosti.</w:t>
      </w:r>
    </w:p>
    <w:p w:rsidR="00BA3EDA" w:rsidRPr="00BA1A98" w:rsidRDefault="00BA3EDA" w:rsidP="00086BB6">
      <w:pPr>
        <w:spacing w:line="276" w:lineRule="auto"/>
        <w:jc w:val="both"/>
        <w:rPr>
          <w:rFonts w:ascii="Arial" w:hAnsi="Arial" w:cs="Arial"/>
          <w:b/>
          <w:color w:val="222222"/>
          <w:sz w:val="22"/>
          <w:szCs w:val="22"/>
        </w:rPr>
      </w:pPr>
    </w:p>
    <w:p w:rsidR="00AE5068" w:rsidRPr="00BA1A98" w:rsidRDefault="00AE5068" w:rsidP="00086BB6">
      <w:pPr>
        <w:spacing w:line="276" w:lineRule="auto"/>
        <w:jc w:val="both"/>
        <w:rPr>
          <w:rFonts w:ascii="Arial" w:hAnsi="Arial" w:cs="Arial"/>
          <w:color w:val="222222"/>
          <w:sz w:val="22"/>
          <w:szCs w:val="22"/>
        </w:rPr>
      </w:pPr>
    </w:p>
    <w:p w:rsidR="00AE5068" w:rsidRPr="00BA1A98" w:rsidRDefault="00AE5068" w:rsidP="00086BB6">
      <w:pPr>
        <w:spacing w:line="276" w:lineRule="auto"/>
        <w:jc w:val="both"/>
        <w:rPr>
          <w:rFonts w:ascii="Arial" w:hAnsi="Arial" w:cs="Arial"/>
          <w:b/>
          <w:color w:val="222222"/>
          <w:sz w:val="22"/>
          <w:szCs w:val="22"/>
        </w:rPr>
      </w:pPr>
      <w:r w:rsidRPr="00BA1A98">
        <w:rPr>
          <w:rFonts w:ascii="Arial" w:hAnsi="Arial" w:cs="Arial"/>
          <w:b/>
          <w:color w:val="222222"/>
          <w:sz w:val="22"/>
          <w:szCs w:val="22"/>
        </w:rPr>
        <w:t>2.3.9. Občina Bovec</w:t>
      </w:r>
    </w:p>
    <w:p w:rsidR="00BA3EDA" w:rsidRDefault="00BA3EDA" w:rsidP="00086BB6">
      <w:pPr>
        <w:spacing w:line="276" w:lineRule="auto"/>
        <w:jc w:val="both"/>
        <w:rPr>
          <w:rFonts w:ascii="Arial" w:hAnsi="Arial" w:cs="Arial"/>
          <w:b/>
          <w:color w:val="222222"/>
          <w:sz w:val="22"/>
          <w:szCs w:val="22"/>
        </w:rPr>
      </w:pPr>
    </w:p>
    <w:p w:rsidR="00BA3EDA" w:rsidRPr="00BA1A98" w:rsidRDefault="00951D79"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C87C4B">
        <w:rPr>
          <w:rFonts w:ascii="Arial" w:hAnsi="Arial" w:cs="Arial"/>
          <w:sz w:val="22"/>
          <w:szCs w:val="22"/>
        </w:rPr>
        <w:t xml:space="preserve">letnega načrta dela, obravnavana pa je bila tudi prijava. </w:t>
      </w:r>
      <w:r w:rsidRPr="006F734A">
        <w:rPr>
          <w:rFonts w:ascii="Arial" w:hAnsi="Arial" w:cs="Arial"/>
          <w:sz w:val="22"/>
          <w:szCs w:val="22"/>
        </w:rPr>
        <w:t>Predmet nadzora je bi</w:t>
      </w:r>
      <w:r w:rsidR="002F1A48">
        <w:rPr>
          <w:rFonts w:ascii="Arial" w:hAnsi="Arial" w:cs="Arial"/>
          <w:sz w:val="22"/>
          <w:szCs w:val="22"/>
        </w:rPr>
        <w:t xml:space="preserve">la poraba proračunskih sredstev, </w:t>
      </w:r>
      <w:r w:rsidR="002F1A48" w:rsidRPr="00BA1A98">
        <w:rPr>
          <w:rFonts w:ascii="Arial" w:hAnsi="Arial" w:cs="Arial"/>
          <w:sz w:val="22"/>
          <w:szCs w:val="22"/>
        </w:rPr>
        <w:t xml:space="preserve">ki jih je občina v letu 2015 prejela iz </w:t>
      </w:r>
      <w:r w:rsidR="002F1A48">
        <w:rPr>
          <w:rFonts w:ascii="Arial" w:hAnsi="Arial" w:cs="Arial"/>
          <w:sz w:val="22"/>
          <w:szCs w:val="22"/>
        </w:rPr>
        <w:t xml:space="preserve">državnega </w:t>
      </w:r>
      <w:r w:rsidR="002F1A48" w:rsidRPr="00BA1A98">
        <w:rPr>
          <w:rFonts w:ascii="Arial" w:hAnsi="Arial" w:cs="Arial"/>
          <w:sz w:val="22"/>
          <w:szCs w:val="22"/>
        </w:rPr>
        <w:t xml:space="preserve">proračuna za sofinanciranje nalog, programov </w:t>
      </w:r>
      <w:r w:rsidR="002F1A48">
        <w:rPr>
          <w:rFonts w:ascii="Arial" w:hAnsi="Arial" w:cs="Arial"/>
          <w:sz w:val="22"/>
          <w:szCs w:val="22"/>
        </w:rPr>
        <w:t xml:space="preserve">in investicij (18. člen ZFO-1). </w:t>
      </w:r>
      <w:r w:rsidR="00BA3EDA" w:rsidRPr="00BA1A98">
        <w:rPr>
          <w:rFonts w:ascii="Arial" w:hAnsi="Arial" w:cs="Arial"/>
          <w:sz w:val="22"/>
          <w:szCs w:val="22"/>
        </w:rPr>
        <w:t>Navedbe v prijavi je inšpektor preveril v delu, ki sodi v pristojnost proračunske inšpekcije.</w:t>
      </w:r>
    </w:p>
    <w:p w:rsidR="00BA3EDA" w:rsidRPr="00BA1A98" w:rsidRDefault="00BA3EDA" w:rsidP="00086BB6">
      <w:pPr>
        <w:spacing w:line="276" w:lineRule="auto"/>
        <w:jc w:val="both"/>
        <w:rPr>
          <w:rFonts w:ascii="Arial" w:hAnsi="Arial" w:cs="Arial"/>
          <w:b/>
          <w:bCs/>
          <w:sz w:val="22"/>
          <w:szCs w:val="22"/>
          <w:lang w:val="it-IT"/>
        </w:rPr>
      </w:pPr>
    </w:p>
    <w:p w:rsidR="00BA3EDA" w:rsidRPr="00BA1A98" w:rsidRDefault="00BA3EDA" w:rsidP="00086BB6">
      <w:pPr>
        <w:spacing w:line="276" w:lineRule="auto"/>
        <w:jc w:val="both"/>
        <w:rPr>
          <w:rFonts w:ascii="Arial" w:hAnsi="Arial" w:cs="Arial"/>
          <w:bCs/>
          <w:sz w:val="22"/>
          <w:szCs w:val="22"/>
          <w:lang w:val="it-IT"/>
        </w:rPr>
      </w:pPr>
      <w:r w:rsidRPr="00BA1A98">
        <w:rPr>
          <w:rFonts w:ascii="Arial" w:hAnsi="Arial" w:cs="Arial"/>
          <w:bCs/>
          <w:sz w:val="22"/>
          <w:szCs w:val="22"/>
          <w:lang w:val="it-IT"/>
        </w:rPr>
        <w:t xml:space="preserve">Občina je v letu 2015 izvajala oziroma zaključila naslednje projekte in naloge, ki so bile sofinancirane iz sredstev proračuna RS: </w:t>
      </w:r>
    </w:p>
    <w:p w:rsidR="00BA3EDA" w:rsidRPr="00BA1A98" w:rsidRDefault="00BA3EDA" w:rsidP="00086BB6">
      <w:pPr>
        <w:spacing w:line="276" w:lineRule="auto"/>
        <w:jc w:val="both"/>
        <w:rPr>
          <w:rFonts w:ascii="Arial" w:hAnsi="Arial" w:cs="Arial"/>
          <w:sz w:val="22"/>
          <w:szCs w:val="22"/>
          <w:lang w:val="it-IT"/>
        </w:rPr>
      </w:pPr>
      <w:r w:rsidRPr="00BA1A98">
        <w:rPr>
          <w:rFonts w:ascii="Arial" w:hAnsi="Arial" w:cs="Arial"/>
          <w:sz w:val="22"/>
          <w:szCs w:val="22"/>
          <w:lang w:val="it-IT"/>
        </w:rPr>
        <w:t>-</w:t>
      </w:r>
      <w:r w:rsidR="002F1A48">
        <w:rPr>
          <w:rFonts w:ascii="Arial" w:hAnsi="Arial" w:cs="Arial"/>
          <w:sz w:val="22"/>
          <w:szCs w:val="22"/>
          <w:lang w:val="it-IT"/>
        </w:rPr>
        <w:t xml:space="preserve"> </w:t>
      </w:r>
      <w:r w:rsidRPr="00BA1A98">
        <w:rPr>
          <w:rFonts w:ascii="Arial" w:hAnsi="Arial" w:cs="Arial"/>
          <w:sz w:val="22"/>
          <w:szCs w:val="22"/>
          <w:lang w:val="it-IT"/>
        </w:rPr>
        <w:t>Vzdrževanje gozdnih cest</w:t>
      </w:r>
      <w:r w:rsidR="002F1A48">
        <w:rPr>
          <w:rFonts w:ascii="Arial" w:hAnsi="Arial" w:cs="Arial"/>
          <w:sz w:val="22"/>
          <w:szCs w:val="22"/>
          <w:lang w:val="it-IT"/>
        </w:rPr>
        <w:t>,</w:t>
      </w:r>
    </w:p>
    <w:p w:rsidR="00BA3EDA" w:rsidRPr="00BA1A98" w:rsidRDefault="00BA3EDA" w:rsidP="00086BB6">
      <w:pPr>
        <w:spacing w:line="276" w:lineRule="auto"/>
        <w:jc w:val="both"/>
        <w:rPr>
          <w:rFonts w:ascii="Arial" w:hAnsi="Arial" w:cs="Arial"/>
          <w:bCs/>
          <w:sz w:val="22"/>
          <w:szCs w:val="22"/>
        </w:rPr>
      </w:pPr>
      <w:r w:rsidRPr="00BA1A98">
        <w:rPr>
          <w:rFonts w:ascii="Arial" w:hAnsi="Arial" w:cs="Arial"/>
          <w:bCs/>
          <w:sz w:val="22"/>
          <w:szCs w:val="22"/>
        </w:rPr>
        <w:t>-</w:t>
      </w:r>
      <w:r w:rsidR="002F1A48">
        <w:rPr>
          <w:rFonts w:ascii="Arial" w:hAnsi="Arial" w:cs="Arial"/>
          <w:bCs/>
          <w:sz w:val="22"/>
          <w:szCs w:val="22"/>
        </w:rPr>
        <w:t xml:space="preserve"> </w:t>
      </w:r>
      <w:r w:rsidRPr="00BA1A98">
        <w:rPr>
          <w:rFonts w:ascii="Arial" w:hAnsi="Arial" w:cs="Arial"/>
          <w:bCs/>
          <w:sz w:val="22"/>
          <w:szCs w:val="22"/>
        </w:rPr>
        <w:t>Medobčinska uprava občin Bovec, Kobarid, Tolmin in Kanal ob Soči</w:t>
      </w:r>
      <w:r w:rsidR="002F1A48">
        <w:rPr>
          <w:rFonts w:ascii="Arial" w:hAnsi="Arial" w:cs="Arial"/>
          <w:bCs/>
          <w:sz w:val="22"/>
          <w:szCs w:val="22"/>
        </w:rPr>
        <w:t>,</w:t>
      </w:r>
    </w:p>
    <w:p w:rsidR="00BA3EDA" w:rsidRPr="00BA1A98" w:rsidRDefault="00BA3EDA" w:rsidP="00086BB6">
      <w:pPr>
        <w:spacing w:line="276" w:lineRule="auto"/>
        <w:jc w:val="both"/>
        <w:rPr>
          <w:rFonts w:ascii="Arial" w:hAnsi="Arial" w:cs="Arial"/>
          <w:sz w:val="22"/>
          <w:szCs w:val="22"/>
          <w:lang w:val="de-DE"/>
        </w:rPr>
      </w:pPr>
      <w:r w:rsidRPr="00BA1A98">
        <w:rPr>
          <w:rFonts w:ascii="Arial" w:hAnsi="Arial" w:cs="Arial"/>
          <w:sz w:val="22"/>
          <w:szCs w:val="22"/>
          <w:lang w:val="de-DE"/>
        </w:rPr>
        <w:t>-</w:t>
      </w:r>
      <w:r w:rsidR="002F1A48">
        <w:rPr>
          <w:rFonts w:ascii="Arial" w:hAnsi="Arial" w:cs="Arial"/>
          <w:sz w:val="22"/>
          <w:szCs w:val="22"/>
          <w:lang w:val="de-DE"/>
        </w:rPr>
        <w:t xml:space="preserve"> </w:t>
      </w:r>
      <w:r w:rsidRPr="00BA1A98">
        <w:rPr>
          <w:rFonts w:ascii="Arial" w:hAnsi="Arial" w:cs="Arial"/>
          <w:sz w:val="22"/>
          <w:szCs w:val="22"/>
          <w:lang w:val="de-DE"/>
        </w:rPr>
        <w:t>Cesta Mala vas – Trg – Dvor</w:t>
      </w:r>
      <w:r w:rsidR="002F1A48">
        <w:rPr>
          <w:rFonts w:ascii="Arial" w:hAnsi="Arial" w:cs="Arial"/>
          <w:sz w:val="22"/>
          <w:szCs w:val="22"/>
          <w:lang w:val="de-DE"/>
        </w:rPr>
        <w:t>,</w:t>
      </w:r>
      <w:r w:rsidRPr="00BA1A98">
        <w:rPr>
          <w:rFonts w:ascii="Arial" w:hAnsi="Arial" w:cs="Arial"/>
          <w:sz w:val="22"/>
          <w:szCs w:val="22"/>
          <w:lang w:val="de-DE"/>
        </w:rPr>
        <w:t xml:space="preserve"> </w:t>
      </w:r>
    </w:p>
    <w:p w:rsidR="00BA3EDA" w:rsidRPr="00BA1A98" w:rsidRDefault="00BA3EDA" w:rsidP="00086BB6">
      <w:pPr>
        <w:spacing w:line="276" w:lineRule="auto"/>
        <w:jc w:val="both"/>
        <w:rPr>
          <w:rFonts w:ascii="Arial" w:hAnsi="Arial" w:cs="Arial"/>
          <w:sz w:val="22"/>
          <w:szCs w:val="22"/>
          <w:lang w:val="de-DE"/>
        </w:rPr>
      </w:pPr>
      <w:r w:rsidRPr="00BA1A98">
        <w:rPr>
          <w:rFonts w:ascii="Arial" w:hAnsi="Arial" w:cs="Arial"/>
          <w:sz w:val="22"/>
          <w:szCs w:val="22"/>
          <w:lang w:val="de-DE"/>
        </w:rPr>
        <w:t>-</w:t>
      </w:r>
      <w:r w:rsidR="002F1A48">
        <w:rPr>
          <w:rFonts w:ascii="Arial" w:hAnsi="Arial" w:cs="Arial"/>
          <w:sz w:val="22"/>
          <w:szCs w:val="22"/>
          <w:lang w:val="de-DE"/>
        </w:rPr>
        <w:t xml:space="preserve"> </w:t>
      </w:r>
      <w:r w:rsidRPr="00BA1A98">
        <w:rPr>
          <w:rFonts w:ascii="Arial" w:hAnsi="Arial" w:cs="Arial"/>
          <w:sz w:val="22"/>
          <w:szCs w:val="22"/>
          <w:lang w:val="de-DE"/>
        </w:rPr>
        <w:t xml:space="preserve">Cesta Podklopca </w:t>
      </w:r>
      <w:r w:rsidR="002F1A48">
        <w:rPr>
          <w:rFonts w:ascii="Arial" w:hAnsi="Arial" w:cs="Arial"/>
          <w:sz w:val="22"/>
          <w:szCs w:val="22"/>
          <w:lang w:val="de-DE"/>
        </w:rPr>
        <w:t>–</w:t>
      </w:r>
      <w:r w:rsidRPr="00BA1A98">
        <w:rPr>
          <w:rFonts w:ascii="Arial" w:hAnsi="Arial" w:cs="Arial"/>
          <w:sz w:val="22"/>
          <w:szCs w:val="22"/>
          <w:lang w:val="de-DE"/>
        </w:rPr>
        <w:t xml:space="preserve"> Plužna</w:t>
      </w:r>
      <w:r w:rsidR="002F1A48">
        <w:rPr>
          <w:rFonts w:ascii="Arial" w:hAnsi="Arial" w:cs="Arial"/>
          <w:sz w:val="22"/>
          <w:szCs w:val="22"/>
          <w:lang w:val="de-DE"/>
        </w:rPr>
        <w:t>,</w:t>
      </w:r>
    </w:p>
    <w:p w:rsidR="00BA3EDA" w:rsidRPr="00BA1A98" w:rsidRDefault="00BA3EDA" w:rsidP="00086BB6">
      <w:pPr>
        <w:spacing w:line="276" w:lineRule="auto"/>
        <w:jc w:val="both"/>
        <w:rPr>
          <w:rFonts w:ascii="Arial" w:hAnsi="Arial" w:cs="Arial"/>
          <w:sz w:val="22"/>
          <w:szCs w:val="22"/>
          <w:lang w:val="de-DE"/>
        </w:rPr>
      </w:pPr>
      <w:r w:rsidRPr="00BA1A98">
        <w:rPr>
          <w:rFonts w:ascii="Arial" w:hAnsi="Arial" w:cs="Arial"/>
          <w:sz w:val="22"/>
          <w:szCs w:val="22"/>
          <w:lang w:val="de-DE"/>
        </w:rPr>
        <w:t>-</w:t>
      </w:r>
      <w:r w:rsidR="002F1A48">
        <w:rPr>
          <w:rFonts w:ascii="Arial" w:hAnsi="Arial" w:cs="Arial"/>
          <w:sz w:val="22"/>
          <w:szCs w:val="22"/>
          <w:lang w:val="de-DE"/>
        </w:rPr>
        <w:t xml:space="preserve"> </w:t>
      </w:r>
      <w:r w:rsidRPr="00BA1A98">
        <w:rPr>
          <w:rFonts w:ascii="Arial" w:hAnsi="Arial" w:cs="Arial"/>
          <w:sz w:val="22"/>
          <w:szCs w:val="22"/>
          <w:lang w:val="de-DE"/>
        </w:rPr>
        <w:t>Cesta Breg – Ravni Laz</w:t>
      </w:r>
      <w:r w:rsidR="002F1A48">
        <w:rPr>
          <w:rFonts w:ascii="Arial" w:hAnsi="Arial" w:cs="Arial"/>
          <w:sz w:val="22"/>
          <w:szCs w:val="22"/>
          <w:lang w:val="de-DE"/>
        </w:rPr>
        <w:t>,</w:t>
      </w:r>
    </w:p>
    <w:p w:rsidR="00BA3EDA" w:rsidRPr="00BA1A98" w:rsidRDefault="00BA3EDA" w:rsidP="00086BB6">
      <w:pPr>
        <w:spacing w:line="276" w:lineRule="auto"/>
        <w:jc w:val="both"/>
        <w:rPr>
          <w:rFonts w:ascii="Arial" w:hAnsi="Arial" w:cs="Arial"/>
          <w:sz w:val="22"/>
          <w:szCs w:val="22"/>
          <w:lang w:val="de-DE"/>
        </w:rPr>
      </w:pPr>
      <w:r w:rsidRPr="00BA1A98">
        <w:rPr>
          <w:rFonts w:ascii="Arial" w:hAnsi="Arial" w:cs="Arial"/>
          <w:sz w:val="22"/>
          <w:szCs w:val="22"/>
          <w:lang w:val="de-DE"/>
        </w:rPr>
        <w:t>-</w:t>
      </w:r>
      <w:r w:rsidR="002F1A48">
        <w:rPr>
          <w:rFonts w:ascii="Arial" w:hAnsi="Arial" w:cs="Arial"/>
          <w:sz w:val="22"/>
          <w:szCs w:val="22"/>
          <w:lang w:val="de-DE"/>
        </w:rPr>
        <w:t xml:space="preserve"> </w:t>
      </w:r>
      <w:r w:rsidRPr="00BA1A98">
        <w:rPr>
          <w:rFonts w:ascii="Arial" w:hAnsi="Arial" w:cs="Arial"/>
          <w:sz w:val="22"/>
          <w:szCs w:val="22"/>
          <w:lang w:val="de-DE"/>
        </w:rPr>
        <w:t>Stroški začasnih namestitev v potresu prizadetih prebivalcev</w:t>
      </w:r>
      <w:r w:rsidR="002F1A48">
        <w:rPr>
          <w:rFonts w:ascii="Arial" w:hAnsi="Arial" w:cs="Arial"/>
          <w:sz w:val="22"/>
          <w:szCs w:val="22"/>
          <w:lang w:val="de-DE"/>
        </w:rPr>
        <w:t>,</w:t>
      </w:r>
    </w:p>
    <w:p w:rsidR="00BA3EDA" w:rsidRPr="00BA1A98" w:rsidRDefault="00BA3EDA" w:rsidP="00086BB6">
      <w:pPr>
        <w:spacing w:line="276" w:lineRule="auto"/>
        <w:jc w:val="both"/>
        <w:rPr>
          <w:rFonts w:ascii="Arial" w:hAnsi="Arial" w:cs="Arial"/>
          <w:sz w:val="22"/>
          <w:szCs w:val="22"/>
          <w:lang w:val="de-DE"/>
        </w:rPr>
      </w:pPr>
      <w:r w:rsidRPr="00BA1A98">
        <w:rPr>
          <w:rFonts w:ascii="Arial" w:hAnsi="Arial" w:cs="Arial"/>
          <w:sz w:val="22"/>
          <w:szCs w:val="22"/>
          <w:lang w:val="de-DE"/>
        </w:rPr>
        <w:t>-</w:t>
      </w:r>
      <w:r w:rsidR="002F1A48">
        <w:rPr>
          <w:rFonts w:ascii="Arial" w:hAnsi="Arial" w:cs="Arial"/>
          <w:sz w:val="22"/>
          <w:szCs w:val="22"/>
          <w:lang w:val="de-DE"/>
        </w:rPr>
        <w:t xml:space="preserve"> </w:t>
      </w:r>
      <w:r w:rsidRPr="00BA1A98">
        <w:rPr>
          <w:rFonts w:ascii="Arial" w:hAnsi="Arial" w:cs="Arial"/>
          <w:sz w:val="22"/>
          <w:szCs w:val="22"/>
          <w:lang w:val="de-DE"/>
        </w:rPr>
        <w:t>Sanacija žičniških naprav na smučišču Kanin</w:t>
      </w:r>
      <w:r w:rsidR="002F1A48">
        <w:rPr>
          <w:rFonts w:ascii="Arial" w:hAnsi="Arial" w:cs="Arial"/>
          <w:sz w:val="22"/>
          <w:szCs w:val="22"/>
          <w:lang w:val="de-DE"/>
        </w:rPr>
        <w:t>,</w:t>
      </w:r>
    </w:p>
    <w:p w:rsidR="00BA3EDA" w:rsidRPr="00BA1A98" w:rsidRDefault="00BA3EDA" w:rsidP="00086BB6">
      <w:pPr>
        <w:spacing w:line="276" w:lineRule="auto"/>
        <w:jc w:val="both"/>
        <w:rPr>
          <w:rFonts w:ascii="Arial" w:hAnsi="Arial" w:cs="Arial"/>
          <w:sz w:val="22"/>
          <w:szCs w:val="22"/>
          <w:lang w:val="de-DE"/>
        </w:rPr>
      </w:pPr>
      <w:r w:rsidRPr="00BA1A98">
        <w:rPr>
          <w:rFonts w:ascii="Arial" w:hAnsi="Arial" w:cs="Arial"/>
          <w:sz w:val="22"/>
          <w:szCs w:val="22"/>
          <w:lang w:val="de-DE"/>
        </w:rPr>
        <w:t>-</w:t>
      </w:r>
      <w:r w:rsidR="002F1A48">
        <w:rPr>
          <w:rFonts w:ascii="Arial" w:hAnsi="Arial" w:cs="Arial"/>
          <w:sz w:val="22"/>
          <w:szCs w:val="22"/>
          <w:lang w:val="de-DE"/>
        </w:rPr>
        <w:t xml:space="preserve"> </w:t>
      </w:r>
      <w:r w:rsidRPr="00BA1A98">
        <w:rPr>
          <w:rFonts w:ascii="Arial" w:hAnsi="Arial" w:cs="Arial"/>
          <w:sz w:val="22"/>
          <w:szCs w:val="22"/>
          <w:lang w:val="de-DE"/>
        </w:rPr>
        <w:t>Projekt BIMOBIS</w:t>
      </w:r>
      <w:r w:rsidR="002F1A48">
        <w:rPr>
          <w:rFonts w:ascii="Arial" w:hAnsi="Arial" w:cs="Arial"/>
          <w:sz w:val="22"/>
          <w:szCs w:val="22"/>
          <w:lang w:val="de-DE"/>
        </w:rPr>
        <w:t>,</w:t>
      </w:r>
    </w:p>
    <w:p w:rsidR="00BA3EDA" w:rsidRPr="00BA1A98" w:rsidRDefault="00BA3EDA" w:rsidP="00086BB6">
      <w:pPr>
        <w:spacing w:line="276" w:lineRule="auto"/>
        <w:jc w:val="both"/>
        <w:rPr>
          <w:rFonts w:ascii="Arial" w:hAnsi="Arial" w:cs="Arial"/>
          <w:sz w:val="22"/>
          <w:szCs w:val="22"/>
          <w:lang w:val="de-DE"/>
        </w:rPr>
      </w:pPr>
      <w:r w:rsidRPr="00BA1A98">
        <w:rPr>
          <w:rFonts w:ascii="Arial" w:hAnsi="Arial" w:cs="Arial"/>
          <w:sz w:val="22"/>
          <w:szCs w:val="22"/>
          <w:lang w:val="de-DE"/>
        </w:rPr>
        <w:t>-</w:t>
      </w:r>
      <w:r w:rsidR="002F1A48">
        <w:rPr>
          <w:rFonts w:ascii="Arial" w:hAnsi="Arial" w:cs="Arial"/>
          <w:sz w:val="22"/>
          <w:szCs w:val="22"/>
          <w:lang w:val="de-DE"/>
        </w:rPr>
        <w:t xml:space="preserve"> </w:t>
      </w:r>
      <w:r w:rsidRPr="00BA1A98">
        <w:rPr>
          <w:rFonts w:ascii="Arial" w:hAnsi="Arial" w:cs="Arial"/>
          <w:sz w:val="22"/>
          <w:szCs w:val="22"/>
          <w:lang w:val="de-DE"/>
        </w:rPr>
        <w:t>Projekt CAMIS</w:t>
      </w:r>
      <w:r w:rsidR="002F1A48">
        <w:rPr>
          <w:rFonts w:ascii="Arial" w:hAnsi="Arial" w:cs="Arial"/>
          <w:sz w:val="22"/>
          <w:szCs w:val="22"/>
          <w:lang w:val="de-DE"/>
        </w:rPr>
        <w:t>,</w:t>
      </w:r>
    </w:p>
    <w:p w:rsidR="00BA3EDA" w:rsidRPr="00BA1A98" w:rsidRDefault="00BA3EDA" w:rsidP="00086BB6">
      <w:pPr>
        <w:spacing w:line="276" w:lineRule="auto"/>
        <w:jc w:val="both"/>
        <w:rPr>
          <w:rFonts w:ascii="Arial" w:hAnsi="Arial" w:cs="Arial"/>
          <w:sz w:val="22"/>
          <w:szCs w:val="22"/>
          <w:lang w:val="de-DE"/>
        </w:rPr>
      </w:pPr>
      <w:r w:rsidRPr="00BA1A98">
        <w:rPr>
          <w:rFonts w:ascii="Arial" w:hAnsi="Arial" w:cs="Arial"/>
          <w:sz w:val="22"/>
          <w:szCs w:val="22"/>
          <w:lang w:val="de-DE"/>
        </w:rPr>
        <w:t>-</w:t>
      </w:r>
      <w:r w:rsidR="002F1A48">
        <w:rPr>
          <w:rFonts w:ascii="Arial" w:hAnsi="Arial" w:cs="Arial"/>
          <w:sz w:val="22"/>
          <w:szCs w:val="22"/>
          <w:lang w:val="de-DE"/>
        </w:rPr>
        <w:t xml:space="preserve"> </w:t>
      </w:r>
      <w:r w:rsidRPr="00BA1A98">
        <w:rPr>
          <w:rFonts w:ascii="Arial" w:hAnsi="Arial" w:cs="Arial"/>
          <w:sz w:val="22"/>
          <w:szCs w:val="22"/>
          <w:lang w:val="de-DE"/>
        </w:rPr>
        <w:t>Projekt A3-NET</w:t>
      </w:r>
      <w:r w:rsidR="002F1A48">
        <w:rPr>
          <w:rFonts w:ascii="Arial" w:hAnsi="Arial" w:cs="Arial"/>
          <w:sz w:val="22"/>
          <w:szCs w:val="22"/>
          <w:lang w:val="de-DE"/>
        </w:rPr>
        <w:t>,</w:t>
      </w:r>
    </w:p>
    <w:p w:rsidR="00BA3EDA" w:rsidRPr="00BA1A98" w:rsidRDefault="00BA3EDA" w:rsidP="00086BB6">
      <w:pPr>
        <w:spacing w:line="276" w:lineRule="auto"/>
        <w:jc w:val="both"/>
        <w:rPr>
          <w:rFonts w:ascii="Arial" w:hAnsi="Arial" w:cs="Arial"/>
          <w:sz w:val="22"/>
          <w:szCs w:val="22"/>
          <w:lang w:val="de-DE"/>
        </w:rPr>
      </w:pPr>
      <w:r w:rsidRPr="00BA1A98">
        <w:rPr>
          <w:rFonts w:ascii="Arial" w:hAnsi="Arial" w:cs="Arial"/>
          <w:sz w:val="22"/>
          <w:szCs w:val="22"/>
          <w:lang w:val="de-DE"/>
        </w:rPr>
        <w:t>-</w:t>
      </w:r>
      <w:r w:rsidR="002F1A48">
        <w:rPr>
          <w:rFonts w:ascii="Arial" w:hAnsi="Arial" w:cs="Arial"/>
          <w:sz w:val="22"/>
          <w:szCs w:val="22"/>
          <w:lang w:val="de-DE"/>
        </w:rPr>
        <w:t xml:space="preserve"> </w:t>
      </w:r>
      <w:r w:rsidRPr="00BA1A98">
        <w:rPr>
          <w:rFonts w:ascii="Arial" w:hAnsi="Arial" w:cs="Arial"/>
          <w:sz w:val="22"/>
          <w:szCs w:val="22"/>
          <w:lang w:val="de-DE"/>
        </w:rPr>
        <w:t>Projekt CAN</w:t>
      </w:r>
      <w:r w:rsidR="002F1A48">
        <w:rPr>
          <w:rFonts w:ascii="Arial" w:hAnsi="Arial" w:cs="Arial"/>
          <w:sz w:val="22"/>
          <w:szCs w:val="22"/>
          <w:lang w:val="de-DE"/>
        </w:rPr>
        <w:t>.</w:t>
      </w:r>
    </w:p>
    <w:p w:rsidR="00BA3EDA" w:rsidRPr="00BA1A98" w:rsidRDefault="00BA3EDA" w:rsidP="00086BB6">
      <w:pPr>
        <w:spacing w:line="276" w:lineRule="auto"/>
        <w:jc w:val="both"/>
        <w:rPr>
          <w:rFonts w:ascii="Arial" w:hAnsi="Arial" w:cs="Arial"/>
          <w:sz w:val="22"/>
          <w:szCs w:val="22"/>
          <w:lang w:val="it-IT"/>
        </w:rPr>
      </w:pPr>
    </w:p>
    <w:p w:rsidR="00BA3EDA" w:rsidRPr="00BA1A98" w:rsidRDefault="00BA3EDA" w:rsidP="00086BB6">
      <w:pPr>
        <w:spacing w:line="276" w:lineRule="auto"/>
        <w:jc w:val="both"/>
        <w:rPr>
          <w:rFonts w:ascii="Arial" w:hAnsi="Arial" w:cs="Arial"/>
          <w:b/>
          <w:color w:val="222222"/>
          <w:sz w:val="22"/>
          <w:szCs w:val="22"/>
        </w:rPr>
      </w:pPr>
      <w:r w:rsidRPr="00BA1A98">
        <w:rPr>
          <w:rFonts w:ascii="Arial" w:hAnsi="Arial" w:cs="Arial"/>
          <w:bCs/>
          <w:sz w:val="22"/>
          <w:szCs w:val="22"/>
          <w:lang w:val="es-ES"/>
        </w:rPr>
        <w:t xml:space="preserve">Inšpektor je preveril namenskost in zakonitost porabe vseh sredstev, ki so bila občini dodeljena za te projekte in naloge v letu 2015 in </w:t>
      </w:r>
      <w:r w:rsidR="002F1A48">
        <w:rPr>
          <w:rFonts w:ascii="Arial" w:hAnsi="Arial" w:cs="Arial"/>
          <w:bCs/>
          <w:sz w:val="22"/>
          <w:szCs w:val="22"/>
          <w:lang w:val="es-ES"/>
        </w:rPr>
        <w:t xml:space="preserve">pri tem ni </w:t>
      </w:r>
      <w:r w:rsidRPr="00BA1A98">
        <w:rPr>
          <w:rFonts w:ascii="Arial" w:hAnsi="Arial" w:cs="Arial"/>
          <w:bCs/>
          <w:sz w:val="22"/>
          <w:szCs w:val="22"/>
          <w:lang w:val="es-ES"/>
        </w:rPr>
        <w:t>ugotovil nepravilnosti.</w:t>
      </w:r>
    </w:p>
    <w:p w:rsidR="00AE5068" w:rsidRDefault="00AE5068" w:rsidP="00086BB6">
      <w:pPr>
        <w:spacing w:line="276" w:lineRule="auto"/>
        <w:jc w:val="both"/>
        <w:rPr>
          <w:rFonts w:ascii="Arial" w:hAnsi="Arial" w:cs="Arial"/>
          <w:color w:val="222222"/>
          <w:sz w:val="22"/>
          <w:szCs w:val="22"/>
        </w:rPr>
      </w:pPr>
    </w:p>
    <w:p w:rsidR="00700929" w:rsidRPr="00BA1A98" w:rsidRDefault="00700929" w:rsidP="00086BB6">
      <w:pPr>
        <w:spacing w:line="276" w:lineRule="auto"/>
        <w:jc w:val="both"/>
        <w:rPr>
          <w:rFonts w:ascii="Arial" w:hAnsi="Arial" w:cs="Arial"/>
          <w:color w:val="222222"/>
          <w:sz w:val="22"/>
          <w:szCs w:val="22"/>
        </w:rPr>
      </w:pPr>
    </w:p>
    <w:p w:rsidR="00AE5068" w:rsidRPr="00BA1A98" w:rsidRDefault="00AE5068" w:rsidP="00086BB6">
      <w:pPr>
        <w:spacing w:line="276" w:lineRule="auto"/>
        <w:jc w:val="both"/>
        <w:rPr>
          <w:rFonts w:ascii="Arial" w:hAnsi="Arial" w:cs="Arial"/>
          <w:b/>
          <w:bCs/>
          <w:sz w:val="22"/>
          <w:szCs w:val="22"/>
        </w:rPr>
      </w:pPr>
      <w:r w:rsidRPr="00BA1A98">
        <w:rPr>
          <w:rFonts w:ascii="Arial" w:hAnsi="Arial" w:cs="Arial"/>
          <w:b/>
          <w:color w:val="222222"/>
          <w:sz w:val="22"/>
          <w:szCs w:val="22"/>
        </w:rPr>
        <w:t>2.3.10. Osnovna šola Vižmarje - Brod</w:t>
      </w:r>
      <w:r w:rsidRPr="00BA1A98">
        <w:rPr>
          <w:rFonts w:ascii="Arial" w:hAnsi="Arial" w:cs="Arial"/>
          <w:b/>
          <w:bCs/>
          <w:sz w:val="22"/>
          <w:szCs w:val="22"/>
        </w:rPr>
        <w:t xml:space="preserve"> </w:t>
      </w:r>
      <w:r w:rsidR="00145CB7">
        <w:rPr>
          <w:rFonts w:ascii="Arial" w:hAnsi="Arial" w:cs="Arial"/>
          <w:b/>
          <w:bCs/>
          <w:sz w:val="22"/>
          <w:szCs w:val="22"/>
        </w:rPr>
        <w:t>Ljubljana</w:t>
      </w:r>
    </w:p>
    <w:p w:rsidR="00AE5068" w:rsidRDefault="00AE5068" w:rsidP="00086BB6">
      <w:pPr>
        <w:spacing w:line="276" w:lineRule="auto"/>
        <w:jc w:val="both"/>
        <w:rPr>
          <w:rFonts w:ascii="Arial" w:hAnsi="Arial" w:cs="Arial"/>
          <w:bCs/>
          <w:sz w:val="22"/>
          <w:szCs w:val="22"/>
        </w:rPr>
      </w:pPr>
    </w:p>
    <w:p w:rsidR="0081127B" w:rsidRDefault="00951D79"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C87C4B">
        <w:rPr>
          <w:rFonts w:ascii="Arial" w:hAnsi="Arial" w:cs="Arial"/>
          <w:sz w:val="22"/>
          <w:szCs w:val="22"/>
        </w:rPr>
        <w:t>prijave.</w:t>
      </w:r>
      <w:r>
        <w:rPr>
          <w:rFonts w:ascii="Arial" w:hAnsi="Arial" w:cs="Arial"/>
          <w:sz w:val="22"/>
          <w:szCs w:val="22"/>
        </w:rPr>
        <w:t xml:space="preserve"> </w:t>
      </w:r>
      <w:r w:rsidRPr="006F734A">
        <w:rPr>
          <w:rFonts w:ascii="Arial" w:hAnsi="Arial" w:cs="Arial"/>
          <w:sz w:val="22"/>
          <w:szCs w:val="22"/>
        </w:rPr>
        <w:t xml:space="preserve">Predmet nadzora je bila poraba proračunskih sredstev </w:t>
      </w:r>
      <w:r w:rsidR="00BA3EDA" w:rsidRPr="00BA1A98">
        <w:rPr>
          <w:rFonts w:ascii="Arial" w:hAnsi="Arial" w:cs="Arial"/>
          <w:sz w:val="22"/>
          <w:szCs w:val="22"/>
        </w:rPr>
        <w:t>za šolo v naravi in zaračunavanje obrokov prehrane na šoli</w:t>
      </w:r>
      <w:r w:rsidR="0081127B">
        <w:rPr>
          <w:rFonts w:ascii="Arial" w:hAnsi="Arial" w:cs="Arial"/>
          <w:sz w:val="22"/>
          <w:szCs w:val="22"/>
        </w:rPr>
        <w:t xml:space="preserve"> v letih 2014 in 2015</w:t>
      </w:r>
      <w:r w:rsidR="00BA3EDA" w:rsidRPr="00BA1A98">
        <w:rPr>
          <w:rFonts w:ascii="Arial" w:hAnsi="Arial" w:cs="Arial"/>
          <w:sz w:val="22"/>
          <w:szCs w:val="22"/>
        </w:rPr>
        <w:t xml:space="preserve">, </w:t>
      </w:r>
      <w:r w:rsidR="0081127B">
        <w:rPr>
          <w:rFonts w:ascii="Arial" w:hAnsi="Arial" w:cs="Arial"/>
          <w:sz w:val="22"/>
          <w:szCs w:val="22"/>
        </w:rPr>
        <w:t>v zvezi s čimer je Urad RS</w:t>
      </w:r>
      <w:r w:rsidR="008D4FE1">
        <w:rPr>
          <w:rFonts w:ascii="Arial" w:hAnsi="Arial" w:cs="Arial"/>
          <w:sz w:val="22"/>
          <w:szCs w:val="22"/>
        </w:rPr>
        <w:t xml:space="preserve"> za nadzor proračuna prejel prijavo. </w:t>
      </w:r>
    </w:p>
    <w:p w:rsidR="0081127B" w:rsidRDefault="0081127B" w:rsidP="00086BB6">
      <w:pPr>
        <w:spacing w:line="276" w:lineRule="auto"/>
        <w:jc w:val="both"/>
        <w:rPr>
          <w:rFonts w:ascii="Arial" w:hAnsi="Arial" w:cs="Arial"/>
          <w:sz w:val="22"/>
          <w:szCs w:val="22"/>
        </w:rPr>
      </w:pPr>
    </w:p>
    <w:p w:rsidR="00BA3EDA" w:rsidRPr="00BA1A98" w:rsidRDefault="0081127B" w:rsidP="00086BB6">
      <w:pPr>
        <w:spacing w:line="276" w:lineRule="auto"/>
        <w:jc w:val="both"/>
        <w:rPr>
          <w:rFonts w:ascii="Arial" w:hAnsi="Arial" w:cs="Arial"/>
          <w:sz w:val="22"/>
          <w:szCs w:val="22"/>
        </w:rPr>
      </w:pPr>
      <w:r>
        <w:rPr>
          <w:rFonts w:ascii="Arial" w:hAnsi="Arial" w:cs="Arial"/>
          <w:sz w:val="22"/>
          <w:szCs w:val="22"/>
        </w:rPr>
        <w:t xml:space="preserve">Inšpektor je ugotovil, da se skladno z 81. členom </w:t>
      </w:r>
      <w:r w:rsidR="00BA3EDA" w:rsidRPr="00BA1A98">
        <w:rPr>
          <w:rFonts w:ascii="Arial" w:hAnsi="Arial" w:cs="Arial"/>
          <w:sz w:val="22"/>
          <w:szCs w:val="22"/>
        </w:rPr>
        <w:t>Zakon</w:t>
      </w:r>
      <w:r>
        <w:rPr>
          <w:rFonts w:ascii="Arial" w:hAnsi="Arial" w:cs="Arial"/>
          <w:sz w:val="22"/>
          <w:szCs w:val="22"/>
        </w:rPr>
        <w:t>a</w:t>
      </w:r>
      <w:r w:rsidR="00BA3EDA" w:rsidRPr="00BA1A98">
        <w:rPr>
          <w:rFonts w:ascii="Arial" w:hAnsi="Arial" w:cs="Arial"/>
          <w:sz w:val="22"/>
          <w:szCs w:val="22"/>
        </w:rPr>
        <w:t xml:space="preserve"> o organizaciji in financiranju vzgoje in izobraževanja (ZOVFI)</w:t>
      </w:r>
      <w:r w:rsidR="00700929">
        <w:rPr>
          <w:rFonts w:ascii="Arial" w:hAnsi="Arial" w:cs="Arial"/>
          <w:sz w:val="22"/>
          <w:szCs w:val="22"/>
        </w:rPr>
        <w:t xml:space="preserve"> </w:t>
      </w:r>
      <w:r w:rsidR="00700929" w:rsidRPr="00BA1A98">
        <w:rPr>
          <w:rFonts w:ascii="Arial" w:hAnsi="Arial" w:cs="Arial"/>
          <w:sz w:val="22"/>
          <w:szCs w:val="22"/>
        </w:rPr>
        <w:t>osnovnim šolam</w:t>
      </w:r>
      <w:r w:rsidR="00BA3EDA" w:rsidRPr="00BA1A98">
        <w:rPr>
          <w:rFonts w:ascii="Arial" w:hAnsi="Arial" w:cs="Arial"/>
          <w:sz w:val="22"/>
          <w:szCs w:val="22"/>
        </w:rPr>
        <w:t xml:space="preserve"> iz državnega proračuna zagotavljajo sredstva</w:t>
      </w:r>
      <w:r w:rsidR="00BA3EDA" w:rsidRPr="00BA1A98">
        <w:rPr>
          <w:rFonts w:ascii="Arial" w:hAnsi="Arial" w:cs="Arial"/>
          <w:b/>
          <w:sz w:val="22"/>
          <w:szCs w:val="22"/>
        </w:rPr>
        <w:t xml:space="preserve"> </w:t>
      </w:r>
      <w:r w:rsidR="00BA3EDA" w:rsidRPr="00BA1A98">
        <w:rPr>
          <w:rFonts w:ascii="Arial" w:hAnsi="Arial" w:cs="Arial"/>
          <w:sz w:val="22"/>
          <w:szCs w:val="22"/>
        </w:rPr>
        <w:t xml:space="preserve">za izvedbo programa šole v naravi. </w:t>
      </w:r>
      <w:r w:rsidR="009C3D71" w:rsidRPr="00BA1A98">
        <w:rPr>
          <w:rFonts w:ascii="Arial" w:hAnsi="Arial" w:cs="Arial"/>
          <w:sz w:val="22"/>
          <w:szCs w:val="22"/>
        </w:rPr>
        <w:t>Elemente za določitev cene šole v naravi in prispevka učenca za šolo v naravi ter plačilo strokovnim delavcem, ki izvajajo šolo v naravi, določa Pravilnik o financiranju šole v naravi</w:t>
      </w:r>
      <w:r w:rsidR="009C3D71">
        <w:rPr>
          <w:rFonts w:ascii="Arial" w:hAnsi="Arial" w:cs="Arial"/>
          <w:sz w:val="22"/>
          <w:szCs w:val="22"/>
        </w:rPr>
        <w:t xml:space="preserve">. </w:t>
      </w:r>
      <w:r w:rsidR="00BA3EDA" w:rsidRPr="00BA1A98">
        <w:rPr>
          <w:rFonts w:ascii="Arial" w:hAnsi="Arial" w:cs="Arial"/>
          <w:sz w:val="22"/>
          <w:szCs w:val="22"/>
        </w:rPr>
        <w:t xml:space="preserve">Ministrstvo za izobraževanje, znanost in šport (MIZŠ) je šoli v šolskem letu 2015/2016 za organizacijo letne šole v naravi s sklepom zagotovilo sredstva za izvedbo programa </w:t>
      </w:r>
      <w:r w:rsidR="00D27119">
        <w:rPr>
          <w:rFonts w:ascii="Arial" w:hAnsi="Arial" w:cs="Arial"/>
          <w:sz w:val="22"/>
          <w:szCs w:val="22"/>
        </w:rPr>
        <w:t xml:space="preserve">v višini 67,60 EUR na učenca, višina prispevka pa je bila skladna z določbami </w:t>
      </w:r>
      <w:r w:rsidR="00D27119" w:rsidRPr="00BA1A98">
        <w:rPr>
          <w:rFonts w:ascii="Arial" w:hAnsi="Arial" w:cs="Arial"/>
          <w:sz w:val="22"/>
          <w:szCs w:val="22"/>
        </w:rPr>
        <w:t>Pravilnik</w:t>
      </w:r>
      <w:r w:rsidR="00D27119">
        <w:rPr>
          <w:rFonts w:ascii="Arial" w:hAnsi="Arial" w:cs="Arial"/>
          <w:sz w:val="22"/>
          <w:szCs w:val="22"/>
        </w:rPr>
        <w:t>a</w:t>
      </w:r>
      <w:r w:rsidR="00D27119" w:rsidRPr="00BA1A98">
        <w:rPr>
          <w:rFonts w:ascii="Arial" w:hAnsi="Arial" w:cs="Arial"/>
          <w:sz w:val="22"/>
          <w:szCs w:val="22"/>
        </w:rPr>
        <w:t xml:space="preserve"> o financiranju šole v </w:t>
      </w:r>
      <w:r w:rsidR="00D27119" w:rsidRPr="00BA1A98">
        <w:rPr>
          <w:rFonts w:ascii="Arial" w:hAnsi="Arial" w:cs="Arial"/>
          <w:sz w:val="22"/>
          <w:szCs w:val="22"/>
        </w:rPr>
        <w:lastRenderedPageBreak/>
        <w:t>naravi</w:t>
      </w:r>
      <w:r w:rsidR="00D27119">
        <w:rPr>
          <w:rFonts w:ascii="Arial" w:hAnsi="Arial" w:cs="Arial"/>
          <w:sz w:val="22"/>
          <w:szCs w:val="22"/>
        </w:rPr>
        <w:t xml:space="preserve">. </w:t>
      </w:r>
      <w:r w:rsidR="00744103">
        <w:rPr>
          <w:rFonts w:ascii="Arial" w:hAnsi="Arial" w:cs="Arial"/>
          <w:sz w:val="22"/>
          <w:szCs w:val="22"/>
        </w:rPr>
        <w:t>Dejans</w:t>
      </w:r>
      <w:r w:rsidR="00D27119">
        <w:rPr>
          <w:rFonts w:ascii="Arial" w:hAnsi="Arial" w:cs="Arial"/>
          <w:sz w:val="22"/>
          <w:szCs w:val="22"/>
        </w:rPr>
        <w:t xml:space="preserve">ki stroški </w:t>
      </w:r>
      <w:r w:rsidR="00BA3EDA" w:rsidRPr="00BA1A98">
        <w:rPr>
          <w:rFonts w:ascii="Arial" w:hAnsi="Arial" w:cs="Arial"/>
          <w:sz w:val="22"/>
          <w:szCs w:val="22"/>
        </w:rPr>
        <w:t xml:space="preserve">šole v naravi </w:t>
      </w:r>
      <w:r>
        <w:rPr>
          <w:rFonts w:ascii="Arial" w:hAnsi="Arial" w:cs="Arial"/>
          <w:sz w:val="22"/>
          <w:szCs w:val="22"/>
        </w:rPr>
        <w:t>na učenca so bili višji od zneska, ki ga</w:t>
      </w:r>
      <w:r w:rsidR="00885C60">
        <w:rPr>
          <w:rFonts w:ascii="Arial" w:hAnsi="Arial" w:cs="Arial"/>
          <w:sz w:val="22"/>
          <w:szCs w:val="22"/>
        </w:rPr>
        <w:t xml:space="preserve"> j</w:t>
      </w:r>
      <w:r>
        <w:rPr>
          <w:rFonts w:ascii="Arial" w:hAnsi="Arial" w:cs="Arial"/>
          <w:sz w:val="22"/>
          <w:szCs w:val="22"/>
        </w:rPr>
        <w:t>e</w:t>
      </w:r>
      <w:r w:rsidR="00885C60">
        <w:rPr>
          <w:rFonts w:ascii="Arial" w:hAnsi="Arial" w:cs="Arial"/>
          <w:sz w:val="22"/>
          <w:szCs w:val="22"/>
        </w:rPr>
        <w:t xml:space="preserve"> z</w:t>
      </w:r>
      <w:r w:rsidR="009C3D71">
        <w:rPr>
          <w:rFonts w:ascii="Arial" w:hAnsi="Arial" w:cs="Arial"/>
          <w:sz w:val="22"/>
          <w:szCs w:val="22"/>
        </w:rPr>
        <w:t>a</w:t>
      </w:r>
      <w:r>
        <w:rPr>
          <w:rFonts w:ascii="Arial" w:hAnsi="Arial" w:cs="Arial"/>
          <w:sz w:val="22"/>
          <w:szCs w:val="22"/>
        </w:rPr>
        <w:t xml:space="preserve">gotovilo ministrstvo, razliko pa </w:t>
      </w:r>
      <w:r w:rsidR="00D27119">
        <w:rPr>
          <w:rFonts w:ascii="Arial" w:hAnsi="Arial" w:cs="Arial"/>
          <w:sz w:val="22"/>
          <w:szCs w:val="22"/>
        </w:rPr>
        <w:t xml:space="preserve"> so plačali starši učencev, ki so se udeležili šole v naravi.</w:t>
      </w:r>
      <w:r w:rsidR="00BA3EDA" w:rsidRPr="00BA1A98">
        <w:rPr>
          <w:rFonts w:ascii="Arial" w:hAnsi="Arial" w:cs="Arial"/>
          <w:sz w:val="22"/>
          <w:szCs w:val="22"/>
        </w:rPr>
        <w:t xml:space="preserve">  </w:t>
      </w:r>
    </w:p>
    <w:p w:rsidR="00BA3EDA" w:rsidRPr="00BA1A98" w:rsidRDefault="00BA3EDA" w:rsidP="00086BB6">
      <w:pPr>
        <w:spacing w:line="276" w:lineRule="auto"/>
        <w:jc w:val="both"/>
        <w:rPr>
          <w:rFonts w:ascii="Arial" w:hAnsi="Arial" w:cs="Arial"/>
          <w:sz w:val="22"/>
          <w:szCs w:val="22"/>
        </w:rPr>
      </w:pPr>
    </w:p>
    <w:p w:rsidR="003C525B" w:rsidRPr="003C525B" w:rsidRDefault="003C525B" w:rsidP="00086BB6">
      <w:pPr>
        <w:spacing w:line="276" w:lineRule="auto"/>
        <w:jc w:val="both"/>
        <w:rPr>
          <w:rFonts w:ascii="Arial" w:hAnsi="Arial" w:cs="Arial"/>
          <w:sz w:val="22"/>
          <w:szCs w:val="22"/>
        </w:rPr>
      </w:pPr>
      <w:r>
        <w:rPr>
          <w:rFonts w:ascii="Arial" w:hAnsi="Arial" w:cs="Arial"/>
          <w:sz w:val="22"/>
          <w:szCs w:val="22"/>
        </w:rPr>
        <w:t xml:space="preserve">Inšpektor je ugotovil, da je šola </w:t>
      </w:r>
      <w:r w:rsidRPr="00BA1A98">
        <w:rPr>
          <w:rFonts w:ascii="Arial" w:hAnsi="Arial" w:cs="Arial"/>
          <w:sz w:val="22"/>
          <w:szCs w:val="22"/>
        </w:rPr>
        <w:t xml:space="preserve">s spremljevalci </w:t>
      </w:r>
      <w:r>
        <w:rPr>
          <w:rFonts w:ascii="Arial" w:hAnsi="Arial" w:cs="Arial"/>
          <w:sz w:val="22"/>
          <w:szCs w:val="22"/>
        </w:rPr>
        <w:t>v šoli v naravi pisne</w:t>
      </w:r>
      <w:r w:rsidRPr="00BA1A98">
        <w:rPr>
          <w:rFonts w:ascii="Arial" w:hAnsi="Arial" w:cs="Arial"/>
          <w:sz w:val="22"/>
          <w:szCs w:val="22"/>
        </w:rPr>
        <w:t xml:space="preserve"> dogovor</w:t>
      </w:r>
      <w:r>
        <w:rPr>
          <w:rFonts w:ascii="Arial" w:hAnsi="Arial" w:cs="Arial"/>
          <w:sz w:val="22"/>
          <w:szCs w:val="22"/>
        </w:rPr>
        <w:t>e</w:t>
      </w:r>
      <w:r w:rsidRPr="00BA1A98">
        <w:rPr>
          <w:rFonts w:ascii="Arial" w:hAnsi="Arial" w:cs="Arial"/>
          <w:sz w:val="22"/>
          <w:szCs w:val="22"/>
        </w:rPr>
        <w:t xml:space="preserve"> o številu ur dežurstva in stalne pripravljenosti v okviru izvedbe šole v naravi </w:t>
      </w:r>
      <w:r>
        <w:rPr>
          <w:rFonts w:ascii="Arial" w:hAnsi="Arial" w:cs="Arial"/>
          <w:sz w:val="22"/>
          <w:szCs w:val="22"/>
        </w:rPr>
        <w:t xml:space="preserve">sklenila </w:t>
      </w:r>
      <w:r w:rsidRPr="00BA1A98">
        <w:rPr>
          <w:rFonts w:ascii="Arial" w:hAnsi="Arial" w:cs="Arial"/>
          <w:sz w:val="22"/>
          <w:szCs w:val="22"/>
        </w:rPr>
        <w:t xml:space="preserve">šele po </w:t>
      </w:r>
      <w:r w:rsidRPr="003C525B">
        <w:rPr>
          <w:rFonts w:ascii="Arial" w:hAnsi="Arial" w:cs="Arial"/>
          <w:sz w:val="22"/>
          <w:szCs w:val="22"/>
        </w:rPr>
        <w:t>izvedbi</w:t>
      </w:r>
      <w:r w:rsidR="00744103">
        <w:rPr>
          <w:rFonts w:ascii="Arial" w:hAnsi="Arial" w:cs="Arial"/>
          <w:sz w:val="22"/>
          <w:szCs w:val="22"/>
        </w:rPr>
        <w:t>.</w:t>
      </w:r>
      <w:r w:rsidRPr="003C525B">
        <w:rPr>
          <w:rFonts w:ascii="Arial" w:hAnsi="Arial" w:cs="Arial"/>
          <w:sz w:val="22"/>
          <w:szCs w:val="22"/>
        </w:rPr>
        <w:t xml:space="preserve"> S tem je ravnala v nasprotju s </w:t>
      </w:r>
      <w:r w:rsidR="00BA3EDA" w:rsidRPr="003C525B">
        <w:rPr>
          <w:rFonts w:ascii="Arial" w:hAnsi="Arial" w:cs="Arial"/>
          <w:sz w:val="22"/>
          <w:szCs w:val="22"/>
        </w:rPr>
        <w:t>17. člen</w:t>
      </w:r>
      <w:r w:rsidRPr="003C525B">
        <w:rPr>
          <w:rFonts w:ascii="Arial" w:hAnsi="Arial" w:cs="Arial"/>
          <w:sz w:val="22"/>
          <w:szCs w:val="22"/>
        </w:rPr>
        <w:t>om</w:t>
      </w:r>
      <w:r w:rsidR="00BA3EDA" w:rsidRPr="003C525B">
        <w:rPr>
          <w:rFonts w:ascii="Arial" w:hAnsi="Arial" w:cs="Arial"/>
          <w:sz w:val="22"/>
          <w:szCs w:val="22"/>
        </w:rPr>
        <w:t xml:space="preserve"> </w:t>
      </w:r>
      <w:r w:rsidRPr="003C525B">
        <w:rPr>
          <w:rFonts w:ascii="Arial" w:hAnsi="Arial" w:cs="Arial"/>
          <w:sz w:val="22"/>
          <w:szCs w:val="22"/>
        </w:rPr>
        <w:t xml:space="preserve">Pravilnika o financiranju šole v naravi.  </w:t>
      </w:r>
    </w:p>
    <w:p w:rsidR="003C525B" w:rsidRDefault="003C525B" w:rsidP="00086BB6">
      <w:pPr>
        <w:spacing w:line="276" w:lineRule="auto"/>
        <w:jc w:val="both"/>
        <w:rPr>
          <w:rFonts w:ascii="Arial" w:hAnsi="Arial" w:cs="Arial"/>
          <w:sz w:val="22"/>
          <w:szCs w:val="22"/>
        </w:rPr>
      </w:pPr>
    </w:p>
    <w:p w:rsidR="00BA3EDA" w:rsidRDefault="00BA3EDA" w:rsidP="00086BB6">
      <w:pPr>
        <w:spacing w:line="276" w:lineRule="auto"/>
        <w:jc w:val="both"/>
        <w:rPr>
          <w:rFonts w:ascii="Arial" w:hAnsi="Arial" w:cs="Arial"/>
          <w:sz w:val="22"/>
          <w:szCs w:val="22"/>
        </w:rPr>
      </w:pPr>
      <w:r w:rsidRPr="00BA1A98">
        <w:rPr>
          <w:rFonts w:ascii="Arial" w:hAnsi="Arial" w:cs="Arial"/>
          <w:sz w:val="22"/>
          <w:szCs w:val="22"/>
        </w:rPr>
        <w:t xml:space="preserve">Inšpektor je </w:t>
      </w:r>
      <w:r w:rsidR="00744103">
        <w:rPr>
          <w:rFonts w:ascii="Arial" w:hAnsi="Arial" w:cs="Arial"/>
          <w:sz w:val="22"/>
          <w:szCs w:val="22"/>
        </w:rPr>
        <w:t xml:space="preserve">tudi </w:t>
      </w:r>
      <w:r w:rsidR="00D27119">
        <w:rPr>
          <w:rFonts w:ascii="Arial" w:hAnsi="Arial" w:cs="Arial"/>
          <w:sz w:val="22"/>
          <w:szCs w:val="22"/>
        </w:rPr>
        <w:t>preveril</w:t>
      </w:r>
      <w:r w:rsidRPr="00BA1A98">
        <w:rPr>
          <w:rFonts w:ascii="Arial" w:hAnsi="Arial" w:cs="Arial"/>
          <w:sz w:val="22"/>
          <w:szCs w:val="22"/>
        </w:rPr>
        <w:t>, kako šola pripravlja kalkulativne osnove z</w:t>
      </w:r>
      <w:r w:rsidR="00D27119">
        <w:rPr>
          <w:rFonts w:ascii="Arial" w:hAnsi="Arial" w:cs="Arial"/>
          <w:sz w:val="22"/>
          <w:szCs w:val="22"/>
        </w:rPr>
        <w:t>a šolsko prehrano, ki jo urejajo</w:t>
      </w:r>
      <w:r w:rsidRPr="00BA1A98">
        <w:rPr>
          <w:rFonts w:ascii="Arial" w:hAnsi="Arial" w:cs="Arial"/>
          <w:sz w:val="22"/>
          <w:szCs w:val="22"/>
        </w:rPr>
        <w:t xml:space="preserve"> Zakon o šolski prehrani (ZŠolPre-1) in Pravila šolske prehrane</w:t>
      </w:r>
      <w:r w:rsidR="00D27119">
        <w:rPr>
          <w:rFonts w:ascii="Arial" w:hAnsi="Arial" w:cs="Arial"/>
          <w:sz w:val="22"/>
          <w:szCs w:val="22"/>
        </w:rPr>
        <w:t xml:space="preserve">. </w:t>
      </w:r>
      <w:r w:rsidRPr="00BA1A98">
        <w:rPr>
          <w:rFonts w:ascii="Arial" w:hAnsi="Arial" w:cs="Arial"/>
          <w:sz w:val="22"/>
          <w:szCs w:val="22"/>
        </w:rPr>
        <w:t xml:space="preserve"> </w:t>
      </w:r>
      <w:r w:rsidR="00191782">
        <w:rPr>
          <w:rFonts w:ascii="Arial" w:hAnsi="Arial" w:cs="Arial"/>
          <w:sz w:val="22"/>
          <w:szCs w:val="22"/>
        </w:rPr>
        <w:t xml:space="preserve">18. člen Pravil določa, da </w:t>
      </w:r>
      <w:r w:rsidR="00191782" w:rsidRPr="00BA1A98">
        <w:rPr>
          <w:rFonts w:ascii="Arial" w:hAnsi="Arial" w:cs="Arial"/>
          <w:sz w:val="22"/>
          <w:szCs w:val="22"/>
        </w:rPr>
        <w:t>tržno ceno šolske prehrane (zajtrk, kosilo in popoldansk</w:t>
      </w:r>
      <w:r w:rsidR="00191782">
        <w:rPr>
          <w:rFonts w:ascii="Arial" w:hAnsi="Arial" w:cs="Arial"/>
          <w:sz w:val="22"/>
          <w:szCs w:val="22"/>
        </w:rPr>
        <w:t xml:space="preserve">a malica) določi šola s cenikom in </w:t>
      </w:r>
      <w:r w:rsidR="00744103">
        <w:rPr>
          <w:rFonts w:ascii="Arial" w:hAnsi="Arial" w:cs="Arial"/>
          <w:sz w:val="22"/>
          <w:szCs w:val="22"/>
        </w:rPr>
        <w:t>da cene</w:t>
      </w:r>
      <w:r w:rsidRPr="00BA1A98">
        <w:rPr>
          <w:rFonts w:ascii="Arial" w:hAnsi="Arial" w:cs="Arial"/>
          <w:sz w:val="22"/>
          <w:szCs w:val="22"/>
        </w:rPr>
        <w:t xml:space="preserve"> obrokov prehrane vključuje</w:t>
      </w:r>
      <w:r w:rsidR="00744103">
        <w:rPr>
          <w:rFonts w:ascii="Arial" w:hAnsi="Arial" w:cs="Arial"/>
          <w:sz w:val="22"/>
          <w:szCs w:val="22"/>
        </w:rPr>
        <w:t>jo</w:t>
      </w:r>
      <w:r w:rsidRPr="00BA1A98">
        <w:rPr>
          <w:rFonts w:ascii="Arial" w:hAnsi="Arial" w:cs="Arial"/>
          <w:sz w:val="22"/>
          <w:szCs w:val="22"/>
        </w:rPr>
        <w:t xml:space="preserve"> stroške nabavljene hrane, uporabljen</w:t>
      </w:r>
      <w:r w:rsidR="00744103">
        <w:rPr>
          <w:rFonts w:ascii="Arial" w:hAnsi="Arial" w:cs="Arial"/>
          <w:sz w:val="22"/>
          <w:szCs w:val="22"/>
        </w:rPr>
        <w:t>e energije za pripravo, stroške dela, prispevke in dajatve, amortizacijo</w:t>
      </w:r>
      <w:r w:rsidRPr="00BA1A98">
        <w:rPr>
          <w:rFonts w:ascii="Arial" w:hAnsi="Arial" w:cs="Arial"/>
          <w:sz w:val="22"/>
          <w:szCs w:val="22"/>
        </w:rPr>
        <w:t xml:space="preserve"> delovnih sredstev in pripomočkov ter druge stroške, povezane z nabavo, pripravo, dostavo in evidenco šolske prehrane. </w:t>
      </w:r>
      <w:r w:rsidR="00744103">
        <w:rPr>
          <w:rFonts w:ascii="Arial" w:hAnsi="Arial" w:cs="Arial"/>
          <w:sz w:val="22"/>
          <w:szCs w:val="22"/>
        </w:rPr>
        <w:t>Inšpektor je ugotovil, da š</w:t>
      </w:r>
      <w:r w:rsidR="00191782">
        <w:rPr>
          <w:rFonts w:ascii="Arial" w:hAnsi="Arial" w:cs="Arial"/>
          <w:sz w:val="22"/>
          <w:szCs w:val="22"/>
        </w:rPr>
        <w:t xml:space="preserve">ola pri določanju cen ne ravna v skladu z 18. členom Pravil šolske prehrane, </w:t>
      </w:r>
      <w:r w:rsidRPr="00BA1A98">
        <w:rPr>
          <w:rFonts w:ascii="Arial" w:hAnsi="Arial" w:cs="Arial"/>
          <w:sz w:val="22"/>
          <w:szCs w:val="22"/>
        </w:rPr>
        <w:t xml:space="preserve">saj preverja le stroške nabavljene hrane, ne pa </w:t>
      </w:r>
      <w:r w:rsidR="00191782">
        <w:rPr>
          <w:rFonts w:ascii="Arial" w:hAnsi="Arial" w:cs="Arial"/>
          <w:sz w:val="22"/>
          <w:szCs w:val="22"/>
        </w:rPr>
        <w:t xml:space="preserve">tudi </w:t>
      </w:r>
      <w:r w:rsidRPr="00BA1A98">
        <w:rPr>
          <w:rFonts w:ascii="Arial" w:hAnsi="Arial" w:cs="Arial"/>
          <w:sz w:val="22"/>
          <w:szCs w:val="22"/>
        </w:rPr>
        <w:t>vseh ostalih stroškov, ki morajo biti vkl</w:t>
      </w:r>
      <w:r w:rsidR="00191782">
        <w:rPr>
          <w:rFonts w:ascii="Arial" w:hAnsi="Arial" w:cs="Arial"/>
          <w:sz w:val="22"/>
          <w:szCs w:val="22"/>
        </w:rPr>
        <w:t>jučeni v izračun cene posameznega</w:t>
      </w:r>
      <w:r w:rsidRPr="00BA1A98">
        <w:rPr>
          <w:rFonts w:ascii="Arial" w:hAnsi="Arial" w:cs="Arial"/>
          <w:sz w:val="22"/>
          <w:szCs w:val="22"/>
        </w:rPr>
        <w:t xml:space="preserve"> </w:t>
      </w:r>
      <w:r w:rsidR="00191782">
        <w:rPr>
          <w:rFonts w:ascii="Arial" w:hAnsi="Arial" w:cs="Arial"/>
          <w:sz w:val="22"/>
          <w:szCs w:val="22"/>
        </w:rPr>
        <w:t>obroka</w:t>
      </w:r>
      <w:r w:rsidRPr="00BA1A98">
        <w:rPr>
          <w:rFonts w:ascii="Arial" w:hAnsi="Arial" w:cs="Arial"/>
          <w:sz w:val="22"/>
          <w:szCs w:val="22"/>
        </w:rPr>
        <w:t xml:space="preserve">. </w:t>
      </w:r>
    </w:p>
    <w:p w:rsidR="00191782" w:rsidRPr="00BA1A98" w:rsidRDefault="00191782" w:rsidP="00086BB6">
      <w:pPr>
        <w:spacing w:line="276" w:lineRule="auto"/>
        <w:jc w:val="both"/>
        <w:rPr>
          <w:rFonts w:ascii="Arial" w:hAnsi="Arial" w:cs="Arial"/>
          <w:sz w:val="22"/>
          <w:szCs w:val="22"/>
        </w:rPr>
      </w:pPr>
    </w:p>
    <w:p w:rsidR="00BA3EDA" w:rsidRPr="00BA1A98" w:rsidRDefault="00BA3EDA" w:rsidP="00086BB6">
      <w:pPr>
        <w:spacing w:line="276" w:lineRule="auto"/>
        <w:jc w:val="both"/>
        <w:rPr>
          <w:rFonts w:ascii="Arial" w:hAnsi="Arial" w:cs="Arial"/>
          <w:b/>
          <w:sz w:val="22"/>
          <w:szCs w:val="22"/>
        </w:rPr>
      </w:pPr>
      <w:r w:rsidRPr="00BA1A98">
        <w:rPr>
          <w:rFonts w:ascii="Arial" w:hAnsi="Arial" w:cs="Arial"/>
          <w:b/>
          <w:sz w:val="22"/>
          <w:szCs w:val="22"/>
        </w:rPr>
        <w:t>Ukrep :</w:t>
      </w:r>
    </w:p>
    <w:p w:rsidR="00BA3EDA" w:rsidRPr="00191782" w:rsidRDefault="00191782" w:rsidP="00086BB6">
      <w:pPr>
        <w:spacing w:line="276" w:lineRule="auto"/>
        <w:jc w:val="both"/>
        <w:rPr>
          <w:rFonts w:ascii="Arial" w:hAnsi="Arial" w:cs="Arial"/>
          <w:b/>
          <w:sz w:val="22"/>
          <w:szCs w:val="22"/>
        </w:rPr>
      </w:pPr>
      <w:r w:rsidRPr="00191782">
        <w:rPr>
          <w:rFonts w:ascii="Arial" w:hAnsi="Arial" w:cs="Arial"/>
          <w:b/>
          <w:sz w:val="22"/>
          <w:szCs w:val="22"/>
        </w:rPr>
        <w:t xml:space="preserve">Inšpektor je v skladu </w:t>
      </w:r>
      <w:r w:rsidRPr="00C419BE">
        <w:rPr>
          <w:rFonts w:ascii="Arial" w:hAnsi="Arial" w:cs="Arial"/>
          <w:b/>
          <w:sz w:val="22"/>
          <w:szCs w:val="22"/>
        </w:rPr>
        <w:t xml:space="preserve">z </w:t>
      </w:r>
      <w:r w:rsidR="005437B9" w:rsidRPr="00C419BE">
        <w:rPr>
          <w:rFonts w:ascii="Arial" w:hAnsi="Arial" w:cs="Arial"/>
          <w:b/>
          <w:sz w:val="22"/>
          <w:szCs w:val="22"/>
        </w:rPr>
        <w:t>drugim odstavkom</w:t>
      </w:r>
      <w:r w:rsidR="00BA3EDA" w:rsidRPr="00C419BE">
        <w:rPr>
          <w:rFonts w:ascii="Arial" w:hAnsi="Arial" w:cs="Arial"/>
          <w:b/>
          <w:sz w:val="22"/>
          <w:szCs w:val="22"/>
        </w:rPr>
        <w:t xml:space="preserve"> 104.</w:t>
      </w:r>
      <w:r w:rsidR="00BA3EDA" w:rsidRPr="00191782">
        <w:rPr>
          <w:rFonts w:ascii="Arial" w:hAnsi="Arial" w:cs="Arial"/>
          <w:b/>
          <w:sz w:val="22"/>
          <w:szCs w:val="22"/>
        </w:rPr>
        <w:t xml:space="preserve"> člena ZJF </w:t>
      </w:r>
      <w:r w:rsidRPr="00191782">
        <w:rPr>
          <w:rFonts w:ascii="Arial" w:hAnsi="Arial" w:cs="Arial"/>
          <w:b/>
          <w:sz w:val="22"/>
          <w:szCs w:val="22"/>
        </w:rPr>
        <w:t xml:space="preserve">šoli predlagal, da </w:t>
      </w:r>
      <w:r w:rsidR="00BA3EDA" w:rsidRPr="00191782">
        <w:rPr>
          <w:rFonts w:ascii="Arial" w:hAnsi="Arial" w:cs="Arial"/>
          <w:b/>
          <w:sz w:val="22"/>
          <w:szCs w:val="22"/>
        </w:rPr>
        <w:t xml:space="preserve">ponovno </w:t>
      </w:r>
      <w:r w:rsidR="00042729">
        <w:rPr>
          <w:rFonts w:ascii="Arial" w:hAnsi="Arial" w:cs="Arial"/>
          <w:b/>
          <w:sz w:val="22"/>
          <w:szCs w:val="22"/>
        </w:rPr>
        <w:t>določi</w:t>
      </w:r>
      <w:r w:rsidR="00BA3EDA" w:rsidRPr="00191782">
        <w:rPr>
          <w:rFonts w:ascii="Arial" w:hAnsi="Arial" w:cs="Arial"/>
          <w:b/>
          <w:sz w:val="22"/>
          <w:szCs w:val="22"/>
        </w:rPr>
        <w:t xml:space="preserve"> cene obrokov hrane </w:t>
      </w:r>
      <w:r w:rsidRPr="00191782">
        <w:rPr>
          <w:rFonts w:ascii="Arial" w:hAnsi="Arial" w:cs="Arial"/>
          <w:b/>
          <w:sz w:val="22"/>
          <w:szCs w:val="22"/>
        </w:rPr>
        <w:t>z upoštevanjem</w:t>
      </w:r>
      <w:r w:rsidR="00BA3EDA" w:rsidRPr="00191782">
        <w:rPr>
          <w:rFonts w:ascii="Arial" w:hAnsi="Arial" w:cs="Arial"/>
          <w:b/>
          <w:sz w:val="22"/>
          <w:szCs w:val="22"/>
        </w:rPr>
        <w:t xml:space="preserve"> 18. člena Pravil šolske prehrane z dne 05.3.2013. </w:t>
      </w:r>
    </w:p>
    <w:p w:rsidR="00BA3EDA" w:rsidRDefault="00BA3EDA" w:rsidP="00086BB6">
      <w:pPr>
        <w:spacing w:line="276" w:lineRule="auto"/>
        <w:jc w:val="both"/>
        <w:rPr>
          <w:rFonts w:ascii="Arial" w:hAnsi="Arial" w:cs="Arial"/>
          <w:sz w:val="22"/>
          <w:szCs w:val="22"/>
        </w:rPr>
      </w:pPr>
    </w:p>
    <w:p w:rsidR="00AF68CC" w:rsidRPr="005C0A83" w:rsidRDefault="00AF68CC" w:rsidP="00086BB6">
      <w:pPr>
        <w:pStyle w:val="Navadensplet"/>
        <w:spacing w:after="0" w:line="276" w:lineRule="auto"/>
        <w:jc w:val="both"/>
        <w:rPr>
          <w:rFonts w:ascii="Arial" w:hAnsi="Arial" w:cs="Arial"/>
          <w:b/>
          <w:color w:val="auto"/>
          <w:sz w:val="22"/>
          <w:szCs w:val="22"/>
        </w:rPr>
      </w:pPr>
      <w:r w:rsidRPr="005C0A83">
        <w:rPr>
          <w:rFonts w:ascii="Arial" w:hAnsi="Arial" w:cs="Arial"/>
          <w:b/>
          <w:color w:val="auto"/>
          <w:sz w:val="22"/>
          <w:szCs w:val="22"/>
        </w:rPr>
        <w:t>Poročanje o realizaciji predlaganih ukrepov:</w:t>
      </w:r>
    </w:p>
    <w:p w:rsidR="00042729" w:rsidRDefault="00042729" w:rsidP="00086BB6">
      <w:pPr>
        <w:spacing w:line="276" w:lineRule="auto"/>
        <w:jc w:val="both"/>
        <w:rPr>
          <w:rFonts w:ascii="Arial" w:hAnsi="Arial" w:cs="Arial"/>
          <w:sz w:val="22"/>
          <w:szCs w:val="22"/>
        </w:rPr>
      </w:pPr>
      <w:r>
        <w:rPr>
          <w:rFonts w:ascii="Arial" w:hAnsi="Arial" w:cs="Arial"/>
          <w:sz w:val="22"/>
          <w:szCs w:val="22"/>
        </w:rPr>
        <w:t>Osnovna šola Vižmarje – Brod Ljubljana</w:t>
      </w:r>
      <w:r w:rsidR="00C32B50">
        <w:rPr>
          <w:rFonts w:ascii="Arial" w:hAnsi="Arial" w:cs="Arial"/>
          <w:sz w:val="22"/>
          <w:szCs w:val="22"/>
        </w:rPr>
        <w:t xml:space="preserve"> </w:t>
      </w:r>
      <w:r w:rsidR="005437B9">
        <w:rPr>
          <w:rFonts w:ascii="Arial" w:hAnsi="Arial" w:cs="Arial"/>
          <w:sz w:val="22"/>
          <w:szCs w:val="22"/>
        </w:rPr>
        <w:t xml:space="preserve">je v poročilu o realizaciji ukrepa </w:t>
      </w:r>
      <w:r>
        <w:rPr>
          <w:rFonts w:ascii="Arial" w:hAnsi="Arial" w:cs="Arial"/>
          <w:sz w:val="22"/>
          <w:szCs w:val="22"/>
        </w:rPr>
        <w:t xml:space="preserve"> predložila kalkulacije cen obrokov za šolsko leto 2016/2017 v skladu s predlogom inšpektorja.</w:t>
      </w:r>
    </w:p>
    <w:p w:rsidR="00C32B50" w:rsidRDefault="00C32B50" w:rsidP="00086BB6">
      <w:pPr>
        <w:spacing w:line="276" w:lineRule="auto"/>
        <w:jc w:val="both"/>
        <w:rPr>
          <w:rFonts w:ascii="Arial" w:hAnsi="Arial" w:cs="Arial"/>
          <w:sz w:val="22"/>
          <w:szCs w:val="22"/>
        </w:rPr>
      </w:pPr>
    </w:p>
    <w:p w:rsidR="00042729" w:rsidRPr="00BA1A98" w:rsidRDefault="00042729" w:rsidP="00086BB6">
      <w:pPr>
        <w:spacing w:line="276" w:lineRule="auto"/>
        <w:jc w:val="both"/>
        <w:rPr>
          <w:rFonts w:ascii="Arial" w:hAnsi="Arial" w:cs="Arial"/>
          <w:sz w:val="22"/>
          <w:szCs w:val="22"/>
        </w:rPr>
      </w:pPr>
      <w:r>
        <w:rPr>
          <w:rFonts w:ascii="Arial" w:hAnsi="Arial" w:cs="Arial"/>
          <w:sz w:val="22"/>
          <w:szCs w:val="22"/>
        </w:rPr>
        <w:t>Inšpektor je ocenil, da je bil predlagani ukrep realiziran na ustrezen način.</w:t>
      </w:r>
    </w:p>
    <w:p w:rsidR="00BA1A98" w:rsidRDefault="00BA1A98" w:rsidP="00086BB6">
      <w:pPr>
        <w:spacing w:line="276" w:lineRule="auto"/>
        <w:jc w:val="both"/>
        <w:rPr>
          <w:rFonts w:ascii="Arial" w:hAnsi="Arial" w:cs="Arial"/>
          <w:bCs/>
          <w:sz w:val="22"/>
          <w:szCs w:val="22"/>
        </w:rPr>
      </w:pPr>
    </w:p>
    <w:p w:rsidR="00E53E75" w:rsidRPr="00BA1A98" w:rsidRDefault="00E53E75" w:rsidP="00086BB6">
      <w:pPr>
        <w:spacing w:line="276" w:lineRule="auto"/>
        <w:jc w:val="both"/>
        <w:rPr>
          <w:rFonts w:ascii="Arial" w:hAnsi="Arial" w:cs="Arial"/>
          <w:bCs/>
          <w:sz w:val="22"/>
          <w:szCs w:val="22"/>
        </w:rPr>
      </w:pPr>
    </w:p>
    <w:p w:rsidR="00AE5068" w:rsidRPr="00BA1A9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t>2.3.11. Ministrstvo za izobraževanje, znanost in šport</w:t>
      </w:r>
    </w:p>
    <w:p w:rsidR="00AE5068" w:rsidRDefault="00AE5068" w:rsidP="00086BB6">
      <w:pPr>
        <w:spacing w:line="276" w:lineRule="auto"/>
        <w:jc w:val="both"/>
        <w:rPr>
          <w:rFonts w:ascii="Arial" w:hAnsi="Arial" w:cs="Arial"/>
          <w:bCs/>
          <w:sz w:val="22"/>
          <w:szCs w:val="22"/>
        </w:rPr>
      </w:pPr>
    </w:p>
    <w:p w:rsidR="00951D79" w:rsidRDefault="00C87C4B"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letnega načrta dela, obravnavana pa je bila tudi prijava, podana proračunski inšpekciji. </w:t>
      </w:r>
      <w:r w:rsidR="00951D79" w:rsidRPr="006F734A">
        <w:rPr>
          <w:rFonts w:ascii="Arial" w:hAnsi="Arial" w:cs="Arial"/>
          <w:sz w:val="22"/>
          <w:szCs w:val="22"/>
        </w:rPr>
        <w:t xml:space="preserve">Predmet nadzora je bila poraba proračunskih sredstev </w:t>
      </w:r>
      <w:r w:rsidR="00191782">
        <w:rPr>
          <w:rFonts w:ascii="Arial" w:hAnsi="Arial" w:cs="Arial"/>
          <w:sz w:val="22"/>
          <w:szCs w:val="22"/>
        </w:rPr>
        <w:t xml:space="preserve">na proračunskih postavkah 823610 – Skrb za slovenščino in </w:t>
      </w:r>
      <w:r w:rsidR="000126BF">
        <w:rPr>
          <w:rFonts w:ascii="Arial" w:hAnsi="Arial" w:cs="Arial"/>
          <w:sz w:val="22"/>
          <w:szCs w:val="22"/>
        </w:rPr>
        <w:t>66721</w:t>
      </w:r>
      <w:r w:rsidR="00F042F9">
        <w:rPr>
          <w:rFonts w:ascii="Arial" w:hAnsi="Arial" w:cs="Arial"/>
          <w:sz w:val="22"/>
          <w:szCs w:val="22"/>
        </w:rPr>
        <w:t xml:space="preserve">0 – Dejavnost osnovnega šolstva. </w:t>
      </w:r>
      <w:r w:rsidR="000126BF">
        <w:rPr>
          <w:rFonts w:ascii="Arial" w:hAnsi="Arial" w:cs="Arial"/>
          <w:sz w:val="22"/>
          <w:szCs w:val="22"/>
        </w:rPr>
        <w:t xml:space="preserve"> </w:t>
      </w:r>
    </w:p>
    <w:p w:rsidR="0010274D" w:rsidRDefault="0010274D" w:rsidP="00086BB6">
      <w:pPr>
        <w:spacing w:line="276" w:lineRule="auto"/>
        <w:jc w:val="both"/>
        <w:rPr>
          <w:rFonts w:ascii="Arial" w:hAnsi="Arial" w:cs="Arial"/>
          <w:sz w:val="22"/>
          <w:szCs w:val="22"/>
        </w:rPr>
      </w:pPr>
    </w:p>
    <w:p w:rsidR="00525767" w:rsidRPr="00E53E75" w:rsidRDefault="00944900" w:rsidP="00086BB6">
      <w:pPr>
        <w:pStyle w:val="Navadensplet"/>
        <w:spacing w:after="0" w:line="276" w:lineRule="auto"/>
        <w:jc w:val="both"/>
        <w:rPr>
          <w:rFonts w:ascii="Arial" w:hAnsi="Arial" w:cs="Arial"/>
          <w:color w:val="auto"/>
          <w:sz w:val="22"/>
          <w:szCs w:val="22"/>
          <w:lang w:eastAsia="en-US"/>
        </w:rPr>
      </w:pPr>
      <w:r>
        <w:rPr>
          <w:rFonts w:ascii="Arial" w:hAnsi="Arial" w:cs="Arial"/>
          <w:sz w:val="22"/>
          <w:szCs w:val="22"/>
        </w:rPr>
        <w:t xml:space="preserve">Iz proračunske postavke </w:t>
      </w:r>
      <w:r w:rsidR="000126BF">
        <w:rPr>
          <w:rFonts w:ascii="Arial" w:hAnsi="Arial" w:cs="Arial"/>
          <w:sz w:val="22"/>
          <w:szCs w:val="22"/>
        </w:rPr>
        <w:t xml:space="preserve">823610 – Skrb za </w:t>
      </w:r>
      <w:r>
        <w:rPr>
          <w:rFonts w:ascii="Arial" w:hAnsi="Arial" w:cs="Arial"/>
          <w:sz w:val="22"/>
          <w:szCs w:val="22"/>
        </w:rPr>
        <w:t xml:space="preserve">slovenščino se financirajo stroški </w:t>
      </w:r>
      <w:r w:rsidR="00CC0022" w:rsidRPr="003B37B3">
        <w:rPr>
          <w:rFonts w:ascii="Arial" w:hAnsi="Arial" w:cs="Arial"/>
          <w:color w:val="auto"/>
          <w:sz w:val="22"/>
          <w:szCs w:val="22"/>
          <w:lang w:eastAsia="en-US"/>
        </w:rPr>
        <w:t xml:space="preserve">delovanja mreže lektoratov slovenskega jezika na tujih univerzah. </w:t>
      </w:r>
      <w:r w:rsidR="00CC0022">
        <w:rPr>
          <w:rFonts w:ascii="Arial" w:hAnsi="Arial" w:cs="Arial"/>
          <w:color w:val="auto"/>
          <w:sz w:val="22"/>
          <w:szCs w:val="22"/>
          <w:lang w:eastAsia="en-US"/>
        </w:rPr>
        <w:t xml:space="preserve">Gre za stroške učiteljev slovenščine na lektoratih v tujini, ki jih v celoti (lektorati tipa A) ali delno (lektorati tipa B) krije Republika Slovenija. Od </w:t>
      </w:r>
      <w:r w:rsidR="00CC0022" w:rsidRPr="003B37B3">
        <w:rPr>
          <w:rFonts w:ascii="Arial" w:hAnsi="Arial" w:cs="Arial"/>
          <w:color w:val="auto"/>
          <w:sz w:val="22"/>
          <w:szCs w:val="22"/>
          <w:lang w:eastAsia="en-US"/>
        </w:rPr>
        <w:t xml:space="preserve">leta 2009 </w:t>
      </w:r>
      <w:r w:rsidR="00525767">
        <w:rPr>
          <w:rFonts w:ascii="Arial" w:hAnsi="Arial" w:cs="Arial"/>
          <w:color w:val="auto"/>
          <w:sz w:val="22"/>
          <w:szCs w:val="22"/>
          <w:lang w:eastAsia="en-US"/>
        </w:rPr>
        <w:t xml:space="preserve">dalje </w:t>
      </w:r>
      <w:r w:rsidR="00CC0022" w:rsidRPr="003B37B3">
        <w:rPr>
          <w:rFonts w:ascii="Arial" w:hAnsi="Arial" w:cs="Arial"/>
          <w:color w:val="auto"/>
          <w:sz w:val="22"/>
          <w:szCs w:val="22"/>
          <w:lang w:eastAsia="en-US"/>
        </w:rPr>
        <w:t xml:space="preserve">so učitelji slovenskega jezika </w:t>
      </w:r>
      <w:r w:rsidR="00CC0022">
        <w:rPr>
          <w:rFonts w:ascii="Arial" w:hAnsi="Arial" w:cs="Arial"/>
          <w:color w:val="auto"/>
          <w:sz w:val="22"/>
          <w:szCs w:val="22"/>
          <w:lang w:eastAsia="en-US"/>
        </w:rPr>
        <w:t xml:space="preserve">na tujih univerzah </w:t>
      </w:r>
      <w:r w:rsidR="00CC0022" w:rsidRPr="003B37B3">
        <w:rPr>
          <w:rFonts w:ascii="Arial" w:hAnsi="Arial" w:cs="Arial"/>
          <w:color w:val="auto"/>
          <w:sz w:val="22"/>
          <w:szCs w:val="22"/>
          <w:lang w:eastAsia="en-US"/>
        </w:rPr>
        <w:t>plačani na osnovi  Uredbe o plačah in drugih prejemkih javnih uslužbencev za delo v tujini (</w:t>
      </w:r>
      <w:hyperlink r:id="rId27" w:anchor="!/Uradni-list-RS-st-69-2008-z-dne-8-7-2008" w:tooltip="Uradni list RS, št. 69/2008 z dne 8. 7. 2008" w:history="1">
        <w:r w:rsidR="00CC0022" w:rsidRPr="003B37B3">
          <w:rPr>
            <w:rFonts w:ascii="Arial" w:hAnsi="Arial" w:cs="Arial"/>
            <w:color w:val="auto"/>
            <w:sz w:val="22"/>
            <w:szCs w:val="22"/>
            <w:lang w:eastAsia="en-US"/>
          </w:rPr>
          <w:t>Ur. L. RS, št. 69/2008 z dne 8. 7. 2008</w:t>
        </w:r>
      </w:hyperlink>
      <w:r w:rsidR="00F813E9">
        <w:rPr>
          <w:rFonts w:ascii="Arial" w:hAnsi="Arial" w:cs="Arial"/>
          <w:color w:val="auto"/>
          <w:sz w:val="22"/>
          <w:szCs w:val="22"/>
          <w:lang w:eastAsia="en-US"/>
        </w:rPr>
        <w:t xml:space="preserve">), razen pri lektoratih tipa C, kjer so učitelji slovenščine zunanji sodelavci, ki niso zaposleni v Sloveniji, zato ne nastanejo stroški po tej uredbi. </w:t>
      </w:r>
      <w:r w:rsidR="00CC0022" w:rsidRPr="003B37B3">
        <w:rPr>
          <w:rFonts w:ascii="Arial" w:hAnsi="Arial" w:cs="Arial"/>
          <w:color w:val="auto"/>
          <w:sz w:val="22"/>
          <w:szCs w:val="22"/>
          <w:lang w:eastAsia="en-US"/>
        </w:rPr>
        <w:t xml:space="preserve">MIZŠ </w:t>
      </w:r>
      <w:r w:rsidR="00525767">
        <w:rPr>
          <w:rFonts w:ascii="Arial" w:hAnsi="Arial" w:cs="Arial"/>
          <w:color w:val="auto"/>
          <w:sz w:val="22"/>
          <w:szCs w:val="22"/>
          <w:lang w:eastAsia="en-US"/>
        </w:rPr>
        <w:t xml:space="preserve">je za </w:t>
      </w:r>
      <w:r w:rsidR="00CC0022" w:rsidRPr="003B37B3">
        <w:rPr>
          <w:rFonts w:ascii="Arial" w:hAnsi="Arial" w:cs="Arial"/>
          <w:color w:val="auto"/>
          <w:sz w:val="22"/>
          <w:szCs w:val="22"/>
          <w:lang w:eastAsia="en-US"/>
        </w:rPr>
        <w:t>delovanje lektoratov slovenskega jezika na tujih</w:t>
      </w:r>
      <w:r w:rsidR="00CC0022">
        <w:rPr>
          <w:rFonts w:ascii="Arial" w:hAnsi="Arial" w:cs="Arial"/>
          <w:color w:val="auto"/>
          <w:sz w:val="22"/>
          <w:szCs w:val="22"/>
          <w:lang w:eastAsia="en-US"/>
        </w:rPr>
        <w:t xml:space="preserve"> univerzah </w:t>
      </w:r>
      <w:r w:rsidR="00525767">
        <w:rPr>
          <w:rFonts w:ascii="Arial" w:hAnsi="Arial" w:cs="Arial"/>
          <w:color w:val="auto"/>
          <w:sz w:val="22"/>
          <w:szCs w:val="22"/>
          <w:lang w:eastAsia="en-US"/>
        </w:rPr>
        <w:t xml:space="preserve">v letu 2015 </w:t>
      </w:r>
      <w:r w:rsidR="00CC0022" w:rsidRPr="003B37B3">
        <w:rPr>
          <w:rFonts w:ascii="Arial" w:hAnsi="Arial" w:cs="Arial"/>
          <w:color w:val="auto"/>
          <w:sz w:val="22"/>
          <w:szCs w:val="22"/>
          <w:lang w:eastAsia="en-US"/>
        </w:rPr>
        <w:t xml:space="preserve">sklenilo pogodbi z Univerzo v Ljubljani in z Univerzo v </w:t>
      </w:r>
      <w:r w:rsidR="00CC0022" w:rsidRPr="00E53E75">
        <w:rPr>
          <w:rFonts w:ascii="Arial" w:hAnsi="Arial" w:cs="Arial"/>
          <w:color w:val="auto"/>
          <w:sz w:val="22"/>
          <w:szCs w:val="22"/>
          <w:lang w:eastAsia="en-US"/>
        </w:rPr>
        <w:lastRenderedPageBreak/>
        <w:t>Mariboru</w:t>
      </w:r>
      <w:r w:rsidR="00525767" w:rsidRPr="00E53E75">
        <w:rPr>
          <w:rFonts w:ascii="Arial" w:hAnsi="Arial" w:cs="Arial"/>
          <w:color w:val="auto"/>
          <w:sz w:val="22"/>
          <w:szCs w:val="22"/>
          <w:lang w:eastAsia="en-US"/>
        </w:rPr>
        <w:t>.</w:t>
      </w:r>
      <w:r w:rsidR="00CC0022" w:rsidRPr="00E53E75">
        <w:rPr>
          <w:rFonts w:ascii="Arial" w:hAnsi="Arial" w:cs="Arial"/>
          <w:color w:val="auto"/>
          <w:sz w:val="22"/>
          <w:szCs w:val="22"/>
          <w:lang w:eastAsia="en-US"/>
        </w:rPr>
        <w:t xml:space="preserve"> </w:t>
      </w:r>
      <w:r w:rsidR="00525767" w:rsidRPr="00E53E75">
        <w:rPr>
          <w:rFonts w:ascii="Arial" w:hAnsi="Arial" w:cs="Arial"/>
          <w:color w:val="auto"/>
          <w:sz w:val="22"/>
          <w:szCs w:val="22"/>
          <w:lang w:eastAsia="en-US"/>
        </w:rPr>
        <w:t xml:space="preserve">Od 1. 7. 2015 dalje pa je delovanje vseh lektoratov vključeno v pogodbo z Univerzo v Ljubljani. </w:t>
      </w:r>
    </w:p>
    <w:p w:rsidR="0010274D" w:rsidRPr="00E53E75" w:rsidRDefault="0010274D" w:rsidP="00086BB6">
      <w:pPr>
        <w:pStyle w:val="Navadensplet"/>
        <w:spacing w:after="0" w:line="276" w:lineRule="auto"/>
        <w:jc w:val="both"/>
        <w:rPr>
          <w:rFonts w:ascii="Arial" w:hAnsi="Arial" w:cs="Arial"/>
          <w:color w:val="auto"/>
          <w:sz w:val="22"/>
          <w:szCs w:val="22"/>
          <w:lang w:eastAsia="en-US"/>
        </w:rPr>
      </w:pPr>
    </w:p>
    <w:p w:rsidR="00C5710A" w:rsidRPr="00E53E75" w:rsidRDefault="00525767" w:rsidP="00086BB6">
      <w:pPr>
        <w:pStyle w:val="Navadensplet"/>
        <w:spacing w:line="276" w:lineRule="auto"/>
        <w:jc w:val="both"/>
        <w:rPr>
          <w:rFonts w:ascii="Arial" w:hAnsi="Arial" w:cs="Arial"/>
          <w:color w:val="auto"/>
          <w:sz w:val="22"/>
          <w:szCs w:val="22"/>
        </w:rPr>
      </w:pPr>
      <w:r w:rsidRPr="00E53E75">
        <w:rPr>
          <w:rFonts w:ascii="Arial" w:hAnsi="Arial" w:cs="Arial"/>
          <w:color w:val="auto"/>
          <w:sz w:val="22"/>
          <w:szCs w:val="22"/>
          <w:lang w:eastAsia="en-US"/>
        </w:rPr>
        <w:t xml:space="preserve">Inšpektor je preveril izvajanje pogodbe, sklenjene z Univerzo v Ljubljani. Ugotovil je, da </w:t>
      </w:r>
      <w:r w:rsidR="00BA1A98" w:rsidRPr="00E53E75">
        <w:rPr>
          <w:rFonts w:ascii="Arial" w:hAnsi="Arial" w:cs="Arial"/>
          <w:color w:val="auto"/>
          <w:sz w:val="22"/>
          <w:szCs w:val="22"/>
        </w:rPr>
        <w:t xml:space="preserve">so bila proračunska sredstva po posameznih zahtevkih </w:t>
      </w:r>
      <w:r w:rsidR="00A64887" w:rsidRPr="00E53E75">
        <w:rPr>
          <w:rFonts w:ascii="Arial" w:hAnsi="Arial" w:cs="Arial"/>
          <w:color w:val="auto"/>
          <w:sz w:val="22"/>
          <w:szCs w:val="22"/>
        </w:rPr>
        <w:t xml:space="preserve">izplačana </w:t>
      </w:r>
      <w:r w:rsidR="00BA1A98" w:rsidRPr="00E53E75">
        <w:rPr>
          <w:rFonts w:ascii="Arial" w:hAnsi="Arial" w:cs="Arial"/>
          <w:color w:val="auto"/>
          <w:sz w:val="22"/>
          <w:szCs w:val="22"/>
        </w:rPr>
        <w:t>v skladu s pogodbo</w:t>
      </w:r>
      <w:r w:rsidRPr="00E53E75">
        <w:rPr>
          <w:rFonts w:ascii="Arial" w:hAnsi="Arial" w:cs="Arial"/>
          <w:color w:val="auto"/>
          <w:sz w:val="22"/>
          <w:szCs w:val="22"/>
        </w:rPr>
        <w:t xml:space="preserve"> in da so </w:t>
      </w:r>
      <w:r w:rsidR="00BA1A98" w:rsidRPr="00E53E75">
        <w:rPr>
          <w:rFonts w:ascii="Arial" w:hAnsi="Arial" w:cs="Arial"/>
          <w:color w:val="auto"/>
          <w:sz w:val="22"/>
          <w:szCs w:val="22"/>
        </w:rPr>
        <w:t xml:space="preserve">bili </w:t>
      </w:r>
      <w:r w:rsidRPr="00E53E75">
        <w:rPr>
          <w:rFonts w:ascii="Arial" w:hAnsi="Arial" w:cs="Arial"/>
          <w:color w:val="auto"/>
          <w:sz w:val="22"/>
          <w:szCs w:val="22"/>
        </w:rPr>
        <w:t xml:space="preserve">nastali stroški </w:t>
      </w:r>
      <w:r w:rsidR="00BA1A98" w:rsidRPr="00E53E75">
        <w:rPr>
          <w:rFonts w:ascii="Arial" w:hAnsi="Arial" w:cs="Arial"/>
          <w:color w:val="auto"/>
          <w:sz w:val="22"/>
          <w:szCs w:val="22"/>
        </w:rPr>
        <w:t xml:space="preserve">obračunani  v skladu z Uredbo o plačah in drugih prejemkih javnih uslužbencev za delo v tujini in </w:t>
      </w:r>
      <w:r w:rsidR="00E53E75" w:rsidRPr="00E53E75">
        <w:rPr>
          <w:rFonts w:ascii="Arial" w:hAnsi="Arial" w:cs="Arial"/>
          <w:color w:val="auto"/>
          <w:sz w:val="22"/>
          <w:szCs w:val="22"/>
        </w:rPr>
        <w:t xml:space="preserve">s </w:t>
      </w:r>
      <w:r w:rsidR="00BA1A98" w:rsidRPr="00E53E75">
        <w:rPr>
          <w:rFonts w:ascii="Arial" w:hAnsi="Arial" w:cs="Arial"/>
          <w:color w:val="auto"/>
          <w:sz w:val="22"/>
          <w:szCs w:val="22"/>
        </w:rPr>
        <w:t>Pravilnikom programa Slovenščina na tujih univerzah (STU).</w:t>
      </w:r>
      <w:r w:rsidRPr="00E53E75">
        <w:rPr>
          <w:rFonts w:ascii="Arial" w:hAnsi="Arial" w:cs="Arial"/>
          <w:color w:val="auto"/>
          <w:sz w:val="22"/>
          <w:szCs w:val="22"/>
        </w:rPr>
        <w:t xml:space="preserve"> Ugotovljene so bile manjše pomanjkljivosti pri izpolnjevanju potnih nalogov </w:t>
      </w:r>
      <w:r w:rsidR="00C5710A" w:rsidRPr="00E53E75">
        <w:rPr>
          <w:rFonts w:ascii="Arial" w:hAnsi="Arial" w:cs="Arial"/>
          <w:color w:val="auto"/>
          <w:sz w:val="22"/>
          <w:szCs w:val="22"/>
        </w:rPr>
        <w:t>(na potnem nalogu ni navedena cena letalske karte, pomanjkljiva vsebina poročila o službeni poti ipd.).</w:t>
      </w:r>
    </w:p>
    <w:p w:rsidR="00BA1A98" w:rsidRPr="00BA1A98" w:rsidRDefault="00BA1A98" w:rsidP="00086BB6">
      <w:pPr>
        <w:tabs>
          <w:tab w:val="left" w:pos="2410"/>
        </w:tabs>
        <w:spacing w:line="276" w:lineRule="auto"/>
        <w:jc w:val="both"/>
        <w:rPr>
          <w:rFonts w:ascii="Arial" w:hAnsi="Arial" w:cs="Arial"/>
          <w:b/>
          <w:sz w:val="22"/>
          <w:szCs w:val="22"/>
        </w:rPr>
      </w:pPr>
      <w:r w:rsidRPr="00BA1A98">
        <w:rPr>
          <w:rFonts w:ascii="Arial" w:hAnsi="Arial" w:cs="Arial"/>
          <w:b/>
          <w:sz w:val="22"/>
          <w:szCs w:val="22"/>
        </w:rPr>
        <w:t>Ukrep</w:t>
      </w:r>
      <w:r w:rsidR="00522450">
        <w:rPr>
          <w:rFonts w:ascii="Arial" w:hAnsi="Arial" w:cs="Arial"/>
          <w:b/>
          <w:sz w:val="22"/>
          <w:szCs w:val="22"/>
        </w:rPr>
        <w:t xml:space="preserve"> 1</w:t>
      </w:r>
      <w:r w:rsidRPr="00BA1A98">
        <w:rPr>
          <w:rFonts w:ascii="Arial" w:hAnsi="Arial" w:cs="Arial"/>
          <w:b/>
          <w:sz w:val="22"/>
          <w:szCs w:val="22"/>
        </w:rPr>
        <w:t>:</w:t>
      </w:r>
    </w:p>
    <w:p w:rsidR="00BA1A98" w:rsidRPr="00522450" w:rsidRDefault="00BA1A98" w:rsidP="00086BB6">
      <w:pPr>
        <w:tabs>
          <w:tab w:val="left" w:pos="2410"/>
        </w:tabs>
        <w:spacing w:line="276" w:lineRule="auto"/>
        <w:jc w:val="both"/>
        <w:rPr>
          <w:rFonts w:ascii="Arial" w:hAnsi="Arial" w:cs="Arial"/>
          <w:b/>
          <w:sz w:val="22"/>
          <w:szCs w:val="22"/>
        </w:rPr>
      </w:pPr>
      <w:r w:rsidRPr="00522450">
        <w:rPr>
          <w:rFonts w:ascii="Arial" w:hAnsi="Arial" w:cs="Arial"/>
          <w:b/>
          <w:sz w:val="22"/>
          <w:szCs w:val="22"/>
        </w:rPr>
        <w:t xml:space="preserve">Inšpektor </w:t>
      </w:r>
      <w:r w:rsidR="00C5710A" w:rsidRPr="00522450">
        <w:rPr>
          <w:rFonts w:ascii="Arial" w:hAnsi="Arial" w:cs="Arial"/>
          <w:b/>
          <w:sz w:val="22"/>
          <w:szCs w:val="22"/>
        </w:rPr>
        <w:t xml:space="preserve">je na podlagi </w:t>
      </w:r>
      <w:r w:rsidRPr="00522450">
        <w:rPr>
          <w:rFonts w:ascii="Arial" w:hAnsi="Arial" w:cs="Arial"/>
          <w:b/>
          <w:sz w:val="22"/>
          <w:szCs w:val="22"/>
        </w:rPr>
        <w:t xml:space="preserve">drugega odstavka 104. člena ZJF </w:t>
      </w:r>
      <w:r w:rsidR="00E0064B">
        <w:rPr>
          <w:rFonts w:ascii="Arial" w:hAnsi="Arial" w:cs="Arial"/>
          <w:b/>
          <w:sz w:val="22"/>
          <w:szCs w:val="22"/>
        </w:rPr>
        <w:t>M</w:t>
      </w:r>
      <w:r w:rsidR="00C5710A" w:rsidRPr="00522450">
        <w:rPr>
          <w:rFonts w:ascii="Arial" w:hAnsi="Arial" w:cs="Arial"/>
          <w:b/>
          <w:sz w:val="22"/>
          <w:szCs w:val="22"/>
        </w:rPr>
        <w:t xml:space="preserve">inistrstvu </w:t>
      </w:r>
      <w:r w:rsidR="00E0064B">
        <w:rPr>
          <w:rFonts w:ascii="Arial" w:hAnsi="Arial" w:cs="Arial"/>
          <w:b/>
          <w:sz w:val="22"/>
          <w:szCs w:val="22"/>
        </w:rPr>
        <w:t>za izobraževanje</w:t>
      </w:r>
      <w:r w:rsidR="00827F01">
        <w:rPr>
          <w:rFonts w:ascii="Arial" w:hAnsi="Arial" w:cs="Arial"/>
          <w:b/>
          <w:sz w:val="22"/>
          <w:szCs w:val="22"/>
        </w:rPr>
        <w:t>, znanost</w:t>
      </w:r>
      <w:r w:rsidR="00E0064B">
        <w:rPr>
          <w:rFonts w:ascii="Arial" w:hAnsi="Arial" w:cs="Arial"/>
          <w:b/>
          <w:sz w:val="22"/>
          <w:szCs w:val="22"/>
        </w:rPr>
        <w:t xml:space="preserve"> in šport </w:t>
      </w:r>
      <w:r w:rsidR="00C5710A" w:rsidRPr="00522450">
        <w:rPr>
          <w:rFonts w:ascii="Arial" w:hAnsi="Arial" w:cs="Arial"/>
          <w:b/>
          <w:sz w:val="22"/>
          <w:szCs w:val="22"/>
        </w:rPr>
        <w:t xml:space="preserve">s ciljem zagotavljanja večje transparentnosti </w:t>
      </w:r>
      <w:r w:rsidR="006663C7">
        <w:rPr>
          <w:rFonts w:ascii="Arial" w:hAnsi="Arial" w:cs="Arial"/>
          <w:b/>
          <w:sz w:val="22"/>
          <w:szCs w:val="22"/>
        </w:rPr>
        <w:t xml:space="preserve">porabe sredstev </w:t>
      </w:r>
      <w:r w:rsidR="00C5710A" w:rsidRPr="00522450">
        <w:rPr>
          <w:rFonts w:ascii="Arial" w:hAnsi="Arial" w:cs="Arial"/>
          <w:b/>
          <w:sz w:val="22"/>
          <w:szCs w:val="22"/>
        </w:rPr>
        <w:t xml:space="preserve">predlagal: </w:t>
      </w:r>
    </w:p>
    <w:p w:rsidR="00BA1A98" w:rsidRPr="00522450" w:rsidRDefault="00BA1A98" w:rsidP="00086BB6">
      <w:pPr>
        <w:tabs>
          <w:tab w:val="left" w:pos="2410"/>
        </w:tabs>
        <w:spacing w:line="276" w:lineRule="auto"/>
        <w:jc w:val="both"/>
        <w:rPr>
          <w:rFonts w:ascii="Arial" w:hAnsi="Arial" w:cs="Arial"/>
          <w:b/>
          <w:sz w:val="22"/>
          <w:szCs w:val="22"/>
        </w:rPr>
      </w:pPr>
      <w:r w:rsidRPr="00522450">
        <w:rPr>
          <w:rFonts w:ascii="Arial" w:hAnsi="Arial" w:cs="Arial"/>
          <w:b/>
          <w:sz w:val="22"/>
          <w:szCs w:val="22"/>
        </w:rPr>
        <w:t xml:space="preserve">- </w:t>
      </w:r>
      <w:r w:rsidR="00C5710A" w:rsidRPr="00522450">
        <w:rPr>
          <w:rFonts w:ascii="Arial" w:hAnsi="Arial" w:cs="Arial"/>
          <w:b/>
          <w:sz w:val="22"/>
          <w:szCs w:val="22"/>
        </w:rPr>
        <w:t xml:space="preserve">da se na potnih </w:t>
      </w:r>
      <w:r w:rsidR="006663C7">
        <w:rPr>
          <w:rFonts w:ascii="Arial" w:hAnsi="Arial" w:cs="Arial"/>
          <w:b/>
          <w:sz w:val="22"/>
          <w:szCs w:val="22"/>
        </w:rPr>
        <w:t>nalogih prikažejo vsi</w:t>
      </w:r>
      <w:r w:rsidR="00C5710A" w:rsidRPr="00522450">
        <w:rPr>
          <w:rFonts w:ascii="Arial" w:hAnsi="Arial" w:cs="Arial"/>
          <w:b/>
          <w:sz w:val="22"/>
          <w:szCs w:val="22"/>
        </w:rPr>
        <w:t xml:space="preserve"> </w:t>
      </w:r>
      <w:r w:rsidRPr="00522450">
        <w:rPr>
          <w:rFonts w:ascii="Arial" w:hAnsi="Arial" w:cs="Arial"/>
          <w:b/>
          <w:sz w:val="22"/>
          <w:szCs w:val="22"/>
        </w:rPr>
        <w:t>strošk</w:t>
      </w:r>
      <w:r w:rsidR="00C5710A" w:rsidRPr="00522450">
        <w:rPr>
          <w:rFonts w:ascii="Arial" w:hAnsi="Arial" w:cs="Arial"/>
          <w:b/>
          <w:sz w:val="22"/>
          <w:szCs w:val="22"/>
        </w:rPr>
        <w:t xml:space="preserve">i službene poti, vključno s tistimi, ki jih na podlagi računa plača delodajalec (npr. strošek </w:t>
      </w:r>
      <w:r w:rsidRPr="00522450">
        <w:rPr>
          <w:rFonts w:ascii="Arial" w:hAnsi="Arial" w:cs="Arial"/>
          <w:b/>
          <w:sz w:val="22"/>
          <w:szCs w:val="22"/>
        </w:rPr>
        <w:t>letalske karte),</w:t>
      </w:r>
    </w:p>
    <w:p w:rsidR="00BA1A98" w:rsidRPr="00522450" w:rsidRDefault="00BA1A98" w:rsidP="00086BB6">
      <w:pPr>
        <w:tabs>
          <w:tab w:val="left" w:pos="2410"/>
        </w:tabs>
        <w:spacing w:line="276" w:lineRule="auto"/>
        <w:jc w:val="both"/>
        <w:rPr>
          <w:rFonts w:ascii="Arial" w:hAnsi="Arial" w:cs="Arial"/>
          <w:b/>
          <w:sz w:val="22"/>
          <w:szCs w:val="22"/>
        </w:rPr>
      </w:pPr>
      <w:r w:rsidRPr="00522450">
        <w:rPr>
          <w:rFonts w:ascii="Arial" w:hAnsi="Arial" w:cs="Arial"/>
          <w:b/>
          <w:sz w:val="22"/>
          <w:szCs w:val="22"/>
        </w:rPr>
        <w:t xml:space="preserve">- </w:t>
      </w:r>
      <w:r w:rsidR="00C5710A" w:rsidRPr="00522450">
        <w:rPr>
          <w:rFonts w:ascii="Arial" w:hAnsi="Arial" w:cs="Arial"/>
          <w:b/>
          <w:sz w:val="22"/>
          <w:szCs w:val="22"/>
        </w:rPr>
        <w:t xml:space="preserve">da se v poročilih o opravljeni službeni poti poda </w:t>
      </w:r>
      <w:r w:rsidRPr="00522450">
        <w:rPr>
          <w:rFonts w:ascii="Arial" w:hAnsi="Arial" w:cs="Arial"/>
          <w:b/>
          <w:sz w:val="22"/>
          <w:szCs w:val="22"/>
        </w:rPr>
        <w:t>podrobnejši opis namena in glavnih zaključkov opravljene službene poti (plan - realizacija),</w:t>
      </w:r>
    </w:p>
    <w:p w:rsidR="00BA1A98" w:rsidRPr="00522450" w:rsidRDefault="00BA1A98" w:rsidP="00086BB6">
      <w:pPr>
        <w:tabs>
          <w:tab w:val="left" w:pos="0"/>
          <w:tab w:val="left" w:pos="142"/>
          <w:tab w:val="left" w:pos="2410"/>
        </w:tabs>
        <w:spacing w:line="276" w:lineRule="auto"/>
        <w:jc w:val="both"/>
        <w:rPr>
          <w:rFonts w:ascii="Arial" w:hAnsi="Arial" w:cs="Arial"/>
          <w:b/>
          <w:sz w:val="22"/>
          <w:szCs w:val="22"/>
        </w:rPr>
      </w:pPr>
      <w:r w:rsidRPr="00522450">
        <w:rPr>
          <w:rFonts w:ascii="Arial" w:hAnsi="Arial" w:cs="Arial"/>
          <w:b/>
          <w:sz w:val="22"/>
          <w:szCs w:val="22"/>
        </w:rPr>
        <w:t xml:space="preserve">- </w:t>
      </w:r>
      <w:r w:rsidR="00C5710A" w:rsidRPr="00522450">
        <w:rPr>
          <w:rFonts w:ascii="Arial" w:hAnsi="Arial" w:cs="Arial"/>
          <w:b/>
          <w:sz w:val="22"/>
          <w:szCs w:val="22"/>
        </w:rPr>
        <w:t>da se natančneje vsebinsko opredelijo lektorati</w:t>
      </w:r>
      <w:r w:rsidRPr="00522450">
        <w:rPr>
          <w:rFonts w:ascii="Arial" w:hAnsi="Arial" w:cs="Arial"/>
          <w:b/>
          <w:sz w:val="22"/>
          <w:szCs w:val="22"/>
        </w:rPr>
        <w:t xml:space="preserve"> </w:t>
      </w:r>
      <w:r w:rsidR="00C5710A" w:rsidRPr="00522450">
        <w:rPr>
          <w:rFonts w:ascii="Arial" w:hAnsi="Arial" w:cs="Arial"/>
          <w:b/>
          <w:sz w:val="22"/>
          <w:szCs w:val="22"/>
        </w:rPr>
        <w:t>t</w:t>
      </w:r>
      <w:r w:rsidRPr="00522450">
        <w:rPr>
          <w:rFonts w:ascii="Arial" w:hAnsi="Arial" w:cs="Arial"/>
          <w:b/>
          <w:sz w:val="22"/>
          <w:szCs w:val="22"/>
        </w:rPr>
        <w:t xml:space="preserve">ipa C, na katerih so učitelji večinoma </w:t>
      </w:r>
      <w:r w:rsidR="00C5710A" w:rsidRPr="00522450">
        <w:rPr>
          <w:rFonts w:ascii="Arial" w:hAnsi="Arial" w:cs="Arial"/>
          <w:b/>
          <w:sz w:val="22"/>
          <w:szCs w:val="22"/>
        </w:rPr>
        <w:t>financirani iz sredstev u</w:t>
      </w:r>
      <w:r w:rsidRPr="00522450">
        <w:rPr>
          <w:rFonts w:ascii="Arial" w:hAnsi="Arial" w:cs="Arial"/>
          <w:b/>
          <w:sz w:val="22"/>
          <w:szCs w:val="22"/>
        </w:rPr>
        <w:t xml:space="preserve">niverze gostiteljice in </w:t>
      </w:r>
      <w:r w:rsidR="00C5710A" w:rsidRPr="00522450">
        <w:rPr>
          <w:rFonts w:ascii="Arial" w:hAnsi="Arial" w:cs="Arial"/>
          <w:b/>
          <w:sz w:val="22"/>
          <w:szCs w:val="22"/>
        </w:rPr>
        <w:t xml:space="preserve">le </w:t>
      </w:r>
      <w:r w:rsidRPr="00522450">
        <w:rPr>
          <w:rFonts w:ascii="Arial" w:hAnsi="Arial" w:cs="Arial"/>
          <w:b/>
          <w:sz w:val="22"/>
          <w:szCs w:val="22"/>
        </w:rPr>
        <w:t>v manjši meri s strani Republike Slovenije (zunanji  sodelavci).</w:t>
      </w:r>
    </w:p>
    <w:p w:rsidR="00BA1A98" w:rsidRPr="00522450" w:rsidRDefault="00BA1A98" w:rsidP="00086BB6">
      <w:pPr>
        <w:tabs>
          <w:tab w:val="left" w:pos="2410"/>
        </w:tabs>
        <w:spacing w:line="276" w:lineRule="auto"/>
        <w:jc w:val="both"/>
        <w:rPr>
          <w:rFonts w:ascii="Arial" w:hAnsi="Arial" w:cs="Arial"/>
          <w:b/>
          <w:sz w:val="22"/>
          <w:szCs w:val="22"/>
        </w:rPr>
      </w:pPr>
    </w:p>
    <w:p w:rsidR="007D054A" w:rsidRPr="00522450" w:rsidRDefault="00D25A5E" w:rsidP="00086BB6">
      <w:pPr>
        <w:tabs>
          <w:tab w:val="left" w:pos="2410"/>
        </w:tabs>
        <w:spacing w:line="276" w:lineRule="auto"/>
        <w:jc w:val="both"/>
        <w:rPr>
          <w:rFonts w:ascii="Arial" w:hAnsi="Arial" w:cs="Arial"/>
          <w:sz w:val="22"/>
          <w:szCs w:val="22"/>
        </w:rPr>
      </w:pPr>
      <w:r w:rsidRPr="00522450">
        <w:rPr>
          <w:rFonts w:ascii="Arial" w:hAnsi="Arial" w:cs="Arial"/>
          <w:sz w:val="22"/>
          <w:szCs w:val="22"/>
        </w:rPr>
        <w:t xml:space="preserve">V okviru proračunske postavke 667210 – Dejavnost osnovnega šolstva je bila pregledana poraba proračunskih sredstev </w:t>
      </w:r>
      <w:r w:rsidR="00F042F9" w:rsidRPr="00522450">
        <w:rPr>
          <w:rFonts w:ascii="Arial" w:hAnsi="Arial" w:cs="Arial"/>
          <w:sz w:val="22"/>
          <w:szCs w:val="22"/>
        </w:rPr>
        <w:t xml:space="preserve">za zagotavljanje dodatne strokovne pomoči pri pouku slovenščine za učence priseljence iz drugih držav. </w:t>
      </w:r>
      <w:r w:rsidRPr="00522450">
        <w:rPr>
          <w:rFonts w:ascii="Arial" w:hAnsi="Arial" w:cs="Arial"/>
          <w:sz w:val="22"/>
          <w:szCs w:val="22"/>
        </w:rPr>
        <w:t>F</w:t>
      </w:r>
      <w:r w:rsidR="00BA1A98" w:rsidRPr="00522450">
        <w:rPr>
          <w:rFonts w:ascii="Arial" w:hAnsi="Arial" w:cs="Arial"/>
          <w:sz w:val="22"/>
          <w:szCs w:val="22"/>
        </w:rPr>
        <w:t xml:space="preserve">inanciranje izvajanja dodatne strokovne pomoči pri pouku slovenščine za učence priseljence iz drugih držav </w:t>
      </w:r>
      <w:r w:rsidR="00E56CD2" w:rsidRPr="00522450">
        <w:rPr>
          <w:rFonts w:ascii="Arial" w:hAnsi="Arial" w:cs="Arial"/>
          <w:sz w:val="22"/>
          <w:szCs w:val="22"/>
        </w:rPr>
        <w:t>poteka</w:t>
      </w:r>
      <w:r w:rsidR="00BA1A98" w:rsidRPr="00522450">
        <w:rPr>
          <w:rFonts w:ascii="Arial" w:hAnsi="Arial" w:cs="Arial"/>
          <w:sz w:val="22"/>
          <w:szCs w:val="22"/>
        </w:rPr>
        <w:t xml:space="preserve"> na podlagi 81. člena Zakona o organizaciji  in financiranju vzgoje in izobraževanja</w:t>
      </w:r>
      <w:r w:rsidR="00693A0A">
        <w:rPr>
          <w:rFonts w:ascii="Arial" w:hAnsi="Arial" w:cs="Arial"/>
          <w:sz w:val="22"/>
          <w:szCs w:val="22"/>
        </w:rPr>
        <w:t xml:space="preserve"> (ZOFVI) </w:t>
      </w:r>
      <w:r w:rsidR="00BA1A98" w:rsidRPr="00522450">
        <w:rPr>
          <w:rFonts w:ascii="Arial" w:hAnsi="Arial" w:cs="Arial"/>
          <w:sz w:val="22"/>
          <w:szCs w:val="22"/>
        </w:rPr>
        <w:t xml:space="preserve">in </w:t>
      </w:r>
      <w:r w:rsidR="00E56CD2" w:rsidRPr="00522450">
        <w:rPr>
          <w:rFonts w:ascii="Arial" w:hAnsi="Arial" w:cs="Arial"/>
          <w:sz w:val="22"/>
          <w:szCs w:val="22"/>
        </w:rPr>
        <w:t>43. a člena</w:t>
      </w:r>
      <w:r w:rsidR="00BA1A98" w:rsidRPr="00522450">
        <w:rPr>
          <w:rFonts w:ascii="Arial" w:hAnsi="Arial" w:cs="Arial"/>
          <w:sz w:val="22"/>
          <w:szCs w:val="22"/>
        </w:rPr>
        <w:t xml:space="preserve"> Pravilnika o normativih in standardih  za izvajanje programa  osnovne šole. </w:t>
      </w:r>
      <w:r w:rsidR="00E56CD2" w:rsidRPr="00522450">
        <w:rPr>
          <w:rFonts w:ascii="Arial" w:hAnsi="Arial" w:cs="Arial"/>
          <w:sz w:val="22"/>
          <w:szCs w:val="22"/>
        </w:rPr>
        <w:t>Inšpektor je ugotovil, da ministrstvo ni dosledno upoštevalo 43. a člena p</w:t>
      </w:r>
      <w:r w:rsidR="0024776B" w:rsidRPr="00522450">
        <w:rPr>
          <w:rFonts w:ascii="Arial" w:hAnsi="Arial" w:cs="Arial"/>
          <w:sz w:val="22"/>
          <w:szCs w:val="22"/>
        </w:rPr>
        <w:t xml:space="preserve">ravilnika, saj merila in kriteriji za financiranje </w:t>
      </w:r>
      <w:r w:rsidR="004C06D9" w:rsidRPr="00522450">
        <w:rPr>
          <w:rFonts w:ascii="Arial" w:hAnsi="Arial" w:cs="Arial"/>
          <w:sz w:val="22"/>
          <w:szCs w:val="22"/>
        </w:rPr>
        <w:t xml:space="preserve">izvajanja dodatne strokovne pomoči pri pouku slovenščine za učence priseljence iz drugih držav </w:t>
      </w:r>
      <w:r w:rsidR="0024776B" w:rsidRPr="00522450">
        <w:rPr>
          <w:rFonts w:ascii="Arial" w:hAnsi="Arial" w:cs="Arial"/>
          <w:sz w:val="22"/>
          <w:szCs w:val="22"/>
        </w:rPr>
        <w:t xml:space="preserve">niso bili določeni </w:t>
      </w:r>
      <w:r w:rsidR="007D054A" w:rsidRPr="00522450">
        <w:rPr>
          <w:rFonts w:ascii="Arial" w:hAnsi="Arial" w:cs="Arial"/>
          <w:sz w:val="22"/>
          <w:szCs w:val="22"/>
        </w:rPr>
        <w:t>z ustreznim podzakonskim aktom, pač pa se je financiranje izvajalo na podlagi sprejetih kriterijev delovne skupine sektorja  za o</w:t>
      </w:r>
      <w:r w:rsidR="004C06D9">
        <w:rPr>
          <w:rFonts w:ascii="Arial" w:hAnsi="Arial" w:cs="Arial"/>
          <w:sz w:val="22"/>
          <w:szCs w:val="22"/>
        </w:rPr>
        <w:t>snovno šolstvo (MIZŠ) z dne 30.9.</w:t>
      </w:r>
      <w:r w:rsidR="007D054A" w:rsidRPr="00522450">
        <w:rPr>
          <w:rFonts w:ascii="Arial" w:hAnsi="Arial" w:cs="Arial"/>
          <w:sz w:val="22"/>
          <w:szCs w:val="22"/>
        </w:rPr>
        <w:t>2010.</w:t>
      </w:r>
    </w:p>
    <w:p w:rsidR="00BA1A98" w:rsidRPr="00522450" w:rsidRDefault="00BA1A98" w:rsidP="00086BB6">
      <w:pPr>
        <w:tabs>
          <w:tab w:val="left" w:pos="2410"/>
        </w:tabs>
        <w:spacing w:line="276" w:lineRule="auto"/>
        <w:jc w:val="both"/>
        <w:rPr>
          <w:rFonts w:ascii="Arial" w:hAnsi="Arial" w:cs="Arial"/>
          <w:b/>
          <w:sz w:val="22"/>
          <w:szCs w:val="22"/>
        </w:rPr>
      </w:pPr>
    </w:p>
    <w:p w:rsidR="00BA1A98" w:rsidRPr="00522450" w:rsidRDefault="00BA1A98" w:rsidP="00086BB6">
      <w:pPr>
        <w:tabs>
          <w:tab w:val="left" w:pos="2410"/>
        </w:tabs>
        <w:spacing w:line="276" w:lineRule="auto"/>
        <w:jc w:val="both"/>
        <w:rPr>
          <w:rFonts w:ascii="Arial" w:hAnsi="Arial" w:cs="Arial"/>
          <w:b/>
          <w:sz w:val="22"/>
          <w:szCs w:val="22"/>
        </w:rPr>
      </w:pPr>
      <w:r w:rsidRPr="00522450">
        <w:rPr>
          <w:rFonts w:ascii="Arial" w:hAnsi="Arial" w:cs="Arial"/>
          <w:b/>
          <w:sz w:val="22"/>
          <w:szCs w:val="22"/>
        </w:rPr>
        <w:t>Ukrep</w:t>
      </w:r>
      <w:r w:rsidR="00522450">
        <w:rPr>
          <w:rFonts w:ascii="Arial" w:hAnsi="Arial" w:cs="Arial"/>
          <w:b/>
          <w:sz w:val="22"/>
          <w:szCs w:val="22"/>
        </w:rPr>
        <w:t xml:space="preserve"> 2</w:t>
      </w:r>
      <w:r w:rsidRPr="00522450">
        <w:rPr>
          <w:rFonts w:ascii="Arial" w:hAnsi="Arial" w:cs="Arial"/>
          <w:b/>
          <w:sz w:val="22"/>
          <w:szCs w:val="22"/>
        </w:rPr>
        <w:t>:</w:t>
      </w:r>
    </w:p>
    <w:p w:rsidR="00BA1A98" w:rsidRPr="00522450" w:rsidRDefault="007D054A" w:rsidP="00086BB6">
      <w:pPr>
        <w:tabs>
          <w:tab w:val="left" w:pos="2410"/>
        </w:tabs>
        <w:spacing w:line="276" w:lineRule="auto"/>
        <w:jc w:val="both"/>
        <w:rPr>
          <w:rFonts w:ascii="Arial" w:hAnsi="Arial" w:cs="Arial"/>
          <w:b/>
          <w:sz w:val="22"/>
          <w:szCs w:val="22"/>
        </w:rPr>
      </w:pPr>
      <w:r w:rsidRPr="00522450">
        <w:rPr>
          <w:rFonts w:ascii="Arial" w:hAnsi="Arial" w:cs="Arial"/>
          <w:b/>
          <w:sz w:val="22"/>
          <w:szCs w:val="22"/>
        </w:rPr>
        <w:t xml:space="preserve">Inšpektor je v skladu z drugim odstavkom </w:t>
      </w:r>
      <w:r w:rsidR="00BA1A98" w:rsidRPr="00522450">
        <w:rPr>
          <w:rFonts w:ascii="Arial" w:hAnsi="Arial" w:cs="Arial"/>
          <w:b/>
          <w:sz w:val="22"/>
          <w:szCs w:val="22"/>
        </w:rPr>
        <w:t xml:space="preserve">104. člena ZJF </w:t>
      </w:r>
      <w:r w:rsidR="00827F01">
        <w:rPr>
          <w:rFonts w:ascii="Arial" w:hAnsi="Arial" w:cs="Arial"/>
          <w:b/>
          <w:sz w:val="22"/>
          <w:szCs w:val="22"/>
        </w:rPr>
        <w:t>M</w:t>
      </w:r>
      <w:r w:rsidR="00827F01" w:rsidRPr="00522450">
        <w:rPr>
          <w:rFonts w:ascii="Arial" w:hAnsi="Arial" w:cs="Arial"/>
          <w:b/>
          <w:sz w:val="22"/>
          <w:szCs w:val="22"/>
        </w:rPr>
        <w:t xml:space="preserve">inistrstvu </w:t>
      </w:r>
      <w:r w:rsidR="00827F01">
        <w:rPr>
          <w:rFonts w:ascii="Arial" w:hAnsi="Arial" w:cs="Arial"/>
          <w:b/>
          <w:sz w:val="22"/>
          <w:szCs w:val="22"/>
        </w:rPr>
        <w:t>za izobraževanje, znanost in šport</w:t>
      </w:r>
      <w:r w:rsidRPr="00522450">
        <w:rPr>
          <w:rFonts w:ascii="Arial" w:hAnsi="Arial" w:cs="Arial"/>
          <w:b/>
          <w:sz w:val="22"/>
          <w:szCs w:val="22"/>
        </w:rPr>
        <w:t xml:space="preserve"> </w:t>
      </w:r>
      <w:r w:rsidR="00BA1A98" w:rsidRPr="00522450">
        <w:rPr>
          <w:rFonts w:ascii="Arial" w:hAnsi="Arial" w:cs="Arial"/>
          <w:b/>
          <w:sz w:val="22"/>
          <w:szCs w:val="22"/>
        </w:rPr>
        <w:t>predlaga</w:t>
      </w:r>
      <w:r w:rsidRPr="00522450">
        <w:rPr>
          <w:rFonts w:ascii="Arial" w:hAnsi="Arial" w:cs="Arial"/>
          <w:b/>
          <w:sz w:val="22"/>
          <w:szCs w:val="22"/>
        </w:rPr>
        <w:t xml:space="preserve">l, </w:t>
      </w:r>
      <w:r w:rsidR="00BA1A98" w:rsidRPr="00522450">
        <w:rPr>
          <w:rFonts w:ascii="Arial" w:hAnsi="Arial" w:cs="Arial"/>
          <w:b/>
          <w:sz w:val="22"/>
          <w:szCs w:val="22"/>
        </w:rPr>
        <w:t xml:space="preserve">da </w:t>
      </w:r>
      <w:r w:rsidRPr="00522450">
        <w:rPr>
          <w:rFonts w:ascii="Arial" w:hAnsi="Arial" w:cs="Arial"/>
          <w:b/>
          <w:sz w:val="22"/>
          <w:szCs w:val="22"/>
        </w:rPr>
        <w:t>kriterije</w:t>
      </w:r>
      <w:r w:rsidR="00BA1A98" w:rsidRPr="00522450">
        <w:rPr>
          <w:rFonts w:ascii="Arial" w:hAnsi="Arial" w:cs="Arial"/>
          <w:b/>
          <w:sz w:val="22"/>
          <w:szCs w:val="22"/>
        </w:rPr>
        <w:t xml:space="preserve"> za </w:t>
      </w:r>
      <w:r w:rsidRPr="00522450">
        <w:rPr>
          <w:rFonts w:ascii="Arial" w:hAnsi="Arial" w:cs="Arial"/>
          <w:b/>
          <w:sz w:val="22"/>
          <w:szCs w:val="22"/>
        </w:rPr>
        <w:t>financiranje</w:t>
      </w:r>
      <w:r w:rsidR="00BA1A98" w:rsidRPr="00522450">
        <w:rPr>
          <w:rFonts w:ascii="Arial" w:hAnsi="Arial" w:cs="Arial"/>
          <w:b/>
          <w:sz w:val="22"/>
          <w:szCs w:val="22"/>
        </w:rPr>
        <w:t xml:space="preserve"> izvajanja strokovne pomoči pri pouku slovenščine za </w:t>
      </w:r>
      <w:r w:rsidRPr="00522450">
        <w:rPr>
          <w:rFonts w:ascii="Arial" w:hAnsi="Arial" w:cs="Arial"/>
          <w:b/>
          <w:sz w:val="22"/>
          <w:szCs w:val="22"/>
        </w:rPr>
        <w:t xml:space="preserve">učence </w:t>
      </w:r>
      <w:r w:rsidR="00BA1A98" w:rsidRPr="00522450">
        <w:rPr>
          <w:rFonts w:ascii="Arial" w:hAnsi="Arial" w:cs="Arial"/>
          <w:b/>
          <w:sz w:val="22"/>
          <w:szCs w:val="22"/>
        </w:rPr>
        <w:t xml:space="preserve">priseljence iz drugih držav </w:t>
      </w:r>
      <w:r w:rsidRPr="00522450">
        <w:rPr>
          <w:rFonts w:ascii="Arial" w:hAnsi="Arial" w:cs="Arial"/>
          <w:b/>
          <w:sz w:val="22"/>
          <w:szCs w:val="22"/>
        </w:rPr>
        <w:t>določi</w:t>
      </w:r>
      <w:r w:rsidR="00BA1A98" w:rsidRPr="00522450">
        <w:rPr>
          <w:rFonts w:ascii="Arial" w:hAnsi="Arial" w:cs="Arial"/>
          <w:b/>
          <w:sz w:val="22"/>
          <w:szCs w:val="22"/>
        </w:rPr>
        <w:t xml:space="preserve"> </w:t>
      </w:r>
      <w:r w:rsidRPr="00522450">
        <w:rPr>
          <w:rFonts w:ascii="Arial" w:hAnsi="Arial" w:cs="Arial"/>
          <w:b/>
          <w:sz w:val="22"/>
          <w:szCs w:val="22"/>
        </w:rPr>
        <w:t>z ustreznim podzakonskim aktom.</w:t>
      </w:r>
    </w:p>
    <w:p w:rsidR="007D054A" w:rsidRDefault="007D054A" w:rsidP="00086BB6">
      <w:pPr>
        <w:tabs>
          <w:tab w:val="left" w:pos="2410"/>
        </w:tabs>
        <w:spacing w:line="276" w:lineRule="auto"/>
        <w:jc w:val="both"/>
        <w:rPr>
          <w:rFonts w:ascii="Arial" w:hAnsi="Arial" w:cs="Arial"/>
          <w:b/>
          <w:sz w:val="22"/>
          <w:szCs w:val="22"/>
        </w:rPr>
      </w:pPr>
    </w:p>
    <w:p w:rsidR="00AF68CC" w:rsidRPr="005C0A83" w:rsidRDefault="00AF68CC" w:rsidP="00086BB6">
      <w:pPr>
        <w:pStyle w:val="Navadensplet"/>
        <w:spacing w:after="0" w:line="276" w:lineRule="auto"/>
        <w:jc w:val="both"/>
        <w:rPr>
          <w:rFonts w:ascii="Arial" w:hAnsi="Arial" w:cs="Arial"/>
          <w:b/>
          <w:color w:val="auto"/>
          <w:sz w:val="22"/>
          <w:szCs w:val="22"/>
        </w:rPr>
      </w:pPr>
      <w:r w:rsidRPr="005C0A83">
        <w:rPr>
          <w:rFonts w:ascii="Arial" w:hAnsi="Arial" w:cs="Arial"/>
          <w:b/>
          <w:color w:val="auto"/>
          <w:sz w:val="22"/>
          <w:szCs w:val="22"/>
        </w:rPr>
        <w:t>Poročanje o realizaciji predlaganih ukrepov:</w:t>
      </w:r>
    </w:p>
    <w:p w:rsidR="00522450" w:rsidRPr="00A05310" w:rsidRDefault="00522450" w:rsidP="00086BB6">
      <w:pPr>
        <w:tabs>
          <w:tab w:val="left" w:pos="2410"/>
        </w:tabs>
        <w:spacing w:line="276" w:lineRule="auto"/>
        <w:jc w:val="both"/>
        <w:rPr>
          <w:rFonts w:ascii="Arial" w:hAnsi="Arial" w:cs="Arial"/>
          <w:sz w:val="22"/>
          <w:szCs w:val="22"/>
        </w:rPr>
      </w:pPr>
      <w:r w:rsidRPr="00A05310">
        <w:rPr>
          <w:rFonts w:ascii="Arial" w:hAnsi="Arial" w:cs="Arial"/>
          <w:sz w:val="22"/>
          <w:szCs w:val="22"/>
        </w:rPr>
        <w:t xml:space="preserve">V poročilu o realizaciji ukrepov je </w:t>
      </w:r>
      <w:r w:rsidR="00827F01" w:rsidRPr="00827F01">
        <w:rPr>
          <w:rFonts w:ascii="Arial" w:hAnsi="Arial" w:cs="Arial"/>
          <w:sz w:val="22"/>
          <w:szCs w:val="22"/>
        </w:rPr>
        <w:t>Ministrstvo za izobraževanje, znanost in šport</w:t>
      </w:r>
      <w:r w:rsidR="00827F01" w:rsidRPr="00A05310">
        <w:rPr>
          <w:rFonts w:ascii="Arial" w:hAnsi="Arial" w:cs="Arial"/>
          <w:sz w:val="22"/>
          <w:szCs w:val="22"/>
        </w:rPr>
        <w:t xml:space="preserve"> </w:t>
      </w:r>
      <w:r w:rsidRPr="00A05310">
        <w:rPr>
          <w:rFonts w:ascii="Arial" w:hAnsi="Arial" w:cs="Arial"/>
          <w:sz w:val="22"/>
          <w:szCs w:val="22"/>
        </w:rPr>
        <w:t>navedlo, da je z ugotovitvami in predlaganimi ukrepi seznanilo Univerzo v Ljubljani</w:t>
      </w:r>
      <w:r w:rsidR="005F5A32" w:rsidRPr="00A05310">
        <w:rPr>
          <w:rFonts w:ascii="Arial" w:hAnsi="Arial" w:cs="Arial"/>
          <w:sz w:val="22"/>
          <w:szCs w:val="22"/>
        </w:rPr>
        <w:t xml:space="preserve">. </w:t>
      </w:r>
      <w:r w:rsidR="00290582" w:rsidRPr="00A05310">
        <w:rPr>
          <w:rFonts w:ascii="Arial" w:hAnsi="Arial" w:cs="Arial"/>
          <w:sz w:val="22"/>
          <w:szCs w:val="22"/>
        </w:rPr>
        <w:t xml:space="preserve">Priložilo je tudi dopis Univerze v Ljubljani, v katerem je ta navedla, da bodo v prihodnje </w:t>
      </w:r>
      <w:r w:rsidR="00A05310" w:rsidRPr="00A05310">
        <w:rPr>
          <w:rFonts w:ascii="Arial" w:hAnsi="Arial" w:cs="Arial"/>
          <w:sz w:val="22"/>
          <w:szCs w:val="22"/>
        </w:rPr>
        <w:t xml:space="preserve">pri potnih nalogih in poročilih o službeni poti upoštevani predlogi inšpektorja. V zvezi s predlogom, da se natančneje vsebinsko opredelijo lektorati tipa C, pa je univerza navedla, da je ta predlog upoštevan v okviru </w:t>
      </w:r>
      <w:r w:rsidR="00290582" w:rsidRPr="00A05310">
        <w:rPr>
          <w:rFonts w:ascii="Arial" w:hAnsi="Arial" w:cs="Arial"/>
          <w:sz w:val="22"/>
          <w:szCs w:val="22"/>
        </w:rPr>
        <w:t>spremem</w:t>
      </w:r>
      <w:r w:rsidR="00A05310" w:rsidRPr="00A05310">
        <w:rPr>
          <w:rFonts w:ascii="Arial" w:hAnsi="Arial" w:cs="Arial"/>
          <w:sz w:val="22"/>
          <w:szCs w:val="22"/>
        </w:rPr>
        <w:t>b</w:t>
      </w:r>
      <w:r w:rsidR="00290582" w:rsidRPr="00A05310">
        <w:rPr>
          <w:rFonts w:ascii="Arial" w:hAnsi="Arial" w:cs="Arial"/>
          <w:sz w:val="22"/>
          <w:szCs w:val="22"/>
        </w:rPr>
        <w:t xml:space="preserve"> Pravilnika programa Slovenščina na tujih univerzah</w:t>
      </w:r>
      <w:r w:rsidR="00A05310" w:rsidRPr="00A05310">
        <w:rPr>
          <w:rFonts w:ascii="Arial" w:hAnsi="Arial" w:cs="Arial"/>
          <w:sz w:val="22"/>
          <w:szCs w:val="22"/>
        </w:rPr>
        <w:t xml:space="preserve">, ki jih je univerza tudi predložila. </w:t>
      </w:r>
    </w:p>
    <w:p w:rsidR="00BA1A98" w:rsidRPr="00A05310" w:rsidRDefault="00BA1A98" w:rsidP="00086BB6">
      <w:pPr>
        <w:spacing w:line="276" w:lineRule="auto"/>
        <w:jc w:val="both"/>
        <w:rPr>
          <w:rFonts w:ascii="Arial" w:hAnsi="Arial" w:cs="Arial"/>
          <w:bCs/>
          <w:sz w:val="22"/>
          <w:szCs w:val="22"/>
        </w:rPr>
      </w:pPr>
    </w:p>
    <w:p w:rsidR="00522450" w:rsidRDefault="00522450" w:rsidP="00086BB6">
      <w:pPr>
        <w:spacing w:line="276" w:lineRule="auto"/>
        <w:jc w:val="both"/>
        <w:rPr>
          <w:rFonts w:ascii="Arial" w:hAnsi="Arial" w:cs="Arial"/>
          <w:sz w:val="22"/>
          <w:szCs w:val="22"/>
        </w:rPr>
      </w:pPr>
      <w:r w:rsidRPr="00522450">
        <w:rPr>
          <w:rFonts w:ascii="Arial" w:hAnsi="Arial" w:cs="Arial"/>
          <w:bCs/>
          <w:sz w:val="22"/>
          <w:szCs w:val="22"/>
        </w:rPr>
        <w:t xml:space="preserve">V zvezi s predlogom inšpektorja, da ministrstvo </w:t>
      </w:r>
      <w:r w:rsidRPr="00522450">
        <w:rPr>
          <w:rFonts w:ascii="Arial" w:hAnsi="Arial" w:cs="Arial"/>
          <w:sz w:val="22"/>
          <w:szCs w:val="22"/>
        </w:rPr>
        <w:t>kriterije za financiranje izvajanja strokovne pomoči pri pouku slovenščine za učence priseljence iz drugih držav določi z ustreznim podzakonskim aktom</w:t>
      </w:r>
      <w:r>
        <w:rPr>
          <w:rFonts w:ascii="Arial" w:hAnsi="Arial" w:cs="Arial"/>
          <w:sz w:val="22"/>
          <w:szCs w:val="22"/>
        </w:rPr>
        <w:t xml:space="preserve">, je ministrstvo navedlo, da bo ukrep realiziralo z dopolnitvijo Pravilnika o normativih </w:t>
      </w:r>
      <w:r w:rsidR="00D6530A">
        <w:rPr>
          <w:rFonts w:ascii="Arial" w:hAnsi="Arial" w:cs="Arial"/>
          <w:sz w:val="22"/>
          <w:szCs w:val="22"/>
        </w:rPr>
        <w:t>in standardih za izvajanje programa osnovne šole, ki pa bo zaradi potrebneg</w:t>
      </w:r>
      <w:r w:rsidR="00E9628B">
        <w:rPr>
          <w:rFonts w:ascii="Arial" w:hAnsi="Arial" w:cs="Arial"/>
          <w:sz w:val="22"/>
          <w:szCs w:val="22"/>
        </w:rPr>
        <w:t>a soglasja socialnih partnerjev</w:t>
      </w:r>
      <w:r w:rsidR="00D6530A">
        <w:rPr>
          <w:rFonts w:ascii="Arial" w:hAnsi="Arial" w:cs="Arial"/>
          <w:sz w:val="22"/>
          <w:szCs w:val="22"/>
        </w:rPr>
        <w:t xml:space="preserve"> predvidoma uveljavljen 1.10.2016. </w:t>
      </w:r>
    </w:p>
    <w:p w:rsidR="002369D3" w:rsidRDefault="002369D3" w:rsidP="00086BB6">
      <w:pPr>
        <w:spacing w:line="276" w:lineRule="auto"/>
        <w:jc w:val="both"/>
        <w:rPr>
          <w:rFonts w:ascii="Arial" w:hAnsi="Arial" w:cs="Arial"/>
          <w:sz w:val="22"/>
          <w:szCs w:val="22"/>
        </w:rPr>
      </w:pPr>
    </w:p>
    <w:p w:rsidR="00522450" w:rsidRDefault="002369D3" w:rsidP="00086BB6">
      <w:pPr>
        <w:spacing w:line="276" w:lineRule="auto"/>
        <w:jc w:val="both"/>
        <w:rPr>
          <w:rFonts w:ascii="Arial" w:hAnsi="Arial" w:cs="Arial"/>
          <w:bCs/>
          <w:sz w:val="22"/>
          <w:szCs w:val="22"/>
        </w:rPr>
      </w:pPr>
      <w:r>
        <w:rPr>
          <w:rFonts w:ascii="Arial" w:hAnsi="Arial" w:cs="Arial"/>
          <w:bCs/>
          <w:sz w:val="22"/>
          <w:szCs w:val="22"/>
        </w:rPr>
        <w:t>Inšpektor je ocenil, da so predlagani ukrepi realizirani na ustrezen način.</w:t>
      </w:r>
    </w:p>
    <w:p w:rsidR="002369D3" w:rsidRPr="00522450" w:rsidRDefault="002369D3" w:rsidP="00086BB6">
      <w:pPr>
        <w:spacing w:line="276" w:lineRule="auto"/>
        <w:jc w:val="both"/>
        <w:rPr>
          <w:rFonts w:ascii="Arial" w:hAnsi="Arial" w:cs="Arial"/>
          <w:bCs/>
          <w:sz w:val="22"/>
          <w:szCs w:val="22"/>
        </w:rPr>
      </w:pPr>
    </w:p>
    <w:p w:rsidR="00522450" w:rsidRPr="00BA1A98" w:rsidRDefault="00522450" w:rsidP="00086BB6">
      <w:pPr>
        <w:spacing w:line="276" w:lineRule="auto"/>
        <w:jc w:val="both"/>
        <w:rPr>
          <w:rFonts w:ascii="Arial" w:hAnsi="Arial" w:cs="Arial"/>
          <w:bCs/>
          <w:sz w:val="22"/>
          <w:szCs w:val="22"/>
        </w:rPr>
      </w:pPr>
    </w:p>
    <w:p w:rsidR="00AE5068" w:rsidRPr="00BA1A9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t xml:space="preserve">2.3.12. Okrožno sodišče v Celju </w:t>
      </w:r>
    </w:p>
    <w:p w:rsidR="00AE5068" w:rsidRDefault="00AE5068" w:rsidP="00086BB6">
      <w:pPr>
        <w:spacing w:line="276" w:lineRule="auto"/>
        <w:jc w:val="both"/>
        <w:rPr>
          <w:rFonts w:ascii="Arial" w:hAnsi="Arial" w:cs="Arial"/>
          <w:bCs/>
          <w:sz w:val="22"/>
          <w:szCs w:val="22"/>
        </w:rPr>
      </w:pPr>
    </w:p>
    <w:p w:rsidR="00951D79" w:rsidRDefault="00951D79"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C87C4B">
        <w:rPr>
          <w:rFonts w:ascii="Arial" w:hAnsi="Arial" w:cs="Arial"/>
          <w:sz w:val="22"/>
          <w:szCs w:val="22"/>
        </w:rPr>
        <w:t>letnega načrta dela.</w:t>
      </w:r>
      <w:r>
        <w:rPr>
          <w:rFonts w:ascii="Arial" w:hAnsi="Arial" w:cs="Arial"/>
          <w:sz w:val="22"/>
          <w:szCs w:val="22"/>
        </w:rPr>
        <w:t xml:space="preserve"> </w:t>
      </w:r>
      <w:r w:rsidRPr="006F734A">
        <w:rPr>
          <w:rFonts w:ascii="Arial" w:hAnsi="Arial" w:cs="Arial"/>
          <w:sz w:val="22"/>
          <w:szCs w:val="22"/>
        </w:rPr>
        <w:t xml:space="preserve">Predmet nadzora je bila poraba proračunskih sredstev </w:t>
      </w:r>
      <w:r w:rsidR="0016243A">
        <w:rPr>
          <w:rFonts w:ascii="Arial" w:hAnsi="Arial" w:cs="Arial"/>
          <w:sz w:val="22"/>
          <w:szCs w:val="22"/>
        </w:rPr>
        <w:t>v letu 2015.</w:t>
      </w:r>
    </w:p>
    <w:p w:rsidR="00951D79" w:rsidRPr="00BA1A98" w:rsidRDefault="00951D79" w:rsidP="00086BB6">
      <w:pPr>
        <w:spacing w:line="276" w:lineRule="auto"/>
        <w:jc w:val="both"/>
        <w:rPr>
          <w:rFonts w:ascii="Arial" w:hAnsi="Arial" w:cs="Arial"/>
          <w:bCs/>
          <w:sz w:val="22"/>
          <w:szCs w:val="22"/>
        </w:rPr>
      </w:pPr>
    </w:p>
    <w:p w:rsidR="00BA1A98" w:rsidRPr="00BA1A98" w:rsidRDefault="0016243A" w:rsidP="00086BB6">
      <w:pPr>
        <w:spacing w:line="276" w:lineRule="auto"/>
        <w:jc w:val="both"/>
        <w:rPr>
          <w:rFonts w:ascii="Arial" w:hAnsi="Arial" w:cs="Arial"/>
          <w:sz w:val="22"/>
          <w:szCs w:val="22"/>
        </w:rPr>
      </w:pPr>
      <w:r>
        <w:rPr>
          <w:rFonts w:ascii="Arial" w:hAnsi="Arial" w:cs="Arial"/>
          <w:sz w:val="22"/>
          <w:szCs w:val="22"/>
        </w:rPr>
        <w:t>I</w:t>
      </w:r>
      <w:r w:rsidR="00BA1A98" w:rsidRPr="00BA1A98">
        <w:rPr>
          <w:rFonts w:ascii="Arial" w:hAnsi="Arial" w:cs="Arial"/>
          <w:sz w:val="22"/>
          <w:szCs w:val="22"/>
        </w:rPr>
        <w:t>nšpektor je pregledal več pogodb med Okrožnim sodiščem v Celju kot naročnikom in različnimi dobavitelji oziroma izvajalci storitev, okvirnih sporazumov, naročilnic, računov, dobavnic, obračunskih listov in drugih dokumentov. Nadzor je bil usmerjen predvsem v pravilnost in zakonitost poslovanja oziroma pravilnost in zakonitost porabe proračunskih sredstev Okrožnega sodišča v Celju po ZJF, ZUJF, Pravilniku o organizaciji in načinu vodenja financ in računovodstva za Okrožno sodišče v Celju in za Okrajna sodišča celjskega sodnega območja, Uredbi o delovni uspešnosti iz naslova povečanega obsega dela</w:t>
      </w:r>
      <w:r w:rsidR="00FF57E7">
        <w:rPr>
          <w:rFonts w:ascii="Arial" w:hAnsi="Arial" w:cs="Arial"/>
          <w:sz w:val="22"/>
          <w:szCs w:val="22"/>
        </w:rPr>
        <w:t xml:space="preserve"> za javne uslužbence in Navodilih</w:t>
      </w:r>
      <w:r w:rsidR="00BA1A98" w:rsidRPr="00BA1A98">
        <w:rPr>
          <w:rFonts w:ascii="Arial" w:hAnsi="Arial" w:cs="Arial"/>
          <w:sz w:val="22"/>
          <w:szCs w:val="22"/>
        </w:rPr>
        <w:t xml:space="preserve"> za evidentiranje in obračunavanje dela in povračil stroškov pri opravljanju nujnih procesnih dejanj Okrožnega sodišča v Celju.</w:t>
      </w:r>
    </w:p>
    <w:p w:rsidR="00BA1A98" w:rsidRPr="00BA1A98" w:rsidRDefault="00BA1A98" w:rsidP="00086BB6">
      <w:pPr>
        <w:spacing w:line="276" w:lineRule="auto"/>
        <w:jc w:val="both"/>
        <w:rPr>
          <w:rFonts w:ascii="Arial" w:hAnsi="Arial" w:cs="Arial"/>
          <w:sz w:val="22"/>
          <w:szCs w:val="22"/>
        </w:rPr>
      </w:pPr>
    </w:p>
    <w:p w:rsidR="00BA1A98" w:rsidRPr="00BA1A98" w:rsidRDefault="00FF57E7" w:rsidP="00086BB6">
      <w:pPr>
        <w:spacing w:line="276" w:lineRule="auto"/>
        <w:jc w:val="both"/>
        <w:rPr>
          <w:rFonts w:ascii="Arial" w:hAnsi="Arial" w:cs="Arial"/>
          <w:sz w:val="22"/>
          <w:szCs w:val="22"/>
        </w:rPr>
      </w:pPr>
      <w:r>
        <w:rPr>
          <w:rFonts w:ascii="Arial" w:hAnsi="Arial" w:cs="Arial"/>
          <w:sz w:val="22"/>
          <w:szCs w:val="22"/>
        </w:rPr>
        <w:t>Inšpektor na podlagi opravljenih preveritev ni ugotovil nepravilnosti.</w:t>
      </w:r>
    </w:p>
    <w:p w:rsidR="00BA1A98" w:rsidRDefault="00BA1A98" w:rsidP="00086BB6">
      <w:pPr>
        <w:spacing w:line="276" w:lineRule="auto"/>
        <w:jc w:val="both"/>
        <w:rPr>
          <w:rFonts w:ascii="Arial" w:hAnsi="Arial" w:cs="Arial"/>
          <w:bCs/>
          <w:sz w:val="22"/>
          <w:szCs w:val="22"/>
        </w:rPr>
      </w:pPr>
    </w:p>
    <w:p w:rsidR="00D57CA0" w:rsidRPr="00BA1A98" w:rsidRDefault="00D57CA0" w:rsidP="00086BB6">
      <w:pPr>
        <w:spacing w:line="276" w:lineRule="auto"/>
        <w:jc w:val="both"/>
        <w:rPr>
          <w:rFonts w:ascii="Arial" w:hAnsi="Arial" w:cs="Arial"/>
          <w:bCs/>
          <w:sz w:val="22"/>
          <w:szCs w:val="22"/>
        </w:rPr>
      </w:pPr>
    </w:p>
    <w:p w:rsidR="00AE5068" w:rsidRPr="00BA1A9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t>2.3.13. Ministrstvo za infrastrukturo</w:t>
      </w:r>
    </w:p>
    <w:p w:rsidR="00AE5068" w:rsidRDefault="00AE5068" w:rsidP="00086BB6">
      <w:pPr>
        <w:spacing w:line="276" w:lineRule="auto"/>
        <w:jc w:val="both"/>
        <w:rPr>
          <w:rFonts w:ascii="Arial" w:hAnsi="Arial" w:cs="Arial"/>
          <w:bCs/>
          <w:sz w:val="22"/>
          <w:szCs w:val="22"/>
        </w:rPr>
      </w:pPr>
    </w:p>
    <w:p w:rsidR="0010737A" w:rsidRPr="0010737A" w:rsidRDefault="00951D79" w:rsidP="00086BB6">
      <w:pPr>
        <w:spacing w:line="276" w:lineRule="auto"/>
        <w:jc w:val="both"/>
        <w:rPr>
          <w:rFonts w:ascii="Arial" w:hAnsi="Arial" w:cs="Arial"/>
          <w:sz w:val="22"/>
          <w:szCs w:val="22"/>
        </w:rPr>
      </w:pPr>
      <w:r w:rsidRPr="0010737A">
        <w:rPr>
          <w:rFonts w:ascii="Arial" w:hAnsi="Arial" w:cs="Arial"/>
          <w:sz w:val="22"/>
          <w:szCs w:val="22"/>
        </w:rPr>
        <w:t xml:space="preserve">Inšpekcijski nadzor je bil uveden na podlagi </w:t>
      </w:r>
      <w:r w:rsidR="00C87C4B" w:rsidRPr="0010737A">
        <w:rPr>
          <w:rFonts w:ascii="Arial" w:hAnsi="Arial" w:cs="Arial"/>
          <w:sz w:val="22"/>
          <w:szCs w:val="22"/>
        </w:rPr>
        <w:t>prijave.</w:t>
      </w:r>
      <w:r w:rsidRPr="0010737A">
        <w:rPr>
          <w:rFonts w:ascii="Arial" w:hAnsi="Arial" w:cs="Arial"/>
          <w:sz w:val="22"/>
          <w:szCs w:val="22"/>
        </w:rPr>
        <w:t xml:space="preserve"> Predmet nadzora je bila poraba proračunskih sredstev </w:t>
      </w:r>
      <w:r w:rsidR="00633AEF" w:rsidRPr="0010737A">
        <w:rPr>
          <w:rFonts w:ascii="Arial" w:hAnsi="Arial" w:cs="Arial"/>
          <w:sz w:val="22"/>
          <w:szCs w:val="22"/>
        </w:rPr>
        <w:t>v zvezi z</w:t>
      </w:r>
      <w:r w:rsidR="00BA1A98" w:rsidRPr="0010737A">
        <w:rPr>
          <w:rFonts w:ascii="Arial" w:hAnsi="Arial" w:cs="Arial"/>
          <w:sz w:val="22"/>
          <w:szCs w:val="22"/>
        </w:rPr>
        <w:t xml:space="preserve"> izvedbo javnega razpisa in izvajanje</w:t>
      </w:r>
      <w:r w:rsidR="00633AEF" w:rsidRPr="0010737A">
        <w:rPr>
          <w:rFonts w:ascii="Arial" w:hAnsi="Arial" w:cs="Arial"/>
          <w:sz w:val="22"/>
          <w:szCs w:val="22"/>
        </w:rPr>
        <w:t>m</w:t>
      </w:r>
      <w:r w:rsidR="00BA1A98" w:rsidRPr="0010737A">
        <w:rPr>
          <w:rFonts w:ascii="Arial" w:hAnsi="Arial" w:cs="Arial"/>
          <w:sz w:val="22"/>
          <w:szCs w:val="22"/>
        </w:rPr>
        <w:t xml:space="preserve"> pogodbenih obveznosti za izvedbo del pri obnovi letališke infrastrukture Letali</w:t>
      </w:r>
      <w:r w:rsidR="0010737A" w:rsidRPr="0010737A">
        <w:rPr>
          <w:rFonts w:ascii="Arial" w:hAnsi="Arial" w:cs="Arial"/>
          <w:sz w:val="22"/>
          <w:szCs w:val="22"/>
        </w:rPr>
        <w:t>šča Edvarda Rusjana v Mariboru</w:t>
      </w:r>
      <w:r w:rsidR="00BE75E7">
        <w:rPr>
          <w:rFonts w:ascii="Arial" w:hAnsi="Arial" w:cs="Arial"/>
          <w:sz w:val="22"/>
          <w:szCs w:val="22"/>
        </w:rPr>
        <w:t>, poraba proračunskih sredst</w:t>
      </w:r>
      <w:r w:rsidR="0010737A" w:rsidRPr="0010737A">
        <w:rPr>
          <w:rFonts w:ascii="Arial" w:hAnsi="Arial" w:cs="Arial"/>
          <w:sz w:val="22"/>
          <w:szCs w:val="22"/>
        </w:rPr>
        <w:t>ev za izvedbo del za novogradnjo objekta B in obnovo objekta A potniškega terminala letališča</w:t>
      </w:r>
      <w:r w:rsidR="00BE75E7">
        <w:rPr>
          <w:rFonts w:ascii="Arial" w:hAnsi="Arial" w:cs="Arial"/>
          <w:sz w:val="22"/>
          <w:szCs w:val="22"/>
        </w:rPr>
        <w:t xml:space="preserve"> in preveritev nekaterih drugih sumov nepravilnosti, navedenih v prijavi. </w:t>
      </w:r>
    </w:p>
    <w:p w:rsidR="00633AEF" w:rsidRPr="0010737A" w:rsidRDefault="00633AEF" w:rsidP="00086BB6">
      <w:pPr>
        <w:spacing w:line="276" w:lineRule="auto"/>
        <w:jc w:val="both"/>
        <w:rPr>
          <w:rFonts w:ascii="Arial" w:hAnsi="Arial" w:cs="Arial"/>
          <w:sz w:val="22"/>
          <w:szCs w:val="22"/>
        </w:rPr>
      </w:pPr>
    </w:p>
    <w:p w:rsidR="00EB3650" w:rsidRPr="00EB3650" w:rsidRDefault="00BA1A98" w:rsidP="00086BB6">
      <w:pPr>
        <w:spacing w:line="276" w:lineRule="auto"/>
        <w:jc w:val="both"/>
        <w:rPr>
          <w:rFonts w:ascii="Arial" w:hAnsi="Arial" w:cs="Arial"/>
          <w:sz w:val="22"/>
          <w:szCs w:val="22"/>
        </w:rPr>
      </w:pPr>
      <w:r w:rsidRPr="00BA1A98">
        <w:rPr>
          <w:rFonts w:ascii="Arial" w:hAnsi="Arial" w:cs="Arial"/>
          <w:sz w:val="22"/>
          <w:szCs w:val="22"/>
        </w:rPr>
        <w:t xml:space="preserve">Inšpektor je </w:t>
      </w:r>
      <w:r w:rsidR="00EB3650">
        <w:rPr>
          <w:rFonts w:ascii="Arial" w:hAnsi="Arial" w:cs="Arial"/>
          <w:sz w:val="22"/>
          <w:szCs w:val="22"/>
        </w:rPr>
        <w:t>preveril</w:t>
      </w:r>
      <w:r w:rsidRPr="00BA1A98">
        <w:rPr>
          <w:rFonts w:ascii="Arial" w:hAnsi="Arial" w:cs="Arial"/>
          <w:sz w:val="22"/>
          <w:szCs w:val="22"/>
        </w:rPr>
        <w:t xml:space="preserve"> postopek oddaje javnega naročila </w:t>
      </w:r>
      <w:r w:rsidR="0010737A">
        <w:rPr>
          <w:rFonts w:ascii="Arial" w:hAnsi="Arial" w:cs="Arial"/>
          <w:sz w:val="22"/>
          <w:szCs w:val="22"/>
        </w:rPr>
        <w:t>»</w:t>
      </w:r>
      <w:r w:rsidRPr="00BA1A98">
        <w:rPr>
          <w:rFonts w:ascii="Arial" w:hAnsi="Arial" w:cs="Arial"/>
          <w:sz w:val="22"/>
          <w:szCs w:val="22"/>
        </w:rPr>
        <w:t xml:space="preserve">Izvedba obnove letališke </w:t>
      </w:r>
      <w:r w:rsidRPr="00EB3650">
        <w:rPr>
          <w:rFonts w:ascii="Arial" w:hAnsi="Arial" w:cs="Arial"/>
          <w:sz w:val="22"/>
          <w:szCs w:val="22"/>
        </w:rPr>
        <w:t>infrastrukture na letališču Edvarda Rusjana Maribor  / objekt 1. – tehnični trakt / gasilci, objekt 2.</w:t>
      </w:r>
      <w:r w:rsidR="00EB3650" w:rsidRPr="00EB3650">
        <w:rPr>
          <w:rFonts w:ascii="Arial" w:hAnsi="Arial" w:cs="Arial"/>
          <w:sz w:val="22"/>
          <w:szCs w:val="22"/>
        </w:rPr>
        <w:t xml:space="preserve"> – garaže in objekt 3. – hangar</w:t>
      </w:r>
      <w:r w:rsidR="0010737A">
        <w:rPr>
          <w:rFonts w:ascii="Arial" w:hAnsi="Arial" w:cs="Arial"/>
          <w:sz w:val="22"/>
          <w:szCs w:val="22"/>
        </w:rPr>
        <w:t>«</w:t>
      </w:r>
      <w:r w:rsidR="00EB3650" w:rsidRPr="00EB3650">
        <w:rPr>
          <w:rFonts w:ascii="Arial" w:hAnsi="Arial" w:cs="Arial"/>
          <w:sz w:val="22"/>
          <w:szCs w:val="22"/>
        </w:rPr>
        <w:t xml:space="preserve">. </w:t>
      </w:r>
      <w:r w:rsidRPr="00EB3650">
        <w:rPr>
          <w:rFonts w:ascii="Arial" w:hAnsi="Arial" w:cs="Arial"/>
          <w:sz w:val="22"/>
          <w:szCs w:val="22"/>
        </w:rPr>
        <w:t xml:space="preserve"> Pri pregledu oddaje javnega naročila inšpektor ni ugotovil nepravilnosti. </w:t>
      </w:r>
      <w:r w:rsidR="00EB3650" w:rsidRPr="00EB3650">
        <w:rPr>
          <w:rFonts w:ascii="Arial" w:hAnsi="Arial" w:cs="Arial"/>
          <w:sz w:val="22"/>
          <w:szCs w:val="22"/>
        </w:rPr>
        <w:t>Prav tako pregled ni potrdil sum</w:t>
      </w:r>
      <w:r w:rsidR="0010737A">
        <w:rPr>
          <w:rFonts w:ascii="Arial" w:hAnsi="Arial" w:cs="Arial"/>
          <w:sz w:val="22"/>
          <w:szCs w:val="22"/>
        </w:rPr>
        <w:t>ov nepravilnosti v zvezi s projektno dokumentacijo in v zvezi z določitvijo roka izvedbe del, navedenih v prijavi. U</w:t>
      </w:r>
      <w:r w:rsidR="00EB3650" w:rsidRPr="00EB3650">
        <w:rPr>
          <w:rFonts w:ascii="Arial" w:hAnsi="Arial" w:cs="Arial"/>
          <w:sz w:val="22"/>
          <w:szCs w:val="22"/>
        </w:rPr>
        <w:t>gotovljeno</w:t>
      </w:r>
      <w:r w:rsidR="0010737A">
        <w:rPr>
          <w:rFonts w:ascii="Arial" w:hAnsi="Arial" w:cs="Arial"/>
          <w:sz w:val="22"/>
          <w:szCs w:val="22"/>
        </w:rPr>
        <w:t xml:space="preserve"> je bilo</w:t>
      </w:r>
      <w:r w:rsidR="00EB3650" w:rsidRPr="00EB3650">
        <w:rPr>
          <w:rFonts w:ascii="Arial" w:hAnsi="Arial" w:cs="Arial"/>
          <w:sz w:val="22"/>
          <w:szCs w:val="22"/>
        </w:rPr>
        <w:t>, da je</w:t>
      </w:r>
      <w:r w:rsidRPr="00EB3650">
        <w:rPr>
          <w:rFonts w:ascii="Arial" w:hAnsi="Arial" w:cs="Arial"/>
          <w:sz w:val="22"/>
          <w:szCs w:val="22"/>
        </w:rPr>
        <w:t xml:space="preserve"> izvajalec del</w:t>
      </w:r>
      <w:r w:rsidR="00EB3650" w:rsidRPr="00EB3650">
        <w:rPr>
          <w:rFonts w:ascii="Arial" w:hAnsi="Arial" w:cs="Arial"/>
          <w:sz w:val="22"/>
          <w:szCs w:val="22"/>
        </w:rPr>
        <w:t xml:space="preserve">a zaključil v </w:t>
      </w:r>
      <w:r w:rsidR="0010737A">
        <w:rPr>
          <w:rFonts w:ascii="Arial" w:hAnsi="Arial" w:cs="Arial"/>
          <w:sz w:val="22"/>
          <w:szCs w:val="22"/>
        </w:rPr>
        <w:t>dogovorjenem</w:t>
      </w:r>
      <w:r w:rsidR="00EB3650" w:rsidRPr="00EB3650">
        <w:rPr>
          <w:rFonts w:ascii="Arial" w:hAnsi="Arial" w:cs="Arial"/>
          <w:sz w:val="22"/>
          <w:szCs w:val="22"/>
        </w:rPr>
        <w:t xml:space="preserve"> roku, da ni izvajal nobenih dodatnih del in da mu je bil izplačan samo pogodbeno dogovorjeni</w:t>
      </w:r>
      <w:r w:rsidRPr="00EB3650">
        <w:rPr>
          <w:rFonts w:ascii="Arial" w:hAnsi="Arial" w:cs="Arial"/>
          <w:sz w:val="22"/>
          <w:szCs w:val="22"/>
        </w:rPr>
        <w:t xml:space="preserve"> znesek. </w:t>
      </w:r>
    </w:p>
    <w:p w:rsidR="00EB3650" w:rsidRDefault="00EB3650" w:rsidP="00086BB6">
      <w:pPr>
        <w:spacing w:line="276" w:lineRule="auto"/>
        <w:jc w:val="both"/>
        <w:rPr>
          <w:rFonts w:ascii="Arial" w:hAnsi="Arial" w:cs="Arial"/>
          <w:sz w:val="22"/>
          <w:szCs w:val="22"/>
        </w:rPr>
      </w:pPr>
    </w:p>
    <w:p w:rsidR="008C0FBC" w:rsidRPr="00BA1A98" w:rsidRDefault="007F7A3F" w:rsidP="00086BB6">
      <w:pPr>
        <w:spacing w:line="276" w:lineRule="auto"/>
        <w:jc w:val="both"/>
        <w:rPr>
          <w:rFonts w:ascii="Arial" w:hAnsi="Arial" w:cs="Arial"/>
          <w:sz w:val="22"/>
          <w:szCs w:val="22"/>
          <w:lang w:val="pl-PL"/>
        </w:rPr>
      </w:pPr>
      <w:r>
        <w:rPr>
          <w:rFonts w:ascii="Arial" w:hAnsi="Arial" w:cs="Arial"/>
          <w:sz w:val="22"/>
          <w:szCs w:val="22"/>
        </w:rPr>
        <w:lastRenderedPageBreak/>
        <w:t>Pri preveritvi porabe sredstev za projekt »Izvedba novogradnje</w:t>
      </w:r>
      <w:r w:rsidRPr="0010737A">
        <w:rPr>
          <w:rFonts w:ascii="Arial" w:hAnsi="Arial" w:cs="Arial"/>
          <w:sz w:val="22"/>
          <w:szCs w:val="22"/>
        </w:rPr>
        <w:t xml:space="preserve"> objekta B in obnovo objekta A potniškega terminala letališča</w:t>
      </w:r>
      <w:r>
        <w:rPr>
          <w:rFonts w:ascii="Arial" w:hAnsi="Arial" w:cs="Arial"/>
          <w:sz w:val="22"/>
          <w:szCs w:val="22"/>
        </w:rPr>
        <w:t>« pa je bilo ugotovljeno, da</w:t>
      </w:r>
      <w:r w:rsidR="00BE75E7">
        <w:rPr>
          <w:rFonts w:ascii="Arial" w:hAnsi="Arial" w:cs="Arial"/>
          <w:sz w:val="22"/>
          <w:szCs w:val="22"/>
        </w:rPr>
        <w:t xml:space="preserve"> je</w:t>
      </w:r>
      <w:r>
        <w:rPr>
          <w:rFonts w:ascii="Arial" w:hAnsi="Arial" w:cs="Arial"/>
          <w:sz w:val="22"/>
          <w:szCs w:val="22"/>
        </w:rPr>
        <w:t xml:space="preserve"> izvajalec</w:t>
      </w:r>
      <w:r w:rsidR="00BE75E7">
        <w:rPr>
          <w:rFonts w:ascii="Arial" w:hAnsi="Arial" w:cs="Arial"/>
          <w:sz w:val="22"/>
          <w:szCs w:val="22"/>
        </w:rPr>
        <w:t xml:space="preserve"> dostavil garancijo za dobro izvedbo del šele po preteku roka, določenega v pogodbi, zatem pa </w:t>
      </w:r>
      <w:r w:rsidR="008C0FBC">
        <w:rPr>
          <w:rFonts w:ascii="Arial" w:hAnsi="Arial" w:cs="Arial"/>
          <w:sz w:val="22"/>
          <w:szCs w:val="22"/>
        </w:rPr>
        <w:t xml:space="preserve">po sklenitvi aneksa, s katerim je bil podaljšan rok za dokončanje del, </w:t>
      </w:r>
      <w:r w:rsidR="00BE75E7">
        <w:rPr>
          <w:rFonts w:ascii="Arial" w:hAnsi="Arial" w:cs="Arial"/>
          <w:sz w:val="22"/>
          <w:szCs w:val="22"/>
        </w:rPr>
        <w:t>tudi ni podaljšal veljavnosti garancije</w:t>
      </w:r>
      <w:r w:rsidR="008C0FBC">
        <w:rPr>
          <w:rFonts w:ascii="Arial" w:hAnsi="Arial" w:cs="Arial"/>
          <w:sz w:val="22"/>
          <w:szCs w:val="22"/>
        </w:rPr>
        <w:t xml:space="preserve">. Ministrstvo je zaradi tega sicer </w:t>
      </w:r>
      <w:r w:rsidR="008C0FBC" w:rsidRPr="00BA1A98">
        <w:rPr>
          <w:rFonts w:ascii="Arial" w:hAnsi="Arial" w:cs="Arial"/>
          <w:sz w:val="22"/>
          <w:szCs w:val="22"/>
        </w:rPr>
        <w:t>podalo zahtevo</w:t>
      </w:r>
      <w:r w:rsidR="008C0FBC">
        <w:rPr>
          <w:rFonts w:ascii="Arial" w:hAnsi="Arial" w:cs="Arial"/>
          <w:sz w:val="22"/>
          <w:szCs w:val="22"/>
        </w:rPr>
        <w:t xml:space="preserve"> banki za unovčitev bančne garancije, vendar </w:t>
      </w:r>
      <w:r w:rsidR="008C0FBC" w:rsidRPr="00BA1A98">
        <w:rPr>
          <w:rFonts w:ascii="Arial" w:hAnsi="Arial" w:cs="Arial"/>
          <w:sz w:val="22"/>
          <w:szCs w:val="22"/>
        </w:rPr>
        <w:t xml:space="preserve">je </w:t>
      </w:r>
      <w:r w:rsidR="008C0FBC">
        <w:rPr>
          <w:rFonts w:ascii="Arial" w:hAnsi="Arial" w:cs="Arial"/>
          <w:sz w:val="22"/>
          <w:szCs w:val="22"/>
        </w:rPr>
        <w:t>izvajalec pri pristojenm sodišču</w:t>
      </w:r>
      <w:r w:rsidR="008C0FBC" w:rsidRPr="00BA1A98">
        <w:rPr>
          <w:rFonts w:ascii="Arial" w:hAnsi="Arial" w:cs="Arial"/>
          <w:sz w:val="22"/>
          <w:szCs w:val="22"/>
        </w:rPr>
        <w:t xml:space="preserve"> vložil zahtevo za izdajo začasne odredbe za prepoved unovčitve bančna garancije</w:t>
      </w:r>
      <w:r w:rsidR="008C0FBC">
        <w:rPr>
          <w:rFonts w:ascii="Arial" w:hAnsi="Arial" w:cs="Arial"/>
          <w:sz w:val="22"/>
          <w:szCs w:val="22"/>
        </w:rPr>
        <w:t xml:space="preserve">, kateri je sodišče ugodilo. </w:t>
      </w:r>
      <w:r w:rsidR="008C0FBC" w:rsidRPr="00BA1A98">
        <w:rPr>
          <w:rFonts w:ascii="Arial" w:hAnsi="Arial" w:cs="Arial"/>
          <w:sz w:val="22"/>
          <w:szCs w:val="22"/>
        </w:rPr>
        <w:t xml:space="preserve">Ministrstvo </w:t>
      </w:r>
      <w:r w:rsidR="008C0FBC">
        <w:rPr>
          <w:rFonts w:ascii="Arial" w:hAnsi="Arial" w:cs="Arial"/>
          <w:sz w:val="22"/>
          <w:szCs w:val="22"/>
        </w:rPr>
        <w:t>je zatem z izvajalcem del sklenilo</w:t>
      </w:r>
      <w:r w:rsidR="008C0FBC" w:rsidRPr="00BA1A98">
        <w:rPr>
          <w:rFonts w:ascii="Arial" w:hAnsi="Arial" w:cs="Arial"/>
          <w:sz w:val="22"/>
          <w:szCs w:val="22"/>
        </w:rPr>
        <w:t xml:space="preserve"> sporazum o prevzemu potniškega terminala na letališču in izplačilu zadržanih sredstev po pogodbi. </w:t>
      </w:r>
      <w:r w:rsidR="008C0FBC">
        <w:rPr>
          <w:rFonts w:ascii="Arial" w:hAnsi="Arial" w:cs="Arial"/>
          <w:sz w:val="22"/>
          <w:szCs w:val="22"/>
        </w:rPr>
        <w:t xml:space="preserve">Dogovorjeno je tudi bilo, da </w:t>
      </w:r>
      <w:r w:rsidR="008C0FBC" w:rsidRPr="00BA1A98">
        <w:rPr>
          <w:rFonts w:ascii="Arial" w:hAnsi="Arial" w:cs="Arial"/>
          <w:sz w:val="22"/>
          <w:szCs w:val="22"/>
        </w:rPr>
        <w:t xml:space="preserve">bo ministrstvo poleg zavarovalne police za garancijsko dobo za vgrajeno opremo izvajalca zadržalo predane bančne garancije za brezhibno delovanje in odpravo v garancijskem roku nominiranih podizvajalcev in izvajalca. </w:t>
      </w:r>
    </w:p>
    <w:p w:rsidR="007F7A3F" w:rsidRDefault="007F7A3F" w:rsidP="00086BB6">
      <w:pPr>
        <w:spacing w:line="276" w:lineRule="auto"/>
        <w:jc w:val="both"/>
        <w:rPr>
          <w:rFonts w:ascii="Arial" w:hAnsi="Arial" w:cs="Arial"/>
          <w:sz w:val="22"/>
          <w:szCs w:val="22"/>
        </w:rPr>
      </w:pPr>
    </w:p>
    <w:p w:rsidR="00BA1A98" w:rsidRDefault="00D57CA0" w:rsidP="00086BB6">
      <w:pPr>
        <w:spacing w:line="276" w:lineRule="auto"/>
        <w:jc w:val="both"/>
        <w:rPr>
          <w:rFonts w:ascii="Arial" w:hAnsi="Arial" w:cs="Arial"/>
          <w:sz w:val="22"/>
          <w:szCs w:val="22"/>
        </w:rPr>
      </w:pPr>
      <w:r>
        <w:rPr>
          <w:rFonts w:ascii="Arial" w:hAnsi="Arial" w:cs="Arial"/>
          <w:sz w:val="22"/>
          <w:szCs w:val="22"/>
        </w:rPr>
        <w:t>Inšpektor na podlagi opravljenih preveritev ni ugotovil drugih nepravilnosti.</w:t>
      </w:r>
    </w:p>
    <w:p w:rsidR="00D57CA0" w:rsidRPr="00BA1A98" w:rsidRDefault="00D57CA0" w:rsidP="00086BB6">
      <w:pPr>
        <w:spacing w:line="276" w:lineRule="auto"/>
        <w:jc w:val="both"/>
        <w:rPr>
          <w:rFonts w:ascii="Arial" w:hAnsi="Arial" w:cs="Arial"/>
          <w:sz w:val="22"/>
          <w:szCs w:val="22"/>
        </w:rPr>
      </w:pPr>
    </w:p>
    <w:p w:rsidR="00BA1A98" w:rsidRPr="00BA1A98" w:rsidRDefault="00BA1A98" w:rsidP="00086BB6">
      <w:pPr>
        <w:spacing w:line="276" w:lineRule="auto"/>
        <w:jc w:val="both"/>
        <w:rPr>
          <w:rFonts w:ascii="Arial" w:hAnsi="Arial" w:cs="Arial"/>
          <w:bCs/>
          <w:sz w:val="22"/>
          <w:szCs w:val="22"/>
        </w:rPr>
      </w:pPr>
    </w:p>
    <w:p w:rsidR="00AE5068" w:rsidRPr="00BA1A9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t>2.3.14. Ministrstvo za kulturo</w:t>
      </w:r>
    </w:p>
    <w:p w:rsidR="00AE5068" w:rsidRDefault="00AE5068" w:rsidP="00086BB6">
      <w:pPr>
        <w:spacing w:line="276" w:lineRule="auto"/>
        <w:jc w:val="both"/>
        <w:rPr>
          <w:rFonts w:ascii="Arial" w:hAnsi="Arial" w:cs="Arial"/>
          <w:bCs/>
          <w:sz w:val="22"/>
          <w:szCs w:val="22"/>
        </w:rPr>
      </w:pPr>
    </w:p>
    <w:p w:rsidR="00BA1A98" w:rsidRDefault="00951D79"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C87C4B">
        <w:rPr>
          <w:rFonts w:ascii="Arial" w:hAnsi="Arial" w:cs="Arial"/>
          <w:sz w:val="22"/>
          <w:szCs w:val="22"/>
        </w:rPr>
        <w:t>prijave.</w:t>
      </w:r>
      <w:r>
        <w:rPr>
          <w:rFonts w:ascii="Arial" w:hAnsi="Arial" w:cs="Arial"/>
          <w:sz w:val="22"/>
          <w:szCs w:val="22"/>
        </w:rPr>
        <w:t xml:space="preserve"> </w:t>
      </w:r>
      <w:r w:rsidR="00875254">
        <w:rPr>
          <w:rFonts w:ascii="Arial" w:hAnsi="Arial" w:cs="Arial"/>
          <w:sz w:val="22"/>
          <w:szCs w:val="22"/>
        </w:rPr>
        <w:t xml:space="preserve">Predmet nadzora je bilo </w:t>
      </w:r>
      <w:r w:rsidR="00412BF1">
        <w:rPr>
          <w:rFonts w:ascii="Arial" w:hAnsi="Arial" w:cs="Arial"/>
          <w:sz w:val="22"/>
          <w:szCs w:val="22"/>
        </w:rPr>
        <w:t xml:space="preserve"> sklepanje</w:t>
      </w:r>
      <w:r w:rsidR="00BA1A98" w:rsidRPr="00BA1A98">
        <w:rPr>
          <w:rFonts w:ascii="Arial" w:hAnsi="Arial" w:cs="Arial"/>
          <w:sz w:val="22"/>
          <w:szCs w:val="22"/>
        </w:rPr>
        <w:t xml:space="preserve"> pogodb z izvajalci programa na državni proslavi ob </w:t>
      </w:r>
      <w:r w:rsidR="00943323">
        <w:rPr>
          <w:rFonts w:ascii="Arial" w:hAnsi="Arial" w:cs="Arial"/>
          <w:sz w:val="22"/>
          <w:szCs w:val="22"/>
        </w:rPr>
        <w:t>S</w:t>
      </w:r>
      <w:r w:rsidR="00BA1A98" w:rsidRPr="00BA1A98">
        <w:rPr>
          <w:rFonts w:ascii="Arial" w:hAnsi="Arial" w:cs="Arial"/>
          <w:sz w:val="22"/>
          <w:szCs w:val="22"/>
        </w:rPr>
        <w:t xml:space="preserve">lovenskem kulturnem prazniku 2016. </w:t>
      </w:r>
    </w:p>
    <w:p w:rsidR="00875254" w:rsidRDefault="00875254" w:rsidP="00086BB6">
      <w:pPr>
        <w:spacing w:line="276" w:lineRule="auto"/>
        <w:jc w:val="both"/>
        <w:rPr>
          <w:rFonts w:ascii="Arial" w:hAnsi="Arial" w:cs="Arial"/>
          <w:sz w:val="22"/>
          <w:szCs w:val="22"/>
        </w:rPr>
      </w:pPr>
    </w:p>
    <w:p w:rsidR="00BA1A98" w:rsidRDefault="00875254" w:rsidP="00086BB6">
      <w:pPr>
        <w:spacing w:line="276" w:lineRule="auto"/>
        <w:jc w:val="both"/>
        <w:rPr>
          <w:rFonts w:ascii="Arial" w:hAnsi="Arial" w:cs="Arial"/>
          <w:sz w:val="22"/>
          <w:szCs w:val="22"/>
        </w:rPr>
      </w:pPr>
      <w:r w:rsidRPr="00875254">
        <w:rPr>
          <w:rFonts w:ascii="Arial" w:hAnsi="Arial" w:cs="Arial"/>
          <w:sz w:val="22"/>
          <w:szCs w:val="22"/>
        </w:rPr>
        <w:t xml:space="preserve">Iz državnega proračuna se zagotavljajo sredstva za </w:t>
      </w:r>
      <w:r w:rsidR="00BA1A98" w:rsidRPr="00875254">
        <w:rPr>
          <w:rFonts w:ascii="Arial" w:hAnsi="Arial" w:cs="Arial"/>
          <w:sz w:val="22"/>
          <w:szCs w:val="22"/>
        </w:rPr>
        <w:t>delovanje Prešernovega sklada</w:t>
      </w:r>
      <w:r w:rsidRPr="00875254">
        <w:rPr>
          <w:rFonts w:ascii="Arial" w:hAnsi="Arial" w:cs="Arial"/>
          <w:sz w:val="22"/>
          <w:szCs w:val="22"/>
        </w:rPr>
        <w:t xml:space="preserve">. </w:t>
      </w:r>
      <w:r w:rsidR="00BA1A98" w:rsidRPr="00875254">
        <w:rPr>
          <w:rFonts w:ascii="Arial" w:hAnsi="Arial" w:cs="Arial"/>
          <w:sz w:val="22"/>
          <w:szCs w:val="22"/>
        </w:rPr>
        <w:t xml:space="preserve"> Sredstva so razdeljena za fond nagrad, ki se </w:t>
      </w:r>
      <w:r>
        <w:rPr>
          <w:rFonts w:ascii="Arial" w:hAnsi="Arial" w:cs="Arial"/>
          <w:sz w:val="22"/>
          <w:szCs w:val="22"/>
        </w:rPr>
        <w:t>vsako</w:t>
      </w:r>
      <w:r w:rsidR="00BA1A98" w:rsidRPr="00875254">
        <w:rPr>
          <w:rFonts w:ascii="Arial" w:hAnsi="Arial" w:cs="Arial"/>
          <w:sz w:val="22"/>
          <w:szCs w:val="22"/>
        </w:rPr>
        <w:t>letno podeli</w:t>
      </w:r>
      <w:r>
        <w:rPr>
          <w:rFonts w:ascii="Arial" w:hAnsi="Arial" w:cs="Arial"/>
          <w:sz w:val="22"/>
          <w:szCs w:val="22"/>
        </w:rPr>
        <w:t>jo</w:t>
      </w:r>
      <w:r w:rsidR="00BA1A98" w:rsidRPr="00875254">
        <w:rPr>
          <w:rFonts w:ascii="Arial" w:hAnsi="Arial" w:cs="Arial"/>
          <w:sz w:val="22"/>
          <w:szCs w:val="22"/>
        </w:rPr>
        <w:t xml:space="preserve"> nagrajencem,</w:t>
      </w:r>
      <w:r>
        <w:rPr>
          <w:rFonts w:ascii="Arial" w:hAnsi="Arial" w:cs="Arial"/>
          <w:sz w:val="22"/>
          <w:szCs w:val="22"/>
        </w:rPr>
        <w:t xml:space="preserve"> in na sredstva </w:t>
      </w:r>
      <w:r w:rsidR="00BA1A98" w:rsidRPr="00875254">
        <w:rPr>
          <w:rFonts w:ascii="Arial" w:hAnsi="Arial" w:cs="Arial"/>
          <w:sz w:val="22"/>
          <w:szCs w:val="22"/>
        </w:rPr>
        <w:t xml:space="preserve">za organizacijo </w:t>
      </w:r>
      <w:r>
        <w:rPr>
          <w:rFonts w:ascii="Arial" w:hAnsi="Arial" w:cs="Arial"/>
          <w:sz w:val="22"/>
          <w:szCs w:val="22"/>
        </w:rPr>
        <w:t>državne</w:t>
      </w:r>
      <w:r w:rsidR="00943323">
        <w:rPr>
          <w:rFonts w:ascii="Arial" w:hAnsi="Arial" w:cs="Arial"/>
          <w:sz w:val="22"/>
          <w:szCs w:val="22"/>
        </w:rPr>
        <w:t xml:space="preserve"> proslave ob S</w:t>
      </w:r>
      <w:r w:rsidR="00BA1A98" w:rsidRPr="00875254">
        <w:rPr>
          <w:rFonts w:ascii="Arial" w:hAnsi="Arial" w:cs="Arial"/>
          <w:sz w:val="22"/>
          <w:szCs w:val="22"/>
        </w:rPr>
        <w:t xml:space="preserve">lovenskem kulturnem prazniku. </w:t>
      </w:r>
      <w:r>
        <w:rPr>
          <w:rFonts w:ascii="Arial" w:hAnsi="Arial" w:cs="Arial"/>
          <w:sz w:val="22"/>
          <w:szCs w:val="22"/>
        </w:rPr>
        <w:t xml:space="preserve">Koncept proslave določi Upravni odbor prešernovega sklada, ki izbere tudi režiserja, </w:t>
      </w:r>
      <w:r w:rsidR="00BA1A98" w:rsidRPr="00875254">
        <w:rPr>
          <w:rFonts w:ascii="Arial" w:hAnsi="Arial" w:cs="Arial"/>
          <w:sz w:val="22"/>
          <w:szCs w:val="22"/>
        </w:rPr>
        <w:t xml:space="preserve"> </w:t>
      </w:r>
      <w:r>
        <w:rPr>
          <w:rFonts w:ascii="Arial" w:hAnsi="Arial" w:cs="Arial"/>
          <w:sz w:val="22"/>
          <w:szCs w:val="22"/>
        </w:rPr>
        <w:t>o</w:t>
      </w:r>
      <w:r w:rsidR="00BA1A98" w:rsidRPr="00875254">
        <w:rPr>
          <w:rFonts w:ascii="Arial" w:hAnsi="Arial" w:cs="Arial"/>
          <w:sz w:val="22"/>
          <w:szCs w:val="22"/>
        </w:rPr>
        <w:t xml:space="preserve">rganizacija izvedbe proslave pa je naloga Službe za državne proslave </w:t>
      </w:r>
      <w:r>
        <w:rPr>
          <w:rFonts w:ascii="Arial" w:hAnsi="Arial" w:cs="Arial"/>
          <w:sz w:val="22"/>
          <w:szCs w:val="22"/>
        </w:rPr>
        <w:t>pri Ministrstvu za kultur</w:t>
      </w:r>
      <w:r w:rsidR="00412BF1">
        <w:rPr>
          <w:rFonts w:ascii="Arial" w:hAnsi="Arial" w:cs="Arial"/>
          <w:sz w:val="22"/>
          <w:szCs w:val="22"/>
        </w:rPr>
        <w:t xml:space="preserve">o. </w:t>
      </w:r>
    </w:p>
    <w:p w:rsidR="00875254" w:rsidRDefault="00875254" w:rsidP="00086BB6">
      <w:pPr>
        <w:spacing w:line="276" w:lineRule="auto"/>
        <w:jc w:val="both"/>
        <w:rPr>
          <w:rFonts w:ascii="Arial" w:hAnsi="Arial" w:cs="Arial"/>
          <w:sz w:val="22"/>
          <w:szCs w:val="22"/>
        </w:rPr>
      </w:pPr>
    </w:p>
    <w:p w:rsidR="00BA1A98" w:rsidRPr="00BA1A98" w:rsidRDefault="00412BF1" w:rsidP="00086BB6">
      <w:pPr>
        <w:pStyle w:val="odstavek1"/>
        <w:spacing w:line="276" w:lineRule="auto"/>
        <w:ind w:firstLine="0"/>
      </w:pPr>
      <w:r>
        <w:t>Za leto</w:t>
      </w:r>
      <w:r w:rsidR="00BA1A98" w:rsidRPr="00BA1A98">
        <w:t xml:space="preserve"> 2016 je bilo na proračunski postavki 131131</w:t>
      </w:r>
      <w:r w:rsidR="00943323">
        <w:t xml:space="preserve"> </w:t>
      </w:r>
      <w:r w:rsidR="00BA1A98" w:rsidRPr="00BA1A98">
        <w:t>-</w:t>
      </w:r>
      <w:r w:rsidR="00943323">
        <w:t xml:space="preserve"> </w:t>
      </w:r>
      <w:r w:rsidR="00BA1A98" w:rsidRPr="00BA1A98">
        <w:t>Prešernove</w:t>
      </w:r>
      <w:r w:rsidR="00943323">
        <w:t xml:space="preserve"> nagrade</w:t>
      </w:r>
      <w:r w:rsidR="00BA1A98" w:rsidRPr="00BA1A98">
        <w:t xml:space="preserve"> </w:t>
      </w:r>
      <w:r>
        <w:t>zagotovljenih</w:t>
      </w:r>
      <w:r w:rsidR="00BA1A98" w:rsidRPr="00BA1A98">
        <w:t xml:space="preserve"> 135.850 </w:t>
      </w:r>
      <w:r w:rsidR="00943323">
        <w:t>EUR</w:t>
      </w:r>
      <w:r>
        <w:t>, od tega je bilo z</w:t>
      </w:r>
      <w:r w:rsidR="00BA1A98" w:rsidRPr="00BA1A98">
        <w:t xml:space="preserve">a Prešernove nagrade </w:t>
      </w:r>
      <w:r>
        <w:t xml:space="preserve">porabljenih </w:t>
      </w:r>
      <w:r w:rsidR="00515E89">
        <w:t>84.000</w:t>
      </w:r>
      <w:r w:rsidR="00BA1A98" w:rsidRPr="00BA1A98">
        <w:t xml:space="preserve"> </w:t>
      </w:r>
      <w:r w:rsidR="00943323">
        <w:t>EUR</w:t>
      </w:r>
      <w:r w:rsidR="00BA1A98" w:rsidRPr="00BA1A98">
        <w:t xml:space="preserve">. Ostala sredstva so bila porabljena za </w:t>
      </w:r>
      <w:r>
        <w:t>materialne stroške</w:t>
      </w:r>
      <w:r w:rsidR="00BA1A98" w:rsidRPr="00BA1A98">
        <w:t xml:space="preserve"> v zvezi z organizacijo proslave ter za avtorske honorarje</w:t>
      </w:r>
      <w:r w:rsidR="002263D2">
        <w:t xml:space="preserve"> in prejemke</w:t>
      </w:r>
      <w:r w:rsidR="00BA1A98" w:rsidRPr="00BA1A98">
        <w:t xml:space="preserve"> nastopajočih in drugih, ki so sodelovali pri proslavi.</w:t>
      </w:r>
      <w:r>
        <w:t xml:space="preserve"> </w:t>
      </w:r>
      <w:r w:rsidR="00BA1A98" w:rsidRPr="00BA1A98">
        <w:t xml:space="preserve">Avtorske pogodbe z različnimi izvajalci </w:t>
      </w:r>
      <w:r>
        <w:t xml:space="preserve">na proslavi in </w:t>
      </w:r>
      <w:r w:rsidR="00BA1A98" w:rsidRPr="00BA1A98">
        <w:t xml:space="preserve">avtorska pogodba z režiserjem predstave so bile </w:t>
      </w:r>
      <w:r>
        <w:t xml:space="preserve">s strani ministrstva </w:t>
      </w:r>
      <w:r w:rsidR="00BA1A98" w:rsidRPr="00BA1A98">
        <w:t>podpisane dne 2.2.</w:t>
      </w:r>
      <w:r>
        <w:t>2016, p</w:t>
      </w:r>
      <w:r w:rsidR="00BA1A98" w:rsidRPr="00BA1A98">
        <w:t xml:space="preserve">ogodbe z ostalimi izvajalci, ki so sodelovali na proslavi, </w:t>
      </w:r>
      <w:r>
        <w:t>pa dne 5.2.2016 in 6.2.</w:t>
      </w:r>
      <w:r w:rsidR="00BA1A98" w:rsidRPr="00BA1A98">
        <w:t>2016.</w:t>
      </w:r>
      <w:r>
        <w:t xml:space="preserve"> Glede na to, da so v avtorskih pogodbah </w:t>
      </w:r>
      <w:r w:rsidR="00BA1A98" w:rsidRPr="00BA1A98">
        <w:t xml:space="preserve">z nastopajočimi (razen z režiserjem) roki (vaje, nastopi) opredeljeni z »dispozicijo </w:t>
      </w:r>
      <w:r>
        <w:t>m</w:t>
      </w:r>
      <w:r w:rsidR="00BA1A98" w:rsidRPr="00BA1A98">
        <w:t>inistrstva«, po kateri se prve aktivnosti avtorjev pri</w:t>
      </w:r>
      <w:r w:rsidR="00943323">
        <w:t>čnejo dne 6.2.</w:t>
      </w:r>
      <w:r>
        <w:t>2016 ob 14. uri, je inšpektor zaključil, da so bile avtorske pogodbe glede na 142. člen</w:t>
      </w:r>
      <w:r w:rsidR="00BA1A98" w:rsidRPr="00BA1A98">
        <w:t xml:space="preserve"> Pravilnika o postopkih za izvrševanje proračuna RS</w:t>
      </w:r>
      <w:r w:rsidR="002263D2">
        <w:t xml:space="preserve"> podpisane pravočasno</w:t>
      </w:r>
      <w:r w:rsidR="00BA1A98" w:rsidRPr="00BA1A98">
        <w:t>.</w:t>
      </w:r>
    </w:p>
    <w:p w:rsidR="002263D2" w:rsidRDefault="00BA1A98" w:rsidP="00086BB6">
      <w:pPr>
        <w:pStyle w:val="odstavek1"/>
        <w:spacing w:line="276" w:lineRule="auto"/>
        <w:ind w:firstLine="0"/>
      </w:pPr>
      <w:r w:rsidRPr="00BA1A98">
        <w:t>Avtorska pogodba z režiserjem in scenaristom proslave</w:t>
      </w:r>
      <w:r w:rsidR="00412BF1">
        <w:t>, ki je bila sklenjena dne 2.2.</w:t>
      </w:r>
      <w:r w:rsidRPr="00BA1A98">
        <w:t xml:space="preserve">2016, pa </w:t>
      </w:r>
      <w:r w:rsidR="00412BF1">
        <w:t>ni</w:t>
      </w:r>
      <w:r w:rsidRPr="00BA1A98">
        <w:t xml:space="preserve"> bila sklenjena v </w:t>
      </w:r>
      <w:r w:rsidR="00412BF1">
        <w:t>skladu</w:t>
      </w:r>
      <w:r w:rsidRPr="00BA1A98">
        <w:t xml:space="preserve"> z 142. členom Pravilnika o postopkih za izvrševanje proračuna RS, saj je iz samega teksta pogodbe razvidno, da je moral izvajalec </w:t>
      </w:r>
      <w:r w:rsidR="00B5667C" w:rsidRPr="00BA1A98">
        <w:t>do 25.1.2016</w:t>
      </w:r>
      <w:r w:rsidR="00B5667C">
        <w:t xml:space="preserve"> že </w:t>
      </w:r>
      <w:r w:rsidRPr="00BA1A98">
        <w:t>predložiti končni scenarij</w:t>
      </w:r>
      <w:r w:rsidR="00B5667C">
        <w:t xml:space="preserve">. </w:t>
      </w:r>
    </w:p>
    <w:p w:rsidR="00BA1A98" w:rsidRPr="00BA1A98" w:rsidRDefault="00BA1A98" w:rsidP="00086BB6">
      <w:pPr>
        <w:pStyle w:val="odstavek1"/>
        <w:spacing w:line="276" w:lineRule="auto"/>
        <w:ind w:firstLine="0"/>
      </w:pPr>
      <w:r w:rsidRPr="00BA1A98">
        <w:t>Inšpektor</w:t>
      </w:r>
      <w:r w:rsidR="002263D2">
        <w:t xml:space="preserve"> na podlagi opravljenih preveritev</w:t>
      </w:r>
      <w:r w:rsidRPr="00BA1A98">
        <w:t xml:space="preserve"> drugih nepravilnosti</w:t>
      </w:r>
      <w:r w:rsidR="00B5667C">
        <w:t xml:space="preserve"> </w:t>
      </w:r>
      <w:r w:rsidR="00B5667C" w:rsidRPr="00BA1A98">
        <w:t>ni ugotovil</w:t>
      </w:r>
      <w:r w:rsidRPr="00BA1A98">
        <w:t>.</w:t>
      </w:r>
    </w:p>
    <w:p w:rsidR="00BA1A98" w:rsidRPr="00BA1A98" w:rsidRDefault="00BA1A98" w:rsidP="00086BB6">
      <w:pPr>
        <w:spacing w:line="276" w:lineRule="auto"/>
        <w:jc w:val="both"/>
        <w:rPr>
          <w:rFonts w:ascii="Arial" w:hAnsi="Arial" w:cs="Arial"/>
          <w:bCs/>
          <w:sz w:val="22"/>
          <w:szCs w:val="22"/>
        </w:rPr>
      </w:pPr>
    </w:p>
    <w:p w:rsidR="00AE5068" w:rsidRPr="00BA1A98" w:rsidRDefault="00BA1A98" w:rsidP="00086BB6">
      <w:pPr>
        <w:spacing w:line="276" w:lineRule="auto"/>
        <w:jc w:val="both"/>
        <w:rPr>
          <w:rFonts w:ascii="Arial" w:hAnsi="Arial" w:cs="Arial"/>
          <w:b/>
          <w:bCs/>
          <w:sz w:val="22"/>
          <w:szCs w:val="22"/>
        </w:rPr>
      </w:pPr>
      <w:r w:rsidRPr="00BA1A98">
        <w:rPr>
          <w:rFonts w:ascii="Arial" w:hAnsi="Arial" w:cs="Arial"/>
          <w:b/>
          <w:bCs/>
          <w:sz w:val="22"/>
          <w:szCs w:val="22"/>
        </w:rPr>
        <w:lastRenderedPageBreak/>
        <w:t>2.3.15. Slovens</w:t>
      </w:r>
      <w:r w:rsidR="00AE5068" w:rsidRPr="00BA1A98">
        <w:rPr>
          <w:rFonts w:ascii="Arial" w:hAnsi="Arial" w:cs="Arial"/>
          <w:b/>
          <w:bCs/>
          <w:sz w:val="22"/>
          <w:szCs w:val="22"/>
        </w:rPr>
        <w:t>ki filmski center</w:t>
      </w:r>
    </w:p>
    <w:p w:rsidR="00AE5068" w:rsidRDefault="00AE5068" w:rsidP="00086BB6">
      <w:pPr>
        <w:spacing w:line="276" w:lineRule="auto"/>
        <w:jc w:val="both"/>
        <w:rPr>
          <w:rFonts w:ascii="Arial" w:hAnsi="Arial" w:cs="Arial"/>
          <w:bCs/>
          <w:sz w:val="22"/>
          <w:szCs w:val="22"/>
        </w:rPr>
      </w:pPr>
    </w:p>
    <w:p w:rsidR="00BA1A98" w:rsidRDefault="00951D79"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C87C4B">
        <w:rPr>
          <w:rFonts w:ascii="Arial" w:hAnsi="Arial" w:cs="Arial"/>
          <w:sz w:val="22"/>
          <w:szCs w:val="22"/>
        </w:rPr>
        <w:t>prijave.</w:t>
      </w:r>
      <w:r>
        <w:rPr>
          <w:rFonts w:ascii="Arial" w:hAnsi="Arial" w:cs="Arial"/>
          <w:sz w:val="22"/>
          <w:szCs w:val="22"/>
        </w:rPr>
        <w:t xml:space="preserve"> </w:t>
      </w:r>
      <w:r w:rsidR="00B5667C">
        <w:rPr>
          <w:rFonts w:ascii="Arial" w:hAnsi="Arial" w:cs="Arial"/>
          <w:sz w:val="22"/>
          <w:szCs w:val="22"/>
        </w:rPr>
        <w:t xml:space="preserve">Predmet nadzora je bila preveritev pravilnosti  postopanja Slovenskega filmskega centra </w:t>
      </w:r>
      <w:r w:rsidR="00B67AB4">
        <w:rPr>
          <w:rFonts w:ascii="Arial" w:hAnsi="Arial" w:cs="Arial"/>
          <w:sz w:val="22"/>
          <w:szCs w:val="22"/>
        </w:rPr>
        <w:t xml:space="preserve">(SFC) </w:t>
      </w:r>
      <w:r w:rsidR="00B5667C">
        <w:rPr>
          <w:rFonts w:ascii="Arial" w:hAnsi="Arial" w:cs="Arial"/>
          <w:sz w:val="22"/>
          <w:szCs w:val="22"/>
        </w:rPr>
        <w:t xml:space="preserve">v zvezi z izterjavo neporavnane terjatve do </w:t>
      </w:r>
      <w:r w:rsidR="00BA1A98" w:rsidRPr="00BA1A98">
        <w:rPr>
          <w:rFonts w:ascii="Arial" w:hAnsi="Arial" w:cs="Arial"/>
          <w:sz w:val="22"/>
          <w:szCs w:val="22"/>
        </w:rPr>
        <w:t xml:space="preserve">prejemnika sredstev </w:t>
      </w:r>
      <w:r w:rsidR="000E41F3">
        <w:rPr>
          <w:rFonts w:ascii="Arial" w:hAnsi="Arial" w:cs="Arial"/>
          <w:sz w:val="22"/>
          <w:szCs w:val="22"/>
        </w:rPr>
        <w:t xml:space="preserve">EMOTIONFILM </w:t>
      </w:r>
      <w:r w:rsidR="00BA1A98" w:rsidRPr="00586ED0">
        <w:rPr>
          <w:rFonts w:ascii="Arial" w:hAnsi="Arial" w:cs="Arial"/>
          <w:sz w:val="22"/>
          <w:szCs w:val="22"/>
        </w:rPr>
        <w:t>d.o</w:t>
      </w:r>
      <w:r w:rsidR="00BA1A98" w:rsidRPr="00BA1A98">
        <w:rPr>
          <w:rFonts w:ascii="Arial" w:hAnsi="Arial" w:cs="Arial"/>
          <w:sz w:val="22"/>
          <w:szCs w:val="22"/>
        </w:rPr>
        <w:t>.o.</w:t>
      </w:r>
      <w:r w:rsidR="000E41F3">
        <w:rPr>
          <w:rFonts w:ascii="Arial" w:hAnsi="Arial" w:cs="Arial"/>
          <w:sz w:val="22"/>
          <w:szCs w:val="22"/>
        </w:rPr>
        <w:t>, Ljubljana</w:t>
      </w:r>
      <w:r w:rsidR="00BA1A98" w:rsidRPr="00BA1A98">
        <w:rPr>
          <w:rFonts w:ascii="Arial" w:hAnsi="Arial" w:cs="Arial"/>
          <w:sz w:val="22"/>
          <w:szCs w:val="22"/>
        </w:rPr>
        <w:t xml:space="preserve"> </w:t>
      </w:r>
      <w:r w:rsidR="0034261B">
        <w:rPr>
          <w:rFonts w:ascii="Arial" w:hAnsi="Arial" w:cs="Arial"/>
          <w:sz w:val="22"/>
          <w:szCs w:val="22"/>
        </w:rPr>
        <w:t>oziroma njegovega pravnega naslednika EMOTIONFILM Zavod za kulturne dejavnosti, Ljubljana</w:t>
      </w:r>
      <w:r w:rsidR="000E41F3">
        <w:rPr>
          <w:rFonts w:ascii="Arial" w:hAnsi="Arial" w:cs="Arial"/>
          <w:sz w:val="22"/>
          <w:szCs w:val="22"/>
        </w:rPr>
        <w:t>.</w:t>
      </w:r>
    </w:p>
    <w:p w:rsidR="00B5667C" w:rsidRDefault="00B5667C" w:rsidP="00086BB6">
      <w:pPr>
        <w:spacing w:line="276" w:lineRule="auto"/>
        <w:jc w:val="both"/>
        <w:rPr>
          <w:rFonts w:ascii="Arial" w:hAnsi="Arial" w:cs="Arial"/>
          <w:sz w:val="22"/>
          <w:szCs w:val="22"/>
        </w:rPr>
      </w:pPr>
    </w:p>
    <w:p w:rsidR="00BA1A98" w:rsidRPr="00BA1A98" w:rsidRDefault="00B67AB4" w:rsidP="00086BB6">
      <w:pPr>
        <w:spacing w:line="276" w:lineRule="auto"/>
        <w:jc w:val="both"/>
        <w:rPr>
          <w:rFonts w:ascii="Arial" w:hAnsi="Arial" w:cs="Arial"/>
          <w:bCs/>
          <w:sz w:val="22"/>
          <w:szCs w:val="22"/>
          <w:lang w:val="es-ES"/>
        </w:rPr>
      </w:pPr>
      <w:r>
        <w:rPr>
          <w:rFonts w:ascii="Arial" w:hAnsi="Arial" w:cs="Arial"/>
          <w:sz w:val="22"/>
          <w:szCs w:val="22"/>
        </w:rPr>
        <w:t>SFC</w:t>
      </w:r>
      <w:r w:rsidR="00B5667C">
        <w:rPr>
          <w:rFonts w:ascii="Arial" w:hAnsi="Arial" w:cs="Arial"/>
          <w:sz w:val="22"/>
          <w:szCs w:val="22"/>
        </w:rPr>
        <w:t xml:space="preserve"> izkazuje neporavnano terjatev do prejemnika sredstev, kateremu je pravni predhodnik </w:t>
      </w:r>
      <w:r>
        <w:rPr>
          <w:rFonts w:ascii="Arial" w:hAnsi="Arial" w:cs="Arial"/>
          <w:sz w:val="22"/>
          <w:szCs w:val="22"/>
        </w:rPr>
        <w:t>SFC</w:t>
      </w:r>
      <w:r w:rsidR="00B5667C">
        <w:rPr>
          <w:rFonts w:ascii="Arial" w:hAnsi="Arial" w:cs="Arial"/>
          <w:sz w:val="22"/>
          <w:szCs w:val="22"/>
        </w:rPr>
        <w:t xml:space="preserve"> </w:t>
      </w:r>
      <w:r w:rsidR="00B5667C" w:rsidRPr="00BA1A98">
        <w:rPr>
          <w:rFonts w:ascii="Arial" w:hAnsi="Arial" w:cs="Arial"/>
          <w:sz w:val="22"/>
          <w:szCs w:val="22"/>
          <w:lang w:val="de-DE"/>
        </w:rPr>
        <w:t>Filmski sklad Republike Slovenije</w:t>
      </w:r>
      <w:r w:rsidR="00B5667C">
        <w:rPr>
          <w:rFonts w:ascii="Arial" w:hAnsi="Arial" w:cs="Arial"/>
          <w:sz w:val="22"/>
          <w:szCs w:val="22"/>
        </w:rPr>
        <w:t xml:space="preserve"> na podlagi pogodbe iz leta 1999 in aneksov k tej pogodbi </w:t>
      </w:r>
      <w:r w:rsidR="005C44BF">
        <w:rPr>
          <w:rFonts w:ascii="Arial" w:hAnsi="Arial" w:cs="Arial"/>
          <w:sz w:val="22"/>
          <w:szCs w:val="22"/>
        </w:rPr>
        <w:t xml:space="preserve">v letih 1999 – 2001 izplačal sredstva za filmski projekt, ki ni bil v celoti dokončan. </w:t>
      </w:r>
      <w:r w:rsidR="005C44BF" w:rsidRPr="00BA1A98">
        <w:rPr>
          <w:rFonts w:ascii="Arial" w:hAnsi="Arial" w:cs="Arial"/>
          <w:sz w:val="22"/>
          <w:szCs w:val="22"/>
          <w:lang w:val="de-DE"/>
        </w:rPr>
        <w:t xml:space="preserve">Leta 2005 je Filmski sklad </w:t>
      </w:r>
      <w:r w:rsidR="005C44BF">
        <w:rPr>
          <w:rFonts w:ascii="Arial" w:hAnsi="Arial" w:cs="Arial"/>
          <w:sz w:val="22"/>
          <w:szCs w:val="22"/>
          <w:lang w:val="de-DE"/>
        </w:rPr>
        <w:t xml:space="preserve">RS </w:t>
      </w:r>
      <w:r w:rsidR="005C44BF" w:rsidRPr="00BA1A98">
        <w:rPr>
          <w:rFonts w:ascii="Arial" w:hAnsi="Arial" w:cs="Arial"/>
          <w:sz w:val="22"/>
          <w:szCs w:val="22"/>
          <w:lang w:val="de-DE"/>
        </w:rPr>
        <w:t xml:space="preserve">zaradi neizpolnitve pogodbe </w:t>
      </w:r>
      <w:r w:rsidR="005C44BF">
        <w:rPr>
          <w:rFonts w:ascii="Arial" w:hAnsi="Arial" w:cs="Arial"/>
          <w:sz w:val="22"/>
          <w:szCs w:val="22"/>
          <w:lang w:val="de-DE"/>
        </w:rPr>
        <w:t>zahteval vračilo iz</w:t>
      </w:r>
      <w:r w:rsidR="005C44BF" w:rsidRPr="00BA1A98">
        <w:rPr>
          <w:rFonts w:ascii="Arial" w:hAnsi="Arial" w:cs="Arial"/>
          <w:sz w:val="22"/>
          <w:szCs w:val="22"/>
          <w:lang w:val="de-DE"/>
        </w:rPr>
        <w:t xml:space="preserve">lačanih sredstev. Ker sredstva niso bila vrnjena, je </w:t>
      </w:r>
      <w:r w:rsidR="005C44BF">
        <w:rPr>
          <w:rFonts w:ascii="Arial" w:hAnsi="Arial" w:cs="Arial"/>
          <w:sz w:val="22"/>
          <w:szCs w:val="22"/>
          <w:lang w:val="de-DE"/>
        </w:rPr>
        <w:t xml:space="preserve">sklad postopek za vračilo sredstev nadaljeval pri pristojnem sodišču. </w:t>
      </w:r>
      <w:r w:rsidR="005C44BF">
        <w:rPr>
          <w:rFonts w:ascii="Arial" w:hAnsi="Arial" w:cs="Arial"/>
          <w:bCs/>
          <w:sz w:val="22"/>
          <w:szCs w:val="22"/>
          <w:lang w:val="es-ES"/>
        </w:rPr>
        <w:t>Na podlagi pravnomočne sodbe je bil v letu 2014 na p</w:t>
      </w:r>
      <w:r w:rsidR="000E41F3">
        <w:rPr>
          <w:rFonts w:ascii="Arial" w:hAnsi="Arial" w:cs="Arial"/>
          <w:bCs/>
          <w:sz w:val="22"/>
          <w:szCs w:val="22"/>
          <w:lang w:val="es-ES"/>
        </w:rPr>
        <w:t>redlog ministrstva pri pristojne</w:t>
      </w:r>
      <w:r w:rsidR="005C44BF">
        <w:rPr>
          <w:rFonts w:ascii="Arial" w:hAnsi="Arial" w:cs="Arial"/>
          <w:bCs/>
          <w:sz w:val="22"/>
          <w:szCs w:val="22"/>
          <w:lang w:val="es-ES"/>
        </w:rPr>
        <w:t>m sodišču izdan pravnomočni sklep o izvršbi</w:t>
      </w:r>
      <w:r w:rsidR="001539F0">
        <w:rPr>
          <w:rFonts w:ascii="Arial" w:hAnsi="Arial" w:cs="Arial"/>
          <w:bCs/>
          <w:sz w:val="22"/>
          <w:szCs w:val="22"/>
          <w:lang w:val="es-ES"/>
        </w:rPr>
        <w:t xml:space="preserve">. Na podlagi sklepa o izvršbi je bil izterjan </w:t>
      </w:r>
      <w:r>
        <w:rPr>
          <w:rFonts w:ascii="Arial" w:hAnsi="Arial" w:cs="Arial"/>
          <w:bCs/>
          <w:sz w:val="22"/>
          <w:szCs w:val="22"/>
          <w:lang w:val="es-ES"/>
        </w:rPr>
        <w:t xml:space="preserve">le </w:t>
      </w:r>
      <w:r w:rsidR="001539F0">
        <w:rPr>
          <w:rFonts w:ascii="Arial" w:hAnsi="Arial" w:cs="Arial"/>
          <w:bCs/>
          <w:sz w:val="22"/>
          <w:szCs w:val="22"/>
          <w:lang w:val="es-ES"/>
        </w:rPr>
        <w:t xml:space="preserve">neznaten znesek sredstev. </w:t>
      </w:r>
      <w:r w:rsidR="00BA1A98" w:rsidRPr="00BA1A98">
        <w:rPr>
          <w:rFonts w:ascii="Arial" w:hAnsi="Arial" w:cs="Arial"/>
          <w:bCs/>
          <w:sz w:val="22"/>
          <w:szCs w:val="22"/>
          <w:lang w:val="es-ES"/>
        </w:rPr>
        <w:t xml:space="preserve">SFC je </w:t>
      </w:r>
      <w:r w:rsidR="001539F0">
        <w:rPr>
          <w:rFonts w:ascii="Arial" w:hAnsi="Arial" w:cs="Arial"/>
          <w:bCs/>
          <w:sz w:val="22"/>
          <w:szCs w:val="22"/>
          <w:lang w:val="es-ES"/>
        </w:rPr>
        <w:t>zato</w:t>
      </w:r>
      <w:r w:rsidR="00BA1A98" w:rsidRPr="00BA1A98">
        <w:rPr>
          <w:rFonts w:ascii="Arial" w:hAnsi="Arial" w:cs="Arial"/>
          <w:bCs/>
          <w:sz w:val="22"/>
          <w:szCs w:val="22"/>
          <w:lang w:val="es-ES"/>
        </w:rPr>
        <w:t xml:space="preserve"> </w:t>
      </w:r>
      <w:r w:rsidR="000E41F3">
        <w:rPr>
          <w:rFonts w:ascii="Arial" w:hAnsi="Arial" w:cs="Arial"/>
          <w:bCs/>
          <w:sz w:val="22"/>
          <w:szCs w:val="22"/>
          <w:lang w:val="es-ES"/>
        </w:rPr>
        <w:t xml:space="preserve">z EMOTIONFILM Zavod za kulturne dejavnosti, Ljubljana, ki je pravni naslednik prejemnika sredstev, </w:t>
      </w:r>
      <w:r w:rsidR="001539F0">
        <w:rPr>
          <w:rFonts w:ascii="Arial" w:hAnsi="Arial" w:cs="Arial"/>
          <w:bCs/>
          <w:sz w:val="22"/>
          <w:szCs w:val="22"/>
          <w:lang w:val="es-ES"/>
        </w:rPr>
        <w:t>v letu 2015</w:t>
      </w:r>
      <w:r w:rsidR="00BA1A98" w:rsidRPr="00BA1A98">
        <w:rPr>
          <w:rFonts w:ascii="Arial" w:hAnsi="Arial" w:cs="Arial"/>
          <w:bCs/>
          <w:sz w:val="22"/>
          <w:szCs w:val="22"/>
          <w:lang w:val="es-ES"/>
        </w:rPr>
        <w:t xml:space="preserve"> sklenil pogodbo o obročnem plačilu dolga ter sporazum o delnem odpustu dolga. Sklenjena pogodba vsebuje odlož</w:t>
      </w:r>
      <w:r w:rsidR="00514BF7">
        <w:rPr>
          <w:rFonts w:ascii="Arial" w:hAnsi="Arial" w:cs="Arial"/>
          <w:bCs/>
          <w:sz w:val="22"/>
          <w:szCs w:val="22"/>
          <w:lang w:val="es-ES"/>
        </w:rPr>
        <w:t>il</w:t>
      </w:r>
      <w:r w:rsidR="00BA1A98" w:rsidRPr="00BA1A98">
        <w:rPr>
          <w:rFonts w:ascii="Arial" w:hAnsi="Arial" w:cs="Arial"/>
          <w:bCs/>
          <w:sz w:val="22"/>
          <w:szCs w:val="22"/>
          <w:lang w:val="es-ES"/>
        </w:rPr>
        <w:t>ni pogoj, in sicer soglasje Ministrstva za finance</w:t>
      </w:r>
      <w:r w:rsidR="00514BF7">
        <w:rPr>
          <w:rFonts w:ascii="Arial" w:hAnsi="Arial" w:cs="Arial"/>
          <w:bCs/>
          <w:sz w:val="22"/>
          <w:szCs w:val="22"/>
          <w:lang w:val="es-ES"/>
        </w:rPr>
        <w:t xml:space="preserve"> </w:t>
      </w:r>
      <w:r w:rsidR="001C4E4D">
        <w:rPr>
          <w:rFonts w:ascii="Arial" w:hAnsi="Arial" w:cs="Arial"/>
          <w:bCs/>
          <w:sz w:val="22"/>
          <w:szCs w:val="22"/>
          <w:lang w:val="es-ES"/>
        </w:rPr>
        <w:t>na podlagi</w:t>
      </w:r>
      <w:r w:rsidR="00BA1A98" w:rsidRPr="00BA1A98">
        <w:rPr>
          <w:rFonts w:ascii="Arial" w:hAnsi="Arial" w:cs="Arial"/>
          <w:bCs/>
          <w:sz w:val="22"/>
          <w:szCs w:val="22"/>
          <w:lang w:val="es-ES"/>
        </w:rPr>
        <w:t xml:space="preserve"> 77. člena ZJF. </w:t>
      </w:r>
      <w:r w:rsidR="001C4E4D">
        <w:rPr>
          <w:rFonts w:ascii="Arial" w:hAnsi="Arial" w:cs="Arial"/>
          <w:bCs/>
          <w:sz w:val="22"/>
          <w:szCs w:val="22"/>
          <w:lang w:val="es-ES"/>
        </w:rPr>
        <w:t xml:space="preserve">Po </w:t>
      </w:r>
      <w:r w:rsidR="00BA1A98" w:rsidRPr="00BA1A98">
        <w:rPr>
          <w:rFonts w:ascii="Arial" w:hAnsi="Arial" w:cs="Arial"/>
          <w:bCs/>
          <w:sz w:val="22"/>
          <w:szCs w:val="22"/>
          <w:lang w:val="es-ES"/>
        </w:rPr>
        <w:t xml:space="preserve"> podpisu pogodbe je SFC </w:t>
      </w:r>
      <w:r w:rsidR="001C4E4D" w:rsidRPr="00BA1A98">
        <w:rPr>
          <w:rFonts w:ascii="Arial" w:hAnsi="Arial" w:cs="Arial"/>
          <w:bCs/>
          <w:sz w:val="22"/>
          <w:szCs w:val="22"/>
          <w:lang w:val="es-ES"/>
        </w:rPr>
        <w:t xml:space="preserve">z </w:t>
      </w:r>
      <w:r w:rsidR="001C4E4D">
        <w:rPr>
          <w:rFonts w:ascii="Arial" w:hAnsi="Arial" w:cs="Arial"/>
          <w:bCs/>
          <w:sz w:val="22"/>
          <w:szCs w:val="22"/>
          <w:lang w:val="es-ES"/>
        </w:rPr>
        <w:t>razlogi za odločitev o sklenitvi p</w:t>
      </w:r>
      <w:r w:rsidR="001C4E4D" w:rsidRPr="00BA1A98">
        <w:rPr>
          <w:rFonts w:ascii="Arial" w:hAnsi="Arial" w:cs="Arial"/>
          <w:bCs/>
          <w:sz w:val="22"/>
          <w:szCs w:val="22"/>
          <w:lang w:val="es-ES"/>
        </w:rPr>
        <w:t xml:space="preserve">ogodbe o obročnem plačilu dolga </w:t>
      </w:r>
      <w:r w:rsidR="001C4E4D">
        <w:rPr>
          <w:rFonts w:ascii="Arial" w:hAnsi="Arial" w:cs="Arial"/>
          <w:bCs/>
          <w:sz w:val="22"/>
          <w:szCs w:val="22"/>
          <w:lang w:val="es-ES"/>
        </w:rPr>
        <w:t>in sporazuma</w:t>
      </w:r>
      <w:r w:rsidR="001C4E4D" w:rsidRPr="00BA1A98">
        <w:rPr>
          <w:rFonts w:ascii="Arial" w:hAnsi="Arial" w:cs="Arial"/>
          <w:bCs/>
          <w:sz w:val="22"/>
          <w:szCs w:val="22"/>
          <w:lang w:val="es-ES"/>
        </w:rPr>
        <w:t xml:space="preserve"> o delnem odpustu dolga </w:t>
      </w:r>
      <w:r>
        <w:rPr>
          <w:rFonts w:ascii="Arial" w:hAnsi="Arial" w:cs="Arial"/>
          <w:bCs/>
          <w:sz w:val="22"/>
          <w:szCs w:val="22"/>
          <w:lang w:val="es-ES"/>
        </w:rPr>
        <w:t>pisno seznanil</w:t>
      </w:r>
      <w:r w:rsidR="001C4E4D">
        <w:rPr>
          <w:rFonts w:ascii="Arial" w:hAnsi="Arial" w:cs="Arial"/>
          <w:bCs/>
          <w:sz w:val="22"/>
          <w:szCs w:val="22"/>
          <w:lang w:val="es-ES"/>
        </w:rPr>
        <w:t xml:space="preserve"> Ministrstvo za kulturo</w:t>
      </w:r>
      <w:r w:rsidR="00514BF7">
        <w:rPr>
          <w:rFonts w:ascii="Arial" w:hAnsi="Arial" w:cs="Arial"/>
          <w:bCs/>
          <w:sz w:val="22"/>
          <w:szCs w:val="22"/>
          <w:lang w:val="es-ES"/>
        </w:rPr>
        <w:t>, vendar</w:t>
      </w:r>
      <w:r w:rsidR="001C4E4D">
        <w:rPr>
          <w:rFonts w:ascii="Arial" w:hAnsi="Arial" w:cs="Arial"/>
          <w:bCs/>
          <w:sz w:val="22"/>
          <w:szCs w:val="22"/>
          <w:lang w:val="es-ES"/>
        </w:rPr>
        <w:t xml:space="preserve"> </w:t>
      </w:r>
      <w:r w:rsidR="00514BF7">
        <w:rPr>
          <w:rFonts w:ascii="Arial" w:hAnsi="Arial" w:cs="Arial"/>
          <w:bCs/>
          <w:sz w:val="22"/>
          <w:szCs w:val="22"/>
          <w:lang w:val="es-ES"/>
        </w:rPr>
        <w:t>SFC ni dobil soglasja</w:t>
      </w:r>
      <w:r>
        <w:rPr>
          <w:rFonts w:ascii="Arial" w:hAnsi="Arial" w:cs="Arial"/>
          <w:bCs/>
          <w:sz w:val="22"/>
          <w:szCs w:val="22"/>
          <w:lang w:val="es-ES"/>
        </w:rPr>
        <w:t xml:space="preserve"> ministrstva k tej pogodbi.</w:t>
      </w:r>
      <w:r w:rsidR="00514BF7">
        <w:rPr>
          <w:rFonts w:ascii="Arial" w:hAnsi="Arial" w:cs="Arial"/>
          <w:bCs/>
          <w:sz w:val="22"/>
          <w:szCs w:val="22"/>
          <w:lang w:val="es-ES"/>
        </w:rPr>
        <w:t xml:space="preserve"> V veljavi </w:t>
      </w:r>
      <w:r>
        <w:rPr>
          <w:rFonts w:ascii="Arial" w:hAnsi="Arial" w:cs="Arial"/>
          <w:bCs/>
          <w:sz w:val="22"/>
          <w:szCs w:val="22"/>
          <w:lang w:val="es-ES"/>
        </w:rPr>
        <w:t xml:space="preserve">tako </w:t>
      </w:r>
      <w:r w:rsidR="00514BF7">
        <w:rPr>
          <w:rFonts w:ascii="Arial" w:hAnsi="Arial" w:cs="Arial"/>
          <w:bCs/>
          <w:sz w:val="22"/>
          <w:szCs w:val="22"/>
          <w:lang w:val="es-ES"/>
        </w:rPr>
        <w:t>ostaja sklep o izvršbi, skladno z odločitvijo Ministrstva za finance in sklepom Ministrstva za kulturo pa je prejemnik sredstev, ki jih bo SFC prejel iz tega naslova, državni proračun, zato jih bo SFC, če bodo izterjana od dolžnika</w:t>
      </w:r>
      <w:r>
        <w:rPr>
          <w:rFonts w:ascii="Arial" w:hAnsi="Arial" w:cs="Arial"/>
          <w:bCs/>
          <w:sz w:val="22"/>
          <w:szCs w:val="22"/>
          <w:lang w:val="es-ES"/>
        </w:rPr>
        <w:t xml:space="preserve">, </w:t>
      </w:r>
      <w:r w:rsidR="00514BF7">
        <w:rPr>
          <w:rFonts w:ascii="Arial" w:hAnsi="Arial" w:cs="Arial"/>
          <w:bCs/>
          <w:sz w:val="22"/>
          <w:szCs w:val="22"/>
          <w:lang w:val="es-ES"/>
        </w:rPr>
        <w:t xml:space="preserve">vrnil v državni proračun.  </w:t>
      </w:r>
    </w:p>
    <w:p w:rsidR="00BA1A98" w:rsidRDefault="00BA1A98" w:rsidP="00086BB6">
      <w:pPr>
        <w:spacing w:line="276" w:lineRule="auto"/>
        <w:jc w:val="both"/>
        <w:rPr>
          <w:rFonts w:ascii="Arial" w:hAnsi="Arial" w:cs="Arial"/>
          <w:bCs/>
          <w:sz w:val="22"/>
          <w:szCs w:val="22"/>
          <w:lang w:val="es-ES"/>
        </w:rPr>
      </w:pPr>
    </w:p>
    <w:p w:rsidR="00205601" w:rsidRDefault="007B494A" w:rsidP="00086BB6">
      <w:pPr>
        <w:spacing w:line="276" w:lineRule="auto"/>
        <w:jc w:val="both"/>
        <w:rPr>
          <w:bCs/>
          <w:sz w:val="22"/>
          <w:szCs w:val="22"/>
          <w:lang w:val="es-ES"/>
        </w:rPr>
      </w:pPr>
      <w:r>
        <w:rPr>
          <w:rFonts w:ascii="Arial" w:hAnsi="Arial" w:cs="Arial"/>
          <w:bCs/>
          <w:sz w:val="22"/>
          <w:szCs w:val="22"/>
          <w:lang w:val="es-ES"/>
        </w:rPr>
        <w:t xml:space="preserve">Ministrstvo za kulturo je zoper direktorja SFC zaradi sklenitve pogodbe o </w:t>
      </w:r>
      <w:r w:rsidRPr="00BA1A98">
        <w:rPr>
          <w:rFonts w:ascii="Arial" w:hAnsi="Arial" w:cs="Arial"/>
          <w:bCs/>
          <w:sz w:val="22"/>
          <w:szCs w:val="22"/>
          <w:lang w:val="es-ES"/>
        </w:rPr>
        <w:t xml:space="preserve">obročnem </w:t>
      </w:r>
      <w:r w:rsidRPr="007B494A">
        <w:rPr>
          <w:rFonts w:ascii="Arial" w:hAnsi="Arial" w:cs="Arial"/>
          <w:bCs/>
          <w:sz w:val="22"/>
          <w:szCs w:val="22"/>
          <w:lang w:val="es-ES"/>
        </w:rPr>
        <w:t xml:space="preserve">plačilu dolga in sporazuma o delnem odpustu dolga, ki je sicer imela odložilni pogoj (soglasje Ministrstva za finance) in zaradi neizpolnitve tega pogoja niti ni stopila v veljavo, </w:t>
      </w:r>
      <w:r w:rsidR="00205601">
        <w:rPr>
          <w:rFonts w:ascii="Arial" w:hAnsi="Arial" w:cs="Arial"/>
          <w:bCs/>
          <w:sz w:val="22"/>
          <w:szCs w:val="22"/>
          <w:lang w:val="es-ES"/>
        </w:rPr>
        <w:t xml:space="preserve">obvestilo </w:t>
      </w:r>
      <w:r w:rsidRPr="007B494A">
        <w:rPr>
          <w:rFonts w:ascii="Arial" w:hAnsi="Arial" w:cs="Arial"/>
          <w:bCs/>
          <w:sz w:val="22"/>
          <w:szCs w:val="22"/>
          <w:lang w:val="es-ES"/>
        </w:rPr>
        <w:t>Okrožno državno tožilstvo v Ljubljani in Ministrstvo za notranje zadeve</w:t>
      </w:r>
      <w:r w:rsidR="00205601">
        <w:rPr>
          <w:rFonts w:ascii="Arial" w:hAnsi="Arial" w:cs="Arial"/>
          <w:bCs/>
          <w:sz w:val="22"/>
          <w:szCs w:val="22"/>
          <w:lang w:val="es-ES"/>
        </w:rPr>
        <w:t xml:space="preserve">. V zvezi s </w:t>
      </w:r>
      <w:r w:rsidR="00B67AB4">
        <w:rPr>
          <w:rFonts w:ascii="Arial" w:hAnsi="Arial" w:cs="Arial"/>
          <w:bCs/>
          <w:sz w:val="22"/>
          <w:szCs w:val="22"/>
          <w:lang w:val="es-ES"/>
        </w:rPr>
        <w:t>s</w:t>
      </w:r>
      <w:r w:rsidR="00205601">
        <w:rPr>
          <w:rFonts w:ascii="Arial" w:hAnsi="Arial" w:cs="Arial"/>
          <w:bCs/>
          <w:sz w:val="22"/>
          <w:szCs w:val="22"/>
          <w:lang w:val="es-ES"/>
        </w:rPr>
        <w:t xml:space="preserve">klenitvijo pogodbe je direktor SFC </w:t>
      </w:r>
      <w:r w:rsidR="00205601" w:rsidRPr="00E36707">
        <w:rPr>
          <w:rFonts w:ascii="Arial" w:hAnsi="Arial" w:cs="Arial"/>
          <w:bCs/>
          <w:sz w:val="22"/>
          <w:szCs w:val="22"/>
          <w:lang w:val="es-ES"/>
        </w:rPr>
        <w:t xml:space="preserve">inšpektorju pojasnil, da je bila ta sklenjena, ker so v SFC ocenili, da je to z vidika gospodarnosti najboljša možnost </w:t>
      </w:r>
      <w:r w:rsidR="00E36707" w:rsidRPr="00E36707">
        <w:rPr>
          <w:rFonts w:ascii="Arial" w:hAnsi="Arial" w:cs="Arial"/>
          <w:bCs/>
          <w:sz w:val="22"/>
          <w:szCs w:val="22"/>
          <w:lang w:val="es-ES"/>
        </w:rPr>
        <w:t>za povrnitev vloženih sredstev.</w:t>
      </w:r>
      <w:r w:rsidR="00E36707">
        <w:rPr>
          <w:bCs/>
          <w:sz w:val="22"/>
          <w:szCs w:val="22"/>
          <w:lang w:val="es-ES"/>
        </w:rPr>
        <w:t xml:space="preserve"> </w:t>
      </w:r>
    </w:p>
    <w:p w:rsidR="00205601" w:rsidRDefault="00205601" w:rsidP="00086BB6">
      <w:pPr>
        <w:spacing w:line="276" w:lineRule="auto"/>
        <w:jc w:val="both"/>
        <w:rPr>
          <w:rFonts w:ascii="Arial" w:hAnsi="Arial" w:cs="Arial"/>
          <w:bCs/>
          <w:sz w:val="22"/>
          <w:szCs w:val="22"/>
          <w:lang w:val="es-ES"/>
        </w:rPr>
      </w:pPr>
    </w:p>
    <w:p w:rsidR="00205601" w:rsidRPr="00205601" w:rsidRDefault="00205601" w:rsidP="00086BB6">
      <w:pPr>
        <w:spacing w:line="276" w:lineRule="auto"/>
        <w:jc w:val="both"/>
        <w:rPr>
          <w:rFonts w:ascii="Arial" w:hAnsi="Arial" w:cs="Arial"/>
          <w:b/>
          <w:bCs/>
          <w:sz w:val="22"/>
          <w:szCs w:val="22"/>
          <w:lang w:val="es-ES"/>
        </w:rPr>
      </w:pPr>
      <w:r w:rsidRPr="00205601">
        <w:rPr>
          <w:rFonts w:ascii="Arial" w:hAnsi="Arial" w:cs="Arial"/>
          <w:b/>
          <w:bCs/>
          <w:sz w:val="22"/>
          <w:szCs w:val="22"/>
          <w:lang w:val="es-ES"/>
        </w:rPr>
        <w:t>Ukrep:</w:t>
      </w:r>
    </w:p>
    <w:p w:rsidR="007B494A" w:rsidRPr="00205601" w:rsidRDefault="007B494A" w:rsidP="00086BB6">
      <w:pPr>
        <w:spacing w:line="276" w:lineRule="auto"/>
        <w:jc w:val="both"/>
        <w:rPr>
          <w:rFonts w:ascii="Arial" w:hAnsi="Arial" w:cs="Arial"/>
          <w:b/>
          <w:bCs/>
          <w:sz w:val="22"/>
          <w:szCs w:val="22"/>
          <w:lang w:val="es-ES"/>
        </w:rPr>
      </w:pPr>
      <w:r w:rsidRPr="00205601">
        <w:rPr>
          <w:rFonts w:ascii="Arial" w:hAnsi="Arial" w:cs="Arial"/>
          <w:b/>
          <w:bCs/>
          <w:sz w:val="22"/>
          <w:szCs w:val="22"/>
          <w:lang w:val="es-ES"/>
        </w:rPr>
        <w:t xml:space="preserve">Inšpektor </w:t>
      </w:r>
      <w:r w:rsidR="00205601" w:rsidRPr="00205601">
        <w:rPr>
          <w:rFonts w:ascii="Arial" w:hAnsi="Arial" w:cs="Arial"/>
          <w:b/>
          <w:bCs/>
          <w:sz w:val="22"/>
          <w:szCs w:val="22"/>
          <w:lang w:val="es-ES"/>
        </w:rPr>
        <w:t xml:space="preserve">je </w:t>
      </w:r>
      <w:r w:rsidRPr="00205601">
        <w:rPr>
          <w:rFonts w:ascii="Arial" w:hAnsi="Arial" w:cs="Arial"/>
          <w:b/>
          <w:bCs/>
          <w:sz w:val="22"/>
          <w:szCs w:val="22"/>
          <w:lang w:val="es-ES"/>
        </w:rPr>
        <w:t xml:space="preserve">v skladu z </w:t>
      </w:r>
      <w:r w:rsidR="00586ED0">
        <w:rPr>
          <w:rFonts w:ascii="Arial" w:hAnsi="Arial" w:cs="Arial"/>
          <w:b/>
          <w:bCs/>
          <w:sz w:val="22"/>
          <w:szCs w:val="22"/>
          <w:lang w:val="es-ES"/>
        </w:rPr>
        <w:t>2. točko prvega</w:t>
      </w:r>
      <w:r w:rsidRPr="00205601">
        <w:rPr>
          <w:rFonts w:ascii="Arial" w:hAnsi="Arial" w:cs="Arial"/>
          <w:b/>
          <w:bCs/>
          <w:sz w:val="22"/>
          <w:szCs w:val="22"/>
          <w:lang w:val="es-ES"/>
        </w:rPr>
        <w:t xml:space="preserve"> odstavka 104. člena ZJF</w:t>
      </w:r>
      <w:r w:rsidR="00205601" w:rsidRPr="00205601">
        <w:rPr>
          <w:rFonts w:ascii="Arial" w:hAnsi="Arial" w:cs="Arial"/>
          <w:b/>
          <w:bCs/>
          <w:sz w:val="22"/>
          <w:szCs w:val="22"/>
          <w:lang w:val="es-ES"/>
        </w:rPr>
        <w:t xml:space="preserve"> </w:t>
      </w:r>
      <w:r w:rsidR="00B67AB4">
        <w:rPr>
          <w:rFonts w:ascii="Arial" w:hAnsi="Arial" w:cs="Arial"/>
          <w:b/>
          <w:bCs/>
          <w:sz w:val="22"/>
          <w:szCs w:val="22"/>
          <w:lang w:val="es-ES"/>
        </w:rPr>
        <w:t>Ministrstvu</w:t>
      </w:r>
      <w:r w:rsidR="00205601" w:rsidRPr="00205601">
        <w:rPr>
          <w:rFonts w:ascii="Arial" w:hAnsi="Arial" w:cs="Arial"/>
          <w:b/>
          <w:bCs/>
          <w:sz w:val="22"/>
          <w:szCs w:val="22"/>
          <w:lang w:val="es-ES"/>
        </w:rPr>
        <w:t xml:space="preserve"> za kulturo </w:t>
      </w:r>
      <w:r w:rsidR="00B67AB4">
        <w:rPr>
          <w:rFonts w:ascii="Arial" w:hAnsi="Arial" w:cs="Arial"/>
          <w:b/>
          <w:bCs/>
          <w:sz w:val="22"/>
          <w:szCs w:val="22"/>
          <w:lang w:val="es-ES"/>
        </w:rPr>
        <w:t xml:space="preserve">in </w:t>
      </w:r>
      <w:r w:rsidR="00B67AB4" w:rsidRPr="00205601">
        <w:rPr>
          <w:rFonts w:ascii="Arial" w:hAnsi="Arial" w:cs="Arial"/>
          <w:b/>
          <w:bCs/>
          <w:sz w:val="22"/>
          <w:szCs w:val="22"/>
          <w:lang w:val="es-ES"/>
        </w:rPr>
        <w:t>Slovenskemu filmskemu</w:t>
      </w:r>
      <w:r w:rsidR="00B67AB4">
        <w:rPr>
          <w:rFonts w:ascii="Arial" w:hAnsi="Arial" w:cs="Arial"/>
          <w:b/>
          <w:bCs/>
          <w:sz w:val="22"/>
          <w:szCs w:val="22"/>
          <w:lang w:val="es-ES"/>
        </w:rPr>
        <w:t xml:space="preserve"> centru </w:t>
      </w:r>
      <w:r w:rsidR="00B67AB4" w:rsidRPr="00205601">
        <w:rPr>
          <w:rFonts w:ascii="Arial" w:hAnsi="Arial" w:cs="Arial"/>
          <w:b/>
          <w:bCs/>
          <w:sz w:val="22"/>
          <w:szCs w:val="22"/>
          <w:lang w:val="es-ES"/>
        </w:rPr>
        <w:t>predlagal</w:t>
      </w:r>
      <w:r w:rsidR="00205601" w:rsidRPr="00205601">
        <w:rPr>
          <w:rFonts w:ascii="Arial" w:hAnsi="Arial" w:cs="Arial"/>
          <w:b/>
          <w:bCs/>
          <w:sz w:val="22"/>
          <w:szCs w:val="22"/>
          <w:lang w:val="es-ES"/>
        </w:rPr>
        <w:t xml:space="preserve">, da </w:t>
      </w:r>
      <w:r w:rsidRPr="00205601">
        <w:rPr>
          <w:rFonts w:ascii="Arial" w:hAnsi="Arial" w:cs="Arial"/>
          <w:b/>
          <w:bCs/>
          <w:sz w:val="22"/>
          <w:szCs w:val="22"/>
          <w:lang w:val="es-ES"/>
        </w:rPr>
        <w:t xml:space="preserve">dogovorita usklajeno delovanje v zadevi izvrševanja vračila dolga </w:t>
      </w:r>
      <w:r w:rsidR="00205601" w:rsidRPr="00205601">
        <w:rPr>
          <w:rFonts w:ascii="Arial" w:hAnsi="Arial" w:cs="Arial"/>
          <w:b/>
          <w:bCs/>
          <w:sz w:val="22"/>
          <w:szCs w:val="22"/>
          <w:lang w:val="es-ES"/>
        </w:rPr>
        <w:t xml:space="preserve">dolžnika </w:t>
      </w:r>
      <w:r w:rsidR="000E41F3">
        <w:rPr>
          <w:rFonts w:ascii="Arial" w:hAnsi="Arial" w:cs="Arial"/>
          <w:b/>
          <w:bCs/>
          <w:sz w:val="22"/>
          <w:szCs w:val="22"/>
          <w:lang w:val="es-ES"/>
        </w:rPr>
        <w:t>EMOTIONFILM d.o.o., Ljubljana (sedaj EMOTIONFILM Zavod za kulturne dejavnosti, Ljubljana)</w:t>
      </w:r>
      <w:r w:rsidRPr="00205601">
        <w:rPr>
          <w:rFonts w:ascii="Arial" w:hAnsi="Arial" w:cs="Arial"/>
          <w:b/>
          <w:bCs/>
          <w:sz w:val="22"/>
          <w:szCs w:val="22"/>
          <w:lang w:val="es-ES"/>
        </w:rPr>
        <w:t xml:space="preserve"> na način, ki bo upošteval načeli gospodarnosti in zakonitosti. </w:t>
      </w:r>
    </w:p>
    <w:p w:rsidR="00205601" w:rsidRDefault="00205601" w:rsidP="00086BB6">
      <w:pPr>
        <w:jc w:val="both"/>
        <w:rPr>
          <w:rFonts w:ascii="Arial" w:hAnsi="Arial" w:cs="Arial"/>
          <w:bCs/>
          <w:sz w:val="22"/>
          <w:szCs w:val="22"/>
          <w:lang w:val="es-ES"/>
        </w:rPr>
      </w:pPr>
    </w:p>
    <w:p w:rsidR="00AF68CC" w:rsidRPr="005C0A83" w:rsidRDefault="00AF68CC" w:rsidP="00086BB6">
      <w:pPr>
        <w:pStyle w:val="Navadensplet"/>
        <w:spacing w:after="0" w:line="276" w:lineRule="auto"/>
        <w:jc w:val="both"/>
        <w:rPr>
          <w:rFonts w:ascii="Arial" w:hAnsi="Arial" w:cs="Arial"/>
          <w:b/>
          <w:color w:val="auto"/>
          <w:sz w:val="22"/>
          <w:szCs w:val="22"/>
        </w:rPr>
      </w:pPr>
      <w:r w:rsidRPr="005C0A83">
        <w:rPr>
          <w:rFonts w:ascii="Arial" w:hAnsi="Arial" w:cs="Arial"/>
          <w:b/>
          <w:color w:val="auto"/>
          <w:sz w:val="22"/>
          <w:szCs w:val="22"/>
        </w:rPr>
        <w:t>Poročanje o realizaciji predlaganih ukrepov:</w:t>
      </w:r>
    </w:p>
    <w:p w:rsidR="00B92C73" w:rsidRDefault="00B92C73" w:rsidP="00086BB6">
      <w:pPr>
        <w:spacing w:line="276" w:lineRule="auto"/>
        <w:jc w:val="both"/>
        <w:rPr>
          <w:rFonts w:ascii="Arial" w:hAnsi="Arial" w:cs="Arial"/>
          <w:bCs/>
          <w:sz w:val="22"/>
          <w:szCs w:val="22"/>
          <w:lang w:val="es-ES"/>
        </w:rPr>
      </w:pPr>
      <w:r>
        <w:rPr>
          <w:rFonts w:ascii="Arial" w:hAnsi="Arial" w:cs="Arial"/>
          <w:sz w:val="22"/>
          <w:szCs w:val="22"/>
        </w:rPr>
        <w:t>Ministrstvo za kulturo</w:t>
      </w:r>
      <w:r w:rsidR="00B67AB4">
        <w:rPr>
          <w:rFonts w:ascii="Arial" w:hAnsi="Arial" w:cs="Arial"/>
          <w:sz w:val="22"/>
          <w:szCs w:val="22"/>
        </w:rPr>
        <w:t xml:space="preserve"> in Slovenski filmski center</w:t>
      </w:r>
      <w:r>
        <w:rPr>
          <w:rFonts w:ascii="Arial" w:hAnsi="Arial" w:cs="Arial"/>
          <w:sz w:val="22"/>
          <w:szCs w:val="22"/>
        </w:rPr>
        <w:t>, katerima je</w:t>
      </w:r>
      <w:r w:rsidRPr="00536E5A">
        <w:rPr>
          <w:rFonts w:ascii="Arial" w:hAnsi="Arial" w:cs="Arial"/>
          <w:sz w:val="22"/>
          <w:szCs w:val="22"/>
        </w:rPr>
        <w:t xml:space="preserve"> inšpektor </w:t>
      </w:r>
      <w:r>
        <w:rPr>
          <w:rFonts w:ascii="Arial" w:hAnsi="Arial" w:cs="Arial"/>
          <w:sz w:val="22"/>
          <w:szCs w:val="22"/>
        </w:rPr>
        <w:t xml:space="preserve">predlagal ukrep na podlagi </w:t>
      </w:r>
      <w:r w:rsidRPr="00536E5A">
        <w:rPr>
          <w:rFonts w:ascii="Arial" w:hAnsi="Arial" w:cs="Arial"/>
          <w:bCs/>
          <w:sz w:val="22"/>
          <w:szCs w:val="22"/>
        </w:rPr>
        <w:t>2. točke prvega odstavka 104. člena ZJF</w:t>
      </w:r>
      <w:r>
        <w:rPr>
          <w:rFonts w:ascii="Arial" w:hAnsi="Arial" w:cs="Arial"/>
          <w:bCs/>
          <w:sz w:val="22"/>
          <w:szCs w:val="22"/>
        </w:rPr>
        <w:t xml:space="preserve">, </w:t>
      </w:r>
      <w:r w:rsidRPr="00536E5A">
        <w:rPr>
          <w:rFonts w:ascii="Arial" w:hAnsi="Arial" w:cs="Arial"/>
          <w:sz w:val="22"/>
          <w:szCs w:val="22"/>
        </w:rPr>
        <w:t>glede na določbo 104. člena ZJF o realizaciji predlaganega ukrepa ni</w:t>
      </w:r>
      <w:r>
        <w:rPr>
          <w:rFonts w:ascii="Arial" w:hAnsi="Arial" w:cs="Arial"/>
          <w:sz w:val="22"/>
          <w:szCs w:val="22"/>
        </w:rPr>
        <w:t>sta</w:t>
      </w:r>
      <w:r w:rsidRPr="00536E5A">
        <w:rPr>
          <w:rFonts w:ascii="Arial" w:hAnsi="Arial" w:cs="Arial"/>
          <w:sz w:val="22"/>
          <w:szCs w:val="22"/>
        </w:rPr>
        <w:t xml:space="preserve"> dolžn</w:t>
      </w:r>
      <w:r>
        <w:rPr>
          <w:rFonts w:ascii="Arial" w:hAnsi="Arial" w:cs="Arial"/>
          <w:sz w:val="22"/>
          <w:szCs w:val="22"/>
        </w:rPr>
        <w:t>a</w:t>
      </w:r>
      <w:r w:rsidRPr="00536E5A">
        <w:rPr>
          <w:rFonts w:ascii="Arial" w:hAnsi="Arial" w:cs="Arial"/>
          <w:sz w:val="22"/>
          <w:szCs w:val="22"/>
        </w:rPr>
        <w:t xml:space="preserve"> poročati. </w:t>
      </w:r>
      <w:r>
        <w:rPr>
          <w:rFonts w:ascii="Arial" w:hAnsi="Arial" w:cs="Arial"/>
          <w:sz w:val="22"/>
          <w:szCs w:val="22"/>
        </w:rPr>
        <w:t xml:space="preserve">Slovenski filmski center je sicer podal pripombe na zapisnik, na katere je inšpektor odgovoril in niso vplivale na ugotovitve in ukrepe. </w:t>
      </w:r>
      <w:r w:rsidR="00D54140">
        <w:rPr>
          <w:rFonts w:ascii="Arial" w:hAnsi="Arial" w:cs="Arial"/>
          <w:sz w:val="22"/>
          <w:szCs w:val="22"/>
        </w:rPr>
        <w:t xml:space="preserve">Ministrstvo za kulturo se na zapisnik ni odzvalo. </w:t>
      </w:r>
    </w:p>
    <w:p w:rsidR="007C64AC" w:rsidRDefault="007C64AC" w:rsidP="00086BB6">
      <w:pPr>
        <w:spacing w:line="276" w:lineRule="auto"/>
        <w:jc w:val="both"/>
        <w:rPr>
          <w:rFonts w:ascii="Arial" w:hAnsi="Arial" w:cs="Arial"/>
          <w:bCs/>
          <w:sz w:val="22"/>
          <w:szCs w:val="22"/>
          <w:lang w:val="es-ES"/>
        </w:rPr>
      </w:pPr>
    </w:p>
    <w:p w:rsidR="00AE5068" w:rsidRPr="00BA1A9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lastRenderedPageBreak/>
        <w:t>2.3.16. Mladinski dom Maribor</w:t>
      </w:r>
    </w:p>
    <w:p w:rsidR="00BA1A98" w:rsidRDefault="00BA1A98" w:rsidP="00086BB6">
      <w:pPr>
        <w:spacing w:line="276" w:lineRule="auto"/>
        <w:jc w:val="both"/>
        <w:rPr>
          <w:rFonts w:ascii="Arial" w:hAnsi="Arial" w:cs="Arial"/>
          <w:b/>
          <w:bCs/>
          <w:sz w:val="22"/>
          <w:szCs w:val="22"/>
        </w:rPr>
      </w:pPr>
    </w:p>
    <w:p w:rsidR="00711AE3" w:rsidRDefault="00951D79"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C87C4B">
        <w:rPr>
          <w:rFonts w:ascii="Arial" w:hAnsi="Arial" w:cs="Arial"/>
          <w:sz w:val="22"/>
          <w:szCs w:val="22"/>
        </w:rPr>
        <w:t>prijave.</w:t>
      </w:r>
      <w:r>
        <w:rPr>
          <w:rFonts w:ascii="Arial" w:hAnsi="Arial" w:cs="Arial"/>
          <w:sz w:val="22"/>
          <w:szCs w:val="22"/>
        </w:rPr>
        <w:t xml:space="preserve"> </w:t>
      </w:r>
      <w:r w:rsidRPr="006F734A">
        <w:rPr>
          <w:rFonts w:ascii="Arial" w:hAnsi="Arial" w:cs="Arial"/>
          <w:sz w:val="22"/>
          <w:szCs w:val="22"/>
        </w:rPr>
        <w:t xml:space="preserve">Predmet nadzora je bila poraba proračunskih sredstev </w:t>
      </w:r>
      <w:r w:rsidR="00BA1A98" w:rsidRPr="00BA1A98">
        <w:rPr>
          <w:rFonts w:ascii="Arial" w:hAnsi="Arial" w:cs="Arial"/>
          <w:sz w:val="22"/>
          <w:szCs w:val="22"/>
        </w:rPr>
        <w:t>za nakup</w:t>
      </w:r>
      <w:r w:rsidR="00470220">
        <w:rPr>
          <w:rFonts w:ascii="Arial" w:hAnsi="Arial" w:cs="Arial"/>
          <w:sz w:val="22"/>
          <w:szCs w:val="22"/>
        </w:rPr>
        <w:t xml:space="preserve"> in uporabo službenega vozila ter uporaba</w:t>
      </w:r>
      <w:r w:rsidR="00BA1A98" w:rsidRPr="00BA1A98">
        <w:rPr>
          <w:rFonts w:ascii="Arial" w:hAnsi="Arial" w:cs="Arial"/>
          <w:sz w:val="22"/>
          <w:szCs w:val="22"/>
        </w:rPr>
        <w:t xml:space="preserve"> sredste</w:t>
      </w:r>
      <w:r w:rsidR="00F00D87">
        <w:rPr>
          <w:rFonts w:ascii="Arial" w:hAnsi="Arial" w:cs="Arial"/>
          <w:sz w:val="22"/>
          <w:szCs w:val="22"/>
        </w:rPr>
        <w:t xml:space="preserve">v oskrbe otrok za druge namene v letih 2014 in 2015, v zvezi s čimer so bile v prijavi podane navedbe o domnevnih nepravilnostih. </w:t>
      </w:r>
    </w:p>
    <w:p w:rsidR="00711AE3" w:rsidRDefault="00711AE3" w:rsidP="00086BB6">
      <w:pPr>
        <w:spacing w:line="276" w:lineRule="auto"/>
        <w:jc w:val="both"/>
        <w:rPr>
          <w:rFonts w:ascii="Arial" w:hAnsi="Arial" w:cs="Arial"/>
          <w:sz w:val="22"/>
          <w:szCs w:val="22"/>
        </w:rPr>
      </w:pPr>
    </w:p>
    <w:p w:rsidR="00507A30" w:rsidRPr="00507A30" w:rsidRDefault="00507A30" w:rsidP="00086BB6">
      <w:pPr>
        <w:spacing w:line="276" w:lineRule="auto"/>
        <w:jc w:val="both"/>
        <w:rPr>
          <w:rFonts w:ascii="Arial" w:hAnsi="Arial" w:cs="Arial"/>
          <w:color w:val="000000"/>
          <w:sz w:val="22"/>
          <w:szCs w:val="22"/>
        </w:rPr>
      </w:pPr>
      <w:r w:rsidRPr="00507A30">
        <w:rPr>
          <w:rFonts w:ascii="Arial" w:hAnsi="Arial" w:cs="Arial"/>
          <w:color w:val="000000"/>
          <w:sz w:val="22"/>
          <w:szCs w:val="22"/>
        </w:rPr>
        <w:t xml:space="preserve">Mladinski dom Maribor je javni vzgojno-izobraževalni zavod, ki opravlja javno službo na področju vzgoje in izobraževanja otrok </w:t>
      </w:r>
      <w:r>
        <w:rPr>
          <w:rFonts w:ascii="Arial" w:hAnsi="Arial" w:cs="Arial"/>
          <w:color w:val="000000"/>
          <w:sz w:val="22"/>
          <w:szCs w:val="22"/>
        </w:rPr>
        <w:t>in</w:t>
      </w:r>
      <w:r w:rsidRPr="00507A30">
        <w:rPr>
          <w:rFonts w:ascii="Arial" w:hAnsi="Arial" w:cs="Arial"/>
          <w:color w:val="000000"/>
          <w:sz w:val="22"/>
          <w:szCs w:val="22"/>
        </w:rPr>
        <w:t xml:space="preserve"> mladostnikov s čustvenimi in vedenjskimi motnjami na podlagi programov, ki jih določi minister, pristojen za šolstvo. Mladinski dom Maribor je organiziran v stanovanjske skupine za otroke in mladostnike, ki delujejo na sedmih lokacijah. </w:t>
      </w:r>
    </w:p>
    <w:p w:rsidR="00507A30" w:rsidRDefault="00507A30" w:rsidP="00086BB6">
      <w:pPr>
        <w:spacing w:line="276" w:lineRule="auto"/>
        <w:jc w:val="both"/>
        <w:rPr>
          <w:rFonts w:ascii="Arial" w:hAnsi="Arial" w:cs="Arial"/>
          <w:sz w:val="22"/>
          <w:szCs w:val="22"/>
        </w:rPr>
      </w:pPr>
    </w:p>
    <w:p w:rsidR="00470220" w:rsidRDefault="00470220" w:rsidP="00086BB6">
      <w:pPr>
        <w:spacing w:line="276" w:lineRule="auto"/>
        <w:jc w:val="both"/>
        <w:rPr>
          <w:rFonts w:ascii="Arial" w:hAnsi="Arial" w:cs="Arial"/>
          <w:sz w:val="22"/>
          <w:szCs w:val="22"/>
        </w:rPr>
      </w:pPr>
      <w:r w:rsidRPr="00E23C7B">
        <w:rPr>
          <w:rFonts w:ascii="Arial" w:hAnsi="Arial" w:cs="Arial"/>
          <w:sz w:val="22"/>
          <w:szCs w:val="22"/>
        </w:rPr>
        <w:t>Inšp</w:t>
      </w:r>
      <w:r>
        <w:rPr>
          <w:rFonts w:ascii="Arial" w:hAnsi="Arial" w:cs="Arial"/>
          <w:sz w:val="22"/>
          <w:szCs w:val="22"/>
        </w:rPr>
        <w:t>e</w:t>
      </w:r>
      <w:r w:rsidRPr="00E23C7B">
        <w:rPr>
          <w:rFonts w:ascii="Arial" w:hAnsi="Arial" w:cs="Arial"/>
          <w:sz w:val="22"/>
          <w:szCs w:val="22"/>
        </w:rPr>
        <w:t>ktor je preveril porabo sredstev, ki jih MIZŠ nameni za razširjeno oskrbo otrok. Ugotovljeno je bilo, da dom ne porabi celotnih sredstev, ki jih prejme za razširjeno oskrbo otrok, za ta namen, pač pa iz teh sredstev financira tudi programsko odvisne stroške (potrošni material, strokovna literatura, dnevnice, potnine, nočnine, storitve zunanjih izvajalcev, telekomunikacijske stroški, stroški plačilnega prometa in drugi programsko odvisni stroški). Po pojasnilu ravnatelja naj bi bil razlog za to v dejstvu, da ministrstvo že vrsto let v nezadostni višini financira programsko odvisne stroške,  zato so prisiljeni, da za ta namen porabijo tudi del sredstev, ki jih prejmejo za razširjeno oskrbo otrok.  Inšpektor je ugotovil, da je dopustnost porabe sredstev za razširjeno oskrbo otrok za druge namene strokovno vprašanje s področja šolstva, zato je zadevo odstopil v reševanje Inšpektoratu RS za šolstvo in šport.</w:t>
      </w:r>
    </w:p>
    <w:p w:rsidR="00470220" w:rsidRDefault="00470220" w:rsidP="00086BB6">
      <w:pPr>
        <w:spacing w:line="276" w:lineRule="auto"/>
        <w:jc w:val="both"/>
        <w:rPr>
          <w:rFonts w:ascii="Arial" w:hAnsi="Arial" w:cs="Arial"/>
          <w:sz w:val="22"/>
          <w:szCs w:val="22"/>
        </w:rPr>
      </w:pPr>
    </w:p>
    <w:p w:rsidR="00711AE3" w:rsidRPr="00BA1A98" w:rsidRDefault="00711AE3" w:rsidP="00086BB6">
      <w:pPr>
        <w:spacing w:line="276" w:lineRule="auto"/>
        <w:jc w:val="both"/>
        <w:rPr>
          <w:rFonts w:ascii="Arial" w:hAnsi="Arial" w:cs="Arial"/>
          <w:sz w:val="22"/>
          <w:szCs w:val="22"/>
        </w:rPr>
      </w:pPr>
      <w:r w:rsidRPr="00BA1A98">
        <w:rPr>
          <w:rFonts w:ascii="Arial" w:hAnsi="Arial" w:cs="Arial"/>
          <w:sz w:val="22"/>
          <w:szCs w:val="22"/>
        </w:rPr>
        <w:t xml:space="preserve">Inšpektor je pregledal postopek nakupa </w:t>
      </w:r>
      <w:r>
        <w:rPr>
          <w:rFonts w:ascii="Arial" w:hAnsi="Arial" w:cs="Arial"/>
          <w:sz w:val="22"/>
          <w:szCs w:val="22"/>
        </w:rPr>
        <w:t xml:space="preserve">službenega </w:t>
      </w:r>
      <w:r w:rsidRPr="00BA1A98">
        <w:rPr>
          <w:rFonts w:ascii="Arial" w:hAnsi="Arial" w:cs="Arial"/>
          <w:sz w:val="22"/>
          <w:szCs w:val="22"/>
        </w:rPr>
        <w:t xml:space="preserve">vozila Ford Transit Kombi in ugotovil, da so </w:t>
      </w:r>
      <w:r>
        <w:rPr>
          <w:rFonts w:ascii="Arial" w:hAnsi="Arial" w:cs="Arial"/>
          <w:sz w:val="22"/>
          <w:szCs w:val="22"/>
        </w:rPr>
        <w:t xml:space="preserve">del kupnine </w:t>
      </w:r>
      <w:r w:rsidRPr="00BA1A98">
        <w:rPr>
          <w:rFonts w:ascii="Arial" w:hAnsi="Arial" w:cs="Arial"/>
          <w:sz w:val="22"/>
          <w:szCs w:val="22"/>
        </w:rPr>
        <w:t>prispevale stanovanjske skupine zavoda</w:t>
      </w:r>
      <w:r>
        <w:rPr>
          <w:rFonts w:ascii="Arial" w:hAnsi="Arial" w:cs="Arial"/>
          <w:sz w:val="22"/>
          <w:szCs w:val="22"/>
        </w:rPr>
        <w:t xml:space="preserve"> iz privarčevanih </w:t>
      </w:r>
      <w:r w:rsidRPr="00BA1A98">
        <w:rPr>
          <w:rFonts w:ascii="Arial" w:hAnsi="Arial" w:cs="Arial"/>
          <w:sz w:val="22"/>
          <w:szCs w:val="22"/>
        </w:rPr>
        <w:t>sredstev</w:t>
      </w:r>
      <w:r>
        <w:rPr>
          <w:rFonts w:ascii="Arial" w:hAnsi="Arial" w:cs="Arial"/>
          <w:sz w:val="22"/>
          <w:szCs w:val="22"/>
        </w:rPr>
        <w:t xml:space="preserve">, </w:t>
      </w:r>
      <w:r w:rsidRPr="00BA1A98">
        <w:rPr>
          <w:rFonts w:ascii="Arial" w:hAnsi="Arial" w:cs="Arial"/>
          <w:sz w:val="22"/>
          <w:szCs w:val="22"/>
        </w:rPr>
        <w:t>ki jih je MIZŠ v letih</w:t>
      </w:r>
      <w:r>
        <w:rPr>
          <w:rFonts w:ascii="Arial" w:hAnsi="Arial" w:cs="Arial"/>
          <w:sz w:val="22"/>
          <w:szCs w:val="22"/>
        </w:rPr>
        <w:t xml:space="preserve"> 2014 in 2015 namenilo za oskrbo otrok</w:t>
      </w:r>
      <w:r w:rsidRPr="00BA1A98">
        <w:rPr>
          <w:rFonts w:ascii="Arial" w:hAnsi="Arial" w:cs="Arial"/>
          <w:sz w:val="22"/>
          <w:szCs w:val="22"/>
        </w:rPr>
        <w:t xml:space="preserve">. </w:t>
      </w:r>
      <w:r>
        <w:rPr>
          <w:rFonts w:ascii="Arial" w:hAnsi="Arial" w:cs="Arial"/>
          <w:sz w:val="22"/>
          <w:szCs w:val="22"/>
        </w:rPr>
        <w:t xml:space="preserve">Inšpektor je ugotovil, da je način porabe sredstev za oskrbo otrok strokovno vprašanje s področja šolstva, </w:t>
      </w:r>
      <w:r w:rsidRPr="00BA1A98">
        <w:rPr>
          <w:rFonts w:ascii="Arial" w:hAnsi="Arial" w:cs="Arial"/>
          <w:sz w:val="22"/>
          <w:szCs w:val="22"/>
        </w:rPr>
        <w:t xml:space="preserve">zato </w:t>
      </w:r>
      <w:r>
        <w:rPr>
          <w:rFonts w:ascii="Arial" w:hAnsi="Arial" w:cs="Arial"/>
          <w:sz w:val="22"/>
          <w:szCs w:val="22"/>
        </w:rPr>
        <w:t>je zadevo</w:t>
      </w:r>
      <w:r w:rsidRPr="00BA1A98">
        <w:rPr>
          <w:rFonts w:ascii="Arial" w:hAnsi="Arial" w:cs="Arial"/>
          <w:sz w:val="22"/>
          <w:szCs w:val="22"/>
        </w:rPr>
        <w:t xml:space="preserve"> odstopil </w:t>
      </w:r>
      <w:r>
        <w:rPr>
          <w:rFonts w:ascii="Arial" w:hAnsi="Arial" w:cs="Arial"/>
          <w:sz w:val="22"/>
          <w:szCs w:val="22"/>
        </w:rPr>
        <w:t>v reševanje</w:t>
      </w:r>
      <w:r w:rsidRPr="00BA1A98">
        <w:rPr>
          <w:rFonts w:ascii="Arial" w:hAnsi="Arial" w:cs="Arial"/>
          <w:sz w:val="22"/>
          <w:szCs w:val="22"/>
        </w:rPr>
        <w:t xml:space="preserve"> Inšpektoratu RS za šolstvo in šport.  </w:t>
      </w:r>
      <w:r>
        <w:rPr>
          <w:rFonts w:ascii="Arial" w:hAnsi="Arial" w:cs="Arial"/>
          <w:sz w:val="22"/>
          <w:szCs w:val="22"/>
        </w:rPr>
        <w:t>Inšpektor je tudi preveril, ali se službeno vozilo uporablja skladno s Pravilnikom</w:t>
      </w:r>
      <w:r w:rsidRPr="00BA1A98">
        <w:rPr>
          <w:rFonts w:ascii="Arial" w:hAnsi="Arial" w:cs="Arial"/>
          <w:sz w:val="22"/>
          <w:szCs w:val="22"/>
        </w:rPr>
        <w:t xml:space="preserve"> o uporabi slu</w:t>
      </w:r>
      <w:r>
        <w:rPr>
          <w:rFonts w:ascii="Arial" w:hAnsi="Arial" w:cs="Arial"/>
          <w:sz w:val="22"/>
          <w:szCs w:val="22"/>
        </w:rPr>
        <w:t>žbenega vozila z dne 8.4.2010 in pri tem ni ugotovil nepravilnosti.</w:t>
      </w:r>
      <w:r w:rsidRPr="00BA1A98">
        <w:rPr>
          <w:rFonts w:ascii="Arial" w:hAnsi="Arial" w:cs="Arial"/>
          <w:sz w:val="22"/>
          <w:szCs w:val="22"/>
        </w:rPr>
        <w:t xml:space="preserve"> </w:t>
      </w:r>
    </w:p>
    <w:p w:rsidR="00711AE3" w:rsidRDefault="00507A30" w:rsidP="00086BB6">
      <w:pPr>
        <w:spacing w:line="276" w:lineRule="auto"/>
        <w:jc w:val="both"/>
        <w:rPr>
          <w:rFonts w:ascii="Arial" w:hAnsi="Arial" w:cs="Arial"/>
          <w:sz w:val="22"/>
          <w:szCs w:val="22"/>
        </w:rPr>
      </w:pPr>
      <w:r>
        <w:rPr>
          <w:rFonts w:ascii="Arial" w:hAnsi="Arial" w:cs="Arial"/>
          <w:sz w:val="22"/>
          <w:szCs w:val="22"/>
        </w:rPr>
        <w:t xml:space="preserve"> </w:t>
      </w:r>
    </w:p>
    <w:p w:rsidR="00470220" w:rsidRPr="00E23C7B" w:rsidRDefault="00470220" w:rsidP="00086BB6">
      <w:pPr>
        <w:spacing w:line="276" w:lineRule="auto"/>
        <w:jc w:val="both"/>
        <w:rPr>
          <w:rFonts w:ascii="Arial" w:hAnsi="Arial" w:cs="Arial"/>
          <w:sz w:val="22"/>
          <w:szCs w:val="22"/>
        </w:rPr>
      </w:pPr>
    </w:p>
    <w:p w:rsidR="00AE5068" w:rsidRPr="00BA1A98" w:rsidRDefault="00AE5068" w:rsidP="00086BB6">
      <w:pPr>
        <w:spacing w:line="276" w:lineRule="auto"/>
        <w:jc w:val="both"/>
        <w:rPr>
          <w:rFonts w:ascii="Arial" w:hAnsi="Arial" w:cs="Arial"/>
          <w:b/>
          <w:bCs/>
          <w:sz w:val="22"/>
          <w:szCs w:val="22"/>
        </w:rPr>
      </w:pPr>
      <w:r w:rsidRPr="00AB4856">
        <w:rPr>
          <w:rFonts w:ascii="Arial" w:hAnsi="Arial" w:cs="Arial"/>
          <w:b/>
          <w:bCs/>
          <w:sz w:val="22"/>
          <w:szCs w:val="22"/>
        </w:rPr>
        <w:t>2.3.17. Gimnazija Franceta Prešerna Kranj</w:t>
      </w:r>
    </w:p>
    <w:p w:rsidR="00BA1A98" w:rsidRDefault="00BA1A98" w:rsidP="00086BB6">
      <w:pPr>
        <w:spacing w:line="276" w:lineRule="auto"/>
        <w:jc w:val="both"/>
        <w:rPr>
          <w:rFonts w:ascii="Arial" w:hAnsi="Arial" w:cs="Arial"/>
          <w:b/>
          <w:bCs/>
          <w:sz w:val="22"/>
          <w:szCs w:val="22"/>
        </w:rPr>
      </w:pPr>
    </w:p>
    <w:p w:rsidR="00951D79" w:rsidRDefault="00951D79"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C87C4B">
        <w:rPr>
          <w:rFonts w:ascii="Arial" w:hAnsi="Arial" w:cs="Arial"/>
          <w:sz w:val="22"/>
          <w:szCs w:val="22"/>
        </w:rPr>
        <w:t>prijave.</w:t>
      </w:r>
      <w:r>
        <w:rPr>
          <w:rFonts w:ascii="Arial" w:hAnsi="Arial" w:cs="Arial"/>
          <w:sz w:val="22"/>
          <w:szCs w:val="22"/>
        </w:rPr>
        <w:t xml:space="preserve"> </w:t>
      </w:r>
      <w:r w:rsidRPr="006F734A">
        <w:rPr>
          <w:rFonts w:ascii="Arial" w:hAnsi="Arial" w:cs="Arial"/>
          <w:sz w:val="22"/>
          <w:szCs w:val="22"/>
        </w:rPr>
        <w:t xml:space="preserve">Predmet nadzora je bila poraba proračunskih sredstev </w:t>
      </w:r>
      <w:r w:rsidR="005F5B79">
        <w:rPr>
          <w:rFonts w:ascii="Arial" w:hAnsi="Arial" w:cs="Arial"/>
          <w:sz w:val="22"/>
          <w:szCs w:val="22"/>
        </w:rPr>
        <w:t>v letu 2015 v povezavi z navedbami v prijavi.</w:t>
      </w:r>
    </w:p>
    <w:p w:rsidR="00951D79" w:rsidRPr="00BA1A98" w:rsidRDefault="00951D79" w:rsidP="00086BB6">
      <w:pPr>
        <w:spacing w:line="276" w:lineRule="auto"/>
        <w:jc w:val="both"/>
        <w:rPr>
          <w:rFonts w:ascii="Arial" w:hAnsi="Arial" w:cs="Arial"/>
          <w:b/>
          <w:bCs/>
          <w:sz w:val="22"/>
          <w:szCs w:val="22"/>
        </w:rPr>
      </w:pPr>
    </w:p>
    <w:p w:rsidR="00BA1A98" w:rsidRPr="000E44FC" w:rsidRDefault="00BA1A98" w:rsidP="00086BB6">
      <w:pPr>
        <w:spacing w:line="276" w:lineRule="auto"/>
        <w:jc w:val="both"/>
        <w:rPr>
          <w:rFonts w:ascii="Arial" w:hAnsi="Arial" w:cs="Arial"/>
          <w:sz w:val="22"/>
          <w:szCs w:val="22"/>
        </w:rPr>
      </w:pPr>
      <w:r w:rsidRPr="000E44FC">
        <w:rPr>
          <w:rFonts w:ascii="Arial" w:hAnsi="Arial" w:cs="Arial"/>
          <w:sz w:val="22"/>
          <w:szCs w:val="22"/>
        </w:rPr>
        <w:t xml:space="preserve">Pri pregledu </w:t>
      </w:r>
      <w:r w:rsidR="005F5B79" w:rsidRPr="000E44FC">
        <w:rPr>
          <w:rFonts w:ascii="Arial" w:hAnsi="Arial" w:cs="Arial"/>
          <w:sz w:val="22"/>
          <w:szCs w:val="22"/>
        </w:rPr>
        <w:t>obračunav</w:t>
      </w:r>
      <w:r w:rsidR="00470220">
        <w:rPr>
          <w:rFonts w:ascii="Arial" w:hAnsi="Arial" w:cs="Arial"/>
          <w:sz w:val="22"/>
          <w:szCs w:val="22"/>
        </w:rPr>
        <w:t>anja potnih nalogov in izplačil</w:t>
      </w:r>
      <w:r w:rsidR="005F5B79" w:rsidRPr="000E44FC">
        <w:rPr>
          <w:rFonts w:ascii="Arial" w:hAnsi="Arial" w:cs="Arial"/>
          <w:sz w:val="22"/>
          <w:szCs w:val="22"/>
        </w:rPr>
        <w:t xml:space="preserve"> stroškov službenih poti niso bile ugotovljene nepravilnosti, pač pa je inšpektorica ugotovila, da </w:t>
      </w:r>
      <w:r w:rsidR="00470220">
        <w:rPr>
          <w:rFonts w:ascii="Arial" w:hAnsi="Arial" w:cs="Arial"/>
          <w:sz w:val="22"/>
          <w:szCs w:val="22"/>
        </w:rPr>
        <w:t>Gimnazija Franceta Prešerna Kranj</w:t>
      </w:r>
      <w:r w:rsidR="005F5B79" w:rsidRPr="000E44FC">
        <w:rPr>
          <w:rFonts w:ascii="Arial" w:hAnsi="Arial" w:cs="Arial"/>
          <w:sz w:val="22"/>
          <w:szCs w:val="22"/>
        </w:rPr>
        <w:t xml:space="preserve"> izda</w:t>
      </w:r>
      <w:r w:rsidRPr="000E44FC">
        <w:rPr>
          <w:rFonts w:ascii="Arial" w:hAnsi="Arial" w:cs="Arial"/>
          <w:sz w:val="22"/>
          <w:szCs w:val="22"/>
        </w:rPr>
        <w:t xml:space="preserve"> potni nalogi za vsako službeno pot</w:t>
      </w:r>
      <w:r w:rsidR="005F5B79" w:rsidRPr="000E44FC">
        <w:rPr>
          <w:rFonts w:ascii="Arial" w:hAnsi="Arial" w:cs="Arial"/>
          <w:sz w:val="22"/>
          <w:szCs w:val="22"/>
        </w:rPr>
        <w:t>,</w:t>
      </w:r>
      <w:r w:rsidRPr="000E44FC">
        <w:rPr>
          <w:rFonts w:ascii="Arial" w:hAnsi="Arial" w:cs="Arial"/>
          <w:sz w:val="22"/>
          <w:szCs w:val="22"/>
        </w:rPr>
        <w:t xml:space="preserve"> ne </w:t>
      </w:r>
      <w:r w:rsidR="000E44FC" w:rsidRPr="000E44FC">
        <w:rPr>
          <w:rFonts w:ascii="Arial" w:hAnsi="Arial" w:cs="Arial"/>
          <w:sz w:val="22"/>
          <w:szCs w:val="22"/>
        </w:rPr>
        <w:t>glede na kraj opravljanja</w:t>
      </w:r>
      <w:r w:rsidR="005F5B79" w:rsidRPr="000E44FC">
        <w:rPr>
          <w:rFonts w:ascii="Arial" w:hAnsi="Arial" w:cs="Arial"/>
          <w:sz w:val="22"/>
          <w:szCs w:val="22"/>
        </w:rPr>
        <w:t xml:space="preserve"> naloge.</w:t>
      </w:r>
      <w:r w:rsidRPr="000E44FC">
        <w:rPr>
          <w:rFonts w:ascii="Arial" w:hAnsi="Arial" w:cs="Arial"/>
          <w:sz w:val="22"/>
          <w:szCs w:val="22"/>
        </w:rPr>
        <w:t xml:space="preserve"> </w:t>
      </w:r>
      <w:r w:rsidR="005F5B79" w:rsidRPr="000E44FC">
        <w:rPr>
          <w:rFonts w:ascii="Arial" w:hAnsi="Arial" w:cs="Arial"/>
          <w:sz w:val="22"/>
          <w:szCs w:val="22"/>
        </w:rPr>
        <w:t>V skladu</w:t>
      </w:r>
      <w:r w:rsidRPr="000E44FC">
        <w:rPr>
          <w:rFonts w:ascii="Arial" w:hAnsi="Arial" w:cs="Arial"/>
          <w:sz w:val="22"/>
          <w:szCs w:val="22"/>
        </w:rPr>
        <w:t xml:space="preserve"> s 171. členom ZUJF </w:t>
      </w:r>
      <w:r w:rsidR="005F5B79" w:rsidRPr="000E44FC">
        <w:rPr>
          <w:rFonts w:ascii="Arial" w:hAnsi="Arial" w:cs="Arial"/>
          <w:sz w:val="22"/>
          <w:szCs w:val="22"/>
        </w:rPr>
        <w:t xml:space="preserve">se </w:t>
      </w:r>
      <w:r w:rsidRPr="000E44FC">
        <w:rPr>
          <w:rFonts w:ascii="Arial" w:hAnsi="Arial" w:cs="Arial"/>
          <w:sz w:val="22"/>
          <w:szCs w:val="22"/>
        </w:rPr>
        <w:t xml:space="preserve">za službeno potovanje šteje </w:t>
      </w:r>
      <w:r w:rsidR="005F5B79" w:rsidRPr="000E44FC">
        <w:rPr>
          <w:rFonts w:ascii="Arial" w:hAnsi="Arial" w:cs="Arial"/>
          <w:sz w:val="22"/>
          <w:szCs w:val="22"/>
        </w:rPr>
        <w:t xml:space="preserve">le </w:t>
      </w:r>
      <w:r w:rsidRPr="000E44FC">
        <w:rPr>
          <w:rFonts w:ascii="Arial" w:hAnsi="Arial" w:cs="Arial"/>
          <w:sz w:val="22"/>
          <w:szCs w:val="22"/>
        </w:rPr>
        <w:t xml:space="preserve">potovanje, na katerega je napoten zaposleni, da opravi določeno nalogo </w:t>
      </w:r>
      <w:r w:rsidRPr="00470220">
        <w:rPr>
          <w:rFonts w:ascii="Arial" w:hAnsi="Arial" w:cs="Arial"/>
          <w:sz w:val="22"/>
          <w:szCs w:val="22"/>
        </w:rPr>
        <w:t>izven</w:t>
      </w:r>
      <w:r w:rsidRPr="000E44FC">
        <w:rPr>
          <w:rFonts w:ascii="Arial" w:hAnsi="Arial" w:cs="Arial"/>
          <w:sz w:val="22"/>
          <w:szCs w:val="22"/>
        </w:rPr>
        <w:t xml:space="preserve"> kraja, v katerem v skladu s pogodbo o zaposlitvi opravlja delo. </w:t>
      </w:r>
      <w:r w:rsidR="000E44FC" w:rsidRPr="000E44FC">
        <w:rPr>
          <w:rFonts w:ascii="Arial" w:hAnsi="Arial" w:cs="Arial"/>
          <w:sz w:val="22"/>
          <w:szCs w:val="22"/>
        </w:rPr>
        <w:t>Opravljanje delovnih obveznosti</w:t>
      </w:r>
      <w:r w:rsidRPr="000E44FC">
        <w:rPr>
          <w:rFonts w:ascii="Arial" w:hAnsi="Arial" w:cs="Arial"/>
          <w:sz w:val="22"/>
          <w:szCs w:val="22"/>
        </w:rPr>
        <w:t xml:space="preserve"> v kraju zaposlitve se </w:t>
      </w:r>
      <w:r w:rsidR="000E44FC" w:rsidRPr="000E44FC">
        <w:rPr>
          <w:rFonts w:ascii="Arial" w:hAnsi="Arial" w:cs="Arial"/>
          <w:sz w:val="22"/>
          <w:szCs w:val="22"/>
        </w:rPr>
        <w:t>ne šteje za službeno potovanje, zato se stroški</w:t>
      </w:r>
      <w:r w:rsidRPr="000E44FC">
        <w:rPr>
          <w:rFonts w:ascii="Arial" w:hAnsi="Arial" w:cs="Arial"/>
          <w:sz w:val="22"/>
          <w:szCs w:val="22"/>
        </w:rPr>
        <w:t xml:space="preserve">  prevoza v primeru uporabe lastnega prevoznega sredstva (če ni možnosti javni</w:t>
      </w:r>
      <w:r w:rsidR="000E44FC" w:rsidRPr="000E44FC">
        <w:rPr>
          <w:rFonts w:ascii="Arial" w:hAnsi="Arial" w:cs="Arial"/>
          <w:sz w:val="22"/>
          <w:szCs w:val="22"/>
        </w:rPr>
        <w:t>h prevoznih sredstev) obračunajo po nižji 8-</w:t>
      </w:r>
      <w:r w:rsidRPr="000E44FC">
        <w:rPr>
          <w:rFonts w:ascii="Arial" w:hAnsi="Arial" w:cs="Arial"/>
          <w:sz w:val="22"/>
          <w:szCs w:val="22"/>
        </w:rPr>
        <w:t>odstotni stopnji cene neosvinčenega bencina za vsak prevoženi kilometer</w:t>
      </w:r>
      <w:r w:rsidR="000E44FC" w:rsidRPr="000E44FC">
        <w:rPr>
          <w:rFonts w:ascii="Arial" w:hAnsi="Arial" w:cs="Arial"/>
          <w:sz w:val="22"/>
          <w:szCs w:val="22"/>
        </w:rPr>
        <w:t xml:space="preserve">. </w:t>
      </w:r>
      <w:r w:rsidRPr="000E44FC">
        <w:rPr>
          <w:rFonts w:ascii="Arial" w:hAnsi="Arial" w:cs="Arial"/>
          <w:sz w:val="22"/>
          <w:szCs w:val="22"/>
        </w:rPr>
        <w:t xml:space="preserve"> </w:t>
      </w:r>
    </w:p>
    <w:p w:rsidR="000E44FC" w:rsidRPr="003A6011" w:rsidRDefault="000E44FC" w:rsidP="00086BB6">
      <w:pPr>
        <w:spacing w:line="276" w:lineRule="auto"/>
        <w:jc w:val="both"/>
        <w:rPr>
          <w:rFonts w:ascii="Arial" w:hAnsi="Arial" w:cs="Arial"/>
          <w:b/>
          <w:sz w:val="22"/>
          <w:szCs w:val="22"/>
        </w:rPr>
      </w:pPr>
      <w:r w:rsidRPr="003A6011">
        <w:rPr>
          <w:rFonts w:ascii="Arial" w:hAnsi="Arial" w:cs="Arial"/>
          <w:b/>
          <w:sz w:val="22"/>
          <w:szCs w:val="22"/>
        </w:rPr>
        <w:lastRenderedPageBreak/>
        <w:t>Ukrep:</w:t>
      </w:r>
    </w:p>
    <w:p w:rsidR="00BA1A98" w:rsidRDefault="000E44FC" w:rsidP="00086BB6">
      <w:pPr>
        <w:spacing w:line="276" w:lineRule="auto"/>
        <w:jc w:val="both"/>
        <w:rPr>
          <w:rFonts w:ascii="Arial" w:hAnsi="Arial" w:cs="Arial"/>
          <w:b/>
          <w:sz w:val="22"/>
          <w:szCs w:val="22"/>
        </w:rPr>
      </w:pPr>
      <w:r w:rsidRPr="003A6011">
        <w:rPr>
          <w:rFonts w:ascii="Arial" w:hAnsi="Arial" w:cs="Arial"/>
          <w:b/>
          <w:sz w:val="22"/>
          <w:szCs w:val="22"/>
        </w:rPr>
        <w:t>Inšpektorica je na podlagi drugega odstavka 104</w:t>
      </w:r>
      <w:r w:rsidR="00714FF8">
        <w:rPr>
          <w:rFonts w:ascii="Arial" w:hAnsi="Arial" w:cs="Arial"/>
          <w:b/>
          <w:sz w:val="22"/>
          <w:szCs w:val="22"/>
        </w:rPr>
        <w:t>. člena ZJF Gimnaziji Franceta Prešerna K</w:t>
      </w:r>
      <w:r w:rsidRPr="003A6011">
        <w:rPr>
          <w:rFonts w:ascii="Arial" w:hAnsi="Arial" w:cs="Arial"/>
          <w:b/>
          <w:sz w:val="22"/>
          <w:szCs w:val="22"/>
        </w:rPr>
        <w:t xml:space="preserve">ranj predlagala, da </w:t>
      </w:r>
      <w:r w:rsidR="00BA1A98" w:rsidRPr="003A6011">
        <w:rPr>
          <w:rFonts w:ascii="Arial" w:hAnsi="Arial" w:cs="Arial"/>
          <w:b/>
          <w:sz w:val="22"/>
          <w:szCs w:val="22"/>
        </w:rPr>
        <w:t xml:space="preserve">v 2. členu Pravilnika o obračunu in izplačilu potnih stroškov definicijo službene poti </w:t>
      </w:r>
      <w:r w:rsidRPr="003A6011">
        <w:rPr>
          <w:rFonts w:ascii="Arial" w:hAnsi="Arial" w:cs="Arial"/>
          <w:b/>
          <w:sz w:val="22"/>
          <w:szCs w:val="22"/>
        </w:rPr>
        <w:t xml:space="preserve">uskladi </w:t>
      </w:r>
      <w:r w:rsidR="00BA1A98" w:rsidRPr="003A6011">
        <w:rPr>
          <w:rFonts w:ascii="Arial" w:hAnsi="Arial" w:cs="Arial"/>
          <w:b/>
          <w:sz w:val="22"/>
          <w:szCs w:val="22"/>
        </w:rPr>
        <w:t xml:space="preserve">z zakonsko definicijo </w:t>
      </w:r>
      <w:r w:rsidRPr="003A6011">
        <w:rPr>
          <w:rFonts w:ascii="Arial" w:hAnsi="Arial" w:cs="Arial"/>
          <w:b/>
          <w:sz w:val="22"/>
          <w:szCs w:val="22"/>
        </w:rPr>
        <w:t xml:space="preserve">iz </w:t>
      </w:r>
      <w:r w:rsidR="00BA1A98" w:rsidRPr="003A6011">
        <w:rPr>
          <w:rFonts w:ascii="Arial" w:hAnsi="Arial" w:cs="Arial"/>
          <w:b/>
          <w:sz w:val="22"/>
          <w:szCs w:val="22"/>
        </w:rPr>
        <w:t>171. člen ZUJF</w:t>
      </w:r>
      <w:r w:rsidRPr="003A6011">
        <w:rPr>
          <w:rFonts w:ascii="Arial" w:hAnsi="Arial" w:cs="Arial"/>
          <w:b/>
          <w:sz w:val="22"/>
          <w:szCs w:val="22"/>
        </w:rPr>
        <w:t>, ki določa</w:t>
      </w:r>
      <w:r w:rsidR="00BA1A98" w:rsidRPr="003A6011">
        <w:rPr>
          <w:rFonts w:ascii="Arial" w:hAnsi="Arial" w:cs="Arial"/>
          <w:b/>
          <w:sz w:val="22"/>
          <w:szCs w:val="22"/>
        </w:rPr>
        <w:t>, da se za službeno potovanje šteje potovanje, na katerega je napoten zaposleni, da opravi določeno nalogo izven kraja, v katerem v skladu s pog</w:t>
      </w:r>
      <w:r w:rsidR="00470220">
        <w:rPr>
          <w:rFonts w:ascii="Arial" w:hAnsi="Arial" w:cs="Arial"/>
          <w:b/>
          <w:sz w:val="22"/>
          <w:szCs w:val="22"/>
        </w:rPr>
        <w:t>odbo o zaposlitvi opravlja delo</w:t>
      </w:r>
      <w:r w:rsidR="00BA1A98" w:rsidRPr="003A6011">
        <w:rPr>
          <w:rFonts w:ascii="Arial" w:hAnsi="Arial" w:cs="Arial"/>
          <w:b/>
          <w:sz w:val="22"/>
          <w:szCs w:val="22"/>
        </w:rPr>
        <w:t xml:space="preserve">. </w:t>
      </w:r>
    </w:p>
    <w:p w:rsidR="003A6011" w:rsidRDefault="003A6011" w:rsidP="00086BB6">
      <w:pPr>
        <w:spacing w:line="276" w:lineRule="auto"/>
        <w:jc w:val="both"/>
        <w:rPr>
          <w:rFonts w:ascii="Arial" w:hAnsi="Arial" w:cs="Arial"/>
          <w:b/>
          <w:sz w:val="22"/>
          <w:szCs w:val="22"/>
        </w:rPr>
      </w:pPr>
    </w:p>
    <w:p w:rsidR="003A6011" w:rsidRPr="003A6011" w:rsidRDefault="003A6011" w:rsidP="00086BB6">
      <w:pPr>
        <w:spacing w:line="276" w:lineRule="auto"/>
        <w:jc w:val="both"/>
        <w:rPr>
          <w:rFonts w:ascii="Arial" w:hAnsi="Arial" w:cs="Arial"/>
          <w:sz w:val="22"/>
          <w:szCs w:val="22"/>
        </w:rPr>
      </w:pPr>
      <w:r w:rsidRPr="003A6011">
        <w:rPr>
          <w:rFonts w:ascii="Arial" w:hAnsi="Arial" w:cs="Arial"/>
          <w:sz w:val="22"/>
          <w:szCs w:val="22"/>
        </w:rPr>
        <w:t xml:space="preserve">Druge nepravilnosti niso bile ugotovljene. </w:t>
      </w:r>
    </w:p>
    <w:p w:rsidR="00BA1A98" w:rsidRDefault="00BA1A98" w:rsidP="00086BB6">
      <w:pPr>
        <w:spacing w:line="276" w:lineRule="auto"/>
        <w:jc w:val="both"/>
        <w:rPr>
          <w:rFonts w:ascii="Arial" w:hAnsi="Arial" w:cs="Arial"/>
          <w:sz w:val="22"/>
          <w:szCs w:val="22"/>
        </w:rPr>
      </w:pPr>
    </w:p>
    <w:p w:rsidR="00AF68CC" w:rsidRPr="005C0A83" w:rsidRDefault="00AF68CC" w:rsidP="00086BB6">
      <w:pPr>
        <w:pStyle w:val="Navadensplet"/>
        <w:spacing w:after="0" w:line="276" w:lineRule="auto"/>
        <w:jc w:val="both"/>
        <w:rPr>
          <w:rFonts w:ascii="Arial" w:hAnsi="Arial" w:cs="Arial"/>
          <w:b/>
          <w:color w:val="auto"/>
          <w:sz w:val="22"/>
          <w:szCs w:val="22"/>
        </w:rPr>
      </w:pPr>
      <w:r w:rsidRPr="005C0A83">
        <w:rPr>
          <w:rFonts w:ascii="Arial" w:hAnsi="Arial" w:cs="Arial"/>
          <w:b/>
          <w:color w:val="auto"/>
          <w:sz w:val="22"/>
          <w:szCs w:val="22"/>
        </w:rPr>
        <w:t>Poročanje o realizaciji predlaganih ukrepov:</w:t>
      </w:r>
    </w:p>
    <w:p w:rsidR="00714FF8" w:rsidRDefault="00714FF8" w:rsidP="00086BB6">
      <w:pPr>
        <w:spacing w:line="276" w:lineRule="auto"/>
        <w:jc w:val="both"/>
        <w:rPr>
          <w:rFonts w:ascii="Arial" w:hAnsi="Arial" w:cs="Arial"/>
          <w:sz w:val="22"/>
          <w:szCs w:val="22"/>
        </w:rPr>
      </w:pPr>
      <w:r>
        <w:rPr>
          <w:rFonts w:ascii="Arial" w:hAnsi="Arial" w:cs="Arial"/>
          <w:sz w:val="22"/>
          <w:szCs w:val="22"/>
        </w:rPr>
        <w:t>V poročilu o realizaciji ukrepa je Gimnazija Franceta Prešerna Kranj navedla, da je Pravilnik o obračunu in izplačilu potnih stroškov dopolnila s predlagano definicijo službene poti, in dopolnjeni pravilnik tudi predložila.</w:t>
      </w:r>
    </w:p>
    <w:p w:rsidR="00714FF8" w:rsidRDefault="00714FF8" w:rsidP="00086BB6">
      <w:pPr>
        <w:spacing w:line="276" w:lineRule="auto"/>
        <w:jc w:val="both"/>
        <w:rPr>
          <w:rFonts w:ascii="Arial" w:hAnsi="Arial" w:cs="Arial"/>
          <w:sz w:val="22"/>
          <w:szCs w:val="22"/>
        </w:rPr>
      </w:pPr>
    </w:p>
    <w:p w:rsidR="00714FF8" w:rsidRPr="00BA1A98" w:rsidRDefault="00714FF8" w:rsidP="00086BB6">
      <w:pPr>
        <w:spacing w:line="276" w:lineRule="auto"/>
        <w:jc w:val="both"/>
        <w:rPr>
          <w:rFonts w:ascii="Arial" w:hAnsi="Arial" w:cs="Arial"/>
          <w:sz w:val="22"/>
          <w:szCs w:val="22"/>
        </w:rPr>
      </w:pPr>
      <w:r>
        <w:rPr>
          <w:rFonts w:ascii="Arial" w:hAnsi="Arial" w:cs="Arial"/>
          <w:sz w:val="22"/>
          <w:szCs w:val="22"/>
        </w:rPr>
        <w:t xml:space="preserve">Inšpektorica je ocenila, da je bil predlagani ukrep realiziran na ustrezen način. </w:t>
      </w:r>
    </w:p>
    <w:p w:rsidR="00AE5068" w:rsidRDefault="00AE5068" w:rsidP="00086BB6">
      <w:pPr>
        <w:spacing w:line="276" w:lineRule="auto"/>
        <w:jc w:val="both"/>
        <w:rPr>
          <w:rFonts w:ascii="Arial" w:hAnsi="Arial" w:cs="Arial"/>
          <w:bCs/>
          <w:sz w:val="22"/>
          <w:szCs w:val="22"/>
        </w:rPr>
      </w:pPr>
    </w:p>
    <w:p w:rsidR="00C20970" w:rsidRPr="00BA1A98" w:rsidRDefault="00C20970" w:rsidP="00086BB6">
      <w:pPr>
        <w:spacing w:line="276" w:lineRule="auto"/>
        <w:jc w:val="both"/>
        <w:rPr>
          <w:rFonts w:ascii="Arial" w:hAnsi="Arial" w:cs="Arial"/>
          <w:bCs/>
          <w:sz w:val="22"/>
          <w:szCs w:val="22"/>
        </w:rPr>
      </w:pPr>
    </w:p>
    <w:p w:rsidR="00AE5068" w:rsidRPr="00BA1A98" w:rsidRDefault="00AE5068" w:rsidP="00086BB6">
      <w:pPr>
        <w:spacing w:line="276" w:lineRule="auto"/>
        <w:jc w:val="both"/>
        <w:rPr>
          <w:rFonts w:ascii="Arial" w:hAnsi="Arial" w:cs="Arial"/>
          <w:b/>
          <w:bCs/>
          <w:sz w:val="22"/>
          <w:szCs w:val="22"/>
        </w:rPr>
      </w:pPr>
      <w:r w:rsidRPr="00C20970">
        <w:rPr>
          <w:rFonts w:ascii="Arial" w:hAnsi="Arial" w:cs="Arial"/>
          <w:b/>
          <w:bCs/>
          <w:sz w:val="22"/>
          <w:szCs w:val="22"/>
        </w:rPr>
        <w:t>2.3.18. Ministrstvo za zunanje zadeve</w:t>
      </w:r>
    </w:p>
    <w:p w:rsidR="00BA1A98" w:rsidRDefault="00BA1A98" w:rsidP="00086BB6">
      <w:pPr>
        <w:spacing w:line="276" w:lineRule="auto"/>
        <w:jc w:val="both"/>
        <w:rPr>
          <w:rFonts w:ascii="Arial" w:hAnsi="Arial" w:cs="Arial"/>
          <w:b/>
          <w:bCs/>
          <w:sz w:val="22"/>
          <w:szCs w:val="22"/>
        </w:rPr>
      </w:pPr>
    </w:p>
    <w:p w:rsidR="00951D79" w:rsidRPr="00BA1A98" w:rsidRDefault="00951D79" w:rsidP="00086BB6">
      <w:pPr>
        <w:spacing w:line="276" w:lineRule="auto"/>
        <w:jc w:val="both"/>
        <w:rPr>
          <w:rFonts w:ascii="Arial" w:hAnsi="Arial" w:cs="Arial"/>
          <w:b/>
          <w:bCs/>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C87C4B">
        <w:rPr>
          <w:rFonts w:ascii="Arial" w:hAnsi="Arial" w:cs="Arial"/>
          <w:sz w:val="22"/>
          <w:szCs w:val="22"/>
        </w:rPr>
        <w:t>prijave.</w:t>
      </w:r>
      <w:r>
        <w:rPr>
          <w:rFonts w:ascii="Arial" w:hAnsi="Arial" w:cs="Arial"/>
          <w:sz w:val="22"/>
          <w:szCs w:val="22"/>
        </w:rPr>
        <w:t xml:space="preserve"> </w:t>
      </w:r>
      <w:r w:rsidRPr="006F734A">
        <w:rPr>
          <w:rFonts w:ascii="Arial" w:hAnsi="Arial" w:cs="Arial"/>
          <w:sz w:val="22"/>
          <w:szCs w:val="22"/>
        </w:rPr>
        <w:t xml:space="preserve">Predmet nadzora je bila poraba proračunskih sredstev </w:t>
      </w:r>
      <w:r w:rsidR="00B8796B">
        <w:rPr>
          <w:rFonts w:ascii="Arial" w:hAnsi="Arial" w:cs="Arial"/>
          <w:sz w:val="22"/>
          <w:szCs w:val="22"/>
        </w:rPr>
        <w:t>v letu 2015 na proračunskih postavkah:</w:t>
      </w:r>
    </w:p>
    <w:p w:rsidR="00BA1A98" w:rsidRPr="00BA1A98" w:rsidRDefault="00BA1A98" w:rsidP="00086BB6">
      <w:pPr>
        <w:pStyle w:val="Odstavekseznama"/>
        <w:numPr>
          <w:ilvl w:val="0"/>
          <w:numId w:val="6"/>
        </w:numPr>
        <w:tabs>
          <w:tab w:val="clear" w:pos="644"/>
          <w:tab w:val="num" w:pos="284"/>
        </w:tabs>
        <w:spacing w:line="276" w:lineRule="auto"/>
        <w:ind w:hanging="644"/>
        <w:jc w:val="both"/>
        <w:rPr>
          <w:rFonts w:cs="Arial"/>
          <w:sz w:val="22"/>
          <w:szCs w:val="22"/>
        </w:rPr>
      </w:pPr>
      <w:r w:rsidRPr="00BA1A98">
        <w:rPr>
          <w:rFonts w:cs="Arial"/>
          <w:sz w:val="22"/>
          <w:szCs w:val="22"/>
        </w:rPr>
        <w:t xml:space="preserve">p.p. 2541: materialni stroški diplomatsko konzularnih predstavništev </w:t>
      </w:r>
    </w:p>
    <w:p w:rsidR="00BA1A98" w:rsidRPr="00BA1A98" w:rsidRDefault="00BA1A98" w:rsidP="00086BB6">
      <w:pPr>
        <w:pStyle w:val="Odstavekseznama"/>
        <w:numPr>
          <w:ilvl w:val="0"/>
          <w:numId w:val="6"/>
        </w:numPr>
        <w:tabs>
          <w:tab w:val="clear" w:pos="644"/>
          <w:tab w:val="num" w:pos="284"/>
        </w:tabs>
        <w:spacing w:line="276" w:lineRule="auto"/>
        <w:ind w:hanging="644"/>
        <w:jc w:val="both"/>
        <w:rPr>
          <w:rFonts w:cs="Arial"/>
          <w:sz w:val="22"/>
          <w:szCs w:val="22"/>
        </w:rPr>
      </w:pPr>
      <w:r w:rsidRPr="00BA1A98">
        <w:rPr>
          <w:rFonts w:cs="Arial"/>
          <w:sz w:val="22"/>
          <w:szCs w:val="22"/>
        </w:rPr>
        <w:t>p.p. 2542: najemnine in druge pogodbene obveznosti DKP</w:t>
      </w:r>
    </w:p>
    <w:p w:rsidR="00BA1A98" w:rsidRPr="00BA1A98" w:rsidRDefault="00BA1A98" w:rsidP="00086BB6">
      <w:pPr>
        <w:pStyle w:val="Odstavekseznama"/>
        <w:numPr>
          <w:ilvl w:val="0"/>
          <w:numId w:val="6"/>
        </w:numPr>
        <w:tabs>
          <w:tab w:val="clear" w:pos="644"/>
          <w:tab w:val="num" w:pos="284"/>
        </w:tabs>
        <w:spacing w:line="276" w:lineRule="auto"/>
        <w:ind w:hanging="644"/>
        <w:jc w:val="both"/>
        <w:rPr>
          <w:rFonts w:cs="Arial"/>
          <w:sz w:val="22"/>
          <w:szCs w:val="22"/>
        </w:rPr>
      </w:pPr>
      <w:r w:rsidRPr="00BA1A98">
        <w:rPr>
          <w:rFonts w:cs="Arial"/>
          <w:sz w:val="22"/>
          <w:szCs w:val="22"/>
        </w:rPr>
        <w:t>p.p. 7435: investicije in investicijsko vzdrževanje državnih organov</w:t>
      </w:r>
    </w:p>
    <w:p w:rsidR="00BA1A98" w:rsidRDefault="00BA1A98" w:rsidP="00086BB6">
      <w:pPr>
        <w:spacing w:line="276" w:lineRule="auto"/>
        <w:jc w:val="both"/>
        <w:rPr>
          <w:rFonts w:ascii="Arial" w:hAnsi="Arial" w:cs="Arial"/>
          <w:sz w:val="22"/>
          <w:szCs w:val="22"/>
        </w:rPr>
      </w:pPr>
    </w:p>
    <w:p w:rsidR="00BA1A98" w:rsidRPr="00BA1A98" w:rsidRDefault="00B8796B" w:rsidP="00086BB6">
      <w:pPr>
        <w:spacing w:line="276" w:lineRule="auto"/>
        <w:jc w:val="both"/>
        <w:rPr>
          <w:rFonts w:ascii="Arial" w:hAnsi="Arial" w:cs="Arial"/>
          <w:sz w:val="22"/>
          <w:szCs w:val="22"/>
        </w:rPr>
      </w:pPr>
      <w:r>
        <w:rPr>
          <w:rFonts w:ascii="Arial" w:hAnsi="Arial" w:cs="Arial"/>
          <w:sz w:val="22"/>
          <w:szCs w:val="22"/>
        </w:rPr>
        <w:t>Pri preveritvi porabe sredstev za materialne stroške diplomatsko konzularnih predstavništev (</w:t>
      </w:r>
      <w:r w:rsidR="00E26477">
        <w:rPr>
          <w:rFonts w:ascii="Arial" w:hAnsi="Arial" w:cs="Arial"/>
          <w:sz w:val="22"/>
          <w:szCs w:val="22"/>
        </w:rPr>
        <w:t>DKP</w:t>
      </w:r>
      <w:r>
        <w:rPr>
          <w:rFonts w:ascii="Arial" w:hAnsi="Arial" w:cs="Arial"/>
          <w:sz w:val="22"/>
          <w:szCs w:val="22"/>
        </w:rPr>
        <w:t>) je inšpektor</w:t>
      </w:r>
      <w:r w:rsidR="00BA1A98" w:rsidRPr="00BA1A98">
        <w:rPr>
          <w:rFonts w:ascii="Arial" w:hAnsi="Arial" w:cs="Arial"/>
          <w:sz w:val="22"/>
          <w:szCs w:val="22"/>
        </w:rPr>
        <w:t xml:space="preserve"> </w:t>
      </w:r>
      <w:r>
        <w:rPr>
          <w:rFonts w:ascii="Arial" w:hAnsi="Arial" w:cs="Arial"/>
          <w:sz w:val="22"/>
          <w:szCs w:val="22"/>
        </w:rPr>
        <w:t xml:space="preserve">pri nekaterih </w:t>
      </w:r>
      <w:r w:rsidR="00E26477">
        <w:rPr>
          <w:rFonts w:ascii="Arial" w:hAnsi="Arial" w:cs="Arial"/>
          <w:sz w:val="22"/>
          <w:szCs w:val="22"/>
        </w:rPr>
        <w:t>DKP</w:t>
      </w:r>
      <w:r>
        <w:rPr>
          <w:rFonts w:ascii="Arial" w:hAnsi="Arial" w:cs="Arial"/>
          <w:sz w:val="22"/>
          <w:szCs w:val="22"/>
        </w:rPr>
        <w:t xml:space="preserve"> </w:t>
      </w:r>
      <w:r w:rsidR="00BA1A98" w:rsidRPr="00BA1A98">
        <w:rPr>
          <w:rFonts w:ascii="Arial" w:hAnsi="Arial" w:cs="Arial"/>
          <w:sz w:val="22"/>
          <w:szCs w:val="22"/>
        </w:rPr>
        <w:t xml:space="preserve">ugotovil nepravilnosti oziroma kršitve Navodila o finančnem in materialnem poslovanju diplomatskih predstavništev in konzulatov Republike Slovenije Ministrstva za zunanje zadeve in Navodila o uporabi službenega telefonskega omrežja in službenih mobilnih telefonov v Ministrstvu za zunanje zadeve z dne 11.3.2010 in 20.5.2011. </w:t>
      </w:r>
      <w:r>
        <w:rPr>
          <w:rFonts w:ascii="Arial" w:hAnsi="Arial" w:cs="Arial"/>
          <w:sz w:val="22"/>
          <w:szCs w:val="22"/>
        </w:rPr>
        <w:t xml:space="preserve">V zvezi s tem je ministrstvu predlagal </w:t>
      </w:r>
      <w:r w:rsidR="00E26477">
        <w:rPr>
          <w:rFonts w:ascii="Arial" w:hAnsi="Arial" w:cs="Arial"/>
          <w:sz w:val="22"/>
          <w:szCs w:val="22"/>
        </w:rPr>
        <w:t>sprejem ustreznih ukrepov za odpravo nepravilnosti</w:t>
      </w:r>
      <w:r>
        <w:rPr>
          <w:rFonts w:ascii="Arial" w:hAnsi="Arial" w:cs="Arial"/>
          <w:sz w:val="22"/>
          <w:szCs w:val="22"/>
        </w:rPr>
        <w:t xml:space="preserve">. Pri preveritvi porabe sredstev za najemnine in druge pogodbene obveznosti in pri preveritvi porabe sredstev za investicije </w:t>
      </w:r>
      <w:r w:rsidR="00E26477">
        <w:rPr>
          <w:rFonts w:ascii="Arial" w:hAnsi="Arial" w:cs="Arial"/>
          <w:sz w:val="22"/>
          <w:szCs w:val="22"/>
        </w:rPr>
        <w:t xml:space="preserve">pa </w:t>
      </w:r>
      <w:r>
        <w:rPr>
          <w:rFonts w:ascii="Arial" w:hAnsi="Arial" w:cs="Arial"/>
          <w:sz w:val="22"/>
          <w:szCs w:val="22"/>
        </w:rPr>
        <w:t xml:space="preserve">nepravilnosti niso bile ugotovljene. </w:t>
      </w:r>
    </w:p>
    <w:p w:rsidR="00BA1A98" w:rsidRPr="00BA1A98" w:rsidRDefault="00BA1A98" w:rsidP="00086BB6">
      <w:pPr>
        <w:spacing w:line="276" w:lineRule="auto"/>
        <w:jc w:val="both"/>
        <w:rPr>
          <w:rFonts w:ascii="Arial" w:hAnsi="Arial" w:cs="Arial"/>
          <w:sz w:val="22"/>
          <w:szCs w:val="22"/>
        </w:rPr>
      </w:pPr>
    </w:p>
    <w:p w:rsidR="00BA1A98" w:rsidRPr="00BA1A98" w:rsidRDefault="005A36FE" w:rsidP="00086BB6">
      <w:pPr>
        <w:spacing w:line="276" w:lineRule="auto"/>
        <w:jc w:val="both"/>
        <w:rPr>
          <w:rFonts w:ascii="Arial" w:hAnsi="Arial" w:cs="Arial"/>
          <w:b/>
          <w:sz w:val="22"/>
          <w:szCs w:val="22"/>
        </w:rPr>
      </w:pPr>
      <w:r>
        <w:rPr>
          <w:rFonts w:ascii="Arial" w:hAnsi="Arial" w:cs="Arial"/>
          <w:b/>
          <w:sz w:val="22"/>
          <w:szCs w:val="22"/>
        </w:rPr>
        <w:t>Ukrep 1</w:t>
      </w:r>
      <w:r w:rsidR="00BA1A98" w:rsidRPr="00BA1A98">
        <w:rPr>
          <w:rFonts w:ascii="Arial" w:hAnsi="Arial" w:cs="Arial"/>
          <w:b/>
          <w:sz w:val="22"/>
          <w:szCs w:val="22"/>
        </w:rPr>
        <w:t>:</w:t>
      </w:r>
    </w:p>
    <w:p w:rsidR="00BA1A98" w:rsidRPr="00E809A5" w:rsidRDefault="00B8796B" w:rsidP="00086BB6">
      <w:pPr>
        <w:tabs>
          <w:tab w:val="left" w:pos="567"/>
        </w:tabs>
        <w:spacing w:line="276" w:lineRule="auto"/>
        <w:jc w:val="both"/>
        <w:rPr>
          <w:rFonts w:ascii="Arial" w:hAnsi="Arial" w:cs="Arial"/>
          <w:b/>
          <w:sz w:val="22"/>
          <w:szCs w:val="22"/>
        </w:rPr>
      </w:pPr>
      <w:r w:rsidRPr="00E809A5">
        <w:rPr>
          <w:rFonts w:ascii="Arial" w:hAnsi="Arial" w:cs="Arial"/>
          <w:b/>
          <w:sz w:val="22"/>
          <w:szCs w:val="22"/>
        </w:rPr>
        <w:t>I</w:t>
      </w:r>
      <w:r w:rsidR="00BA1A98" w:rsidRPr="00E809A5">
        <w:rPr>
          <w:rFonts w:ascii="Arial" w:hAnsi="Arial" w:cs="Arial"/>
          <w:b/>
          <w:sz w:val="22"/>
          <w:szCs w:val="22"/>
        </w:rPr>
        <w:t xml:space="preserve">nšpektor </w:t>
      </w:r>
      <w:r w:rsidRPr="00E809A5">
        <w:rPr>
          <w:rFonts w:ascii="Arial" w:hAnsi="Arial" w:cs="Arial"/>
          <w:b/>
          <w:sz w:val="22"/>
          <w:szCs w:val="22"/>
        </w:rPr>
        <w:t xml:space="preserve">je </w:t>
      </w:r>
      <w:r w:rsidR="00BA1A98" w:rsidRPr="00E809A5">
        <w:rPr>
          <w:rFonts w:ascii="Arial" w:hAnsi="Arial" w:cs="Arial"/>
          <w:b/>
          <w:sz w:val="22"/>
          <w:szCs w:val="22"/>
        </w:rPr>
        <w:t xml:space="preserve">na podlagi </w:t>
      </w:r>
      <w:r w:rsidRPr="00E809A5">
        <w:rPr>
          <w:rFonts w:ascii="Arial" w:hAnsi="Arial" w:cs="Arial"/>
          <w:b/>
          <w:sz w:val="22"/>
          <w:szCs w:val="22"/>
        </w:rPr>
        <w:t>drugega odstavka</w:t>
      </w:r>
      <w:r w:rsidR="00BA1A98" w:rsidRPr="00E809A5">
        <w:rPr>
          <w:rFonts w:ascii="Arial" w:hAnsi="Arial" w:cs="Arial"/>
          <w:b/>
          <w:sz w:val="22"/>
          <w:szCs w:val="22"/>
        </w:rPr>
        <w:t xml:space="preserve"> 104. člena ZJF </w:t>
      </w:r>
      <w:r w:rsidRPr="00E809A5">
        <w:rPr>
          <w:rFonts w:ascii="Arial" w:hAnsi="Arial" w:cs="Arial"/>
          <w:b/>
          <w:sz w:val="22"/>
          <w:szCs w:val="22"/>
        </w:rPr>
        <w:t xml:space="preserve">Ministrstvu za zunanje zadeve predlagal: </w:t>
      </w:r>
    </w:p>
    <w:p w:rsidR="00BA1A98" w:rsidRPr="00E809A5" w:rsidRDefault="00B8796B" w:rsidP="00086BB6">
      <w:pPr>
        <w:tabs>
          <w:tab w:val="left" w:pos="284"/>
          <w:tab w:val="left" w:pos="426"/>
          <w:tab w:val="left" w:pos="709"/>
        </w:tabs>
        <w:spacing w:line="276" w:lineRule="auto"/>
        <w:jc w:val="both"/>
        <w:rPr>
          <w:rFonts w:ascii="Arial" w:hAnsi="Arial" w:cs="Arial"/>
          <w:b/>
          <w:sz w:val="22"/>
          <w:szCs w:val="22"/>
        </w:rPr>
      </w:pPr>
      <w:r w:rsidRPr="00E809A5">
        <w:rPr>
          <w:rFonts w:ascii="Arial" w:hAnsi="Arial" w:cs="Arial"/>
          <w:b/>
          <w:sz w:val="22"/>
          <w:szCs w:val="22"/>
        </w:rPr>
        <w:t xml:space="preserve"> </w:t>
      </w:r>
      <w:r w:rsidR="005A36FE" w:rsidRPr="00E809A5">
        <w:rPr>
          <w:rFonts w:ascii="Arial" w:hAnsi="Arial" w:cs="Arial"/>
          <w:b/>
          <w:sz w:val="22"/>
          <w:szCs w:val="22"/>
        </w:rPr>
        <w:t xml:space="preserve">- </w:t>
      </w:r>
      <w:r w:rsidR="00BA1A98" w:rsidRPr="00E809A5">
        <w:rPr>
          <w:rFonts w:ascii="Arial" w:hAnsi="Arial" w:cs="Arial"/>
          <w:b/>
          <w:sz w:val="22"/>
          <w:szCs w:val="22"/>
        </w:rPr>
        <w:t xml:space="preserve">Ministrstvo za zunanje zadeve </w:t>
      </w:r>
      <w:r w:rsidR="00BA1A98" w:rsidRPr="00C20970">
        <w:rPr>
          <w:rFonts w:ascii="Arial" w:hAnsi="Arial" w:cs="Arial"/>
          <w:b/>
          <w:sz w:val="22"/>
          <w:szCs w:val="22"/>
        </w:rPr>
        <w:t>naj obvesti Generalni Konzulat</w:t>
      </w:r>
      <w:r w:rsidR="00BA1A98" w:rsidRPr="00E809A5">
        <w:rPr>
          <w:rFonts w:ascii="Arial" w:hAnsi="Arial" w:cs="Arial"/>
          <w:b/>
          <w:sz w:val="22"/>
          <w:szCs w:val="22"/>
        </w:rPr>
        <w:t xml:space="preserve"> RS München, Veleposlaništvo RS Washington, Veleposlaništvo RS Zagreb, Generalni konzulat RS Trst, Veleposlaništvo RS Dunaj, Veleposlaništvo RS Budimpešta, Veleposlaništvo RS Pariz, Veleposlaništvo RS Madrid, Veleposlaništvo RS Podgorica, Veleposlaništvo RS Tokio in Veleposlaništvo RS Rim o ugotovljenih nepravilnostih oziroma kršitvah izvajanja Navodila o finančnem in materialnem poslovanju diplomatskih predstavništev in konzulatov Republike Slovenije Ministrstva za zunanje zadeve (vodenje evidenc na napačnih obrazcih, neprevajanje knjigovodskih listin v slovenščino, nepravilnosti pri porabi reprezentance) in jim naloži pravilno izvajanje;</w:t>
      </w:r>
    </w:p>
    <w:p w:rsidR="00BA1A98" w:rsidRPr="00C20970" w:rsidRDefault="005A36FE" w:rsidP="00086BB6">
      <w:pPr>
        <w:pStyle w:val="Odstavekseznama"/>
        <w:tabs>
          <w:tab w:val="left" w:pos="142"/>
        </w:tabs>
        <w:spacing w:line="276" w:lineRule="auto"/>
        <w:ind w:left="0"/>
        <w:jc w:val="both"/>
        <w:rPr>
          <w:rFonts w:cs="Arial"/>
          <w:b/>
          <w:sz w:val="22"/>
          <w:szCs w:val="22"/>
        </w:rPr>
      </w:pPr>
      <w:r w:rsidRPr="00C20970">
        <w:rPr>
          <w:rFonts w:cs="Arial"/>
          <w:b/>
          <w:sz w:val="22"/>
          <w:szCs w:val="22"/>
        </w:rPr>
        <w:lastRenderedPageBreak/>
        <w:t xml:space="preserve">- </w:t>
      </w:r>
      <w:r w:rsidR="00BA1A98" w:rsidRPr="00C20970">
        <w:rPr>
          <w:rFonts w:cs="Arial"/>
          <w:b/>
          <w:sz w:val="22"/>
          <w:szCs w:val="22"/>
        </w:rPr>
        <w:t xml:space="preserve">Ministrstvo za zunanje zadeve naj </w:t>
      </w:r>
      <w:r w:rsidR="00E26477" w:rsidRPr="00C20970">
        <w:rPr>
          <w:rFonts w:cs="Arial"/>
          <w:b/>
          <w:sz w:val="22"/>
          <w:szCs w:val="22"/>
        </w:rPr>
        <w:t xml:space="preserve">skladno s 14. členom Navodila o uporabi službenega telefonskega omrežja in službenih mobilnih telefonov v Ministrstvu za zunanje zadeve </w:t>
      </w:r>
      <w:r w:rsidR="00BA1A98" w:rsidRPr="00C20970">
        <w:rPr>
          <w:rFonts w:cs="Arial"/>
          <w:b/>
          <w:sz w:val="22"/>
          <w:szCs w:val="22"/>
        </w:rPr>
        <w:t xml:space="preserve">od Veleposlaništva RS Zagreb zahteva vračilo sredstev prekoračitve limita </w:t>
      </w:r>
      <w:r w:rsidR="00E26477">
        <w:rPr>
          <w:rFonts w:cs="Arial"/>
          <w:b/>
          <w:sz w:val="22"/>
          <w:szCs w:val="22"/>
        </w:rPr>
        <w:t xml:space="preserve">za mobilni telefon za </w:t>
      </w:r>
      <w:r w:rsidR="00BA1A98" w:rsidRPr="00C20970">
        <w:rPr>
          <w:rFonts w:cs="Arial"/>
          <w:b/>
          <w:sz w:val="22"/>
          <w:szCs w:val="22"/>
        </w:rPr>
        <w:t>zaposlenega delavca;</w:t>
      </w:r>
    </w:p>
    <w:p w:rsidR="00BA1A98" w:rsidRPr="00E809A5" w:rsidRDefault="005A36FE" w:rsidP="00086BB6">
      <w:pPr>
        <w:pStyle w:val="Odstavekseznama"/>
        <w:tabs>
          <w:tab w:val="left" w:pos="142"/>
        </w:tabs>
        <w:spacing w:line="276" w:lineRule="auto"/>
        <w:ind w:left="0"/>
        <w:jc w:val="both"/>
        <w:rPr>
          <w:rFonts w:cs="Arial"/>
          <w:b/>
          <w:sz w:val="22"/>
          <w:szCs w:val="22"/>
        </w:rPr>
      </w:pPr>
      <w:r w:rsidRPr="00C20970">
        <w:rPr>
          <w:rFonts w:cs="Arial"/>
          <w:b/>
          <w:sz w:val="22"/>
          <w:szCs w:val="22"/>
        </w:rPr>
        <w:t xml:space="preserve">- </w:t>
      </w:r>
      <w:r w:rsidR="00BA1A98" w:rsidRPr="00C20970">
        <w:rPr>
          <w:rFonts w:cs="Arial"/>
          <w:b/>
          <w:sz w:val="22"/>
          <w:szCs w:val="22"/>
        </w:rPr>
        <w:t xml:space="preserve">Ministrstvo za zunanje zadeve naj </w:t>
      </w:r>
      <w:r w:rsidR="00E26477" w:rsidRPr="00C20970">
        <w:rPr>
          <w:rFonts w:cs="Arial"/>
          <w:b/>
          <w:sz w:val="22"/>
          <w:szCs w:val="22"/>
        </w:rPr>
        <w:t>v skladu z 10. odst.</w:t>
      </w:r>
      <w:r w:rsidR="00E26477" w:rsidRPr="00E809A5">
        <w:rPr>
          <w:rFonts w:cs="Arial"/>
          <w:b/>
          <w:sz w:val="22"/>
          <w:szCs w:val="22"/>
        </w:rPr>
        <w:t xml:space="preserve"> Navodila o finančnem in materialnem poslovanju diplomatskih predstavništev in konzulatov Republike Slovenije Ministrstva za zunanje zadeve</w:t>
      </w:r>
      <w:r w:rsidR="00E26477" w:rsidRPr="00C20970">
        <w:rPr>
          <w:rFonts w:cs="Arial"/>
          <w:b/>
          <w:sz w:val="22"/>
          <w:szCs w:val="22"/>
        </w:rPr>
        <w:t xml:space="preserve"> </w:t>
      </w:r>
      <w:r w:rsidR="00BA1A98" w:rsidRPr="00C20970">
        <w:rPr>
          <w:rFonts w:cs="Arial"/>
          <w:b/>
          <w:sz w:val="22"/>
          <w:szCs w:val="22"/>
        </w:rPr>
        <w:t>od Generalnega konzulata RS Cleveland zahteva vračilo prekoračenega limita</w:t>
      </w:r>
      <w:r w:rsidR="00E26477">
        <w:rPr>
          <w:rFonts w:cs="Arial"/>
          <w:b/>
          <w:sz w:val="22"/>
          <w:szCs w:val="22"/>
        </w:rPr>
        <w:t xml:space="preserve"> sredstev</w:t>
      </w:r>
      <w:r w:rsidR="00BA1A98" w:rsidRPr="00C20970">
        <w:rPr>
          <w:rFonts w:cs="Arial"/>
          <w:b/>
          <w:sz w:val="22"/>
          <w:szCs w:val="22"/>
        </w:rPr>
        <w:t xml:space="preserve"> za reprezentanco ali odloči o pritožbi </w:t>
      </w:r>
      <w:r w:rsidR="00E26477">
        <w:rPr>
          <w:rFonts w:cs="Arial"/>
          <w:b/>
          <w:sz w:val="22"/>
          <w:szCs w:val="22"/>
        </w:rPr>
        <w:t xml:space="preserve">konzulata </w:t>
      </w:r>
      <w:r w:rsidR="00BA1A98" w:rsidRPr="00C20970">
        <w:rPr>
          <w:rFonts w:cs="Arial"/>
          <w:b/>
          <w:sz w:val="22"/>
          <w:szCs w:val="22"/>
        </w:rPr>
        <w:t>in nato ustrezno ukrepa</w:t>
      </w:r>
      <w:r w:rsidR="00BA1A98" w:rsidRPr="00E809A5">
        <w:rPr>
          <w:rFonts w:cs="Arial"/>
          <w:b/>
          <w:sz w:val="22"/>
          <w:szCs w:val="22"/>
        </w:rPr>
        <w:t>.</w:t>
      </w:r>
    </w:p>
    <w:p w:rsidR="005A36FE" w:rsidRDefault="005A36FE" w:rsidP="00086BB6">
      <w:pPr>
        <w:tabs>
          <w:tab w:val="left" w:pos="142"/>
        </w:tabs>
        <w:spacing w:line="276" w:lineRule="auto"/>
        <w:jc w:val="both"/>
        <w:rPr>
          <w:rFonts w:ascii="Arial" w:hAnsi="Arial" w:cs="Arial"/>
          <w:b/>
          <w:sz w:val="22"/>
          <w:szCs w:val="22"/>
        </w:rPr>
      </w:pPr>
    </w:p>
    <w:p w:rsidR="005A36FE" w:rsidRPr="00BA1A98" w:rsidRDefault="005A36FE" w:rsidP="00086BB6">
      <w:pPr>
        <w:spacing w:line="276" w:lineRule="auto"/>
        <w:jc w:val="both"/>
        <w:rPr>
          <w:rFonts w:ascii="Arial" w:hAnsi="Arial" w:cs="Arial"/>
          <w:b/>
          <w:sz w:val="22"/>
          <w:szCs w:val="22"/>
        </w:rPr>
      </w:pPr>
      <w:r>
        <w:rPr>
          <w:rFonts w:ascii="Arial" w:hAnsi="Arial" w:cs="Arial"/>
          <w:b/>
          <w:sz w:val="22"/>
          <w:szCs w:val="22"/>
        </w:rPr>
        <w:t>Ukrep 2</w:t>
      </w:r>
      <w:r w:rsidRPr="00BA1A98">
        <w:rPr>
          <w:rFonts w:ascii="Arial" w:hAnsi="Arial" w:cs="Arial"/>
          <w:b/>
          <w:sz w:val="22"/>
          <w:szCs w:val="22"/>
        </w:rPr>
        <w:t>:</w:t>
      </w:r>
    </w:p>
    <w:p w:rsidR="00545EDE" w:rsidRPr="00E809A5" w:rsidRDefault="005A36FE" w:rsidP="00086BB6">
      <w:pPr>
        <w:tabs>
          <w:tab w:val="left" w:pos="567"/>
        </w:tabs>
        <w:spacing w:line="276" w:lineRule="auto"/>
        <w:jc w:val="both"/>
        <w:rPr>
          <w:rFonts w:ascii="Arial" w:hAnsi="Arial" w:cs="Arial"/>
          <w:b/>
          <w:sz w:val="22"/>
          <w:szCs w:val="22"/>
        </w:rPr>
      </w:pPr>
      <w:r w:rsidRPr="00E809A5">
        <w:rPr>
          <w:rFonts w:ascii="Arial" w:hAnsi="Arial" w:cs="Arial"/>
          <w:b/>
          <w:sz w:val="22"/>
          <w:szCs w:val="22"/>
        </w:rPr>
        <w:t>Inšpektor je na podlagi drugega odstavka 104. člena ZJF Ministrst</w:t>
      </w:r>
      <w:r w:rsidR="00E809A5" w:rsidRPr="00E809A5">
        <w:rPr>
          <w:rFonts w:ascii="Arial" w:hAnsi="Arial" w:cs="Arial"/>
          <w:b/>
          <w:sz w:val="22"/>
          <w:szCs w:val="22"/>
        </w:rPr>
        <w:t xml:space="preserve">vu za zunanje zadeve predlagal, da naj </w:t>
      </w:r>
      <w:r w:rsidR="00545EDE" w:rsidRPr="00E809A5">
        <w:rPr>
          <w:rFonts w:ascii="Arial" w:hAnsi="Arial" w:cs="Arial"/>
          <w:b/>
          <w:sz w:val="22"/>
          <w:szCs w:val="22"/>
        </w:rPr>
        <w:t>od Veleposlaništva RS Madrid zahteva, da z izvajalcem za posebne usluge pri parkiranj</w:t>
      </w:r>
      <w:r w:rsidR="00E26477">
        <w:rPr>
          <w:rFonts w:ascii="Arial" w:hAnsi="Arial" w:cs="Arial"/>
          <w:b/>
          <w:sz w:val="22"/>
          <w:szCs w:val="22"/>
        </w:rPr>
        <w:t>u sklene ustrezno pisno pogodbo</w:t>
      </w:r>
      <w:r w:rsidR="00545EDE" w:rsidRPr="00E809A5">
        <w:rPr>
          <w:rFonts w:ascii="Arial" w:hAnsi="Arial" w:cs="Arial"/>
          <w:b/>
          <w:sz w:val="22"/>
          <w:szCs w:val="22"/>
        </w:rPr>
        <w:t xml:space="preserve"> oziroma da razmerje uredi na ustrezni </w:t>
      </w:r>
      <w:r w:rsidR="00E26477">
        <w:rPr>
          <w:rFonts w:ascii="Arial" w:hAnsi="Arial" w:cs="Arial"/>
          <w:b/>
          <w:sz w:val="22"/>
          <w:szCs w:val="22"/>
        </w:rPr>
        <w:t>pravni</w:t>
      </w:r>
      <w:r w:rsidR="00545EDE" w:rsidRPr="00E809A5">
        <w:rPr>
          <w:rFonts w:ascii="Arial" w:hAnsi="Arial" w:cs="Arial"/>
          <w:b/>
          <w:sz w:val="22"/>
          <w:szCs w:val="22"/>
        </w:rPr>
        <w:t xml:space="preserve"> osnovi.</w:t>
      </w:r>
    </w:p>
    <w:p w:rsidR="00545EDE" w:rsidRDefault="00545EDE" w:rsidP="00086BB6">
      <w:pPr>
        <w:tabs>
          <w:tab w:val="left" w:pos="567"/>
        </w:tabs>
        <w:spacing w:line="276" w:lineRule="auto"/>
        <w:jc w:val="both"/>
        <w:rPr>
          <w:rFonts w:ascii="Arial" w:hAnsi="Arial" w:cs="Arial"/>
          <w:sz w:val="22"/>
          <w:szCs w:val="22"/>
        </w:rPr>
      </w:pPr>
      <w:r>
        <w:rPr>
          <w:rFonts w:ascii="Arial" w:hAnsi="Arial" w:cs="Arial"/>
          <w:sz w:val="22"/>
          <w:szCs w:val="22"/>
        </w:rPr>
        <w:t xml:space="preserve"> </w:t>
      </w:r>
    </w:p>
    <w:p w:rsidR="00AF68CC" w:rsidRPr="005C0A83" w:rsidRDefault="00AF68CC" w:rsidP="00086BB6">
      <w:pPr>
        <w:pStyle w:val="Navadensplet"/>
        <w:spacing w:after="0" w:line="276" w:lineRule="auto"/>
        <w:jc w:val="both"/>
        <w:rPr>
          <w:rFonts w:ascii="Arial" w:hAnsi="Arial" w:cs="Arial"/>
          <w:b/>
          <w:color w:val="auto"/>
          <w:sz w:val="22"/>
          <w:szCs w:val="22"/>
        </w:rPr>
      </w:pPr>
      <w:r w:rsidRPr="005C0A83">
        <w:rPr>
          <w:rFonts w:ascii="Arial" w:hAnsi="Arial" w:cs="Arial"/>
          <w:b/>
          <w:color w:val="auto"/>
          <w:sz w:val="22"/>
          <w:szCs w:val="22"/>
        </w:rPr>
        <w:t>Poročanje o realizaciji predlaganih ukrepov:</w:t>
      </w:r>
    </w:p>
    <w:p w:rsidR="003F287C" w:rsidRPr="00500E3A" w:rsidRDefault="00E809A5" w:rsidP="00086BB6">
      <w:pPr>
        <w:tabs>
          <w:tab w:val="left" w:pos="567"/>
        </w:tabs>
        <w:spacing w:line="276" w:lineRule="auto"/>
        <w:jc w:val="both"/>
        <w:rPr>
          <w:rFonts w:ascii="Arial" w:hAnsi="Arial" w:cs="Arial"/>
          <w:sz w:val="22"/>
          <w:szCs w:val="22"/>
        </w:rPr>
      </w:pPr>
      <w:r>
        <w:rPr>
          <w:rFonts w:ascii="Arial" w:hAnsi="Arial" w:cs="Arial"/>
          <w:sz w:val="22"/>
          <w:szCs w:val="22"/>
        </w:rPr>
        <w:t>Ministrstvo za zunanje zadeve je v poročilu o realizaciji ukrepov</w:t>
      </w:r>
      <w:r w:rsidR="003F287C">
        <w:rPr>
          <w:rFonts w:ascii="Arial" w:hAnsi="Arial" w:cs="Arial"/>
          <w:sz w:val="22"/>
          <w:szCs w:val="22"/>
        </w:rPr>
        <w:t xml:space="preserve"> navedlo, da je diplomatsko-konzularna predstavništva, na katera se nanaša ukrep 1, obvestilo o ugotovljenih nepravilnostih ter jih pozvalo k odpravi nepravilnosti in k pravilnemu izvajanju Navodila o finančnem in materialnem poslovanju diplomatskih predstavništev. V zvezi s tem je inšpektorju predložilo vsa pisna obvestila (depeše) diplomatsko-konzularnim predstavništvom ter dokazila veleposlaništev v Zagrebu, Budimpešti, Parizu in Podgorici o odpravi ugotovljenih nepravilnosti. </w:t>
      </w:r>
      <w:r w:rsidR="00534402">
        <w:rPr>
          <w:rFonts w:ascii="Arial" w:hAnsi="Arial" w:cs="Arial"/>
          <w:sz w:val="22"/>
          <w:szCs w:val="22"/>
        </w:rPr>
        <w:t xml:space="preserve">V zvezi z ukrepoma, ki se </w:t>
      </w:r>
      <w:r w:rsidR="00534402" w:rsidRPr="00500E3A">
        <w:rPr>
          <w:rFonts w:ascii="Arial" w:hAnsi="Arial" w:cs="Arial"/>
          <w:sz w:val="22"/>
          <w:szCs w:val="22"/>
        </w:rPr>
        <w:t xml:space="preserve">nanašata na DKP v Zagrebu in DKP v Clevelandu, je ministrstvo navedlo, da je bilo vračilo sredstev prekoračitve limita za zaposlenega delavca za mobilni telefon pri DKP v Zagrebu že izvršeno, in predložilo dokazilo o vračilu, za vračilo sredstev prekoračenega limita </w:t>
      </w:r>
      <w:r w:rsidR="00D240CB">
        <w:rPr>
          <w:rFonts w:ascii="Arial" w:hAnsi="Arial" w:cs="Arial"/>
          <w:sz w:val="22"/>
          <w:szCs w:val="22"/>
        </w:rPr>
        <w:t xml:space="preserve">sredstev </w:t>
      </w:r>
      <w:r w:rsidR="00534402" w:rsidRPr="00500E3A">
        <w:rPr>
          <w:rFonts w:ascii="Arial" w:hAnsi="Arial" w:cs="Arial"/>
          <w:sz w:val="22"/>
          <w:szCs w:val="22"/>
        </w:rPr>
        <w:t>za reprezentanco pri DKP v Clevelandu pa je bil izdan zahtevek za vračilo.</w:t>
      </w:r>
      <w:r w:rsidR="00534402" w:rsidRPr="00500E3A">
        <w:rPr>
          <w:rFonts w:ascii="Arial" w:hAnsi="Arial" w:cs="Arial"/>
          <w:sz w:val="22"/>
          <w:szCs w:val="22"/>
          <w:shd w:val="clear" w:color="auto" w:fill="92D050"/>
        </w:rPr>
        <w:t xml:space="preserve"> </w:t>
      </w:r>
    </w:p>
    <w:p w:rsidR="003F287C" w:rsidRPr="00500E3A" w:rsidRDefault="003F287C" w:rsidP="00086BB6">
      <w:pPr>
        <w:tabs>
          <w:tab w:val="left" w:pos="567"/>
        </w:tabs>
        <w:spacing w:line="276" w:lineRule="auto"/>
        <w:jc w:val="both"/>
        <w:rPr>
          <w:rFonts w:ascii="Arial" w:hAnsi="Arial" w:cs="Arial"/>
          <w:sz w:val="22"/>
          <w:szCs w:val="22"/>
        </w:rPr>
      </w:pPr>
    </w:p>
    <w:p w:rsidR="00545EDE" w:rsidRPr="00500E3A" w:rsidRDefault="00534402" w:rsidP="00086BB6">
      <w:pPr>
        <w:tabs>
          <w:tab w:val="left" w:pos="567"/>
        </w:tabs>
        <w:spacing w:line="276" w:lineRule="auto"/>
        <w:jc w:val="both"/>
        <w:rPr>
          <w:rFonts w:ascii="Arial" w:hAnsi="Arial" w:cs="Arial"/>
          <w:sz w:val="22"/>
          <w:szCs w:val="22"/>
        </w:rPr>
      </w:pPr>
      <w:r w:rsidRPr="00500E3A">
        <w:rPr>
          <w:rFonts w:ascii="Arial" w:hAnsi="Arial" w:cs="Arial"/>
          <w:sz w:val="22"/>
          <w:szCs w:val="22"/>
        </w:rPr>
        <w:t>V zvezi z realizacijo ukrepa 2, v katerem je inšpektor ministrstvu predlagal, da naj od Veleposlaništva RS Madrid zahteva, da z izvajalcem za posebne usluge pri parkiranj</w:t>
      </w:r>
      <w:r w:rsidR="00D240CB">
        <w:rPr>
          <w:rFonts w:ascii="Arial" w:hAnsi="Arial" w:cs="Arial"/>
          <w:sz w:val="22"/>
          <w:szCs w:val="22"/>
        </w:rPr>
        <w:t>u sklene ustrezno pisno pogodbo</w:t>
      </w:r>
      <w:r w:rsidRPr="00500E3A">
        <w:rPr>
          <w:rFonts w:ascii="Arial" w:hAnsi="Arial" w:cs="Arial"/>
          <w:sz w:val="22"/>
          <w:szCs w:val="22"/>
        </w:rPr>
        <w:t xml:space="preserve"> oziroma da razmerje uredi na ustrezni </w:t>
      </w:r>
      <w:r w:rsidR="00D240CB">
        <w:rPr>
          <w:rFonts w:ascii="Arial" w:hAnsi="Arial" w:cs="Arial"/>
          <w:sz w:val="22"/>
          <w:szCs w:val="22"/>
        </w:rPr>
        <w:t>pravni</w:t>
      </w:r>
      <w:r w:rsidRPr="00500E3A">
        <w:rPr>
          <w:rFonts w:ascii="Arial" w:hAnsi="Arial" w:cs="Arial"/>
          <w:sz w:val="22"/>
          <w:szCs w:val="22"/>
        </w:rPr>
        <w:t xml:space="preserve"> osnovi, pa je ministrstvo predložilo dopis (depešo) diplomatsko-konzularnemu predstavništvu v Madridu, v kateri </w:t>
      </w:r>
      <w:r w:rsidR="00500E3A" w:rsidRPr="00500E3A">
        <w:rPr>
          <w:rFonts w:ascii="Arial" w:hAnsi="Arial" w:cs="Arial"/>
          <w:sz w:val="22"/>
          <w:szCs w:val="22"/>
        </w:rPr>
        <w:t>je pozvalo DKP Madrid, da z izvajalcem za usluge pri parkiranju uredi delovnopravno razmerje, skladno z lokalno zakonodajo.</w:t>
      </w:r>
      <w:r w:rsidR="003F287C" w:rsidRPr="00500E3A">
        <w:rPr>
          <w:rFonts w:ascii="Arial" w:hAnsi="Arial" w:cs="Arial"/>
          <w:sz w:val="22"/>
          <w:szCs w:val="22"/>
        </w:rPr>
        <w:t xml:space="preserve"> </w:t>
      </w:r>
    </w:p>
    <w:p w:rsidR="00BA1A98" w:rsidRDefault="00BA1A98" w:rsidP="00086BB6">
      <w:pPr>
        <w:spacing w:line="276" w:lineRule="auto"/>
        <w:jc w:val="both"/>
        <w:rPr>
          <w:rFonts w:ascii="Arial" w:hAnsi="Arial" w:cs="Arial"/>
          <w:b/>
          <w:sz w:val="22"/>
          <w:szCs w:val="22"/>
        </w:rPr>
      </w:pPr>
    </w:p>
    <w:p w:rsidR="004B44B4" w:rsidRPr="004B44B4" w:rsidRDefault="004B44B4" w:rsidP="00086BB6">
      <w:pPr>
        <w:spacing w:line="276" w:lineRule="auto"/>
        <w:jc w:val="both"/>
        <w:rPr>
          <w:rFonts w:ascii="Arial" w:hAnsi="Arial" w:cs="Arial"/>
          <w:sz w:val="22"/>
          <w:szCs w:val="22"/>
        </w:rPr>
      </w:pPr>
      <w:r w:rsidRPr="004B44B4">
        <w:rPr>
          <w:rFonts w:ascii="Arial" w:hAnsi="Arial" w:cs="Arial"/>
          <w:sz w:val="22"/>
          <w:szCs w:val="22"/>
        </w:rPr>
        <w:t xml:space="preserve">Inšpektor je ocenil, da so bili predlagani ukrepi realizirani na ustrezen način. </w:t>
      </w:r>
    </w:p>
    <w:p w:rsidR="00AE5068" w:rsidRDefault="00AE5068" w:rsidP="00086BB6">
      <w:pPr>
        <w:spacing w:line="276" w:lineRule="auto"/>
        <w:jc w:val="both"/>
        <w:rPr>
          <w:rFonts w:ascii="Arial" w:hAnsi="Arial" w:cs="Arial"/>
          <w:bCs/>
          <w:sz w:val="22"/>
          <w:szCs w:val="22"/>
        </w:rPr>
      </w:pPr>
    </w:p>
    <w:p w:rsidR="00D240CB" w:rsidRPr="00BA1A98" w:rsidRDefault="00D240CB" w:rsidP="00086BB6">
      <w:pPr>
        <w:spacing w:line="276" w:lineRule="auto"/>
        <w:jc w:val="both"/>
        <w:rPr>
          <w:rFonts w:ascii="Arial" w:hAnsi="Arial" w:cs="Arial"/>
          <w:bCs/>
          <w:sz w:val="22"/>
          <w:szCs w:val="22"/>
        </w:rPr>
      </w:pPr>
    </w:p>
    <w:p w:rsidR="00AE5068" w:rsidRPr="00BA1A9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t>2.3.19. Osnovna šola Dragomelj</w:t>
      </w:r>
    </w:p>
    <w:p w:rsidR="00BA1A98" w:rsidRDefault="00BA1A98" w:rsidP="00086BB6">
      <w:pPr>
        <w:spacing w:line="276" w:lineRule="auto"/>
        <w:jc w:val="both"/>
        <w:rPr>
          <w:rFonts w:ascii="Arial" w:hAnsi="Arial" w:cs="Arial"/>
          <w:b/>
          <w:bCs/>
          <w:sz w:val="22"/>
          <w:szCs w:val="22"/>
        </w:rPr>
      </w:pPr>
    </w:p>
    <w:p w:rsidR="00951D79" w:rsidRDefault="00951D79"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C87C4B">
        <w:rPr>
          <w:rFonts w:ascii="Arial" w:hAnsi="Arial" w:cs="Arial"/>
          <w:sz w:val="22"/>
          <w:szCs w:val="22"/>
        </w:rPr>
        <w:t>prijave.</w:t>
      </w:r>
      <w:r>
        <w:rPr>
          <w:rFonts w:ascii="Arial" w:hAnsi="Arial" w:cs="Arial"/>
          <w:sz w:val="22"/>
          <w:szCs w:val="22"/>
        </w:rPr>
        <w:t xml:space="preserve"> </w:t>
      </w:r>
      <w:r w:rsidRPr="006F734A">
        <w:rPr>
          <w:rFonts w:ascii="Arial" w:hAnsi="Arial" w:cs="Arial"/>
          <w:sz w:val="22"/>
          <w:szCs w:val="22"/>
        </w:rPr>
        <w:t xml:space="preserve">Predmet nadzora je bila poraba proračunskih sredstev </w:t>
      </w:r>
      <w:r w:rsidR="00653BF6">
        <w:rPr>
          <w:rFonts w:ascii="Arial" w:hAnsi="Arial" w:cs="Arial"/>
          <w:sz w:val="22"/>
          <w:szCs w:val="22"/>
        </w:rPr>
        <w:t>za zagotavljanje storitev računovodenja od leta 2008 dalje, v zvezi s čimer je Urad RS za nadzor proračuna prejel prijavo.</w:t>
      </w:r>
    </w:p>
    <w:p w:rsidR="00951D79" w:rsidRPr="00BA1A98" w:rsidRDefault="00951D79" w:rsidP="00086BB6">
      <w:pPr>
        <w:spacing w:line="276" w:lineRule="auto"/>
        <w:jc w:val="both"/>
        <w:rPr>
          <w:rFonts w:ascii="Arial" w:hAnsi="Arial" w:cs="Arial"/>
          <w:b/>
          <w:bCs/>
          <w:sz w:val="22"/>
          <w:szCs w:val="22"/>
        </w:rPr>
      </w:pPr>
    </w:p>
    <w:p w:rsidR="00702CBD" w:rsidRDefault="00D240CB" w:rsidP="00086BB6">
      <w:pPr>
        <w:spacing w:line="276" w:lineRule="auto"/>
        <w:jc w:val="both"/>
        <w:rPr>
          <w:rFonts w:ascii="Arial" w:hAnsi="Arial" w:cs="Arial"/>
          <w:sz w:val="22"/>
          <w:szCs w:val="22"/>
        </w:rPr>
      </w:pPr>
      <w:r>
        <w:rPr>
          <w:rFonts w:ascii="Arial" w:hAnsi="Arial" w:cs="Arial"/>
          <w:sz w:val="22"/>
          <w:szCs w:val="22"/>
        </w:rPr>
        <w:t>Osnovna šola Dragomelj</w:t>
      </w:r>
      <w:r w:rsidR="00BA1A98" w:rsidRPr="00BA1A98">
        <w:rPr>
          <w:rFonts w:ascii="Arial" w:hAnsi="Arial" w:cs="Arial"/>
          <w:sz w:val="22"/>
          <w:szCs w:val="22"/>
        </w:rPr>
        <w:t xml:space="preserve"> je </w:t>
      </w:r>
      <w:r w:rsidR="00C76DBD">
        <w:rPr>
          <w:rFonts w:ascii="Arial" w:hAnsi="Arial" w:cs="Arial"/>
          <w:sz w:val="22"/>
          <w:szCs w:val="22"/>
        </w:rPr>
        <w:t xml:space="preserve">od leta 2008 dalje za zagotavljanje </w:t>
      </w:r>
      <w:r>
        <w:rPr>
          <w:rFonts w:ascii="Arial" w:hAnsi="Arial" w:cs="Arial"/>
          <w:sz w:val="22"/>
          <w:szCs w:val="22"/>
        </w:rPr>
        <w:t>računovodskih nalog</w:t>
      </w:r>
      <w:r w:rsidR="00C76DBD">
        <w:rPr>
          <w:rFonts w:ascii="Arial" w:hAnsi="Arial" w:cs="Arial"/>
          <w:sz w:val="22"/>
          <w:szCs w:val="22"/>
        </w:rPr>
        <w:t xml:space="preserve">  sklepala </w:t>
      </w:r>
      <w:r w:rsidR="00515E89">
        <w:rPr>
          <w:rFonts w:ascii="Arial" w:hAnsi="Arial" w:cs="Arial"/>
          <w:sz w:val="22"/>
          <w:szCs w:val="22"/>
        </w:rPr>
        <w:t>pogodbe z zunanjim računovodskim</w:t>
      </w:r>
      <w:r w:rsidR="00C76DBD">
        <w:rPr>
          <w:rFonts w:ascii="Arial" w:hAnsi="Arial" w:cs="Arial"/>
          <w:sz w:val="22"/>
          <w:szCs w:val="22"/>
        </w:rPr>
        <w:t xml:space="preserve"> servisom. Šola je sicer v tem času imela zaposleno računovodkinjo, ki pa je bila vse od leta 2008 s krajšimi prekinitvami </w:t>
      </w:r>
      <w:r w:rsidR="00C76DBD">
        <w:rPr>
          <w:rFonts w:ascii="Arial" w:hAnsi="Arial" w:cs="Arial"/>
          <w:sz w:val="22"/>
          <w:szCs w:val="22"/>
        </w:rPr>
        <w:lastRenderedPageBreak/>
        <w:t xml:space="preserve">odsotna zaradi bolniške in porodniške odsotnosti. </w:t>
      </w:r>
      <w:r w:rsidR="00BA1A98" w:rsidRPr="00BA1A98">
        <w:rPr>
          <w:rFonts w:ascii="Arial" w:hAnsi="Arial" w:cs="Arial"/>
          <w:sz w:val="22"/>
          <w:szCs w:val="22"/>
        </w:rPr>
        <w:t xml:space="preserve">Pogodbe </w:t>
      </w:r>
      <w:r w:rsidR="00C76DBD">
        <w:rPr>
          <w:rFonts w:ascii="Arial" w:hAnsi="Arial" w:cs="Arial"/>
          <w:sz w:val="22"/>
          <w:szCs w:val="22"/>
        </w:rPr>
        <w:t>z zunanji</w:t>
      </w:r>
      <w:r>
        <w:rPr>
          <w:rFonts w:ascii="Arial" w:hAnsi="Arial" w:cs="Arial"/>
          <w:sz w:val="22"/>
          <w:szCs w:val="22"/>
        </w:rPr>
        <w:t>m računovodskim</w:t>
      </w:r>
      <w:r w:rsidR="00C76DBD">
        <w:rPr>
          <w:rFonts w:ascii="Arial" w:hAnsi="Arial" w:cs="Arial"/>
          <w:sz w:val="22"/>
          <w:szCs w:val="22"/>
        </w:rPr>
        <w:t xml:space="preserve"> servisom je šola sklepala za krajša obdobja v času odsotnosti lastne računovodkinje. </w:t>
      </w:r>
      <w:r w:rsidR="00BA1A98" w:rsidRPr="00BA1A98">
        <w:rPr>
          <w:rFonts w:ascii="Arial" w:hAnsi="Arial" w:cs="Arial"/>
          <w:sz w:val="22"/>
          <w:szCs w:val="22"/>
        </w:rPr>
        <w:t xml:space="preserve"> </w:t>
      </w:r>
      <w:r w:rsidR="00C76DBD">
        <w:rPr>
          <w:rFonts w:ascii="Arial" w:hAnsi="Arial" w:cs="Arial"/>
          <w:sz w:val="22"/>
          <w:szCs w:val="22"/>
        </w:rPr>
        <w:t xml:space="preserve">V pogodbah, ki so bile sklenjene v obdobju 2008 – 2012, je bilo določeno, da šola z delavcem računovodskega servisa, ki je izvajal računovodska opravila za šolo, sklene delovno razmerje </w:t>
      </w:r>
      <w:r w:rsidR="00BA1A98" w:rsidRPr="00BA1A98">
        <w:rPr>
          <w:rFonts w:ascii="Arial" w:hAnsi="Arial" w:cs="Arial"/>
          <w:sz w:val="22"/>
          <w:szCs w:val="22"/>
        </w:rPr>
        <w:t xml:space="preserve">za določen čas </w:t>
      </w:r>
      <w:r w:rsidR="00C76DBD">
        <w:rPr>
          <w:rFonts w:ascii="Arial" w:hAnsi="Arial" w:cs="Arial"/>
          <w:sz w:val="22"/>
          <w:szCs w:val="22"/>
        </w:rPr>
        <w:t xml:space="preserve">(čas </w:t>
      </w:r>
      <w:r w:rsidR="00BA1A98" w:rsidRPr="00BA1A98">
        <w:rPr>
          <w:rFonts w:ascii="Arial" w:hAnsi="Arial" w:cs="Arial"/>
          <w:sz w:val="22"/>
          <w:szCs w:val="22"/>
        </w:rPr>
        <w:t xml:space="preserve">trajanja nadomeščanja </w:t>
      </w:r>
      <w:r w:rsidR="00C76DBD">
        <w:rPr>
          <w:rFonts w:ascii="Arial" w:hAnsi="Arial" w:cs="Arial"/>
          <w:sz w:val="22"/>
          <w:szCs w:val="22"/>
        </w:rPr>
        <w:t xml:space="preserve">računovodkinje šole) in mu izplačuje plačo, računovodskemu servisu pa je šola plačevala materialne stroške v zvezi z </w:t>
      </w:r>
      <w:r>
        <w:rPr>
          <w:rFonts w:ascii="Arial" w:hAnsi="Arial" w:cs="Arial"/>
          <w:sz w:val="22"/>
          <w:szCs w:val="22"/>
        </w:rPr>
        <w:t>izvajanjem računovodskih nalog</w:t>
      </w:r>
      <w:r w:rsidR="00C76DBD">
        <w:rPr>
          <w:rFonts w:ascii="Arial" w:hAnsi="Arial" w:cs="Arial"/>
          <w:sz w:val="22"/>
          <w:szCs w:val="22"/>
        </w:rPr>
        <w:t xml:space="preserve"> (uporaba osnovnih sredstev, računalniških programov </w:t>
      </w:r>
      <w:r w:rsidR="00702CBD">
        <w:rPr>
          <w:rFonts w:ascii="Arial" w:hAnsi="Arial" w:cs="Arial"/>
          <w:sz w:val="22"/>
          <w:szCs w:val="22"/>
        </w:rPr>
        <w:t xml:space="preserve">za računovodenje, pisarniškega materiala ipd.). </w:t>
      </w:r>
    </w:p>
    <w:p w:rsidR="00702CBD" w:rsidRDefault="00702CBD" w:rsidP="00086BB6">
      <w:pPr>
        <w:spacing w:line="276" w:lineRule="auto"/>
        <w:jc w:val="both"/>
        <w:rPr>
          <w:rFonts w:ascii="Arial" w:hAnsi="Arial" w:cs="Arial"/>
          <w:sz w:val="22"/>
          <w:szCs w:val="22"/>
        </w:rPr>
      </w:pPr>
    </w:p>
    <w:p w:rsidR="00865BC1" w:rsidRDefault="00702CBD" w:rsidP="00086BB6">
      <w:pPr>
        <w:spacing w:line="276" w:lineRule="auto"/>
        <w:jc w:val="both"/>
        <w:rPr>
          <w:rFonts w:ascii="Arial" w:hAnsi="Arial" w:cs="Arial"/>
          <w:sz w:val="22"/>
          <w:szCs w:val="22"/>
        </w:rPr>
      </w:pPr>
      <w:r>
        <w:rPr>
          <w:rFonts w:ascii="Arial" w:hAnsi="Arial" w:cs="Arial"/>
          <w:sz w:val="22"/>
          <w:szCs w:val="22"/>
        </w:rPr>
        <w:t>Inšpektor je ugotovil, da je šola za vse zaposlitve za določen času v času odsotnosti lastne računovodkinje</w:t>
      </w:r>
      <w:r w:rsidRPr="00BA1A98">
        <w:rPr>
          <w:rFonts w:ascii="Arial" w:hAnsi="Arial" w:cs="Arial"/>
          <w:sz w:val="22"/>
          <w:szCs w:val="22"/>
        </w:rPr>
        <w:t xml:space="preserve"> v letih 2008 do 2016</w:t>
      </w:r>
      <w:r>
        <w:rPr>
          <w:rFonts w:ascii="Arial" w:hAnsi="Arial" w:cs="Arial"/>
          <w:sz w:val="22"/>
          <w:szCs w:val="22"/>
        </w:rPr>
        <w:t xml:space="preserve"> </w:t>
      </w:r>
      <w:r w:rsidRPr="00BA1A98">
        <w:rPr>
          <w:rFonts w:ascii="Arial" w:hAnsi="Arial" w:cs="Arial"/>
          <w:sz w:val="22"/>
          <w:szCs w:val="22"/>
        </w:rPr>
        <w:t xml:space="preserve"> od Ministrstva za izobraževanje, znanost in šport pridobila </w:t>
      </w:r>
      <w:r>
        <w:rPr>
          <w:rFonts w:ascii="Arial" w:hAnsi="Arial" w:cs="Arial"/>
          <w:sz w:val="22"/>
          <w:szCs w:val="22"/>
        </w:rPr>
        <w:t>soglasje</w:t>
      </w:r>
      <w:r w:rsidRPr="00BA1A98">
        <w:rPr>
          <w:rFonts w:ascii="Arial" w:hAnsi="Arial" w:cs="Arial"/>
          <w:sz w:val="22"/>
          <w:szCs w:val="22"/>
        </w:rPr>
        <w:t xml:space="preserve"> k objavi prostega delovnega mesta za nadomeščanje odsotne delavke. </w:t>
      </w:r>
      <w:r>
        <w:rPr>
          <w:rFonts w:ascii="Arial" w:hAnsi="Arial" w:cs="Arial"/>
          <w:sz w:val="22"/>
          <w:szCs w:val="22"/>
        </w:rPr>
        <w:t>Vse storitve zunanjega računovodskega servisa so bile zaračunane</w:t>
      </w:r>
      <w:r w:rsidRPr="00BA1A98">
        <w:rPr>
          <w:rFonts w:ascii="Arial" w:hAnsi="Arial" w:cs="Arial"/>
          <w:sz w:val="22"/>
          <w:szCs w:val="22"/>
        </w:rPr>
        <w:t xml:space="preserve"> skladno z določili pogodb. </w:t>
      </w:r>
      <w:r w:rsidR="00865BC1">
        <w:rPr>
          <w:rFonts w:ascii="Arial" w:hAnsi="Arial" w:cs="Arial"/>
          <w:sz w:val="22"/>
          <w:szCs w:val="22"/>
        </w:rPr>
        <w:t>V zvezi z višino stroška za zagotavljanje računovodenja (plača delavca, sprejetega v delovno razmerje za določen čas, in materialni stroški, plačani računovodskemu servisu) je inšpektor pridobil podatke o cenah računovodskih storitev od treh drugih šol</w:t>
      </w:r>
      <w:r w:rsidR="0009647F">
        <w:rPr>
          <w:rFonts w:ascii="Arial" w:hAnsi="Arial" w:cs="Arial"/>
          <w:sz w:val="22"/>
          <w:szCs w:val="22"/>
        </w:rPr>
        <w:t xml:space="preserve">, ki imajo za računovodske naloge najet zunanji računovodski servis, </w:t>
      </w:r>
      <w:r w:rsidR="00865BC1">
        <w:rPr>
          <w:rFonts w:ascii="Arial" w:hAnsi="Arial" w:cs="Arial"/>
          <w:sz w:val="22"/>
          <w:szCs w:val="22"/>
        </w:rPr>
        <w:t xml:space="preserve"> in ugotovil, da je strošek, ki ga je v zvezi z zagotavljanjem računovodenja</w:t>
      </w:r>
      <w:r w:rsidR="0009647F">
        <w:rPr>
          <w:rFonts w:ascii="Arial" w:hAnsi="Arial" w:cs="Arial"/>
          <w:sz w:val="22"/>
          <w:szCs w:val="22"/>
        </w:rPr>
        <w:t xml:space="preserve"> v času odsotnosti lastne računovodkinje</w:t>
      </w:r>
      <w:r w:rsidR="00865BC1">
        <w:rPr>
          <w:rFonts w:ascii="Arial" w:hAnsi="Arial" w:cs="Arial"/>
          <w:sz w:val="22"/>
          <w:szCs w:val="22"/>
        </w:rPr>
        <w:t xml:space="preserve"> imela OŠ Dragomelj, primerljiv s stroškom zagotavljanja računovodenja pri drugih šolah.  </w:t>
      </w:r>
    </w:p>
    <w:p w:rsidR="00865BC1" w:rsidRDefault="00865BC1" w:rsidP="00086BB6">
      <w:pPr>
        <w:spacing w:line="276" w:lineRule="auto"/>
        <w:jc w:val="both"/>
        <w:rPr>
          <w:rFonts w:ascii="Arial" w:hAnsi="Arial" w:cs="Arial"/>
          <w:sz w:val="22"/>
          <w:szCs w:val="22"/>
        </w:rPr>
      </w:pPr>
    </w:p>
    <w:p w:rsidR="0009647F" w:rsidRDefault="00BA1A98" w:rsidP="00086BB6">
      <w:pPr>
        <w:spacing w:line="276" w:lineRule="auto"/>
        <w:jc w:val="both"/>
        <w:rPr>
          <w:rFonts w:ascii="Arial" w:hAnsi="Arial" w:cs="Arial"/>
          <w:sz w:val="22"/>
          <w:szCs w:val="22"/>
        </w:rPr>
      </w:pPr>
      <w:r w:rsidRPr="00BA1A98">
        <w:rPr>
          <w:rFonts w:ascii="Arial" w:hAnsi="Arial" w:cs="Arial"/>
          <w:sz w:val="22"/>
          <w:szCs w:val="22"/>
        </w:rPr>
        <w:t xml:space="preserve">Inšpektor </w:t>
      </w:r>
      <w:r w:rsidR="00702CBD">
        <w:rPr>
          <w:rFonts w:ascii="Arial" w:hAnsi="Arial" w:cs="Arial"/>
          <w:sz w:val="22"/>
          <w:szCs w:val="22"/>
        </w:rPr>
        <w:t xml:space="preserve">je ugotovil, da je </w:t>
      </w:r>
      <w:r w:rsidRPr="00BA1A98">
        <w:rPr>
          <w:rFonts w:ascii="Arial" w:hAnsi="Arial" w:cs="Arial"/>
          <w:sz w:val="22"/>
          <w:szCs w:val="22"/>
        </w:rPr>
        <w:t xml:space="preserve">način </w:t>
      </w:r>
      <w:r w:rsidR="00702CBD">
        <w:rPr>
          <w:rFonts w:ascii="Arial" w:hAnsi="Arial" w:cs="Arial"/>
          <w:sz w:val="22"/>
          <w:szCs w:val="22"/>
        </w:rPr>
        <w:t>zagotavljanja</w:t>
      </w:r>
      <w:r w:rsidRPr="00BA1A98">
        <w:rPr>
          <w:rFonts w:ascii="Arial" w:hAnsi="Arial" w:cs="Arial"/>
          <w:sz w:val="22"/>
          <w:szCs w:val="22"/>
        </w:rPr>
        <w:t xml:space="preserve"> storitev, </w:t>
      </w:r>
      <w:r w:rsidR="003E243B">
        <w:rPr>
          <w:rFonts w:ascii="Arial" w:hAnsi="Arial" w:cs="Arial"/>
          <w:sz w:val="22"/>
          <w:szCs w:val="22"/>
        </w:rPr>
        <w:t>ki se ga je šola</w:t>
      </w:r>
      <w:r w:rsidR="0009647F">
        <w:rPr>
          <w:rFonts w:ascii="Arial" w:hAnsi="Arial" w:cs="Arial"/>
          <w:sz w:val="22"/>
          <w:szCs w:val="22"/>
        </w:rPr>
        <w:t xml:space="preserve"> poslužila v letih 2008 - 2012</w:t>
      </w:r>
      <w:r w:rsidR="003E243B">
        <w:rPr>
          <w:rFonts w:ascii="Arial" w:hAnsi="Arial" w:cs="Arial"/>
          <w:sz w:val="22"/>
          <w:szCs w:val="22"/>
        </w:rPr>
        <w:t xml:space="preserve"> (sklenitev delovnega razmerja z delavko računovodskega servisa za določen čas, plačevanje materialnih stroškov računovodskemu servisu), </w:t>
      </w:r>
      <w:r w:rsidR="00865BC1">
        <w:rPr>
          <w:rFonts w:ascii="Arial" w:hAnsi="Arial" w:cs="Arial"/>
          <w:sz w:val="22"/>
          <w:szCs w:val="22"/>
        </w:rPr>
        <w:t xml:space="preserve">sicer </w:t>
      </w:r>
      <w:r w:rsidR="003E243B" w:rsidRPr="00BA1A98">
        <w:rPr>
          <w:rFonts w:ascii="Arial" w:hAnsi="Arial" w:cs="Arial"/>
          <w:sz w:val="22"/>
          <w:szCs w:val="22"/>
        </w:rPr>
        <w:t>neobičajen</w:t>
      </w:r>
      <w:r w:rsidR="003E243B">
        <w:rPr>
          <w:rFonts w:ascii="Arial" w:hAnsi="Arial" w:cs="Arial"/>
          <w:sz w:val="22"/>
          <w:szCs w:val="22"/>
        </w:rPr>
        <w:t>, ni pa v zvezi s tem ugotovil nepravilnosti.</w:t>
      </w:r>
      <w:r w:rsidR="00865BC1">
        <w:rPr>
          <w:rFonts w:ascii="Arial" w:hAnsi="Arial" w:cs="Arial"/>
          <w:sz w:val="22"/>
          <w:szCs w:val="22"/>
        </w:rPr>
        <w:t xml:space="preserve"> </w:t>
      </w:r>
      <w:r w:rsidR="0009647F">
        <w:rPr>
          <w:rFonts w:ascii="Arial" w:hAnsi="Arial" w:cs="Arial"/>
          <w:sz w:val="22"/>
          <w:szCs w:val="22"/>
        </w:rPr>
        <w:t xml:space="preserve">Inšpekcijski nadzor v povezavi z zagotavljanjem računovodskih storitev v obdobju 2008 - 2012 je opravil tudi </w:t>
      </w:r>
      <w:r w:rsidR="0009647F" w:rsidRPr="00BA1A98">
        <w:rPr>
          <w:rFonts w:ascii="Arial" w:hAnsi="Arial" w:cs="Arial"/>
          <w:sz w:val="22"/>
          <w:szCs w:val="22"/>
        </w:rPr>
        <w:t>Inšpektorat RS za delo</w:t>
      </w:r>
      <w:r w:rsidR="0009647F">
        <w:rPr>
          <w:rFonts w:ascii="Arial" w:hAnsi="Arial" w:cs="Arial"/>
          <w:sz w:val="22"/>
          <w:szCs w:val="22"/>
        </w:rPr>
        <w:t xml:space="preserve">, ki ni ugotovil nepravilnosti. V obdobju </w:t>
      </w:r>
      <w:r w:rsidR="0009647F" w:rsidRPr="00BA1A98">
        <w:rPr>
          <w:rFonts w:ascii="Arial" w:hAnsi="Arial" w:cs="Arial"/>
          <w:sz w:val="22"/>
          <w:szCs w:val="22"/>
        </w:rPr>
        <w:t>2013 – 2016</w:t>
      </w:r>
      <w:r w:rsidR="0009647F">
        <w:rPr>
          <w:rFonts w:ascii="Arial" w:hAnsi="Arial" w:cs="Arial"/>
          <w:sz w:val="22"/>
          <w:szCs w:val="22"/>
        </w:rPr>
        <w:t xml:space="preserve"> pa</w:t>
      </w:r>
      <w:r w:rsidR="0009647F" w:rsidRPr="00BA1A98">
        <w:rPr>
          <w:rFonts w:ascii="Arial" w:hAnsi="Arial" w:cs="Arial"/>
          <w:sz w:val="22"/>
          <w:szCs w:val="22"/>
        </w:rPr>
        <w:t xml:space="preserve"> </w:t>
      </w:r>
      <w:r w:rsidR="0009647F">
        <w:rPr>
          <w:rFonts w:ascii="Arial" w:hAnsi="Arial" w:cs="Arial"/>
          <w:sz w:val="22"/>
          <w:szCs w:val="22"/>
        </w:rPr>
        <w:t>je šol</w:t>
      </w:r>
      <w:r w:rsidR="005945B0">
        <w:rPr>
          <w:rFonts w:ascii="Arial" w:hAnsi="Arial" w:cs="Arial"/>
          <w:sz w:val="22"/>
          <w:szCs w:val="22"/>
        </w:rPr>
        <w:t>a imela z zunanjim računovodskim</w:t>
      </w:r>
      <w:r w:rsidR="0009647F">
        <w:rPr>
          <w:rFonts w:ascii="Arial" w:hAnsi="Arial" w:cs="Arial"/>
          <w:sz w:val="22"/>
          <w:szCs w:val="22"/>
        </w:rPr>
        <w:t xml:space="preserve"> servisom sklenjeno pogodbo, na podlagi katere je zunanji računovodski servis zagotavljal izvajanje računovodskih opravil na običajen način, torej tako, da je opravila izvajala oseba, ki je bila zaposlena pri računovodskem servisu. </w:t>
      </w:r>
    </w:p>
    <w:p w:rsidR="0009647F" w:rsidRDefault="0009647F" w:rsidP="00086BB6">
      <w:pPr>
        <w:spacing w:line="276" w:lineRule="auto"/>
        <w:jc w:val="both"/>
        <w:rPr>
          <w:rFonts w:ascii="Arial" w:hAnsi="Arial" w:cs="Arial"/>
          <w:sz w:val="22"/>
          <w:szCs w:val="22"/>
        </w:rPr>
      </w:pPr>
    </w:p>
    <w:p w:rsidR="0009647F" w:rsidRDefault="0009647F" w:rsidP="00086BB6">
      <w:pPr>
        <w:spacing w:line="276" w:lineRule="auto"/>
        <w:jc w:val="both"/>
        <w:rPr>
          <w:rFonts w:ascii="Arial" w:hAnsi="Arial" w:cs="Arial"/>
          <w:sz w:val="22"/>
          <w:szCs w:val="22"/>
        </w:rPr>
      </w:pPr>
      <w:r>
        <w:rPr>
          <w:rFonts w:ascii="Arial" w:hAnsi="Arial" w:cs="Arial"/>
          <w:sz w:val="22"/>
          <w:szCs w:val="22"/>
        </w:rPr>
        <w:t>I</w:t>
      </w:r>
      <w:r w:rsidR="00865BC1">
        <w:rPr>
          <w:rFonts w:ascii="Arial" w:hAnsi="Arial" w:cs="Arial"/>
          <w:sz w:val="22"/>
          <w:szCs w:val="22"/>
        </w:rPr>
        <w:t xml:space="preserve">nšpektor </w:t>
      </w:r>
      <w:r>
        <w:rPr>
          <w:rFonts w:ascii="Arial" w:hAnsi="Arial" w:cs="Arial"/>
          <w:sz w:val="22"/>
          <w:szCs w:val="22"/>
        </w:rPr>
        <w:t xml:space="preserve">je </w:t>
      </w:r>
      <w:r w:rsidR="00865BC1">
        <w:rPr>
          <w:rFonts w:ascii="Arial" w:hAnsi="Arial" w:cs="Arial"/>
          <w:sz w:val="22"/>
          <w:szCs w:val="22"/>
        </w:rPr>
        <w:t xml:space="preserve">ugotovil, da je bilo v pogodbah, sklenjenih v letih 2008 – 2012, določilo, da </w:t>
      </w:r>
      <w:r w:rsidR="00865BC1" w:rsidRPr="00BA1A98">
        <w:rPr>
          <w:rFonts w:ascii="Arial" w:hAnsi="Arial" w:cs="Arial"/>
          <w:sz w:val="22"/>
          <w:szCs w:val="22"/>
        </w:rPr>
        <w:t xml:space="preserve">se </w:t>
      </w:r>
      <w:r w:rsidR="00865BC1">
        <w:rPr>
          <w:rFonts w:ascii="Arial" w:hAnsi="Arial" w:cs="Arial"/>
          <w:sz w:val="22"/>
          <w:szCs w:val="22"/>
        </w:rPr>
        <w:t>znesek</w:t>
      </w:r>
      <w:r w:rsidR="00766484">
        <w:rPr>
          <w:rFonts w:ascii="Arial" w:hAnsi="Arial" w:cs="Arial"/>
          <w:sz w:val="22"/>
          <w:szCs w:val="22"/>
        </w:rPr>
        <w:t xml:space="preserve"> nadomestila za materialne stroške, ki ga je </w:t>
      </w:r>
      <w:r w:rsidR="00766484" w:rsidRPr="00766484">
        <w:rPr>
          <w:rFonts w:ascii="Arial" w:hAnsi="Arial" w:cs="Arial"/>
          <w:sz w:val="22"/>
          <w:szCs w:val="22"/>
        </w:rPr>
        <w:t xml:space="preserve">šola plačevala računovodskemu servisu, spreminja </w:t>
      </w:r>
      <w:r w:rsidR="00865BC1" w:rsidRPr="00766484">
        <w:rPr>
          <w:rFonts w:ascii="Arial" w:hAnsi="Arial" w:cs="Arial"/>
          <w:sz w:val="22"/>
          <w:szCs w:val="22"/>
        </w:rPr>
        <w:t xml:space="preserve"> </w:t>
      </w:r>
      <w:r w:rsidR="00766484" w:rsidRPr="00766484">
        <w:rPr>
          <w:rFonts w:ascii="Arial" w:hAnsi="Arial" w:cs="Arial"/>
          <w:sz w:val="22"/>
          <w:szCs w:val="22"/>
        </w:rPr>
        <w:t>glede na rast cen</w:t>
      </w:r>
      <w:r w:rsidR="00865BC1" w:rsidRPr="00766484">
        <w:rPr>
          <w:rFonts w:ascii="Arial" w:hAnsi="Arial" w:cs="Arial"/>
          <w:sz w:val="22"/>
          <w:szCs w:val="22"/>
        </w:rPr>
        <w:t xml:space="preserve"> </w:t>
      </w:r>
      <w:r w:rsidR="00766484" w:rsidRPr="00766484">
        <w:rPr>
          <w:rFonts w:ascii="Arial" w:hAnsi="Arial" w:cs="Arial"/>
          <w:sz w:val="22"/>
          <w:szCs w:val="22"/>
        </w:rPr>
        <w:t>življenjskih potrebščin, kar je v nasprotju s</w:t>
      </w:r>
      <w:r w:rsidR="00865BC1" w:rsidRPr="00766484">
        <w:rPr>
          <w:rFonts w:ascii="Arial" w:hAnsi="Arial" w:cs="Arial"/>
          <w:sz w:val="22"/>
          <w:szCs w:val="22"/>
        </w:rPr>
        <w:t xml:space="preserve"> </w:t>
      </w:r>
      <w:r w:rsidR="00766484" w:rsidRPr="00766484">
        <w:rPr>
          <w:rFonts w:ascii="Arial" w:hAnsi="Arial" w:cs="Arial"/>
          <w:sz w:val="22"/>
          <w:szCs w:val="22"/>
        </w:rPr>
        <w:t xml:space="preserve">prvim odstavkom 37. člena ZIPRS0809 oziroma 41. členom ZIPRS1011. Šola je na podlagi tega določila računovodskemu servisu v letih 2008 – 2012 plačala </w:t>
      </w:r>
      <w:r w:rsidR="00F608C6">
        <w:rPr>
          <w:rFonts w:ascii="Arial" w:hAnsi="Arial" w:cs="Arial"/>
          <w:sz w:val="22"/>
          <w:szCs w:val="22"/>
        </w:rPr>
        <w:t>za skupno</w:t>
      </w:r>
      <w:r w:rsidR="00766484" w:rsidRPr="00766484">
        <w:rPr>
          <w:rFonts w:ascii="Arial" w:hAnsi="Arial" w:cs="Arial"/>
          <w:sz w:val="22"/>
          <w:szCs w:val="22"/>
        </w:rPr>
        <w:t xml:space="preserve"> </w:t>
      </w:r>
      <w:r w:rsidR="00865BC1" w:rsidRPr="00766484">
        <w:rPr>
          <w:rFonts w:ascii="Arial" w:hAnsi="Arial" w:cs="Arial"/>
          <w:sz w:val="22"/>
          <w:szCs w:val="22"/>
        </w:rPr>
        <w:t>394,37 EUR</w:t>
      </w:r>
      <w:r w:rsidR="00766484" w:rsidRPr="00766484">
        <w:rPr>
          <w:rFonts w:ascii="Arial" w:hAnsi="Arial" w:cs="Arial"/>
          <w:sz w:val="22"/>
          <w:szCs w:val="22"/>
        </w:rPr>
        <w:t xml:space="preserve"> več, kot bi mu plačala, če bi bila cena</w:t>
      </w:r>
      <w:r w:rsidR="00766484">
        <w:rPr>
          <w:rFonts w:ascii="Arial" w:hAnsi="Arial" w:cs="Arial"/>
          <w:sz w:val="22"/>
          <w:szCs w:val="22"/>
        </w:rPr>
        <w:t xml:space="preserve"> določena v fiksnem znesku</w:t>
      </w:r>
      <w:r w:rsidR="00865BC1" w:rsidRPr="00BA1A98">
        <w:rPr>
          <w:rFonts w:ascii="Arial" w:hAnsi="Arial" w:cs="Arial"/>
          <w:sz w:val="22"/>
          <w:szCs w:val="22"/>
        </w:rPr>
        <w:t xml:space="preserve">. </w:t>
      </w:r>
    </w:p>
    <w:p w:rsidR="0009647F" w:rsidRDefault="0009647F" w:rsidP="00086BB6">
      <w:pPr>
        <w:spacing w:line="276" w:lineRule="auto"/>
        <w:jc w:val="both"/>
        <w:rPr>
          <w:rFonts w:ascii="Arial" w:hAnsi="Arial" w:cs="Arial"/>
          <w:sz w:val="22"/>
          <w:szCs w:val="22"/>
        </w:rPr>
      </w:pPr>
    </w:p>
    <w:p w:rsidR="00865BC1" w:rsidRDefault="0009647F" w:rsidP="00086BB6">
      <w:pPr>
        <w:spacing w:line="276" w:lineRule="auto"/>
        <w:jc w:val="both"/>
        <w:rPr>
          <w:rFonts w:ascii="Arial" w:hAnsi="Arial" w:cs="Arial"/>
          <w:sz w:val="22"/>
          <w:szCs w:val="22"/>
        </w:rPr>
      </w:pPr>
      <w:r>
        <w:rPr>
          <w:rFonts w:ascii="Arial" w:hAnsi="Arial" w:cs="Arial"/>
          <w:sz w:val="22"/>
          <w:szCs w:val="22"/>
        </w:rPr>
        <w:t xml:space="preserve">Drugih nepravilnosti na podlagi opravljenih preveritev inšpektor ni ugotovil. </w:t>
      </w:r>
    </w:p>
    <w:p w:rsidR="00702CBD" w:rsidRDefault="00702CBD" w:rsidP="00086BB6">
      <w:pPr>
        <w:spacing w:line="276" w:lineRule="auto"/>
        <w:jc w:val="both"/>
        <w:rPr>
          <w:rFonts w:ascii="Arial" w:hAnsi="Arial" w:cs="Arial"/>
          <w:sz w:val="22"/>
          <w:szCs w:val="22"/>
        </w:rPr>
      </w:pPr>
    </w:p>
    <w:p w:rsidR="000803B9" w:rsidRDefault="000803B9" w:rsidP="00086BB6">
      <w:pPr>
        <w:spacing w:line="276" w:lineRule="auto"/>
        <w:jc w:val="both"/>
        <w:rPr>
          <w:rFonts w:ascii="Arial" w:hAnsi="Arial" w:cs="Arial"/>
          <w:sz w:val="22"/>
          <w:szCs w:val="22"/>
        </w:rPr>
      </w:pPr>
    </w:p>
    <w:p w:rsidR="00AE506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t>2.3.20. Študijski center za narodno spravo</w:t>
      </w:r>
    </w:p>
    <w:p w:rsidR="00951D79" w:rsidRDefault="00951D79" w:rsidP="00086BB6">
      <w:pPr>
        <w:spacing w:line="276" w:lineRule="auto"/>
        <w:jc w:val="both"/>
        <w:rPr>
          <w:rFonts w:ascii="Arial" w:hAnsi="Arial" w:cs="Arial"/>
          <w:b/>
          <w:bCs/>
          <w:sz w:val="22"/>
          <w:szCs w:val="22"/>
        </w:rPr>
      </w:pPr>
    </w:p>
    <w:p w:rsidR="00951D79" w:rsidRDefault="00C87C4B"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letnega načrta dela, obravnavana pa je bila tudi prijava, podana proračunski inšpekciji. </w:t>
      </w:r>
      <w:r w:rsidR="00951D79" w:rsidRPr="006F734A">
        <w:rPr>
          <w:rFonts w:ascii="Arial" w:hAnsi="Arial" w:cs="Arial"/>
          <w:sz w:val="22"/>
          <w:szCs w:val="22"/>
        </w:rPr>
        <w:t xml:space="preserve">Predmet nadzora je bila poraba proračunskih sredstev </w:t>
      </w:r>
      <w:r w:rsidR="00885131">
        <w:rPr>
          <w:rFonts w:ascii="Arial" w:hAnsi="Arial" w:cs="Arial"/>
          <w:sz w:val="22"/>
          <w:szCs w:val="22"/>
        </w:rPr>
        <w:t>v letu 2015.</w:t>
      </w:r>
    </w:p>
    <w:p w:rsidR="00BA1A98" w:rsidRPr="00BA1A98" w:rsidRDefault="00BA1A98" w:rsidP="00086BB6">
      <w:pPr>
        <w:spacing w:line="276" w:lineRule="auto"/>
        <w:jc w:val="both"/>
        <w:rPr>
          <w:rFonts w:ascii="Arial" w:hAnsi="Arial" w:cs="Arial"/>
          <w:bCs/>
          <w:sz w:val="22"/>
          <w:szCs w:val="22"/>
          <w:lang w:val="es-ES"/>
        </w:rPr>
      </w:pPr>
      <w:r w:rsidRPr="00BA1A98">
        <w:rPr>
          <w:rFonts w:ascii="Arial" w:hAnsi="Arial" w:cs="Arial"/>
          <w:bCs/>
          <w:sz w:val="22"/>
          <w:szCs w:val="22"/>
          <w:lang w:val="es-ES"/>
        </w:rPr>
        <w:t xml:space="preserve"> </w:t>
      </w:r>
    </w:p>
    <w:p w:rsidR="000803B9" w:rsidRPr="000803B9" w:rsidRDefault="00885131" w:rsidP="00086BB6">
      <w:pPr>
        <w:spacing w:line="276" w:lineRule="auto"/>
        <w:jc w:val="both"/>
        <w:rPr>
          <w:rFonts w:ascii="Arial" w:hAnsi="Arial" w:cs="Arial"/>
          <w:bCs/>
          <w:sz w:val="22"/>
          <w:szCs w:val="22"/>
          <w:lang w:val="es-ES"/>
        </w:rPr>
      </w:pPr>
      <w:r w:rsidRPr="000803B9">
        <w:rPr>
          <w:rFonts w:ascii="Arial" w:hAnsi="Arial" w:cs="Arial"/>
          <w:bCs/>
          <w:sz w:val="22"/>
          <w:szCs w:val="22"/>
          <w:lang w:val="es-ES"/>
        </w:rPr>
        <w:t xml:space="preserve">Delovanje </w:t>
      </w:r>
      <w:r w:rsidR="000803B9" w:rsidRPr="000803B9">
        <w:rPr>
          <w:rFonts w:ascii="Arial" w:hAnsi="Arial" w:cs="Arial"/>
          <w:bCs/>
          <w:sz w:val="22"/>
          <w:szCs w:val="22"/>
          <w:lang w:val="es-ES"/>
        </w:rPr>
        <w:t xml:space="preserve">Študijskega </w:t>
      </w:r>
      <w:r w:rsidRPr="000803B9">
        <w:rPr>
          <w:rFonts w:ascii="Arial" w:hAnsi="Arial" w:cs="Arial"/>
          <w:bCs/>
          <w:sz w:val="22"/>
          <w:szCs w:val="22"/>
          <w:lang w:val="es-ES"/>
        </w:rPr>
        <w:t>centra</w:t>
      </w:r>
      <w:r w:rsidR="000803B9" w:rsidRPr="000803B9">
        <w:rPr>
          <w:rFonts w:ascii="Arial" w:hAnsi="Arial" w:cs="Arial"/>
          <w:bCs/>
          <w:sz w:val="22"/>
          <w:szCs w:val="22"/>
          <w:lang w:val="es-ES"/>
        </w:rPr>
        <w:t xml:space="preserve"> za narodno spravo</w:t>
      </w:r>
      <w:r w:rsidRPr="000803B9">
        <w:rPr>
          <w:rFonts w:ascii="Arial" w:hAnsi="Arial" w:cs="Arial"/>
          <w:bCs/>
          <w:sz w:val="22"/>
          <w:szCs w:val="22"/>
          <w:lang w:val="es-ES"/>
        </w:rPr>
        <w:t xml:space="preserve"> </w:t>
      </w:r>
      <w:r w:rsidR="009623FC" w:rsidRPr="000803B9">
        <w:rPr>
          <w:rFonts w:ascii="Arial" w:hAnsi="Arial" w:cs="Arial"/>
          <w:bCs/>
          <w:sz w:val="22"/>
          <w:szCs w:val="22"/>
          <w:lang w:val="es-ES"/>
        </w:rPr>
        <w:t xml:space="preserve">se financira </w:t>
      </w:r>
      <w:r w:rsidRPr="000803B9">
        <w:rPr>
          <w:rFonts w:ascii="Arial" w:hAnsi="Arial" w:cs="Arial"/>
          <w:bCs/>
          <w:sz w:val="22"/>
          <w:szCs w:val="22"/>
          <w:lang w:val="es-ES"/>
        </w:rPr>
        <w:t xml:space="preserve">na podlagi pogodbe, </w:t>
      </w:r>
      <w:r w:rsidR="004C528D">
        <w:rPr>
          <w:rFonts w:ascii="Arial" w:hAnsi="Arial" w:cs="Arial"/>
          <w:bCs/>
          <w:sz w:val="22"/>
          <w:szCs w:val="22"/>
          <w:lang w:val="es-ES"/>
        </w:rPr>
        <w:t xml:space="preserve">ki je bila </w:t>
      </w:r>
      <w:r w:rsidR="007B43D8" w:rsidRPr="000803B9">
        <w:rPr>
          <w:rFonts w:ascii="Arial" w:hAnsi="Arial" w:cs="Arial"/>
          <w:bCs/>
          <w:sz w:val="22"/>
          <w:szCs w:val="22"/>
          <w:lang w:val="es-ES"/>
        </w:rPr>
        <w:t>z</w:t>
      </w:r>
      <w:r w:rsidRPr="000803B9">
        <w:rPr>
          <w:rFonts w:ascii="Arial" w:hAnsi="Arial" w:cs="Arial"/>
          <w:bCs/>
          <w:sz w:val="22"/>
          <w:szCs w:val="22"/>
          <w:lang w:val="es-ES"/>
        </w:rPr>
        <w:t xml:space="preserve"> Ministrstvo</w:t>
      </w:r>
      <w:r w:rsidR="007B43D8" w:rsidRPr="000803B9">
        <w:rPr>
          <w:rFonts w:ascii="Arial" w:hAnsi="Arial" w:cs="Arial"/>
          <w:bCs/>
          <w:sz w:val="22"/>
          <w:szCs w:val="22"/>
          <w:lang w:val="es-ES"/>
        </w:rPr>
        <w:t>m</w:t>
      </w:r>
      <w:r w:rsidR="009623FC" w:rsidRPr="000803B9">
        <w:rPr>
          <w:rFonts w:ascii="Arial" w:hAnsi="Arial" w:cs="Arial"/>
          <w:bCs/>
          <w:sz w:val="22"/>
          <w:szCs w:val="22"/>
          <w:lang w:val="es-ES"/>
        </w:rPr>
        <w:t xml:space="preserve"> za pravosodje</w:t>
      </w:r>
      <w:r w:rsidR="000803B9" w:rsidRPr="000803B9">
        <w:rPr>
          <w:rFonts w:ascii="Arial" w:hAnsi="Arial" w:cs="Arial"/>
          <w:bCs/>
          <w:sz w:val="22"/>
          <w:szCs w:val="22"/>
          <w:lang w:val="es-ES"/>
        </w:rPr>
        <w:t xml:space="preserve"> </w:t>
      </w:r>
      <w:r w:rsidR="004C528D">
        <w:rPr>
          <w:rFonts w:ascii="Arial" w:hAnsi="Arial" w:cs="Arial"/>
          <w:bCs/>
          <w:sz w:val="22"/>
          <w:szCs w:val="22"/>
          <w:lang w:val="es-ES"/>
        </w:rPr>
        <w:t xml:space="preserve">sklenjena </w:t>
      </w:r>
      <w:r w:rsidR="000803B9" w:rsidRPr="000803B9">
        <w:rPr>
          <w:rFonts w:ascii="Arial" w:hAnsi="Arial" w:cs="Arial"/>
          <w:bCs/>
          <w:sz w:val="22"/>
          <w:szCs w:val="22"/>
          <w:lang w:val="es-ES"/>
        </w:rPr>
        <w:t xml:space="preserve">ob ustanovitvi </w:t>
      </w:r>
      <w:r w:rsidR="004C528D">
        <w:rPr>
          <w:rFonts w:ascii="Arial" w:hAnsi="Arial" w:cs="Arial"/>
          <w:bCs/>
          <w:sz w:val="22"/>
          <w:szCs w:val="22"/>
          <w:lang w:val="es-ES"/>
        </w:rPr>
        <w:t xml:space="preserve">centra </w:t>
      </w:r>
      <w:r w:rsidR="000803B9" w:rsidRPr="000803B9">
        <w:rPr>
          <w:rFonts w:ascii="Arial" w:hAnsi="Arial" w:cs="Arial"/>
          <w:bCs/>
          <w:sz w:val="22"/>
          <w:szCs w:val="22"/>
          <w:lang w:val="es-ES"/>
        </w:rPr>
        <w:t xml:space="preserve">v letu 2008. Iz </w:t>
      </w:r>
      <w:r w:rsidR="000803B9" w:rsidRPr="000803B9">
        <w:rPr>
          <w:rFonts w:ascii="Arial" w:hAnsi="Arial" w:cs="Arial"/>
          <w:bCs/>
          <w:sz w:val="22"/>
          <w:szCs w:val="22"/>
          <w:lang w:val="es-ES"/>
        </w:rPr>
        <w:lastRenderedPageBreak/>
        <w:t>pogodbe izhaja, da se iz državnega proračuna zagotavljajo sredstva za stroške dela za izvedbo najmanjšega obsega dejavnosti ter za tekoče vzdrževanje in uporabo prostorov in opreme.  Za financiranje investicij pa se z ministrstvom vsako lepo sklene posebna pogodba.</w:t>
      </w:r>
      <w:r w:rsidR="00176FA0">
        <w:rPr>
          <w:rFonts w:ascii="Arial" w:hAnsi="Arial" w:cs="Arial"/>
          <w:bCs/>
          <w:sz w:val="22"/>
          <w:szCs w:val="22"/>
          <w:lang w:val="es-ES"/>
        </w:rPr>
        <w:t xml:space="preserve"> Center ima poleg sredstev iz državnega proračuna tudi druge vire sredstev. V letu 2015 je center znaten del sredstev prejel za izvajanje projekta od Javne agencije za raziskovalno dejavnost RS.  </w:t>
      </w:r>
    </w:p>
    <w:p w:rsidR="00BA1A98" w:rsidRPr="00BA1A98" w:rsidRDefault="00BA1A98" w:rsidP="00086BB6">
      <w:pPr>
        <w:spacing w:line="276" w:lineRule="auto"/>
        <w:jc w:val="both"/>
        <w:rPr>
          <w:rFonts w:ascii="Arial" w:hAnsi="Arial" w:cs="Arial"/>
          <w:bCs/>
          <w:sz w:val="22"/>
          <w:szCs w:val="22"/>
          <w:lang w:val="es-ES"/>
        </w:rPr>
      </w:pPr>
    </w:p>
    <w:p w:rsidR="00176FA0" w:rsidRDefault="00176FA0" w:rsidP="00086BB6">
      <w:pPr>
        <w:spacing w:line="276" w:lineRule="auto"/>
        <w:jc w:val="both"/>
        <w:rPr>
          <w:rFonts w:ascii="Arial" w:hAnsi="Arial" w:cs="Arial"/>
          <w:bCs/>
          <w:sz w:val="22"/>
          <w:szCs w:val="22"/>
          <w:lang w:val="es-ES"/>
        </w:rPr>
      </w:pPr>
      <w:r>
        <w:rPr>
          <w:rFonts w:ascii="Arial" w:hAnsi="Arial" w:cs="Arial"/>
          <w:bCs/>
          <w:sz w:val="22"/>
          <w:szCs w:val="22"/>
          <w:lang w:val="es-ES"/>
        </w:rPr>
        <w:t xml:space="preserve">Inšpektor je preveril pravilnost </w:t>
      </w:r>
      <w:r w:rsidRPr="00BA1A98">
        <w:rPr>
          <w:rFonts w:ascii="Arial" w:hAnsi="Arial" w:cs="Arial"/>
          <w:bCs/>
          <w:sz w:val="22"/>
          <w:szCs w:val="22"/>
          <w:lang w:val="es-ES"/>
        </w:rPr>
        <w:t xml:space="preserve">obračunavanja potnih </w:t>
      </w:r>
      <w:r>
        <w:rPr>
          <w:rFonts w:ascii="Arial" w:hAnsi="Arial" w:cs="Arial"/>
          <w:bCs/>
          <w:sz w:val="22"/>
          <w:szCs w:val="22"/>
          <w:lang w:val="es-ES"/>
        </w:rPr>
        <w:t>stroškov</w:t>
      </w:r>
      <w:r w:rsidRPr="00BA1A98">
        <w:rPr>
          <w:rFonts w:ascii="Arial" w:hAnsi="Arial" w:cs="Arial"/>
          <w:bCs/>
          <w:sz w:val="22"/>
          <w:szCs w:val="22"/>
          <w:lang w:val="es-ES"/>
        </w:rPr>
        <w:t xml:space="preserve"> </w:t>
      </w:r>
      <w:r>
        <w:rPr>
          <w:rFonts w:ascii="Arial" w:hAnsi="Arial" w:cs="Arial"/>
          <w:bCs/>
          <w:sz w:val="22"/>
          <w:szCs w:val="22"/>
          <w:lang w:val="es-ES"/>
        </w:rPr>
        <w:t>zaposlenih. P</w:t>
      </w:r>
      <w:r w:rsidR="00BA1A98" w:rsidRPr="00BA1A98">
        <w:rPr>
          <w:rFonts w:ascii="Arial" w:hAnsi="Arial" w:cs="Arial"/>
          <w:bCs/>
          <w:sz w:val="22"/>
          <w:szCs w:val="22"/>
          <w:lang w:val="es-ES"/>
        </w:rPr>
        <w:t xml:space="preserve">reveril </w:t>
      </w:r>
      <w:r>
        <w:rPr>
          <w:rFonts w:ascii="Arial" w:hAnsi="Arial" w:cs="Arial"/>
          <w:bCs/>
          <w:sz w:val="22"/>
          <w:szCs w:val="22"/>
          <w:lang w:val="es-ES"/>
        </w:rPr>
        <w:t xml:space="preserve">je tudi </w:t>
      </w:r>
      <w:r w:rsidR="00BA1A98" w:rsidRPr="00BA1A98">
        <w:rPr>
          <w:rFonts w:ascii="Arial" w:hAnsi="Arial" w:cs="Arial"/>
          <w:bCs/>
          <w:sz w:val="22"/>
          <w:szCs w:val="22"/>
          <w:lang w:val="es-ES"/>
        </w:rPr>
        <w:t xml:space="preserve">vse </w:t>
      </w:r>
      <w:r>
        <w:rPr>
          <w:rFonts w:ascii="Arial" w:hAnsi="Arial" w:cs="Arial"/>
          <w:bCs/>
          <w:sz w:val="22"/>
          <w:szCs w:val="22"/>
          <w:lang w:val="es-ES"/>
        </w:rPr>
        <w:t xml:space="preserve">stroške, povezane z izvajanjem projekta, ki ga je financirala ARRS. </w:t>
      </w:r>
      <w:r w:rsidR="00E84BE5">
        <w:rPr>
          <w:rFonts w:ascii="Arial" w:hAnsi="Arial" w:cs="Arial"/>
          <w:bCs/>
          <w:sz w:val="22"/>
          <w:szCs w:val="22"/>
          <w:lang w:val="es-ES"/>
        </w:rPr>
        <w:t xml:space="preserve"> </w:t>
      </w:r>
      <w:r>
        <w:rPr>
          <w:rFonts w:ascii="Arial" w:hAnsi="Arial" w:cs="Arial"/>
          <w:bCs/>
          <w:sz w:val="22"/>
          <w:szCs w:val="22"/>
          <w:lang w:val="es-ES"/>
        </w:rPr>
        <w:t>Stroški so</w:t>
      </w:r>
      <w:r w:rsidR="00BA1A98" w:rsidRPr="00BA1A98">
        <w:rPr>
          <w:rFonts w:ascii="Arial" w:hAnsi="Arial" w:cs="Arial"/>
          <w:bCs/>
          <w:sz w:val="22"/>
          <w:szCs w:val="22"/>
          <w:lang w:val="es-ES"/>
        </w:rPr>
        <w:t xml:space="preserve"> bili preverjeni glede na </w:t>
      </w:r>
      <w:r>
        <w:rPr>
          <w:rFonts w:ascii="Arial" w:hAnsi="Arial" w:cs="Arial"/>
          <w:bCs/>
          <w:sz w:val="22"/>
          <w:szCs w:val="22"/>
          <w:lang w:val="es-ES"/>
        </w:rPr>
        <w:t>namenskost</w:t>
      </w:r>
      <w:r w:rsidR="00BA1A98" w:rsidRPr="00BA1A98">
        <w:rPr>
          <w:rFonts w:ascii="Arial" w:hAnsi="Arial" w:cs="Arial"/>
          <w:bCs/>
          <w:sz w:val="22"/>
          <w:szCs w:val="22"/>
          <w:lang w:val="es-ES"/>
        </w:rPr>
        <w:t xml:space="preserve"> in glede </w:t>
      </w:r>
      <w:r w:rsidR="00E84BE5">
        <w:rPr>
          <w:rFonts w:ascii="Arial" w:hAnsi="Arial" w:cs="Arial"/>
          <w:bCs/>
          <w:sz w:val="22"/>
          <w:szCs w:val="22"/>
          <w:lang w:val="es-ES"/>
        </w:rPr>
        <w:t>na upoštevanje</w:t>
      </w:r>
      <w:r w:rsidR="00BA1A98" w:rsidRPr="00BA1A98">
        <w:rPr>
          <w:rFonts w:ascii="Arial" w:hAnsi="Arial" w:cs="Arial"/>
          <w:bCs/>
          <w:sz w:val="22"/>
          <w:szCs w:val="22"/>
          <w:lang w:val="es-ES"/>
        </w:rPr>
        <w:t xml:space="preserve"> pravil, ki veljajo za naročila male vrednosti. </w:t>
      </w:r>
    </w:p>
    <w:p w:rsidR="00176FA0" w:rsidRDefault="00176FA0" w:rsidP="00086BB6">
      <w:pPr>
        <w:spacing w:line="276" w:lineRule="auto"/>
        <w:jc w:val="both"/>
        <w:rPr>
          <w:rFonts w:ascii="Arial" w:hAnsi="Arial" w:cs="Arial"/>
          <w:bCs/>
          <w:sz w:val="22"/>
          <w:szCs w:val="22"/>
          <w:lang w:val="es-ES"/>
        </w:rPr>
      </w:pPr>
    </w:p>
    <w:p w:rsidR="00BA1A98" w:rsidRPr="00BA1A98" w:rsidRDefault="00BA1A98" w:rsidP="00086BB6">
      <w:pPr>
        <w:spacing w:line="276" w:lineRule="auto"/>
        <w:jc w:val="both"/>
        <w:rPr>
          <w:rFonts w:ascii="Arial" w:hAnsi="Arial" w:cs="Arial"/>
          <w:bCs/>
          <w:sz w:val="22"/>
          <w:szCs w:val="22"/>
          <w:lang w:val="es-ES"/>
        </w:rPr>
      </w:pPr>
      <w:r w:rsidRPr="00BA1A98">
        <w:rPr>
          <w:rFonts w:ascii="Arial" w:hAnsi="Arial" w:cs="Arial"/>
          <w:bCs/>
          <w:sz w:val="22"/>
          <w:szCs w:val="22"/>
          <w:lang w:val="es-ES"/>
        </w:rPr>
        <w:t xml:space="preserve">Inšpektor </w:t>
      </w:r>
      <w:r w:rsidR="00176FA0">
        <w:rPr>
          <w:rFonts w:ascii="Arial" w:hAnsi="Arial" w:cs="Arial"/>
          <w:bCs/>
          <w:sz w:val="22"/>
          <w:szCs w:val="22"/>
          <w:lang w:val="es-ES"/>
        </w:rPr>
        <w:t xml:space="preserve">na podlagi opravljenih preveritev ni ugotovil </w:t>
      </w:r>
      <w:r w:rsidRPr="00BA1A98">
        <w:rPr>
          <w:rFonts w:ascii="Arial" w:hAnsi="Arial" w:cs="Arial"/>
          <w:bCs/>
          <w:sz w:val="22"/>
          <w:szCs w:val="22"/>
          <w:lang w:val="es-ES"/>
        </w:rPr>
        <w:t>nepravilnosti.</w:t>
      </w:r>
    </w:p>
    <w:p w:rsidR="00BA1A98" w:rsidRPr="00BA1A98" w:rsidRDefault="00BA1A98" w:rsidP="00086BB6">
      <w:pPr>
        <w:spacing w:line="276" w:lineRule="auto"/>
        <w:jc w:val="both"/>
        <w:rPr>
          <w:rFonts w:ascii="Arial" w:hAnsi="Arial" w:cs="Arial"/>
          <w:bCs/>
          <w:sz w:val="22"/>
          <w:szCs w:val="22"/>
          <w:lang w:val="es-ES"/>
        </w:rPr>
      </w:pPr>
    </w:p>
    <w:p w:rsidR="00AE5068" w:rsidRPr="00BA1A98" w:rsidRDefault="00AE5068" w:rsidP="00086BB6">
      <w:pPr>
        <w:spacing w:line="276" w:lineRule="auto"/>
        <w:jc w:val="both"/>
        <w:rPr>
          <w:rFonts w:ascii="Arial" w:hAnsi="Arial" w:cs="Arial"/>
          <w:bCs/>
          <w:sz w:val="22"/>
          <w:szCs w:val="22"/>
        </w:rPr>
      </w:pPr>
    </w:p>
    <w:p w:rsidR="00AE5068" w:rsidRPr="00BA1A9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t xml:space="preserve">2.3.21. Javni sklad Republike </w:t>
      </w:r>
      <w:r w:rsidR="0009253A">
        <w:rPr>
          <w:rFonts w:ascii="Arial" w:hAnsi="Arial" w:cs="Arial"/>
          <w:b/>
          <w:bCs/>
          <w:sz w:val="22"/>
          <w:szCs w:val="22"/>
        </w:rPr>
        <w:t>S</w:t>
      </w:r>
      <w:r w:rsidRPr="00BA1A98">
        <w:rPr>
          <w:rFonts w:ascii="Arial" w:hAnsi="Arial" w:cs="Arial"/>
          <w:b/>
          <w:bCs/>
          <w:sz w:val="22"/>
          <w:szCs w:val="22"/>
        </w:rPr>
        <w:t>lovenije za kulturne dejavnosti</w:t>
      </w:r>
    </w:p>
    <w:p w:rsidR="00BA1A98" w:rsidRDefault="00BA1A98" w:rsidP="00086BB6">
      <w:pPr>
        <w:spacing w:line="276" w:lineRule="auto"/>
        <w:jc w:val="both"/>
        <w:rPr>
          <w:rFonts w:ascii="Arial" w:hAnsi="Arial" w:cs="Arial"/>
          <w:b/>
          <w:bCs/>
          <w:sz w:val="22"/>
          <w:szCs w:val="22"/>
        </w:rPr>
      </w:pPr>
    </w:p>
    <w:p w:rsidR="00951D79" w:rsidRDefault="00951D79"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AB7A80">
        <w:rPr>
          <w:rFonts w:ascii="Arial" w:hAnsi="Arial" w:cs="Arial"/>
          <w:sz w:val="22"/>
          <w:szCs w:val="22"/>
        </w:rPr>
        <w:t>letnega načrta dela.</w:t>
      </w:r>
      <w:r>
        <w:rPr>
          <w:rFonts w:ascii="Arial" w:hAnsi="Arial" w:cs="Arial"/>
          <w:sz w:val="22"/>
          <w:szCs w:val="22"/>
        </w:rPr>
        <w:t xml:space="preserve"> </w:t>
      </w:r>
      <w:r w:rsidRPr="006F734A">
        <w:rPr>
          <w:rFonts w:ascii="Arial" w:hAnsi="Arial" w:cs="Arial"/>
          <w:sz w:val="22"/>
          <w:szCs w:val="22"/>
        </w:rPr>
        <w:t xml:space="preserve">Predmet nadzora je bila poraba proračunskih sredstev </w:t>
      </w:r>
      <w:r w:rsidR="00320B6A">
        <w:rPr>
          <w:rFonts w:ascii="Arial" w:hAnsi="Arial" w:cs="Arial"/>
          <w:sz w:val="22"/>
          <w:szCs w:val="22"/>
        </w:rPr>
        <w:t>v letu 2015.</w:t>
      </w:r>
    </w:p>
    <w:p w:rsidR="00951D79" w:rsidRPr="00BA1A98" w:rsidRDefault="00951D79" w:rsidP="00086BB6">
      <w:pPr>
        <w:spacing w:line="276" w:lineRule="auto"/>
        <w:jc w:val="both"/>
        <w:rPr>
          <w:rFonts w:ascii="Arial" w:hAnsi="Arial" w:cs="Arial"/>
          <w:b/>
          <w:bCs/>
          <w:sz w:val="22"/>
          <w:szCs w:val="22"/>
        </w:rPr>
      </w:pPr>
    </w:p>
    <w:p w:rsidR="00BA1A98" w:rsidRDefault="00786028" w:rsidP="00086BB6">
      <w:pPr>
        <w:spacing w:line="276" w:lineRule="auto"/>
        <w:jc w:val="both"/>
        <w:rPr>
          <w:rFonts w:ascii="Arial" w:hAnsi="Arial" w:cs="Arial"/>
          <w:sz w:val="22"/>
          <w:szCs w:val="22"/>
        </w:rPr>
      </w:pPr>
      <w:r>
        <w:rPr>
          <w:rFonts w:ascii="Arial" w:hAnsi="Arial" w:cs="Arial"/>
          <w:sz w:val="22"/>
          <w:szCs w:val="22"/>
        </w:rPr>
        <w:t xml:space="preserve">Inšpektor je preveril porabo proračunskih sredstev za </w:t>
      </w:r>
      <w:r w:rsidR="00320B6A">
        <w:rPr>
          <w:rFonts w:ascii="Arial" w:hAnsi="Arial" w:cs="Arial"/>
          <w:sz w:val="22"/>
          <w:szCs w:val="22"/>
        </w:rPr>
        <w:t>s</w:t>
      </w:r>
      <w:r w:rsidR="00BA1A98" w:rsidRPr="00320B6A">
        <w:rPr>
          <w:rFonts w:ascii="Arial" w:hAnsi="Arial" w:cs="Arial"/>
          <w:sz w:val="22"/>
          <w:szCs w:val="22"/>
        </w:rPr>
        <w:t>ofinanciranje kulturnih projektov in programov za kulturna dru</w:t>
      </w:r>
      <w:r w:rsidR="00320B6A">
        <w:rPr>
          <w:rFonts w:ascii="Arial" w:hAnsi="Arial" w:cs="Arial"/>
          <w:sz w:val="22"/>
          <w:szCs w:val="22"/>
        </w:rPr>
        <w:t>štva in zveze kulturnih društev,</w:t>
      </w:r>
      <w:r>
        <w:rPr>
          <w:rFonts w:ascii="Arial" w:hAnsi="Arial" w:cs="Arial"/>
          <w:sz w:val="22"/>
          <w:szCs w:val="22"/>
        </w:rPr>
        <w:t xml:space="preserve"> porabo sredstev za </w:t>
      </w:r>
      <w:r w:rsidR="00BD7A96">
        <w:rPr>
          <w:rFonts w:ascii="Arial" w:hAnsi="Arial" w:cs="Arial"/>
          <w:sz w:val="22"/>
          <w:szCs w:val="22"/>
        </w:rPr>
        <w:t>n</w:t>
      </w:r>
      <w:r>
        <w:rPr>
          <w:rFonts w:ascii="Arial" w:hAnsi="Arial" w:cs="Arial"/>
          <w:sz w:val="22"/>
          <w:szCs w:val="22"/>
        </w:rPr>
        <w:t>abavo blaga in storitev in izplačila po avtorskih pogodbah.</w:t>
      </w:r>
    </w:p>
    <w:p w:rsidR="00320B6A" w:rsidRPr="00320B6A" w:rsidRDefault="00320B6A" w:rsidP="00086BB6">
      <w:pPr>
        <w:suppressAutoHyphens w:val="0"/>
        <w:spacing w:line="276" w:lineRule="auto"/>
        <w:ind w:left="284"/>
        <w:rPr>
          <w:rFonts w:ascii="Arial" w:hAnsi="Arial" w:cs="Arial"/>
          <w:sz w:val="22"/>
          <w:szCs w:val="22"/>
        </w:rPr>
      </w:pPr>
    </w:p>
    <w:p w:rsidR="00BA1A98" w:rsidRPr="00BA1A98" w:rsidRDefault="001C5DF0" w:rsidP="00086BB6">
      <w:pPr>
        <w:tabs>
          <w:tab w:val="left" w:pos="2410"/>
        </w:tabs>
        <w:spacing w:line="276" w:lineRule="auto"/>
        <w:jc w:val="both"/>
        <w:rPr>
          <w:rFonts w:ascii="Arial" w:hAnsi="Arial" w:cs="Arial"/>
          <w:sz w:val="22"/>
          <w:szCs w:val="22"/>
        </w:rPr>
      </w:pPr>
      <w:r w:rsidRPr="001C5DF0">
        <w:rPr>
          <w:rFonts w:ascii="Arial" w:hAnsi="Arial" w:cs="Arial"/>
          <w:sz w:val="22"/>
          <w:szCs w:val="22"/>
        </w:rPr>
        <w:t xml:space="preserve">Pri preveritvi porabe sredstev za </w:t>
      </w:r>
      <w:r>
        <w:rPr>
          <w:rFonts w:ascii="Arial" w:hAnsi="Arial" w:cs="Arial"/>
          <w:sz w:val="22"/>
          <w:szCs w:val="22"/>
        </w:rPr>
        <w:t>s</w:t>
      </w:r>
      <w:r w:rsidRPr="001C5DF0">
        <w:rPr>
          <w:rFonts w:ascii="Arial" w:hAnsi="Arial" w:cs="Arial"/>
          <w:sz w:val="22"/>
          <w:szCs w:val="22"/>
        </w:rPr>
        <w:t>ofinanciranje kulturnih projektov in programov za kulturna društva in zveze</w:t>
      </w:r>
      <w:r>
        <w:rPr>
          <w:rFonts w:ascii="Arial" w:hAnsi="Arial" w:cs="Arial"/>
          <w:sz w:val="22"/>
          <w:szCs w:val="22"/>
        </w:rPr>
        <w:t xml:space="preserve"> kulturnih društev je inšpektor preveril </w:t>
      </w:r>
      <w:r w:rsidR="00786028" w:rsidRPr="00E45557">
        <w:rPr>
          <w:rFonts w:ascii="Arial" w:hAnsi="Arial" w:cs="Arial"/>
          <w:sz w:val="22"/>
          <w:szCs w:val="22"/>
        </w:rPr>
        <w:t xml:space="preserve">izvajanje </w:t>
      </w:r>
      <w:r w:rsidR="00786028" w:rsidRPr="00E45557">
        <w:rPr>
          <w:rFonts w:ascii="Arial" w:hAnsi="Arial" w:cs="Arial"/>
          <w:bCs/>
          <w:sz w:val="22"/>
          <w:szCs w:val="22"/>
        </w:rPr>
        <w:t xml:space="preserve">Javnega projektnega razpisa </w:t>
      </w:r>
      <w:r w:rsidR="00E45557" w:rsidRPr="00E45557">
        <w:rPr>
          <w:rFonts w:ascii="Arial" w:hAnsi="Arial" w:cs="Arial"/>
          <w:sz w:val="22"/>
          <w:szCs w:val="22"/>
        </w:rPr>
        <w:t>za najboljše projekte kulturnih društev PR 2015.</w:t>
      </w:r>
      <w:r w:rsidR="00786028" w:rsidRPr="00E45557">
        <w:rPr>
          <w:rFonts w:ascii="Arial" w:hAnsi="Arial" w:cs="Arial"/>
          <w:bCs/>
          <w:sz w:val="22"/>
          <w:szCs w:val="22"/>
        </w:rPr>
        <w:t xml:space="preserve"> </w:t>
      </w:r>
      <w:r w:rsidR="00A179D2" w:rsidRPr="00E45557">
        <w:rPr>
          <w:rFonts w:ascii="Arial" w:hAnsi="Arial" w:cs="Arial"/>
          <w:bCs/>
          <w:sz w:val="22"/>
          <w:szCs w:val="22"/>
        </w:rPr>
        <w:t>Ugotovljeno je bilo, da so bila p</w:t>
      </w:r>
      <w:r w:rsidR="00A179D2" w:rsidRPr="00E45557">
        <w:rPr>
          <w:rFonts w:ascii="Arial" w:hAnsi="Arial" w:cs="Arial"/>
          <w:sz w:val="22"/>
          <w:szCs w:val="22"/>
        </w:rPr>
        <w:t xml:space="preserve">roračunska sredstva za sofinanciranje kulturnih projektov in programov porabljena v skladu z razpisnimi pogoji in sklenjenimi pogodbami. </w:t>
      </w:r>
      <w:r w:rsidR="00BD7A96">
        <w:rPr>
          <w:rFonts w:ascii="Arial" w:hAnsi="Arial" w:cs="Arial"/>
          <w:sz w:val="22"/>
          <w:szCs w:val="22"/>
        </w:rPr>
        <w:t xml:space="preserve">Nepravilnosti pri </w:t>
      </w:r>
      <w:r w:rsidR="00BA1A98" w:rsidRPr="00BA1A98">
        <w:rPr>
          <w:rFonts w:ascii="Arial" w:hAnsi="Arial" w:cs="Arial"/>
          <w:sz w:val="22"/>
          <w:szCs w:val="22"/>
        </w:rPr>
        <w:t xml:space="preserve">dodeljevanju </w:t>
      </w:r>
      <w:r w:rsidR="00BD7A96">
        <w:rPr>
          <w:rFonts w:ascii="Arial" w:hAnsi="Arial" w:cs="Arial"/>
          <w:sz w:val="22"/>
          <w:szCs w:val="22"/>
        </w:rPr>
        <w:t xml:space="preserve">in pri porabi </w:t>
      </w:r>
      <w:r w:rsidR="00BA1A98" w:rsidRPr="00BA1A98">
        <w:rPr>
          <w:rFonts w:ascii="Arial" w:hAnsi="Arial" w:cs="Arial"/>
          <w:sz w:val="22"/>
          <w:szCs w:val="22"/>
        </w:rPr>
        <w:t>proračunski</w:t>
      </w:r>
      <w:r w:rsidR="00BD7A96">
        <w:rPr>
          <w:rFonts w:ascii="Arial" w:hAnsi="Arial" w:cs="Arial"/>
          <w:sz w:val="22"/>
          <w:szCs w:val="22"/>
        </w:rPr>
        <w:t>h</w:t>
      </w:r>
      <w:r w:rsidR="00BA1A98" w:rsidRPr="00BA1A98">
        <w:rPr>
          <w:rFonts w:ascii="Arial" w:hAnsi="Arial" w:cs="Arial"/>
          <w:sz w:val="22"/>
          <w:szCs w:val="22"/>
        </w:rPr>
        <w:t xml:space="preserve"> sredstev niso bile ugotovljene.</w:t>
      </w:r>
    </w:p>
    <w:p w:rsidR="0000273E" w:rsidRDefault="0000273E" w:rsidP="00086BB6">
      <w:pPr>
        <w:spacing w:line="276" w:lineRule="auto"/>
        <w:rPr>
          <w:rFonts w:ascii="Arial" w:hAnsi="Arial" w:cs="Arial"/>
          <w:b/>
          <w:sz w:val="22"/>
          <w:szCs w:val="22"/>
        </w:rPr>
      </w:pPr>
    </w:p>
    <w:p w:rsidR="00BA1A98" w:rsidRPr="00BA1A98" w:rsidRDefault="00BD7A96" w:rsidP="00086BB6">
      <w:pPr>
        <w:spacing w:line="276" w:lineRule="auto"/>
        <w:jc w:val="both"/>
        <w:rPr>
          <w:rFonts w:ascii="Arial" w:hAnsi="Arial" w:cs="Arial"/>
          <w:sz w:val="22"/>
          <w:szCs w:val="22"/>
        </w:rPr>
      </w:pPr>
      <w:r w:rsidRPr="00BD7A96">
        <w:rPr>
          <w:rFonts w:ascii="Arial" w:hAnsi="Arial" w:cs="Arial"/>
          <w:sz w:val="22"/>
          <w:szCs w:val="22"/>
        </w:rPr>
        <w:t xml:space="preserve">Pri preveritvi porabe sredstev za </w:t>
      </w:r>
      <w:r w:rsidR="0000273E" w:rsidRPr="00BD7A96">
        <w:rPr>
          <w:rFonts w:ascii="Arial" w:hAnsi="Arial" w:cs="Arial"/>
          <w:sz w:val="22"/>
          <w:szCs w:val="22"/>
        </w:rPr>
        <w:t xml:space="preserve">nabavo blaga in storitev  </w:t>
      </w:r>
      <w:r>
        <w:rPr>
          <w:rFonts w:ascii="Arial" w:hAnsi="Arial" w:cs="Arial"/>
          <w:sz w:val="22"/>
          <w:szCs w:val="22"/>
        </w:rPr>
        <w:t xml:space="preserve">so bile ugotovljene nekatere pomanjkljivosti </w:t>
      </w:r>
      <w:r w:rsidR="00E45557">
        <w:rPr>
          <w:rFonts w:ascii="Arial" w:hAnsi="Arial" w:cs="Arial"/>
          <w:sz w:val="22"/>
          <w:szCs w:val="22"/>
        </w:rPr>
        <w:t>pri postopkih naročanja</w:t>
      </w:r>
      <w:r w:rsidR="001C5DF0">
        <w:rPr>
          <w:rFonts w:ascii="Arial" w:hAnsi="Arial" w:cs="Arial"/>
          <w:sz w:val="22"/>
          <w:szCs w:val="22"/>
        </w:rPr>
        <w:t xml:space="preserve"> in odstopanja postopkov v praksi glede na </w:t>
      </w:r>
      <w:r w:rsidR="001C5DF0" w:rsidRPr="001C5DF0">
        <w:rPr>
          <w:rFonts w:ascii="Arial" w:hAnsi="Arial" w:cs="Arial"/>
          <w:sz w:val="22"/>
          <w:szCs w:val="22"/>
        </w:rPr>
        <w:t xml:space="preserve">pravila, zapisana v Pravilniku  za oddajo javnih naročil malih vrednosti </w:t>
      </w:r>
      <w:r w:rsidR="00E45557" w:rsidRPr="001C5DF0">
        <w:rPr>
          <w:rFonts w:ascii="Arial" w:hAnsi="Arial" w:cs="Arial"/>
          <w:sz w:val="22"/>
          <w:szCs w:val="22"/>
        </w:rPr>
        <w:t xml:space="preserve"> </w:t>
      </w:r>
      <w:r w:rsidRPr="001C5DF0">
        <w:rPr>
          <w:rFonts w:ascii="Arial" w:hAnsi="Arial" w:cs="Arial"/>
          <w:sz w:val="22"/>
          <w:szCs w:val="22"/>
        </w:rPr>
        <w:t>(predmet</w:t>
      </w:r>
      <w:r w:rsidRPr="00BA1A98">
        <w:rPr>
          <w:rFonts w:ascii="Arial" w:hAnsi="Arial" w:cs="Arial"/>
          <w:sz w:val="22"/>
          <w:szCs w:val="22"/>
        </w:rPr>
        <w:t xml:space="preserve"> naročila blaga in storitev je vsebinsko definiran pomanjkljivo, na izdanih računih dobaviteljev ni navedena pravilna številka oziroma ta ni navedena</w:t>
      </w:r>
      <w:r>
        <w:rPr>
          <w:rFonts w:ascii="Arial" w:hAnsi="Arial" w:cs="Arial"/>
          <w:sz w:val="22"/>
          <w:szCs w:val="22"/>
        </w:rPr>
        <w:t>,</w:t>
      </w:r>
      <w:r w:rsidRPr="00BA1A98">
        <w:rPr>
          <w:rFonts w:ascii="Arial" w:hAnsi="Arial" w:cs="Arial"/>
          <w:sz w:val="22"/>
          <w:szCs w:val="22"/>
        </w:rPr>
        <w:t xml:space="preserve"> limit porabe za posamezno naročilnico je določen v računalniški aplikaciji, ni pa opred</w:t>
      </w:r>
      <w:r w:rsidR="0006210D">
        <w:rPr>
          <w:rFonts w:ascii="Arial" w:hAnsi="Arial" w:cs="Arial"/>
          <w:sz w:val="22"/>
          <w:szCs w:val="22"/>
        </w:rPr>
        <w:t>eljen v internem aktu, zabeležka</w:t>
      </w:r>
      <w:r w:rsidRPr="00BA1A98">
        <w:rPr>
          <w:rFonts w:ascii="Arial" w:hAnsi="Arial" w:cs="Arial"/>
          <w:sz w:val="22"/>
          <w:szCs w:val="22"/>
        </w:rPr>
        <w:t xml:space="preserve"> o preverjanju najugodnejših dobaviteljev se ne izvaja v celoti</w:t>
      </w:r>
      <w:r>
        <w:rPr>
          <w:rFonts w:ascii="Arial" w:hAnsi="Arial" w:cs="Arial"/>
          <w:sz w:val="22"/>
          <w:szCs w:val="22"/>
        </w:rPr>
        <w:t>).</w:t>
      </w:r>
    </w:p>
    <w:p w:rsidR="00BA1A98" w:rsidRPr="00BA1A98" w:rsidRDefault="00BA1A98" w:rsidP="00086BB6">
      <w:pPr>
        <w:tabs>
          <w:tab w:val="left" w:pos="2410"/>
        </w:tabs>
        <w:spacing w:line="276" w:lineRule="auto"/>
        <w:jc w:val="both"/>
        <w:rPr>
          <w:rFonts w:ascii="Arial" w:hAnsi="Arial" w:cs="Arial"/>
          <w:b/>
          <w:sz w:val="22"/>
          <w:szCs w:val="22"/>
        </w:rPr>
      </w:pPr>
    </w:p>
    <w:p w:rsidR="00BA1A98" w:rsidRPr="00BA1A98" w:rsidRDefault="00BA1A98" w:rsidP="00086BB6">
      <w:pPr>
        <w:tabs>
          <w:tab w:val="left" w:pos="2410"/>
        </w:tabs>
        <w:spacing w:line="276" w:lineRule="auto"/>
        <w:jc w:val="both"/>
        <w:rPr>
          <w:rFonts w:ascii="Arial" w:hAnsi="Arial" w:cs="Arial"/>
          <w:b/>
          <w:sz w:val="22"/>
          <w:szCs w:val="22"/>
        </w:rPr>
      </w:pPr>
      <w:r w:rsidRPr="00BA1A98">
        <w:rPr>
          <w:rFonts w:ascii="Arial" w:hAnsi="Arial" w:cs="Arial"/>
          <w:b/>
          <w:sz w:val="22"/>
          <w:szCs w:val="22"/>
        </w:rPr>
        <w:t>Ukrep</w:t>
      </w:r>
      <w:r w:rsidR="00840A48">
        <w:rPr>
          <w:rFonts w:ascii="Arial" w:hAnsi="Arial" w:cs="Arial"/>
          <w:b/>
          <w:sz w:val="22"/>
          <w:szCs w:val="22"/>
        </w:rPr>
        <w:t xml:space="preserve"> 1</w:t>
      </w:r>
      <w:r w:rsidRPr="00BA1A98">
        <w:rPr>
          <w:rFonts w:ascii="Arial" w:hAnsi="Arial" w:cs="Arial"/>
          <w:b/>
          <w:sz w:val="22"/>
          <w:szCs w:val="22"/>
        </w:rPr>
        <w:t>:</w:t>
      </w:r>
    </w:p>
    <w:p w:rsidR="00BA1A98" w:rsidRPr="001C5DF0" w:rsidRDefault="00BA1A98" w:rsidP="00086BB6">
      <w:pPr>
        <w:tabs>
          <w:tab w:val="left" w:pos="2410"/>
        </w:tabs>
        <w:spacing w:line="276" w:lineRule="auto"/>
        <w:jc w:val="both"/>
        <w:rPr>
          <w:rFonts w:ascii="Arial" w:hAnsi="Arial" w:cs="Arial"/>
          <w:b/>
          <w:sz w:val="22"/>
          <w:szCs w:val="22"/>
        </w:rPr>
      </w:pPr>
      <w:r w:rsidRPr="001C5DF0">
        <w:rPr>
          <w:rFonts w:ascii="Arial" w:hAnsi="Arial" w:cs="Arial"/>
          <w:b/>
          <w:sz w:val="22"/>
          <w:szCs w:val="22"/>
        </w:rPr>
        <w:t xml:space="preserve">Inšpektor </w:t>
      </w:r>
      <w:r w:rsidR="00BD7A96" w:rsidRPr="001C5DF0">
        <w:rPr>
          <w:rFonts w:ascii="Arial" w:hAnsi="Arial" w:cs="Arial"/>
          <w:b/>
          <w:sz w:val="22"/>
          <w:szCs w:val="22"/>
        </w:rPr>
        <w:t>je</w:t>
      </w:r>
      <w:r w:rsidRPr="001C5DF0">
        <w:rPr>
          <w:rFonts w:ascii="Arial" w:hAnsi="Arial" w:cs="Arial"/>
          <w:b/>
          <w:sz w:val="22"/>
          <w:szCs w:val="22"/>
        </w:rPr>
        <w:t xml:space="preserve"> na podlagi drugega odstavka 104. člena ZJF </w:t>
      </w:r>
      <w:r w:rsidR="001C5DF0">
        <w:rPr>
          <w:rFonts w:ascii="Arial" w:hAnsi="Arial" w:cs="Arial"/>
          <w:b/>
          <w:sz w:val="22"/>
          <w:szCs w:val="22"/>
        </w:rPr>
        <w:t>J</w:t>
      </w:r>
      <w:r w:rsidR="00BD7A96" w:rsidRPr="001C5DF0">
        <w:rPr>
          <w:rFonts w:ascii="Arial" w:hAnsi="Arial" w:cs="Arial"/>
          <w:b/>
          <w:sz w:val="22"/>
          <w:szCs w:val="22"/>
        </w:rPr>
        <w:t xml:space="preserve">avnemu </w:t>
      </w:r>
      <w:r w:rsidR="000E7751">
        <w:rPr>
          <w:rFonts w:ascii="Arial" w:hAnsi="Arial" w:cs="Arial"/>
          <w:b/>
          <w:sz w:val="22"/>
          <w:szCs w:val="22"/>
        </w:rPr>
        <w:t>skladu Republike</w:t>
      </w:r>
      <w:r w:rsidR="001C5DF0">
        <w:rPr>
          <w:rFonts w:ascii="Arial" w:hAnsi="Arial" w:cs="Arial"/>
          <w:b/>
          <w:sz w:val="22"/>
          <w:szCs w:val="22"/>
        </w:rPr>
        <w:t xml:space="preserve"> Slovenije za kulturne dejavnosti</w:t>
      </w:r>
      <w:r w:rsidR="00BD7A96" w:rsidRPr="001C5DF0">
        <w:rPr>
          <w:rFonts w:ascii="Arial" w:hAnsi="Arial" w:cs="Arial"/>
          <w:b/>
          <w:sz w:val="22"/>
          <w:szCs w:val="22"/>
        </w:rPr>
        <w:t xml:space="preserve"> </w:t>
      </w:r>
      <w:r w:rsidRPr="001C5DF0">
        <w:rPr>
          <w:rFonts w:ascii="Arial" w:hAnsi="Arial" w:cs="Arial"/>
          <w:b/>
          <w:sz w:val="22"/>
          <w:szCs w:val="22"/>
        </w:rPr>
        <w:t>predlaga</w:t>
      </w:r>
      <w:r w:rsidR="00BD7A96" w:rsidRPr="001C5DF0">
        <w:rPr>
          <w:rFonts w:ascii="Arial" w:hAnsi="Arial" w:cs="Arial"/>
          <w:b/>
          <w:sz w:val="22"/>
          <w:szCs w:val="22"/>
        </w:rPr>
        <w:t>l</w:t>
      </w:r>
      <w:r w:rsidRPr="001C5DF0">
        <w:rPr>
          <w:rFonts w:ascii="Arial" w:hAnsi="Arial" w:cs="Arial"/>
          <w:b/>
          <w:sz w:val="22"/>
          <w:szCs w:val="22"/>
        </w:rPr>
        <w:t xml:space="preserve">, da v </w:t>
      </w:r>
      <w:r w:rsidR="001C5DF0" w:rsidRPr="001C5DF0">
        <w:rPr>
          <w:rFonts w:ascii="Arial" w:hAnsi="Arial" w:cs="Arial"/>
          <w:b/>
          <w:sz w:val="22"/>
          <w:szCs w:val="22"/>
        </w:rPr>
        <w:t xml:space="preserve">Pravilniku  za oddajo javnih naročil </w:t>
      </w:r>
      <w:r w:rsidRPr="001C5DF0">
        <w:rPr>
          <w:rFonts w:ascii="Arial" w:hAnsi="Arial" w:cs="Arial"/>
          <w:b/>
          <w:sz w:val="22"/>
          <w:szCs w:val="22"/>
        </w:rPr>
        <w:t>dopolni pravila elektronskega izpolnjevana  naročilnic glede na ugotovljene pomanjkljivosti in poenoti sistem poslovanja območnih izpostav.</w:t>
      </w:r>
    </w:p>
    <w:p w:rsidR="00BA1A98" w:rsidRPr="00BA1A98" w:rsidRDefault="00BA1A98" w:rsidP="00086BB6">
      <w:pPr>
        <w:spacing w:line="276" w:lineRule="auto"/>
        <w:jc w:val="both"/>
        <w:rPr>
          <w:rFonts w:ascii="Arial" w:hAnsi="Arial" w:cs="Arial"/>
          <w:sz w:val="22"/>
          <w:szCs w:val="22"/>
        </w:rPr>
      </w:pPr>
    </w:p>
    <w:p w:rsidR="00BA1A98" w:rsidRPr="00BD52C1" w:rsidRDefault="005945B0" w:rsidP="00086BB6">
      <w:pPr>
        <w:spacing w:line="276" w:lineRule="auto"/>
        <w:jc w:val="both"/>
        <w:rPr>
          <w:rFonts w:ascii="Arial" w:hAnsi="Arial" w:cs="Arial"/>
          <w:sz w:val="22"/>
          <w:szCs w:val="22"/>
        </w:rPr>
      </w:pPr>
      <w:r>
        <w:rPr>
          <w:rFonts w:ascii="Arial" w:hAnsi="Arial" w:cs="Arial"/>
          <w:sz w:val="22"/>
          <w:szCs w:val="22"/>
        </w:rPr>
        <w:t>Pri preveritvi</w:t>
      </w:r>
      <w:r w:rsidR="00BD52C1" w:rsidRPr="00BD52C1">
        <w:rPr>
          <w:rFonts w:ascii="Arial" w:hAnsi="Arial" w:cs="Arial"/>
          <w:sz w:val="22"/>
          <w:szCs w:val="22"/>
        </w:rPr>
        <w:t xml:space="preserve"> porabe sredstev na podlagi sklenjenih avtorskih pogodb je inšpektor ugotovil nekatere pomanjkljivosti (avtorsko delo vsebinsko</w:t>
      </w:r>
      <w:r w:rsidR="00BA1A98" w:rsidRPr="00BD52C1">
        <w:rPr>
          <w:rFonts w:ascii="Arial" w:hAnsi="Arial" w:cs="Arial"/>
          <w:sz w:val="22"/>
          <w:szCs w:val="22"/>
        </w:rPr>
        <w:t xml:space="preserve"> ni dovolj natančno  opredeljeno, ni nav</w:t>
      </w:r>
      <w:r w:rsidR="00BD52C1" w:rsidRPr="00BD52C1">
        <w:rPr>
          <w:rFonts w:ascii="Arial" w:hAnsi="Arial" w:cs="Arial"/>
          <w:sz w:val="22"/>
          <w:szCs w:val="22"/>
        </w:rPr>
        <w:t xml:space="preserve">edena številka avtorske pogodbe, </w:t>
      </w:r>
      <w:r w:rsidR="00BA1A98" w:rsidRPr="00BD52C1">
        <w:rPr>
          <w:rFonts w:ascii="Arial" w:hAnsi="Arial" w:cs="Arial"/>
          <w:sz w:val="22"/>
          <w:szCs w:val="22"/>
        </w:rPr>
        <w:t>avtorski pogodbi ni priložen predlo</w:t>
      </w:r>
      <w:r w:rsidR="00BD52C1" w:rsidRPr="00BD52C1">
        <w:rPr>
          <w:rFonts w:ascii="Arial" w:hAnsi="Arial" w:cs="Arial"/>
          <w:sz w:val="22"/>
          <w:szCs w:val="22"/>
        </w:rPr>
        <w:t>g za sklenitev avtorske pogodbe)</w:t>
      </w:r>
      <w:r w:rsidR="00BD52C1">
        <w:rPr>
          <w:rFonts w:ascii="Arial" w:hAnsi="Arial" w:cs="Arial"/>
          <w:sz w:val="22"/>
          <w:szCs w:val="22"/>
        </w:rPr>
        <w:t xml:space="preserve">. </w:t>
      </w:r>
      <w:r w:rsidR="00BD52C1" w:rsidRPr="00BD52C1">
        <w:rPr>
          <w:rFonts w:ascii="Arial" w:hAnsi="Arial" w:cs="Arial"/>
          <w:sz w:val="22"/>
          <w:szCs w:val="22"/>
        </w:rPr>
        <w:t xml:space="preserve"> </w:t>
      </w:r>
    </w:p>
    <w:p w:rsidR="00BD52C1" w:rsidRDefault="00BD52C1" w:rsidP="00086BB6">
      <w:pPr>
        <w:spacing w:line="276" w:lineRule="auto"/>
        <w:jc w:val="both"/>
        <w:rPr>
          <w:rFonts w:ascii="Arial" w:hAnsi="Arial" w:cs="Arial"/>
          <w:b/>
          <w:sz w:val="22"/>
          <w:szCs w:val="22"/>
        </w:rPr>
      </w:pPr>
    </w:p>
    <w:p w:rsidR="00BA1A98" w:rsidRPr="00BA1A98" w:rsidRDefault="00BA1A98" w:rsidP="00086BB6">
      <w:pPr>
        <w:spacing w:line="276" w:lineRule="auto"/>
        <w:jc w:val="both"/>
        <w:rPr>
          <w:rFonts w:ascii="Arial" w:hAnsi="Arial" w:cs="Arial"/>
          <w:b/>
          <w:sz w:val="22"/>
          <w:szCs w:val="22"/>
        </w:rPr>
      </w:pPr>
      <w:r w:rsidRPr="00BA1A98">
        <w:rPr>
          <w:rFonts w:ascii="Arial" w:hAnsi="Arial" w:cs="Arial"/>
          <w:b/>
          <w:sz w:val="22"/>
          <w:szCs w:val="22"/>
        </w:rPr>
        <w:t>Ukrep</w:t>
      </w:r>
      <w:r w:rsidR="00840A48">
        <w:rPr>
          <w:rFonts w:ascii="Arial" w:hAnsi="Arial" w:cs="Arial"/>
          <w:b/>
          <w:sz w:val="22"/>
          <w:szCs w:val="22"/>
        </w:rPr>
        <w:t xml:space="preserve"> 2</w:t>
      </w:r>
      <w:r w:rsidRPr="00BA1A98">
        <w:rPr>
          <w:rFonts w:ascii="Arial" w:hAnsi="Arial" w:cs="Arial"/>
          <w:b/>
          <w:sz w:val="22"/>
          <w:szCs w:val="22"/>
        </w:rPr>
        <w:t>:</w:t>
      </w:r>
    </w:p>
    <w:p w:rsidR="001479F6" w:rsidRDefault="00BA1A98" w:rsidP="00086BB6">
      <w:pPr>
        <w:spacing w:line="276" w:lineRule="auto"/>
        <w:jc w:val="both"/>
        <w:rPr>
          <w:rFonts w:ascii="Arial" w:hAnsi="Arial" w:cs="Arial"/>
          <w:b/>
          <w:sz w:val="22"/>
          <w:szCs w:val="22"/>
        </w:rPr>
      </w:pPr>
      <w:r w:rsidRPr="00BA1A98">
        <w:rPr>
          <w:rFonts w:ascii="Arial" w:hAnsi="Arial" w:cs="Arial"/>
          <w:b/>
          <w:sz w:val="22"/>
          <w:szCs w:val="22"/>
        </w:rPr>
        <w:t xml:space="preserve">Inšpektor </w:t>
      </w:r>
      <w:r w:rsidR="00BD52C1">
        <w:rPr>
          <w:rFonts w:ascii="Arial" w:hAnsi="Arial" w:cs="Arial"/>
          <w:b/>
          <w:sz w:val="22"/>
          <w:szCs w:val="22"/>
        </w:rPr>
        <w:t xml:space="preserve">je </w:t>
      </w:r>
      <w:r w:rsidRPr="00BA1A98">
        <w:rPr>
          <w:rFonts w:ascii="Arial" w:hAnsi="Arial" w:cs="Arial"/>
          <w:b/>
          <w:sz w:val="22"/>
          <w:szCs w:val="22"/>
        </w:rPr>
        <w:t>na podlagi drugega odstavka 104</w:t>
      </w:r>
      <w:r w:rsidR="00BD52C1">
        <w:rPr>
          <w:rFonts w:ascii="Arial" w:hAnsi="Arial" w:cs="Arial"/>
          <w:b/>
          <w:sz w:val="22"/>
          <w:szCs w:val="22"/>
        </w:rPr>
        <w:t xml:space="preserve">. člena ZJF </w:t>
      </w:r>
      <w:r w:rsidRPr="00BA1A98">
        <w:rPr>
          <w:rFonts w:ascii="Arial" w:hAnsi="Arial" w:cs="Arial"/>
          <w:b/>
          <w:sz w:val="22"/>
          <w:szCs w:val="22"/>
        </w:rPr>
        <w:t xml:space="preserve"> </w:t>
      </w:r>
      <w:r w:rsidR="000E7751">
        <w:rPr>
          <w:rFonts w:ascii="Arial" w:hAnsi="Arial" w:cs="Arial"/>
          <w:b/>
          <w:sz w:val="22"/>
          <w:szCs w:val="22"/>
        </w:rPr>
        <w:t>J</w:t>
      </w:r>
      <w:r w:rsidR="000E7751" w:rsidRPr="001C5DF0">
        <w:rPr>
          <w:rFonts w:ascii="Arial" w:hAnsi="Arial" w:cs="Arial"/>
          <w:b/>
          <w:sz w:val="22"/>
          <w:szCs w:val="22"/>
        </w:rPr>
        <w:t xml:space="preserve">avnemu </w:t>
      </w:r>
      <w:r w:rsidR="000E7751">
        <w:rPr>
          <w:rFonts w:ascii="Arial" w:hAnsi="Arial" w:cs="Arial"/>
          <w:b/>
          <w:sz w:val="22"/>
          <w:szCs w:val="22"/>
        </w:rPr>
        <w:t>skladu Republike Slovenije za kulturne dejavnosti predlagal,</w:t>
      </w:r>
      <w:r w:rsidRPr="00BA1A98">
        <w:rPr>
          <w:rFonts w:ascii="Arial" w:hAnsi="Arial" w:cs="Arial"/>
          <w:b/>
          <w:sz w:val="22"/>
          <w:szCs w:val="22"/>
        </w:rPr>
        <w:t xml:space="preserve"> da</w:t>
      </w:r>
      <w:r w:rsidR="001479F6">
        <w:rPr>
          <w:rFonts w:ascii="Arial" w:hAnsi="Arial" w:cs="Arial"/>
          <w:b/>
          <w:sz w:val="22"/>
          <w:szCs w:val="22"/>
        </w:rPr>
        <w:t>:</w:t>
      </w:r>
    </w:p>
    <w:p w:rsidR="00BA1A98" w:rsidRPr="00BA1A98" w:rsidRDefault="001479F6" w:rsidP="00086BB6">
      <w:pPr>
        <w:spacing w:line="276" w:lineRule="auto"/>
        <w:jc w:val="both"/>
        <w:rPr>
          <w:rFonts w:ascii="Arial" w:hAnsi="Arial" w:cs="Arial"/>
          <w:b/>
          <w:sz w:val="22"/>
          <w:szCs w:val="22"/>
        </w:rPr>
      </w:pPr>
      <w:r>
        <w:rPr>
          <w:rFonts w:ascii="Arial" w:hAnsi="Arial" w:cs="Arial"/>
          <w:b/>
          <w:sz w:val="22"/>
          <w:szCs w:val="22"/>
        </w:rPr>
        <w:t xml:space="preserve">- </w:t>
      </w:r>
      <w:r w:rsidRPr="00BA1A98">
        <w:rPr>
          <w:rFonts w:ascii="Arial" w:hAnsi="Arial" w:cs="Arial"/>
          <w:b/>
          <w:sz w:val="22"/>
          <w:szCs w:val="22"/>
        </w:rPr>
        <w:t>v avtorskih pogodbah</w:t>
      </w:r>
      <w:r>
        <w:rPr>
          <w:rFonts w:ascii="Arial" w:hAnsi="Arial" w:cs="Arial"/>
          <w:b/>
          <w:sz w:val="22"/>
          <w:szCs w:val="22"/>
        </w:rPr>
        <w:t xml:space="preserve"> opredeli podrobnejšo vsebino</w:t>
      </w:r>
      <w:r w:rsidR="00BA1A98" w:rsidRPr="00BA1A98">
        <w:rPr>
          <w:rFonts w:ascii="Arial" w:hAnsi="Arial" w:cs="Arial"/>
          <w:b/>
          <w:sz w:val="22"/>
          <w:szCs w:val="22"/>
        </w:rPr>
        <w:t xml:space="preserve"> </w:t>
      </w:r>
      <w:r>
        <w:rPr>
          <w:rFonts w:ascii="Arial" w:hAnsi="Arial" w:cs="Arial"/>
          <w:b/>
          <w:sz w:val="22"/>
          <w:szCs w:val="22"/>
        </w:rPr>
        <w:t>in namen</w:t>
      </w:r>
      <w:r w:rsidR="00BA1A98" w:rsidRPr="00BA1A98">
        <w:rPr>
          <w:rFonts w:ascii="Arial" w:hAnsi="Arial" w:cs="Arial"/>
          <w:b/>
          <w:sz w:val="22"/>
          <w:szCs w:val="22"/>
        </w:rPr>
        <w:t xml:space="preserve"> opravljenega avtorskega dela,</w:t>
      </w:r>
    </w:p>
    <w:p w:rsidR="00BA1A98" w:rsidRPr="00BA1A98" w:rsidRDefault="001479F6" w:rsidP="00086BB6">
      <w:pPr>
        <w:spacing w:line="276" w:lineRule="auto"/>
        <w:jc w:val="both"/>
        <w:rPr>
          <w:rFonts w:ascii="Arial" w:hAnsi="Arial" w:cs="Arial"/>
          <w:b/>
          <w:sz w:val="22"/>
          <w:szCs w:val="22"/>
        </w:rPr>
      </w:pPr>
      <w:r>
        <w:rPr>
          <w:rFonts w:ascii="Arial" w:hAnsi="Arial" w:cs="Arial"/>
          <w:b/>
          <w:sz w:val="22"/>
          <w:szCs w:val="22"/>
        </w:rPr>
        <w:t>- poenoti postopek</w:t>
      </w:r>
      <w:r w:rsidR="00BA1A98" w:rsidRPr="00BA1A98">
        <w:rPr>
          <w:rFonts w:ascii="Arial" w:hAnsi="Arial" w:cs="Arial"/>
          <w:b/>
          <w:sz w:val="22"/>
          <w:szCs w:val="22"/>
        </w:rPr>
        <w:t xml:space="preserve"> za sklepanje avtorskih pogodb in dosledno </w:t>
      </w:r>
      <w:r>
        <w:rPr>
          <w:rFonts w:ascii="Arial" w:hAnsi="Arial" w:cs="Arial"/>
          <w:b/>
          <w:sz w:val="22"/>
          <w:szCs w:val="22"/>
        </w:rPr>
        <w:t>številči sklenjene avtorske</w:t>
      </w:r>
      <w:r w:rsidR="00BA1A98" w:rsidRPr="00BA1A98">
        <w:rPr>
          <w:rFonts w:ascii="Arial" w:hAnsi="Arial" w:cs="Arial"/>
          <w:b/>
          <w:sz w:val="22"/>
          <w:szCs w:val="22"/>
        </w:rPr>
        <w:t xml:space="preserve"> pogodb</w:t>
      </w:r>
      <w:r w:rsidR="005945B0">
        <w:rPr>
          <w:rFonts w:ascii="Arial" w:hAnsi="Arial" w:cs="Arial"/>
          <w:b/>
          <w:sz w:val="22"/>
          <w:szCs w:val="22"/>
        </w:rPr>
        <w:t>e</w:t>
      </w:r>
      <w:r w:rsidR="00BA1A98" w:rsidRPr="00BA1A98">
        <w:rPr>
          <w:rFonts w:ascii="Arial" w:hAnsi="Arial" w:cs="Arial"/>
          <w:b/>
          <w:sz w:val="22"/>
          <w:szCs w:val="22"/>
        </w:rPr>
        <w:t>,</w:t>
      </w:r>
    </w:p>
    <w:p w:rsidR="00BA1A98" w:rsidRPr="00BA1A98" w:rsidRDefault="001479F6" w:rsidP="00086BB6">
      <w:pPr>
        <w:spacing w:line="276" w:lineRule="auto"/>
        <w:jc w:val="both"/>
        <w:rPr>
          <w:rFonts w:ascii="Arial" w:hAnsi="Arial" w:cs="Arial"/>
          <w:b/>
          <w:sz w:val="22"/>
          <w:szCs w:val="22"/>
        </w:rPr>
      </w:pPr>
      <w:r>
        <w:rPr>
          <w:rFonts w:ascii="Arial" w:hAnsi="Arial" w:cs="Arial"/>
          <w:b/>
          <w:sz w:val="22"/>
          <w:szCs w:val="22"/>
        </w:rPr>
        <w:t xml:space="preserve">- se dosledno izstavljajo predlogi za sklenitev avtorskih pogodb. </w:t>
      </w:r>
      <w:r w:rsidR="00BA1A98" w:rsidRPr="00BA1A98">
        <w:rPr>
          <w:rFonts w:ascii="Arial" w:hAnsi="Arial" w:cs="Arial"/>
          <w:b/>
          <w:sz w:val="22"/>
          <w:szCs w:val="22"/>
        </w:rPr>
        <w:t xml:space="preserve"> </w:t>
      </w:r>
    </w:p>
    <w:p w:rsidR="00BA1A98" w:rsidRDefault="00BA1A98" w:rsidP="00086BB6">
      <w:pPr>
        <w:spacing w:line="276" w:lineRule="auto"/>
        <w:rPr>
          <w:rFonts w:ascii="Arial" w:hAnsi="Arial" w:cs="Arial"/>
          <w:b/>
          <w:sz w:val="22"/>
          <w:szCs w:val="22"/>
        </w:rPr>
      </w:pPr>
    </w:p>
    <w:p w:rsidR="00AF68CC" w:rsidRPr="005C0A83" w:rsidRDefault="00AF68CC" w:rsidP="00086BB6">
      <w:pPr>
        <w:pStyle w:val="Navadensplet"/>
        <w:spacing w:after="0" w:line="276" w:lineRule="auto"/>
        <w:jc w:val="both"/>
        <w:rPr>
          <w:rFonts w:ascii="Arial" w:hAnsi="Arial" w:cs="Arial"/>
          <w:b/>
          <w:color w:val="auto"/>
          <w:sz w:val="22"/>
          <w:szCs w:val="22"/>
        </w:rPr>
      </w:pPr>
      <w:r w:rsidRPr="005C0A83">
        <w:rPr>
          <w:rFonts w:ascii="Arial" w:hAnsi="Arial" w:cs="Arial"/>
          <w:b/>
          <w:color w:val="auto"/>
          <w:sz w:val="22"/>
          <w:szCs w:val="22"/>
        </w:rPr>
        <w:t>Poročanje o realizaciji predlaganih ukrepov:</w:t>
      </w:r>
    </w:p>
    <w:p w:rsidR="00BA401E" w:rsidRDefault="00BA401E" w:rsidP="00086BB6">
      <w:pPr>
        <w:spacing w:line="276" w:lineRule="auto"/>
        <w:jc w:val="both"/>
        <w:rPr>
          <w:rFonts w:ascii="Arial" w:hAnsi="Arial" w:cs="Arial"/>
          <w:bCs/>
          <w:sz w:val="22"/>
          <w:szCs w:val="22"/>
        </w:rPr>
      </w:pPr>
      <w:r>
        <w:rPr>
          <w:rFonts w:ascii="Arial" w:hAnsi="Arial" w:cs="Arial"/>
          <w:bCs/>
          <w:sz w:val="22"/>
          <w:szCs w:val="22"/>
        </w:rPr>
        <w:t xml:space="preserve">V poročilu o realizaciji predlaganih ukrepov je Javni sklad RS za kulturne dejavnosti predložil dopolnjen Pravilnik za oddajo javnih naročil, v katerega so vključena </w:t>
      </w:r>
      <w:r w:rsidR="00840A48">
        <w:rPr>
          <w:rFonts w:ascii="Arial" w:hAnsi="Arial" w:cs="Arial"/>
          <w:bCs/>
          <w:sz w:val="22"/>
          <w:szCs w:val="22"/>
        </w:rPr>
        <w:t>predlagana določila glede izpolnjevanja naročilnic in določen limit porabe za posamezno naročilnico. V zvezi z realizacijo ukrepa 2, ki se nanaša na sklepanje in na vsebino avtorskih pogodb, je javni zavod izdal in predložil Navodilo za pripravo avtorskih pogodb, ki ureja tudi zadeve, v zvezi s katerimi je inšpektor podal predlog (vsebina in namen avtorskega dela, postopek za sklepanje avtorskih pogodb).</w:t>
      </w:r>
    </w:p>
    <w:p w:rsidR="00840A48" w:rsidRDefault="00840A48" w:rsidP="00086BB6">
      <w:pPr>
        <w:spacing w:line="276" w:lineRule="auto"/>
        <w:jc w:val="both"/>
        <w:rPr>
          <w:rFonts w:ascii="Arial" w:hAnsi="Arial" w:cs="Arial"/>
          <w:bCs/>
          <w:sz w:val="22"/>
          <w:szCs w:val="22"/>
        </w:rPr>
      </w:pPr>
    </w:p>
    <w:p w:rsidR="00840A48" w:rsidRDefault="00840A48" w:rsidP="00086BB6">
      <w:pPr>
        <w:spacing w:line="276" w:lineRule="auto"/>
        <w:jc w:val="both"/>
        <w:rPr>
          <w:rFonts w:ascii="Arial" w:hAnsi="Arial" w:cs="Arial"/>
          <w:bCs/>
          <w:sz w:val="22"/>
          <w:szCs w:val="22"/>
        </w:rPr>
      </w:pPr>
      <w:r>
        <w:rPr>
          <w:rFonts w:ascii="Arial" w:hAnsi="Arial" w:cs="Arial"/>
          <w:bCs/>
          <w:sz w:val="22"/>
          <w:szCs w:val="22"/>
        </w:rPr>
        <w:t>Inšpektor je ocenil, da so bili predlagani ukrepi realizirani na ustrezen način.</w:t>
      </w:r>
    </w:p>
    <w:p w:rsidR="00BA401E" w:rsidRDefault="00BA401E" w:rsidP="00086BB6">
      <w:pPr>
        <w:spacing w:line="276" w:lineRule="auto"/>
        <w:jc w:val="both"/>
        <w:rPr>
          <w:rFonts w:ascii="Arial" w:hAnsi="Arial" w:cs="Arial"/>
          <w:bCs/>
          <w:sz w:val="22"/>
          <w:szCs w:val="22"/>
        </w:rPr>
      </w:pPr>
    </w:p>
    <w:p w:rsidR="0006210D" w:rsidRPr="00BA1A98" w:rsidRDefault="0006210D" w:rsidP="00086BB6">
      <w:pPr>
        <w:spacing w:line="276" w:lineRule="auto"/>
        <w:jc w:val="both"/>
        <w:rPr>
          <w:rFonts w:ascii="Arial" w:hAnsi="Arial" w:cs="Arial"/>
          <w:bCs/>
          <w:sz w:val="22"/>
          <w:szCs w:val="22"/>
        </w:rPr>
      </w:pPr>
    </w:p>
    <w:p w:rsidR="00AE5068" w:rsidRPr="00BA1A9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t>2.3.22. Kmetijsko gozdarska zbornica Slovenije</w:t>
      </w:r>
    </w:p>
    <w:p w:rsidR="00BA1A98" w:rsidRDefault="00BA1A98" w:rsidP="00086BB6">
      <w:pPr>
        <w:spacing w:line="276" w:lineRule="auto"/>
        <w:jc w:val="both"/>
        <w:rPr>
          <w:rFonts w:ascii="Arial" w:hAnsi="Arial" w:cs="Arial"/>
          <w:b/>
          <w:bCs/>
          <w:sz w:val="22"/>
          <w:szCs w:val="22"/>
        </w:rPr>
      </w:pPr>
    </w:p>
    <w:p w:rsidR="00951D79" w:rsidRDefault="00951D79"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AB7A80">
        <w:rPr>
          <w:rFonts w:ascii="Arial" w:hAnsi="Arial" w:cs="Arial"/>
          <w:sz w:val="22"/>
          <w:szCs w:val="22"/>
        </w:rPr>
        <w:t xml:space="preserve">letnega načrta dela. </w:t>
      </w:r>
      <w:r w:rsidRPr="006F734A">
        <w:rPr>
          <w:rFonts w:ascii="Arial" w:hAnsi="Arial" w:cs="Arial"/>
          <w:sz w:val="22"/>
          <w:szCs w:val="22"/>
        </w:rPr>
        <w:t xml:space="preserve">Predmet nadzora je bila poraba proračunskih sredstev </w:t>
      </w:r>
      <w:r w:rsidR="000E32D1">
        <w:rPr>
          <w:rFonts w:ascii="Arial" w:hAnsi="Arial" w:cs="Arial"/>
          <w:sz w:val="22"/>
          <w:szCs w:val="22"/>
        </w:rPr>
        <w:t>v letu 2015.</w:t>
      </w:r>
    </w:p>
    <w:p w:rsidR="00951D79" w:rsidRPr="00BA1A98" w:rsidRDefault="00951D79" w:rsidP="00086BB6">
      <w:pPr>
        <w:spacing w:line="276" w:lineRule="auto"/>
        <w:jc w:val="both"/>
        <w:rPr>
          <w:rFonts w:ascii="Arial" w:hAnsi="Arial" w:cs="Arial"/>
          <w:b/>
          <w:bCs/>
          <w:sz w:val="22"/>
          <w:szCs w:val="22"/>
        </w:rPr>
      </w:pPr>
    </w:p>
    <w:p w:rsidR="00BA1A98" w:rsidRDefault="000E32D1" w:rsidP="00086BB6">
      <w:pPr>
        <w:spacing w:line="276" w:lineRule="auto"/>
        <w:jc w:val="both"/>
        <w:rPr>
          <w:rFonts w:ascii="Arial" w:hAnsi="Arial" w:cs="Arial"/>
          <w:sz w:val="22"/>
          <w:szCs w:val="22"/>
        </w:rPr>
      </w:pPr>
      <w:r>
        <w:rPr>
          <w:rFonts w:ascii="Arial" w:hAnsi="Arial" w:cs="Arial"/>
          <w:sz w:val="22"/>
          <w:szCs w:val="22"/>
        </w:rPr>
        <w:t xml:space="preserve">Pri inšpekcijskem nadzoru je inšpektorica pregledala letno poročilo </w:t>
      </w:r>
      <w:r w:rsidR="0006210D">
        <w:rPr>
          <w:rFonts w:ascii="Arial" w:hAnsi="Arial" w:cs="Arial"/>
          <w:sz w:val="22"/>
          <w:szCs w:val="22"/>
        </w:rPr>
        <w:t xml:space="preserve">Kmetijsko gozdarske </w:t>
      </w:r>
      <w:r>
        <w:rPr>
          <w:rFonts w:ascii="Arial" w:hAnsi="Arial" w:cs="Arial"/>
          <w:sz w:val="22"/>
          <w:szCs w:val="22"/>
        </w:rPr>
        <w:t xml:space="preserve">zbornice </w:t>
      </w:r>
      <w:r w:rsidR="0006210D">
        <w:rPr>
          <w:rFonts w:ascii="Arial" w:hAnsi="Arial" w:cs="Arial"/>
          <w:sz w:val="22"/>
          <w:szCs w:val="22"/>
        </w:rPr>
        <w:t xml:space="preserve"> Slovenije </w:t>
      </w:r>
      <w:r>
        <w:rPr>
          <w:rFonts w:ascii="Arial" w:hAnsi="Arial" w:cs="Arial"/>
          <w:sz w:val="22"/>
          <w:szCs w:val="22"/>
        </w:rPr>
        <w:t xml:space="preserve">ter letni program dela in finančni načrt za leto 2015, preverila je porabo sredstev za </w:t>
      </w:r>
      <w:r w:rsidR="00BA1A98" w:rsidRPr="00BA1A98">
        <w:rPr>
          <w:rFonts w:ascii="Arial" w:hAnsi="Arial" w:cs="Arial"/>
          <w:sz w:val="22"/>
          <w:szCs w:val="22"/>
        </w:rPr>
        <w:t>financiranje javne službe kmetijskega svetovanja, strokovnih nalog v živinoreji in identifikacije in registracije živali</w:t>
      </w:r>
      <w:r w:rsidR="0006210D">
        <w:rPr>
          <w:rFonts w:ascii="Arial" w:hAnsi="Arial" w:cs="Arial"/>
          <w:sz w:val="22"/>
          <w:szCs w:val="22"/>
        </w:rPr>
        <w:t xml:space="preserve">, porabo sredstev </w:t>
      </w:r>
      <w:r>
        <w:rPr>
          <w:rFonts w:ascii="Arial" w:hAnsi="Arial" w:cs="Arial"/>
          <w:sz w:val="22"/>
          <w:szCs w:val="22"/>
        </w:rPr>
        <w:t xml:space="preserve">za projekt </w:t>
      </w:r>
      <w:r w:rsidR="00BA1A98" w:rsidRPr="00BA1A98">
        <w:rPr>
          <w:rFonts w:ascii="Arial" w:hAnsi="Arial" w:cs="Arial"/>
          <w:sz w:val="22"/>
          <w:szCs w:val="22"/>
        </w:rPr>
        <w:t>FADN (zbiranje računovodskih podatkov o dohodkih in poslovanju kmetijskih gospodarstev v Sloveniji</w:t>
      </w:r>
      <w:r>
        <w:rPr>
          <w:rFonts w:ascii="Arial" w:hAnsi="Arial" w:cs="Arial"/>
          <w:sz w:val="22"/>
          <w:szCs w:val="22"/>
        </w:rPr>
        <w:t xml:space="preserve">), </w:t>
      </w:r>
      <w:r w:rsidR="00BA1A98" w:rsidRPr="00BA1A98">
        <w:rPr>
          <w:rFonts w:ascii="Arial" w:hAnsi="Arial" w:cs="Arial"/>
          <w:sz w:val="22"/>
          <w:szCs w:val="22"/>
        </w:rPr>
        <w:t xml:space="preserve"> </w:t>
      </w:r>
      <w:r>
        <w:rPr>
          <w:rFonts w:ascii="Arial" w:hAnsi="Arial" w:cs="Arial"/>
          <w:sz w:val="22"/>
          <w:szCs w:val="22"/>
        </w:rPr>
        <w:t>za</w:t>
      </w:r>
      <w:r w:rsidR="00BA1A98" w:rsidRPr="00BA1A98">
        <w:rPr>
          <w:rFonts w:ascii="Arial" w:hAnsi="Arial" w:cs="Arial"/>
          <w:sz w:val="22"/>
          <w:szCs w:val="22"/>
        </w:rPr>
        <w:t xml:space="preserve"> projekt LIFE + SI Natura 2000</w:t>
      </w:r>
      <w:r>
        <w:rPr>
          <w:rFonts w:ascii="Arial" w:hAnsi="Arial" w:cs="Arial"/>
          <w:sz w:val="22"/>
          <w:szCs w:val="22"/>
        </w:rPr>
        <w:t xml:space="preserve">, za </w:t>
      </w:r>
      <w:r w:rsidR="00BA1A98" w:rsidRPr="00BA1A98">
        <w:rPr>
          <w:rFonts w:ascii="Arial" w:hAnsi="Arial" w:cs="Arial"/>
          <w:sz w:val="22"/>
          <w:szCs w:val="22"/>
        </w:rPr>
        <w:t>program javnih del</w:t>
      </w:r>
      <w:r>
        <w:rPr>
          <w:rFonts w:ascii="Arial" w:hAnsi="Arial" w:cs="Arial"/>
          <w:sz w:val="22"/>
          <w:szCs w:val="22"/>
        </w:rPr>
        <w:t xml:space="preserve"> (odprava</w:t>
      </w:r>
      <w:r w:rsidR="00BA1A98" w:rsidRPr="00BA1A98">
        <w:rPr>
          <w:rFonts w:ascii="Arial" w:hAnsi="Arial" w:cs="Arial"/>
          <w:sz w:val="22"/>
          <w:szCs w:val="22"/>
        </w:rPr>
        <w:t xml:space="preserve"> posledic žledoloma v Sloveniji</w:t>
      </w:r>
      <w:r>
        <w:rPr>
          <w:rFonts w:ascii="Arial" w:hAnsi="Arial" w:cs="Arial"/>
          <w:sz w:val="22"/>
          <w:szCs w:val="22"/>
        </w:rPr>
        <w:t xml:space="preserve">) </w:t>
      </w:r>
      <w:r w:rsidR="00BA1A98" w:rsidRPr="00BA1A98">
        <w:rPr>
          <w:rFonts w:ascii="Arial" w:hAnsi="Arial" w:cs="Arial"/>
          <w:sz w:val="22"/>
          <w:szCs w:val="22"/>
        </w:rPr>
        <w:t xml:space="preserve"> in </w:t>
      </w:r>
      <w:r>
        <w:rPr>
          <w:rFonts w:ascii="Arial" w:hAnsi="Arial" w:cs="Arial"/>
          <w:sz w:val="22"/>
          <w:szCs w:val="22"/>
        </w:rPr>
        <w:t xml:space="preserve">za nabavo </w:t>
      </w:r>
      <w:r w:rsidR="00BA1A98" w:rsidRPr="00BA1A98">
        <w:rPr>
          <w:rFonts w:ascii="Arial" w:hAnsi="Arial" w:cs="Arial"/>
          <w:sz w:val="22"/>
          <w:szCs w:val="22"/>
        </w:rPr>
        <w:t>osnovnih sredstev</w:t>
      </w:r>
      <w:r>
        <w:rPr>
          <w:rFonts w:ascii="Arial" w:hAnsi="Arial" w:cs="Arial"/>
          <w:sz w:val="22"/>
          <w:szCs w:val="22"/>
        </w:rPr>
        <w:t xml:space="preserve">. </w:t>
      </w:r>
      <w:r w:rsidR="00BA1A98" w:rsidRPr="00BA1A98">
        <w:rPr>
          <w:rFonts w:ascii="Arial" w:hAnsi="Arial" w:cs="Arial"/>
          <w:sz w:val="22"/>
          <w:szCs w:val="22"/>
        </w:rPr>
        <w:t xml:space="preserve"> </w:t>
      </w:r>
    </w:p>
    <w:p w:rsidR="000E32D1" w:rsidRPr="00BA1A98" w:rsidRDefault="000E32D1" w:rsidP="00086BB6">
      <w:pPr>
        <w:spacing w:line="276" w:lineRule="auto"/>
        <w:jc w:val="both"/>
        <w:rPr>
          <w:rFonts w:ascii="Arial" w:hAnsi="Arial" w:cs="Arial"/>
          <w:sz w:val="22"/>
          <w:szCs w:val="22"/>
        </w:rPr>
      </w:pPr>
    </w:p>
    <w:p w:rsidR="00AC5C14" w:rsidRDefault="00AC5C14" w:rsidP="00086BB6">
      <w:pPr>
        <w:spacing w:line="276" w:lineRule="auto"/>
        <w:jc w:val="both"/>
        <w:rPr>
          <w:rFonts w:ascii="Arial" w:hAnsi="Arial" w:cs="Arial"/>
          <w:sz w:val="22"/>
          <w:szCs w:val="22"/>
        </w:rPr>
      </w:pPr>
      <w:r w:rsidRPr="00AC5C14">
        <w:rPr>
          <w:rFonts w:ascii="Arial" w:hAnsi="Arial" w:cs="Arial"/>
          <w:sz w:val="22"/>
          <w:szCs w:val="22"/>
        </w:rPr>
        <w:t xml:space="preserve">V zvezi s pripravo izhodišč in potrjevanjem programa dela in finančnega načrta zbornice in njenih območnih zavodov je bilo ugotovljeno, da </w:t>
      </w:r>
      <w:r w:rsidR="00BA1A98" w:rsidRPr="00AC5C14">
        <w:rPr>
          <w:rFonts w:ascii="Arial" w:hAnsi="Arial" w:cs="Arial"/>
          <w:sz w:val="22"/>
          <w:szCs w:val="22"/>
        </w:rPr>
        <w:t xml:space="preserve">MKGP kot pristojno ministrstvo </w:t>
      </w:r>
      <w:r w:rsidRPr="00AC5C14">
        <w:rPr>
          <w:rFonts w:ascii="Arial" w:hAnsi="Arial" w:cs="Arial"/>
          <w:sz w:val="22"/>
          <w:szCs w:val="22"/>
        </w:rPr>
        <w:t>izhodišč za pripravo finančnih načrtov ni poslalo v rokih, ki jih določa ZIPRS1415 (49. člen) oziroma ZIPRS1617 (60. člen)</w:t>
      </w:r>
      <w:r w:rsidR="003B3B5A">
        <w:rPr>
          <w:rFonts w:ascii="Arial" w:hAnsi="Arial" w:cs="Arial"/>
          <w:sz w:val="22"/>
          <w:szCs w:val="22"/>
        </w:rPr>
        <w:t xml:space="preserve">, to je v 15 dneh po sprejetju zakona o izvrševanju proračuna. </w:t>
      </w:r>
      <w:r w:rsidRPr="00AC5C14">
        <w:rPr>
          <w:rFonts w:ascii="Arial" w:hAnsi="Arial" w:cs="Arial"/>
          <w:sz w:val="22"/>
          <w:szCs w:val="22"/>
        </w:rPr>
        <w:t xml:space="preserve">  </w:t>
      </w:r>
    </w:p>
    <w:p w:rsidR="003B3B5A" w:rsidRPr="00BA1A98" w:rsidRDefault="003B3B5A" w:rsidP="00086BB6">
      <w:pPr>
        <w:spacing w:line="276" w:lineRule="auto"/>
        <w:jc w:val="both"/>
        <w:rPr>
          <w:rFonts w:ascii="Arial" w:hAnsi="Arial" w:cs="Arial"/>
          <w:b/>
          <w:sz w:val="22"/>
          <w:szCs w:val="22"/>
        </w:rPr>
      </w:pPr>
    </w:p>
    <w:p w:rsidR="00BA1A98" w:rsidRPr="00BA1A98" w:rsidRDefault="00BA1A98" w:rsidP="00086BB6">
      <w:pPr>
        <w:spacing w:line="276" w:lineRule="auto"/>
        <w:jc w:val="both"/>
        <w:rPr>
          <w:rFonts w:ascii="Arial" w:hAnsi="Arial" w:cs="Arial"/>
          <w:sz w:val="22"/>
          <w:szCs w:val="22"/>
        </w:rPr>
      </w:pPr>
      <w:r w:rsidRPr="00BA1A98">
        <w:rPr>
          <w:rFonts w:ascii="Arial" w:hAnsi="Arial" w:cs="Arial"/>
          <w:sz w:val="22"/>
          <w:szCs w:val="22"/>
        </w:rPr>
        <w:t xml:space="preserve">Pri </w:t>
      </w:r>
      <w:r w:rsidR="003B3B5A">
        <w:rPr>
          <w:rFonts w:ascii="Arial" w:hAnsi="Arial" w:cs="Arial"/>
          <w:sz w:val="22"/>
          <w:szCs w:val="22"/>
        </w:rPr>
        <w:t xml:space="preserve">preveritvi porabe sredstev za </w:t>
      </w:r>
      <w:r w:rsidR="003B3B5A" w:rsidRPr="00BA1A98">
        <w:rPr>
          <w:rFonts w:ascii="Arial" w:hAnsi="Arial" w:cs="Arial"/>
          <w:sz w:val="22"/>
          <w:szCs w:val="22"/>
        </w:rPr>
        <w:t>financiranje javn</w:t>
      </w:r>
      <w:r w:rsidR="003B3B5A">
        <w:rPr>
          <w:rFonts w:ascii="Arial" w:hAnsi="Arial" w:cs="Arial"/>
          <w:sz w:val="22"/>
          <w:szCs w:val="22"/>
        </w:rPr>
        <w:t>e službe kmetijskega svetovanja in</w:t>
      </w:r>
      <w:r w:rsidR="003B3B5A" w:rsidRPr="00BA1A98">
        <w:rPr>
          <w:rFonts w:ascii="Arial" w:hAnsi="Arial" w:cs="Arial"/>
          <w:sz w:val="22"/>
          <w:szCs w:val="22"/>
        </w:rPr>
        <w:t xml:space="preserve"> strok</w:t>
      </w:r>
      <w:r w:rsidR="003B3B5A">
        <w:rPr>
          <w:rFonts w:ascii="Arial" w:hAnsi="Arial" w:cs="Arial"/>
          <w:sz w:val="22"/>
          <w:szCs w:val="22"/>
        </w:rPr>
        <w:t>ovne</w:t>
      </w:r>
      <w:r w:rsidR="003B3B5A" w:rsidRPr="00BA1A98">
        <w:rPr>
          <w:rFonts w:ascii="Arial" w:hAnsi="Arial" w:cs="Arial"/>
          <w:sz w:val="22"/>
          <w:szCs w:val="22"/>
        </w:rPr>
        <w:t xml:space="preserve"> nalog</w:t>
      </w:r>
      <w:r w:rsidR="003B3B5A">
        <w:rPr>
          <w:rFonts w:ascii="Arial" w:hAnsi="Arial" w:cs="Arial"/>
          <w:sz w:val="22"/>
          <w:szCs w:val="22"/>
        </w:rPr>
        <w:t>e</w:t>
      </w:r>
      <w:r w:rsidR="003B3B5A" w:rsidRPr="00BA1A98">
        <w:rPr>
          <w:rFonts w:ascii="Arial" w:hAnsi="Arial" w:cs="Arial"/>
          <w:sz w:val="22"/>
          <w:szCs w:val="22"/>
        </w:rPr>
        <w:t xml:space="preserve"> v živinoreji </w:t>
      </w:r>
      <w:r w:rsidR="003B3B5A">
        <w:rPr>
          <w:rFonts w:ascii="Arial" w:hAnsi="Arial" w:cs="Arial"/>
          <w:sz w:val="22"/>
          <w:szCs w:val="22"/>
        </w:rPr>
        <w:t>niso bile ugot</w:t>
      </w:r>
      <w:r w:rsidR="003508DD">
        <w:rPr>
          <w:rFonts w:ascii="Arial" w:hAnsi="Arial" w:cs="Arial"/>
          <w:sz w:val="22"/>
          <w:szCs w:val="22"/>
        </w:rPr>
        <w:t>o</w:t>
      </w:r>
      <w:r w:rsidR="003B3B5A">
        <w:rPr>
          <w:rFonts w:ascii="Arial" w:hAnsi="Arial" w:cs="Arial"/>
          <w:sz w:val="22"/>
          <w:szCs w:val="22"/>
        </w:rPr>
        <w:t>vljene</w:t>
      </w:r>
      <w:r w:rsidR="003508DD">
        <w:rPr>
          <w:rFonts w:ascii="Arial" w:hAnsi="Arial" w:cs="Arial"/>
          <w:sz w:val="22"/>
          <w:szCs w:val="22"/>
        </w:rPr>
        <w:t xml:space="preserve"> pomembnejše</w:t>
      </w:r>
      <w:r w:rsidR="003B3B5A">
        <w:rPr>
          <w:rFonts w:ascii="Arial" w:hAnsi="Arial" w:cs="Arial"/>
          <w:sz w:val="22"/>
          <w:szCs w:val="22"/>
        </w:rPr>
        <w:t xml:space="preserve"> nepravilnosti.</w:t>
      </w:r>
      <w:r w:rsidRPr="00BA1A98">
        <w:rPr>
          <w:rFonts w:ascii="Arial" w:hAnsi="Arial" w:cs="Arial"/>
          <w:sz w:val="22"/>
          <w:szCs w:val="22"/>
        </w:rPr>
        <w:t xml:space="preserve"> Inšpektorica je podala pripombo na krovno letno pogodbo o financiranju izvajanja programa javne službe kmetijskega svetovanja, ki je iz finančnega vidika nejasna. V pogodbi niso zapisani že izplačani zneski v obdobju začasnega financiranja, potrebna sredstva do konca leta in celoten letni znesek odobrenih sredstev za </w:t>
      </w:r>
      <w:r w:rsidR="003508DD">
        <w:rPr>
          <w:rFonts w:ascii="Arial" w:hAnsi="Arial" w:cs="Arial"/>
          <w:sz w:val="22"/>
          <w:szCs w:val="22"/>
        </w:rPr>
        <w:t>zbornico</w:t>
      </w:r>
      <w:r w:rsidRPr="00BA1A98">
        <w:rPr>
          <w:rFonts w:ascii="Arial" w:hAnsi="Arial" w:cs="Arial"/>
          <w:sz w:val="22"/>
          <w:szCs w:val="22"/>
        </w:rPr>
        <w:t xml:space="preserve"> in posamezne območne zavode. </w:t>
      </w:r>
    </w:p>
    <w:p w:rsidR="00BA1A98" w:rsidRPr="00BA1A98" w:rsidRDefault="00BA1A98" w:rsidP="00086BB6">
      <w:pPr>
        <w:spacing w:line="276" w:lineRule="auto"/>
        <w:jc w:val="both"/>
        <w:rPr>
          <w:rFonts w:ascii="Arial" w:hAnsi="Arial" w:cs="Arial"/>
          <w:sz w:val="22"/>
          <w:szCs w:val="22"/>
        </w:rPr>
      </w:pPr>
    </w:p>
    <w:p w:rsidR="003508DD" w:rsidRDefault="003508DD" w:rsidP="00086BB6">
      <w:pPr>
        <w:spacing w:line="276" w:lineRule="auto"/>
        <w:jc w:val="both"/>
        <w:rPr>
          <w:rFonts w:ascii="Arial" w:eastAsia="BatangChe" w:hAnsi="Arial" w:cs="Arial"/>
          <w:b/>
          <w:sz w:val="22"/>
          <w:szCs w:val="22"/>
        </w:rPr>
      </w:pPr>
      <w:r>
        <w:rPr>
          <w:rFonts w:ascii="Arial" w:eastAsia="BatangChe" w:hAnsi="Arial" w:cs="Arial"/>
          <w:b/>
          <w:sz w:val="22"/>
          <w:szCs w:val="22"/>
        </w:rPr>
        <w:lastRenderedPageBreak/>
        <w:t>Ukrep:</w:t>
      </w:r>
    </w:p>
    <w:p w:rsidR="008F33FE" w:rsidRDefault="003508DD" w:rsidP="00086BB6">
      <w:pPr>
        <w:spacing w:line="276" w:lineRule="auto"/>
        <w:jc w:val="both"/>
        <w:rPr>
          <w:rFonts w:ascii="Arial" w:eastAsia="BatangChe" w:hAnsi="Arial" w:cs="Arial"/>
          <w:b/>
          <w:sz w:val="22"/>
          <w:szCs w:val="22"/>
        </w:rPr>
      </w:pPr>
      <w:r w:rsidRPr="008F33FE">
        <w:rPr>
          <w:rFonts w:ascii="Arial" w:eastAsia="BatangChe" w:hAnsi="Arial" w:cs="Arial"/>
          <w:b/>
          <w:sz w:val="22"/>
          <w:szCs w:val="22"/>
        </w:rPr>
        <w:t xml:space="preserve">Inšpektorica je na podlagi </w:t>
      </w:r>
      <w:r w:rsidR="00BA1A98" w:rsidRPr="008F33FE">
        <w:rPr>
          <w:rFonts w:ascii="Arial" w:eastAsia="BatangChe" w:hAnsi="Arial" w:cs="Arial"/>
          <w:b/>
          <w:sz w:val="22"/>
          <w:szCs w:val="22"/>
        </w:rPr>
        <w:t xml:space="preserve">2. točke </w:t>
      </w:r>
      <w:r w:rsidRPr="008F33FE">
        <w:rPr>
          <w:rFonts w:ascii="Arial" w:eastAsia="BatangChe" w:hAnsi="Arial" w:cs="Arial"/>
          <w:b/>
          <w:sz w:val="22"/>
          <w:szCs w:val="22"/>
        </w:rPr>
        <w:t>prvega odstavka 104. člena ZJF pristojnemu</w:t>
      </w:r>
      <w:r w:rsidR="008F33FE">
        <w:rPr>
          <w:rFonts w:ascii="Arial" w:eastAsia="BatangChe" w:hAnsi="Arial" w:cs="Arial"/>
          <w:b/>
          <w:sz w:val="22"/>
          <w:szCs w:val="22"/>
        </w:rPr>
        <w:t xml:space="preserve"> organu - </w:t>
      </w:r>
      <w:r w:rsidRPr="008F33FE">
        <w:rPr>
          <w:rFonts w:ascii="Arial" w:eastAsia="BatangChe" w:hAnsi="Arial" w:cs="Arial"/>
          <w:b/>
          <w:sz w:val="22"/>
          <w:szCs w:val="22"/>
        </w:rPr>
        <w:t xml:space="preserve"> Ministrstvu za kmetijstvo, gozdarstvo in prehrano predlagala, </w:t>
      </w:r>
      <w:r w:rsidR="00BA1A98" w:rsidRPr="008F33FE">
        <w:rPr>
          <w:rFonts w:ascii="Arial" w:eastAsia="BatangChe" w:hAnsi="Arial" w:cs="Arial"/>
          <w:b/>
          <w:sz w:val="22"/>
          <w:szCs w:val="22"/>
        </w:rPr>
        <w:t xml:space="preserve">da naj v Pogodbo o financiranju izvajanja programa javne službe kmetijskega svetovanja </w:t>
      </w:r>
      <w:r w:rsidRPr="008F33FE">
        <w:rPr>
          <w:rFonts w:ascii="Arial" w:eastAsia="BatangChe" w:hAnsi="Arial" w:cs="Arial"/>
          <w:b/>
          <w:sz w:val="22"/>
          <w:szCs w:val="22"/>
        </w:rPr>
        <w:t>vključi</w:t>
      </w:r>
      <w:r w:rsidR="00BA1A98" w:rsidRPr="008F33FE">
        <w:rPr>
          <w:rFonts w:ascii="Arial" w:eastAsia="BatangChe" w:hAnsi="Arial" w:cs="Arial"/>
          <w:b/>
          <w:sz w:val="22"/>
          <w:szCs w:val="22"/>
        </w:rPr>
        <w:t xml:space="preserve"> letne zneske proračunskega financiranja in celotno finančno konstrukcijo letnega izvajanja javne službe kmetijskega svetovanja. </w:t>
      </w:r>
    </w:p>
    <w:p w:rsidR="00BA1A98" w:rsidRPr="00BA1A98" w:rsidRDefault="00BA1A98" w:rsidP="00086BB6">
      <w:pPr>
        <w:spacing w:line="276" w:lineRule="auto"/>
        <w:jc w:val="both"/>
        <w:rPr>
          <w:rFonts w:ascii="Arial" w:hAnsi="Arial" w:cs="Arial"/>
          <w:sz w:val="22"/>
          <w:szCs w:val="22"/>
        </w:rPr>
      </w:pPr>
    </w:p>
    <w:p w:rsidR="00D75EC8" w:rsidRDefault="00D75EC8" w:rsidP="00086BB6">
      <w:pPr>
        <w:spacing w:line="276" w:lineRule="auto"/>
        <w:jc w:val="both"/>
        <w:rPr>
          <w:rFonts w:ascii="Arial" w:hAnsi="Arial" w:cs="Arial"/>
          <w:sz w:val="22"/>
          <w:szCs w:val="22"/>
        </w:rPr>
      </w:pPr>
      <w:r>
        <w:rPr>
          <w:rFonts w:ascii="Arial" w:hAnsi="Arial" w:cs="Arial"/>
          <w:sz w:val="22"/>
          <w:szCs w:val="22"/>
        </w:rPr>
        <w:t>V zvezi z izvajanjem projekta</w:t>
      </w:r>
      <w:r w:rsidR="00BA1A98" w:rsidRPr="00BA1A98">
        <w:rPr>
          <w:rFonts w:ascii="Arial" w:hAnsi="Arial" w:cs="Arial"/>
          <w:sz w:val="22"/>
          <w:szCs w:val="22"/>
        </w:rPr>
        <w:t xml:space="preserve"> LIFE</w:t>
      </w:r>
      <w:r>
        <w:rPr>
          <w:rFonts w:ascii="Arial" w:hAnsi="Arial" w:cs="Arial"/>
          <w:sz w:val="22"/>
          <w:szCs w:val="22"/>
        </w:rPr>
        <w:t>+</w:t>
      </w:r>
      <w:r w:rsidR="00BA1A98" w:rsidRPr="00BA1A98">
        <w:rPr>
          <w:rFonts w:ascii="Arial" w:hAnsi="Arial" w:cs="Arial"/>
          <w:sz w:val="22"/>
          <w:szCs w:val="22"/>
        </w:rPr>
        <w:t xml:space="preserve">SI Natura 2000 </w:t>
      </w:r>
      <w:r>
        <w:rPr>
          <w:rFonts w:ascii="Arial" w:hAnsi="Arial" w:cs="Arial"/>
          <w:sz w:val="22"/>
          <w:szCs w:val="22"/>
        </w:rPr>
        <w:t xml:space="preserve">je bilo ugotovljeno, da je projekt </w:t>
      </w:r>
      <w:r w:rsidR="00BA1A98" w:rsidRPr="00BA1A98">
        <w:rPr>
          <w:rFonts w:ascii="Arial" w:hAnsi="Arial" w:cs="Arial"/>
          <w:sz w:val="22"/>
          <w:szCs w:val="22"/>
        </w:rPr>
        <w:t>zaključen in finančna sredstva izplačana.</w:t>
      </w:r>
      <w:r>
        <w:rPr>
          <w:rFonts w:ascii="Arial" w:hAnsi="Arial" w:cs="Arial"/>
          <w:sz w:val="22"/>
          <w:szCs w:val="22"/>
        </w:rPr>
        <w:t xml:space="preserve"> Nepravilnosti niso bile ugotovljene. </w:t>
      </w:r>
      <w:r w:rsidR="00AE0D42">
        <w:rPr>
          <w:rFonts w:ascii="Arial" w:hAnsi="Arial" w:cs="Arial"/>
          <w:sz w:val="22"/>
          <w:szCs w:val="22"/>
        </w:rPr>
        <w:t>Prav tako nepravilnosti niso bile ugotovljene pri izvajanju programa javnih del.</w:t>
      </w:r>
    </w:p>
    <w:p w:rsidR="00AE0D42" w:rsidRDefault="00AE0D42" w:rsidP="00086BB6">
      <w:pPr>
        <w:spacing w:line="276" w:lineRule="auto"/>
        <w:jc w:val="both"/>
        <w:rPr>
          <w:rFonts w:ascii="Arial" w:hAnsi="Arial" w:cs="Arial"/>
          <w:sz w:val="22"/>
          <w:szCs w:val="22"/>
        </w:rPr>
      </w:pPr>
    </w:p>
    <w:p w:rsidR="00BA1A98" w:rsidRDefault="004510D3" w:rsidP="00086BB6">
      <w:pPr>
        <w:spacing w:line="276" w:lineRule="auto"/>
        <w:jc w:val="both"/>
        <w:rPr>
          <w:rFonts w:ascii="Arial" w:hAnsi="Arial" w:cs="Arial"/>
          <w:sz w:val="22"/>
          <w:szCs w:val="22"/>
        </w:rPr>
      </w:pPr>
      <w:r>
        <w:rPr>
          <w:rFonts w:ascii="Arial" w:hAnsi="Arial" w:cs="Arial"/>
          <w:sz w:val="22"/>
          <w:szCs w:val="22"/>
        </w:rPr>
        <w:t xml:space="preserve">Pri nadzoru porabe sredstev za investicije niso bile ugotovljene nepravilnosti, inšpektorica pa je zbornici predlagala, </w:t>
      </w:r>
      <w:r w:rsidR="00BA1A98" w:rsidRPr="00BA1A98">
        <w:rPr>
          <w:rFonts w:ascii="Arial" w:hAnsi="Arial" w:cs="Arial"/>
          <w:sz w:val="22"/>
          <w:szCs w:val="22"/>
        </w:rPr>
        <w:t>da pri večjih letnih nakupih istovrstne opreme in storitev izvede skupno javno naročilo</w:t>
      </w:r>
      <w:r>
        <w:rPr>
          <w:rFonts w:ascii="Arial" w:hAnsi="Arial" w:cs="Arial"/>
          <w:sz w:val="22"/>
          <w:szCs w:val="22"/>
        </w:rPr>
        <w:t xml:space="preserve"> (za zbornico in njene območne zavode)</w:t>
      </w:r>
      <w:r w:rsidR="0006210D">
        <w:rPr>
          <w:rFonts w:ascii="Arial" w:hAnsi="Arial" w:cs="Arial"/>
          <w:sz w:val="22"/>
          <w:szCs w:val="22"/>
        </w:rPr>
        <w:t>, kar</w:t>
      </w:r>
      <w:r w:rsidR="00BA1A98" w:rsidRPr="00BA1A98">
        <w:rPr>
          <w:rFonts w:ascii="Arial" w:hAnsi="Arial" w:cs="Arial"/>
          <w:sz w:val="22"/>
          <w:szCs w:val="22"/>
        </w:rPr>
        <w:t xml:space="preserve"> bo ob jasno definiranih potrebah in izhodiščih razpisa omogočilo primerjavo ponudb različnih dobaviteljev.</w:t>
      </w:r>
    </w:p>
    <w:p w:rsidR="004510D3" w:rsidRDefault="004510D3" w:rsidP="00086BB6">
      <w:pPr>
        <w:spacing w:line="276" w:lineRule="auto"/>
        <w:jc w:val="both"/>
        <w:rPr>
          <w:rFonts w:ascii="Arial" w:hAnsi="Arial" w:cs="Arial"/>
          <w:sz w:val="22"/>
          <w:szCs w:val="22"/>
        </w:rPr>
      </w:pPr>
    </w:p>
    <w:p w:rsidR="00AF68CC" w:rsidRPr="005C0A83" w:rsidRDefault="00AF68CC" w:rsidP="00086BB6">
      <w:pPr>
        <w:pStyle w:val="Navadensplet"/>
        <w:spacing w:after="0" w:line="276" w:lineRule="auto"/>
        <w:jc w:val="both"/>
        <w:rPr>
          <w:rFonts w:ascii="Arial" w:hAnsi="Arial" w:cs="Arial"/>
          <w:b/>
          <w:color w:val="auto"/>
          <w:sz w:val="22"/>
          <w:szCs w:val="22"/>
        </w:rPr>
      </w:pPr>
      <w:r w:rsidRPr="005C0A83">
        <w:rPr>
          <w:rFonts w:ascii="Arial" w:hAnsi="Arial" w:cs="Arial"/>
          <w:b/>
          <w:color w:val="auto"/>
          <w:sz w:val="22"/>
          <w:szCs w:val="22"/>
        </w:rPr>
        <w:t>Poročanje o realizaciji predlaganih ukrepov:</w:t>
      </w:r>
    </w:p>
    <w:p w:rsidR="008F33FE" w:rsidRPr="008F33FE" w:rsidRDefault="008F33FE" w:rsidP="00086BB6">
      <w:pPr>
        <w:spacing w:line="276" w:lineRule="auto"/>
        <w:jc w:val="both"/>
        <w:rPr>
          <w:rFonts w:ascii="Arial" w:hAnsi="Arial" w:cs="Arial"/>
          <w:sz w:val="22"/>
          <w:szCs w:val="22"/>
        </w:rPr>
      </w:pPr>
      <w:r>
        <w:rPr>
          <w:rFonts w:ascii="Arial" w:hAnsi="Arial" w:cs="Arial"/>
          <w:sz w:val="22"/>
          <w:szCs w:val="22"/>
        </w:rPr>
        <w:t>Ministrstvo za kmetijstvo, gozdarstvo in prehrano glede na določbo 104. člena ZJF ni dolžno poročati o realizaciji predlaganega ukrepa, p</w:t>
      </w:r>
      <w:r w:rsidRPr="008F33FE">
        <w:rPr>
          <w:rFonts w:ascii="Arial" w:hAnsi="Arial" w:cs="Arial"/>
          <w:sz w:val="22"/>
          <w:szCs w:val="22"/>
        </w:rPr>
        <w:t>ristojni uslužbenec MKGP</w:t>
      </w:r>
      <w:r>
        <w:rPr>
          <w:rFonts w:ascii="Arial" w:hAnsi="Arial" w:cs="Arial"/>
          <w:sz w:val="22"/>
          <w:szCs w:val="22"/>
        </w:rPr>
        <w:t xml:space="preserve"> pa</w:t>
      </w:r>
      <w:r w:rsidRPr="008F33FE">
        <w:rPr>
          <w:rFonts w:ascii="Arial" w:hAnsi="Arial" w:cs="Arial"/>
          <w:sz w:val="22"/>
          <w:szCs w:val="22"/>
        </w:rPr>
        <w:t xml:space="preserve"> je že med </w:t>
      </w:r>
      <w:r>
        <w:rPr>
          <w:rFonts w:ascii="Arial" w:hAnsi="Arial" w:cs="Arial"/>
          <w:sz w:val="22"/>
          <w:szCs w:val="22"/>
        </w:rPr>
        <w:t xml:space="preserve">izvajanjem inšpekcijskega nadzora </w:t>
      </w:r>
      <w:r w:rsidRPr="008F33FE">
        <w:rPr>
          <w:rFonts w:ascii="Arial" w:hAnsi="Arial" w:cs="Arial"/>
          <w:sz w:val="22"/>
          <w:szCs w:val="22"/>
        </w:rPr>
        <w:t>podal pojasnilo, da bo predlog inšpektorice glede letne pogodbe o financiranju izvajanja javne službe kmetijskega svetovanja u</w:t>
      </w:r>
      <w:r w:rsidR="0006210D">
        <w:rPr>
          <w:rFonts w:ascii="Arial" w:hAnsi="Arial" w:cs="Arial"/>
          <w:sz w:val="22"/>
          <w:szCs w:val="22"/>
        </w:rPr>
        <w:t>poštevan</w:t>
      </w:r>
      <w:r w:rsidRPr="008F33FE">
        <w:rPr>
          <w:rFonts w:ascii="Arial" w:hAnsi="Arial" w:cs="Arial"/>
          <w:sz w:val="22"/>
          <w:szCs w:val="22"/>
        </w:rPr>
        <w:t xml:space="preserve"> v tekočem letu. </w:t>
      </w:r>
    </w:p>
    <w:p w:rsidR="008F33FE" w:rsidRPr="00BA1A98" w:rsidRDefault="008F33FE" w:rsidP="00086BB6">
      <w:pPr>
        <w:spacing w:line="276" w:lineRule="auto"/>
        <w:jc w:val="both"/>
        <w:rPr>
          <w:rFonts w:ascii="Arial" w:hAnsi="Arial" w:cs="Arial"/>
          <w:sz w:val="22"/>
          <w:szCs w:val="22"/>
        </w:rPr>
      </w:pPr>
    </w:p>
    <w:p w:rsidR="00AE5068" w:rsidRPr="00BA1A98" w:rsidRDefault="00AE5068" w:rsidP="00086BB6">
      <w:pPr>
        <w:spacing w:line="276" w:lineRule="auto"/>
        <w:jc w:val="both"/>
        <w:rPr>
          <w:rFonts w:ascii="Arial" w:hAnsi="Arial" w:cs="Arial"/>
          <w:bCs/>
          <w:sz w:val="22"/>
          <w:szCs w:val="22"/>
        </w:rPr>
      </w:pPr>
    </w:p>
    <w:p w:rsidR="00AE506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t>2.3.23. Ministrstvo za notranje zadeve</w:t>
      </w:r>
    </w:p>
    <w:p w:rsidR="00951D79" w:rsidRDefault="00951D79" w:rsidP="00086BB6">
      <w:pPr>
        <w:spacing w:line="276" w:lineRule="auto"/>
        <w:jc w:val="both"/>
        <w:rPr>
          <w:rFonts w:ascii="Arial" w:hAnsi="Arial" w:cs="Arial"/>
          <w:b/>
          <w:bCs/>
          <w:sz w:val="22"/>
          <w:szCs w:val="22"/>
        </w:rPr>
      </w:pPr>
    </w:p>
    <w:p w:rsidR="00967507" w:rsidRPr="00BA1A98" w:rsidRDefault="00951D79" w:rsidP="00086BB6">
      <w:pPr>
        <w:spacing w:line="276" w:lineRule="auto"/>
        <w:jc w:val="both"/>
        <w:rPr>
          <w:rFonts w:ascii="Arial" w:hAnsi="Arial" w:cs="Arial"/>
          <w:bCs/>
          <w:sz w:val="22"/>
          <w:szCs w:val="22"/>
          <w:lang w:val="es-ES"/>
        </w:rPr>
      </w:pPr>
      <w:r w:rsidRPr="006F734A">
        <w:rPr>
          <w:rFonts w:ascii="Arial" w:hAnsi="Arial" w:cs="Arial"/>
          <w:sz w:val="22"/>
          <w:szCs w:val="22"/>
        </w:rPr>
        <w:t>Inšpekcijski nadzor je bil uveden</w:t>
      </w:r>
      <w:r>
        <w:rPr>
          <w:rFonts w:ascii="Arial" w:hAnsi="Arial" w:cs="Arial"/>
          <w:sz w:val="22"/>
          <w:szCs w:val="22"/>
        </w:rPr>
        <w:t xml:space="preserve"> na podlagi </w:t>
      </w:r>
      <w:r w:rsidR="00AB7A80">
        <w:rPr>
          <w:rFonts w:ascii="Arial" w:hAnsi="Arial" w:cs="Arial"/>
          <w:sz w:val="22"/>
          <w:szCs w:val="22"/>
        </w:rPr>
        <w:t xml:space="preserve">letnega načrta dela. </w:t>
      </w:r>
      <w:r w:rsidRPr="006F734A">
        <w:rPr>
          <w:rFonts w:ascii="Arial" w:hAnsi="Arial" w:cs="Arial"/>
          <w:sz w:val="22"/>
          <w:szCs w:val="22"/>
        </w:rPr>
        <w:t xml:space="preserve">Predmet nadzora je bila poraba proračunskih sredstev </w:t>
      </w:r>
      <w:r w:rsidR="00967507">
        <w:rPr>
          <w:rFonts w:ascii="Arial" w:hAnsi="Arial" w:cs="Arial"/>
          <w:sz w:val="22"/>
          <w:szCs w:val="22"/>
        </w:rPr>
        <w:t xml:space="preserve">na proračunski postavki </w:t>
      </w:r>
      <w:r w:rsidR="00967507" w:rsidRPr="00BA1A98">
        <w:rPr>
          <w:rFonts w:ascii="Arial" w:hAnsi="Arial" w:cs="Arial"/>
          <w:bCs/>
          <w:sz w:val="22"/>
          <w:szCs w:val="22"/>
          <w:lang w:val="es-ES"/>
        </w:rPr>
        <w:t>3431- materialni stroški</w:t>
      </w:r>
      <w:r w:rsidR="00967507">
        <w:rPr>
          <w:rFonts w:ascii="Arial" w:hAnsi="Arial" w:cs="Arial"/>
          <w:bCs/>
          <w:sz w:val="22"/>
          <w:szCs w:val="22"/>
          <w:lang w:val="es-ES"/>
        </w:rPr>
        <w:t xml:space="preserve"> </w:t>
      </w:r>
      <w:r w:rsidR="00967507">
        <w:rPr>
          <w:rFonts w:ascii="Arial" w:hAnsi="Arial" w:cs="Arial"/>
          <w:sz w:val="22"/>
          <w:szCs w:val="22"/>
        </w:rPr>
        <w:t>v letu 2015</w:t>
      </w:r>
      <w:r w:rsidR="00967507" w:rsidRPr="00BA1A98">
        <w:rPr>
          <w:rFonts w:ascii="Arial" w:hAnsi="Arial" w:cs="Arial"/>
          <w:bCs/>
          <w:sz w:val="22"/>
          <w:szCs w:val="22"/>
          <w:lang w:val="es-ES"/>
        </w:rPr>
        <w:t>.</w:t>
      </w:r>
    </w:p>
    <w:p w:rsidR="00BA1A98" w:rsidRDefault="00BA1A98" w:rsidP="00086BB6">
      <w:pPr>
        <w:spacing w:line="276" w:lineRule="auto"/>
        <w:rPr>
          <w:rFonts w:ascii="Arial" w:hAnsi="Arial" w:cs="Arial"/>
          <w:bCs/>
          <w:sz w:val="22"/>
          <w:szCs w:val="22"/>
          <w:lang w:val="es-ES"/>
        </w:rPr>
      </w:pPr>
    </w:p>
    <w:p w:rsidR="00BA1A98" w:rsidRPr="00BA1A98" w:rsidRDefault="00967507" w:rsidP="00086BB6">
      <w:pPr>
        <w:spacing w:line="276" w:lineRule="auto"/>
        <w:jc w:val="both"/>
        <w:rPr>
          <w:rFonts w:ascii="Arial" w:hAnsi="Arial" w:cs="Arial"/>
          <w:bCs/>
          <w:sz w:val="22"/>
          <w:szCs w:val="22"/>
          <w:lang w:val="es-ES"/>
        </w:rPr>
      </w:pPr>
      <w:r>
        <w:rPr>
          <w:rFonts w:ascii="Arial" w:hAnsi="Arial" w:cs="Arial"/>
          <w:bCs/>
          <w:sz w:val="22"/>
          <w:szCs w:val="22"/>
          <w:lang w:val="es-ES"/>
        </w:rPr>
        <w:t xml:space="preserve">Največji delež sredstev za materialne stroške je ministrstvo porabilo za </w:t>
      </w:r>
      <w:r w:rsidR="00C4324F">
        <w:rPr>
          <w:rFonts w:ascii="Arial" w:hAnsi="Arial" w:cs="Arial"/>
          <w:bCs/>
          <w:sz w:val="22"/>
          <w:szCs w:val="22"/>
          <w:lang w:val="es-ES"/>
        </w:rPr>
        <w:t>najem poslovnih prostorov</w:t>
      </w:r>
      <w:r w:rsidR="00BA1A98" w:rsidRPr="00BA1A98">
        <w:rPr>
          <w:rFonts w:ascii="Arial" w:hAnsi="Arial" w:cs="Arial"/>
          <w:bCs/>
          <w:sz w:val="22"/>
          <w:szCs w:val="22"/>
          <w:lang w:val="es-ES"/>
        </w:rPr>
        <w:t xml:space="preserve"> na Litostrojski ulici </w:t>
      </w:r>
      <w:r>
        <w:rPr>
          <w:rFonts w:ascii="Arial" w:hAnsi="Arial" w:cs="Arial"/>
          <w:bCs/>
          <w:sz w:val="22"/>
          <w:szCs w:val="22"/>
          <w:lang w:val="es-ES"/>
        </w:rPr>
        <w:t xml:space="preserve">v Ljubljani, za </w:t>
      </w:r>
      <w:r w:rsidR="00BA1A98" w:rsidRPr="00BA1A98">
        <w:rPr>
          <w:rFonts w:ascii="Arial" w:hAnsi="Arial" w:cs="Arial"/>
          <w:bCs/>
          <w:sz w:val="22"/>
          <w:szCs w:val="22"/>
          <w:lang w:val="es-ES"/>
        </w:rPr>
        <w:t>pisarniški material</w:t>
      </w:r>
      <w:r>
        <w:rPr>
          <w:rFonts w:ascii="Arial" w:hAnsi="Arial" w:cs="Arial"/>
          <w:bCs/>
          <w:sz w:val="22"/>
          <w:szCs w:val="22"/>
          <w:lang w:val="es-ES"/>
        </w:rPr>
        <w:t xml:space="preserve">, za energijo, </w:t>
      </w:r>
      <w:r w:rsidR="00BA1A98" w:rsidRPr="00BA1A98">
        <w:rPr>
          <w:rFonts w:ascii="Arial" w:hAnsi="Arial" w:cs="Arial"/>
          <w:bCs/>
          <w:sz w:val="22"/>
          <w:szCs w:val="22"/>
          <w:lang w:val="es-ES"/>
        </w:rPr>
        <w:t xml:space="preserve"> </w:t>
      </w:r>
      <w:r>
        <w:rPr>
          <w:rFonts w:ascii="Arial" w:hAnsi="Arial" w:cs="Arial"/>
          <w:bCs/>
          <w:sz w:val="22"/>
          <w:szCs w:val="22"/>
          <w:lang w:val="es-ES"/>
        </w:rPr>
        <w:t xml:space="preserve">za </w:t>
      </w:r>
      <w:r w:rsidR="00BA1A98" w:rsidRPr="00BA1A98">
        <w:rPr>
          <w:rFonts w:ascii="Arial" w:hAnsi="Arial" w:cs="Arial"/>
          <w:bCs/>
          <w:sz w:val="22"/>
          <w:szCs w:val="22"/>
          <w:lang w:val="es-ES"/>
        </w:rPr>
        <w:t>vzdrževanje rač</w:t>
      </w:r>
      <w:r>
        <w:rPr>
          <w:rFonts w:ascii="Arial" w:hAnsi="Arial" w:cs="Arial"/>
          <w:bCs/>
          <w:sz w:val="22"/>
          <w:szCs w:val="22"/>
          <w:lang w:val="es-ES"/>
        </w:rPr>
        <w:t xml:space="preserve">unalnikov in programov in </w:t>
      </w:r>
      <w:r w:rsidR="00C4324F">
        <w:rPr>
          <w:rFonts w:ascii="Arial" w:hAnsi="Arial" w:cs="Arial"/>
          <w:bCs/>
          <w:sz w:val="22"/>
          <w:szCs w:val="22"/>
          <w:lang w:val="es-ES"/>
        </w:rPr>
        <w:t xml:space="preserve">za </w:t>
      </w:r>
      <w:r>
        <w:rPr>
          <w:rFonts w:ascii="Arial" w:hAnsi="Arial" w:cs="Arial"/>
          <w:bCs/>
          <w:sz w:val="22"/>
          <w:szCs w:val="22"/>
          <w:lang w:val="es-ES"/>
        </w:rPr>
        <w:t>poštne stroške</w:t>
      </w:r>
      <w:r w:rsidR="00BA1A98" w:rsidRPr="00BA1A98">
        <w:rPr>
          <w:rFonts w:ascii="Arial" w:hAnsi="Arial" w:cs="Arial"/>
          <w:bCs/>
          <w:sz w:val="22"/>
          <w:szCs w:val="22"/>
          <w:lang w:val="es-ES"/>
        </w:rPr>
        <w:t>.</w:t>
      </w:r>
      <w:r w:rsidRPr="00967507">
        <w:rPr>
          <w:rFonts w:ascii="Arial" w:hAnsi="Arial" w:cs="Arial"/>
          <w:sz w:val="22"/>
          <w:szCs w:val="22"/>
        </w:rPr>
        <w:t xml:space="preserve"> </w:t>
      </w:r>
      <w:r w:rsidR="00BA1A98" w:rsidRPr="00BA1A98">
        <w:rPr>
          <w:rFonts w:ascii="Arial" w:hAnsi="Arial" w:cs="Arial"/>
          <w:bCs/>
          <w:sz w:val="22"/>
          <w:szCs w:val="22"/>
          <w:lang w:val="es-ES"/>
        </w:rPr>
        <w:t>Iz materialnih stroškov je bil izp</w:t>
      </w:r>
      <w:r w:rsidR="00C4324F">
        <w:rPr>
          <w:rFonts w:ascii="Arial" w:hAnsi="Arial" w:cs="Arial"/>
          <w:bCs/>
          <w:sz w:val="22"/>
          <w:szCs w:val="22"/>
          <w:lang w:val="es-ES"/>
        </w:rPr>
        <w:t>l</w:t>
      </w:r>
      <w:r w:rsidR="00BA1A98" w:rsidRPr="00BA1A98">
        <w:rPr>
          <w:rFonts w:ascii="Arial" w:hAnsi="Arial" w:cs="Arial"/>
          <w:bCs/>
          <w:sz w:val="22"/>
          <w:szCs w:val="22"/>
          <w:lang w:val="es-ES"/>
        </w:rPr>
        <w:t xml:space="preserve">ačan tudi </w:t>
      </w:r>
      <w:r>
        <w:rPr>
          <w:rFonts w:ascii="Arial" w:hAnsi="Arial" w:cs="Arial"/>
          <w:bCs/>
          <w:sz w:val="22"/>
          <w:szCs w:val="22"/>
          <w:lang w:val="es-ES"/>
        </w:rPr>
        <w:t xml:space="preserve">večji </w:t>
      </w:r>
      <w:r w:rsidR="00BA1A98" w:rsidRPr="00BA1A98">
        <w:rPr>
          <w:rFonts w:ascii="Arial" w:hAnsi="Arial" w:cs="Arial"/>
          <w:bCs/>
          <w:sz w:val="22"/>
          <w:szCs w:val="22"/>
          <w:lang w:val="es-ES"/>
        </w:rPr>
        <w:t xml:space="preserve">znesek </w:t>
      </w:r>
      <w:r>
        <w:rPr>
          <w:rFonts w:ascii="Arial" w:hAnsi="Arial" w:cs="Arial"/>
          <w:bCs/>
          <w:sz w:val="22"/>
          <w:szCs w:val="22"/>
          <w:lang w:val="es-ES"/>
        </w:rPr>
        <w:t xml:space="preserve">družbi </w:t>
      </w:r>
      <w:r w:rsidRPr="00BA1A98">
        <w:rPr>
          <w:rFonts w:ascii="Arial" w:hAnsi="Arial" w:cs="Arial"/>
          <w:bCs/>
          <w:sz w:val="22"/>
          <w:szCs w:val="22"/>
          <w:lang w:val="es-ES"/>
        </w:rPr>
        <w:t xml:space="preserve">Mirage Holography Studio d.o.o. iz Novega mesta </w:t>
      </w:r>
      <w:r w:rsidR="00BA1A98" w:rsidRPr="00BA1A98">
        <w:rPr>
          <w:rFonts w:ascii="Arial" w:hAnsi="Arial" w:cs="Arial"/>
          <w:bCs/>
          <w:sz w:val="22"/>
          <w:szCs w:val="22"/>
          <w:lang w:val="es-ES"/>
        </w:rPr>
        <w:t xml:space="preserve">na </w:t>
      </w:r>
      <w:r>
        <w:rPr>
          <w:rFonts w:ascii="Arial" w:hAnsi="Arial" w:cs="Arial"/>
          <w:bCs/>
          <w:sz w:val="22"/>
          <w:szCs w:val="22"/>
          <w:lang w:val="es-ES"/>
        </w:rPr>
        <w:t>podlagi</w:t>
      </w:r>
      <w:r w:rsidR="00BA1A98" w:rsidRPr="00BA1A98">
        <w:rPr>
          <w:rFonts w:ascii="Arial" w:hAnsi="Arial" w:cs="Arial"/>
          <w:bCs/>
          <w:sz w:val="22"/>
          <w:szCs w:val="22"/>
          <w:lang w:val="es-ES"/>
        </w:rPr>
        <w:t xml:space="preserve"> </w:t>
      </w:r>
      <w:r>
        <w:rPr>
          <w:rFonts w:ascii="Arial" w:hAnsi="Arial" w:cs="Arial"/>
          <w:bCs/>
          <w:sz w:val="22"/>
          <w:szCs w:val="22"/>
          <w:lang w:val="es-ES"/>
        </w:rPr>
        <w:t xml:space="preserve">pravnomočne sodbe. </w:t>
      </w:r>
      <w:r w:rsidR="00BA1A98" w:rsidRPr="00BA1A98">
        <w:rPr>
          <w:rFonts w:ascii="Arial" w:hAnsi="Arial" w:cs="Arial"/>
          <w:bCs/>
          <w:sz w:val="22"/>
          <w:szCs w:val="22"/>
          <w:lang w:val="es-ES"/>
        </w:rPr>
        <w:t xml:space="preserve"> </w:t>
      </w:r>
    </w:p>
    <w:p w:rsidR="00BA1A98" w:rsidRPr="00BA1A98" w:rsidRDefault="00BA1A98" w:rsidP="00086BB6">
      <w:pPr>
        <w:spacing w:line="276" w:lineRule="auto"/>
        <w:jc w:val="both"/>
        <w:rPr>
          <w:rFonts w:ascii="Arial" w:hAnsi="Arial" w:cs="Arial"/>
          <w:bCs/>
          <w:sz w:val="22"/>
          <w:szCs w:val="22"/>
          <w:lang w:val="es-ES"/>
        </w:rPr>
      </w:pPr>
    </w:p>
    <w:p w:rsidR="00967507" w:rsidRDefault="00BA1A98" w:rsidP="00086BB6">
      <w:pPr>
        <w:spacing w:line="276" w:lineRule="auto"/>
        <w:jc w:val="both"/>
        <w:rPr>
          <w:rFonts w:ascii="Arial" w:hAnsi="Arial" w:cs="Arial"/>
          <w:bCs/>
          <w:sz w:val="22"/>
          <w:szCs w:val="22"/>
          <w:lang w:val="es-ES"/>
        </w:rPr>
      </w:pPr>
      <w:r w:rsidRPr="00BA1A98">
        <w:rPr>
          <w:rFonts w:ascii="Arial" w:hAnsi="Arial" w:cs="Arial"/>
          <w:bCs/>
          <w:sz w:val="22"/>
          <w:szCs w:val="22"/>
          <w:lang w:val="es-ES"/>
        </w:rPr>
        <w:t xml:space="preserve">Pri preverjanju zakonitosti </w:t>
      </w:r>
      <w:r w:rsidR="00967507">
        <w:rPr>
          <w:rFonts w:ascii="Arial" w:hAnsi="Arial" w:cs="Arial"/>
          <w:bCs/>
          <w:sz w:val="22"/>
          <w:szCs w:val="22"/>
          <w:lang w:val="es-ES"/>
        </w:rPr>
        <w:t>izvajanja</w:t>
      </w:r>
      <w:r w:rsidRPr="00BA1A98">
        <w:rPr>
          <w:rFonts w:ascii="Arial" w:hAnsi="Arial" w:cs="Arial"/>
          <w:bCs/>
          <w:sz w:val="22"/>
          <w:szCs w:val="22"/>
          <w:lang w:val="es-ES"/>
        </w:rPr>
        <w:t xml:space="preserve"> javnega naročanja je inšpektor </w:t>
      </w:r>
      <w:r w:rsidR="00967507">
        <w:rPr>
          <w:rFonts w:ascii="Arial" w:hAnsi="Arial" w:cs="Arial"/>
          <w:bCs/>
          <w:sz w:val="22"/>
          <w:szCs w:val="22"/>
          <w:lang w:val="es-ES"/>
        </w:rPr>
        <w:t>preveril</w:t>
      </w:r>
      <w:r w:rsidRPr="00BA1A98">
        <w:rPr>
          <w:rFonts w:ascii="Arial" w:hAnsi="Arial" w:cs="Arial"/>
          <w:bCs/>
          <w:sz w:val="22"/>
          <w:szCs w:val="22"/>
          <w:lang w:val="es-ES"/>
        </w:rPr>
        <w:t xml:space="preserve"> skladnost postopkov z Zakonom o javnem naročanju in internim Pravilnikom o postopku oddaje javnih naročil, za katere ni potrebna objava na portalu javnih naročil</w:t>
      </w:r>
      <w:r w:rsidR="00967507">
        <w:rPr>
          <w:rFonts w:ascii="Arial" w:hAnsi="Arial" w:cs="Arial"/>
          <w:bCs/>
          <w:sz w:val="22"/>
          <w:szCs w:val="22"/>
          <w:lang w:val="es-ES"/>
        </w:rPr>
        <w:t xml:space="preserve"> </w:t>
      </w:r>
      <w:r w:rsidR="00C4324F">
        <w:rPr>
          <w:rFonts w:ascii="Arial" w:hAnsi="Arial" w:cs="Arial"/>
          <w:bCs/>
          <w:sz w:val="22"/>
          <w:szCs w:val="22"/>
          <w:lang w:val="es-ES"/>
        </w:rPr>
        <w:t>(</w:t>
      </w:r>
      <w:r w:rsidRPr="00BA1A98">
        <w:rPr>
          <w:rFonts w:ascii="Arial" w:hAnsi="Arial" w:cs="Arial"/>
          <w:bCs/>
          <w:sz w:val="22"/>
          <w:szCs w:val="22"/>
          <w:lang w:val="es-ES"/>
        </w:rPr>
        <w:t>evidenčna naročila male vrednosti</w:t>
      </w:r>
      <w:r w:rsidR="00C4324F">
        <w:rPr>
          <w:rFonts w:ascii="Arial" w:hAnsi="Arial" w:cs="Arial"/>
          <w:bCs/>
          <w:sz w:val="22"/>
          <w:szCs w:val="22"/>
          <w:lang w:val="es-ES"/>
        </w:rPr>
        <w:t>)</w:t>
      </w:r>
      <w:r w:rsidR="00967507">
        <w:rPr>
          <w:rFonts w:ascii="Arial" w:hAnsi="Arial" w:cs="Arial"/>
          <w:bCs/>
          <w:sz w:val="22"/>
          <w:szCs w:val="22"/>
          <w:lang w:val="es-ES"/>
        </w:rPr>
        <w:t xml:space="preserve">. </w:t>
      </w:r>
      <w:r w:rsidRPr="00BA1A98">
        <w:rPr>
          <w:rFonts w:ascii="Arial" w:hAnsi="Arial" w:cs="Arial"/>
          <w:bCs/>
          <w:sz w:val="22"/>
          <w:szCs w:val="22"/>
          <w:lang w:val="es-ES"/>
        </w:rPr>
        <w:t xml:space="preserve"> </w:t>
      </w:r>
      <w:r w:rsidR="00967507">
        <w:rPr>
          <w:rFonts w:ascii="Arial" w:hAnsi="Arial" w:cs="Arial"/>
          <w:bCs/>
          <w:sz w:val="22"/>
          <w:szCs w:val="22"/>
          <w:lang w:val="es-ES"/>
        </w:rPr>
        <w:t xml:space="preserve">Ministrstvo ima </w:t>
      </w:r>
      <w:r w:rsidRPr="00BA1A98">
        <w:rPr>
          <w:rFonts w:ascii="Arial" w:hAnsi="Arial" w:cs="Arial"/>
          <w:bCs/>
          <w:sz w:val="22"/>
          <w:szCs w:val="22"/>
          <w:lang w:val="es-ES"/>
        </w:rPr>
        <w:t xml:space="preserve">organizirano centralno službo za izvedbo javnega naročanja, ki izvaja vsa javna naročila za </w:t>
      </w:r>
      <w:r w:rsidR="00967507">
        <w:rPr>
          <w:rFonts w:ascii="Arial" w:hAnsi="Arial" w:cs="Arial"/>
          <w:bCs/>
          <w:sz w:val="22"/>
          <w:szCs w:val="22"/>
          <w:lang w:val="es-ES"/>
        </w:rPr>
        <w:t>ožje ministrstvo</w:t>
      </w:r>
      <w:r w:rsidRPr="00BA1A98">
        <w:rPr>
          <w:rFonts w:ascii="Arial" w:hAnsi="Arial" w:cs="Arial"/>
          <w:bCs/>
          <w:sz w:val="22"/>
          <w:szCs w:val="22"/>
          <w:lang w:val="es-ES"/>
        </w:rPr>
        <w:t xml:space="preserve">, Policijo in organe v sestavi. </w:t>
      </w:r>
      <w:r w:rsidR="00967507">
        <w:rPr>
          <w:rFonts w:ascii="Arial" w:hAnsi="Arial" w:cs="Arial"/>
          <w:bCs/>
          <w:sz w:val="22"/>
          <w:szCs w:val="22"/>
          <w:lang w:val="es-ES"/>
        </w:rPr>
        <w:t xml:space="preserve">Inšpektor pri preveritvi izbranih javnih naročil ni ugotovil nepravilnosti.  </w:t>
      </w:r>
    </w:p>
    <w:p w:rsidR="00967507" w:rsidRDefault="00967507" w:rsidP="00086BB6">
      <w:pPr>
        <w:spacing w:line="276" w:lineRule="auto"/>
        <w:jc w:val="both"/>
        <w:rPr>
          <w:rFonts w:ascii="Arial" w:hAnsi="Arial" w:cs="Arial"/>
          <w:bCs/>
          <w:sz w:val="22"/>
          <w:szCs w:val="22"/>
          <w:lang w:val="es-ES"/>
        </w:rPr>
      </w:pPr>
    </w:p>
    <w:p w:rsidR="00BA1A98" w:rsidRPr="00BA1A98" w:rsidRDefault="00967507" w:rsidP="00086BB6">
      <w:pPr>
        <w:spacing w:line="276" w:lineRule="auto"/>
        <w:jc w:val="both"/>
        <w:rPr>
          <w:rFonts w:ascii="Arial" w:hAnsi="Arial" w:cs="Arial"/>
          <w:bCs/>
          <w:sz w:val="22"/>
          <w:szCs w:val="22"/>
          <w:lang w:val="es-ES"/>
        </w:rPr>
      </w:pPr>
      <w:r>
        <w:rPr>
          <w:rFonts w:ascii="Arial" w:hAnsi="Arial" w:cs="Arial"/>
          <w:bCs/>
          <w:sz w:val="22"/>
          <w:szCs w:val="22"/>
          <w:lang w:val="es-ES"/>
        </w:rPr>
        <w:t>Med obveznosti ministrstva sodi tudi vzdrževanje Centra</w:t>
      </w:r>
      <w:r w:rsidR="00BA1A98" w:rsidRPr="00BA1A98">
        <w:rPr>
          <w:rFonts w:ascii="Arial" w:hAnsi="Arial" w:cs="Arial"/>
          <w:bCs/>
          <w:sz w:val="22"/>
          <w:szCs w:val="22"/>
          <w:lang w:val="es-ES"/>
        </w:rPr>
        <w:t xml:space="preserve"> za oskrbo v Gotenici</w:t>
      </w:r>
      <w:r>
        <w:rPr>
          <w:rFonts w:ascii="Arial" w:hAnsi="Arial" w:cs="Arial"/>
          <w:bCs/>
          <w:sz w:val="22"/>
          <w:szCs w:val="22"/>
          <w:lang w:val="es-ES"/>
        </w:rPr>
        <w:t xml:space="preserve">. </w:t>
      </w:r>
      <w:r w:rsidR="00BA1A98" w:rsidRPr="00BA1A98">
        <w:rPr>
          <w:rFonts w:ascii="Arial" w:hAnsi="Arial" w:cs="Arial"/>
          <w:bCs/>
          <w:sz w:val="22"/>
          <w:szCs w:val="22"/>
          <w:lang w:val="es-ES"/>
        </w:rPr>
        <w:t xml:space="preserve"> Inšpektor je ugotovil</w:t>
      </w:r>
      <w:r>
        <w:rPr>
          <w:rFonts w:ascii="Arial" w:hAnsi="Arial" w:cs="Arial"/>
          <w:bCs/>
          <w:sz w:val="22"/>
          <w:szCs w:val="22"/>
          <w:lang w:val="es-ES"/>
        </w:rPr>
        <w:t>, da v zvezi s tem nastajajo razmeroma visoki stroški</w:t>
      </w:r>
      <w:r w:rsidR="00BA1A98" w:rsidRPr="00BA1A98">
        <w:rPr>
          <w:rFonts w:ascii="Arial" w:hAnsi="Arial" w:cs="Arial"/>
          <w:bCs/>
          <w:sz w:val="22"/>
          <w:szCs w:val="22"/>
          <w:lang w:val="es-ES"/>
        </w:rPr>
        <w:t xml:space="preserve"> za </w:t>
      </w:r>
      <w:r>
        <w:rPr>
          <w:rFonts w:ascii="Arial" w:hAnsi="Arial" w:cs="Arial"/>
          <w:bCs/>
          <w:sz w:val="22"/>
          <w:szCs w:val="22"/>
          <w:lang w:val="es-ES"/>
        </w:rPr>
        <w:t>dobavo plina.</w:t>
      </w:r>
      <w:r w:rsidR="00BA1A98" w:rsidRPr="00BA1A98">
        <w:rPr>
          <w:rFonts w:ascii="Arial" w:hAnsi="Arial" w:cs="Arial"/>
          <w:bCs/>
          <w:sz w:val="22"/>
          <w:szCs w:val="22"/>
          <w:lang w:val="es-ES"/>
        </w:rPr>
        <w:t xml:space="preserve"> Pristojni </w:t>
      </w:r>
      <w:r>
        <w:rPr>
          <w:rFonts w:ascii="Arial" w:hAnsi="Arial" w:cs="Arial"/>
          <w:bCs/>
          <w:sz w:val="22"/>
          <w:szCs w:val="22"/>
          <w:lang w:val="es-ES"/>
        </w:rPr>
        <w:t xml:space="preserve">na ministrstvu so pojasnili, da so visoki stroški plina posledica </w:t>
      </w:r>
      <w:r w:rsidR="00BA1A98" w:rsidRPr="00BA1A98">
        <w:rPr>
          <w:rFonts w:ascii="Arial" w:hAnsi="Arial" w:cs="Arial"/>
          <w:bCs/>
          <w:sz w:val="22"/>
          <w:szCs w:val="22"/>
          <w:lang w:val="es-ES"/>
        </w:rPr>
        <w:t xml:space="preserve"> velikega števila objektov</w:t>
      </w:r>
      <w:r w:rsidR="00F6780D">
        <w:rPr>
          <w:rFonts w:ascii="Arial" w:hAnsi="Arial" w:cs="Arial"/>
          <w:bCs/>
          <w:sz w:val="22"/>
          <w:szCs w:val="22"/>
          <w:lang w:val="es-ES"/>
        </w:rPr>
        <w:t xml:space="preserve">, velikih razdalj med temi objekti in dotrajanosti in zastarelosti toplotnih </w:t>
      </w:r>
      <w:r w:rsidR="00F6780D">
        <w:rPr>
          <w:rFonts w:ascii="Arial" w:hAnsi="Arial" w:cs="Arial"/>
          <w:bCs/>
          <w:sz w:val="22"/>
          <w:szCs w:val="22"/>
          <w:lang w:val="es-ES"/>
        </w:rPr>
        <w:lastRenderedPageBreak/>
        <w:t>postrojenj in vodov. Dodali so tudi, da so bili prvi k</w:t>
      </w:r>
      <w:r w:rsidR="00BA1A98" w:rsidRPr="00BA1A98">
        <w:rPr>
          <w:rFonts w:ascii="Arial" w:hAnsi="Arial" w:cs="Arial"/>
          <w:bCs/>
          <w:sz w:val="22"/>
          <w:szCs w:val="22"/>
          <w:lang w:val="es-ES"/>
        </w:rPr>
        <w:t xml:space="preserve">oraki k energetski sanaciji že storjeni, zaradi pomanjkanja sredstev pa energetska sanacija nima prioritete. </w:t>
      </w:r>
    </w:p>
    <w:p w:rsidR="00BA1A98" w:rsidRPr="00BA1A98" w:rsidRDefault="00BA1A98" w:rsidP="00086BB6">
      <w:pPr>
        <w:spacing w:line="276" w:lineRule="auto"/>
        <w:jc w:val="both"/>
        <w:rPr>
          <w:rFonts w:ascii="Arial" w:hAnsi="Arial" w:cs="Arial"/>
          <w:b/>
          <w:bCs/>
          <w:sz w:val="22"/>
          <w:szCs w:val="22"/>
          <w:lang w:val="es-ES"/>
        </w:rPr>
      </w:pPr>
    </w:p>
    <w:p w:rsidR="00BA1A98" w:rsidRPr="00BA1A98" w:rsidRDefault="00BA1A98" w:rsidP="00086BB6">
      <w:pPr>
        <w:spacing w:line="276" w:lineRule="auto"/>
        <w:jc w:val="both"/>
        <w:rPr>
          <w:rFonts w:ascii="Arial" w:hAnsi="Arial" w:cs="Arial"/>
          <w:bCs/>
          <w:sz w:val="22"/>
          <w:szCs w:val="22"/>
          <w:lang w:val="es-ES"/>
        </w:rPr>
      </w:pPr>
      <w:r w:rsidRPr="00BA1A98">
        <w:rPr>
          <w:rFonts w:ascii="Arial" w:hAnsi="Arial" w:cs="Arial"/>
          <w:bCs/>
          <w:sz w:val="22"/>
          <w:szCs w:val="22"/>
          <w:lang w:val="es-ES"/>
        </w:rPr>
        <w:t xml:space="preserve">Pri preverjanju obračuna potnih nalogov za službena potovanja v domovini in tujini je inšpektor ugotovil, da </w:t>
      </w:r>
      <w:r w:rsidR="00F6780D">
        <w:rPr>
          <w:rFonts w:ascii="Arial" w:hAnsi="Arial" w:cs="Arial"/>
          <w:bCs/>
          <w:sz w:val="22"/>
          <w:szCs w:val="22"/>
          <w:lang w:val="es-ES"/>
        </w:rPr>
        <w:t>ministrstvo</w:t>
      </w:r>
      <w:r w:rsidRPr="00BA1A98">
        <w:rPr>
          <w:rFonts w:ascii="Arial" w:hAnsi="Arial" w:cs="Arial"/>
          <w:bCs/>
          <w:sz w:val="22"/>
          <w:szCs w:val="22"/>
          <w:lang w:val="es-ES"/>
        </w:rPr>
        <w:t xml:space="preserve"> pri izračunu dolžine poti v primerih, ko so uslužbenci uporabljali lastno vozilo, ni </w:t>
      </w:r>
      <w:r w:rsidR="00F6780D">
        <w:rPr>
          <w:rFonts w:ascii="Arial" w:hAnsi="Arial" w:cs="Arial"/>
          <w:bCs/>
          <w:sz w:val="22"/>
          <w:szCs w:val="22"/>
          <w:lang w:val="es-ES"/>
        </w:rPr>
        <w:t>dosledno</w:t>
      </w:r>
      <w:r w:rsidRPr="00BA1A98">
        <w:rPr>
          <w:rFonts w:ascii="Arial" w:hAnsi="Arial" w:cs="Arial"/>
          <w:bCs/>
          <w:sz w:val="22"/>
          <w:szCs w:val="22"/>
          <w:lang w:val="es-ES"/>
        </w:rPr>
        <w:t xml:space="preserve"> upoštevalo Sklepa Vlade RS </w:t>
      </w:r>
      <w:r w:rsidR="00F6780D">
        <w:rPr>
          <w:rFonts w:ascii="Arial" w:hAnsi="Arial" w:cs="Arial"/>
          <w:bCs/>
          <w:sz w:val="22"/>
          <w:szCs w:val="22"/>
          <w:lang w:val="es-ES"/>
        </w:rPr>
        <w:t xml:space="preserve">z dne </w:t>
      </w:r>
      <w:r w:rsidR="00F6780D" w:rsidRPr="00BA1A98">
        <w:rPr>
          <w:rFonts w:ascii="Arial" w:hAnsi="Arial" w:cs="Arial"/>
          <w:bCs/>
          <w:sz w:val="22"/>
          <w:szCs w:val="22"/>
          <w:lang w:val="es-ES"/>
        </w:rPr>
        <w:t>10.1.2013</w:t>
      </w:r>
      <w:r w:rsidR="00F6780D">
        <w:rPr>
          <w:rFonts w:ascii="Arial" w:hAnsi="Arial" w:cs="Arial"/>
          <w:bCs/>
          <w:sz w:val="22"/>
          <w:szCs w:val="22"/>
          <w:lang w:val="es-ES"/>
        </w:rPr>
        <w:t xml:space="preserve">, ki določa uporabo enotnega daljinomera, in </w:t>
      </w:r>
      <w:r w:rsidRPr="00BA1A98">
        <w:rPr>
          <w:rFonts w:ascii="Arial" w:hAnsi="Arial" w:cs="Arial"/>
          <w:bCs/>
          <w:sz w:val="22"/>
          <w:szCs w:val="22"/>
          <w:lang w:val="es-ES"/>
        </w:rPr>
        <w:t>Navodila za uporabo spletnega daljinomera zemljevid.najdi.si</w:t>
      </w:r>
      <w:r w:rsidR="00F6780D">
        <w:rPr>
          <w:rFonts w:ascii="Arial" w:hAnsi="Arial" w:cs="Arial"/>
          <w:bCs/>
          <w:sz w:val="22"/>
          <w:szCs w:val="22"/>
          <w:lang w:val="es-ES"/>
        </w:rPr>
        <w:t xml:space="preserve">, </w:t>
      </w:r>
      <w:r w:rsidRPr="00BA1A98">
        <w:rPr>
          <w:rFonts w:ascii="Arial" w:hAnsi="Arial" w:cs="Arial"/>
          <w:bCs/>
          <w:sz w:val="22"/>
          <w:szCs w:val="22"/>
          <w:lang w:val="es-ES"/>
        </w:rPr>
        <w:t xml:space="preserve">ki ga je dne 25.1.2013 izdalo Ministrstvo za pravosodje in javno upravo. Zaradi neupoštevanja </w:t>
      </w:r>
      <w:r w:rsidR="00F6780D">
        <w:rPr>
          <w:rFonts w:ascii="Arial" w:hAnsi="Arial" w:cs="Arial"/>
          <w:bCs/>
          <w:sz w:val="22"/>
          <w:szCs w:val="22"/>
          <w:lang w:val="es-ES"/>
        </w:rPr>
        <w:t>omenjenega</w:t>
      </w:r>
      <w:r w:rsidRPr="00BA1A98">
        <w:rPr>
          <w:rFonts w:ascii="Arial" w:hAnsi="Arial" w:cs="Arial"/>
          <w:bCs/>
          <w:sz w:val="22"/>
          <w:szCs w:val="22"/>
          <w:lang w:val="es-ES"/>
        </w:rPr>
        <w:t xml:space="preserve"> sklepa </w:t>
      </w:r>
      <w:r w:rsidR="00F6780D">
        <w:rPr>
          <w:rFonts w:ascii="Arial" w:hAnsi="Arial" w:cs="Arial"/>
          <w:bCs/>
          <w:sz w:val="22"/>
          <w:szCs w:val="22"/>
          <w:lang w:val="es-ES"/>
        </w:rPr>
        <w:t>in navodila so bile razdalje za opravljene</w:t>
      </w:r>
      <w:r w:rsidRPr="00BA1A98">
        <w:rPr>
          <w:rFonts w:ascii="Arial" w:hAnsi="Arial" w:cs="Arial"/>
          <w:bCs/>
          <w:sz w:val="22"/>
          <w:szCs w:val="22"/>
          <w:lang w:val="es-ES"/>
        </w:rPr>
        <w:t xml:space="preserve"> </w:t>
      </w:r>
      <w:r w:rsidR="00F6780D">
        <w:rPr>
          <w:rFonts w:ascii="Arial" w:hAnsi="Arial" w:cs="Arial"/>
          <w:bCs/>
          <w:sz w:val="22"/>
          <w:szCs w:val="22"/>
          <w:lang w:val="es-ES"/>
        </w:rPr>
        <w:t xml:space="preserve">službene poti </w:t>
      </w:r>
      <w:r w:rsidRPr="00BA1A98">
        <w:rPr>
          <w:rFonts w:ascii="Arial" w:hAnsi="Arial" w:cs="Arial"/>
          <w:bCs/>
          <w:sz w:val="22"/>
          <w:szCs w:val="22"/>
          <w:lang w:val="es-ES"/>
        </w:rPr>
        <w:t xml:space="preserve">z lastnimi prevoznimi sredstvi </w:t>
      </w:r>
      <w:r w:rsidR="00F6780D">
        <w:rPr>
          <w:rFonts w:ascii="Arial" w:hAnsi="Arial" w:cs="Arial"/>
          <w:bCs/>
          <w:sz w:val="22"/>
          <w:szCs w:val="22"/>
          <w:lang w:val="es-ES"/>
        </w:rPr>
        <w:t>pri nekaterih potnih nalogih nepra</w:t>
      </w:r>
      <w:r w:rsidR="00C4324F">
        <w:rPr>
          <w:rFonts w:ascii="Arial" w:hAnsi="Arial" w:cs="Arial"/>
          <w:bCs/>
          <w:sz w:val="22"/>
          <w:szCs w:val="22"/>
          <w:lang w:val="es-ES"/>
        </w:rPr>
        <w:t>v</w:t>
      </w:r>
      <w:r w:rsidR="00F6780D">
        <w:rPr>
          <w:rFonts w:ascii="Arial" w:hAnsi="Arial" w:cs="Arial"/>
          <w:bCs/>
          <w:sz w:val="22"/>
          <w:szCs w:val="22"/>
          <w:lang w:val="es-ES"/>
        </w:rPr>
        <w:t xml:space="preserve">ilno obračunane. </w:t>
      </w:r>
    </w:p>
    <w:p w:rsidR="00BA1A98" w:rsidRPr="00BA1A98" w:rsidRDefault="00BA1A98" w:rsidP="00086BB6">
      <w:pPr>
        <w:spacing w:line="276" w:lineRule="auto"/>
        <w:jc w:val="both"/>
        <w:rPr>
          <w:rFonts w:ascii="Arial" w:hAnsi="Arial" w:cs="Arial"/>
          <w:bCs/>
          <w:sz w:val="22"/>
          <w:szCs w:val="22"/>
          <w:lang w:val="es-ES"/>
        </w:rPr>
      </w:pPr>
    </w:p>
    <w:p w:rsidR="00BA1A98" w:rsidRPr="00BA1A98" w:rsidRDefault="00BA1A98" w:rsidP="00086BB6">
      <w:pPr>
        <w:spacing w:line="276" w:lineRule="auto"/>
        <w:jc w:val="both"/>
        <w:rPr>
          <w:rFonts w:ascii="Arial" w:hAnsi="Arial" w:cs="Arial"/>
          <w:b/>
          <w:bCs/>
          <w:sz w:val="22"/>
          <w:szCs w:val="22"/>
          <w:lang w:val="es-ES"/>
        </w:rPr>
      </w:pPr>
      <w:r w:rsidRPr="00BA1A98">
        <w:rPr>
          <w:rFonts w:ascii="Arial" w:hAnsi="Arial" w:cs="Arial"/>
          <w:b/>
          <w:bCs/>
          <w:sz w:val="22"/>
          <w:szCs w:val="22"/>
          <w:lang w:val="es-ES"/>
        </w:rPr>
        <w:t>Ukrep</w:t>
      </w:r>
      <w:r w:rsidR="005945B0">
        <w:rPr>
          <w:rFonts w:ascii="Arial" w:hAnsi="Arial" w:cs="Arial"/>
          <w:b/>
          <w:bCs/>
          <w:sz w:val="22"/>
          <w:szCs w:val="22"/>
          <w:lang w:val="es-ES"/>
        </w:rPr>
        <w:t xml:space="preserve"> 1</w:t>
      </w:r>
      <w:r w:rsidRPr="00BA1A98">
        <w:rPr>
          <w:rFonts w:ascii="Arial" w:hAnsi="Arial" w:cs="Arial"/>
          <w:b/>
          <w:bCs/>
          <w:sz w:val="22"/>
          <w:szCs w:val="22"/>
          <w:lang w:val="es-ES"/>
        </w:rPr>
        <w:t>:</w:t>
      </w:r>
    </w:p>
    <w:p w:rsidR="005945B0" w:rsidRDefault="005945B0" w:rsidP="005945B0">
      <w:pPr>
        <w:spacing w:line="276" w:lineRule="auto"/>
        <w:jc w:val="both"/>
        <w:rPr>
          <w:rFonts w:ascii="Arial" w:hAnsi="Arial" w:cs="Arial"/>
          <w:b/>
          <w:bCs/>
          <w:sz w:val="22"/>
          <w:szCs w:val="22"/>
          <w:lang w:val="es-ES"/>
        </w:rPr>
      </w:pPr>
      <w:r w:rsidRPr="005945B0">
        <w:rPr>
          <w:rFonts w:ascii="Arial" w:hAnsi="Arial" w:cs="Arial"/>
          <w:b/>
          <w:bCs/>
          <w:sz w:val="22"/>
          <w:szCs w:val="22"/>
          <w:lang w:val="es-ES"/>
        </w:rPr>
        <w:t>Inšpektor je v</w:t>
      </w:r>
      <w:r w:rsidR="00BA1A98" w:rsidRPr="005945B0">
        <w:rPr>
          <w:rFonts w:ascii="Arial" w:hAnsi="Arial" w:cs="Arial"/>
          <w:b/>
          <w:bCs/>
          <w:sz w:val="22"/>
          <w:szCs w:val="22"/>
          <w:lang w:val="es-ES"/>
        </w:rPr>
        <w:t xml:space="preserve"> sklad</w:t>
      </w:r>
      <w:r w:rsidR="00F6780D" w:rsidRPr="005945B0">
        <w:rPr>
          <w:rFonts w:ascii="Arial" w:hAnsi="Arial" w:cs="Arial"/>
          <w:b/>
          <w:bCs/>
          <w:sz w:val="22"/>
          <w:szCs w:val="22"/>
          <w:lang w:val="es-ES"/>
        </w:rPr>
        <w:t>u z drugim</w:t>
      </w:r>
      <w:r w:rsidR="00BA1A98" w:rsidRPr="005945B0">
        <w:rPr>
          <w:rFonts w:ascii="Arial" w:hAnsi="Arial" w:cs="Arial"/>
          <w:b/>
          <w:bCs/>
          <w:sz w:val="22"/>
          <w:szCs w:val="22"/>
          <w:lang w:val="es-ES"/>
        </w:rPr>
        <w:t xml:space="preserve"> odstavkom 104. člena ZJF </w:t>
      </w:r>
      <w:r w:rsidRPr="005945B0">
        <w:rPr>
          <w:rFonts w:ascii="Arial" w:hAnsi="Arial" w:cs="Arial"/>
          <w:b/>
          <w:bCs/>
          <w:sz w:val="22"/>
          <w:szCs w:val="22"/>
          <w:lang w:val="es-ES"/>
        </w:rPr>
        <w:t xml:space="preserve">ministrstvu predlagal, </w:t>
      </w:r>
      <w:r w:rsidR="00BA1A98" w:rsidRPr="005945B0">
        <w:rPr>
          <w:rFonts w:ascii="Arial" w:hAnsi="Arial" w:cs="Arial"/>
          <w:b/>
          <w:bCs/>
          <w:sz w:val="22"/>
          <w:szCs w:val="22"/>
          <w:lang w:val="es-ES"/>
        </w:rPr>
        <w:t>da za potne naloge</w:t>
      </w:r>
      <w:r w:rsidR="00F6780D" w:rsidRPr="005945B0">
        <w:rPr>
          <w:rFonts w:ascii="Arial" w:hAnsi="Arial" w:cs="Arial"/>
          <w:b/>
          <w:bCs/>
          <w:sz w:val="22"/>
          <w:szCs w:val="22"/>
          <w:lang w:val="es-ES"/>
        </w:rPr>
        <w:t xml:space="preserve">, pri katerih so bile razdalje nepravilno obračunane, opravi </w:t>
      </w:r>
      <w:r w:rsidR="00BA1A98" w:rsidRPr="005945B0">
        <w:rPr>
          <w:rFonts w:ascii="Arial" w:hAnsi="Arial" w:cs="Arial"/>
          <w:b/>
          <w:bCs/>
          <w:sz w:val="22"/>
          <w:szCs w:val="22"/>
          <w:lang w:val="es-ES"/>
        </w:rPr>
        <w:t xml:space="preserve">ponovne </w:t>
      </w:r>
      <w:r w:rsidR="00F6780D" w:rsidRPr="005945B0">
        <w:rPr>
          <w:rFonts w:ascii="Arial" w:hAnsi="Arial" w:cs="Arial"/>
          <w:b/>
          <w:bCs/>
          <w:sz w:val="22"/>
          <w:szCs w:val="22"/>
          <w:lang w:val="es-ES"/>
        </w:rPr>
        <w:t>izračune</w:t>
      </w:r>
      <w:r w:rsidR="00BA1A98" w:rsidRPr="005945B0">
        <w:rPr>
          <w:rFonts w:ascii="Arial" w:hAnsi="Arial" w:cs="Arial"/>
          <w:b/>
          <w:bCs/>
          <w:sz w:val="22"/>
          <w:szCs w:val="22"/>
          <w:lang w:val="es-ES"/>
        </w:rPr>
        <w:t xml:space="preserve"> potnih stroškov iz naslova kilometrin, </w:t>
      </w:r>
      <w:r w:rsidR="00005BC7" w:rsidRPr="005945B0">
        <w:rPr>
          <w:rFonts w:ascii="Arial" w:hAnsi="Arial" w:cs="Arial"/>
          <w:b/>
          <w:bCs/>
          <w:sz w:val="22"/>
          <w:szCs w:val="22"/>
          <w:lang w:val="es-ES"/>
        </w:rPr>
        <w:t xml:space="preserve">da </w:t>
      </w:r>
      <w:r w:rsidR="00F6780D" w:rsidRPr="005945B0">
        <w:rPr>
          <w:rFonts w:ascii="Arial" w:hAnsi="Arial" w:cs="Arial"/>
          <w:b/>
          <w:bCs/>
          <w:sz w:val="22"/>
          <w:szCs w:val="22"/>
          <w:lang w:val="es-ES"/>
        </w:rPr>
        <w:t xml:space="preserve">za </w:t>
      </w:r>
      <w:r w:rsidR="00BA1A98" w:rsidRPr="005945B0">
        <w:rPr>
          <w:rFonts w:ascii="Arial" w:hAnsi="Arial" w:cs="Arial"/>
          <w:b/>
          <w:bCs/>
          <w:sz w:val="22"/>
          <w:szCs w:val="22"/>
          <w:lang w:val="es-ES"/>
        </w:rPr>
        <w:t xml:space="preserve">preveč izplačane zneske </w:t>
      </w:r>
      <w:r w:rsidR="00F6780D" w:rsidRPr="005945B0">
        <w:rPr>
          <w:rFonts w:ascii="Arial" w:hAnsi="Arial" w:cs="Arial"/>
          <w:b/>
          <w:bCs/>
          <w:sz w:val="22"/>
          <w:szCs w:val="22"/>
          <w:lang w:val="es-ES"/>
        </w:rPr>
        <w:t>zahteva vračilo</w:t>
      </w:r>
      <w:r w:rsidR="00BA1A98" w:rsidRPr="005945B0">
        <w:rPr>
          <w:rFonts w:ascii="Arial" w:hAnsi="Arial" w:cs="Arial"/>
          <w:b/>
          <w:bCs/>
          <w:sz w:val="22"/>
          <w:szCs w:val="22"/>
          <w:lang w:val="es-ES"/>
        </w:rPr>
        <w:t xml:space="preserve"> od prejemn</w:t>
      </w:r>
      <w:r w:rsidR="00F6780D" w:rsidRPr="005945B0">
        <w:rPr>
          <w:rFonts w:ascii="Arial" w:hAnsi="Arial" w:cs="Arial"/>
          <w:b/>
          <w:bCs/>
          <w:sz w:val="22"/>
          <w:szCs w:val="22"/>
          <w:lang w:val="es-ES"/>
        </w:rPr>
        <w:t xml:space="preserve">ikov </w:t>
      </w:r>
      <w:r w:rsidR="00005BC7" w:rsidRPr="005945B0">
        <w:rPr>
          <w:rFonts w:ascii="Arial" w:hAnsi="Arial" w:cs="Arial"/>
          <w:b/>
          <w:bCs/>
          <w:sz w:val="22"/>
          <w:szCs w:val="22"/>
          <w:lang w:val="es-ES"/>
        </w:rPr>
        <w:t>in</w:t>
      </w:r>
      <w:r>
        <w:rPr>
          <w:rFonts w:ascii="Arial" w:hAnsi="Arial" w:cs="Arial"/>
          <w:b/>
          <w:bCs/>
          <w:sz w:val="22"/>
          <w:szCs w:val="22"/>
          <w:lang w:val="es-ES"/>
        </w:rPr>
        <w:t xml:space="preserve"> jih vrne v Proračun RS.</w:t>
      </w:r>
    </w:p>
    <w:p w:rsidR="005945B0" w:rsidRDefault="005945B0" w:rsidP="005945B0">
      <w:pPr>
        <w:spacing w:line="276" w:lineRule="auto"/>
        <w:jc w:val="both"/>
        <w:rPr>
          <w:rFonts w:ascii="Arial" w:hAnsi="Arial" w:cs="Arial"/>
          <w:b/>
          <w:bCs/>
          <w:sz w:val="22"/>
          <w:szCs w:val="22"/>
          <w:lang w:val="es-ES"/>
        </w:rPr>
      </w:pPr>
    </w:p>
    <w:p w:rsidR="00BA1A98" w:rsidRPr="005945B0" w:rsidRDefault="005945B0" w:rsidP="005945B0">
      <w:pPr>
        <w:spacing w:line="276" w:lineRule="auto"/>
        <w:jc w:val="both"/>
        <w:rPr>
          <w:rFonts w:ascii="Arial" w:hAnsi="Arial" w:cs="Arial"/>
          <w:b/>
          <w:bCs/>
          <w:sz w:val="22"/>
          <w:szCs w:val="22"/>
          <w:lang w:val="es-ES"/>
        </w:rPr>
      </w:pPr>
      <w:r>
        <w:rPr>
          <w:rFonts w:ascii="Arial" w:hAnsi="Arial" w:cs="Arial"/>
          <w:b/>
          <w:bCs/>
          <w:sz w:val="22"/>
          <w:szCs w:val="22"/>
          <w:lang w:val="es-ES"/>
        </w:rPr>
        <w:t>Ukrep 2:</w:t>
      </w:r>
      <w:r w:rsidR="00BA1A98" w:rsidRPr="005945B0">
        <w:rPr>
          <w:rFonts w:ascii="Arial" w:hAnsi="Arial" w:cs="Arial"/>
          <w:b/>
          <w:bCs/>
          <w:sz w:val="22"/>
          <w:szCs w:val="22"/>
          <w:lang w:val="es-ES"/>
        </w:rPr>
        <w:t xml:space="preserve"> </w:t>
      </w:r>
    </w:p>
    <w:p w:rsidR="00BA1A98" w:rsidRPr="005945B0" w:rsidRDefault="005945B0" w:rsidP="00086BB6">
      <w:pPr>
        <w:pStyle w:val="Odstavekseznama"/>
        <w:spacing w:line="276" w:lineRule="auto"/>
        <w:ind w:left="0"/>
        <w:jc w:val="both"/>
        <w:rPr>
          <w:rFonts w:cs="Arial"/>
          <w:b/>
          <w:bCs/>
          <w:sz w:val="22"/>
          <w:szCs w:val="22"/>
          <w:lang w:val="es-ES"/>
        </w:rPr>
      </w:pPr>
      <w:r w:rsidRPr="005945B0">
        <w:rPr>
          <w:rFonts w:cs="Arial"/>
          <w:b/>
          <w:bCs/>
          <w:sz w:val="22"/>
          <w:szCs w:val="22"/>
          <w:lang w:val="es-ES"/>
        </w:rPr>
        <w:t>Inšpektor je v skladu z</w:t>
      </w:r>
      <w:r w:rsidRPr="00685BBD">
        <w:rPr>
          <w:rFonts w:cs="Arial"/>
          <w:b/>
          <w:bCs/>
          <w:sz w:val="22"/>
          <w:szCs w:val="22"/>
        </w:rPr>
        <w:t xml:space="preserve"> drugim</w:t>
      </w:r>
      <w:r w:rsidRPr="005945B0">
        <w:rPr>
          <w:rFonts w:cs="Arial"/>
          <w:b/>
          <w:bCs/>
          <w:sz w:val="22"/>
          <w:szCs w:val="22"/>
          <w:lang w:val="es-ES"/>
        </w:rPr>
        <w:t xml:space="preserve"> odstavkom 104. člena ZJF ministrstvu predlagal, </w:t>
      </w:r>
      <w:r w:rsidR="00F6780D" w:rsidRPr="005945B0">
        <w:rPr>
          <w:rFonts w:cs="Arial"/>
          <w:b/>
          <w:bCs/>
          <w:sz w:val="22"/>
          <w:szCs w:val="22"/>
          <w:lang w:val="es-ES"/>
        </w:rPr>
        <w:t xml:space="preserve"> </w:t>
      </w:r>
      <w:r w:rsidR="00BA1A98" w:rsidRPr="005945B0">
        <w:rPr>
          <w:rFonts w:cs="Arial"/>
          <w:b/>
          <w:bCs/>
          <w:sz w:val="22"/>
          <w:szCs w:val="22"/>
          <w:lang w:val="es-ES"/>
        </w:rPr>
        <w:t>da ustrezn</w:t>
      </w:r>
      <w:r>
        <w:rPr>
          <w:rFonts w:cs="Arial"/>
          <w:b/>
          <w:bCs/>
          <w:sz w:val="22"/>
          <w:szCs w:val="22"/>
          <w:lang w:val="es-ES"/>
        </w:rPr>
        <w:t>a služba</w:t>
      </w:r>
      <w:r w:rsidR="00BA1A98" w:rsidRPr="005945B0">
        <w:rPr>
          <w:rFonts w:cs="Arial"/>
          <w:b/>
          <w:bCs/>
          <w:sz w:val="22"/>
          <w:szCs w:val="22"/>
          <w:lang w:val="es-ES"/>
        </w:rPr>
        <w:t xml:space="preserve"> pri izdaji vsakega potnega naloga, kjer je predvidena uporaba lastnega vozila napotenega uslužbenca, dosledno izdel</w:t>
      </w:r>
      <w:r w:rsidR="009A07EA" w:rsidRPr="005945B0">
        <w:rPr>
          <w:rFonts w:cs="Arial"/>
          <w:b/>
          <w:bCs/>
          <w:sz w:val="22"/>
          <w:szCs w:val="22"/>
          <w:lang w:val="es-ES"/>
        </w:rPr>
        <w:t>a</w:t>
      </w:r>
      <w:r w:rsidR="00BA1A98" w:rsidRPr="005945B0">
        <w:rPr>
          <w:rFonts w:cs="Arial"/>
          <w:b/>
          <w:bCs/>
          <w:sz w:val="22"/>
          <w:szCs w:val="22"/>
          <w:lang w:val="es-ES"/>
        </w:rPr>
        <w:t xml:space="preserve"> </w:t>
      </w:r>
      <w:r w:rsidR="009A07EA" w:rsidRPr="005945B0">
        <w:rPr>
          <w:rFonts w:cs="Arial"/>
          <w:b/>
          <w:bCs/>
          <w:sz w:val="22"/>
          <w:szCs w:val="22"/>
          <w:lang w:val="es-ES"/>
        </w:rPr>
        <w:t>načrt</w:t>
      </w:r>
      <w:r w:rsidR="00BA1A98" w:rsidRPr="005945B0">
        <w:rPr>
          <w:rFonts w:cs="Arial"/>
          <w:b/>
          <w:bCs/>
          <w:sz w:val="22"/>
          <w:szCs w:val="22"/>
          <w:lang w:val="es-ES"/>
        </w:rPr>
        <w:t xml:space="preserve"> poti </w:t>
      </w:r>
      <w:r w:rsidR="002B1F81" w:rsidRPr="005945B0">
        <w:rPr>
          <w:rFonts w:cs="Arial"/>
          <w:b/>
          <w:bCs/>
          <w:sz w:val="22"/>
          <w:szCs w:val="22"/>
          <w:lang w:val="es-ES"/>
        </w:rPr>
        <w:t>z izračunom razdalje v skladu z navodilom</w:t>
      </w:r>
      <w:r w:rsidR="00BA1A98" w:rsidRPr="005945B0">
        <w:rPr>
          <w:rFonts w:cs="Arial"/>
          <w:b/>
          <w:bCs/>
          <w:sz w:val="22"/>
          <w:szCs w:val="22"/>
          <w:lang w:val="es-ES"/>
        </w:rPr>
        <w:t xml:space="preserve">, ki ga je dne 25.1.2013 izdalo Ministrstvo za pravosodje in javno upravo, ter ga priložijo </w:t>
      </w:r>
      <w:r w:rsidR="00C01B1A" w:rsidRPr="005945B0">
        <w:rPr>
          <w:rFonts w:cs="Arial"/>
          <w:b/>
          <w:bCs/>
          <w:sz w:val="22"/>
          <w:szCs w:val="22"/>
          <w:lang w:val="es-ES"/>
        </w:rPr>
        <w:t xml:space="preserve">k </w:t>
      </w:r>
      <w:r w:rsidR="00BA1A98" w:rsidRPr="005945B0">
        <w:rPr>
          <w:rFonts w:cs="Arial"/>
          <w:b/>
          <w:bCs/>
          <w:sz w:val="22"/>
          <w:szCs w:val="22"/>
          <w:lang w:val="es-ES"/>
        </w:rPr>
        <w:t>potnemu nalogu.</w:t>
      </w:r>
    </w:p>
    <w:p w:rsidR="00BA1A98" w:rsidRPr="005945B0" w:rsidRDefault="00BA1A98" w:rsidP="00086BB6">
      <w:pPr>
        <w:pStyle w:val="Odstavekseznama"/>
        <w:spacing w:line="276" w:lineRule="auto"/>
        <w:jc w:val="both"/>
        <w:rPr>
          <w:rFonts w:cs="Arial"/>
          <w:b/>
          <w:bCs/>
          <w:sz w:val="22"/>
          <w:szCs w:val="22"/>
          <w:lang w:val="es-ES"/>
        </w:rPr>
      </w:pPr>
    </w:p>
    <w:p w:rsidR="00BA1A98" w:rsidRPr="00BA1A98" w:rsidRDefault="00931BB0" w:rsidP="00086BB6">
      <w:pPr>
        <w:spacing w:line="276" w:lineRule="auto"/>
        <w:jc w:val="both"/>
        <w:rPr>
          <w:rFonts w:ascii="Arial" w:hAnsi="Arial" w:cs="Arial"/>
          <w:bCs/>
          <w:sz w:val="22"/>
          <w:szCs w:val="22"/>
          <w:lang w:val="es-ES"/>
        </w:rPr>
      </w:pPr>
      <w:r w:rsidRPr="00E96D7A">
        <w:rPr>
          <w:rFonts w:ascii="Arial" w:hAnsi="Arial" w:cs="Arial"/>
          <w:bCs/>
          <w:sz w:val="22"/>
          <w:szCs w:val="22"/>
          <w:lang w:val="es-ES"/>
        </w:rPr>
        <w:t>Inšpektor je tudi ugotovil, da je bil račun za storitev</w:t>
      </w:r>
      <w:r>
        <w:rPr>
          <w:rFonts w:ascii="Arial" w:hAnsi="Arial" w:cs="Arial"/>
          <w:b/>
          <w:bCs/>
          <w:sz w:val="22"/>
          <w:szCs w:val="22"/>
          <w:lang w:val="es-ES"/>
        </w:rPr>
        <w:t xml:space="preserve"> </w:t>
      </w:r>
      <w:r w:rsidRPr="00931BB0">
        <w:rPr>
          <w:rFonts w:ascii="Arial" w:hAnsi="Arial" w:cs="Arial"/>
          <w:bCs/>
          <w:i/>
          <w:sz w:val="22"/>
          <w:szCs w:val="22"/>
          <w:lang w:val="es-ES"/>
        </w:rPr>
        <w:t>i</w:t>
      </w:r>
      <w:r w:rsidR="00BA1A98" w:rsidRPr="00931BB0">
        <w:rPr>
          <w:rFonts w:ascii="Arial" w:hAnsi="Arial" w:cs="Arial"/>
          <w:bCs/>
          <w:i/>
          <w:sz w:val="22"/>
          <w:szCs w:val="22"/>
          <w:lang w:val="es-ES"/>
        </w:rPr>
        <w:t>zvajanje gradbenega nadzora pri izvedbi sanacijskih del na fasadi</w:t>
      </w:r>
      <w:r w:rsidR="00E65944">
        <w:rPr>
          <w:rFonts w:ascii="Arial" w:hAnsi="Arial" w:cs="Arial"/>
          <w:bCs/>
          <w:sz w:val="22"/>
          <w:szCs w:val="22"/>
          <w:lang w:val="es-ES"/>
        </w:rPr>
        <w:t xml:space="preserve"> izkazan kot strošek tekočega vzdrževanja, pravilno pa bi bilo plačani znesek izkazati </w:t>
      </w:r>
      <w:r w:rsidR="00C43A7B">
        <w:rPr>
          <w:rFonts w:ascii="Arial" w:hAnsi="Arial" w:cs="Arial"/>
          <w:bCs/>
          <w:sz w:val="22"/>
          <w:szCs w:val="22"/>
          <w:lang w:val="es-ES"/>
        </w:rPr>
        <w:t xml:space="preserve">kot investicijski odhodek. </w:t>
      </w:r>
      <w:r w:rsidR="00BA1A98" w:rsidRPr="00BA1A98">
        <w:rPr>
          <w:rFonts w:ascii="Arial" w:hAnsi="Arial" w:cs="Arial"/>
          <w:bCs/>
          <w:sz w:val="22"/>
          <w:szCs w:val="22"/>
          <w:lang w:val="es-ES"/>
        </w:rPr>
        <w:t xml:space="preserve">Pristojni </w:t>
      </w:r>
      <w:r w:rsidR="00C43A7B">
        <w:rPr>
          <w:rFonts w:ascii="Arial" w:hAnsi="Arial" w:cs="Arial"/>
          <w:bCs/>
          <w:sz w:val="22"/>
          <w:szCs w:val="22"/>
          <w:lang w:val="es-ES"/>
        </w:rPr>
        <w:t xml:space="preserve">na ministrstvu </w:t>
      </w:r>
      <w:r w:rsidR="00BA1A98" w:rsidRPr="00BA1A98">
        <w:rPr>
          <w:rFonts w:ascii="Arial" w:hAnsi="Arial" w:cs="Arial"/>
          <w:bCs/>
          <w:sz w:val="22"/>
          <w:szCs w:val="22"/>
          <w:lang w:val="es-ES"/>
        </w:rPr>
        <w:t>so inšpektorju pojasnili, da ob koncu leta stroška ni bilo mogoče poravnati iz naslova investicije, zato so izkoristili prosta sredstva na materialnih stroških v izogib posledicam kasnitve plačila dobavitelju.</w:t>
      </w:r>
    </w:p>
    <w:p w:rsidR="00BA1A98" w:rsidRPr="00BA1A98" w:rsidRDefault="00BA1A98" w:rsidP="00086BB6">
      <w:pPr>
        <w:spacing w:line="276" w:lineRule="auto"/>
        <w:jc w:val="both"/>
        <w:rPr>
          <w:rFonts w:ascii="Arial" w:hAnsi="Arial" w:cs="Arial"/>
          <w:bCs/>
          <w:sz w:val="22"/>
          <w:szCs w:val="22"/>
          <w:lang w:val="es-ES"/>
        </w:rPr>
      </w:pPr>
    </w:p>
    <w:p w:rsidR="00BA1A98" w:rsidRPr="00BA1A98" w:rsidRDefault="00C43A7B" w:rsidP="00086BB6">
      <w:pPr>
        <w:spacing w:line="276" w:lineRule="auto"/>
        <w:jc w:val="both"/>
        <w:rPr>
          <w:rFonts w:ascii="Arial" w:hAnsi="Arial" w:cs="Arial"/>
          <w:bCs/>
          <w:sz w:val="22"/>
          <w:szCs w:val="22"/>
          <w:lang w:val="es-ES"/>
        </w:rPr>
      </w:pPr>
      <w:r>
        <w:rPr>
          <w:rFonts w:ascii="Arial" w:hAnsi="Arial" w:cs="Arial"/>
          <w:bCs/>
          <w:sz w:val="22"/>
          <w:szCs w:val="22"/>
          <w:lang w:val="es-ES"/>
        </w:rPr>
        <w:t>Druge nepravilnosti niso bile ugotovljene.</w:t>
      </w:r>
    </w:p>
    <w:p w:rsidR="00BA1A98" w:rsidRDefault="00BA1A98" w:rsidP="00086BB6">
      <w:pPr>
        <w:spacing w:line="276" w:lineRule="auto"/>
        <w:jc w:val="both"/>
        <w:rPr>
          <w:rFonts w:ascii="Arial" w:hAnsi="Arial" w:cs="Arial"/>
          <w:bCs/>
          <w:sz w:val="22"/>
          <w:szCs w:val="22"/>
          <w:lang w:val="es-ES"/>
        </w:rPr>
      </w:pPr>
    </w:p>
    <w:p w:rsidR="00AF68CC" w:rsidRPr="005C0A83" w:rsidRDefault="00AF68CC" w:rsidP="00086BB6">
      <w:pPr>
        <w:pStyle w:val="Navadensplet"/>
        <w:spacing w:after="0" w:line="276" w:lineRule="auto"/>
        <w:jc w:val="both"/>
        <w:rPr>
          <w:rFonts w:ascii="Arial" w:hAnsi="Arial" w:cs="Arial"/>
          <w:b/>
          <w:color w:val="auto"/>
          <w:sz w:val="22"/>
          <w:szCs w:val="22"/>
        </w:rPr>
      </w:pPr>
      <w:r w:rsidRPr="005C0A83">
        <w:rPr>
          <w:rFonts w:ascii="Arial" w:hAnsi="Arial" w:cs="Arial"/>
          <w:b/>
          <w:color w:val="auto"/>
          <w:sz w:val="22"/>
          <w:szCs w:val="22"/>
        </w:rPr>
        <w:t>Poročanje o realizaciji predlaganih ukrepov:</w:t>
      </w:r>
    </w:p>
    <w:p w:rsidR="00005BC7" w:rsidRDefault="00005BC7" w:rsidP="00086BB6">
      <w:pPr>
        <w:spacing w:line="276" w:lineRule="auto"/>
        <w:jc w:val="both"/>
        <w:rPr>
          <w:rFonts w:ascii="Arial" w:hAnsi="Arial" w:cs="Arial"/>
          <w:bCs/>
          <w:sz w:val="22"/>
          <w:szCs w:val="22"/>
          <w:lang w:val="es-ES"/>
        </w:rPr>
      </w:pPr>
      <w:r>
        <w:rPr>
          <w:rFonts w:ascii="Arial" w:hAnsi="Arial" w:cs="Arial"/>
          <w:bCs/>
          <w:sz w:val="22"/>
          <w:szCs w:val="22"/>
          <w:lang w:val="es-ES"/>
        </w:rPr>
        <w:t xml:space="preserve">V poročilu o realizaciji predlaganih ukrepov je Ministrstvo za notranje zadeve navedlo, da so javni uslužbenci, pri katerih so bili stroški kilometrine zaradi nepravilno upoštevanih razdalj napačno obračunani, vrnili preveč izplačane zneske, da je ministrstvo vrnjena sredstva javnih uslužbencev vplačalo v proračun RS ter da je </w:t>
      </w:r>
      <w:r w:rsidR="00CA27ED">
        <w:rPr>
          <w:rFonts w:ascii="Arial" w:hAnsi="Arial" w:cs="Arial"/>
          <w:bCs/>
          <w:sz w:val="22"/>
          <w:szCs w:val="22"/>
          <w:lang w:val="es-ES"/>
        </w:rPr>
        <w:t xml:space="preserve">vse notranje organizacijske enote ministrstva obvestilo o obvezni uporabi </w:t>
      </w:r>
      <w:r w:rsidR="00CA27ED" w:rsidRPr="00BA1A98">
        <w:rPr>
          <w:rFonts w:ascii="Arial" w:hAnsi="Arial" w:cs="Arial"/>
          <w:bCs/>
          <w:sz w:val="22"/>
          <w:szCs w:val="22"/>
          <w:lang w:val="es-ES"/>
        </w:rPr>
        <w:t>Navodila za uporabo spletnega daljinomera zemljevid.najdi.si</w:t>
      </w:r>
      <w:r w:rsidR="00CA27ED">
        <w:rPr>
          <w:rFonts w:ascii="Arial" w:hAnsi="Arial" w:cs="Arial"/>
          <w:bCs/>
          <w:sz w:val="22"/>
          <w:szCs w:val="22"/>
          <w:lang w:val="es-ES"/>
        </w:rPr>
        <w:t xml:space="preserve">, </w:t>
      </w:r>
      <w:r w:rsidR="00CA27ED" w:rsidRPr="00BA1A98">
        <w:rPr>
          <w:rFonts w:ascii="Arial" w:hAnsi="Arial" w:cs="Arial"/>
          <w:bCs/>
          <w:sz w:val="22"/>
          <w:szCs w:val="22"/>
          <w:lang w:val="es-ES"/>
        </w:rPr>
        <w:t>ki ga je dne 25.1.2013 izdalo Ministrstvo za pravosodje in javno upravo</w:t>
      </w:r>
      <w:r w:rsidR="00CA27ED">
        <w:rPr>
          <w:rFonts w:ascii="Arial" w:hAnsi="Arial" w:cs="Arial"/>
          <w:bCs/>
          <w:sz w:val="22"/>
          <w:szCs w:val="22"/>
          <w:lang w:val="es-ES"/>
        </w:rPr>
        <w:t xml:space="preserve">. Ministrstvo je k poročilu o realizaciji ukrepov priložilo tudi vsa dokazila </w:t>
      </w:r>
      <w:r w:rsidR="00CA27ED" w:rsidRPr="00CA27ED">
        <w:rPr>
          <w:rFonts w:ascii="Arial" w:hAnsi="Arial" w:cs="Arial"/>
          <w:bCs/>
          <w:sz w:val="22"/>
          <w:szCs w:val="22"/>
          <w:lang w:val="es-ES"/>
        </w:rPr>
        <w:t>(blagajniške prejemke, dokazilo o vračilu v proračun, obvestilo notranjim organizacijskim enotam).</w:t>
      </w:r>
    </w:p>
    <w:p w:rsidR="00CA27ED" w:rsidRDefault="00CA27ED" w:rsidP="00086BB6">
      <w:pPr>
        <w:spacing w:line="276" w:lineRule="auto"/>
        <w:jc w:val="both"/>
        <w:rPr>
          <w:rFonts w:ascii="Arial" w:hAnsi="Arial" w:cs="Arial"/>
          <w:bCs/>
          <w:sz w:val="22"/>
          <w:szCs w:val="22"/>
          <w:lang w:val="es-ES"/>
        </w:rPr>
      </w:pPr>
    </w:p>
    <w:p w:rsidR="00CA27ED" w:rsidRPr="00CA27ED" w:rsidRDefault="00CA27ED" w:rsidP="00086BB6">
      <w:pPr>
        <w:spacing w:line="276" w:lineRule="auto"/>
        <w:jc w:val="both"/>
        <w:rPr>
          <w:rFonts w:ascii="Arial" w:hAnsi="Arial" w:cs="Arial"/>
          <w:bCs/>
          <w:sz w:val="22"/>
          <w:szCs w:val="22"/>
          <w:lang w:val="es-ES"/>
        </w:rPr>
      </w:pPr>
      <w:r>
        <w:rPr>
          <w:rFonts w:ascii="Arial" w:hAnsi="Arial" w:cs="Arial"/>
          <w:bCs/>
          <w:sz w:val="22"/>
          <w:szCs w:val="22"/>
          <w:lang w:val="es-ES"/>
        </w:rPr>
        <w:t xml:space="preserve">Inšpektor je ocenil, da </w:t>
      </w:r>
      <w:r w:rsidR="00F17C68">
        <w:rPr>
          <w:rFonts w:ascii="Arial" w:hAnsi="Arial" w:cs="Arial"/>
          <w:bCs/>
          <w:sz w:val="22"/>
          <w:szCs w:val="22"/>
          <w:lang w:val="es-ES"/>
        </w:rPr>
        <w:t>so</w:t>
      </w:r>
      <w:r>
        <w:rPr>
          <w:rFonts w:ascii="Arial" w:hAnsi="Arial" w:cs="Arial"/>
          <w:bCs/>
          <w:sz w:val="22"/>
          <w:szCs w:val="22"/>
          <w:lang w:val="es-ES"/>
        </w:rPr>
        <w:t xml:space="preserve"> predlagani ukrep</w:t>
      </w:r>
      <w:r w:rsidR="00F17C68">
        <w:rPr>
          <w:rFonts w:ascii="Arial" w:hAnsi="Arial" w:cs="Arial"/>
          <w:bCs/>
          <w:sz w:val="22"/>
          <w:szCs w:val="22"/>
          <w:lang w:val="es-ES"/>
        </w:rPr>
        <w:t>i</w:t>
      </w:r>
      <w:r>
        <w:rPr>
          <w:rFonts w:ascii="Arial" w:hAnsi="Arial" w:cs="Arial"/>
          <w:bCs/>
          <w:sz w:val="22"/>
          <w:szCs w:val="22"/>
          <w:lang w:val="es-ES"/>
        </w:rPr>
        <w:t xml:space="preserve"> realiziran</w:t>
      </w:r>
      <w:r w:rsidR="00F17C68">
        <w:rPr>
          <w:rFonts w:ascii="Arial" w:hAnsi="Arial" w:cs="Arial"/>
          <w:bCs/>
          <w:sz w:val="22"/>
          <w:szCs w:val="22"/>
          <w:lang w:val="es-ES"/>
        </w:rPr>
        <w:t>i</w:t>
      </w:r>
      <w:r>
        <w:rPr>
          <w:rFonts w:ascii="Arial" w:hAnsi="Arial" w:cs="Arial"/>
          <w:bCs/>
          <w:sz w:val="22"/>
          <w:szCs w:val="22"/>
          <w:lang w:val="es-ES"/>
        </w:rPr>
        <w:t xml:space="preserve"> na ustrezen način. </w:t>
      </w:r>
    </w:p>
    <w:p w:rsidR="00AE5068" w:rsidRDefault="00AE5068" w:rsidP="00086BB6">
      <w:pPr>
        <w:spacing w:line="276" w:lineRule="auto"/>
        <w:jc w:val="both"/>
        <w:rPr>
          <w:rFonts w:ascii="Arial" w:hAnsi="Arial" w:cs="Arial"/>
          <w:bCs/>
          <w:sz w:val="22"/>
          <w:szCs w:val="22"/>
        </w:rPr>
      </w:pPr>
    </w:p>
    <w:p w:rsidR="008E6C67" w:rsidRDefault="008E6C67" w:rsidP="00086BB6">
      <w:pPr>
        <w:spacing w:line="276" w:lineRule="auto"/>
        <w:jc w:val="both"/>
        <w:rPr>
          <w:rFonts w:ascii="Arial" w:hAnsi="Arial" w:cs="Arial"/>
          <w:bCs/>
          <w:sz w:val="22"/>
          <w:szCs w:val="22"/>
        </w:rPr>
      </w:pPr>
    </w:p>
    <w:p w:rsidR="008E6C67" w:rsidRPr="00BA1A98" w:rsidRDefault="008E6C67" w:rsidP="00086BB6">
      <w:pPr>
        <w:spacing w:line="276" w:lineRule="auto"/>
        <w:jc w:val="both"/>
        <w:rPr>
          <w:rFonts w:ascii="Arial" w:hAnsi="Arial" w:cs="Arial"/>
          <w:bCs/>
          <w:sz w:val="22"/>
          <w:szCs w:val="22"/>
        </w:rPr>
      </w:pPr>
    </w:p>
    <w:p w:rsidR="00AE5068" w:rsidRDefault="00AE5068" w:rsidP="00086BB6">
      <w:pPr>
        <w:spacing w:line="276" w:lineRule="auto"/>
        <w:jc w:val="both"/>
        <w:rPr>
          <w:rFonts w:ascii="Arial" w:hAnsi="Arial" w:cs="Arial"/>
          <w:b/>
          <w:bCs/>
          <w:sz w:val="22"/>
          <w:szCs w:val="22"/>
        </w:rPr>
      </w:pPr>
      <w:r w:rsidRPr="00BA1A98">
        <w:rPr>
          <w:rFonts w:ascii="Arial" w:hAnsi="Arial" w:cs="Arial"/>
          <w:b/>
          <w:bCs/>
          <w:sz w:val="22"/>
          <w:szCs w:val="22"/>
        </w:rPr>
        <w:lastRenderedPageBreak/>
        <w:t>2.3.24. Slovenska filharmonija</w:t>
      </w:r>
    </w:p>
    <w:p w:rsidR="00951D79" w:rsidRDefault="00951D79" w:rsidP="00086BB6">
      <w:pPr>
        <w:spacing w:line="276" w:lineRule="auto"/>
        <w:jc w:val="both"/>
        <w:rPr>
          <w:rFonts w:ascii="Arial" w:hAnsi="Arial" w:cs="Arial"/>
          <w:b/>
          <w:bCs/>
          <w:sz w:val="22"/>
          <w:szCs w:val="22"/>
        </w:rPr>
      </w:pPr>
    </w:p>
    <w:p w:rsidR="00951D79" w:rsidRDefault="00951D79" w:rsidP="00086BB6">
      <w:pPr>
        <w:spacing w:line="276" w:lineRule="auto"/>
        <w:jc w:val="both"/>
        <w:rPr>
          <w:rFonts w:ascii="Arial" w:hAnsi="Arial" w:cs="Arial"/>
          <w:sz w:val="22"/>
          <w:szCs w:val="22"/>
        </w:rPr>
      </w:pPr>
      <w:r w:rsidRPr="006F734A">
        <w:rPr>
          <w:rFonts w:ascii="Arial" w:hAnsi="Arial" w:cs="Arial"/>
          <w:sz w:val="22"/>
          <w:szCs w:val="22"/>
        </w:rPr>
        <w:t>Inšpekcijski nadzor je bil uveden</w:t>
      </w:r>
      <w:r>
        <w:rPr>
          <w:rFonts w:ascii="Arial" w:hAnsi="Arial" w:cs="Arial"/>
          <w:sz w:val="22"/>
          <w:szCs w:val="22"/>
        </w:rPr>
        <w:t xml:space="preserve"> na podlagi </w:t>
      </w:r>
      <w:r w:rsidR="00AB7A80">
        <w:rPr>
          <w:rFonts w:ascii="Arial" w:hAnsi="Arial" w:cs="Arial"/>
          <w:sz w:val="22"/>
          <w:szCs w:val="22"/>
        </w:rPr>
        <w:t xml:space="preserve">letnega načrta dela. </w:t>
      </w:r>
      <w:r w:rsidRPr="006F734A">
        <w:rPr>
          <w:rFonts w:ascii="Arial" w:hAnsi="Arial" w:cs="Arial"/>
          <w:sz w:val="22"/>
          <w:szCs w:val="22"/>
        </w:rPr>
        <w:t xml:space="preserve">Predmet nadzora je bila poraba proračunskih sredstev </w:t>
      </w:r>
      <w:r w:rsidR="008E22BC">
        <w:rPr>
          <w:rFonts w:ascii="Arial" w:hAnsi="Arial" w:cs="Arial"/>
          <w:sz w:val="22"/>
          <w:szCs w:val="22"/>
        </w:rPr>
        <w:t>v letu 2015.</w:t>
      </w:r>
    </w:p>
    <w:p w:rsidR="00BA1A98" w:rsidRPr="00BA1A98" w:rsidRDefault="00BA1A98" w:rsidP="00086BB6">
      <w:pPr>
        <w:spacing w:line="276" w:lineRule="auto"/>
        <w:jc w:val="both"/>
        <w:rPr>
          <w:rFonts w:ascii="Arial" w:hAnsi="Arial" w:cs="Arial"/>
          <w:b/>
          <w:bCs/>
          <w:sz w:val="22"/>
          <w:szCs w:val="22"/>
        </w:rPr>
      </w:pPr>
    </w:p>
    <w:p w:rsidR="003D52F1" w:rsidRDefault="008E22BC" w:rsidP="00086BB6">
      <w:pPr>
        <w:spacing w:line="276" w:lineRule="auto"/>
        <w:jc w:val="both"/>
        <w:rPr>
          <w:rFonts w:ascii="Arial" w:hAnsi="Arial" w:cs="Arial"/>
          <w:sz w:val="22"/>
          <w:szCs w:val="22"/>
        </w:rPr>
      </w:pPr>
      <w:r w:rsidRPr="00BA1A98">
        <w:rPr>
          <w:rFonts w:ascii="Arial" w:hAnsi="Arial" w:cs="Arial"/>
          <w:sz w:val="22"/>
          <w:szCs w:val="22"/>
        </w:rPr>
        <w:t xml:space="preserve">Inšpektor je </w:t>
      </w:r>
      <w:r>
        <w:rPr>
          <w:rFonts w:ascii="Arial" w:hAnsi="Arial" w:cs="Arial"/>
          <w:sz w:val="22"/>
          <w:szCs w:val="22"/>
        </w:rPr>
        <w:t>preveril porabo sredstev za splošne stroške delovanja, za nadomestilo za uporabo stavbnega zemljišča, za nabavo</w:t>
      </w:r>
      <w:r w:rsidRPr="00BA1A98">
        <w:rPr>
          <w:rFonts w:ascii="Arial" w:hAnsi="Arial" w:cs="Arial"/>
          <w:sz w:val="22"/>
          <w:szCs w:val="22"/>
        </w:rPr>
        <w:t xml:space="preserve"> čistilnega materiala, pisarniškega materiala</w:t>
      </w:r>
      <w:r>
        <w:rPr>
          <w:rFonts w:ascii="Arial" w:hAnsi="Arial" w:cs="Arial"/>
          <w:sz w:val="22"/>
          <w:szCs w:val="22"/>
        </w:rPr>
        <w:t xml:space="preserve"> in</w:t>
      </w:r>
      <w:r w:rsidRPr="00BA1A98">
        <w:rPr>
          <w:rFonts w:ascii="Arial" w:hAnsi="Arial" w:cs="Arial"/>
          <w:sz w:val="22"/>
          <w:szCs w:val="22"/>
        </w:rPr>
        <w:t xml:space="preserve"> </w:t>
      </w:r>
      <w:r>
        <w:rPr>
          <w:rFonts w:ascii="Arial" w:hAnsi="Arial" w:cs="Arial"/>
          <w:sz w:val="22"/>
          <w:szCs w:val="22"/>
        </w:rPr>
        <w:t>za storitve vzdrževanja</w:t>
      </w:r>
      <w:r w:rsidRPr="00BA1A98">
        <w:rPr>
          <w:rFonts w:ascii="Arial" w:hAnsi="Arial" w:cs="Arial"/>
          <w:sz w:val="22"/>
          <w:szCs w:val="22"/>
        </w:rPr>
        <w:t xml:space="preserve"> komunikacijske opreme, računalnikov in druge opreme. </w:t>
      </w:r>
      <w:r>
        <w:rPr>
          <w:rFonts w:ascii="Arial" w:hAnsi="Arial" w:cs="Arial"/>
          <w:sz w:val="22"/>
          <w:szCs w:val="22"/>
        </w:rPr>
        <w:t xml:space="preserve">Preveril je tudi obračunavanje in izplačevanje nadomestil članom orkestra za uporabo glasbenih inštrumentov in izkazovanje prihodkov od najemnin za oddajo dvoran. </w:t>
      </w:r>
    </w:p>
    <w:p w:rsidR="003D52F1" w:rsidRDefault="003D52F1" w:rsidP="00086BB6">
      <w:pPr>
        <w:spacing w:line="276" w:lineRule="auto"/>
        <w:jc w:val="both"/>
        <w:rPr>
          <w:rFonts w:ascii="Arial" w:hAnsi="Arial" w:cs="Arial"/>
          <w:sz w:val="22"/>
          <w:szCs w:val="22"/>
        </w:rPr>
      </w:pPr>
    </w:p>
    <w:p w:rsidR="00705E74" w:rsidRPr="00905E81" w:rsidRDefault="008E22BC" w:rsidP="00086BB6">
      <w:pPr>
        <w:spacing w:line="276" w:lineRule="auto"/>
        <w:jc w:val="both"/>
        <w:rPr>
          <w:rFonts w:ascii="Arial" w:hAnsi="Arial" w:cs="Arial"/>
          <w:sz w:val="22"/>
          <w:szCs w:val="22"/>
        </w:rPr>
      </w:pPr>
      <w:r>
        <w:rPr>
          <w:rFonts w:ascii="Arial" w:hAnsi="Arial" w:cs="Arial"/>
          <w:sz w:val="22"/>
          <w:szCs w:val="22"/>
        </w:rPr>
        <w:t>P</w:t>
      </w:r>
      <w:r w:rsidRPr="00BA1A98">
        <w:rPr>
          <w:rFonts w:ascii="Arial" w:hAnsi="Arial" w:cs="Arial"/>
          <w:sz w:val="22"/>
          <w:szCs w:val="22"/>
        </w:rPr>
        <w:t xml:space="preserve">ri pregledu plačil računov </w:t>
      </w:r>
      <w:r w:rsidR="00C4324F">
        <w:rPr>
          <w:rFonts w:ascii="Arial" w:hAnsi="Arial" w:cs="Arial"/>
          <w:sz w:val="22"/>
          <w:szCs w:val="22"/>
        </w:rPr>
        <w:t>dobavitelja</w:t>
      </w:r>
      <w:r w:rsidRPr="00BA1A98">
        <w:rPr>
          <w:rFonts w:ascii="Arial" w:hAnsi="Arial" w:cs="Arial"/>
          <w:sz w:val="22"/>
          <w:szCs w:val="22"/>
        </w:rPr>
        <w:t xml:space="preserve">, ki dobavlja </w:t>
      </w:r>
      <w:r w:rsidRPr="008E22BC">
        <w:rPr>
          <w:rFonts w:ascii="Arial" w:hAnsi="Arial" w:cs="Arial"/>
          <w:sz w:val="22"/>
          <w:szCs w:val="22"/>
        </w:rPr>
        <w:t xml:space="preserve">pisarniški material, je </w:t>
      </w:r>
      <w:r w:rsidR="003D52F1">
        <w:rPr>
          <w:rFonts w:ascii="Arial" w:hAnsi="Arial" w:cs="Arial"/>
          <w:sz w:val="22"/>
          <w:szCs w:val="22"/>
        </w:rPr>
        <w:t xml:space="preserve">inšpektor </w:t>
      </w:r>
      <w:r w:rsidRPr="008E22BC">
        <w:rPr>
          <w:rFonts w:ascii="Arial" w:hAnsi="Arial" w:cs="Arial"/>
          <w:sz w:val="22"/>
          <w:szCs w:val="22"/>
        </w:rPr>
        <w:t xml:space="preserve">ugotovil, </w:t>
      </w:r>
      <w:r w:rsidR="003D52F1">
        <w:rPr>
          <w:rFonts w:ascii="Arial" w:hAnsi="Arial" w:cs="Arial"/>
          <w:sz w:val="22"/>
          <w:szCs w:val="22"/>
        </w:rPr>
        <w:t xml:space="preserve">da odgovorne osebe pred odobritvijo plačila </w:t>
      </w:r>
      <w:r w:rsidR="003D52F1" w:rsidRPr="00052022">
        <w:rPr>
          <w:rFonts w:ascii="Arial" w:hAnsi="Arial" w:cs="Arial"/>
          <w:sz w:val="22"/>
          <w:szCs w:val="22"/>
        </w:rPr>
        <w:t xml:space="preserve">računov ne preverijo, če so zaračunane cene skladne s pogodbo oziroma veljavnim cenikom, kar ni v skladu </w:t>
      </w:r>
      <w:r w:rsidR="00052022" w:rsidRPr="00052022">
        <w:rPr>
          <w:rFonts w:ascii="Arial" w:hAnsi="Arial" w:cs="Arial"/>
          <w:sz w:val="22"/>
          <w:szCs w:val="22"/>
        </w:rPr>
        <w:t>s 3. odstavkom 10. č</w:t>
      </w:r>
      <w:r w:rsidR="00C4324F">
        <w:rPr>
          <w:rFonts w:ascii="Arial" w:hAnsi="Arial" w:cs="Arial"/>
          <w:sz w:val="22"/>
          <w:szCs w:val="22"/>
        </w:rPr>
        <w:t xml:space="preserve">lena Pravilnika o računovodstvu. </w:t>
      </w:r>
      <w:r w:rsidRPr="00052022">
        <w:rPr>
          <w:rFonts w:ascii="Arial" w:hAnsi="Arial" w:cs="Arial"/>
          <w:sz w:val="22"/>
          <w:szCs w:val="22"/>
        </w:rPr>
        <w:t>Ugotov</w:t>
      </w:r>
      <w:r w:rsidR="00052022">
        <w:rPr>
          <w:rFonts w:ascii="Arial" w:hAnsi="Arial" w:cs="Arial"/>
          <w:sz w:val="22"/>
          <w:szCs w:val="22"/>
        </w:rPr>
        <w:t>il</w:t>
      </w:r>
      <w:r w:rsidRPr="00052022">
        <w:rPr>
          <w:rFonts w:ascii="Arial" w:hAnsi="Arial" w:cs="Arial"/>
          <w:sz w:val="22"/>
          <w:szCs w:val="22"/>
        </w:rPr>
        <w:t xml:space="preserve"> je tudi, da je </w:t>
      </w:r>
      <w:r w:rsidR="00052022">
        <w:rPr>
          <w:rFonts w:ascii="Arial" w:hAnsi="Arial" w:cs="Arial"/>
          <w:sz w:val="22"/>
          <w:szCs w:val="22"/>
        </w:rPr>
        <w:t xml:space="preserve">Slovenska </w:t>
      </w:r>
      <w:r w:rsidRPr="00052022">
        <w:rPr>
          <w:rFonts w:ascii="Arial" w:hAnsi="Arial" w:cs="Arial"/>
          <w:sz w:val="22"/>
          <w:szCs w:val="22"/>
        </w:rPr>
        <w:t xml:space="preserve">filharmonija v letu 2010 </w:t>
      </w:r>
      <w:r w:rsidR="00052022" w:rsidRPr="00052022">
        <w:rPr>
          <w:rFonts w:ascii="Arial" w:hAnsi="Arial" w:cs="Arial"/>
          <w:sz w:val="22"/>
          <w:szCs w:val="22"/>
        </w:rPr>
        <w:t>sklenila</w:t>
      </w:r>
      <w:r w:rsidRPr="00052022">
        <w:rPr>
          <w:rFonts w:ascii="Arial" w:hAnsi="Arial" w:cs="Arial"/>
          <w:sz w:val="22"/>
          <w:szCs w:val="22"/>
        </w:rPr>
        <w:t xml:space="preserve"> pogodbo </w:t>
      </w:r>
      <w:r w:rsidR="00C4324F">
        <w:rPr>
          <w:rFonts w:ascii="Arial" w:hAnsi="Arial" w:cs="Arial"/>
          <w:sz w:val="22"/>
          <w:szCs w:val="22"/>
        </w:rPr>
        <w:t xml:space="preserve">z izvajalcem </w:t>
      </w:r>
      <w:r w:rsidRPr="00052022">
        <w:rPr>
          <w:rFonts w:ascii="Arial" w:hAnsi="Arial" w:cs="Arial"/>
          <w:sz w:val="22"/>
          <w:szCs w:val="22"/>
        </w:rPr>
        <w:t xml:space="preserve">za izvajanje IT storitev in </w:t>
      </w:r>
      <w:r w:rsidRPr="00905E81">
        <w:rPr>
          <w:rFonts w:ascii="Arial" w:hAnsi="Arial" w:cs="Arial"/>
          <w:sz w:val="22"/>
          <w:szCs w:val="22"/>
        </w:rPr>
        <w:t>vzdrževanje IT opreme brez javnega razpisa</w:t>
      </w:r>
      <w:r w:rsidR="00052022" w:rsidRPr="00905E81">
        <w:rPr>
          <w:rFonts w:ascii="Arial" w:hAnsi="Arial" w:cs="Arial"/>
          <w:sz w:val="22"/>
          <w:szCs w:val="22"/>
        </w:rPr>
        <w:t>, kar ni v skladu s</w:t>
      </w:r>
      <w:r w:rsidRPr="00905E81">
        <w:rPr>
          <w:rFonts w:ascii="Arial" w:hAnsi="Arial" w:cs="Arial"/>
          <w:sz w:val="22"/>
          <w:szCs w:val="22"/>
        </w:rPr>
        <w:t xml:space="preserve"> prvi</w:t>
      </w:r>
      <w:r w:rsidR="00052022" w:rsidRPr="00905E81">
        <w:rPr>
          <w:rFonts w:ascii="Arial" w:hAnsi="Arial" w:cs="Arial"/>
          <w:sz w:val="22"/>
          <w:szCs w:val="22"/>
        </w:rPr>
        <w:t>m odstavkom</w:t>
      </w:r>
      <w:r w:rsidR="00705E74" w:rsidRPr="00905E81">
        <w:rPr>
          <w:rFonts w:ascii="Arial" w:hAnsi="Arial" w:cs="Arial"/>
          <w:sz w:val="22"/>
          <w:szCs w:val="22"/>
        </w:rPr>
        <w:t xml:space="preserve"> 53. člena ZJF, ki določa, da se pogodba za nabavo blaga, naročilo storitev in oddajo gradenj v breme proračunskih sredstev lahko sklene samo skladno s predpisi o javnem naročanju. </w:t>
      </w:r>
    </w:p>
    <w:p w:rsidR="00705E74" w:rsidRPr="00905E81" w:rsidRDefault="00705E74" w:rsidP="00086BB6">
      <w:pPr>
        <w:spacing w:line="276" w:lineRule="auto"/>
        <w:jc w:val="both"/>
        <w:rPr>
          <w:sz w:val="22"/>
          <w:szCs w:val="22"/>
        </w:rPr>
      </w:pPr>
    </w:p>
    <w:p w:rsidR="00705E74" w:rsidRPr="00905E81" w:rsidRDefault="00705E74" w:rsidP="00086BB6">
      <w:pPr>
        <w:spacing w:line="276" w:lineRule="auto"/>
        <w:jc w:val="both"/>
        <w:rPr>
          <w:rFonts w:ascii="Arial" w:hAnsi="Arial" w:cs="Arial"/>
          <w:b/>
          <w:sz w:val="22"/>
          <w:szCs w:val="22"/>
        </w:rPr>
      </w:pPr>
      <w:r w:rsidRPr="00905E81">
        <w:rPr>
          <w:rFonts w:ascii="Arial" w:hAnsi="Arial" w:cs="Arial"/>
          <w:b/>
          <w:sz w:val="22"/>
          <w:szCs w:val="22"/>
        </w:rPr>
        <w:t>Ukrep:</w:t>
      </w:r>
    </w:p>
    <w:p w:rsidR="00705E74" w:rsidRPr="00905E81" w:rsidRDefault="00705E74" w:rsidP="00086BB6">
      <w:pPr>
        <w:spacing w:line="276" w:lineRule="auto"/>
        <w:jc w:val="both"/>
        <w:rPr>
          <w:rFonts w:ascii="Arial" w:hAnsi="Arial" w:cs="Arial"/>
          <w:b/>
          <w:sz w:val="22"/>
          <w:szCs w:val="22"/>
        </w:rPr>
      </w:pPr>
      <w:r w:rsidRPr="00905E81">
        <w:rPr>
          <w:rFonts w:ascii="Arial" w:hAnsi="Arial" w:cs="Arial"/>
          <w:b/>
          <w:sz w:val="22"/>
          <w:szCs w:val="22"/>
        </w:rPr>
        <w:t>Inšpektor je na podlagi 3. točke prvega odstavka 104. člena ZJF zaradi oddaje naročila brez javnega razpisa zadevo odstopil v obravnavo Državni revizijski komisiji.</w:t>
      </w:r>
    </w:p>
    <w:p w:rsidR="00705E74" w:rsidRPr="00905E81" w:rsidRDefault="00705E74" w:rsidP="00086BB6">
      <w:pPr>
        <w:spacing w:line="276" w:lineRule="auto"/>
        <w:jc w:val="both"/>
        <w:rPr>
          <w:sz w:val="22"/>
          <w:szCs w:val="22"/>
        </w:rPr>
      </w:pPr>
    </w:p>
    <w:p w:rsidR="00C4324F" w:rsidRDefault="00052022" w:rsidP="00086BB6">
      <w:pPr>
        <w:spacing w:line="276" w:lineRule="auto"/>
        <w:jc w:val="both"/>
        <w:rPr>
          <w:rFonts w:ascii="Arial" w:hAnsi="Arial" w:cs="Arial"/>
          <w:sz w:val="22"/>
          <w:szCs w:val="22"/>
        </w:rPr>
      </w:pPr>
      <w:r w:rsidRPr="00905E81">
        <w:rPr>
          <w:rFonts w:ascii="Arial" w:hAnsi="Arial" w:cs="Arial"/>
          <w:sz w:val="22"/>
          <w:szCs w:val="22"/>
        </w:rPr>
        <w:t>Pri pregledu plačevanja nadomestil</w:t>
      </w:r>
      <w:r w:rsidR="00BA1A98" w:rsidRPr="00905E81">
        <w:rPr>
          <w:rFonts w:ascii="Arial" w:hAnsi="Arial" w:cs="Arial"/>
          <w:sz w:val="22"/>
          <w:szCs w:val="22"/>
        </w:rPr>
        <w:t xml:space="preserve"> za uporabo stavbnega zemljišča je inšpektor</w:t>
      </w:r>
      <w:r w:rsidR="00BA1A98" w:rsidRPr="00BA1A98">
        <w:rPr>
          <w:rFonts w:ascii="Arial" w:hAnsi="Arial" w:cs="Arial"/>
          <w:sz w:val="22"/>
          <w:szCs w:val="22"/>
        </w:rPr>
        <w:t xml:space="preserve"> ugotovil razlike med podatki o </w:t>
      </w:r>
      <w:r>
        <w:rPr>
          <w:rFonts w:ascii="Arial" w:hAnsi="Arial" w:cs="Arial"/>
          <w:sz w:val="22"/>
          <w:szCs w:val="22"/>
        </w:rPr>
        <w:t>površini</w:t>
      </w:r>
      <w:r w:rsidR="00BA1A98" w:rsidRPr="00BA1A98">
        <w:rPr>
          <w:rFonts w:ascii="Arial" w:hAnsi="Arial" w:cs="Arial"/>
          <w:sz w:val="22"/>
          <w:szCs w:val="22"/>
        </w:rPr>
        <w:t xml:space="preserve"> </w:t>
      </w:r>
      <w:r>
        <w:rPr>
          <w:rFonts w:ascii="Arial" w:hAnsi="Arial" w:cs="Arial"/>
          <w:sz w:val="22"/>
          <w:szCs w:val="22"/>
        </w:rPr>
        <w:t>v odločbi FURS in podatki</w:t>
      </w:r>
      <w:r w:rsidR="00BA1A98" w:rsidRPr="00BA1A98">
        <w:rPr>
          <w:rFonts w:ascii="Arial" w:hAnsi="Arial" w:cs="Arial"/>
          <w:sz w:val="22"/>
          <w:szCs w:val="22"/>
        </w:rPr>
        <w:t xml:space="preserve"> </w:t>
      </w:r>
      <w:r>
        <w:rPr>
          <w:rFonts w:ascii="Arial" w:hAnsi="Arial" w:cs="Arial"/>
          <w:sz w:val="22"/>
          <w:szCs w:val="22"/>
        </w:rPr>
        <w:t xml:space="preserve">v </w:t>
      </w:r>
      <w:r w:rsidR="00BA1A98" w:rsidRPr="00BA1A98">
        <w:rPr>
          <w:rFonts w:ascii="Arial" w:hAnsi="Arial" w:cs="Arial"/>
          <w:sz w:val="22"/>
          <w:szCs w:val="22"/>
        </w:rPr>
        <w:t>k</w:t>
      </w:r>
      <w:r>
        <w:rPr>
          <w:rFonts w:ascii="Arial" w:hAnsi="Arial" w:cs="Arial"/>
          <w:sz w:val="22"/>
          <w:szCs w:val="22"/>
        </w:rPr>
        <w:t xml:space="preserve">atastru stavb pri Geodetski upravi RS, zato je </w:t>
      </w:r>
      <w:r w:rsidR="00AA569D">
        <w:rPr>
          <w:rFonts w:ascii="Arial" w:hAnsi="Arial" w:cs="Arial"/>
          <w:sz w:val="22"/>
          <w:szCs w:val="22"/>
        </w:rPr>
        <w:t>odgovornim pri Slovens</w:t>
      </w:r>
      <w:r w:rsidR="00C4324F">
        <w:rPr>
          <w:rFonts w:ascii="Arial" w:hAnsi="Arial" w:cs="Arial"/>
          <w:sz w:val="22"/>
          <w:szCs w:val="22"/>
        </w:rPr>
        <w:t>ki filharmoniji priporočil, da op</w:t>
      </w:r>
      <w:r>
        <w:rPr>
          <w:rFonts w:ascii="Arial" w:hAnsi="Arial" w:cs="Arial"/>
          <w:sz w:val="22"/>
          <w:szCs w:val="22"/>
        </w:rPr>
        <w:t>ravi</w:t>
      </w:r>
      <w:r w:rsidR="00C4324F">
        <w:rPr>
          <w:rFonts w:ascii="Arial" w:hAnsi="Arial" w:cs="Arial"/>
          <w:sz w:val="22"/>
          <w:szCs w:val="22"/>
        </w:rPr>
        <w:t>jo</w:t>
      </w:r>
      <w:r w:rsidR="00AA569D">
        <w:rPr>
          <w:rFonts w:ascii="Arial" w:hAnsi="Arial" w:cs="Arial"/>
          <w:sz w:val="22"/>
          <w:szCs w:val="22"/>
        </w:rPr>
        <w:t xml:space="preserve"> poizvedbo</w:t>
      </w:r>
      <w:r>
        <w:rPr>
          <w:rFonts w:ascii="Arial" w:hAnsi="Arial" w:cs="Arial"/>
          <w:sz w:val="22"/>
          <w:szCs w:val="22"/>
        </w:rPr>
        <w:t xml:space="preserve"> o razlogih za neujemanje podatkov. </w:t>
      </w:r>
    </w:p>
    <w:p w:rsidR="00BA1A98" w:rsidRDefault="00BA1A98" w:rsidP="00086BB6">
      <w:pPr>
        <w:spacing w:line="276" w:lineRule="auto"/>
        <w:jc w:val="both"/>
        <w:rPr>
          <w:rFonts w:ascii="Arial" w:hAnsi="Arial" w:cs="Arial"/>
          <w:sz w:val="22"/>
          <w:szCs w:val="22"/>
        </w:rPr>
      </w:pPr>
      <w:r w:rsidRPr="00BA1A98">
        <w:rPr>
          <w:rFonts w:ascii="Arial" w:hAnsi="Arial" w:cs="Arial"/>
          <w:sz w:val="22"/>
          <w:szCs w:val="22"/>
        </w:rPr>
        <w:t xml:space="preserve"> </w:t>
      </w:r>
    </w:p>
    <w:p w:rsidR="00AE5068" w:rsidRDefault="00C4324F" w:rsidP="00086BB6">
      <w:pPr>
        <w:spacing w:line="276" w:lineRule="auto"/>
        <w:jc w:val="both"/>
        <w:rPr>
          <w:rFonts w:ascii="Arial" w:hAnsi="Arial" w:cs="Arial"/>
          <w:sz w:val="22"/>
          <w:szCs w:val="22"/>
        </w:rPr>
      </w:pPr>
      <w:r>
        <w:rPr>
          <w:rFonts w:ascii="Arial" w:hAnsi="Arial" w:cs="Arial"/>
          <w:sz w:val="22"/>
          <w:szCs w:val="22"/>
        </w:rPr>
        <w:t xml:space="preserve">Na podlagi opravljenih preveritev inšpektor ni ugotovil drugih nepravilnosti. </w:t>
      </w:r>
    </w:p>
    <w:p w:rsidR="00C4324F" w:rsidRPr="00BA1A98" w:rsidRDefault="00C4324F" w:rsidP="00086BB6">
      <w:pPr>
        <w:spacing w:line="276" w:lineRule="auto"/>
        <w:jc w:val="both"/>
        <w:rPr>
          <w:rFonts w:ascii="Arial" w:hAnsi="Arial" w:cs="Arial"/>
          <w:bCs/>
          <w:sz w:val="22"/>
          <w:szCs w:val="22"/>
        </w:rPr>
      </w:pPr>
    </w:p>
    <w:p w:rsidR="00925019" w:rsidRPr="00BA1A98" w:rsidRDefault="00925019" w:rsidP="00086BB6">
      <w:pPr>
        <w:spacing w:line="276" w:lineRule="auto"/>
        <w:jc w:val="both"/>
        <w:rPr>
          <w:rFonts w:ascii="Arial" w:hAnsi="Arial" w:cs="Arial"/>
          <w:bCs/>
          <w:sz w:val="22"/>
          <w:szCs w:val="22"/>
        </w:rPr>
      </w:pPr>
    </w:p>
    <w:p w:rsidR="00EA0262" w:rsidRPr="00BA1A98" w:rsidRDefault="00EA0262" w:rsidP="00086BB6">
      <w:pPr>
        <w:pStyle w:val="Naslov2"/>
        <w:spacing w:before="0" w:after="0" w:line="276" w:lineRule="auto"/>
        <w:ind w:left="425" w:hanging="425"/>
        <w:jc w:val="both"/>
        <w:rPr>
          <w:rFonts w:ascii="Arial" w:hAnsi="Arial" w:cs="Arial"/>
          <w:i w:val="0"/>
          <w:sz w:val="22"/>
          <w:szCs w:val="22"/>
        </w:rPr>
      </w:pPr>
      <w:r w:rsidRPr="00BA1A98">
        <w:rPr>
          <w:rFonts w:ascii="Arial" w:hAnsi="Arial" w:cs="Arial"/>
          <w:i w:val="0"/>
          <w:sz w:val="22"/>
          <w:szCs w:val="22"/>
        </w:rPr>
        <w:t>2.</w:t>
      </w:r>
      <w:r w:rsidR="008E2AAC" w:rsidRPr="00BA1A98">
        <w:rPr>
          <w:rFonts w:ascii="Arial" w:hAnsi="Arial" w:cs="Arial"/>
          <w:i w:val="0"/>
          <w:sz w:val="22"/>
          <w:szCs w:val="22"/>
        </w:rPr>
        <w:t>4</w:t>
      </w:r>
      <w:r w:rsidR="00925019" w:rsidRPr="00BA1A98">
        <w:rPr>
          <w:rFonts w:ascii="Arial" w:hAnsi="Arial" w:cs="Arial"/>
          <w:i w:val="0"/>
          <w:sz w:val="22"/>
          <w:szCs w:val="22"/>
        </w:rPr>
        <w:t xml:space="preserve">. POROČILO O REALIZACIJI UKREPOV, KI V PREDHODNIH POROČEVALSKIH OBDOBJIH ŠE NISO BILI REALIZIRANI </w:t>
      </w:r>
    </w:p>
    <w:p w:rsidR="00EA0262" w:rsidRPr="00BA1A98" w:rsidRDefault="00EA0262" w:rsidP="00086BB6">
      <w:pPr>
        <w:pStyle w:val="Telobesedila2"/>
        <w:tabs>
          <w:tab w:val="left" w:pos="2340"/>
        </w:tabs>
        <w:spacing w:after="0" w:line="276" w:lineRule="auto"/>
        <w:jc w:val="both"/>
        <w:rPr>
          <w:rFonts w:cs="Arial"/>
        </w:rPr>
      </w:pPr>
      <w:r w:rsidRPr="00BA1A98">
        <w:rPr>
          <w:rFonts w:cs="Arial"/>
        </w:rPr>
        <w:t xml:space="preserve"> </w:t>
      </w:r>
    </w:p>
    <w:p w:rsidR="00EA0262" w:rsidRPr="00BA1A98" w:rsidRDefault="00EA0262" w:rsidP="00086BB6">
      <w:pPr>
        <w:pStyle w:val="Telobesedila2"/>
        <w:spacing w:after="0" w:line="276" w:lineRule="auto"/>
        <w:jc w:val="both"/>
        <w:rPr>
          <w:rFonts w:cs="Arial"/>
        </w:rPr>
      </w:pPr>
      <w:r w:rsidRPr="00BA1A98">
        <w:rPr>
          <w:rFonts w:cs="Arial"/>
        </w:rPr>
        <w:t>Poročanje o izvršenih ukrepih v zvezi z inšpekcijskimi pregledi, ki so bili zaključeni v prejšnjih obdobjih, je bilo v večini primerov vključeno že v p</w:t>
      </w:r>
      <w:r w:rsidR="000F2308">
        <w:rPr>
          <w:rFonts w:cs="Arial"/>
        </w:rPr>
        <w:t>redhodna polletna poročila. Rok</w:t>
      </w:r>
      <w:r w:rsidRPr="00BA1A98">
        <w:rPr>
          <w:rFonts w:cs="Arial"/>
        </w:rPr>
        <w:t xml:space="preserve"> za izvedbo </w:t>
      </w:r>
      <w:r w:rsidR="000F2308">
        <w:rPr>
          <w:rFonts w:cs="Arial"/>
        </w:rPr>
        <w:t>ukrepa, naloženega v postopku</w:t>
      </w:r>
      <w:r w:rsidRPr="00BA1A98">
        <w:rPr>
          <w:rFonts w:cs="Arial"/>
        </w:rPr>
        <w:t xml:space="preserve"> inšpekcijskega nadzora pri </w:t>
      </w:r>
      <w:r w:rsidR="00C4324F">
        <w:rPr>
          <w:rFonts w:cs="Arial"/>
        </w:rPr>
        <w:t xml:space="preserve">Ministrstvu </w:t>
      </w:r>
      <w:r w:rsidR="001D40B3">
        <w:rPr>
          <w:rFonts w:cs="Arial"/>
        </w:rPr>
        <w:t>za kmetijstvo in okolje (sedaj Ministrstvo za</w:t>
      </w:r>
      <w:r w:rsidR="00C4324F">
        <w:rPr>
          <w:rFonts w:cs="Arial"/>
        </w:rPr>
        <w:t xml:space="preserve"> kmetijstvo, gozdarstvo in prehrano</w:t>
      </w:r>
      <w:r w:rsidR="001D40B3">
        <w:rPr>
          <w:rFonts w:cs="Arial"/>
        </w:rPr>
        <w:t xml:space="preserve">) </w:t>
      </w:r>
      <w:r w:rsidR="000F2308">
        <w:rPr>
          <w:rFonts w:cs="Arial"/>
        </w:rPr>
        <w:t>se je iztekel v</w:t>
      </w:r>
      <w:r w:rsidR="00161724">
        <w:rPr>
          <w:rFonts w:cs="Arial"/>
        </w:rPr>
        <w:t xml:space="preserve"> polletnem obdobju, za katero je sestavljeno to poročilo. </w:t>
      </w:r>
    </w:p>
    <w:p w:rsidR="00904C91" w:rsidRPr="00BA1A98" w:rsidRDefault="00904C91" w:rsidP="00086BB6">
      <w:pPr>
        <w:pStyle w:val="Odstavekseznama"/>
        <w:spacing w:line="276" w:lineRule="auto"/>
        <w:ind w:left="567" w:hanging="567"/>
        <w:outlineLvl w:val="1"/>
        <w:rPr>
          <w:rFonts w:cs="Arial"/>
          <w:b/>
          <w:sz w:val="22"/>
          <w:szCs w:val="22"/>
        </w:rPr>
      </w:pPr>
    </w:p>
    <w:p w:rsidR="001D40B3" w:rsidRPr="00D41797" w:rsidRDefault="00161724" w:rsidP="00086BB6">
      <w:pPr>
        <w:spacing w:line="276" w:lineRule="auto"/>
        <w:jc w:val="both"/>
        <w:rPr>
          <w:rFonts w:ascii="Arial" w:hAnsi="Arial" w:cs="Arial"/>
          <w:b/>
          <w:sz w:val="22"/>
          <w:szCs w:val="22"/>
          <w:lang w:eastAsia="sl-SI"/>
        </w:rPr>
      </w:pPr>
      <w:r w:rsidRPr="001D40B3">
        <w:rPr>
          <w:rFonts w:ascii="Arial" w:hAnsi="Arial" w:cs="Arial"/>
          <w:b/>
          <w:sz w:val="22"/>
          <w:szCs w:val="22"/>
        </w:rPr>
        <w:t>2.4.1.</w:t>
      </w:r>
      <w:r>
        <w:rPr>
          <w:rFonts w:cs="Arial"/>
          <w:sz w:val="22"/>
          <w:szCs w:val="22"/>
        </w:rPr>
        <w:t xml:space="preserve"> </w:t>
      </w:r>
      <w:r w:rsidR="001D40B3" w:rsidRPr="00D41797">
        <w:rPr>
          <w:rFonts w:ascii="Arial" w:hAnsi="Arial" w:cs="Arial"/>
          <w:b/>
          <w:sz w:val="22"/>
          <w:szCs w:val="22"/>
          <w:lang w:eastAsia="sl-SI"/>
        </w:rPr>
        <w:t xml:space="preserve">Ministrstvo za kmetijstvo in okolje </w:t>
      </w:r>
      <w:r w:rsidR="001D40B3">
        <w:rPr>
          <w:rFonts w:ascii="Arial" w:hAnsi="Arial" w:cs="Arial"/>
          <w:b/>
          <w:sz w:val="22"/>
          <w:szCs w:val="22"/>
          <w:lang w:eastAsia="sl-SI"/>
        </w:rPr>
        <w:t>(sedaj MKGP)</w:t>
      </w:r>
    </w:p>
    <w:p w:rsidR="001D40B3" w:rsidRPr="00D41797" w:rsidRDefault="001D40B3" w:rsidP="00086BB6">
      <w:pPr>
        <w:spacing w:line="276" w:lineRule="auto"/>
        <w:jc w:val="both"/>
        <w:rPr>
          <w:rFonts w:ascii="Arial" w:hAnsi="Arial" w:cs="Arial"/>
          <w:b/>
          <w:sz w:val="22"/>
          <w:szCs w:val="22"/>
          <w:lang w:eastAsia="sl-SI"/>
        </w:rPr>
      </w:pPr>
    </w:p>
    <w:p w:rsidR="001D40B3" w:rsidRPr="00EA0262" w:rsidRDefault="001D40B3" w:rsidP="00086BB6">
      <w:pPr>
        <w:spacing w:line="276" w:lineRule="auto"/>
        <w:jc w:val="both"/>
        <w:rPr>
          <w:rFonts w:ascii="Arial" w:hAnsi="Arial" w:cs="Arial"/>
          <w:sz w:val="22"/>
          <w:szCs w:val="22"/>
        </w:rPr>
      </w:pPr>
      <w:r w:rsidRPr="00D41797">
        <w:rPr>
          <w:rFonts w:ascii="Arial" w:hAnsi="Arial" w:cs="Arial"/>
          <w:sz w:val="22"/>
          <w:szCs w:val="22"/>
        </w:rPr>
        <w:t xml:space="preserve">Inšpekcijski nadzor je bil uveden na podlagi prijave. Predmet nadzora je bila poraba proračunskih sredstev v letu 2013 na proračunskih postavkah 945010 - Evropski sklad za ribištvo EU 07-13-EU in 945011- Evropski sklad za ribištvo EU 07-13 - slovenska udeležba. </w:t>
      </w:r>
      <w:r>
        <w:rPr>
          <w:rFonts w:ascii="Arial" w:hAnsi="Arial" w:cs="Arial"/>
          <w:sz w:val="22"/>
          <w:szCs w:val="22"/>
        </w:rPr>
        <w:t xml:space="preserve">Inšpektor je ugotovil nepravilnosti pri porabi sredstev za nakup ribiških plovil </w:t>
      </w:r>
      <w:r>
        <w:rPr>
          <w:rFonts w:ascii="Arial" w:hAnsi="Arial" w:cs="Arial"/>
          <w:sz w:val="22"/>
          <w:szCs w:val="22"/>
        </w:rPr>
        <w:lastRenderedPageBreak/>
        <w:t xml:space="preserve">in pomanjkljivosti </w:t>
      </w:r>
      <w:r w:rsidRPr="00D41797">
        <w:rPr>
          <w:rFonts w:ascii="Arial" w:hAnsi="Arial" w:cs="Arial"/>
          <w:sz w:val="22"/>
          <w:szCs w:val="22"/>
        </w:rPr>
        <w:t xml:space="preserve">Uredbe o izvajanju Operativnega programa </w:t>
      </w:r>
      <w:r>
        <w:rPr>
          <w:rFonts w:ascii="Arial" w:hAnsi="Arial" w:cs="Arial"/>
          <w:sz w:val="22"/>
          <w:szCs w:val="22"/>
        </w:rPr>
        <w:t>za razvoj ribištva v RS 2007-20</w:t>
      </w:r>
      <w:r w:rsidRPr="00D41797">
        <w:rPr>
          <w:rFonts w:ascii="Arial" w:hAnsi="Arial" w:cs="Arial"/>
          <w:sz w:val="22"/>
          <w:szCs w:val="22"/>
        </w:rPr>
        <w:t xml:space="preserve">13. Posledično je bil tudi Razpis za izvajanje Lokalne strategije trajnostnega razvoja ribištva, ki ga je objavila OAS RIBIČ, </w:t>
      </w:r>
      <w:r>
        <w:rPr>
          <w:rFonts w:ascii="Arial" w:hAnsi="Arial" w:cs="Arial"/>
          <w:sz w:val="22"/>
          <w:szCs w:val="22"/>
        </w:rPr>
        <w:t xml:space="preserve">po oceni inšpektorja </w:t>
      </w:r>
      <w:r w:rsidRPr="00D41797">
        <w:rPr>
          <w:rFonts w:ascii="Arial" w:hAnsi="Arial" w:cs="Arial"/>
          <w:sz w:val="22"/>
          <w:szCs w:val="22"/>
        </w:rPr>
        <w:t xml:space="preserve">pomanjkljiv. V zvezi s tem je inšpektor na podlagi </w:t>
      </w:r>
      <w:r w:rsidRPr="00EA0262">
        <w:rPr>
          <w:rFonts w:ascii="Arial" w:hAnsi="Arial" w:cs="Arial"/>
          <w:sz w:val="22"/>
          <w:szCs w:val="22"/>
        </w:rPr>
        <w:t xml:space="preserve">2. točke prvega odstavka 104. člena ZJF predlagal naslednji </w:t>
      </w:r>
      <w:r w:rsidRPr="00FA21DE">
        <w:rPr>
          <w:rFonts w:ascii="Arial" w:hAnsi="Arial" w:cs="Arial"/>
          <w:b/>
          <w:sz w:val="22"/>
          <w:szCs w:val="22"/>
        </w:rPr>
        <w:t>ukrep</w:t>
      </w:r>
      <w:r w:rsidRPr="00EA0262">
        <w:rPr>
          <w:rFonts w:ascii="Arial" w:hAnsi="Arial" w:cs="Arial"/>
          <w:sz w:val="22"/>
          <w:szCs w:val="22"/>
        </w:rPr>
        <w:t>:</w:t>
      </w:r>
    </w:p>
    <w:p w:rsidR="001D40B3" w:rsidRPr="00D41797" w:rsidRDefault="001D40B3" w:rsidP="00086BB6">
      <w:pPr>
        <w:numPr>
          <w:ilvl w:val="0"/>
          <w:numId w:val="24"/>
        </w:numPr>
        <w:suppressAutoHyphens w:val="0"/>
        <w:spacing w:line="276" w:lineRule="auto"/>
        <w:jc w:val="both"/>
        <w:rPr>
          <w:rFonts w:ascii="Arial" w:hAnsi="Arial" w:cs="Arial"/>
          <w:sz w:val="22"/>
          <w:szCs w:val="22"/>
        </w:rPr>
      </w:pPr>
      <w:r w:rsidRPr="00D41797">
        <w:rPr>
          <w:rFonts w:ascii="Arial" w:hAnsi="Arial" w:cs="Arial"/>
          <w:sz w:val="22"/>
          <w:szCs w:val="22"/>
        </w:rPr>
        <w:t xml:space="preserve">ministrstvo naj v nacionalni uredbi, ki bo podlaga za izvajanje Operativnega programa za izvajanje Evropskega sklada za pomorstvo in ribištvo 2014-2020, navede pogoj, da mora vlagatelj priložiti vsaj tri primerljive ponudbe, izbor najugodnejše pa </w:t>
      </w:r>
      <w:r>
        <w:rPr>
          <w:rFonts w:ascii="Arial" w:hAnsi="Arial" w:cs="Arial"/>
          <w:sz w:val="22"/>
          <w:szCs w:val="22"/>
        </w:rPr>
        <w:t>mora utemeljiti že v sami vlogi;</w:t>
      </w:r>
    </w:p>
    <w:p w:rsidR="001D40B3" w:rsidRPr="00D41797" w:rsidRDefault="001D40B3" w:rsidP="00086BB6">
      <w:pPr>
        <w:numPr>
          <w:ilvl w:val="0"/>
          <w:numId w:val="24"/>
        </w:numPr>
        <w:suppressAutoHyphens w:val="0"/>
        <w:spacing w:line="276" w:lineRule="auto"/>
        <w:jc w:val="both"/>
        <w:rPr>
          <w:rFonts w:ascii="Arial" w:hAnsi="Arial" w:cs="Arial"/>
          <w:sz w:val="22"/>
          <w:szCs w:val="22"/>
        </w:rPr>
      </w:pPr>
      <w:r w:rsidRPr="00D41797">
        <w:rPr>
          <w:rFonts w:ascii="Arial" w:hAnsi="Arial" w:cs="Arial"/>
          <w:sz w:val="22"/>
          <w:szCs w:val="22"/>
        </w:rPr>
        <w:t xml:space="preserve">ministrstvo naj v razpisu pojasni pojem »primerljive ponudbe« in navede pojasnila, kako se bo ugotavljala primerljivost ponudb in na kakšnih osnovah,  </w:t>
      </w:r>
    </w:p>
    <w:p w:rsidR="001D40B3" w:rsidRPr="00D41797" w:rsidRDefault="001D40B3" w:rsidP="00086BB6">
      <w:pPr>
        <w:numPr>
          <w:ilvl w:val="0"/>
          <w:numId w:val="24"/>
        </w:numPr>
        <w:suppressAutoHyphens w:val="0"/>
        <w:spacing w:line="276" w:lineRule="auto"/>
        <w:jc w:val="both"/>
        <w:rPr>
          <w:rFonts w:ascii="Arial" w:hAnsi="Arial" w:cs="Arial"/>
          <w:sz w:val="22"/>
          <w:szCs w:val="22"/>
        </w:rPr>
      </w:pPr>
      <w:r w:rsidRPr="00D41797">
        <w:rPr>
          <w:rFonts w:ascii="Arial" w:hAnsi="Arial" w:cs="Arial"/>
          <w:sz w:val="22"/>
          <w:szCs w:val="22"/>
        </w:rPr>
        <w:t>ministrstvo naj si v nacionalni uredbi pridrži pravico, da samo določi priznano vrednost projekta (npr. s pomočjo sodnega cenilca ali posebne komisije MKGP), v kolikor oceni, da so vrednosti iz ponudb, ki jih predloži vlagatelj, nesorazmerne glede na vrednost samega projekta in ponud</w:t>
      </w:r>
      <w:r>
        <w:rPr>
          <w:rFonts w:ascii="Arial" w:hAnsi="Arial" w:cs="Arial"/>
          <w:sz w:val="22"/>
          <w:szCs w:val="22"/>
        </w:rPr>
        <w:t>b na trgu;</w:t>
      </w:r>
      <w:r w:rsidRPr="00D41797">
        <w:rPr>
          <w:rFonts w:ascii="Arial" w:hAnsi="Arial" w:cs="Arial"/>
          <w:sz w:val="22"/>
          <w:szCs w:val="22"/>
        </w:rPr>
        <w:t xml:space="preserve"> </w:t>
      </w:r>
    </w:p>
    <w:p w:rsidR="001D40B3" w:rsidRPr="00D41797" w:rsidRDefault="001D40B3" w:rsidP="00086BB6">
      <w:pPr>
        <w:numPr>
          <w:ilvl w:val="0"/>
          <w:numId w:val="24"/>
        </w:numPr>
        <w:suppressAutoHyphens w:val="0"/>
        <w:spacing w:line="276" w:lineRule="auto"/>
        <w:jc w:val="both"/>
        <w:rPr>
          <w:rFonts w:ascii="Arial" w:hAnsi="Arial" w:cs="Arial"/>
          <w:sz w:val="22"/>
          <w:szCs w:val="22"/>
        </w:rPr>
      </w:pPr>
      <w:r w:rsidRPr="00D41797">
        <w:rPr>
          <w:rFonts w:ascii="Arial" w:hAnsi="Arial" w:cs="Arial"/>
          <w:sz w:val="22"/>
          <w:szCs w:val="22"/>
        </w:rPr>
        <w:t>ministrstvo naj v nacionalni uredbi navede, da bodo tista plovila, za katera meni, da bi se lahko uporabljala v primeru naravnih in drugih nesreč, po pogodbi na razpolago Upravi Republike Slovenije za zaščito in reševanje, skladno z  Zakonom o varstvu pred naravnimi in</w:t>
      </w:r>
      <w:r>
        <w:rPr>
          <w:rFonts w:ascii="Arial" w:hAnsi="Arial" w:cs="Arial"/>
          <w:sz w:val="22"/>
          <w:szCs w:val="22"/>
        </w:rPr>
        <w:t xml:space="preserve"> drugimi nesrečami (ZVNDN), (Ur.l. RS, št. </w:t>
      </w:r>
      <w:r w:rsidRPr="00D41797">
        <w:rPr>
          <w:rFonts w:ascii="Arial" w:hAnsi="Arial" w:cs="Arial"/>
          <w:sz w:val="22"/>
          <w:szCs w:val="22"/>
        </w:rPr>
        <w:t>64/94, 28/06, 51/06, RS, 97/10).</w:t>
      </w:r>
    </w:p>
    <w:p w:rsidR="001D40B3" w:rsidRDefault="001D40B3" w:rsidP="00086BB6">
      <w:pPr>
        <w:spacing w:line="276" w:lineRule="auto"/>
        <w:jc w:val="both"/>
        <w:rPr>
          <w:rFonts w:ascii="Arial" w:hAnsi="Arial" w:cs="Arial"/>
          <w:sz w:val="22"/>
          <w:szCs w:val="22"/>
        </w:rPr>
      </w:pPr>
    </w:p>
    <w:p w:rsidR="00231A8A" w:rsidRPr="00231A8A" w:rsidRDefault="00231A8A" w:rsidP="00086BB6">
      <w:pPr>
        <w:spacing w:line="276" w:lineRule="auto"/>
        <w:jc w:val="both"/>
        <w:rPr>
          <w:rFonts w:ascii="Arial" w:hAnsi="Arial" w:cs="Arial"/>
          <w:b/>
          <w:sz w:val="22"/>
          <w:szCs w:val="22"/>
        </w:rPr>
      </w:pPr>
      <w:r w:rsidRPr="00231A8A">
        <w:rPr>
          <w:rFonts w:ascii="Arial" w:hAnsi="Arial" w:cs="Arial"/>
          <w:b/>
          <w:sz w:val="22"/>
          <w:szCs w:val="22"/>
        </w:rPr>
        <w:t>Realizacija ukrepa:</w:t>
      </w:r>
    </w:p>
    <w:p w:rsidR="001D40B3" w:rsidRDefault="001D40B3" w:rsidP="00086BB6">
      <w:pPr>
        <w:pStyle w:val="ZADEVA"/>
        <w:spacing w:line="276" w:lineRule="auto"/>
        <w:ind w:left="0" w:firstLine="0"/>
        <w:jc w:val="both"/>
        <w:rPr>
          <w:rFonts w:cs="Arial"/>
          <w:b w:val="0"/>
          <w:sz w:val="22"/>
          <w:szCs w:val="22"/>
          <w:lang w:val="sl-SI"/>
        </w:rPr>
      </w:pPr>
      <w:r w:rsidRPr="00925019">
        <w:rPr>
          <w:rFonts w:cs="Arial"/>
          <w:b w:val="0"/>
          <w:sz w:val="22"/>
          <w:szCs w:val="22"/>
          <w:lang w:val="sl-SI"/>
        </w:rPr>
        <w:t xml:space="preserve">Ministrstvo je </w:t>
      </w:r>
      <w:r w:rsidR="000F2308">
        <w:rPr>
          <w:rFonts w:cs="Arial"/>
          <w:b w:val="0"/>
          <w:sz w:val="22"/>
          <w:szCs w:val="22"/>
          <w:lang w:val="sl-SI"/>
        </w:rPr>
        <w:t xml:space="preserve">ponovno </w:t>
      </w:r>
      <w:r w:rsidRPr="00925019">
        <w:rPr>
          <w:rFonts w:cs="Arial"/>
          <w:b w:val="0"/>
          <w:sz w:val="22"/>
          <w:szCs w:val="22"/>
          <w:lang w:val="sl-SI"/>
        </w:rPr>
        <w:t>zaprosilo za podaljšanje roka za realizacijo ukrepa, ki ga je utemeljilo z dejstvom, da bo mogoče nacionalno izvedbeno uredbo za obdobje 2014</w:t>
      </w:r>
      <w:r>
        <w:rPr>
          <w:rFonts w:cs="Arial"/>
          <w:b w:val="0"/>
          <w:sz w:val="22"/>
          <w:szCs w:val="22"/>
          <w:lang w:val="sl-SI"/>
        </w:rPr>
        <w:t xml:space="preserve"> – 2020 sprejeti šele po sprejemu</w:t>
      </w:r>
      <w:r w:rsidRPr="00925019">
        <w:rPr>
          <w:rFonts w:cs="Arial"/>
          <w:b w:val="0"/>
          <w:sz w:val="22"/>
          <w:szCs w:val="22"/>
          <w:lang w:val="sl-SI"/>
        </w:rPr>
        <w:t xml:space="preserve"> novele Zakona o kmetijstvu. Inšpektor je ocenil, da je razlog za </w:t>
      </w:r>
      <w:r>
        <w:rPr>
          <w:rFonts w:cs="Arial"/>
          <w:b w:val="0"/>
          <w:sz w:val="22"/>
          <w:szCs w:val="22"/>
          <w:lang w:val="sl-SI"/>
        </w:rPr>
        <w:t>podaljšanje roka za  realizacijo</w:t>
      </w:r>
      <w:r w:rsidRPr="00925019">
        <w:rPr>
          <w:rFonts w:cs="Arial"/>
          <w:b w:val="0"/>
          <w:sz w:val="22"/>
          <w:szCs w:val="22"/>
          <w:lang w:val="sl-SI"/>
        </w:rPr>
        <w:t xml:space="preserve"> ukrepa upravičen in je rok </w:t>
      </w:r>
      <w:r w:rsidR="000F2308">
        <w:rPr>
          <w:rFonts w:cs="Arial"/>
          <w:b w:val="0"/>
          <w:sz w:val="22"/>
          <w:szCs w:val="22"/>
          <w:lang w:val="sl-SI"/>
        </w:rPr>
        <w:t xml:space="preserve">30.6.2016 </w:t>
      </w:r>
      <w:r w:rsidR="00231A8A">
        <w:rPr>
          <w:rFonts w:cs="Arial"/>
          <w:b w:val="0"/>
          <w:sz w:val="22"/>
          <w:szCs w:val="22"/>
          <w:lang w:val="sl-SI"/>
        </w:rPr>
        <w:t>podaljšal do 30.11</w:t>
      </w:r>
      <w:r w:rsidRPr="00242C90">
        <w:rPr>
          <w:rFonts w:cs="Arial"/>
          <w:b w:val="0"/>
          <w:sz w:val="22"/>
          <w:szCs w:val="22"/>
          <w:lang w:val="sl-SI"/>
        </w:rPr>
        <w:t>.2016.</w:t>
      </w:r>
      <w:r w:rsidRPr="00925019">
        <w:rPr>
          <w:rFonts w:cs="Arial"/>
          <w:b w:val="0"/>
          <w:sz w:val="22"/>
          <w:szCs w:val="22"/>
          <w:lang w:val="sl-SI"/>
        </w:rPr>
        <w:t xml:space="preserve"> </w:t>
      </w:r>
    </w:p>
    <w:p w:rsidR="00161724" w:rsidRDefault="00161724" w:rsidP="00086BB6">
      <w:pPr>
        <w:pStyle w:val="ZADEVA"/>
        <w:spacing w:line="276" w:lineRule="auto"/>
        <w:ind w:left="0" w:firstLine="0"/>
        <w:rPr>
          <w:rFonts w:cs="Arial"/>
          <w:b w:val="0"/>
          <w:sz w:val="22"/>
          <w:szCs w:val="22"/>
          <w:lang w:eastAsia="ar-SA"/>
        </w:rPr>
      </w:pPr>
    </w:p>
    <w:p w:rsidR="000F2308" w:rsidRDefault="000F2308" w:rsidP="00086BB6">
      <w:pPr>
        <w:tabs>
          <w:tab w:val="left" w:pos="284"/>
          <w:tab w:val="left" w:pos="709"/>
        </w:tabs>
        <w:spacing w:line="276" w:lineRule="auto"/>
        <w:jc w:val="both"/>
        <w:rPr>
          <w:rFonts w:ascii="Arial" w:eastAsiaTheme="minorHAnsi" w:hAnsi="Arial" w:cs="Arial"/>
          <w:sz w:val="22"/>
          <w:szCs w:val="22"/>
          <w:lang w:eastAsia="en-US"/>
        </w:rPr>
      </w:pPr>
    </w:p>
    <w:p w:rsidR="001950D3" w:rsidRPr="00BA1A98" w:rsidRDefault="00DC4FC2" w:rsidP="00086BB6">
      <w:pPr>
        <w:tabs>
          <w:tab w:val="left" w:pos="284"/>
          <w:tab w:val="left" w:pos="709"/>
        </w:tabs>
        <w:spacing w:line="276" w:lineRule="auto"/>
        <w:jc w:val="both"/>
        <w:rPr>
          <w:rFonts w:ascii="Arial" w:eastAsiaTheme="minorHAnsi" w:hAnsi="Arial" w:cs="Arial"/>
          <w:sz w:val="22"/>
          <w:szCs w:val="22"/>
          <w:lang w:eastAsia="en-US"/>
        </w:rPr>
      </w:pPr>
      <w:r w:rsidRPr="00BA1A98">
        <w:rPr>
          <w:rFonts w:ascii="Arial" w:eastAsiaTheme="minorHAnsi" w:hAnsi="Arial" w:cs="Arial"/>
          <w:sz w:val="22"/>
          <w:szCs w:val="22"/>
          <w:lang w:eastAsia="en-US"/>
        </w:rPr>
        <w:t>Poročilo p</w:t>
      </w:r>
      <w:r w:rsidR="001950D3" w:rsidRPr="00BA1A98">
        <w:rPr>
          <w:rFonts w:ascii="Arial" w:eastAsiaTheme="minorHAnsi" w:hAnsi="Arial" w:cs="Arial"/>
          <w:sz w:val="22"/>
          <w:szCs w:val="22"/>
          <w:lang w:eastAsia="en-US"/>
        </w:rPr>
        <w:t>ripravila:</w:t>
      </w:r>
    </w:p>
    <w:p w:rsidR="001950D3" w:rsidRPr="00BA1A98" w:rsidRDefault="001950D3" w:rsidP="00086BB6">
      <w:pPr>
        <w:tabs>
          <w:tab w:val="left" w:pos="284"/>
          <w:tab w:val="left" w:pos="709"/>
        </w:tabs>
        <w:spacing w:line="276" w:lineRule="auto"/>
        <w:jc w:val="both"/>
        <w:rPr>
          <w:rFonts w:ascii="Arial" w:eastAsiaTheme="minorHAnsi" w:hAnsi="Arial" w:cs="Arial"/>
          <w:sz w:val="22"/>
          <w:szCs w:val="22"/>
          <w:lang w:eastAsia="en-US"/>
        </w:rPr>
      </w:pPr>
      <w:r w:rsidRPr="00BA1A98">
        <w:rPr>
          <w:rFonts w:ascii="Arial" w:eastAsiaTheme="minorHAnsi" w:hAnsi="Arial" w:cs="Arial"/>
          <w:sz w:val="22"/>
          <w:szCs w:val="22"/>
          <w:lang w:eastAsia="en-US"/>
        </w:rPr>
        <w:t>Janja Perme</w:t>
      </w:r>
    </w:p>
    <w:p w:rsidR="001950D3" w:rsidRPr="00BA1A98" w:rsidRDefault="001950D3" w:rsidP="00086BB6">
      <w:pPr>
        <w:tabs>
          <w:tab w:val="left" w:pos="284"/>
          <w:tab w:val="left" w:pos="709"/>
        </w:tabs>
        <w:spacing w:line="276" w:lineRule="auto"/>
        <w:jc w:val="both"/>
        <w:rPr>
          <w:rFonts w:ascii="Arial" w:eastAsiaTheme="minorHAnsi" w:hAnsi="Arial" w:cs="Arial"/>
          <w:sz w:val="22"/>
          <w:szCs w:val="22"/>
          <w:lang w:eastAsia="en-US"/>
        </w:rPr>
      </w:pPr>
    </w:p>
    <w:p w:rsidR="00C044E6" w:rsidRDefault="00C044E6" w:rsidP="00086BB6">
      <w:pPr>
        <w:spacing w:line="276" w:lineRule="auto"/>
        <w:jc w:val="both"/>
        <w:rPr>
          <w:rFonts w:ascii="Arial" w:hAnsi="Arial" w:cs="Arial"/>
          <w:sz w:val="22"/>
          <w:szCs w:val="22"/>
        </w:rPr>
      </w:pPr>
    </w:p>
    <w:p w:rsidR="00F82EC3" w:rsidRDefault="00F82EC3" w:rsidP="00086BB6">
      <w:pPr>
        <w:spacing w:line="276" w:lineRule="auto"/>
        <w:jc w:val="both"/>
        <w:rPr>
          <w:rFonts w:ascii="Arial" w:hAnsi="Arial" w:cs="Arial"/>
          <w:sz w:val="22"/>
          <w:szCs w:val="22"/>
        </w:rPr>
      </w:pPr>
    </w:p>
    <w:p w:rsidR="00F82EC3" w:rsidRPr="00BA1A98" w:rsidRDefault="00F82EC3" w:rsidP="00086BB6">
      <w:pPr>
        <w:spacing w:line="276" w:lineRule="auto"/>
        <w:jc w:val="both"/>
        <w:rPr>
          <w:rFonts w:ascii="Arial" w:hAnsi="Arial" w:cs="Arial"/>
          <w:sz w:val="22"/>
          <w:szCs w:val="22"/>
        </w:rPr>
      </w:pPr>
    </w:p>
    <w:sectPr w:rsidR="00F82EC3" w:rsidRPr="00BA1A98" w:rsidSect="008459F2">
      <w:headerReference w:type="default" r:id="rId28"/>
      <w:footerReference w:type="default" r:id="rId29"/>
      <w:headerReference w:type="first" r:id="rId30"/>
      <w:footerReference w:type="first" r:id="rId31"/>
      <w:pgSz w:w="11900" w:h="16840" w:code="9"/>
      <w:pgMar w:top="1418" w:right="1701" w:bottom="568" w:left="1701" w:header="426" w:footer="583"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1B" w:rsidRDefault="0034261B" w:rsidP="008A51A6">
      <w:r>
        <w:separator/>
      </w:r>
    </w:p>
  </w:endnote>
  <w:endnote w:type="continuationSeparator" w:id="0">
    <w:p w:rsidR="0034261B" w:rsidRDefault="0034261B" w:rsidP="008A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Republika">
    <w:altName w:val="Franklin Gothic Medium Cond"/>
    <w:charset w:val="EE"/>
    <w:family w:val="auto"/>
    <w:pitch w:val="variable"/>
    <w:sig w:usb0="00000001" w:usb1="4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637282"/>
      <w:docPartObj>
        <w:docPartGallery w:val="Page Numbers (Bottom of Page)"/>
        <w:docPartUnique/>
      </w:docPartObj>
    </w:sdtPr>
    <w:sdtEndPr/>
    <w:sdtContent>
      <w:p w:rsidR="0034261B" w:rsidRDefault="0034261B">
        <w:pPr>
          <w:pStyle w:val="Noga"/>
          <w:jc w:val="center"/>
        </w:pPr>
        <w:r>
          <w:fldChar w:fldCharType="begin"/>
        </w:r>
        <w:r>
          <w:instrText>PAGE   \* MERGEFORMAT</w:instrText>
        </w:r>
        <w:r>
          <w:fldChar w:fldCharType="separate"/>
        </w:r>
        <w:r w:rsidR="00F63BBB" w:rsidRPr="00F63BBB">
          <w:rPr>
            <w:noProof/>
            <w:lang w:val="sl-SI"/>
          </w:rPr>
          <w:t>23</w:t>
        </w:r>
        <w:r>
          <w:fldChar w:fldCharType="end"/>
        </w:r>
      </w:p>
    </w:sdtContent>
  </w:sdt>
  <w:p w:rsidR="0034261B" w:rsidRDefault="0034261B">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1B" w:rsidRDefault="0034261B" w:rsidP="00E34804">
    <w:pPr>
      <w:pStyle w:val="Noga"/>
      <w:jc w:val="center"/>
    </w:pPr>
  </w:p>
  <w:p w:rsidR="0034261B" w:rsidRDefault="0034261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1B" w:rsidRDefault="0034261B" w:rsidP="008A51A6">
      <w:r>
        <w:separator/>
      </w:r>
    </w:p>
  </w:footnote>
  <w:footnote w:type="continuationSeparator" w:id="0">
    <w:p w:rsidR="0034261B" w:rsidRDefault="0034261B" w:rsidP="008A5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61B" w:rsidRPr="00110CBD" w:rsidRDefault="0034261B" w:rsidP="00E34804">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bottomFromText="6005" w:vertAnchor="page" w:horzAnchor="page" w:tblpX="925" w:tblpY="869"/>
      <w:tblW w:w="0" w:type="auto"/>
      <w:tblLook w:val="00A0" w:firstRow="1" w:lastRow="0" w:firstColumn="1" w:lastColumn="0" w:noHBand="0" w:noVBand="0"/>
    </w:tblPr>
    <w:tblGrid>
      <w:gridCol w:w="567"/>
    </w:tblGrid>
    <w:tr w:rsidR="0034261B" w:rsidRPr="008F3500">
      <w:trPr>
        <w:cantSplit/>
        <w:trHeight w:hRule="exact" w:val="847"/>
      </w:trPr>
      <w:tc>
        <w:tcPr>
          <w:tcW w:w="567" w:type="dxa"/>
        </w:tcPr>
        <w:p w:rsidR="0034261B" w:rsidRPr="008F3500" w:rsidRDefault="0034261B" w:rsidP="00E34804">
          <w:pPr>
            <w:autoSpaceDE w:val="0"/>
            <w:autoSpaceDN w:val="0"/>
            <w:adjustRightInd w:val="0"/>
            <w:rPr>
              <w:rFonts w:ascii="Republika" w:hAnsi="Republika"/>
              <w:color w:val="529DBA"/>
              <w:sz w:val="60"/>
              <w:szCs w:val="60"/>
            </w:rPr>
          </w:pPr>
          <w:r>
            <w:rPr>
              <w:noProof/>
              <w:lang w:eastAsia="sl-SI"/>
            </w:rPr>
            <mc:AlternateContent>
              <mc:Choice Requires="wps">
                <w:drawing>
                  <wp:anchor distT="4294967295" distB="4294967295" distL="114300" distR="114300" simplePos="0" relativeHeight="251659264" behindDoc="0" locked="0" layoutInCell="0" allowOverlap="1" wp14:anchorId="777E1E42" wp14:editId="3C5BAEE8">
                    <wp:simplePos x="0" y="0"/>
                    <wp:positionH relativeFrom="column">
                      <wp:posOffset>29845</wp:posOffset>
                    </wp:positionH>
                    <wp:positionV relativeFrom="page">
                      <wp:posOffset>3600449</wp:posOffset>
                    </wp:positionV>
                    <wp:extent cx="215900" cy="0"/>
                    <wp:effectExtent l="0" t="0" r="12700"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34261B" w:rsidRPr="008F3500" w:rsidRDefault="0034261B" w:rsidP="00140D42">
    <w:pPr>
      <w:pStyle w:val="Glava"/>
      <w:tabs>
        <w:tab w:val="clear" w:pos="4320"/>
        <w:tab w:val="clear" w:pos="8640"/>
        <w:tab w:val="left" w:pos="5112"/>
      </w:tabs>
      <w:spacing w:line="240" w:lineRule="exact"/>
      <w:rPr>
        <w:lang w:val="sl-SI"/>
      </w:rPr>
    </w:pPr>
    <w:r w:rsidRPr="008F3500">
      <w:rPr>
        <w:rFonts w:cs="Arial"/>
        <w:sz w:val="16"/>
        <w:lang w:val="sl-S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6F1D"/>
    <w:multiLevelType w:val="hybridMultilevel"/>
    <w:tmpl w:val="FC7A892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A0F0983"/>
    <w:multiLevelType w:val="hybridMultilevel"/>
    <w:tmpl w:val="11E4DA2A"/>
    <w:lvl w:ilvl="0" w:tplc="C950B32A">
      <w:numFmt w:val="bullet"/>
      <w:lvlText w:val="-"/>
      <w:lvlJc w:val="left"/>
      <w:pPr>
        <w:ind w:left="720" w:hanging="360"/>
      </w:pPr>
      <w:rPr>
        <w:rFonts w:ascii="Arial" w:eastAsia="Times New Roman" w:hAnsi="Aria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nsid w:val="0BBB40E7"/>
    <w:multiLevelType w:val="hybridMultilevel"/>
    <w:tmpl w:val="260032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D733598"/>
    <w:multiLevelType w:val="hybridMultilevel"/>
    <w:tmpl w:val="2508EDDA"/>
    <w:lvl w:ilvl="0" w:tplc="03DEC5A0">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0DA535FE"/>
    <w:multiLevelType w:val="hybridMultilevel"/>
    <w:tmpl w:val="34563F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38757E6"/>
    <w:multiLevelType w:val="hybridMultilevel"/>
    <w:tmpl w:val="AD0AD142"/>
    <w:lvl w:ilvl="0" w:tplc="C950B32A">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nsid w:val="13F24DF1"/>
    <w:multiLevelType w:val="hybridMultilevel"/>
    <w:tmpl w:val="3BD6FB1C"/>
    <w:lvl w:ilvl="0" w:tplc="C8DAE0D0">
      <w:numFmt w:val="bullet"/>
      <w:lvlText w:val="-"/>
      <w:lvlJc w:val="left"/>
      <w:pPr>
        <w:tabs>
          <w:tab w:val="num" w:pos="644"/>
        </w:tabs>
        <w:ind w:left="644"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A9745F8"/>
    <w:multiLevelType w:val="hybridMultilevel"/>
    <w:tmpl w:val="02D2B584"/>
    <w:lvl w:ilvl="0" w:tplc="CE5899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AA853A7"/>
    <w:multiLevelType w:val="hybridMultilevel"/>
    <w:tmpl w:val="BE041CC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57D5BBD"/>
    <w:multiLevelType w:val="hybridMultilevel"/>
    <w:tmpl w:val="CF441D7E"/>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B1E54CD"/>
    <w:multiLevelType w:val="hybridMultilevel"/>
    <w:tmpl w:val="E37489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F272D49"/>
    <w:multiLevelType w:val="hybridMultilevel"/>
    <w:tmpl w:val="FCAE5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27A3D6F"/>
    <w:multiLevelType w:val="hybridMultilevel"/>
    <w:tmpl w:val="8E04D7FE"/>
    <w:lvl w:ilvl="0" w:tplc="1B2A5E1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3CA79D5"/>
    <w:multiLevelType w:val="hybridMultilevel"/>
    <w:tmpl w:val="A0765E38"/>
    <w:lvl w:ilvl="0" w:tplc="63F2955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nsid w:val="3AD11D72"/>
    <w:multiLevelType w:val="hybridMultilevel"/>
    <w:tmpl w:val="F00C836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BC53DA8"/>
    <w:multiLevelType w:val="multilevel"/>
    <w:tmpl w:val="792278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E436137"/>
    <w:multiLevelType w:val="hybridMultilevel"/>
    <w:tmpl w:val="9272B1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464A56F9"/>
    <w:multiLevelType w:val="hybridMultilevel"/>
    <w:tmpl w:val="7DAE15DA"/>
    <w:lvl w:ilvl="0" w:tplc="028CF6B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7D027B1"/>
    <w:multiLevelType w:val="hybridMultilevel"/>
    <w:tmpl w:val="7BAC174E"/>
    <w:lvl w:ilvl="0" w:tplc="56661A02">
      <w:numFmt w:val="bullet"/>
      <w:lvlText w:val="-"/>
      <w:lvlJc w:val="left"/>
      <w:pPr>
        <w:tabs>
          <w:tab w:val="num" w:pos="360"/>
        </w:tabs>
        <w:ind w:left="360" w:hanging="360"/>
      </w:pPr>
      <w:rPr>
        <w:rFonts w:ascii="Arial" w:eastAsia="Times New Roman" w:hAnsi="Arial" w:hint="default"/>
      </w:rPr>
    </w:lvl>
    <w:lvl w:ilvl="1" w:tplc="04240005">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4E834EEB"/>
    <w:multiLevelType w:val="hybridMultilevel"/>
    <w:tmpl w:val="C052BC24"/>
    <w:lvl w:ilvl="0" w:tplc="6A0261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51241DB0"/>
    <w:multiLevelType w:val="hybridMultilevel"/>
    <w:tmpl w:val="2B58312A"/>
    <w:lvl w:ilvl="0" w:tplc="2AFA24FC">
      <w:start w:val="1"/>
      <w:numFmt w:val="bullet"/>
      <w:lvlText w:val=""/>
      <w:lvlJc w:val="left"/>
      <w:pPr>
        <w:ind w:left="778" w:hanging="360"/>
      </w:pPr>
      <w:rPr>
        <w:rFonts w:ascii="Wingdings" w:hAnsi="Wingdings" w:hint="default"/>
        <w:b/>
        <w:color w:val="auto"/>
      </w:rPr>
    </w:lvl>
    <w:lvl w:ilvl="1" w:tplc="04240003" w:tentative="1">
      <w:start w:val="1"/>
      <w:numFmt w:val="bullet"/>
      <w:lvlText w:val="o"/>
      <w:lvlJc w:val="left"/>
      <w:pPr>
        <w:ind w:left="1498" w:hanging="360"/>
      </w:pPr>
      <w:rPr>
        <w:rFonts w:ascii="Courier New" w:hAnsi="Courier New" w:cs="Courier New" w:hint="default"/>
      </w:rPr>
    </w:lvl>
    <w:lvl w:ilvl="2" w:tplc="04240005" w:tentative="1">
      <w:start w:val="1"/>
      <w:numFmt w:val="bullet"/>
      <w:lvlText w:val=""/>
      <w:lvlJc w:val="left"/>
      <w:pPr>
        <w:ind w:left="2218" w:hanging="360"/>
      </w:pPr>
      <w:rPr>
        <w:rFonts w:ascii="Wingdings" w:hAnsi="Wingdings" w:hint="default"/>
      </w:rPr>
    </w:lvl>
    <w:lvl w:ilvl="3" w:tplc="04240001" w:tentative="1">
      <w:start w:val="1"/>
      <w:numFmt w:val="bullet"/>
      <w:lvlText w:val=""/>
      <w:lvlJc w:val="left"/>
      <w:pPr>
        <w:ind w:left="2938" w:hanging="360"/>
      </w:pPr>
      <w:rPr>
        <w:rFonts w:ascii="Symbol" w:hAnsi="Symbol" w:hint="default"/>
      </w:rPr>
    </w:lvl>
    <w:lvl w:ilvl="4" w:tplc="04240003" w:tentative="1">
      <w:start w:val="1"/>
      <w:numFmt w:val="bullet"/>
      <w:lvlText w:val="o"/>
      <w:lvlJc w:val="left"/>
      <w:pPr>
        <w:ind w:left="3658" w:hanging="360"/>
      </w:pPr>
      <w:rPr>
        <w:rFonts w:ascii="Courier New" w:hAnsi="Courier New" w:cs="Courier New" w:hint="default"/>
      </w:rPr>
    </w:lvl>
    <w:lvl w:ilvl="5" w:tplc="04240005" w:tentative="1">
      <w:start w:val="1"/>
      <w:numFmt w:val="bullet"/>
      <w:lvlText w:val=""/>
      <w:lvlJc w:val="left"/>
      <w:pPr>
        <w:ind w:left="4378" w:hanging="360"/>
      </w:pPr>
      <w:rPr>
        <w:rFonts w:ascii="Wingdings" w:hAnsi="Wingdings" w:hint="default"/>
      </w:rPr>
    </w:lvl>
    <w:lvl w:ilvl="6" w:tplc="04240001" w:tentative="1">
      <w:start w:val="1"/>
      <w:numFmt w:val="bullet"/>
      <w:lvlText w:val=""/>
      <w:lvlJc w:val="left"/>
      <w:pPr>
        <w:ind w:left="5098" w:hanging="360"/>
      </w:pPr>
      <w:rPr>
        <w:rFonts w:ascii="Symbol" w:hAnsi="Symbol" w:hint="default"/>
      </w:rPr>
    </w:lvl>
    <w:lvl w:ilvl="7" w:tplc="04240003" w:tentative="1">
      <w:start w:val="1"/>
      <w:numFmt w:val="bullet"/>
      <w:lvlText w:val="o"/>
      <w:lvlJc w:val="left"/>
      <w:pPr>
        <w:ind w:left="5818" w:hanging="360"/>
      </w:pPr>
      <w:rPr>
        <w:rFonts w:ascii="Courier New" w:hAnsi="Courier New" w:cs="Courier New" w:hint="default"/>
      </w:rPr>
    </w:lvl>
    <w:lvl w:ilvl="8" w:tplc="04240005" w:tentative="1">
      <w:start w:val="1"/>
      <w:numFmt w:val="bullet"/>
      <w:lvlText w:val=""/>
      <w:lvlJc w:val="left"/>
      <w:pPr>
        <w:ind w:left="6538" w:hanging="360"/>
      </w:pPr>
      <w:rPr>
        <w:rFonts w:ascii="Wingdings" w:hAnsi="Wingdings" w:hint="default"/>
      </w:rPr>
    </w:lvl>
  </w:abstractNum>
  <w:abstractNum w:abstractNumId="22">
    <w:nsid w:val="57715F77"/>
    <w:multiLevelType w:val="hybridMultilevel"/>
    <w:tmpl w:val="47E8F1A4"/>
    <w:lvl w:ilvl="0" w:tplc="557E5C0C">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B102F66"/>
    <w:multiLevelType w:val="hybridMultilevel"/>
    <w:tmpl w:val="E8383DDC"/>
    <w:lvl w:ilvl="0" w:tplc="0F6ACE36">
      <w:start w:val="1"/>
      <w:numFmt w:val="decimal"/>
      <w:lvlText w:val="%1."/>
      <w:lvlJc w:val="left"/>
      <w:pPr>
        <w:ind w:left="720" w:hanging="360"/>
      </w:pPr>
      <w:rPr>
        <w:rFonts w:cs="Times New Roman" w:hint="default"/>
        <w:sz w:val="24"/>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4">
    <w:nsid w:val="5E2B59ED"/>
    <w:multiLevelType w:val="multilevel"/>
    <w:tmpl w:val="030C1EB4"/>
    <w:styleLink w:val="Slog2"/>
    <w:lvl w:ilvl="0">
      <w:start w:val="1"/>
      <w:numFmt w:val="decimal"/>
      <w:lvlText w:val="%1)"/>
      <w:lvlJc w:val="left"/>
      <w:pPr>
        <w:ind w:firstLine="17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5E965FDD"/>
    <w:multiLevelType w:val="hybridMultilevel"/>
    <w:tmpl w:val="F8B4B25C"/>
    <w:lvl w:ilvl="0" w:tplc="168200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6288492C"/>
    <w:multiLevelType w:val="hybridMultilevel"/>
    <w:tmpl w:val="B49C457A"/>
    <w:lvl w:ilvl="0" w:tplc="4B0C67E8">
      <w:start w:val="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6A3C53BD"/>
    <w:multiLevelType w:val="hybridMultilevel"/>
    <w:tmpl w:val="C9123090"/>
    <w:lvl w:ilvl="0" w:tplc="4B0C67E8">
      <w:start w:val="2"/>
      <w:numFmt w:val="bullet"/>
      <w:lvlText w:val="-"/>
      <w:lvlJc w:val="left"/>
      <w:pPr>
        <w:ind w:left="2912"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72D245B3"/>
    <w:multiLevelType w:val="hybridMultilevel"/>
    <w:tmpl w:val="2D323AB6"/>
    <w:lvl w:ilvl="0" w:tplc="4B0C67E8">
      <w:start w:val="2"/>
      <w:numFmt w:val="bullet"/>
      <w:lvlText w:val="-"/>
      <w:lvlJc w:val="left"/>
      <w:pPr>
        <w:ind w:left="5464" w:hanging="360"/>
      </w:pPr>
      <w:rPr>
        <w:rFonts w:ascii="Arial" w:eastAsia="Times New Roman" w:hAnsi="Arial" w:hint="default"/>
      </w:rPr>
    </w:lvl>
    <w:lvl w:ilvl="1" w:tplc="04240003" w:tentative="1">
      <w:start w:val="1"/>
      <w:numFmt w:val="bullet"/>
      <w:lvlText w:val="o"/>
      <w:lvlJc w:val="left"/>
      <w:pPr>
        <w:ind w:left="3992" w:hanging="360"/>
      </w:pPr>
      <w:rPr>
        <w:rFonts w:ascii="Courier New" w:hAnsi="Courier New" w:cs="Courier New" w:hint="default"/>
      </w:rPr>
    </w:lvl>
    <w:lvl w:ilvl="2" w:tplc="04240005" w:tentative="1">
      <w:start w:val="1"/>
      <w:numFmt w:val="bullet"/>
      <w:lvlText w:val=""/>
      <w:lvlJc w:val="left"/>
      <w:pPr>
        <w:ind w:left="4712" w:hanging="360"/>
      </w:pPr>
      <w:rPr>
        <w:rFonts w:ascii="Wingdings" w:hAnsi="Wingdings" w:hint="default"/>
      </w:rPr>
    </w:lvl>
    <w:lvl w:ilvl="3" w:tplc="04240001">
      <w:start w:val="1"/>
      <w:numFmt w:val="bullet"/>
      <w:lvlText w:val=""/>
      <w:lvlJc w:val="left"/>
      <w:pPr>
        <w:ind w:left="5432" w:hanging="360"/>
      </w:pPr>
      <w:rPr>
        <w:rFonts w:ascii="Symbol" w:hAnsi="Symbol" w:hint="default"/>
      </w:rPr>
    </w:lvl>
    <w:lvl w:ilvl="4" w:tplc="04240003" w:tentative="1">
      <w:start w:val="1"/>
      <w:numFmt w:val="bullet"/>
      <w:lvlText w:val="o"/>
      <w:lvlJc w:val="left"/>
      <w:pPr>
        <w:ind w:left="6152" w:hanging="360"/>
      </w:pPr>
      <w:rPr>
        <w:rFonts w:ascii="Courier New" w:hAnsi="Courier New" w:cs="Courier New" w:hint="default"/>
      </w:rPr>
    </w:lvl>
    <w:lvl w:ilvl="5" w:tplc="04240005" w:tentative="1">
      <w:start w:val="1"/>
      <w:numFmt w:val="bullet"/>
      <w:lvlText w:val=""/>
      <w:lvlJc w:val="left"/>
      <w:pPr>
        <w:ind w:left="6872" w:hanging="360"/>
      </w:pPr>
      <w:rPr>
        <w:rFonts w:ascii="Wingdings" w:hAnsi="Wingdings" w:hint="default"/>
      </w:rPr>
    </w:lvl>
    <w:lvl w:ilvl="6" w:tplc="04240001" w:tentative="1">
      <w:start w:val="1"/>
      <w:numFmt w:val="bullet"/>
      <w:lvlText w:val=""/>
      <w:lvlJc w:val="left"/>
      <w:pPr>
        <w:ind w:left="7592" w:hanging="360"/>
      </w:pPr>
      <w:rPr>
        <w:rFonts w:ascii="Symbol" w:hAnsi="Symbol" w:hint="default"/>
      </w:rPr>
    </w:lvl>
    <w:lvl w:ilvl="7" w:tplc="04240003" w:tentative="1">
      <w:start w:val="1"/>
      <w:numFmt w:val="bullet"/>
      <w:lvlText w:val="o"/>
      <w:lvlJc w:val="left"/>
      <w:pPr>
        <w:ind w:left="8312" w:hanging="360"/>
      </w:pPr>
      <w:rPr>
        <w:rFonts w:ascii="Courier New" w:hAnsi="Courier New" w:cs="Courier New" w:hint="default"/>
      </w:rPr>
    </w:lvl>
    <w:lvl w:ilvl="8" w:tplc="04240005" w:tentative="1">
      <w:start w:val="1"/>
      <w:numFmt w:val="bullet"/>
      <w:lvlText w:val=""/>
      <w:lvlJc w:val="left"/>
      <w:pPr>
        <w:ind w:left="9032" w:hanging="360"/>
      </w:pPr>
      <w:rPr>
        <w:rFonts w:ascii="Wingdings" w:hAnsi="Wingdings" w:hint="default"/>
      </w:rPr>
    </w:lvl>
  </w:abstractNum>
  <w:abstractNum w:abstractNumId="30">
    <w:nsid w:val="741D4007"/>
    <w:multiLevelType w:val="hybridMultilevel"/>
    <w:tmpl w:val="963E4082"/>
    <w:lvl w:ilvl="0" w:tplc="38D0F292">
      <w:start w:val="1"/>
      <w:numFmt w:val="decimal"/>
      <w:lvlText w:val="%1."/>
      <w:lvlJc w:val="left"/>
      <w:pPr>
        <w:ind w:left="862" w:hanging="360"/>
      </w:pPr>
      <w:rPr>
        <w:rFonts w:hint="default"/>
        <w:b/>
      </w:r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31">
    <w:nsid w:val="79FE6147"/>
    <w:multiLevelType w:val="hybridMultilevel"/>
    <w:tmpl w:val="494A0B8E"/>
    <w:lvl w:ilvl="0" w:tplc="4B0C67E8">
      <w:start w:val="2"/>
      <w:numFmt w:val="bullet"/>
      <w:lvlText w:val="-"/>
      <w:lvlJc w:val="left"/>
      <w:pPr>
        <w:ind w:left="720" w:hanging="360"/>
      </w:pPr>
      <w:rPr>
        <w:rFonts w:ascii="Arial" w:eastAsia="Times New Roman"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7D4214A9"/>
    <w:multiLevelType w:val="hybridMultilevel"/>
    <w:tmpl w:val="02548AE4"/>
    <w:lvl w:ilvl="0" w:tplc="B19892B6">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7EB8346B"/>
    <w:multiLevelType w:val="multilevel"/>
    <w:tmpl w:val="6BA40CFC"/>
    <w:lvl w:ilvl="0">
      <w:start w:val="2"/>
      <w:numFmt w:val="decimal"/>
      <w:lvlText w:val="%1."/>
      <w:lvlJc w:val="left"/>
      <w:pPr>
        <w:ind w:left="540" w:hanging="540"/>
      </w:pPr>
      <w:rPr>
        <w:rFonts w:hint="default"/>
      </w:rPr>
    </w:lvl>
    <w:lvl w:ilvl="1">
      <w:start w:val="6"/>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14"/>
  </w:num>
  <w:num w:numId="2">
    <w:abstractNumId w:val="16"/>
  </w:num>
  <w:num w:numId="3">
    <w:abstractNumId w:val="24"/>
  </w:num>
  <w:num w:numId="4">
    <w:abstractNumId w:val="28"/>
  </w:num>
  <w:num w:numId="5">
    <w:abstractNumId w:val="22"/>
  </w:num>
  <w:num w:numId="6">
    <w:abstractNumId w:val="6"/>
  </w:num>
  <w:num w:numId="7">
    <w:abstractNumId w:val="25"/>
  </w:num>
  <w:num w:numId="8">
    <w:abstractNumId w:val="32"/>
  </w:num>
  <w:num w:numId="9">
    <w:abstractNumId w:val="9"/>
  </w:num>
  <w:num w:numId="10">
    <w:abstractNumId w:val="31"/>
  </w:num>
  <w:num w:numId="11">
    <w:abstractNumId w:val="21"/>
  </w:num>
  <w:num w:numId="12">
    <w:abstractNumId w:val="11"/>
  </w:num>
  <w:num w:numId="13">
    <w:abstractNumId w:val="10"/>
  </w:num>
  <w:num w:numId="14">
    <w:abstractNumId w:val="12"/>
  </w:num>
  <w:num w:numId="15">
    <w:abstractNumId w:val="33"/>
  </w:num>
  <w:num w:numId="16">
    <w:abstractNumId w:val="27"/>
  </w:num>
  <w:num w:numId="17">
    <w:abstractNumId w:val="3"/>
  </w:num>
  <w:num w:numId="18">
    <w:abstractNumId w:val="20"/>
  </w:num>
  <w:num w:numId="19">
    <w:abstractNumId w:val="1"/>
  </w:num>
  <w:num w:numId="20">
    <w:abstractNumId w:val="5"/>
  </w:num>
  <w:num w:numId="21">
    <w:abstractNumId w:val="26"/>
  </w:num>
  <w:num w:numId="22">
    <w:abstractNumId w:val="2"/>
  </w:num>
  <w:num w:numId="23">
    <w:abstractNumId w:val="1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7"/>
  </w:num>
  <w:num w:numId="27">
    <w:abstractNumId w:val="19"/>
  </w:num>
  <w:num w:numId="28">
    <w:abstractNumId w:val="8"/>
  </w:num>
  <w:num w:numId="29">
    <w:abstractNumId w:val="0"/>
  </w:num>
  <w:num w:numId="30">
    <w:abstractNumId w:val="15"/>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9"/>
  </w:num>
  <w:num w:numId="3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C8"/>
    <w:rsid w:val="0000273E"/>
    <w:rsid w:val="00005A50"/>
    <w:rsid w:val="00005BC7"/>
    <w:rsid w:val="00007735"/>
    <w:rsid w:val="00007AC3"/>
    <w:rsid w:val="00007DD2"/>
    <w:rsid w:val="000123E3"/>
    <w:rsid w:val="000126BF"/>
    <w:rsid w:val="00017A42"/>
    <w:rsid w:val="00024D71"/>
    <w:rsid w:val="00026C3A"/>
    <w:rsid w:val="000305FD"/>
    <w:rsid w:val="00033582"/>
    <w:rsid w:val="00034C00"/>
    <w:rsid w:val="00037D89"/>
    <w:rsid w:val="00042729"/>
    <w:rsid w:val="00044855"/>
    <w:rsid w:val="000460DD"/>
    <w:rsid w:val="00046659"/>
    <w:rsid w:val="0004765B"/>
    <w:rsid w:val="00052022"/>
    <w:rsid w:val="0006210D"/>
    <w:rsid w:val="00062EFA"/>
    <w:rsid w:val="00065971"/>
    <w:rsid w:val="000734BB"/>
    <w:rsid w:val="000803B9"/>
    <w:rsid w:val="00080FA1"/>
    <w:rsid w:val="000851FC"/>
    <w:rsid w:val="000866C0"/>
    <w:rsid w:val="00086BB6"/>
    <w:rsid w:val="00087E89"/>
    <w:rsid w:val="0009253A"/>
    <w:rsid w:val="000930B8"/>
    <w:rsid w:val="000936C5"/>
    <w:rsid w:val="00094B4E"/>
    <w:rsid w:val="00094D4C"/>
    <w:rsid w:val="0009579A"/>
    <w:rsid w:val="00095922"/>
    <w:rsid w:val="0009647F"/>
    <w:rsid w:val="00096FD7"/>
    <w:rsid w:val="000A7384"/>
    <w:rsid w:val="000B0970"/>
    <w:rsid w:val="000B2813"/>
    <w:rsid w:val="000C5C1A"/>
    <w:rsid w:val="000C5E02"/>
    <w:rsid w:val="000D4283"/>
    <w:rsid w:val="000D5D76"/>
    <w:rsid w:val="000D6460"/>
    <w:rsid w:val="000E32D1"/>
    <w:rsid w:val="000E3E1C"/>
    <w:rsid w:val="000E41F3"/>
    <w:rsid w:val="000E44FC"/>
    <w:rsid w:val="000E7751"/>
    <w:rsid w:val="000F058D"/>
    <w:rsid w:val="000F2308"/>
    <w:rsid w:val="000F562E"/>
    <w:rsid w:val="000F7AC1"/>
    <w:rsid w:val="00100BBE"/>
    <w:rsid w:val="001014BE"/>
    <w:rsid w:val="0010274D"/>
    <w:rsid w:val="0010317C"/>
    <w:rsid w:val="001034AF"/>
    <w:rsid w:val="0010737A"/>
    <w:rsid w:val="00113AB7"/>
    <w:rsid w:val="0011554E"/>
    <w:rsid w:val="00121521"/>
    <w:rsid w:val="00121CDB"/>
    <w:rsid w:val="001238D2"/>
    <w:rsid w:val="001242C5"/>
    <w:rsid w:val="00124B8C"/>
    <w:rsid w:val="0012714E"/>
    <w:rsid w:val="0013174E"/>
    <w:rsid w:val="00137CE9"/>
    <w:rsid w:val="00140D42"/>
    <w:rsid w:val="00145CB7"/>
    <w:rsid w:val="00146781"/>
    <w:rsid w:val="00146E54"/>
    <w:rsid w:val="001479F6"/>
    <w:rsid w:val="00151102"/>
    <w:rsid w:val="001539F0"/>
    <w:rsid w:val="00155B17"/>
    <w:rsid w:val="001616C5"/>
    <w:rsid w:val="00161724"/>
    <w:rsid w:val="0016243A"/>
    <w:rsid w:val="00163458"/>
    <w:rsid w:val="0016567E"/>
    <w:rsid w:val="00171535"/>
    <w:rsid w:val="0017298E"/>
    <w:rsid w:val="001747CA"/>
    <w:rsid w:val="00175EE5"/>
    <w:rsid w:val="001767DB"/>
    <w:rsid w:val="00176FA0"/>
    <w:rsid w:val="0017777A"/>
    <w:rsid w:val="001833BB"/>
    <w:rsid w:val="00183E18"/>
    <w:rsid w:val="001865D6"/>
    <w:rsid w:val="00191782"/>
    <w:rsid w:val="00194E1F"/>
    <w:rsid w:val="001950D3"/>
    <w:rsid w:val="001950E6"/>
    <w:rsid w:val="00195154"/>
    <w:rsid w:val="00195FE7"/>
    <w:rsid w:val="001A378E"/>
    <w:rsid w:val="001A4F5E"/>
    <w:rsid w:val="001A5E25"/>
    <w:rsid w:val="001A7A1A"/>
    <w:rsid w:val="001B0493"/>
    <w:rsid w:val="001B3969"/>
    <w:rsid w:val="001B430B"/>
    <w:rsid w:val="001C0036"/>
    <w:rsid w:val="001C05BC"/>
    <w:rsid w:val="001C1AE8"/>
    <w:rsid w:val="001C4E4D"/>
    <w:rsid w:val="001C5BCF"/>
    <w:rsid w:val="001C5DF0"/>
    <w:rsid w:val="001C734A"/>
    <w:rsid w:val="001D40B3"/>
    <w:rsid w:val="001D50D8"/>
    <w:rsid w:val="001D545D"/>
    <w:rsid w:val="001D6DD6"/>
    <w:rsid w:val="001D7186"/>
    <w:rsid w:val="001E014D"/>
    <w:rsid w:val="001E0262"/>
    <w:rsid w:val="001E4527"/>
    <w:rsid w:val="001E49C1"/>
    <w:rsid w:val="001F3F18"/>
    <w:rsid w:val="001F542E"/>
    <w:rsid w:val="001F5AA7"/>
    <w:rsid w:val="001F6324"/>
    <w:rsid w:val="002037E7"/>
    <w:rsid w:val="00203E6D"/>
    <w:rsid w:val="00205601"/>
    <w:rsid w:val="00211AA1"/>
    <w:rsid w:val="00211CB7"/>
    <w:rsid w:val="002263D2"/>
    <w:rsid w:val="00231A8A"/>
    <w:rsid w:val="002369D3"/>
    <w:rsid w:val="0024210D"/>
    <w:rsid w:val="00242C90"/>
    <w:rsid w:val="0024776B"/>
    <w:rsid w:val="00257419"/>
    <w:rsid w:val="0026373C"/>
    <w:rsid w:val="0027167E"/>
    <w:rsid w:val="002739A6"/>
    <w:rsid w:val="00273E36"/>
    <w:rsid w:val="00283D22"/>
    <w:rsid w:val="00290582"/>
    <w:rsid w:val="0029379D"/>
    <w:rsid w:val="00296C11"/>
    <w:rsid w:val="00297314"/>
    <w:rsid w:val="002A236F"/>
    <w:rsid w:val="002A267C"/>
    <w:rsid w:val="002A7C2B"/>
    <w:rsid w:val="002B1F81"/>
    <w:rsid w:val="002B2C75"/>
    <w:rsid w:val="002C1371"/>
    <w:rsid w:val="002C5A3F"/>
    <w:rsid w:val="002E4CC1"/>
    <w:rsid w:val="002F1A48"/>
    <w:rsid w:val="002F264C"/>
    <w:rsid w:val="002F2AD7"/>
    <w:rsid w:val="002F5264"/>
    <w:rsid w:val="00305C78"/>
    <w:rsid w:val="0030652A"/>
    <w:rsid w:val="00306D85"/>
    <w:rsid w:val="00311380"/>
    <w:rsid w:val="00314F44"/>
    <w:rsid w:val="003161E5"/>
    <w:rsid w:val="00320B6A"/>
    <w:rsid w:val="0033227F"/>
    <w:rsid w:val="00332861"/>
    <w:rsid w:val="003345F6"/>
    <w:rsid w:val="003346DE"/>
    <w:rsid w:val="00335232"/>
    <w:rsid w:val="003359E3"/>
    <w:rsid w:val="00341F98"/>
    <w:rsid w:val="0034261B"/>
    <w:rsid w:val="00343A32"/>
    <w:rsid w:val="0034422A"/>
    <w:rsid w:val="00347D87"/>
    <w:rsid w:val="003508DD"/>
    <w:rsid w:val="00350CF8"/>
    <w:rsid w:val="0035166A"/>
    <w:rsid w:val="003562E8"/>
    <w:rsid w:val="00367482"/>
    <w:rsid w:val="0037493B"/>
    <w:rsid w:val="003777AB"/>
    <w:rsid w:val="00397C1E"/>
    <w:rsid w:val="003A6011"/>
    <w:rsid w:val="003B01FD"/>
    <w:rsid w:val="003B36FA"/>
    <w:rsid w:val="003B3B5A"/>
    <w:rsid w:val="003B7771"/>
    <w:rsid w:val="003B7CA9"/>
    <w:rsid w:val="003C525B"/>
    <w:rsid w:val="003C69DE"/>
    <w:rsid w:val="003D05E3"/>
    <w:rsid w:val="003D52F1"/>
    <w:rsid w:val="003D6412"/>
    <w:rsid w:val="003D6ADE"/>
    <w:rsid w:val="003E243B"/>
    <w:rsid w:val="003E586A"/>
    <w:rsid w:val="003F07FA"/>
    <w:rsid w:val="003F1E54"/>
    <w:rsid w:val="003F1EE3"/>
    <w:rsid w:val="003F287C"/>
    <w:rsid w:val="003F2AE4"/>
    <w:rsid w:val="003F3C17"/>
    <w:rsid w:val="003F5A79"/>
    <w:rsid w:val="00401C4F"/>
    <w:rsid w:val="00404910"/>
    <w:rsid w:val="004054FF"/>
    <w:rsid w:val="00406F94"/>
    <w:rsid w:val="00412BF1"/>
    <w:rsid w:val="0041407B"/>
    <w:rsid w:val="0041512B"/>
    <w:rsid w:val="004203D0"/>
    <w:rsid w:val="004219CA"/>
    <w:rsid w:val="0042227C"/>
    <w:rsid w:val="00423B1C"/>
    <w:rsid w:val="004246AC"/>
    <w:rsid w:val="00425195"/>
    <w:rsid w:val="0043066D"/>
    <w:rsid w:val="00434AA4"/>
    <w:rsid w:val="004510D3"/>
    <w:rsid w:val="004517F6"/>
    <w:rsid w:val="004637BB"/>
    <w:rsid w:val="00470220"/>
    <w:rsid w:val="00470812"/>
    <w:rsid w:val="004710E6"/>
    <w:rsid w:val="00472CC8"/>
    <w:rsid w:val="00474031"/>
    <w:rsid w:val="00485A44"/>
    <w:rsid w:val="00487C29"/>
    <w:rsid w:val="00493003"/>
    <w:rsid w:val="0049609D"/>
    <w:rsid w:val="004A326E"/>
    <w:rsid w:val="004B44B4"/>
    <w:rsid w:val="004C06D9"/>
    <w:rsid w:val="004C094E"/>
    <w:rsid w:val="004C26B2"/>
    <w:rsid w:val="004C528D"/>
    <w:rsid w:val="004C5ED5"/>
    <w:rsid w:val="004C68C1"/>
    <w:rsid w:val="004D2ED0"/>
    <w:rsid w:val="004D38B9"/>
    <w:rsid w:val="004E3965"/>
    <w:rsid w:val="004E66EB"/>
    <w:rsid w:val="004F1567"/>
    <w:rsid w:val="004F4E75"/>
    <w:rsid w:val="0050067C"/>
    <w:rsid w:val="00500E3A"/>
    <w:rsid w:val="00503F1D"/>
    <w:rsid w:val="00507A30"/>
    <w:rsid w:val="00514BF7"/>
    <w:rsid w:val="00515D91"/>
    <w:rsid w:val="00515E89"/>
    <w:rsid w:val="00520236"/>
    <w:rsid w:val="00522419"/>
    <w:rsid w:val="00522450"/>
    <w:rsid w:val="00525767"/>
    <w:rsid w:val="00531D77"/>
    <w:rsid w:val="00534402"/>
    <w:rsid w:val="00536E5A"/>
    <w:rsid w:val="00542A53"/>
    <w:rsid w:val="005437B9"/>
    <w:rsid w:val="00543C3B"/>
    <w:rsid w:val="005457AE"/>
    <w:rsid w:val="00545EDE"/>
    <w:rsid w:val="005470F9"/>
    <w:rsid w:val="00553B9E"/>
    <w:rsid w:val="00557208"/>
    <w:rsid w:val="0056102F"/>
    <w:rsid w:val="0056745D"/>
    <w:rsid w:val="005676FA"/>
    <w:rsid w:val="0057000C"/>
    <w:rsid w:val="00573F16"/>
    <w:rsid w:val="00583386"/>
    <w:rsid w:val="00583434"/>
    <w:rsid w:val="00586ED0"/>
    <w:rsid w:val="0059225B"/>
    <w:rsid w:val="005945B0"/>
    <w:rsid w:val="005A36FE"/>
    <w:rsid w:val="005A5A48"/>
    <w:rsid w:val="005C0A83"/>
    <w:rsid w:val="005C44BF"/>
    <w:rsid w:val="005C7AD2"/>
    <w:rsid w:val="005D1F08"/>
    <w:rsid w:val="005E7785"/>
    <w:rsid w:val="005F5096"/>
    <w:rsid w:val="005F5A32"/>
    <w:rsid w:val="005F5B79"/>
    <w:rsid w:val="00600C89"/>
    <w:rsid w:val="00605C9D"/>
    <w:rsid w:val="00606171"/>
    <w:rsid w:val="006104E3"/>
    <w:rsid w:val="00610C8B"/>
    <w:rsid w:val="00611368"/>
    <w:rsid w:val="00612DE0"/>
    <w:rsid w:val="006155B2"/>
    <w:rsid w:val="00616453"/>
    <w:rsid w:val="00632739"/>
    <w:rsid w:val="00633AEF"/>
    <w:rsid w:val="00636176"/>
    <w:rsid w:val="006373EB"/>
    <w:rsid w:val="00637F51"/>
    <w:rsid w:val="006425EB"/>
    <w:rsid w:val="0064469D"/>
    <w:rsid w:val="00647255"/>
    <w:rsid w:val="0065019D"/>
    <w:rsid w:val="0065308F"/>
    <w:rsid w:val="00653BF6"/>
    <w:rsid w:val="00660FA1"/>
    <w:rsid w:val="00662744"/>
    <w:rsid w:val="00663217"/>
    <w:rsid w:val="00664325"/>
    <w:rsid w:val="00665621"/>
    <w:rsid w:val="00665862"/>
    <w:rsid w:val="006663C7"/>
    <w:rsid w:val="006712B7"/>
    <w:rsid w:val="00675328"/>
    <w:rsid w:val="006804AB"/>
    <w:rsid w:val="00685BBD"/>
    <w:rsid w:val="00686807"/>
    <w:rsid w:val="00687785"/>
    <w:rsid w:val="0069078A"/>
    <w:rsid w:val="00690892"/>
    <w:rsid w:val="00690AAD"/>
    <w:rsid w:val="00693A0A"/>
    <w:rsid w:val="00695E77"/>
    <w:rsid w:val="006A5709"/>
    <w:rsid w:val="006B67AC"/>
    <w:rsid w:val="006B67B6"/>
    <w:rsid w:val="006B71C6"/>
    <w:rsid w:val="006B77A1"/>
    <w:rsid w:val="006C1185"/>
    <w:rsid w:val="006C4FCA"/>
    <w:rsid w:val="006C5DF8"/>
    <w:rsid w:val="006C78A2"/>
    <w:rsid w:val="006C7C02"/>
    <w:rsid w:val="006D72F9"/>
    <w:rsid w:val="006E1B7C"/>
    <w:rsid w:val="006E1EE6"/>
    <w:rsid w:val="006E495C"/>
    <w:rsid w:val="006E4F22"/>
    <w:rsid w:val="006F036B"/>
    <w:rsid w:val="006F36CA"/>
    <w:rsid w:val="006F4B38"/>
    <w:rsid w:val="006F5F19"/>
    <w:rsid w:val="006F6583"/>
    <w:rsid w:val="006F747A"/>
    <w:rsid w:val="00700929"/>
    <w:rsid w:val="007016F9"/>
    <w:rsid w:val="00701B51"/>
    <w:rsid w:val="00701E33"/>
    <w:rsid w:val="0070239D"/>
    <w:rsid w:val="00702CBD"/>
    <w:rsid w:val="00705E74"/>
    <w:rsid w:val="00711AE3"/>
    <w:rsid w:val="00712245"/>
    <w:rsid w:val="00714CB7"/>
    <w:rsid w:val="00714FF8"/>
    <w:rsid w:val="00720464"/>
    <w:rsid w:val="00727C45"/>
    <w:rsid w:val="00735696"/>
    <w:rsid w:val="00744103"/>
    <w:rsid w:val="00762119"/>
    <w:rsid w:val="00763372"/>
    <w:rsid w:val="00764200"/>
    <w:rsid w:val="00766484"/>
    <w:rsid w:val="007665FC"/>
    <w:rsid w:val="00771ACE"/>
    <w:rsid w:val="00782DA5"/>
    <w:rsid w:val="007839DC"/>
    <w:rsid w:val="007857D0"/>
    <w:rsid w:val="00786028"/>
    <w:rsid w:val="00787566"/>
    <w:rsid w:val="00794C4F"/>
    <w:rsid w:val="007A0AA1"/>
    <w:rsid w:val="007A2FA9"/>
    <w:rsid w:val="007B169A"/>
    <w:rsid w:val="007B23A3"/>
    <w:rsid w:val="007B43D8"/>
    <w:rsid w:val="007B494A"/>
    <w:rsid w:val="007B503E"/>
    <w:rsid w:val="007B5D40"/>
    <w:rsid w:val="007C64AC"/>
    <w:rsid w:val="007C7B3B"/>
    <w:rsid w:val="007D054A"/>
    <w:rsid w:val="007D4D7B"/>
    <w:rsid w:val="007E4025"/>
    <w:rsid w:val="007E6B60"/>
    <w:rsid w:val="007E747E"/>
    <w:rsid w:val="007F2719"/>
    <w:rsid w:val="007F2EC4"/>
    <w:rsid w:val="007F31E9"/>
    <w:rsid w:val="007F7235"/>
    <w:rsid w:val="007F765B"/>
    <w:rsid w:val="007F7A3F"/>
    <w:rsid w:val="0080073D"/>
    <w:rsid w:val="00803FB4"/>
    <w:rsid w:val="0081127B"/>
    <w:rsid w:val="00814086"/>
    <w:rsid w:val="00814315"/>
    <w:rsid w:val="00817C39"/>
    <w:rsid w:val="00820169"/>
    <w:rsid w:val="008237CC"/>
    <w:rsid w:val="00827F01"/>
    <w:rsid w:val="00830FE3"/>
    <w:rsid w:val="0083337F"/>
    <w:rsid w:val="008340BC"/>
    <w:rsid w:val="00840A48"/>
    <w:rsid w:val="008459F2"/>
    <w:rsid w:val="008511D2"/>
    <w:rsid w:val="0085122E"/>
    <w:rsid w:val="00851F72"/>
    <w:rsid w:val="00856DA0"/>
    <w:rsid w:val="00857D10"/>
    <w:rsid w:val="00860A93"/>
    <w:rsid w:val="00865BC1"/>
    <w:rsid w:val="00865FAF"/>
    <w:rsid w:val="00872D2D"/>
    <w:rsid w:val="00874A9B"/>
    <w:rsid w:val="00875254"/>
    <w:rsid w:val="00881461"/>
    <w:rsid w:val="00882907"/>
    <w:rsid w:val="008845DB"/>
    <w:rsid w:val="00885131"/>
    <w:rsid w:val="00885C60"/>
    <w:rsid w:val="00895E54"/>
    <w:rsid w:val="008A51A6"/>
    <w:rsid w:val="008A56FA"/>
    <w:rsid w:val="008B6EE5"/>
    <w:rsid w:val="008C0FBC"/>
    <w:rsid w:val="008C2059"/>
    <w:rsid w:val="008C5320"/>
    <w:rsid w:val="008D0702"/>
    <w:rsid w:val="008D0959"/>
    <w:rsid w:val="008D4FE1"/>
    <w:rsid w:val="008D5CBD"/>
    <w:rsid w:val="008D5D29"/>
    <w:rsid w:val="008E22BC"/>
    <w:rsid w:val="008E2964"/>
    <w:rsid w:val="008E2AAC"/>
    <w:rsid w:val="008E38B3"/>
    <w:rsid w:val="008E3B66"/>
    <w:rsid w:val="008E4051"/>
    <w:rsid w:val="008E6C67"/>
    <w:rsid w:val="008F3228"/>
    <w:rsid w:val="008F33FE"/>
    <w:rsid w:val="008F3B87"/>
    <w:rsid w:val="008F3ED4"/>
    <w:rsid w:val="008F5D5F"/>
    <w:rsid w:val="00902359"/>
    <w:rsid w:val="00903ABC"/>
    <w:rsid w:val="00904864"/>
    <w:rsid w:val="00904C91"/>
    <w:rsid w:val="00905E81"/>
    <w:rsid w:val="009061D0"/>
    <w:rsid w:val="00912F85"/>
    <w:rsid w:val="00913144"/>
    <w:rsid w:val="009133BD"/>
    <w:rsid w:val="00920340"/>
    <w:rsid w:val="009243B7"/>
    <w:rsid w:val="00925019"/>
    <w:rsid w:val="00931BB0"/>
    <w:rsid w:val="009324E7"/>
    <w:rsid w:val="00935A00"/>
    <w:rsid w:val="0093766B"/>
    <w:rsid w:val="00940EAE"/>
    <w:rsid w:val="00943323"/>
    <w:rsid w:val="0094372C"/>
    <w:rsid w:val="00944900"/>
    <w:rsid w:val="00947502"/>
    <w:rsid w:val="00951D79"/>
    <w:rsid w:val="00952DD9"/>
    <w:rsid w:val="009550D6"/>
    <w:rsid w:val="009623FC"/>
    <w:rsid w:val="00962592"/>
    <w:rsid w:val="00963546"/>
    <w:rsid w:val="00965F81"/>
    <w:rsid w:val="0096711D"/>
    <w:rsid w:val="00967507"/>
    <w:rsid w:val="009679A9"/>
    <w:rsid w:val="009710C7"/>
    <w:rsid w:val="00971E6A"/>
    <w:rsid w:val="0097216C"/>
    <w:rsid w:val="00976EDE"/>
    <w:rsid w:val="00977EEB"/>
    <w:rsid w:val="009918F6"/>
    <w:rsid w:val="009A07EA"/>
    <w:rsid w:val="009A1C77"/>
    <w:rsid w:val="009A4BBD"/>
    <w:rsid w:val="009B6CE5"/>
    <w:rsid w:val="009C3D71"/>
    <w:rsid w:val="009C6BAF"/>
    <w:rsid w:val="009D64BE"/>
    <w:rsid w:val="009E0A4B"/>
    <w:rsid w:val="009E20F9"/>
    <w:rsid w:val="009E4E3A"/>
    <w:rsid w:val="009F0B15"/>
    <w:rsid w:val="009F401B"/>
    <w:rsid w:val="009F735A"/>
    <w:rsid w:val="00A00754"/>
    <w:rsid w:val="00A01744"/>
    <w:rsid w:val="00A05310"/>
    <w:rsid w:val="00A07263"/>
    <w:rsid w:val="00A1403E"/>
    <w:rsid w:val="00A14754"/>
    <w:rsid w:val="00A15067"/>
    <w:rsid w:val="00A1722C"/>
    <w:rsid w:val="00A179D2"/>
    <w:rsid w:val="00A225E3"/>
    <w:rsid w:val="00A30580"/>
    <w:rsid w:val="00A30F31"/>
    <w:rsid w:val="00A30F95"/>
    <w:rsid w:val="00A31AC0"/>
    <w:rsid w:val="00A4182C"/>
    <w:rsid w:val="00A44C5D"/>
    <w:rsid w:val="00A4659F"/>
    <w:rsid w:val="00A469CE"/>
    <w:rsid w:val="00A46A44"/>
    <w:rsid w:val="00A60D33"/>
    <w:rsid w:val="00A61E7B"/>
    <w:rsid w:val="00A64887"/>
    <w:rsid w:val="00A71234"/>
    <w:rsid w:val="00A7257D"/>
    <w:rsid w:val="00A7398F"/>
    <w:rsid w:val="00A811FF"/>
    <w:rsid w:val="00A82653"/>
    <w:rsid w:val="00A924C4"/>
    <w:rsid w:val="00AA059D"/>
    <w:rsid w:val="00AA2EFA"/>
    <w:rsid w:val="00AA569D"/>
    <w:rsid w:val="00AB08FB"/>
    <w:rsid w:val="00AB47A4"/>
    <w:rsid w:val="00AB4856"/>
    <w:rsid w:val="00AB6846"/>
    <w:rsid w:val="00AB7A80"/>
    <w:rsid w:val="00AC5C14"/>
    <w:rsid w:val="00AC7C7A"/>
    <w:rsid w:val="00AD3CAD"/>
    <w:rsid w:val="00AD4815"/>
    <w:rsid w:val="00AD48C8"/>
    <w:rsid w:val="00AD6D90"/>
    <w:rsid w:val="00AD7402"/>
    <w:rsid w:val="00AD7518"/>
    <w:rsid w:val="00AD769A"/>
    <w:rsid w:val="00AE0C44"/>
    <w:rsid w:val="00AE0D42"/>
    <w:rsid w:val="00AE17FC"/>
    <w:rsid w:val="00AE350C"/>
    <w:rsid w:val="00AE5068"/>
    <w:rsid w:val="00AE71BE"/>
    <w:rsid w:val="00AF3CB3"/>
    <w:rsid w:val="00AF68CC"/>
    <w:rsid w:val="00B0016C"/>
    <w:rsid w:val="00B05A97"/>
    <w:rsid w:val="00B122DA"/>
    <w:rsid w:val="00B1316C"/>
    <w:rsid w:val="00B22F6C"/>
    <w:rsid w:val="00B238FC"/>
    <w:rsid w:val="00B23B95"/>
    <w:rsid w:val="00B24F32"/>
    <w:rsid w:val="00B255DA"/>
    <w:rsid w:val="00B267E0"/>
    <w:rsid w:val="00B30059"/>
    <w:rsid w:val="00B35BC7"/>
    <w:rsid w:val="00B35E3A"/>
    <w:rsid w:val="00B421C0"/>
    <w:rsid w:val="00B429B7"/>
    <w:rsid w:val="00B445EF"/>
    <w:rsid w:val="00B457B8"/>
    <w:rsid w:val="00B520FA"/>
    <w:rsid w:val="00B55F87"/>
    <w:rsid w:val="00B5667C"/>
    <w:rsid w:val="00B67AB4"/>
    <w:rsid w:val="00B81AEA"/>
    <w:rsid w:val="00B81EEC"/>
    <w:rsid w:val="00B8475D"/>
    <w:rsid w:val="00B84D35"/>
    <w:rsid w:val="00B86D0C"/>
    <w:rsid w:val="00B86DDC"/>
    <w:rsid w:val="00B8796B"/>
    <w:rsid w:val="00B91D01"/>
    <w:rsid w:val="00B92C73"/>
    <w:rsid w:val="00B93DD7"/>
    <w:rsid w:val="00B9406E"/>
    <w:rsid w:val="00BA1A98"/>
    <w:rsid w:val="00BA24B0"/>
    <w:rsid w:val="00BA3EDA"/>
    <w:rsid w:val="00BA401E"/>
    <w:rsid w:val="00BA6772"/>
    <w:rsid w:val="00BB6570"/>
    <w:rsid w:val="00BB679F"/>
    <w:rsid w:val="00BC0A6C"/>
    <w:rsid w:val="00BC1F26"/>
    <w:rsid w:val="00BC2463"/>
    <w:rsid w:val="00BC4E59"/>
    <w:rsid w:val="00BC4FB0"/>
    <w:rsid w:val="00BD107C"/>
    <w:rsid w:val="00BD258F"/>
    <w:rsid w:val="00BD27FE"/>
    <w:rsid w:val="00BD52C1"/>
    <w:rsid w:val="00BD5E0D"/>
    <w:rsid w:val="00BD702E"/>
    <w:rsid w:val="00BD72EF"/>
    <w:rsid w:val="00BD7A96"/>
    <w:rsid w:val="00BE2D6A"/>
    <w:rsid w:val="00BE75E7"/>
    <w:rsid w:val="00BF622E"/>
    <w:rsid w:val="00C01B1A"/>
    <w:rsid w:val="00C0382D"/>
    <w:rsid w:val="00C044E6"/>
    <w:rsid w:val="00C07914"/>
    <w:rsid w:val="00C20970"/>
    <w:rsid w:val="00C23442"/>
    <w:rsid w:val="00C27B84"/>
    <w:rsid w:val="00C314D5"/>
    <w:rsid w:val="00C32B50"/>
    <w:rsid w:val="00C34EDA"/>
    <w:rsid w:val="00C352A3"/>
    <w:rsid w:val="00C419BE"/>
    <w:rsid w:val="00C4324F"/>
    <w:rsid w:val="00C43A7B"/>
    <w:rsid w:val="00C43D62"/>
    <w:rsid w:val="00C47B21"/>
    <w:rsid w:val="00C5036C"/>
    <w:rsid w:val="00C52452"/>
    <w:rsid w:val="00C55A51"/>
    <w:rsid w:val="00C56454"/>
    <w:rsid w:val="00C56848"/>
    <w:rsid w:val="00C5710A"/>
    <w:rsid w:val="00C57675"/>
    <w:rsid w:val="00C62A68"/>
    <w:rsid w:val="00C64208"/>
    <w:rsid w:val="00C6574A"/>
    <w:rsid w:val="00C65A6B"/>
    <w:rsid w:val="00C66491"/>
    <w:rsid w:val="00C70442"/>
    <w:rsid w:val="00C71EEE"/>
    <w:rsid w:val="00C76DBD"/>
    <w:rsid w:val="00C819CC"/>
    <w:rsid w:val="00C8287E"/>
    <w:rsid w:val="00C87C4B"/>
    <w:rsid w:val="00C91856"/>
    <w:rsid w:val="00C91BA3"/>
    <w:rsid w:val="00CA27ED"/>
    <w:rsid w:val="00CA4460"/>
    <w:rsid w:val="00CB4BF3"/>
    <w:rsid w:val="00CB5761"/>
    <w:rsid w:val="00CC0022"/>
    <w:rsid w:val="00CC5432"/>
    <w:rsid w:val="00CD1D04"/>
    <w:rsid w:val="00CD692E"/>
    <w:rsid w:val="00CE4723"/>
    <w:rsid w:val="00CF26D7"/>
    <w:rsid w:val="00D046B3"/>
    <w:rsid w:val="00D17B5A"/>
    <w:rsid w:val="00D224AE"/>
    <w:rsid w:val="00D240CB"/>
    <w:rsid w:val="00D25A5E"/>
    <w:rsid w:val="00D25A67"/>
    <w:rsid w:val="00D27119"/>
    <w:rsid w:val="00D27416"/>
    <w:rsid w:val="00D40CA8"/>
    <w:rsid w:val="00D41E3E"/>
    <w:rsid w:val="00D4598F"/>
    <w:rsid w:val="00D46B1D"/>
    <w:rsid w:val="00D514D3"/>
    <w:rsid w:val="00D53810"/>
    <w:rsid w:val="00D53E33"/>
    <w:rsid w:val="00D54140"/>
    <w:rsid w:val="00D57639"/>
    <w:rsid w:val="00D57CA0"/>
    <w:rsid w:val="00D6530A"/>
    <w:rsid w:val="00D744E5"/>
    <w:rsid w:val="00D75EC8"/>
    <w:rsid w:val="00D8228A"/>
    <w:rsid w:val="00D84CFF"/>
    <w:rsid w:val="00DA352D"/>
    <w:rsid w:val="00DA54DF"/>
    <w:rsid w:val="00DA6546"/>
    <w:rsid w:val="00DA74ED"/>
    <w:rsid w:val="00DB16D3"/>
    <w:rsid w:val="00DB5FD4"/>
    <w:rsid w:val="00DB7D8B"/>
    <w:rsid w:val="00DC4FC2"/>
    <w:rsid w:val="00DC6579"/>
    <w:rsid w:val="00DD3DA1"/>
    <w:rsid w:val="00DD3FEB"/>
    <w:rsid w:val="00DD4324"/>
    <w:rsid w:val="00DE0802"/>
    <w:rsid w:val="00DE12D1"/>
    <w:rsid w:val="00DE2952"/>
    <w:rsid w:val="00DE4DD9"/>
    <w:rsid w:val="00DE570A"/>
    <w:rsid w:val="00DF39DE"/>
    <w:rsid w:val="00DF5739"/>
    <w:rsid w:val="00DF6F13"/>
    <w:rsid w:val="00E0064B"/>
    <w:rsid w:val="00E05BC3"/>
    <w:rsid w:val="00E141CC"/>
    <w:rsid w:val="00E17B66"/>
    <w:rsid w:val="00E23C7B"/>
    <w:rsid w:val="00E26477"/>
    <w:rsid w:val="00E32A8D"/>
    <w:rsid w:val="00E34804"/>
    <w:rsid w:val="00E350C8"/>
    <w:rsid w:val="00E36707"/>
    <w:rsid w:val="00E371E8"/>
    <w:rsid w:val="00E377CF"/>
    <w:rsid w:val="00E45557"/>
    <w:rsid w:val="00E463B8"/>
    <w:rsid w:val="00E52880"/>
    <w:rsid w:val="00E530CD"/>
    <w:rsid w:val="00E53E75"/>
    <w:rsid w:val="00E53F82"/>
    <w:rsid w:val="00E56CD2"/>
    <w:rsid w:val="00E60981"/>
    <w:rsid w:val="00E65944"/>
    <w:rsid w:val="00E701A3"/>
    <w:rsid w:val="00E72FF5"/>
    <w:rsid w:val="00E73EF1"/>
    <w:rsid w:val="00E76500"/>
    <w:rsid w:val="00E809A5"/>
    <w:rsid w:val="00E80F60"/>
    <w:rsid w:val="00E84BE5"/>
    <w:rsid w:val="00E8651C"/>
    <w:rsid w:val="00E93C47"/>
    <w:rsid w:val="00E9628B"/>
    <w:rsid w:val="00E96D7A"/>
    <w:rsid w:val="00EA0262"/>
    <w:rsid w:val="00EA33F6"/>
    <w:rsid w:val="00EA4324"/>
    <w:rsid w:val="00EA5449"/>
    <w:rsid w:val="00EA760F"/>
    <w:rsid w:val="00EB2452"/>
    <w:rsid w:val="00EB3650"/>
    <w:rsid w:val="00EB490C"/>
    <w:rsid w:val="00EB4B41"/>
    <w:rsid w:val="00EB5FD5"/>
    <w:rsid w:val="00EB70E6"/>
    <w:rsid w:val="00EB72FF"/>
    <w:rsid w:val="00EC10A6"/>
    <w:rsid w:val="00EC14FA"/>
    <w:rsid w:val="00EC2B6C"/>
    <w:rsid w:val="00ED09A8"/>
    <w:rsid w:val="00ED271D"/>
    <w:rsid w:val="00ED2D94"/>
    <w:rsid w:val="00ED2E57"/>
    <w:rsid w:val="00ED33A6"/>
    <w:rsid w:val="00ED79F8"/>
    <w:rsid w:val="00EE03F4"/>
    <w:rsid w:val="00EE226A"/>
    <w:rsid w:val="00EE28B0"/>
    <w:rsid w:val="00EF6BDB"/>
    <w:rsid w:val="00F00D87"/>
    <w:rsid w:val="00F034EF"/>
    <w:rsid w:val="00F042F9"/>
    <w:rsid w:val="00F056D2"/>
    <w:rsid w:val="00F0598A"/>
    <w:rsid w:val="00F06090"/>
    <w:rsid w:val="00F11D59"/>
    <w:rsid w:val="00F17C68"/>
    <w:rsid w:val="00F22353"/>
    <w:rsid w:val="00F254D4"/>
    <w:rsid w:val="00F27E4B"/>
    <w:rsid w:val="00F3740F"/>
    <w:rsid w:val="00F50442"/>
    <w:rsid w:val="00F51181"/>
    <w:rsid w:val="00F53F9A"/>
    <w:rsid w:val="00F608C6"/>
    <w:rsid w:val="00F63BBB"/>
    <w:rsid w:val="00F64816"/>
    <w:rsid w:val="00F66A67"/>
    <w:rsid w:val="00F677FC"/>
    <w:rsid w:val="00F6780D"/>
    <w:rsid w:val="00F813E9"/>
    <w:rsid w:val="00F82EC3"/>
    <w:rsid w:val="00F82F51"/>
    <w:rsid w:val="00F9352E"/>
    <w:rsid w:val="00F9445C"/>
    <w:rsid w:val="00F949E5"/>
    <w:rsid w:val="00F955C8"/>
    <w:rsid w:val="00F96036"/>
    <w:rsid w:val="00F97073"/>
    <w:rsid w:val="00FA0CB2"/>
    <w:rsid w:val="00FA21DE"/>
    <w:rsid w:val="00FB7B3C"/>
    <w:rsid w:val="00FC2283"/>
    <w:rsid w:val="00FC29A1"/>
    <w:rsid w:val="00FD1C55"/>
    <w:rsid w:val="00FD618D"/>
    <w:rsid w:val="00FD702D"/>
    <w:rsid w:val="00FD71DD"/>
    <w:rsid w:val="00FE127D"/>
    <w:rsid w:val="00FE7B3D"/>
    <w:rsid w:val="00FF3C0D"/>
    <w:rsid w:val="00FF57E7"/>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174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
    <w:qFormat/>
    <w:rsid w:val="00820169"/>
    <w:pPr>
      <w:keepNext/>
      <w:suppressAutoHyphens w:val="0"/>
      <w:spacing w:before="240" w:after="60" w:line="260" w:lineRule="atLeast"/>
      <w:outlineLvl w:val="0"/>
    </w:pPr>
    <w:rPr>
      <w:rFonts w:ascii="Arial" w:hAnsi="Arial" w:cs="Arial"/>
      <w:b/>
      <w:kern w:val="32"/>
      <w:sz w:val="22"/>
      <w:szCs w:val="22"/>
      <w:lang w:eastAsia="sl-SI"/>
    </w:rPr>
  </w:style>
  <w:style w:type="paragraph" w:styleId="Naslov2">
    <w:name w:val="heading 2"/>
    <w:basedOn w:val="Navaden"/>
    <w:next w:val="Navaden"/>
    <w:link w:val="Naslov2Znak"/>
    <w:uiPriority w:val="9"/>
    <w:qFormat/>
    <w:rsid w:val="00E350C8"/>
    <w:pPr>
      <w:keepNext/>
      <w:suppressAutoHyphens w:val="0"/>
      <w:spacing w:before="240" w:after="60" w:line="260" w:lineRule="atLeast"/>
      <w:outlineLvl w:val="1"/>
    </w:pPr>
    <w:rPr>
      <w:rFonts w:ascii="Cambria" w:hAnsi="Cambria"/>
      <w:b/>
      <w:bCs/>
      <w:i/>
      <w:iCs/>
      <w:noProof/>
      <w:sz w:val="28"/>
      <w:szCs w:val="28"/>
      <w:lang w:eastAsia="en-US"/>
    </w:rPr>
  </w:style>
  <w:style w:type="paragraph" w:styleId="Naslov3">
    <w:name w:val="heading 3"/>
    <w:basedOn w:val="Navaden"/>
    <w:next w:val="Navaden"/>
    <w:link w:val="Naslov3Znak"/>
    <w:uiPriority w:val="9"/>
    <w:semiHidden/>
    <w:unhideWhenUsed/>
    <w:qFormat/>
    <w:rsid w:val="001F6324"/>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
    <w:rsid w:val="00820169"/>
    <w:rPr>
      <w:rFonts w:ascii="Arial" w:eastAsia="Times New Roman" w:hAnsi="Arial" w:cs="Arial"/>
      <w:b/>
      <w:kern w:val="32"/>
      <w:lang w:eastAsia="sl-SI"/>
    </w:rPr>
  </w:style>
  <w:style w:type="character" w:customStyle="1" w:styleId="Naslov2Znak">
    <w:name w:val="Naslov 2 Znak"/>
    <w:basedOn w:val="Privzetapisavaodstavka"/>
    <w:link w:val="Naslov2"/>
    <w:uiPriority w:val="9"/>
    <w:rsid w:val="00E350C8"/>
    <w:rPr>
      <w:rFonts w:ascii="Cambria" w:eastAsia="Times New Roman" w:hAnsi="Cambria" w:cs="Times New Roman"/>
      <w:b/>
      <w:bCs/>
      <w:i/>
      <w:iCs/>
      <w:noProof/>
      <w:sz w:val="28"/>
      <w:szCs w:val="28"/>
    </w:rPr>
  </w:style>
  <w:style w:type="paragraph" w:styleId="Glava">
    <w:name w:val="header"/>
    <w:basedOn w:val="Navaden"/>
    <w:link w:val="GlavaZnak"/>
    <w:rsid w:val="00E350C8"/>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E350C8"/>
    <w:rPr>
      <w:rFonts w:ascii="Arial" w:eastAsia="Times New Roman" w:hAnsi="Arial" w:cs="Times New Roman"/>
      <w:sz w:val="20"/>
      <w:szCs w:val="24"/>
      <w:lang w:val="en-US"/>
    </w:rPr>
  </w:style>
  <w:style w:type="paragraph" w:styleId="Noga">
    <w:name w:val="footer"/>
    <w:basedOn w:val="Navaden"/>
    <w:link w:val="NogaZnak"/>
    <w:uiPriority w:val="99"/>
    <w:rsid w:val="00E350C8"/>
    <w:pPr>
      <w:tabs>
        <w:tab w:val="center" w:pos="4320"/>
        <w:tab w:val="right" w:pos="8640"/>
      </w:tabs>
      <w:suppressAutoHyphens w:val="0"/>
      <w:spacing w:line="260" w:lineRule="atLeast"/>
    </w:pPr>
    <w:rPr>
      <w:rFonts w:ascii="Arial" w:hAnsi="Arial"/>
      <w:sz w:val="20"/>
      <w:lang w:val="en-US" w:eastAsia="en-US"/>
    </w:rPr>
  </w:style>
  <w:style w:type="character" w:customStyle="1" w:styleId="NogaZnak">
    <w:name w:val="Noga Znak"/>
    <w:basedOn w:val="Privzetapisavaodstavka"/>
    <w:link w:val="Noga"/>
    <w:uiPriority w:val="99"/>
    <w:rsid w:val="00E350C8"/>
    <w:rPr>
      <w:rFonts w:ascii="Arial" w:eastAsia="Times New Roman" w:hAnsi="Arial" w:cs="Times New Roman"/>
      <w:sz w:val="20"/>
      <w:szCs w:val="24"/>
      <w:lang w:val="en-US"/>
    </w:rPr>
  </w:style>
  <w:style w:type="paragraph" w:styleId="Zgradbadokumenta">
    <w:name w:val="Document Map"/>
    <w:basedOn w:val="Navaden"/>
    <w:link w:val="ZgradbadokumentaZnak"/>
    <w:rsid w:val="00E350C8"/>
    <w:pPr>
      <w:suppressAutoHyphens w:val="0"/>
      <w:spacing w:line="260" w:lineRule="atLeast"/>
    </w:pPr>
    <w:rPr>
      <w:rFonts w:ascii="Tahoma" w:hAnsi="Tahoma" w:cs="Tahoma"/>
      <w:sz w:val="16"/>
      <w:szCs w:val="16"/>
      <w:lang w:val="en-US" w:eastAsia="en-US"/>
    </w:rPr>
  </w:style>
  <w:style w:type="character" w:customStyle="1" w:styleId="ZgradbadokumentaZnak">
    <w:name w:val="Zgradba dokumenta Znak"/>
    <w:basedOn w:val="Privzetapisavaodstavka"/>
    <w:link w:val="Zgradbadokumenta"/>
    <w:rsid w:val="00E350C8"/>
    <w:rPr>
      <w:rFonts w:ascii="Tahoma" w:eastAsia="Times New Roman" w:hAnsi="Tahoma" w:cs="Tahoma"/>
      <w:sz w:val="16"/>
      <w:szCs w:val="16"/>
      <w:lang w:val="en-US"/>
    </w:rPr>
  </w:style>
  <w:style w:type="table" w:styleId="Tabelamrea">
    <w:name w:val="Table Grid"/>
    <w:basedOn w:val="Navadnatabela"/>
    <w:uiPriority w:val="59"/>
    <w:rsid w:val="00E350C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E350C8"/>
    <w:pPr>
      <w:tabs>
        <w:tab w:val="left" w:pos="1701"/>
      </w:tabs>
      <w:suppressAutoHyphens w:val="0"/>
      <w:spacing w:line="260" w:lineRule="atLeast"/>
    </w:pPr>
    <w:rPr>
      <w:rFonts w:ascii="Arial" w:hAnsi="Arial"/>
      <w:sz w:val="20"/>
      <w:szCs w:val="20"/>
      <w:lang w:eastAsia="sl-SI"/>
    </w:rPr>
  </w:style>
  <w:style w:type="paragraph" w:customStyle="1" w:styleId="ZADEVA">
    <w:name w:val="ZADEVA"/>
    <w:basedOn w:val="Navaden"/>
    <w:qFormat/>
    <w:rsid w:val="00E350C8"/>
    <w:pPr>
      <w:tabs>
        <w:tab w:val="left" w:pos="1701"/>
      </w:tabs>
      <w:suppressAutoHyphens w:val="0"/>
      <w:spacing w:line="260" w:lineRule="atLeast"/>
      <w:ind w:left="1701" w:hanging="1701"/>
    </w:pPr>
    <w:rPr>
      <w:rFonts w:ascii="Arial" w:hAnsi="Arial"/>
      <w:b/>
      <w:sz w:val="20"/>
      <w:lang w:val="it-IT" w:eastAsia="en-US"/>
    </w:rPr>
  </w:style>
  <w:style w:type="character" w:styleId="Hiperpovezava">
    <w:name w:val="Hyperlink"/>
    <w:basedOn w:val="Privzetapisavaodstavka"/>
    <w:rsid w:val="00E350C8"/>
    <w:rPr>
      <w:rFonts w:cs="Times New Roman"/>
      <w:color w:val="0000FF"/>
      <w:u w:val="single"/>
    </w:rPr>
  </w:style>
  <w:style w:type="paragraph" w:customStyle="1" w:styleId="podpisi">
    <w:name w:val="podpisi"/>
    <w:basedOn w:val="Navaden"/>
    <w:qFormat/>
    <w:rsid w:val="00E350C8"/>
    <w:pPr>
      <w:tabs>
        <w:tab w:val="left" w:pos="3402"/>
      </w:tabs>
      <w:suppressAutoHyphens w:val="0"/>
      <w:spacing w:line="260" w:lineRule="atLeast"/>
    </w:pPr>
    <w:rPr>
      <w:rFonts w:ascii="Arial" w:hAnsi="Arial"/>
      <w:sz w:val="20"/>
      <w:lang w:val="it-IT" w:eastAsia="en-US"/>
    </w:rPr>
  </w:style>
  <w:style w:type="paragraph" w:customStyle="1" w:styleId="Vrstapredpisa">
    <w:name w:val="Vrsta predpisa"/>
    <w:basedOn w:val="Navaden"/>
    <w:link w:val="VrstapredpisaZnak"/>
    <w:qFormat/>
    <w:rsid w:val="00E350C8"/>
    <w:pPr>
      <w:overflowPunct w:val="0"/>
      <w:autoSpaceDE w:val="0"/>
      <w:autoSpaceDN w:val="0"/>
      <w:adjustRightInd w:val="0"/>
      <w:spacing w:before="360" w:line="220" w:lineRule="exact"/>
      <w:jc w:val="center"/>
      <w:textAlignment w:val="baseline"/>
    </w:pPr>
    <w:rPr>
      <w:rFonts w:ascii="Arial" w:hAnsi="Arial"/>
      <w:b/>
      <w:color w:val="000000"/>
      <w:spacing w:val="40"/>
      <w:sz w:val="22"/>
      <w:szCs w:val="20"/>
      <w:lang w:eastAsia="sl-SI"/>
    </w:rPr>
  </w:style>
  <w:style w:type="character" w:customStyle="1" w:styleId="VrstapredpisaZnak">
    <w:name w:val="Vrsta predpisa Znak"/>
    <w:link w:val="Vrstapredpisa"/>
    <w:locked/>
    <w:rsid w:val="00E350C8"/>
    <w:rPr>
      <w:rFonts w:ascii="Arial" w:eastAsia="Times New Roman" w:hAnsi="Arial" w:cs="Times New Roman"/>
      <w:b/>
      <w:color w:val="000000"/>
      <w:spacing w:val="40"/>
      <w:szCs w:val="20"/>
      <w:lang w:eastAsia="sl-SI"/>
    </w:rPr>
  </w:style>
  <w:style w:type="paragraph" w:customStyle="1" w:styleId="Naslovpredpisa">
    <w:name w:val="Naslov_predpisa"/>
    <w:basedOn w:val="Navaden"/>
    <w:link w:val="NaslovpredpisaZnak"/>
    <w:qFormat/>
    <w:rsid w:val="00E350C8"/>
    <w:pPr>
      <w:overflowPunct w:val="0"/>
      <w:autoSpaceDE w:val="0"/>
      <w:autoSpaceDN w:val="0"/>
      <w:adjustRightInd w:val="0"/>
      <w:spacing w:before="120" w:after="160" w:line="200" w:lineRule="exact"/>
      <w:jc w:val="center"/>
      <w:textAlignment w:val="baseline"/>
    </w:pPr>
    <w:rPr>
      <w:rFonts w:ascii="Arial" w:hAnsi="Arial"/>
      <w:b/>
      <w:sz w:val="22"/>
      <w:szCs w:val="20"/>
      <w:lang w:eastAsia="sl-SI"/>
    </w:rPr>
  </w:style>
  <w:style w:type="character" w:customStyle="1" w:styleId="NaslovpredpisaZnak">
    <w:name w:val="Naslov_predpisa Znak"/>
    <w:link w:val="Naslovpredpisa"/>
    <w:locked/>
    <w:rsid w:val="00E350C8"/>
    <w:rPr>
      <w:rFonts w:ascii="Arial" w:eastAsia="Times New Roman" w:hAnsi="Arial" w:cs="Times New Roman"/>
      <w:b/>
      <w:szCs w:val="20"/>
      <w:lang w:eastAsia="sl-SI"/>
    </w:rPr>
  </w:style>
  <w:style w:type="paragraph" w:customStyle="1" w:styleId="Poglavje">
    <w:name w:val="Poglavje"/>
    <w:basedOn w:val="Navaden"/>
    <w:qFormat/>
    <w:rsid w:val="00E350C8"/>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E350C8"/>
    <w:pPr>
      <w:suppressAutoHyphens w:val="0"/>
      <w:overflowPunct w:val="0"/>
      <w:autoSpaceDE w:val="0"/>
      <w:autoSpaceDN w:val="0"/>
      <w:adjustRightInd w:val="0"/>
      <w:spacing w:before="60" w:after="60" w:line="200" w:lineRule="exact"/>
      <w:jc w:val="both"/>
      <w:textAlignment w:val="baseline"/>
    </w:pPr>
    <w:rPr>
      <w:rFonts w:ascii="Arial" w:hAnsi="Arial"/>
      <w:sz w:val="22"/>
      <w:szCs w:val="20"/>
      <w:lang w:eastAsia="sl-SI"/>
    </w:rPr>
  </w:style>
  <w:style w:type="character" w:customStyle="1" w:styleId="NeotevilenodstavekZnak">
    <w:name w:val="Neoštevilčen odstavek Znak"/>
    <w:link w:val="Neotevilenodstavek"/>
    <w:locked/>
    <w:rsid w:val="00E350C8"/>
    <w:rPr>
      <w:rFonts w:ascii="Arial" w:eastAsia="Times New Roman" w:hAnsi="Arial" w:cs="Times New Roman"/>
      <w:szCs w:val="20"/>
      <w:lang w:eastAsia="sl-SI"/>
    </w:rPr>
  </w:style>
  <w:style w:type="paragraph" w:customStyle="1" w:styleId="Oddelek">
    <w:name w:val="Oddelek"/>
    <w:basedOn w:val="Navaden"/>
    <w:link w:val="OddelekZnak1"/>
    <w:qFormat/>
    <w:rsid w:val="00E350C8"/>
    <w:pPr>
      <w:numPr>
        <w:numId w:val="1"/>
      </w:numPr>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0"/>
      <w:lang w:eastAsia="sl-SI"/>
    </w:rPr>
  </w:style>
  <w:style w:type="character" w:customStyle="1" w:styleId="OddelekZnak1">
    <w:name w:val="Oddelek Znak1"/>
    <w:link w:val="Oddelek"/>
    <w:locked/>
    <w:rsid w:val="00E350C8"/>
    <w:rPr>
      <w:rFonts w:ascii="Arial" w:eastAsia="Times New Roman" w:hAnsi="Arial" w:cs="Times New Roman"/>
      <w:b/>
      <w:szCs w:val="20"/>
      <w:lang w:eastAsia="sl-SI"/>
    </w:rPr>
  </w:style>
  <w:style w:type="paragraph" w:customStyle="1" w:styleId="Alineazaodstavkom">
    <w:name w:val="Alinea za odstavkom"/>
    <w:basedOn w:val="Navaden"/>
    <w:link w:val="AlineazaodstavkomZnak"/>
    <w:uiPriority w:val="99"/>
    <w:rsid w:val="00E350C8"/>
    <w:pPr>
      <w:tabs>
        <w:tab w:val="num" w:pos="720"/>
      </w:tabs>
      <w:suppressAutoHyphens w:val="0"/>
      <w:overflowPunct w:val="0"/>
      <w:autoSpaceDE w:val="0"/>
      <w:autoSpaceDN w:val="0"/>
      <w:adjustRightInd w:val="0"/>
      <w:spacing w:line="200" w:lineRule="exact"/>
      <w:ind w:left="709" w:hanging="284"/>
      <w:jc w:val="both"/>
      <w:textAlignment w:val="baseline"/>
    </w:pPr>
    <w:rPr>
      <w:rFonts w:ascii="Arial" w:hAnsi="Arial"/>
      <w:sz w:val="22"/>
      <w:szCs w:val="20"/>
      <w:lang w:eastAsia="sl-SI"/>
    </w:rPr>
  </w:style>
  <w:style w:type="character" w:customStyle="1" w:styleId="AlineazaodstavkomZnak">
    <w:name w:val="Alinea za odstavkom Znak"/>
    <w:link w:val="Alineazaodstavkom"/>
    <w:uiPriority w:val="99"/>
    <w:locked/>
    <w:rsid w:val="00E350C8"/>
    <w:rPr>
      <w:rFonts w:ascii="Arial" w:eastAsia="Times New Roman" w:hAnsi="Arial" w:cs="Times New Roman"/>
      <w:szCs w:val="20"/>
      <w:lang w:eastAsia="sl-SI"/>
    </w:rPr>
  </w:style>
  <w:style w:type="character" w:styleId="Pripombasklic">
    <w:name w:val="annotation reference"/>
    <w:basedOn w:val="Privzetapisavaodstavka"/>
    <w:uiPriority w:val="99"/>
    <w:rsid w:val="00E350C8"/>
    <w:rPr>
      <w:rFonts w:cs="Times New Roman"/>
      <w:sz w:val="16"/>
      <w:szCs w:val="16"/>
    </w:rPr>
  </w:style>
  <w:style w:type="paragraph" w:styleId="Pripombabesedilo">
    <w:name w:val="annotation text"/>
    <w:basedOn w:val="Navaden"/>
    <w:link w:val="PripombabesediloZnak"/>
    <w:uiPriority w:val="99"/>
    <w:rsid w:val="00E350C8"/>
    <w:rPr>
      <w:sz w:val="20"/>
      <w:szCs w:val="20"/>
    </w:rPr>
  </w:style>
  <w:style w:type="character" w:customStyle="1" w:styleId="PripombabesediloZnak">
    <w:name w:val="Pripomba – besedilo Znak"/>
    <w:basedOn w:val="Privzetapisavaodstavka"/>
    <w:link w:val="Pripombabesedilo"/>
    <w:uiPriority w:val="99"/>
    <w:rsid w:val="00E350C8"/>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uiPriority w:val="99"/>
    <w:rsid w:val="00E350C8"/>
    <w:rPr>
      <w:b/>
      <w:bCs/>
    </w:rPr>
  </w:style>
  <w:style w:type="character" w:customStyle="1" w:styleId="ZadevapripombeZnak">
    <w:name w:val="Zadeva pripombe Znak"/>
    <w:basedOn w:val="PripombabesediloZnak"/>
    <w:link w:val="Zadevapripombe"/>
    <w:uiPriority w:val="99"/>
    <w:rsid w:val="00E350C8"/>
    <w:rPr>
      <w:rFonts w:ascii="Times New Roman" w:eastAsia="Times New Roman" w:hAnsi="Times New Roman" w:cs="Times New Roman"/>
      <w:b/>
      <w:bCs/>
      <w:sz w:val="20"/>
      <w:szCs w:val="20"/>
      <w:lang w:eastAsia="ar-SA"/>
    </w:rPr>
  </w:style>
  <w:style w:type="paragraph" w:styleId="Besedilooblaka">
    <w:name w:val="Balloon Text"/>
    <w:basedOn w:val="Navaden"/>
    <w:link w:val="BesedilooblakaZnak"/>
    <w:uiPriority w:val="99"/>
    <w:rsid w:val="00E350C8"/>
    <w:rPr>
      <w:rFonts w:ascii="Tahoma" w:hAnsi="Tahoma" w:cs="Tahoma"/>
      <w:sz w:val="16"/>
      <w:szCs w:val="16"/>
    </w:rPr>
  </w:style>
  <w:style w:type="character" w:customStyle="1" w:styleId="BesedilooblakaZnak">
    <w:name w:val="Besedilo oblačka Znak"/>
    <w:basedOn w:val="Privzetapisavaodstavka"/>
    <w:link w:val="Besedilooblaka"/>
    <w:uiPriority w:val="99"/>
    <w:rsid w:val="00E350C8"/>
    <w:rPr>
      <w:rFonts w:ascii="Tahoma" w:eastAsia="Times New Roman" w:hAnsi="Tahoma" w:cs="Tahoma"/>
      <w:sz w:val="16"/>
      <w:szCs w:val="16"/>
      <w:lang w:eastAsia="ar-SA"/>
    </w:rPr>
  </w:style>
  <w:style w:type="paragraph" w:styleId="Odstavekseznama">
    <w:name w:val="List Paragraph"/>
    <w:basedOn w:val="Navaden"/>
    <w:uiPriority w:val="99"/>
    <w:qFormat/>
    <w:rsid w:val="00E350C8"/>
    <w:pPr>
      <w:suppressAutoHyphens w:val="0"/>
      <w:spacing w:line="260" w:lineRule="atLeast"/>
      <w:ind w:left="720"/>
      <w:contextualSpacing/>
    </w:pPr>
    <w:rPr>
      <w:rFonts w:ascii="Arial" w:hAnsi="Arial"/>
      <w:sz w:val="20"/>
      <w:lang w:eastAsia="en-US"/>
    </w:rPr>
  </w:style>
  <w:style w:type="paragraph" w:styleId="Telobesedila">
    <w:name w:val="Body Text"/>
    <w:aliases w:val=" Znak7,Znak7 Znak Znak Znak Znak Znak Znak Znak Znak,Telo besedila1, Znak71 Znak Znak Znak Znak Znak Znak Znak Znak Znak Znak Znak Znak Znak Znak Znak Znak Znak Znak Znak Znak Znak Znak Znak Znak Znak,Znak7 Znak Znak Znak Znak Znak,Znak7"/>
    <w:basedOn w:val="Navaden"/>
    <w:link w:val="TelobesedilaZnak"/>
    <w:uiPriority w:val="99"/>
    <w:rsid w:val="00E350C8"/>
    <w:pPr>
      <w:tabs>
        <w:tab w:val="left" w:pos="2340"/>
      </w:tabs>
      <w:suppressAutoHyphens w:val="0"/>
    </w:pPr>
    <w:rPr>
      <w:szCs w:val="20"/>
      <w:lang w:val="en-AU" w:eastAsia="en-US"/>
    </w:rPr>
  </w:style>
  <w:style w:type="character" w:customStyle="1" w:styleId="TelobesedilaZnak">
    <w:name w:val="Telo besedila Znak"/>
    <w:aliases w:val=" Znak7 Znak,Znak7 Znak Znak Znak Znak Znak Znak Znak Znak Znak,Telo besedila1 Znak, Znak71 Znak Znak Znak Znak Znak Znak Znak Znak Znak Znak Znak Znak Znak Znak Znak Znak Znak Znak Znak Znak Znak Znak Znak Znak Znak Znak,Znak7 Znak"/>
    <w:basedOn w:val="Privzetapisavaodstavka"/>
    <w:link w:val="Telobesedila"/>
    <w:uiPriority w:val="99"/>
    <w:rsid w:val="00E350C8"/>
    <w:rPr>
      <w:rFonts w:ascii="Times New Roman" w:eastAsia="Times New Roman" w:hAnsi="Times New Roman" w:cs="Times New Roman"/>
      <w:sz w:val="24"/>
      <w:szCs w:val="20"/>
      <w:lang w:val="en-AU"/>
    </w:rPr>
  </w:style>
  <w:style w:type="paragraph" w:styleId="Telobesedila2">
    <w:name w:val="Body Text 2"/>
    <w:aliases w:val=" Znak Znak Znak Znak Znak Znak Znak Znak Znak Znak Znak Znak Znak Znak Znak Znak Znak Znak Znak,Znak Znak Znak Znak Znak Znak Znak Znak Znak Znak Znak Znak Znak Znak Znak Znak Znak Znak Znak"/>
    <w:basedOn w:val="Navaden"/>
    <w:link w:val="Telobesedila2Znak"/>
    <w:uiPriority w:val="99"/>
    <w:unhideWhenUsed/>
    <w:rsid w:val="00E350C8"/>
    <w:pPr>
      <w:suppressAutoHyphens w:val="0"/>
      <w:spacing w:after="120" w:line="480" w:lineRule="auto"/>
    </w:pPr>
    <w:rPr>
      <w:rFonts w:ascii="Arial" w:eastAsiaTheme="minorHAnsi" w:hAnsi="Arial" w:cstheme="minorBidi"/>
      <w:sz w:val="22"/>
      <w:szCs w:val="22"/>
      <w:lang w:eastAsia="en-US"/>
    </w:rPr>
  </w:style>
  <w:style w:type="character" w:customStyle="1" w:styleId="Telobesedila2Znak">
    <w:name w:val="Telo besedila 2 Znak"/>
    <w:aliases w:val=" Znak Znak Znak Znak Znak Znak Znak Znak Znak Znak Znak Znak Znak Znak Znak Znak Znak Znak Znak Znak,Znak Znak Znak Znak Znak Znak Znak Znak Znak Znak Znak Znak Znak Znak Znak Znak Znak Znak Znak Znak"/>
    <w:basedOn w:val="Privzetapisavaodstavka"/>
    <w:link w:val="Telobesedila2"/>
    <w:uiPriority w:val="99"/>
    <w:rsid w:val="00E350C8"/>
    <w:rPr>
      <w:rFonts w:ascii="Arial" w:hAnsi="Arial"/>
    </w:rPr>
  </w:style>
  <w:style w:type="paragraph" w:customStyle="1" w:styleId="Body">
    <w:name w:val="Body"/>
    <w:basedOn w:val="Navaden"/>
    <w:uiPriority w:val="99"/>
    <w:rsid w:val="00E350C8"/>
    <w:pPr>
      <w:suppressAutoHyphens w:val="0"/>
      <w:jc w:val="both"/>
    </w:pPr>
    <w:rPr>
      <w:rFonts w:ascii="Arial" w:hAnsi="Arial" w:cs="Arial"/>
      <w:lang w:eastAsia="en-US"/>
    </w:rPr>
  </w:style>
  <w:style w:type="paragraph" w:styleId="Navadensplet">
    <w:name w:val="Normal (Web)"/>
    <w:basedOn w:val="Navaden"/>
    <w:unhideWhenUsed/>
    <w:rsid w:val="00E350C8"/>
    <w:pPr>
      <w:suppressAutoHyphens w:val="0"/>
      <w:spacing w:after="210"/>
    </w:pPr>
    <w:rPr>
      <w:color w:val="333333"/>
      <w:sz w:val="18"/>
      <w:szCs w:val="18"/>
      <w:lang w:eastAsia="sl-SI"/>
    </w:rPr>
  </w:style>
  <w:style w:type="paragraph" w:customStyle="1" w:styleId="bodypriloga">
    <w:name w:val="body priloga"/>
    <w:basedOn w:val="Body"/>
    <w:rsid w:val="00E350C8"/>
    <w:pPr>
      <w:spacing w:before="120"/>
    </w:pPr>
    <w:rPr>
      <w:rFonts w:ascii="Times New Roman" w:hAnsi="Times New Roman" w:cs="Times New Roman"/>
      <w:szCs w:val="20"/>
    </w:rPr>
  </w:style>
  <w:style w:type="paragraph" w:customStyle="1" w:styleId="bodytext">
    <w:name w:val="bodytext"/>
    <w:basedOn w:val="Navaden"/>
    <w:rsid w:val="00E350C8"/>
    <w:pPr>
      <w:suppressAutoHyphens w:val="0"/>
      <w:spacing w:before="100" w:beforeAutospacing="1" w:after="100" w:afterAutospacing="1"/>
    </w:pPr>
    <w:rPr>
      <w:lang w:eastAsia="sl-SI"/>
    </w:rPr>
  </w:style>
  <w:style w:type="paragraph" w:customStyle="1" w:styleId="CharChar8ZnakZnakCharCharZnak">
    <w:name w:val="Char Char8 Znak Znak Char Char Znak"/>
    <w:basedOn w:val="Navaden"/>
    <w:rsid w:val="00E350C8"/>
    <w:pPr>
      <w:suppressAutoHyphens w:val="0"/>
    </w:pPr>
    <w:rPr>
      <w:noProof/>
      <w:lang w:val="pl-PL" w:eastAsia="pl-PL"/>
    </w:rPr>
  </w:style>
  <w:style w:type="paragraph" w:customStyle="1" w:styleId="CharChar8ZnakZnak">
    <w:name w:val="Char Char8 Znak Znak"/>
    <w:basedOn w:val="Navaden"/>
    <w:rsid w:val="00E350C8"/>
    <w:pPr>
      <w:suppressAutoHyphens w:val="0"/>
    </w:pPr>
    <w:rPr>
      <w:noProof/>
      <w:lang w:val="pl-PL" w:eastAsia="pl-PL"/>
    </w:rPr>
  </w:style>
  <w:style w:type="paragraph" w:customStyle="1" w:styleId="CharChar8ZnakZnakCharCharZnakCharCharZnakZnak">
    <w:name w:val="Char Char8 Znak Znak Char Char Znak Char Char Znak Znak"/>
    <w:basedOn w:val="Navaden"/>
    <w:rsid w:val="00E350C8"/>
    <w:pPr>
      <w:suppressAutoHyphens w:val="0"/>
    </w:pPr>
    <w:rPr>
      <w:noProof/>
      <w:lang w:val="pl-PL" w:eastAsia="pl-PL"/>
    </w:rPr>
  </w:style>
  <w:style w:type="paragraph" w:customStyle="1" w:styleId="align-justify">
    <w:name w:val="align-justify"/>
    <w:basedOn w:val="Navaden"/>
    <w:rsid w:val="00E350C8"/>
    <w:pPr>
      <w:suppressAutoHyphens w:val="0"/>
      <w:spacing w:before="100" w:beforeAutospacing="1" w:after="100" w:afterAutospacing="1"/>
      <w:jc w:val="both"/>
    </w:pPr>
    <w:rPr>
      <w:noProof/>
      <w:lang w:eastAsia="sl-SI"/>
    </w:rPr>
  </w:style>
  <w:style w:type="paragraph" w:customStyle="1" w:styleId="CharChar8ZnakZnakCharCharZnakCharCharZnakZnak1">
    <w:name w:val="Char Char8 Znak Znak Char Char Znak Char Char Znak Znak1"/>
    <w:basedOn w:val="Navaden"/>
    <w:rsid w:val="00E350C8"/>
    <w:pPr>
      <w:suppressAutoHyphens w:val="0"/>
    </w:pPr>
    <w:rPr>
      <w:lang w:val="pl-PL" w:eastAsia="pl-PL"/>
    </w:rPr>
  </w:style>
  <w:style w:type="paragraph" w:customStyle="1" w:styleId="CharChar8ZnakZnak1">
    <w:name w:val="Char Char8 Znak Znak1"/>
    <w:basedOn w:val="Navaden"/>
    <w:rsid w:val="00E350C8"/>
    <w:pPr>
      <w:suppressAutoHyphens w:val="0"/>
    </w:pPr>
    <w:rPr>
      <w:lang w:val="pl-PL" w:eastAsia="pl-PL"/>
    </w:rPr>
  </w:style>
  <w:style w:type="paragraph" w:customStyle="1" w:styleId="CharChar8ZnakZnakCharCharZnak1">
    <w:name w:val="Char Char8 Znak Znak Char Char Znak1"/>
    <w:basedOn w:val="Navaden"/>
    <w:rsid w:val="00E350C8"/>
    <w:pPr>
      <w:suppressAutoHyphens w:val="0"/>
    </w:pPr>
    <w:rPr>
      <w:lang w:val="pl-PL" w:eastAsia="pl-PL"/>
    </w:rPr>
  </w:style>
  <w:style w:type="paragraph" w:customStyle="1" w:styleId="CharChar8ZnakZnakCharCharZnakCharCharZnakZnakCharCharZnakZnakCharChar">
    <w:name w:val="Char Char8 Znak Znak Char Char Znak Char Char Znak Znak Char Char Znak Znak Char Char"/>
    <w:basedOn w:val="Navaden"/>
    <w:rsid w:val="00E350C8"/>
    <w:pPr>
      <w:suppressAutoHyphens w:val="0"/>
    </w:pPr>
    <w:rPr>
      <w:lang w:val="pl-PL" w:eastAsia="pl-PL"/>
    </w:rPr>
  </w:style>
  <w:style w:type="paragraph" w:customStyle="1" w:styleId="Default">
    <w:name w:val="Default"/>
    <w:rsid w:val="00E350C8"/>
    <w:pPr>
      <w:autoSpaceDE w:val="0"/>
      <w:autoSpaceDN w:val="0"/>
      <w:adjustRightInd w:val="0"/>
      <w:spacing w:after="0" w:line="260" w:lineRule="atLeast"/>
    </w:pPr>
    <w:rPr>
      <w:rFonts w:ascii="Times New Roman" w:eastAsia="Times New Roman" w:hAnsi="Times New Roman" w:cs="Times New Roman"/>
      <w:color w:val="000000"/>
      <w:sz w:val="24"/>
      <w:szCs w:val="24"/>
      <w:lang w:eastAsia="sl-SI"/>
    </w:rPr>
  </w:style>
  <w:style w:type="paragraph" w:customStyle="1" w:styleId="Normal12pt">
    <w:name w:val="Normal + 12 pt"/>
    <w:aliases w:val="Bold"/>
    <w:basedOn w:val="Navaden"/>
    <w:uiPriority w:val="99"/>
    <w:rsid w:val="00E350C8"/>
    <w:pPr>
      <w:suppressAutoHyphens w:val="0"/>
      <w:spacing w:line="260" w:lineRule="atLeast"/>
      <w:jc w:val="both"/>
    </w:pPr>
    <w:rPr>
      <w:rFonts w:ascii="Arial" w:hAnsi="Arial" w:cs="Arial"/>
      <w:b/>
      <w:bCs/>
      <w:iCs/>
      <w:lang w:eastAsia="en-US"/>
    </w:rPr>
  </w:style>
  <w:style w:type="paragraph" w:customStyle="1" w:styleId="CharChar8ZnakZnakCharCharZnakCharCharZnakZnakCharCharZnakZnakCharChar1">
    <w:name w:val="Char Char8 Znak Znak Char Char Znak Char Char Znak Znak Char Char Znak Znak Char Char1"/>
    <w:basedOn w:val="Navaden"/>
    <w:rsid w:val="00E350C8"/>
    <w:pPr>
      <w:suppressAutoHyphens w:val="0"/>
    </w:pPr>
    <w:rPr>
      <w:lang w:val="pl-PL" w:eastAsia="pl-PL"/>
    </w:rPr>
  </w:style>
  <w:style w:type="character" w:styleId="SledenaHiperpovezava">
    <w:name w:val="FollowedHyperlink"/>
    <w:basedOn w:val="Privzetapisavaodstavka"/>
    <w:uiPriority w:val="99"/>
    <w:rsid w:val="00E350C8"/>
    <w:rPr>
      <w:rFonts w:cs="Times New Roman"/>
      <w:color w:val="800080"/>
      <w:u w:val="single"/>
    </w:rPr>
  </w:style>
  <w:style w:type="numbering" w:customStyle="1" w:styleId="Slog2">
    <w:name w:val="Slog2"/>
    <w:uiPriority w:val="99"/>
    <w:rsid w:val="00E350C8"/>
    <w:pPr>
      <w:numPr>
        <w:numId w:val="3"/>
      </w:numPr>
    </w:pPr>
  </w:style>
  <w:style w:type="character" w:styleId="Krepko">
    <w:name w:val="Strong"/>
    <w:qFormat/>
    <w:rsid w:val="00E350C8"/>
    <w:rPr>
      <w:b/>
      <w:bCs/>
    </w:rPr>
  </w:style>
  <w:style w:type="paragraph" w:styleId="Brezrazmikov">
    <w:name w:val="No Spacing"/>
    <w:uiPriority w:val="99"/>
    <w:qFormat/>
    <w:rsid w:val="00E350C8"/>
    <w:pPr>
      <w:spacing w:after="0" w:line="240" w:lineRule="auto"/>
    </w:pPr>
    <w:rPr>
      <w:rFonts w:ascii="Calibri" w:eastAsia="Calibri" w:hAnsi="Calibri" w:cs="Times New Roman"/>
    </w:rPr>
  </w:style>
  <w:style w:type="character" w:customStyle="1" w:styleId="hps">
    <w:name w:val="hps"/>
    <w:basedOn w:val="Privzetapisavaodstavka"/>
    <w:uiPriority w:val="99"/>
    <w:rsid w:val="00E350C8"/>
    <w:rPr>
      <w:rFonts w:cs="Times New Roman"/>
    </w:rPr>
  </w:style>
  <w:style w:type="paragraph" w:customStyle="1" w:styleId="Odstavekseznama1">
    <w:name w:val="Odstavek seznama1"/>
    <w:basedOn w:val="Navaden"/>
    <w:uiPriority w:val="99"/>
    <w:qFormat/>
    <w:rsid w:val="00E350C8"/>
    <w:pPr>
      <w:suppressAutoHyphens w:val="0"/>
      <w:ind w:left="720"/>
      <w:contextualSpacing/>
    </w:pPr>
    <w:rPr>
      <w:lang w:eastAsia="sl-SI"/>
    </w:rPr>
  </w:style>
  <w:style w:type="paragraph" w:styleId="NaslovTOC">
    <w:name w:val="TOC Heading"/>
    <w:basedOn w:val="Naslov1"/>
    <w:next w:val="Navaden"/>
    <w:uiPriority w:val="39"/>
    <w:semiHidden/>
    <w:unhideWhenUsed/>
    <w:qFormat/>
    <w:rsid w:val="001F6324"/>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zh-CN"/>
    </w:rPr>
  </w:style>
  <w:style w:type="paragraph" w:styleId="Kazalovsebine2">
    <w:name w:val="toc 2"/>
    <w:basedOn w:val="Navaden"/>
    <w:next w:val="Navaden"/>
    <w:autoRedefine/>
    <w:uiPriority w:val="39"/>
    <w:unhideWhenUsed/>
    <w:qFormat/>
    <w:rsid w:val="00DE12D1"/>
    <w:pPr>
      <w:tabs>
        <w:tab w:val="left" w:pos="880"/>
        <w:tab w:val="right" w:leader="dot" w:pos="8488"/>
      </w:tabs>
      <w:suppressAutoHyphens w:val="0"/>
      <w:spacing w:after="100" w:line="276" w:lineRule="auto"/>
      <w:ind w:left="220"/>
    </w:pPr>
    <w:rPr>
      <w:rFonts w:asciiTheme="minorHAnsi" w:eastAsiaTheme="minorEastAsia" w:hAnsiTheme="minorHAnsi" w:cs="Arial"/>
      <w:b/>
      <w:noProof/>
      <w:sz w:val="22"/>
      <w:szCs w:val="22"/>
    </w:rPr>
  </w:style>
  <w:style w:type="paragraph" w:styleId="Kazalovsebine1">
    <w:name w:val="toc 1"/>
    <w:basedOn w:val="Navaden"/>
    <w:next w:val="Navaden"/>
    <w:autoRedefine/>
    <w:uiPriority w:val="39"/>
    <w:unhideWhenUsed/>
    <w:qFormat/>
    <w:rsid w:val="001F6324"/>
    <w:pPr>
      <w:suppressAutoHyphens w:val="0"/>
      <w:spacing w:after="100" w:line="276" w:lineRule="auto"/>
    </w:pPr>
    <w:rPr>
      <w:rFonts w:asciiTheme="minorHAnsi" w:eastAsiaTheme="minorEastAsia" w:hAnsiTheme="minorHAnsi" w:cstheme="minorBidi"/>
      <w:sz w:val="22"/>
      <w:szCs w:val="22"/>
      <w:lang w:eastAsia="zh-CN"/>
    </w:rPr>
  </w:style>
  <w:style w:type="paragraph" w:styleId="Kazalovsebine3">
    <w:name w:val="toc 3"/>
    <w:basedOn w:val="Navaden"/>
    <w:next w:val="Navaden"/>
    <w:autoRedefine/>
    <w:uiPriority w:val="39"/>
    <w:unhideWhenUsed/>
    <w:qFormat/>
    <w:rsid w:val="001F6324"/>
    <w:pPr>
      <w:suppressAutoHyphens w:val="0"/>
      <w:spacing w:after="100" w:line="276" w:lineRule="auto"/>
      <w:ind w:left="440"/>
    </w:pPr>
    <w:rPr>
      <w:rFonts w:asciiTheme="minorHAnsi" w:eastAsiaTheme="minorEastAsia" w:hAnsiTheme="minorHAnsi" w:cstheme="minorBidi"/>
      <w:sz w:val="22"/>
      <w:szCs w:val="22"/>
      <w:lang w:eastAsia="zh-CN"/>
    </w:rPr>
  </w:style>
  <w:style w:type="character" w:customStyle="1" w:styleId="Naslov3Znak">
    <w:name w:val="Naslov 3 Znak"/>
    <w:basedOn w:val="Privzetapisavaodstavka"/>
    <w:link w:val="Naslov3"/>
    <w:uiPriority w:val="9"/>
    <w:semiHidden/>
    <w:rsid w:val="001F6324"/>
    <w:rPr>
      <w:rFonts w:asciiTheme="majorHAnsi" w:eastAsiaTheme="majorEastAsia" w:hAnsiTheme="majorHAnsi" w:cstheme="majorBidi"/>
      <w:b/>
      <w:bCs/>
      <w:color w:val="4F81BD" w:themeColor="accent1"/>
      <w:sz w:val="24"/>
      <w:szCs w:val="24"/>
      <w:lang w:eastAsia="ar-SA"/>
    </w:rPr>
  </w:style>
  <w:style w:type="paragraph" w:customStyle="1" w:styleId="odstavek1">
    <w:name w:val="odstavek1"/>
    <w:basedOn w:val="Navaden"/>
    <w:rsid w:val="00B84D35"/>
    <w:pPr>
      <w:suppressAutoHyphens w:val="0"/>
      <w:spacing w:before="240"/>
      <w:ind w:firstLine="1021"/>
      <w:jc w:val="both"/>
    </w:pPr>
    <w:rPr>
      <w:rFonts w:ascii="Arial" w:hAnsi="Arial" w:cs="Arial"/>
      <w:sz w:val="22"/>
      <w:szCs w:val="22"/>
      <w:lang w:eastAsia="sl-SI"/>
    </w:rPr>
  </w:style>
  <w:style w:type="paragraph" w:customStyle="1" w:styleId="alineazaodstavkom1">
    <w:name w:val="alineazaodstavkom1"/>
    <w:basedOn w:val="Navaden"/>
    <w:rsid w:val="00B84D35"/>
    <w:pPr>
      <w:suppressAutoHyphens w:val="0"/>
      <w:ind w:left="425" w:hanging="425"/>
      <w:jc w:val="both"/>
    </w:pPr>
    <w:rPr>
      <w:rFonts w:ascii="Arial" w:hAnsi="Arial" w:cs="Arial"/>
      <w:sz w:val="22"/>
      <w:szCs w:val="22"/>
      <w:lang w:eastAsia="sl-SI"/>
    </w:rPr>
  </w:style>
  <w:style w:type="paragraph" w:customStyle="1" w:styleId="Telobesedila21">
    <w:name w:val="Telo besedila 21"/>
    <w:basedOn w:val="Navaden"/>
    <w:rsid w:val="00904C91"/>
    <w:pPr>
      <w:suppressAutoHyphens w:val="0"/>
      <w:overflowPunct w:val="0"/>
      <w:autoSpaceDE w:val="0"/>
      <w:autoSpaceDN w:val="0"/>
      <w:adjustRightInd w:val="0"/>
      <w:jc w:val="both"/>
      <w:textAlignment w:val="baseline"/>
    </w:pPr>
    <w:rPr>
      <w:rFonts w:ascii="Arial" w:hAnsi="Arial"/>
      <w:sz w:val="22"/>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174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
    <w:qFormat/>
    <w:rsid w:val="00820169"/>
    <w:pPr>
      <w:keepNext/>
      <w:suppressAutoHyphens w:val="0"/>
      <w:spacing w:before="240" w:after="60" w:line="260" w:lineRule="atLeast"/>
      <w:outlineLvl w:val="0"/>
    </w:pPr>
    <w:rPr>
      <w:rFonts w:ascii="Arial" w:hAnsi="Arial" w:cs="Arial"/>
      <w:b/>
      <w:kern w:val="32"/>
      <w:sz w:val="22"/>
      <w:szCs w:val="22"/>
      <w:lang w:eastAsia="sl-SI"/>
    </w:rPr>
  </w:style>
  <w:style w:type="paragraph" w:styleId="Naslov2">
    <w:name w:val="heading 2"/>
    <w:basedOn w:val="Navaden"/>
    <w:next w:val="Navaden"/>
    <w:link w:val="Naslov2Znak"/>
    <w:uiPriority w:val="9"/>
    <w:qFormat/>
    <w:rsid w:val="00E350C8"/>
    <w:pPr>
      <w:keepNext/>
      <w:suppressAutoHyphens w:val="0"/>
      <w:spacing w:before="240" w:after="60" w:line="260" w:lineRule="atLeast"/>
      <w:outlineLvl w:val="1"/>
    </w:pPr>
    <w:rPr>
      <w:rFonts w:ascii="Cambria" w:hAnsi="Cambria"/>
      <w:b/>
      <w:bCs/>
      <w:i/>
      <w:iCs/>
      <w:noProof/>
      <w:sz w:val="28"/>
      <w:szCs w:val="28"/>
      <w:lang w:eastAsia="en-US"/>
    </w:rPr>
  </w:style>
  <w:style w:type="paragraph" w:styleId="Naslov3">
    <w:name w:val="heading 3"/>
    <w:basedOn w:val="Navaden"/>
    <w:next w:val="Navaden"/>
    <w:link w:val="Naslov3Znak"/>
    <w:uiPriority w:val="9"/>
    <w:semiHidden/>
    <w:unhideWhenUsed/>
    <w:qFormat/>
    <w:rsid w:val="001F6324"/>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uiPriority w:val="9"/>
    <w:rsid w:val="00820169"/>
    <w:rPr>
      <w:rFonts w:ascii="Arial" w:eastAsia="Times New Roman" w:hAnsi="Arial" w:cs="Arial"/>
      <w:b/>
      <w:kern w:val="32"/>
      <w:lang w:eastAsia="sl-SI"/>
    </w:rPr>
  </w:style>
  <w:style w:type="character" w:customStyle="1" w:styleId="Naslov2Znak">
    <w:name w:val="Naslov 2 Znak"/>
    <w:basedOn w:val="Privzetapisavaodstavka"/>
    <w:link w:val="Naslov2"/>
    <w:uiPriority w:val="9"/>
    <w:rsid w:val="00E350C8"/>
    <w:rPr>
      <w:rFonts w:ascii="Cambria" w:eastAsia="Times New Roman" w:hAnsi="Cambria" w:cs="Times New Roman"/>
      <w:b/>
      <w:bCs/>
      <w:i/>
      <w:iCs/>
      <w:noProof/>
      <w:sz w:val="28"/>
      <w:szCs w:val="28"/>
    </w:rPr>
  </w:style>
  <w:style w:type="paragraph" w:styleId="Glava">
    <w:name w:val="header"/>
    <w:basedOn w:val="Navaden"/>
    <w:link w:val="GlavaZnak"/>
    <w:rsid w:val="00E350C8"/>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basedOn w:val="Privzetapisavaodstavka"/>
    <w:link w:val="Glava"/>
    <w:rsid w:val="00E350C8"/>
    <w:rPr>
      <w:rFonts w:ascii="Arial" w:eastAsia="Times New Roman" w:hAnsi="Arial" w:cs="Times New Roman"/>
      <w:sz w:val="20"/>
      <w:szCs w:val="24"/>
      <w:lang w:val="en-US"/>
    </w:rPr>
  </w:style>
  <w:style w:type="paragraph" w:styleId="Noga">
    <w:name w:val="footer"/>
    <w:basedOn w:val="Navaden"/>
    <w:link w:val="NogaZnak"/>
    <w:uiPriority w:val="99"/>
    <w:rsid w:val="00E350C8"/>
    <w:pPr>
      <w:tabs>
        <w:tab w:val="center" w:pos="4320"/>
        <w:tab w:val="right" w:pos="8640"/>
      </w:tabs>
      <w:suppressAutoHyphens w:val="0"/>
      <w:spacing w:line="260" w:lineRule="atLeast"/>
    </w:pPr>
    <w:rPr>
      <w:rFonts w:ascii="Arial" w:hAnsi="Arial"/>
      <w:sz w:val="20"/>
      <w:lang w:val="en-US" w:eastAsia="en-US"/>
    </w:rPr>
  </w:style>
  <w:style w:type="character" w:customStyle="1" w:styleId="NogaZnak">
    <w:name w:val="Noga Znak"/>
    <w:basedOn w:val="Privzetapisavaodstavka"/>
    <w:link w:val="Noga"/>
    <w:uiPriority w:val="99"/>
    <w:rsid w:val="00E350C8"/>
    <w:rPr>
      <w:rFonts w:ascii="Arial" w:eastAsia="Times New Roman" w:hAnsi="Arial" w:cs="Times New Roman"/>
      <w:sz w:val="20"/>
      <w:szCs w:val="24"/>
      <w:lang w:val="en-US"/>
    </w:rPr>
  </w:style>
  <w:style w:type="paragraph" w:styleId="Zgradbadokumenta">
    <w:name w:val="Document Map"/>
    <w:basedOn w:val="Navaden"/>
    <w:link w:val="ZgradbadokumentaZnak"/>
    <w:rsid w:val="00E350C8"/>
    <w:pPr>
      <w:suppressAutoHyphens w:val="0"/>
      <w:spacing w:line="260" w:lineRule="atLeast"/>
    </w:pPr>
    <w:rPr>
      <w:rFonts w:ascii="Tahoma" w:hAnsi="Tahoma" w:cs="Tahoma"/>
      <w:sz w:val="16"/>
      <w:szCs w:val="16"/>
      <w:lang w:val="en-US" w:eastAsia="en-US"/>
    </w:rPr>
  </w:style>
  <w:style w:type="character" w:customStyle="1" w:styleId="ZgradbadokumentaZnak">
    <w:name w:val="Zgradba dokumenta Znak"/>
    <w:basedOn w:val="Privzetapisavaodstavka"/>
    <w:link w:val="Zgradbadokumenta"/>
    <w:rsid w:val="00E350C8"/>
    <w:rPr>
      <w:rFonts w:ascii="Tahoma" w:eastAsia="Times New Roman" w:hAnsi="Tahoma" w:cs="Tahoma"/>
      <w:sz w:val="16"/>
      <w:szCs w:val="16"/>
      <w:lang w:val="en-US"/>
    </w:rPr>
  </w:style>
  <w:style w:type="table" w:styleId="Tabelamrea">
    <w:name w:val="Table Grid"/>
    <w:basedOn w:val="Navadnatabela"/>
    <w:uiPriority w:val="59"/>
    <w:rsid w:val="00E350C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E350C8"/>
    <w:pPr>
      <w:tabs>
        <w:tab w:val="left" w:pos="1701"/>
      </w:tabs>
      <w:suppressAutoHyphens w:val="0"/>
      <w:spacing w:line="260" w:lineRule="atLeast"/>
    </w:pPr>
    <w:rPr>
      <w:rFonts w:ascii="Arial" w:hAnsi="Arial"/>
      <w:sz w:val="20"/>
      <w:szCs w:val="20"/>
      <w:lang w:eastAsia="sl-SI"/>
    </w:rPr>
  </w:style>
  <w:style w:type="paragraph" w:customStyle="1" w:styleId="ZADEVA">
    <w:name w:val="ZADEVA"/>
    <w:basedOn w:val="Navaden"/>
    <w:qFormat/>
    <w:rsid w:val="00E350C8"/>
    <w:pPr>
      <w:tabs>
        <w:tab w:val="left" w:pos="1701"/>
      </w:tabs>
      <w:suppressAutoHyphens w:val="0"/>
      <w:spacing w:line="260" w:lineRule="atLeast"/>
      <w:ind w:left="1701" w:hanging="1701"/>
    </w:pPr>
    <w:rPr>
      <w:rFonts w:ascii="Arial" w:hAnsi="Arial"/>
      <w:b/>
      <w:sz w:val="20"/>
      <w:lang w:val="it-IT" w:eastAsia="en-US"/>
    </w:rPr>
  </w:style>
  <w:style w:type="character" w:styleId="Hiperpovezava">
    <w:name w:val="Hyperlink"/>
    <w:basedOn w:val="Privzetapisavaodstavka"/>
    <w:rsid w:val="00E350C8"/>
    <w:rPr>
      <w:rFonts w:cs="Times New Roman"/>
      <w:color w:val="0000FF"/>
      <w:u w:val="single"/>
    </w:rPr>
  </w:style>
  <w:style w:type="paragraph" w:customStyle="1" w:styleId="podpisi">
    <w:name w:val="podpisi"/>
    <w:basedOn w:val="Navaden"/>
    <w:qFormat/>
    <w:rsid w:val="00E350C8"/>
    <w:pPr>
      <w:tabs>
        <w:tab w:val="left" w:pos="3402"/>
      </w:tabs>
      <w:suppressAutoHyphens w:val="0"/>
      <w:spacing w:line="260" w:lineRule="atLeast"/>
    </w:pPr>
    <w:rPr>
      <w:rFonts w:ascii="Arial" w:hAnsi="Arial"/>
      <w:sz w:val="20"/>
      <w:lang w:val="it-IT" w:eastAsia="en-US"/>
    </w:rPr>
  </w:style>
  <w:style w:type="paragraph" w:customStyle="1" w:styleId="Vrstapredpisa">
    <w:name w:val="Vrsta predpisa"/>
    <w:basedOn w:val="Navaden"/>
    <w:link w:val="VrstapredpisaZnak"/>
    <w:qFormat/>
    <w:rsid w:val="00E350C8"/>
    <w:pPr>
      <w:overflowPunct w:val="0"/>
      <w:autoSpaceDE w:val="0"/>
      <w:autoSpaceDN w:val="0"/>
      <w:adjustRightInd w:val="0"/>
      <w:spacing w:before="360" w:line="220" w:lineRule="exact"/>
      <w:jc w:val="center"/>
      <w:textAlignment w:val="baseline"/>
    </w:pPr>
    <w:rPr>
      <w:rFonts w:ascii="Arial" w:hAnsi="Arial"/>
      <w:b/>
      <w:color w:val="000000"/>
      <w:spacing w:val="40"/>
      <w:sz w:val="22"/>
      <w:szCs w:val="20"/>
      <w:lang w:eastAsia="sl-SI"/>
    </w:rPr>
  </w:style>
  <w:style w:type="character" w:customStyle="1" w:styleId="VrstapredpisaZnak">
    <w:name w:val="Vrsta predpisa Znak"/>
    <w:link w:val="Vrstapredpisa"/>
    <w:locked/>
    <w:rsid w:val="00E350C8"/>
    <w:rPr>
      <w:rFonts w:ascii="Arial" w:eastAsia="Times New Roman" w:hAnsi="Arial" w:cs="Times New Roman"/>
      <w:b/>
      <w:color w:val="000000"/>
      <w:spacing w:val="40"/>
      <w:szCs w:val="20"/>
      <w:lang w:eastAsia="sl-SI"/>
    </w:rPr>
  </w:style>
  <w:style w:type="paragraph" w:customStyle="1" w:styleId="Naslovpredpisa">
    <w:name w:val="Naslov_predpisa"/>
    <w:basedOn w:val="Navaden"/>
    <w:link w:val="NaslovpredpisaZnak"/>
    <w:qFormat/>
    <w:rsid w:val="00E350C8"/>
    <w:pPr>
      <w:overflowPunct w:val="0"/>
      <w:autoSpaceDE w:val="0"/>
      <w:autoSpaceDN w:val="0"/>
      <w:adjustRightInd w:val="0"/>
      <w:spacing w:before="120" w:after="160" w:line="200" w:lineRule="exact"/>
      <w:jc w:val="center"/>
      <w:textAlignment w:val="baseline"/>
    </w:pPr>
    <w:rPr>
      <w:rFonts w:ascii="Arial" w:hAnsi="Arial"/>
      <w:b/>
      <w:sz w:val="22"/>
      <w:szCs w:val="20"/>
      <w:lang w:eastAsia="sl-SI"/>
    </w:rPr>
  </w:style>
  <w:style w:type="character" w:customStyle="1" w:styleId="NaslovpredpisaZnak">
    <w:name w:val="Naslov_predpisa Znak"/>
    <w:link w:val="Naslovpredpisa"/>
    <w:locked/>
    <w:rsid w:val="00E350C8"/>
    <w:rPr>
      <w:rFonts w:ascii="Arial" w:eastAsia="Times New Roman" w:hAnsi="Arial" w:cs="Times New Roman"/>
      <w:b/>
      <w:szCs w:val="20"/>
      <w:lang w:eastAsia="sl-SI"/>
    </w:rPr>
  </w:style>
  <w:style w:type="paragraph" w:customStyle="1" w:styleId="Poglavje">
    <w:name w:val="Poglavje"/>
    <w:basedOn w:val="Navaden"/>
    <w:qFormat/>
    <w:rsid w:val="00E350C8"/>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E350C8"/>
    <w:pPr>
      <w:suppressAutoHyphens w:val="0"/>
      <w:overflowPunct w:val="0"/>
      <w:autoSpaceDE w:val="0"/>
      <w:autoSpaceDN w:val="0"/>
      <w:adjustRightInd w:val="0"/>
      <w:spacing w:before="60" w:after="60" w:line="200" w:lineRule="exact"/>
      <w:jc w:val="both"/>
      <w:textAlignment w:val="baseline"/>
    </w:pPr>
    <w:rPr>
      <w:rFonts w:ascii="Arial" w:hAnsi="Arial"/>
      <w:sz w:val="22"/>
      <w:szCs w:val="20"/>
      <w:lang w:eastAsia="sl-SI"/>
    </w:rPr>
  </w:style>
  <w:style w:type="character" w:customStyle="1" w:styleId="NeotevilenodstavekZnak">
    <w:name w:val="Neoštevilčen odstavek Znak"/>
    <w:link w:val="Neotevilenodstavek"/>
    <w:locked/>
    <w:rsid w:val="00E350C8"/>
    <w:rPr>
      <w:rFonts w:ascii="Arial" w:eastAsia="Times New Roman" w:hAnsi="Arial" w:cs="Times New Roman"/>
      <w:szCs w:val="20"/>
      <w:lang w:eastAsia="sl-SI"/>
    </w:rPr>
  </w:style>
  <w:style w:type="paragraph" w:customStyle="1" w:styleId="Oddelek">
    <w:name w:val="Oddelek"/>
    <w:basedOn w:val="Navaden"/>
    <w:link w:val="OddelekZnak1"/>
    <w:qFormat/>
    <w:rsid w:val="00E350C8"/>
    <w:pPr>
      <w:numPr>
        <w:numId w:val="1"/>
      </w:numPr>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0"/>
      <w:lang w:eastAsia="sl-SI"/>
    </w:rPr>
  </w:style>
  <w:style w:type="character" w:customStyle="1" w:styleId="OddelekZnak1">
    <w:name w:val="Oddelek Znak1"/>
    <w:link w:val="Oddelek"/>
    <w:locked/>
    <w:rsid w:val="00E350C8"/>
    <w:rPr>
      <w:rFonts w:ascii="Arial" w:eastAsia="Times New Roman" w:hAnsi="Arial" w:cs="Times New Roman"/>
      <w:b/>
      <w:szCs w:val="20"/>
      <w:lang w:eastAsia="sl-SI"/>
    </w:rPr>
  </w:style>
  <w:style w:type="paragraph" w:customStyle="1" w:styleId="Alineazaodstavkom">
    <w:name w:val="Alinea za odstavkom"/>
    <w:basedOn w:val="Navaden"/>
    <w:link w:val="AlineazaodstavkomZnak"/>
    <w:uiPriority w:val="99"/>
    <w:rsid w:val="00E350C8"/>
    <w:pPr>
      <w:tabs>
        <w:tab w:val="num" w:pos="720"/>
      </w:tabs>
      <w:suppressAutoHyphens w:val="0"/>
      <w:overflowPunct w:val="0"/>
      <w:autoSpaceDE w:val="0"/>
      <w:autoSpaceDN w:val="0"/>
      <w:adjustRightInd w:val="0"/>
      <w:spacing w:line="200" w:lineRule="exact"/>
      <w:ind w:left="709" w:hanging="284"/>
      <w:jc w:val="both"/>
      <w:textAlignment w:val="baseline"/>
    </w:pPr>
    <w:rPr>
      <w:rFonts w:ascii="Arial" w:hAnsi="Arial"/>
      <w:sz w:val="22"/>
      <w:szCs w:val="20"/>
      <w:lang w:eastAsia="sl-SI"/>
    </w:rPr>
  </w:style>
  <w:style w:type="character" w:customStyle="1" w:styleId="AlineazaodstavkomZnak">
    <w:name w:val="Alinea za odstavkom Znak"/>
    <w:link w:val="Alineazaodstavkom"/>
    <w:uiPriority w:val="99"/>
    <w:locked/>
    <w:rsid w:val="00E350C8"/>
    <w:rPr>
      <w:rFonts w:ascii="Arial" w:eastAsia="Times New Roman" w:hAnsi="Arial" w:cs="Times New Roman"/>
      <w:szCs w:val="20"/>
      <w:lang w:eastAsia="sl-SI"/>
    </w:rPr>
  </w:style>
  <w:style w:type="character" w:styleId="Pripombasklic">
    <w:name w:val="annotation reference"/>
    <w:basedOn w:val="Privzetapisavaodstavka"/>
    <w:uiPriority w:val="99"/>
    <w:rsid w:val="00E350C8"/>
    <w:rPr>
      <w:rFonts w:cs="Times New Roman"/>
      <w:sz w:val="16"/>
      <w:szCs w:val="16"/>
    </w:rPr>
  </w:style>
  <w:style w:type="paragraph" w:styleId="Pripombabesedilo">
    <w:name w:val="annotation text"/>
    <w:basedOn w:val="Navaden"/>
    <w:link w:val="PripombabesediloZnak"/>
    <w:uiPriority w:val="99"/>
    <w:rsid w:val="00E350C8"/>
    <w:rPr>
      <w:sz w:val="20"/>
      <w:szCs w:val="20"/>
    </w:rPr>
  </w:style>
  <w:style w:type="character" w:customStyle="1" w:styleId="PripombabesediloZnak">
    <w:name w:val="Pripomba – besedilo Znak"/>
    <w:basedOn w:val="Privzetapisavaodstavka"/>
    <w:link w:val="Pripombabesedilo"/>
    <w:uiPriority w:val="99"/>
    <w:rsid w:val="00E350C8"/>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uiPriority w:val="99"/>
    <w:rsid w:val="00E350C8"/>
    <w:rPr>
      <w:b/>
      <w:bCs/>
    </w:rPr>
  </w:style>
  <w:style w:type="character" w:customStyle="1" w:styleId="ZadevapripombeZnak">
    <w:name w:val="Zadeva pripombe Znak"/>
    <w:basedOn w:val="PripombabesediloZnak"/>
    <w:link w:val="Zadevapripombe"/>
    <w:uiPriority w:val="99"/>
    <w:rsid w:val="00E350C8"/>
    <w:rPr>
      <w:rFonts w:ascii="Times New Roman" w:eastAsia="Times New Roman" w:hAnsi="Times New Roman" w:cs="Times New Roman"/>
      <w:b/>
      <w:bCs/>
      <w:sz w:val="20"/>
      <w:szCs w:val="20"/>
      <w:lang w:eastAsia="ar-SA"/>
    </w:rPr>
  </w:style>
  <w:style w:type="paragraph" w:styleId="Besedilooblaka">
    <w:name w:val="Balloon Text"/>
    <w:basedOn w:val="Navaden"/>
    <w:link w:val="BesedilooblakaZnak"/>
    <w:uiPriority w:val="99"/>
    <w:rsid w:val="00E350C8"/>
    <w:rPr>
      <w:rFonts w:ascii="Tahoma" w:hAnsi="Tahoma" w:cs="Tahoma"/>
      <w:sz w:val="16"/>
      <w:szCs w:val="16"/>
    </w:rPr>
  </w:style>
  <w:style w:type="character" w:customStyle="1" w:styleId="BesedilooblakaZnak">
    <w:name w:val="Besedilo oblačka Znak"/>
    <w:basedOn w:val="Privzetapisavaodstavka"/>
    <w:link w:val="Besedilooblaka"/>
    <w:uiPriority w:val="99"/>
    <w:rsid w:val="00E350C8"/>
    <w:rPr>
      <w:rFonts w:ascii="Tahoma" w:eastAsia="Times New Roman" w:hAnsi="Tahoma" w:cs="Tahoma"/>
      <w:sz w:val="16"/>
      <w:szCs w:val="16"/>
      <w:lang w:eastAsia="ar-SA"/>
    </w:rPr>
  </w:style>
  <w:style w:type="paragraph" w:styleId="Odstavekseznama">
    <w:name w:val="List Paragraph"/>
    <w:basedOn w:val="Navaden"/>
    <w:uiPriority w:val="99"/>
    <w:qFormat/>
    <w:rsid w:val="00E350C8"/>
    <w:pPr>
      <w:suppressAutoHyphens w:val="0"/>
      <w:spacing w:line="260" w:lineRule="atLeast"/>
      <w:ind w:left="720"/>
      <w:contextualSpacing/>
    </w:pPr>
    <w:rPr>
      <w:rFonts w:ascii="Arial" w:hAnsi="Arial"/>
      <w:sz w:val="20"/>
      <w:lang w:eastAsia="en-US"/>
    </w:rPr>
  </w:style>
  <w:style w:type="paragraph" w:styleId="Telobesedila">
    <w:name w:val="Body Text"/>
    <w:aliases w:val=" Znak7,Znak7 Znak Znak Znak Znak Znak Znak Znak Znak,Telo besedila1, Znak71 Znak Znak Znak Znak Znak Znak Znak Znak Znak Znak Znak Znak Znak Znak Znak Znak Znak Znak Znak Znak Znak Znak Znak Znak Znak,Znak7 Znak Znak Znak Znak Znak,Znak7"/>
    <w:basedOn w:val="Navaden"/>
    <w:link w:val="TelobesedilaZnak"/>
    <w:uiPriority w:val="99"/>
    <w:rsid w:val="00E350C8"/>
    <w:pPr>
      <w:tabs>
        <w:tab w:val="left" w:pos="2340"/>
      </w:tabs>
      <w:suppressAutoHyphens w:val="0"/>
    </w:pPr>
    <w:rPr>
      <w:szCs w:val="20"/>
      <w:lang w:val="en-AU" w:eastAsia="en-US"/>
    </w:rPr>
  </w:style>
  <w:style w:type="character" w:customStyle="1" w:styleId="TelobesedilaZnak">
    <w:name w:val="Telo besedila Znak"/>
    <w:aliases w:val=" Znak7 Znak,Znak7 Znak Znak Znak Znak Znak Znak Znak Znak Znak,Telo besedila1 Znak, Znak71 Znak Znak Znak Znak Znak Znak Znak Znak Znak Znak Znak Znak Znak Znak Znak Znak Znak Znak Znak Znak Znak Znak Znak Znak Znak Znak,Znak7 Znak"/>
    <w:basedOn w:val="Privzetapisavaodstavka"/>
    <w:link w:val="Telobesedila"/>
    <w:uiPriority w:val="99"/>
    <w:rsid w:val="00E350C8"/>
    <w:rPr>
      <w:rFonts w:ascii="Times New Roman" w:eastAsia="Times New Roman" w:hAnsi="Times New Roman" w:cs="Times New Roman"/>
      <w:sz w:val="24"/>
      <w:szCs w:val="20"/>
      <w:lang w:val="en-AU"/>
    </w:rPr>
  </w:style>
  <w:style w:type="paragraph" w:styleId="Telobesedila2">
    <w:name w:val="Body Text 2"/>
    <w:aliases w:val=" Znak Znak Znak Znak Znak Znak Znak Znak Znak Znak Znak Znak Znak Znak Znak Znak Znak Znak Znak,Znak Znak Znak Znak Znak Znak Znak Znak Znak Znak Znak Znak Znak Znak Znak Znak Znak Znak Znak"/>
    <w:basedOn w:val="Navaden"/>
    <w:link w:val="Telobesedila2Znak"/>
    <w:uiPriority w:val="99"/>
    <w:unhideWhenUsed/>
    <w:rsid w:val="00E350C8"/>
    <w:pPr>
      <w:suppressAutoHyphens w:val="0"/>
      <w:spacing w:after="120" w:line="480" w:lineRule="auto"/>
    </w:pPr>
    <w:rPr>
      <w:rFonts w:ascii="Arial" w:eastAsiaTheme="minorHAnsi" w:hAnsi="Arial" w:cstheme="minorBidi"/>
      <w:sz w:val="22"/>
      <w:szCs w:val="22"/>
      <w:lang w:eastAsia="en-US"/>
    </w:rPr>
  </w:style>
  <w:style w:type="character" w:customStyle="1" w:styleId="Telobesedila2Znak">
    <w:name w:val="Telo besedila 2 Znak"/>
    <w:aliases w:val=" Znak Znak Znak Znak Znak Znak Znak Znak Znak Znak Znak Znak Znak Znak Znak Znak Znak Znak Znak Znak,Znak Znak Znak Znak Znak Znak Znak Znak Znak Znak Znak Znak Znak Znak Znak Znak Znak Znak Znak Znak"/>
    <w:basedOn w:val="Privzetapisavaodstavka"/>
    <w:link w:val="Telobesedila2"/>
    <w:uiPriority w:val="99"/>
    <w:rsid w:val="00E350C8"/>
    <w:rPr>
      <w:rFonts w:ascii="Arial" w:hAnsi="Arial"/>
    </w:rPr>
  </w:style>
  <w:style w:type="paragraph" w:customStyle="1" w:styleId="Body">
    <w:name w:val="Body"/>
    <w:basedOn w:val="Navaden"/>
    <w:uiPriority w:val="99"/>
    <w:rsid w:val="00E350C8"/>
    <w:pPr>
      <w:suppressAutoHyphens w:val="0"/>
      <w:jc w:val="both"/>
    </w:pPr>
    <w:rPr>
      <w:rFonts w:ascii="Arial" w:hAnsi="Arial" w:cs="Arial"/>
      <w:lang w:eastAsia="en-US"/>
    </w:rPr>
  </w:style>
  <w:style w:type="paragraph" w:styleId="Navadensplet">
    <w:name w:val="Normal (Web)"/>
    <w:basedOn w:val="Navaden"/>
    <w:unhideWhenUsed/>
    <w:rsid w:val="00E350C8"/>
    <w:pPr>
      <w:suppressAutoHyphens w:val="0"/>
      <w:spacing w:after="210"/>
    </w:pPr>
    <w:rPr>
      <w:color w:val="333333"/>
      <w:sz w:val="18"/>
      <w:szCs w:val="18"/>
      <w:lang w:eastAsia="sl-SI"/>
    </w:rPr>
  </w:style>
  <w:style w:type="paragraph" w:customStyle="1" w:styleId="bodypriloga">
    <w:name w:val="body priloga"/>
    <w:basedOn w:val="Body"/>
    <w:rsid w:val="00E350C8"/>
    <w:pPr>
      <w:spacing w:before="120"/>
    </w:pPr>
    <w:rPr>
      <w:rFonts w:ascii="Times New Roman" w:hAnsi="Times New Roman" w:cs="Times New Roman"/>
      <w:szCs w:val="20"/>
    </w:rPr>
  </w:style>
  <w:style w:type="paragraph" w:customStyle="1" w:styleId="bodytext">
    <w:name w:val="bodytext"/>
    <w:basedOn w:val="Navaden"/>
    <w:rsid w:val="00E350C8"/>
    <w:pPr>
      <w:suppressAutoHyphens w:val="0"/>
      <w:spacing w:before="100" w:beforeAutospacing="1" w:after="100" w:afterAutospacing="1"/>
    </w:pPr>
    <w:rPr>
      <w:lang w:eastAsia="sl-SI"/>
    </w:rPr>
  </w:style>
  <w:style w:type="paragraph" w:customStyle="1" w:styleId="CharChar8ZnakZnakCharCharZnak">
    <w:name w:val="Char Char8 Znak Znak Char Char Znak"/>
    <w:basedOn w:val="Navaden"/>
    <w:rsid w:val="00E350C8"/>
    <w:pPr>
      <w:suppressAutoHyphens w:val="0"/>
    </w:pPr>
    <w:rPr>
      <w:noProof/>
      <w:lang w:val="pl-PL" w:eastAsia="pl-PL"/>
    </w:rPr>
  </w:style>
  <w:style w:type="paragraph" w:customStyle="1" w:styleId="CharChar8ZnakZnak">
    <w:name w:val="Char Char8 Znak Znak"/>
    <w:basedOn w:val="Navaden"/>
    <w:rsid w:val="00E350C8"/>
    <w:pPr>
      <w:suppressAutoHyphens w:val="0"/>
    </w:pPr>
    <w:rPr>
      <w:noProof/>
      <w:lang w:val="pl-PL" w:eastAsia="pl-PL"/>
    </w:rPr>
  </w:style>
  <w:style w:type="paragraph" w:customStyle="1" w:styleId="CharChar8ZnakZnakCharCharZnakCharCharZnakZnak">
    <w:name w:val="Char Char8 Znak Znak Char Char Znak Char Char Znak Znak"/>
    <w:basedOn w:val="Navaden"/>
    <w:rsid w:val="00E350C8"/>
    <w:pPr>
      <w:suppressAutoHyphens w:val="0"/>
    </w:pPr>
    <w:rPr>
      <w:noProof/>
      <w:lang w:val="pl-PL" w:eastAsia="pl-PL"/>
    </w:rPr>
  </w:style>
  <w:style w:type="paragraph" w:customStyle="1" w:styleId="align-justify">
    <w:name w:val="align-justify"/>
    <w:basedOn w:val="Navaden"/>
    <w:rsid w:val="00E350C8"/>
    <w:pPr>
      <w:suppressAutoHyphens w:val="0"/>
      <w:spacing w:before="100" w:beforeAutospacing="1" w:after="100" w:afterAutospacing="1"/>
      <w:jc w:val="both"/>
    </w:pPr>
    <w:rPr>
      <w:noProof/>
      <w:lang w:eastAsia="sl-SI"/>
    </w:rPr>
  </w:style>
  <w:style w:type="paragraph" w:customStyle="1" w:styleId="CharChar8ZnakZnakCharCharZnakCharCharZnakZnak1">
    <w:name w:val="Char Char8 Znak Znak Char Char Znak Char Char Znak Znak1"/>
    <w:basedOn w:val="Navaden"/>
    <w:rsid w:val="00E350C8"/>
    <w:pPr>
      <w:suppressAutoHyphens w:val="0"/>
    </w:pPr>
    <w:rPr>
      <w:lang w:val="pl-PL" w:eastAsia="pl-PL"/>
    </w:rPr>
  </w:style>
  <w:style w:type="paragraph" w:customStyle="1" w:styleId="CharChar8ZnakZnak1">
    <w:name w:val="Char Char8 Znak Znak1"/>
    <w:basedOn w:val="Navaden"/>
    <w:rsid w:val="00E350C8"/>
    <w:pPr>
      <w:suppressAutoHyphens w:val="0"/>
    </w:pPr>
    <w:rPr>
      <w:lang w:val="pl-PL" w:eastAsia="pl-PL"/>
    </w:rPr>
  </w:style>
  <w:style w:type="paragraph" w:customStyle="1" w:styleId="CharChar8ZnakZnakCharCharZnak1">
    <w:name w:val="Char Char8 Znak Znak Char Char Znak1"/>
    <w:basedOn w:val="Navaden"/>
    <w:rsid w:val="00E350C8"/>
    <w:pPr>
      <w:suppressAutoHyphens w:val="0"/>
    </w:pPr>
    <w:rPr>
      <w:lang w:val="pl-PL" w:eastAsia="pl-PL"/>
    </w:rPr>
  </w:style>
  <w:style w:type="paragraph" w:customStyle="1" w:styleId="CharChar8ZnakZnakCharCharZnakCharCharZnakZnakCharCharZnakZnakCharChar">
    <w:name w:val="Char Char8 Znak Znak Char Char Znak Char Char Znak Znak Char Char Znak Znak Char Char"/>
    <w:basedOn w:val="Navaden"/>
    <w:rsid w:val="00E350C8"/>
    <w:pPr>
      <w:suppressAutoHyphens w:val="0"/>
    </w:pPr>
    <w:rPr>
      <w:lang w:val="pl-PL" w:eastAsia="pl-PL"/>
    </w:rPr>
  </w:style>
  <w:style w:type="paragraph" w:customStyle="1" w:styleId="Default">
    <w:name w:val="Default"/>
    <w:rsid w:val="00E350C8"/>
    <w:pPr>
      <w:autoSpaceDE w:val="0"/>
      <w:autoSpaceDN w:val="0"/>
      <w:adjustRightInd w:val="0"/>
      <w:spacing w:after="0" w:line="260" w:lineRule="atLeast"/>
    </w:pPr>
    <w:rPr>
      <w:rFonts w:ascii="Times New Roman" w:eastAsia="Times New Roman" w:hAnsi="Times New Roman" w:cs="Times New Roman"/>
      <w:color w:val="000000"/>
      <w:sz w:val="24"/>
      <w:szCs w:val="24"/>
      <w:lang w:eastAsia="sl-SI"/>
    </w:rPr>
  </w:style>
  <w:style w:type="paragraph" w:customStyle="1" w:styleId="Normal12pt">
    <w:name w:val="Normal + 12 pt"/>
    <w:aliases w:val="Bold"/>
    <w:basedOn w:val="Navaden"/>
    <w:uiPriority w:val="99"/>
    <w:rsid w:val="00E350C8"/>
    <w:pPr>
      <w:suppressAutoHyphens w:val="0"/>
      <w:spacing w:line="260" w:lineRule="atLeast"/>
      <w:jc w:val="both"/>
    </w:pPr>
    <w:rPr>
      <w:rFonts w:ascii="Arial" w:hAnsi="Arial" w:cs="Arial"/>
      <w:b/>
      <w:bCs/>
      <w:iCs/>
      <w:lang w:eastAsia="en-US"/>
    </w:rPr>
  </w:style>
  <w:style w:type="paragraph" w:customStyle="1" w:styleId="CharChar8ZnakZnakCharCharZnakCharCharZnakZnakCharCharZnakZnakCharChar1">
    <w:name w:val="Char Char8 Znak Znak Char Char Znak Char Char Znak Znak Char Char Znak Znak Char Char1"/>
    <w:basedOn w:val="Navaden"/>
    <w:rsid w:val="00E350C8"/>
    <w:pPr>
      <w:suppressAutoHyphens w:val="0"/>
    </w:pPr>
    <w:rPr>
      <w:lang w:val="pl-PL" w:eastAsia="pl-PL"/>
    </w:rPr>
  </w:style>
  <w:style w:type="character" w:styleId="SledenaHiperpovezava">
    <w:name w:val="FollowedHyperlink"/>
    <w:basedOn w:val="Privzetapisavaodstavka"/>
    <w:uiPriority w:val="99"/>
    <w:rsid w:val="00E350C8"/>
    <w:rPr>
      <w:rFonts w:cs="Times New Roman"/>
      <w:color w:val="800080"/>
      <w:u w:val="single"/>
    </w:rPr>
  </w:style>
  <w:style w:type="numbering" w:customStyle="1" w:styleId="Slog2">
    <w:name w:val="Slog2"/>
    <w:uiPriority w:val="99"/>
    <w:rsid w:val="00E350C8"/>
    <w:pPr>
      <w:numPr>
        <w:numId w:val="3"/>
      </w:numPr>
    </w:pPr>
  </w:style>
  <w:style w:type="character" w:styleId="Krepko">
    <w:name w:val="Strong"/>
    <w:qFormat/>
    <w:rsid w:val="00E350C8"/>
    <w:rPr>
      <w:b/>
      <w:bCs/>
    </w:rPr>
  </w:style>
  <w:style w:type="paragraph" w:styleId="Brezrazmikov">
    <w:name w:val="No Spacing"/>
    <w:uiPriority w:val="99"/>
    <w:qFormat/>
    <w:rsid w:val="00E350C8"/>
    <w:pPr>
      <w:spacing w:after="0" w:line="240" w:lineRule="auto"/>
    </w:pPr>
    <w:rPr>
      <w:rFonts w:ascii="Calibri" w:eastAsia="Calibri" w:hAnsi="Calibri" w:cs="Times New Roman"/>
    </w:rPr>
  </w:style>
  <w:style w:type="character" w:customStyle="1" w:styleId="hps">
    <w:name w:val="hps"/>
    <w:basedOn w:val="Privzetapisavaodstavka"/>
    <w:uiPriority w:val="99"/>
    <w:rsid w:val="00E350C8"/>
    <w:rPr>
      <w:rFonts w:cs="Times New Roman"/>
    </w:rPr>
  </w:style>
  <w:style w:type="paragraph" w:customStyle="1" w:styleId="Odstavekseznama1">
    <w:name w:val="Odstavek seznama1"/>
    <w:basedOn w:val="Navaden"/>
    <w:uiPriority w:val="99"/>
    <w:qFormat/>
    <w:rsid w:val="00E350C8"/>
    <w:pPr>
      <w:suppressAutoHyphens w:val="0"/>
      <w:ind w:left="720"/>
      <w:contextualSpacing/>
    </w:pPr>
    <w:rPr>
      <w:lang w:eastAsia="sl-SI"/>
    </w:rPr>
  </w:style>
  <w:style w:type="paragraph" w:styleId="NaslovTOC">
    <w:name w:val="TOC Heading"/>
    <w:basedOn w:val="Naslov1"/>
    <w:next w:val="Navaden"/>
    <w:uiPriority w:val="39"/>
    <w:semiHidden/>
    <w:unhideWhenUsed/>
    <w:qFormat/>
    <w:rsid w:val="001F6324"/>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zh-CN"/>
    </w:rPr>
  </w:style>
  <w:style w:type="paragraph" w:styleId="Kazalovsebine2">
    <w:name w:val="toc 2"/>
    <w:basedOn w:val="Navaden"/>
    <w:next w:val="Navaden"/>
    <w:autoRedefine/>
    <w:uiPriority w:val="39"/>
    <w:unhideWhenUsed/>
    <w:qFormat/>
    <w:rsid w:val="00DE12D1"/>
    <w:pPr>
      <w:tabs>
        <w:tab w:val="left" w:pos="880"/>
        <w:tab w:val="right" w:leader="dot" w:pos="8488"/>
      </w:tabs>
      <w:suppressAutoHyphens w:val="0"/>
      <w:spacing w:after="100" w:line="276" w:lineRule="auto"/>
      <w:ind w:left="220"/>
    </w:pPr>
    <w:rPr>
      <w:rFonts w:asciiTheme="minorHAnsi" w:eastAsiaTheme="minorEastAsia" w:hAnsiTheme="minorHAnsi" w:cs="Arial"/>
      <w:b/>
      <w:noProof/>
      <w:sz w:val="22"/>
      <w:szCs w:val="22"/>
    </w:rPr>
  </w:style>
  <w:style w:type="paragraph" w:styleId="Kazalovsebine1">
    <w:name w:val="toc 1"/>
    <w:basedOn w:val="Navaden"/>
    <w:next w:val="Navaden"/>
    <w:autoRedefine/>
    <w:uiPriority w:val="39"/>
    <w:unhideWhenUsed/>
    <w:qFormat/>
    <w:rsid w:val="001F6324"/>
    <w:pPr>
      <w:suppressAutoHyphens w:val="0"/>
      <w:spacing w:after="100" w:line="276" w:lineRule="auto"/>
    </w:pPr>
    <w:rPr>
      <w:rFonts w:asciiTheme="minorHAnsi" w:eastAsiaTheme="minorEastAsia" w:hAnsiTheme="minorHAnsi" w:cstheme="minorBidi"/>
      <w:sz w:val="22"/>
      <w:szCs w:val="22"/>
      <w:lang w:eastAsia="zh-CN"/>
    </w:rPr>
  </w:style>
  <w:style w:type="paragraph" w:styleId="Kazalovsebine3">
    <w:name w:val="toc 3"/>
    <w:basedOn w:val="Navaden"/>
    <w:next w:val="Navaden"/>
    <w:autoRedefine/>
    <w:uiPriority w:val="39"/>
    <w:unhideWhenUsed/>
    <w:qFormat/>
    <w:rsid w:val="001F6324"/>
    <w:pPr>
      <w:suppressAutoHyphens w:val="0"/>
      <w:spacing w:after="100" w:line="276" w:lineRule="auto"/>
      <w:ind w:left="440"/>
    </w:pPr>
    <w:rPr>
      <w:rFonts w:asciiTheme="minorHAnsi" w:eastAsiaTheme="minorEastAsia" w:hAnsiTheme="minorHAnsi" w:cstheme="minorBidi"/>
      <w:sz w:val="22"/>
      <w:szCs w:val="22"/>
      <w:lang w:eastAsia="zh-CN"/>
    </w:rPr>
  </w:style>
  <w:style w:type="character" w:customStyle="1" w:styleId="Naslov3Znak">
    <w:name w:val="Naslov 3 Znak"/>
    <w:basedOn w:val="Privzetapisavaodstavka"/>
    <w:link w:val="Naslov3"/>
    <w:uiPriority w:val="9"/>
    <w:semiHidden/>
    <w:rsid w:val="001F6324"/>
    <w:rPr>
      <w:rFonts w:asciiTheme="majorHAnsi" w:eastAsiaTheme="majorEastAsia" w:hAnsiTheme="majorHAnsi" w:cstheme="majorBidi"/>
      <w:b/>
      <w:bCs/>
      <w:color w:val="4F81BD" w:themeColor="accent1"/>
      <w:sz w:val="24"/>
      <w:szCs w:val="24"/>
      <w:lang w:eastAsia="ar-SA"/>
    </w:rPr>
  </w:style>
  <w:style w:type="paragraph" w:customStyle="1" w:styleId="odstavek1">
    <w:name w:val="odstavek1"/>
    <w:basedOn w:val="Navaden"/>
    <w:rsid w:val="00B84D35"/>
    <w:pPr>
      <w:suppressAutoHyphens w:val="0"/>
      <w:spacing w:before="240"/>
      <w:ind w:firstLine="1021"/>
      <w:jc w:val="both"/>
    </w:pPr>
    <w:rPr>
      <w:rFonts w:ascii="Arial" w:hAnsi="Arial" w:cs="Arial"/>
      <w:sz w:val="22"/>
      <w:szCs w:val="22"/>
      <w:lang w:eastAsia="sl-SI"/>
    </w:rPr>
  </w:style>
  <w:style w:type="paragraph" w:customStyle="1" w:styleId="alineazaodstavkom1">
    <w:name w:val="alineazaodstavkom1"/>
    <w:basedOn w:val="Navaden"/>
    <w:rsid w:val="00B84D35"/>
    <w:pPr>
      <w:suppressAutoHyphens w:val="0"/>
      <w:ind w:left="425" w:hanging="425"/>
      <w:jc w:val="both"/>
    </w:pPr>
    <w:rPr>
      <w:rFonts w:ascii="Arial" w:hAnsi="Arial" w:cs="Arial"/>
      <w:sz w:val="22"/>
      <w:szCs w:val="22"/>
      <w:lang w:eastAsia="sl-SI"/>
    </w:rPr>
  </w:style>
  <w:style w:type="paragraph" w:customStyle="1" w:styleId="Telobesedila21">
    <w:name w:val="Telo besedila 21"/>
    <w:basedOn w:val="Navaden"/>
    <w:rsid w:val="00904C91"/>
    <w:pPr>
      <w:suppressAutoHyphens w:val="0"/>
      <w:overflowPunct w:val="0"/>
      <w:autoSpaceDE w:val="0"/>
      <w:autoSpaceDN w:val="0"/>
      <w:adjustRightInd w:val="0"/>
      <w:jc w:val="both"/>
      <w:textAlignment w:val="baseline"/>
    </w:pPr>
    <w:rPr>
      <w:rFonts w:ascii="Arial" w:hAnsi="Arial"/>
      <w:sz w:val="22"/>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5-01-2277" TargetMode="External"/><Relationship Id="rId18" Type="http://schemas.openxmlformats.org/officeDocument/2006/relationships/hyperlink" Target="http://www.uradni-list.si/1/objava.jsp?sop=2015-01-0505" TargetMode="External"/><Relationship Id="rId26" Type="http://schemas.openxmlformats.org/officeDocument/2006/relationships/hyperlink" Target="http://www.uradni-list.si/1/objava.jsp?sop=2013-01-3034" TargetMode="External"/><Relationship Id="rId3" Type="http://schemas.openxmlformats.org/officeDocument/2006/relationships/styles" Target="styles.xml"/><Relationship Id="rId21" Type="http://schemas.openxmlformats.org/officeDocument/2006/relationships/hyperlink" Target="http://www.uradni-list.si/1/objava.jsp?sop=2006-01-0970" TargetMode="External"/><Relationship Id="rId34"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uradni-list.si/1/objava.jsp?sop=2013-01-3677" TargetMode="External"/><Relationship Id="rId17" Type="http://schemas.openxmlformats.org/officeDocument/2006/relationships/hyperlink" Target="http://www.uradni-list.si/1/objava.jsp?sop=2011-01-1805" TargetMode="External"/><Relationship Id="rId25" Type="http://schemas.openxmlformats.org/officeDocument/2006/relationships/hyperlink" Target="http://www.uradni-list.si/1/objava.jsp?sop=2010-01-025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radni-list.si/1/objava.jsp?sop=2008-01-2416" TargetMode="External"/><Relationship Id="rId20" Type="http://schemas.openxmlformats.org/officeDocument/2006/relationships/hyperlink" Target="http://www.uradni-list.si/1/objava.jsp?sop=2014-01-16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3-21-0433" TargetMode="External"/><Relationship Id="rId24" Type="http://schemas.openxmlformats.org/officeDocument/2006/relationships/hyperlink" Target="http://www.uradni-list.si/1/objava.jsp?sop=2008-01-2816"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radni-list.si/1/objava.jsp?sop=2006-01-5268" TargetMode="External"/><Relationship Id="rId23" Type="http://schemas.openxmlformats.org/officeDocument/2006/relationships/hyperlink" Target="http://www.uradni-list.si/1/objava.jsp?sop=2007-01-6415" TargetMode="External"/><Relationship Id="rId28" Type="http://schemas.openxmlformats.org/officeDocument/2006/relationships/header" Target="header1.xml"/><Relationship Id="rId36" Type="http://schemas.openxmlformats.org/officeDocument/2006/relationships/customXml" Target="../customXml/item4.xml"/><Relationship Id="rId10" Type="http://schemas.openxmlformats.org/officeDocument/2006/relationships/hyperlink" Target="http://www.uradni-list.si/1/objava.jsp?sop=2011-01-0449" TargetMode="External"/><Relationship Id="rId19" Type="http://schemas.openxmlformats.org/officeDocument/2006/relationships/hyperlink" Target="http://www.uradni-list.si/1/objava.jsp?sop=2007-01-2353"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uradni-list.si/1/objava.jsp?sop=2015-01-3772" TargetMode="External"/><Relationship Id="rId22" Type="http://schemas.openxmlformats.org/officeDocument/2006/relationships/hyperlink" Target="http://www.uradni-list.si/1/objava.jsp?sop=2006-01-4487" TargetMode="External"/><Relationship Id="rId27" Type="http://schemas.openxmlformats.org/officeDocument/2006/relationships/hyperlink" Target="https://www.uradni-list.si/1/index?edition=200869" TargetMode="External"/><Relationship Id="rId30" Type="http://schemas.openxmlformats.org/officeDocument/2006/relationships/header" Target="header2.xml"/><Relationship Id="rId35" Type="http://schemas.openxmlformats.org/officeDocument/2006/relationships/customXml" Target="../customXml/item3.xml"/><Relationship Id="rId8"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1CA630EC97DF5449D912BF3870D6ADB" ma:contentTypeVersion="0" ma:contentTypeDescription="Ustvari nov dokument." ma:contentTypeScope="" ma:versionID="2636e6820365f52372648f1b8befeaaa">
  <xsd:schema xmlns:xsd="http://www.w3.org/2001/XMLSchema" xmlns:xs="http://www.w3.org/2001/XMLSchema" xmlns:p="http://schemas.microsoft.com/office/2006/metadata/properties" targetNamespace="http://schemas.microsoft.com/office/2006/metadata/properties" ma:root="true" ma:fieldsID="fa2882084f22c7a633c093fe0490cb4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59E1C-EC86-4809-A7CE-29EA32258A31}">
  <ds:schemaRefs>
    <ds:schemaRef ds:uri="http://schemas.openxmlformats.org/officeDocument/2006/bibliography"/>
  </ds:schemaRefs>
</ds:datastoreItem>
</file>

<file path=customXml/itemProps2.xml><?xml version="1.0" encoding="utf-8"?>
<ds:datastoreItem xmlns:ds="http://schemas.openxmlformats.org/officeDocument/2006/customXml" ds:itemID="{F33355AD-351D-4CC8-8291-D4AF8282CABD}"/>
</file>

<file path=customXml/itemProps3.xml><?xml version="1.0" encoding="utf-8"?>
<ds:datastoreItem xmlns:ds="http://schemas.openxmlformats.org/officeDocument/2006/customXml" ds:itemID="{07DC0229-680F-4F80-A0A2-8A7F0CF526AD}"/>
</file>

<file path=customXml/itemProps4.xml><?xml version="1.0" encoding="utf-8"?>
<ds:datastoreItem xmlns:ds="http://schemas.openxmlformats.org/officeDocument/2006/customXml" ds:itemID="{8A3D309C-7DD7-4779-90E2-B2FB131DE667}"/>
</file>

<file path=docProps/app.xml><?xml version="1.0" encoding="utf-8"?>
<Properties xmlns="http://schemas.openxmlformats.org/officeDocument/2006/extended-properties" xmlns:vt="http://schemas.openxmlformats.org/officeDocument/2006/docPropsVTypes">
  <Template>Normal</Template>
  <TotalTime>166</TotalTime>
  <Pages>31</Pages>
  <Words>12597</Words>
  <Characters>71805</Characters>
  <Application>Microsoft Office Word</Application>
  <DocSecurity>0</DocSecurity>
  <Lines>598</Lines>
  <Paragraphs>168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84234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Perme</dc:creator>
  <cp:lastModifiedBy>Administrator</cp:lastModifiedBy>
  <cp:revision>22</cp:revision>
  <cp:lastPrinted>2016-08-26T13:51:00Z</cp:lastPrinted>
  <dcterms:created xsi:type="dcterms:W3CDTF">2016-08-30T16:14:00Z</dcterms:created>
  <dcterms:modified xsi:type="dcterms:W3CDTF">2016-11-30T14:14:00Z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0x010100C1CA630EC97DF5449D912BF3870D6ADB</vt:lpwstr>
  </property>
</Properties>
</file>