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5DCE3" w14:textId="77777777" w:rsidR="00C21C3F" w:rsidRPr="00FF358E" w:rsidRDefault="00294159" w:rsidP="00EC5871">
      <w:pPr>
        <w:ind w:left="-1701"/>
        <w:rPr>
          <w:rFonts w:cs="Arial"/>
          <w:szCs w:val="20"/>
        </w:rPr>
        <w:sectPr w:rsidR="00C21C3F" w:rsidRPr="00FF358E" w:rsidSect="004E3A1C">
          <w:footerReference w:type="default" r:id="rId11"/>
          <w:type w:val="continuous"/>
          <w:pgSz w:w="11906" w:h="16838"/>
          <w:pgMar w:top="0" w:right="1701" w:bottom="1134" w:left="1701" w:header="709" w:footer="709" w:gutter="0"/>
          <w:cols w:space="708"/>
          <w:docGrid w:linePitch="360"/>
        </w:sectPr>
      </w:pPr>
      <w:r>
        <w:rPr>
          <w:rFonts w:cs="Arial"/>
          <w:szCs w:val="20"/>
        </w:rPr>
        <w:t xml:space="preserve"> </w:t>
      </w:r>
      <w:r w:rsidR="00171BDD">
        <w:rPr>
          <w:rFonts w:cs="Arial"/>
          <w:szCs w:val="20"/>
        </w:rPr>
        <w:t xml:space="preserve">  </w:t>
      </w:r>
      <w:r w:rsidR="00391A75" w:rsidRPr="00FF358E">
        <w:rPr>
          <w:rFonts w:cs="Arial"/>
          <w:noProof/>
          <w:szCs w:val="20"/>
        </w:rPr>
        <w:drawing>
          <wp:inline distT="0" distB="0" distL="0" distR="0" wp14:anchorId="37B1B479" wp14:editId="37655801">
            <wp:extent cx="4333240" cy="1352550"/>
            <wp:effectExtent l="0" t="0" r="0" b="0"/>
            <wp:docPr id="3" name="Slika 3" descr="REPUBLIKA SLOVENIJA&#10;MINISTRSVO ZA FINANCE&#10;Urad Republike Slovenije za nadzor prorač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REPUBLIKA SLOVENIJA&#10;MINISTRSVO ZA FINANCE&#10;Urad Republike Slovenije za nadzor proračuna"/>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333240" cy="1352550"/>
                    </a:xfrm>
                    <a:prstGeom prst="rect">
                      <a:avLst/>
                    </a:prstGeom>
                    <a:noFill/>
                  </pic:spPr>
                </pic:pic>
              </a:graphicData>
            </a:graphic>
          </wp:inline>
        </w:drawing>
      </w:r>
    </w:p>
    <w:p w14:paraId="3957BCD1" w14:textId="77777777" w:rsidR="007676E4" w:rsidRPr="00FF358E" w:rsidRDefault="00294159" w:rsidP="00C11C99">
      <w:pPr>
        <w:tabs>
          <w:tab w:val="left" w:pos="5114"/>
        </w:tabs>
        <w:spacing w:before="120"/>
        <w:ind w:left="-993" w:firstLine="993"/>
        <w:rPr>
          <w:rFonts w:cs="Arial"/>
          <w:sz w:val="16"/>
          <w:szCs w:val="16"/>
        </w:rPr>
        <w:sectPr w:rsidR="007676E4" w:rsidRPr="00FF358E" w:rsidSect="004E3A1C">
          <w:type w:val="continuous"/>
          <w:pgSz w:w="11906" w:h="16838"/>
          <w:pgMar w:top="0" w:right="1701" w:bottom="1134" w:left="1701" w:header="709" w:footer="709" w:gutter="0"/>
          <w:cols w:space="708"/>
          <w:docGrid w:linePitch="360"/>
        </w:sectPr>
      </w:pPr>
      <w:r>
        <w:rPr>
          <w:rFonts w:cs="Arial"/>
          <w:sz w:val="16"/>
          <w:szCs w:val="16"/>
        </w:rPr>
        <w:t xml:space="preserve">  </w:t>
      </w:r>
      <w:r w:rsidR="00391A75" w:rsidRPr="00FF358E">
        <w:rPr>
          <w:rFonts w:cs="Arial"/>
          <w:sz w:val="16"/>
          <w:szCs w:val="16"/>
        </w:rPr>
        <w:t xml:space="preserve">Fajfarjeva </w:t>
      </w:r>
      <w:r w:rsidR="00B02BE6">
        <w:rPr>
          <w:rFonts w:cs="Arial"/>
          <w:sz w:val="16"/>
          <w:szCs w:val="16"/>
        </w:rPr>
        <w:t xml:space="preserve">ulica </w:t>
      </w:r>
      <w:r w:rsidR="00391A75" w:rsidRPr="00FF358E">
        <w:rPr>
          <w:rFonts w:cs="Arial"/>
          <w:sz w:val="16"/>
          <w:szCs w:val="16"/>
        </w:rPr>
        <w:t>33, 1502 Ljubljana</w:t>
      </w:r>
      <w:r w:rsidR="00B13222" w:rsidRPr="00FF358E">
        <w:rPr>
          <w:rFonts w:cs="Arial"/>
          <w:sz w:val="16"/>
          <w:szCs w:val="16"/>
        </w:rPr>
        <w:tab/>
        <w:t xml:space="preserve">T: 01 </w:t>
      </w:r>
      <w:r w:rsidR="00391A75" w:rsidRPr="00FF358E">
        <w:rPr>
          <w:rFonts w:cs="Arial"/>
          <w:sz w:val="16"/>
          <w:szCs w:val="16"/>
        </w:rPr>
        <w:t>369 69 00</w:t>
      </w:r>
      <w:r w:rsidR="00C11C99" w:rsidRPr="00FF358E">
        <w:rPr>
          <w:rFonts w:cs="Arial"/>
          <w:sz w:val="16"/>
          <w:szCs w:val="16"/>
        </w:rPr>
        <w:br/>
      </w:r>
      <w:r w:rsidR="00B13222" w:rsidRPr="00FF358E">
        <w:rPr>
          <w:rFonts w:cs="Arial"/>
          <w:sz w:val="16"/>
          <w:szCs w:val="16"/>
        </w:rPr>
        <w:tab/>
        <w:t xml:space="preserve">E: </w:t>
      </w:r>
      <w:r w:rsidR="00391A75" w:rsidRPr="00FF358E">
        <w:rPr>
          <w:rFonts w:cs="Arial"/>
          <w:sz w:val="16"/>
          <w:szCs w:val="16"/>
        </w:rPr>
        <w:t>mf.unp</w:t>
      </w:r>
      <w:r w:rsidR="00E35CBB" w:rsidRPr="00FF358E">
        <w:rPr>
          <w:rFonts w:cs="Arial"/>
          <w:sz w:val="16"/>
          <w:szCs w:val="16"/>
        </w:rPr>
        <w:t>@gov.si</w:t>
      </w:r>
      <w:r w:rsidR="00C11C99" w:rsidRPr="00FF358E">
        <w:rPr>
          <w:rFonts w:cs="Arial"/>
          <w:sz w:val="16"/>
          <w:szCs w:val="16"/>
        </w:rPr>
        <w:br/>
      </w:r>
      <w:r w:rsidR="00B13222" w:rsidRPr="00FF358E">
        <w:rPr>
          <w:rFonts w:cs="Arial"/>
          <w:sz w:val="16"/>
          <w:szCs w:val="16"/>
        </w:rPr>
        <w:tab/>
      </w:r>
      <w:r w:rsidR="00391A75" w:rsidRPr="00FF358E">
        <w:rPr>
          <w:rFonts w:cs="Arial"/>
          <w:sz w:val="16"/>
          <w:szCs w:val="16"/>
        </w:rPr>
        <w:t>www.unp.gov.si</w:t>
      </w:r>
    </w:p>
    <w:p w14:paraId="75F37B49" w14:textId="77777777" w:rsidR="001D4FA8" w:rsidRPr="00FF358E" w:rsidRDefault="00294159" w:rsidP="00F72A33">
      <w:pPr>
        <w:tabs>
          <w:tab w:val="left" w:pos="5114"/>
        </w:tabs>
        <w:spacing w:after="520"/>
        <w:rPr>
          <w:rFonts w:cs="Arial"/>
          <w:szCs w:val="20"/>
        </w:rPr>
        <w:sectPr w:rsidR="001D4FA8" w:rsidRPr="00FF358E" w:rsidSect="00314F62">
          <w:type w:val="continuous"/>
          <w:pgSz w:w="11906" w:h="16838"/>
          <w:pgMar w:top="0" w:right="1701" w:bottom="1134" w:left="1701" w:header="709" w:footer="709" w:gutter="0"/>
          <w:cols w:num="2" w:space="708"/>
          <w:docGrid w:linePitch="360"/>
        </w:sectPr>
      </w:pPr>
      <w:r w:rsidRPr="00FF358E">
        <w:rPr>
          <w:rFonts w:cs="Arial"/>
          <w:noProof/>
          <w:szCs w:val="20"/>
          <w:lang w:eastAsia="sl-SI"/>
        </w:rPr>
        <mc:AlternateContent>
          <mc:Choice Requires="wps">
            <w:drawing>
              <wp:anchor distT="0" distB="0" distL="114300" distR="114300" simplePos="0" relativeHeight="251658240" behindDoc="1" locked="0" layoutInCell="0" allowOverlap="1" wp14:anchorId="45EDF43B" wp14:editId="54BF5B6A">
                <wp:simplePos x="0" y="0"/>
                <wp:positionH relativeFrom="column">
                  <wp:posOffset>-431800</wp:posOffset>
                </wp:positionH>
                <wp:positionV relativeFrom="page">
                  <wp:posOffset>3600450</wp:posOffset>
                </wp:positionV>
                <wp:extent cx="252000"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 o:spid="_x0000_s1025" alt="&quot;&quot;"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p>
    <w:p w14:paraId="18CD85CD" w14:textId="77777777" w:rsidR="00685E54" w:rsidRPr="00FF358E" w:rsidRDefault="00685E54" w:rsidP="00F72A33">
      <w:pPr>
        <w:tabs>
          <w:tab w:val="left" w:pos="5114"/>
        </w:tabs>
        <w:spacing w:after="520"/>
        <w:rPr>
          <w:rFonts w:cs="Arial"/>
          <w:szCs w:val="20"/>
        </w:rPr>
      </w:pPr>
    </w:p>
    <w:p w14:paraId="1F92BAB4" w14:textId="77777777" w:rsidR="004823E1" w:rsidRDefault="004823E1" w:rsidP="00FF358E">
      <w:pPr>
        <w:pStyle w:val="datumtevilka"/>
        <w:rPr>
          <w:rFonts w:cs="Arial"/>
        </w:rPr>
      </w:pPr>
    </w:p>
    <w:p w14:paraId="5B114BD4" w14:textId="77777777" w:rsidR="00C32699" w:rsidRPr="00700C59" w:rsidRDefault="00294159" w:rsidP="00C32699">
      <w:pPr>
        <w:pStyle w:val="datumtevilka"/>
        <w:ind w:left="-284"/>
        <w:jc w:val="both"/>
        <w:rPr>
          <w:rFonts w:cs="Arial"/>
          <w:color w:val="808080" w:themeColor="background1" w:themeShade="80"/>
        </w:rPr>
      </w:pPr>
      <w:r w:rsidRPr="00700C59">
        <w:rPr>
          <w:rFonts w:cs="Arial"/>
        </w:rPr>
        <w:t xml:space="preserve">Številka: </w:t>
      </w:r>
      <w:r w:rsidRPr="00700C59">
        <w:rPr>
          <w:rFonts w:cs="Arial"/>
        </w:rPr>
        <w:tab/>
      </w:r>
      <w:bookmarkStart w:id="0" w:name="KlasSt"/>
      <w:r w:rsidRPr="00700C59">
        <w:rPr>
          <w:rFonts w:cs="Arial"/>
        </w:rPr>
        <w:t>06102-3/2025-1619-6</w:t>
      </w:r>
      <w:bookmarkEnd w:id="0"/>
    </w:p>
    <w:p w14:paraId="4196E5F2" w14:textId="77777777" w:rsidR="00C32699" w:rsidRPr="00700C59" w:rsidRDefault="00294159" w:rsidP="00C32699">
      <w:pPr>
        <w:pStyle w:val="datumtevilka"/>
        <w:ind w:left="-284"/>
        <w:jc w:val="both"/>
        <w:rPr>
          <w:rFonts w:cs="Arial"/>
        </w:rPr>
      </w:pPr>
      <w:r w:rsidRPr="00700C59">
        <w:rPr>
          <w:rFonts w:cs="Arial"/>
        </w:rPr>
        <w:t xml:space="preserve">Datum: </w:t>
      </w:r>
      <w:r w:rsidRPr="00700C59">
        <w:rPr>
          <w:rFonts w:cs="Arial"/>
        </w:rPr>
        <w:tab/>
      </w:r>
      <w:bookmarkStart w:id="1" w:name="DatumDokumenta"/>
      <w:r w:rsidRPr="00700C59">
        <w:rPr>
          <w:rFonts w:cs="Arial"/>
        </w:rPr>
        <w:t>05. 03. 2025</w:t>
      </w:r>
      <w:bookmarkEnd w:id="1"/>
    </w:p>
    <w:p w14:paraId="55005E43" w14:textId="77777777" w:rsidR="00C32699" w:rsidRPr="00700C59" w:rsidRDefault="00294159" w:rsidP="00C32699">
      <w:pPr>
        <w:pStyle w:val="datumtevilka"/>
        <w:ind w:left="-284"/>
        <w:jc w:val="both"/>
        <w:rPr>
          <w:rFonts w:cs="Arial"/>
        </w:rPr>
      </w:pPr>
      <w:r>
        <w:rPr>
          <w:rFonts w:cs="Arial"/>
        </w:rPr>
        <w:t>U.</w:t>
      </w:r>
      <w:r w:rsidR="00104045">
        <w:rPr>
          <w:rFonts w:cs="Arial"/>
        </w:rPr>
        <w:t xml:space="preserve"> </w:t>
      </w:r>
      <w:r>
        <w:rPr>
          <w:rFonts w:cs="Arial"/>
        </w:rPr>
        <w:t>p.</w:t>
      </w:r>
      <w:r w:rsidRPr="00700C59">
        <w:rPr>
          <w:rFonts w:cs="Arial"/>
        </w:rPr>
        <w:t xml:space="preserve">: </w:t>
      </w:r>
      <w:r w:rsidRPr="00700C59">
        <w:rPr>
          <w:rFonts w:cs="Arial"/>
        </w:rPr>
        <w:tab/>
      </w:r>
      <w:bookmarkStart w:id="2" w:name="SifraUp"/>
      <w:r w:rsidRPr="00700C59">
        <w:rPr>
          <w:rFonts w:cs="Arial"/>
        </w:rPr>
        <w:t>UNP200</w:t>
      </w:r>
      <w:bookmarkEnd w:id="2"/>
    </w:p>
    <w:p w14:paraId="0A2D1905" w14:textId="77777777" w:rsidR="001D4FA8" w:rsidRPr="00FF358E" w:rsidRDefault="001D4FA8" w:rsidP="00FF358E">
      <w:pPr>
        <w:pStyle w:val="podpisi"/>
        <w:spacing w:line="260" w:lineRule="atLeast"/>
        <w:rPr>
          <w:rFonts w:cs="Arial"/>
          <w:szCs w:val="20"/>
          <w:lang w:val="sl-SI"/>
        </w:rPr>
      </w:pPr>
    </w:p>
    <w:p w14:paraId="7F257EC6" w14:textId="77777777" w:rsidR="008A42FA" w:rsidRDefault="008A42FA" w:rsidP="00F10B54">
      <w:pPr>
        <w:pStyle w:val="Naslovakta"/>
      </w:pPr>
    </w:p>
    <w:p w14:paraId="5C7D6757" w14:textId="77777777" w:rsidR="008A42FA" w:rsidRDefault="008A42FA" w:rsidP="00F10B54">
      <w:pPr>
        <w:pStyle w:val="Naslovakta"/>
      </w:pPr>
    </w:p>
    <w:p w14:paraId="51F266B8" w14:textId="77777777" w:rsidR="00585BCB" w:rsidRDefault="00585BCB" w:rsidP="00F10B54">
      <w:pPr>
        <w:pStyle w:val="Naslovakta"/>
      </w:pPr>
    </w:p>
    <w:p w14:paraId="5B5B932F" w14:textId="77777777" w:rsidR="007770B3" w:rsidRPr="00FF358E" w:rsidRDefault="00294159" w:rsidP="00F10B54">
      <w:pPr>
        <w:pStyle w:val="Naslovakta"/>
      </w:pPr>
      <w:r w:rsidRPr="00FF358E">
        <w:t>Zapisnik</w:t>
      </w:r>
    </w:p>
    <w:p w14:paraId="632A52F4" w14:textId="77777777" w:rsidR="007770B3" w:rsidRPr="00FF358E" w:rsidRDefault="007770B3" w:rsidP="00F10B54">
      <w:pPr>
        <w:pStyle w:val="Naslovakta"/>
      </w:pPr>
    </w:p>
    <w:p w14:paraId="69BD5585" w14:textId="77777777" w:rsidR="00B02BE6" w:rsidRPr="00FF358E" w:rsidRDefault="00294159" w:rsidP="00F10B54">
      <w:pPr>
        <w:pStyle w:val="Naslovakta"/>
      </w:pPr>
      <w:r w:rsidRPr="00FF358E">
        <w:t xml:space="preserve">o inšpekcijskem nadzoru nad izvajanjem </w:t>
      </w:r>
      <w:r>
        <w:t>Zakona o javnih financah</w:t>
      </w:r>
      <w:r w:rsidR="00366923">
        <w:t xml:space="preserve"> </w:t>
      </w:r>
      <w:r>
        <w:t>in predpisov, ki urejajo poslovanje s</w:t>
      </w:r>
      <w:r w:rsidR="00E268E1">
        <w:t xml:space="preserve"> </w:t>
      </w:r>
      <w:r>
        <w:t xml:space="preserve"> sredstvi državnega proračuna</w:t>
      </w:r>
      <w:r w:rsidR="00366923">
        <w:t xml:space="preserve"> </w:t>
      </w:r>
    </w:p>
    <w:p w14:paraId="1F86CB53" w14:textId="77777777" w:rsidR="007770B3" w:rsidRPr="00FF358E" w:rsidRDefault="00294159" w:rsidP="00F10B54">
      <w:pPr>
        <w:pStyle w:val="Naslovakta"/>
      </w:pPr>
      <w:r w:rsidRPr="00FF358E">
        <w:t>pri proračunskem uporabniku</w:t>
      </w:r>
    </w:p>
    <w:p w14:paraId="1132FA3C" w14:textId="77777777" w:rsidR="007770B3" w:rsidRDefault="007770B3" w:rsidP="00B02BE6">
      <w:pPr>
        <w:jc w:val="center"/>
        <w:rPr>
          <w:rFonts w:cs="Arial"/>
          <w:i/>
          <w:iCs/>
          <w:color w:val="0070C0"/>
          <w:szCs w:val="20"/>
        </w:rPr>
      </w:pPr>
    </w:p>
    <w:p w14:paraId="6BB6836C" w14:textId="77777777" w:rsidR="00E34610" w:rsidRDefault="00294159" w:rsidP="00B02BE6">
      <w:pPr>
        <w:jc w:val="center"/>
        <w:rPr>
          <w:rFonts w:cs="Arial"/>
          <w:b/>
          <w:bCs/>
          <w:color w:val="000000" w:themeColor="text1"/>
          <w:szCs w:val="20"/>
        </w:rPr>
      </w:pPr>
      <w:r>
        <w:rPr>
          <w:rFonts w:cs="Arial"/>
          <w:b/>
          <w:bCs/>
          <w:color w:val="000000" w:themeColor="text1"/>
          <w:szCs w:val="20"/>
        </w:rPr>
        <w:t xml:space="preserve">UPRAVA REPUBLIKE SLOVENIJE ZA </w:t>
      </w:r>
    </w:p>
    <w:p w14:paraId="53DCA5D8" w14:textId="77777777" w:rsidR="00B02BE6" w:rsidRPr="00B02BE6" w:rsidRDefault="00294159" w:rsidP="00B02BE6">
      <w:pPr>
        <w:jc w:val="center"/>
        <w:rPr>
          <w:rFonts w:cs="Arial"/>
          <w:b/>
          <w:bCs/>
          <w:color w:val="000000" w:themeColor="text1"/>
          <w:szCs w:val="20"/>
        </w:rPr>
      </w:pPr>
      <w:r>
        <w:rPr>
          <w:rFonts w:cs="Arial"/>
          <w:b/>
          <w:bCs/>
          <w:color w:val="000000" w:themeColor="text1"/>
          <w:szCs w:val="20"/>
        </w:rPr>
        <w:t>IZVRŠEVANJE KAZENSKIH SANKCIJ</w:t>
      </w:r>
      <w:r w:rsidR="008A7230">
        <w:rPr>
          <w:rFonts w:cs="Arial"/>
          <w:b/>
          <w:bCs/>
          <w:color w:val="000000" w:themeColor="text1"/>
          <w:szCs w:val="20"/>
        </w:rPr>
        <w:t>,</w:t>
      </w:r>
    </w:p>
    <w:p w14:paraId="52D3209E" w14:textId="77777777" w:rsidR="00B02BE6" w:rsidRPr="00B02BE6" w:rsidRDefault="00294159" w:rsidP="00B02BE6">
      <w:pPr>
        <w:jc w:val="center"/>
        <w:rPr>
          <w:rFonts w:cs="Arial"/>
          <w:color w:val="0070C0"/>
          <w:szCs w:val="20"/>
        </w:rPr>
        <w:sectPr w:rsidR="00B02BE6" w:rsidRPr="00B02BE6" w:rsidSect="001D4FA8">
          <w:type w:val="continuous"/>
          <w:pgSz w:w="11906" w:h="16838"/>
          <w:pgMar w:top="0" w:right="1701" w:bottom="1134" w:left="1701" w:header="709" w:footer="709" w:gutter="0"/>
          <w:cols w:space="708"/>
          <w:docGrid w:linePitch="360"/>
        </w:sectPr>
      </w:pPr>
      <w:r>
        <w:rPr>
          <w:rFonts w:cs="Arial"/>
          <w:b/>
          <w:bCs/>
          <w:color w:val="000000" w:themeColor="text1"/>
          <w:szCs w:val="20"/>
        </w:rPr>
        <w:t>Beethovnova ulica 3</w:t>
      </w:r>
      <w:r w:rsidRPr="00B02BE6">
        <w:rPr>
          <w:rFonts w:cs="Arial"/>
          <w:b/>
          <w:bCs/>
          <w:color w:val="000000" w:themeColor="text1"/>
          <w:szCs w:val="20"/>
        </w:rPr>
        <w:t xml:space="preserve">, </w:t>
      </w:r>
      <w:r w:rsidR="008A7230">
        <w:rPr>
          <w:rFonts w:cs="Arial"/>
          <w:b/>
          <w:bCs/>
          <w:color w:val="000000" w:themeColor="text1"/>
          <w:szCs w:val="20"/>
        </w:rPr>
        <w:t>1</w:t>
      </w:r>
      <w:r w:rsidR="00BE32B9">
        <w:rPr>
          <w:rFonts w:cs="Arial"/>
          <w:b/>
          <w:bCs/>
          <w:color w:val="000000" w:themeColor="text1"/>
          <w:szCs w:val="20"/>
        </w:rPr>
        <w:t xml:space="preserve">000 </w:t>
      </w:r>
      <w:r w:rsidR="008A7230">
        <w:rPr>
          <w:rFonts w:cs="Arial"/>
          <w:b/>
          <w:bCs/>
          <w:color w:val="000000" w:themeColor="text1"/>
          <w:szCs w:val="20"/>
        </w:rPr>
        <w:t>Ljubljana</w:t>
      </w:r>
    </w:p>
    <w:p w14:paraId="08971C60" w14:textId="77777777" w:rsidR="001D4FA8" w:rsidRPr="00FF358E" w:rsidRDefault="001D4FA8" w:rsidP="00FF358E">
      <w:pPr>
        <w:pStyle w:val="podpisi"/>
        <w:spacing w:line="260" w:lineRule="atLeast"/>
        <w:rPr>
          <w:rFonts w:cs="Arial"/>
          <w:color w:val="0070C0"/>
          <w:szCs w:val="20"/>
          <w:lang w:val="sl-SI"/>
        </w:rPr>
      </w:pPr>
    </w:p>
    <w:p w14:paraId="28285396" w14:textId="77777777" w:rsidR="001D4FA8" w:rsidRPr="00FF358E" w:rsidRDefault="001D4FA8" w:rsidP="00FF358E">
      <w:pPr>
        <w:pStyle w:val="podpisi"/>
        <w:spacing w:line="260" w:lineRule="atLeast"/>
        <w:ind w:left="2836"/>
        <w:rPr>
          <w:rFonts w:cs="Arial"/>
          <w:szCs w:val="20"/>
          <w:lang w:val="sl-SI"/>
        </w:rPr>
        <w:sectPr w:rsidR="001D4FA8" w:rsidRPr="00FF358E" w:rsidSect="007770B3">
          <w:type w:val="continuous"/>
          <w:pgSz w:w="11906" w:h="16838"/>
          <w:pgMar w:top="0" w:right="1701" w:bottom="1134" w:left="1701" w:header="709" w:footer="709" w:gutter="0"/>
          <w:cols w:space="708"/>
          <w:docGrid w:linePitch="360"/>
        </w:sectPr>
      </w:pPr>
    </w:p>
    <w:p w14:paraId="2E1B6AA0" w14:textId="77777777" w:rsidR="007F7A67" w:rsidRPr="00FF358E" w:rsidRDefault="00294159" w:rsidP="00B02BE6">
      <w:pPr>
        <w:pStyle w:val="podpisi"/>
        <w:tabs>
          <w:tab w:val="clear" w:pos="3402"/>
        </w:tabs>
        <w:spacing w:line="260" w:lineRule="atLeast"/>
        <w:rPr>
          <w:rFonts w:cs="Arial"/>
          <w:szCs w:val="20"/>
          <w:lang w:val="sl-SI"/>
        </w:rPr>
      </w:pPr>
      <w:r w:rsidRPr="00FF358E">
        <w:rPr>
          <w:rFonts w:cs="Arial"/>
          <w:szCs w:val="20"/>
          <w:lang w:val="sl-SI"/>
        </w:rPr>
        <w:tab/>
      </w:r>
    </w:p>
    <w:p w14:paraId="6CD63A63" w14:textId="77777777" w:rsidR="007F7A67" w:rsidRPr="00FF358E" w:rsidRDefault="00294159" w:rsidP="00FF358E">
      <w:pPr>
        <w:jc w:val="both"/>
        <w:rPr>
          <w:rFonts w:cs="Arial"/>
          <w:szCs w:val="20"/>
          <w:shd w:val="clear" w:color="auto" w:fill="FFFFFF"/>
        </w:rPr>
      </w:pPr>
      <w:r w:rsidRPr="00FF358E">
        <w:rPr>
          <w:rFonts w:cs="Arial"/>
          <w:szCs w:val="20"/>
        </w:rPr>
        <w:t>Inšpekcijski nadzor je bil opravljen na podlagi 102. do 10</w:t>
      </w:r>
      <w:r w:rsidR="003F362F">
        <w:rPr>
          <w:rFonts w:cs="Arial"/>
          <w:szCs w:val="20"/>
        </w:rPr>
        <w:t>4</w:t>
      </w:r>
      <w:r w:rsidRPr="00FF358E">
        <w:rPr>
          <w:rFonts w:cs="Arial"/>
          <w:szCs w:val="20"/>
        </w:rPr>
        <w:t>. člena Zakona o javnih financah</w:t>
      </w:r>
      <w:bookmarkStart w:id="3" w:name="_Hlk135818009"/>
      <w:r>
        <w:rPr>
          <w:rStyle w:val="Sprotnaopomba-sklic"/>
          <w:rFonts w:cs="Arial"/>
          <w:szCs w:val="20"/>
        </w:rPr>
        <w:footnoteReference w:id="1"/>
      </w:r>
      <w:bookmarkEnd w:id="3"/>
      <w:r w:rsidR="00D21787" w:rsidRPr="00FF358E">
        <w:rPr>
          <w:rFonts w:cs="Arial"/>
          <w:szCs w:val="20"/>
        </w:rPr>
        <w:t xml:space="preserve"> - ZJF</w:t>
      </w:r>
      <w:r w:rsidRPr="00FF358E">
        <w:rPr>
          <w:rFonts w:cs="Arial"/>
          <w:szCs w:val="20"/>
        </w:rPr>
        <w:t>.</w:t>
      </w:r>
    </w:p>
    <w:p w14:paraId="718AE5FE" w14:textId="77777777" w:rsidR="007F7A67" w:rsidRPr="00FF358E" w:rsidRDefault="007F7A67" w:rsidP="00FF358E">
      <w:pPr>
        <w:jc w:val="both"/>
        <w:rPr>
          <w:rFonts w:cs="Arial"/>
          <w:b/>
          <w:bCs/>
          <w:szCs w:val="20"/>
          <w:shd w:val="clear" w:color="auto" w:fill="FFFFFF"/>
        </w:rPr>
      </w:pPr>
    </w:p>
    <w:p w14:paraId="78A62F31" w14:textId="77777777" w:rsidR="007F7A67" w:rsidRPr="00FF358E" w:rsidRDefault="00294159" w:rsidP="00FF358E">
      <w:pPr>
        <w:jc w:val="both"/>
        <w:rPr>
          <w:rFonts w:cs="Arial"/>
          <w:szCs w:val="20"/>
        </w:rPr>
      </w:pPr>
      <w:r w:rsidRPr="00FF358E">
        <w:rPr>
          <w:rFonts w:cs="Arial"/>
          <w:szCs w:val="20"/>
        </w:rPr>
        <w:t>Zapisnik je sestavljen v skladu s tretjim odstavkom 102. člena ZJF.</w:t>
      </w:r>
    </w:p>
    <w:p w14:paraId="1A6D56A0" w14:textId="77777777" w:rsidR="007F7A67" w:rsidRPr="00FF358E" w:rsidRDefault="007F7A67" w:rsidP="00FF358E">
      <w:pPr>
        <w:jc w:val="both"/>
        <w:rPr>
          <w:rFonts w:cs="Arial"/>
          <w:szCs w:val="20"/>
        </w:rPr>
      </w:pPr>
    </w:p>
    <w:p w14:paraId="6FA0FA49" w14:textId="09A701B9" w:rsidR="007F7A67" w:rsidRPr="00FF358E" w:rsidRDefault="00294159" w:rsidP="00FF358E">
      <w:pPr>
        <w:jc w:val="both"/>
        <w:rPr>
          <w:rFonts w:cs="Arial"/>
          <w:szCs w:val="20"/>
        </w:rPr>
      </w:pPr>
      <w:r w:rsidRPr="00EB5BD7">
        <w:rPr>
          <w:rFonts w:cs="Arial"/>
          <w:color w:val="000000" w:themeColor="text1"/>
          <w:szCs w:val="20"/>
        </w:rPr>
        <w:t xml:space="preserve">Inšpekcijski nadzor </w:t>
      </w:r>
      <w:r w:rsidR="00E34610">
        <w:rPr>
          <w:rFonts w:cs="Arial"/>
          <w:color w:val="000000" w:themeColor="text1"/>
          <w:szCs w:val="20"/>
        </w:rPr>
        <w:t>je</w:t>
      </w:r>
      <w:r w:rsidRPr="00EB5BD7">
        <w:rPr>
          <w:rFonts w:cs="Arial"/>
          <w:color w:val="000000" w:themeColor="text1"/>
          <w:szCs w:val="20"/>
        </w:rPr>
        <w:t xml:space="preserve"> izv</w:t>
      </w:r>
      <w:r w:rsidR="00E34610">
        <w:rPr>
          <w:rFonts w:cs="Arial"/>
          <w:color w:val="000000" w:themeColor="text1"/>
          <w:szCs w:val="20"/>
        </w:rPr>
        <w:t>edel</w:t>
      </w:r>
      <w:r w:rsidRPr="00EB5BD7">
        <w:rPr>
          <w:rFonts w:cs="Arial"/>
          <w:color w:val="000000" w:themeColor="text1"/>
          <w:szCs w:val="20"/>
        </w:rPr>
        <w:t xml:space="preserve"> </w:t>
      </w:r>
      <w:r w:rsidR="00434BC9">
        <w:rPr>
          <w:rFonts w:cs="Arial"/>
          <w:color w:val="000000" w:themeColor="text1"/>
          <w:szCs w:val="20"/>
        </w:rPr>
        <w:t>█</w:t>
      </w:r>
      <w:r w:rsidR="00607EB2">
        <w:rPr>
          <w:rFonts w:cs="Arial"/>
          <w:color w:val="000000" w:themeColor="text1"/>
          <w:szCs w:val="20"/>
        </w:rPr>
        <w:t xml:space="preserve">, reg. št. izkaznice █, proračunski inšpektor </w:t>
      </w:r>
      <w:r w:rsidR="00171DDA" w:rsidRPr="00FF358E">
        <w:rPr>
          <w:rFonts w:cs="Arial"/>
          <w:szCs w:val="20"/>
        </w:rPr>
        <w:t>Urada Republike Slovenije za nadzor proračuna</w:t>
      </w:r>
      <w:r w:rsidR="00171DDA">
        <w:rPr>
          <w:rFonts w:cs="Arial"/>
          <w:szCs w:val="20"/>
        </w:rPr>
        <w:t>.</w:t>
      </w:r>
    </w:p>
    <w:p w14:paraId="0DAEAB46" w14:textId="77777777" w:rsidR="007F7A67" w:rsidRPr="00FF358E" w:rsidRDefault="007F7A67" w:rsidP="00FF358E">
      <w:pPr>
        <w:jc w:val="both"/>
        <w:rPr>
          <w:rFonts w:cs="Arial"/>
          <w:szCs w:val="20"/>
        </w:rPr>
      </w:pPr>
    </w:p>
    <w:p w14:paraId="00ED4D83" w14:textId="77777777" w:rsidR="007F7A67" w:rsidRPr="009D3A40" w:rsidRDefault="00294159" w:rsidP="00FF358E">
      <w:pPr>
        <w:jc w:val="both"/>
        <w:rPr>
          <w:rFonts w:cs="Arial"/>
          <w:color w:val="000000" w:themeColor="text1"/>
          <w:szCs w:val="20"/>
        </w:rPr>
      </w:pPr>
      <w:r w:rsidRPr="009D3A40">
        <w:rPr>
          <w:rFonts w:cs="Arial"/>
          <w:color w:val="000000" w:themeColor="text1"/>
          <w:szCs w:val="20"/>
        </w:rPr>
        <w:t xml:space="preserve">Nadzor je bil opravljen </w:t>
      </w:r>
      <w:r w:rsidR="008F14FC" w:rsidRPr="005E7C8A">
        <w:rPr>
          <w:rFonts w:cs="Arial"/>
          <w:color w:val="000000" w:themeColor="text1"/>
          <w:szCs w:val="20"/>
        </w:rPr>
        <w:t xml:space="preserve">v poslovnih </w:t>
      </w:r>
      <w:r w:rsidR="008F14FC" w:rsidRPr="009D3A40">
        <w:rPr>
          <w:rFonts w:cs="Arial"/>
          <w:color w:val="000000" w:themeColor="text1"/>
          <w:szCs w:val="20"/>
        </w:rPr>
        <w:t xml:space="preserve">prostorih </w:t>
      </w:r>
      <w:r w:rsidRPr="009D3A40">
        <w:rPr>
          <w:rFonts w:cs="Arial"/>
          <w:color w:val="000000" w:themeColor="text1"/>
          <w:szCs w:val="20"/>
        </w:rPr>
        <w:t>Urada Republike Slovenije za nadzor proračuna, Fajfarjeva</w:t>
      </w:r>
      <w:r w:rsidR="00B02BE6" w:rsidRPr="009D3A40">
        <w:rPr>
          <w:rFonts w:cs="Arial"/>
          <w:color w:val="000000" w:themeColor="text1"/>
          <w:szCs w:val="20"/>
        </w:rPr>
        <w:t xml:space="preserve"> ulica</w:t>
      </w:r>
      <w:r w:rsidRPr="009D3A40">
        <w:rPr>
          <w:rFonts w:cs="Arial"/>
          <w:color w:val="000000" w:themeColor="text1"/>
          <w:szCs w:val="20"/>
        </w:rPr>
        <w:t xml:space="preserve"> 33, Ljubljana </w:t>
      </w:r>
      <w:r w:rsidR="005E7C8A">
        <w:rPr>
          <w:rFonts w:cs="Arial"/>
          <w:color w:val="000000" w:themeColor="text1"/>
          <w:szCs w:val="20"/>
        </w:rPr>
        <w:t xml:space="preserve">in sicer </w:t>
      </w:r>
      <w:r w:rsidRPr="009D3A40">
        <w:rPr>
          <w:rFonts w:cs="Arial"/>
          <w:color w:val="000000" w:themeColor="text1"/>
          <w:szCs w:val="20"/>
        </w:rPr>
        <w:t xml:space="preserve">v </w:t>
      </w:r>
      <w:r w:rsidR="005E7C8A">
        <w:rPr>
          <w:rFonts w:cs="Arial"/>
          <w:color w:val="000000" w:themeColor="text1"/>
          <w:szCs w:val="20"/>
        </w:rPr>
        <w:t>obdobju</w:t>
      </w:r>
      <w:r w:rsidRPr="009D3A40">
        <w:rPr>
          <w:rFonts w:cs="Arial"/>
          <w:color w:val="000000" w:themeColor="text1"/>
          <w:szCs w:val="20"/>
        </w:rPr>
        <w:t xml:space="preserve"> </w:t>
      </w:r>
      <w:r w:rsidRPr="0071383C">
        <w:rPr>
          <w:rFonts w:cs="Arial"/>
          <w:color w:val="000000" w:themeColor="text1"/>
          <w:szCs w:val="20"/>
        </w:rPr>
        <w:t xml:space="preserve">od </w:t>
      </w:r>
      <w:r w:rsidR="00D3028D" w:rsidRPr="0071383C">
        <w:rPr>
          <w:rFonts w:cs="Arial"/>
          <w:color w:val="000000" w:themeColor="text1"/>
          <w:szCs w:val="20"/>
        </w:rPr>
        <w:t>1</w:t>
      </w:r>
      <w:r w:rsidR="008A7230" w:rsidRPr="0071383C">
        <w:rPr>
          <w:rFonts w:cs="Arial"/>
          <w:color w:val="000000" w:themeColor="text1"/>
          <w:szCs w:val="20"/>
        </w:rPr>
        <w:t>3</w:t>
      </w:r>
      <w:r w:rsidR="00B02BE6" w:rsidRPr="0071383C">
        <w:rPr>
          <w:rFonts w:cs="Arial"/>
          <w:color w:val="000000" w:themeColor="text1"/>
          <w:szCs w:val="20"/>
        </w:rPr>
        <w:t xml:space="preserve">. </w:t>
      </w:r>
      <w:r w:rsidR="008A7230" w:rsidRPr="0071383C">
        <w:rPr>
          <w:rFonts w:cs="Arial"/>
          <w:color w:val="000000" w:themeColor="text1"/>
          <w:szCs w:val="20"/>
        </w:rPr>
        <w:t>11</w:t>
      </w:r>
      <w:r w:rsidR="00B02BE6" w:rsidRPr="0071383C">
        <w:rPr>
          <w:rFonts w:cs="Arial"/>
          <w:color w:val="000000" w:themeColor="text1"/>
          <w:szCs w:val="20"/>
        </w:rPr>
        <w:t>. 202</w:t>
      </w:r>
      <w:r w:rsidR="00D3028D" w:rsidRPr="0071383C">
        <w:rPr>
          <w:rFonts w:cs="Arial"/>
          <w:color w:val="000000" w:themeColor="text1"/>
          <w:szCs w:val="20"/>
        </w:rPr>
        <w:t>4</w:t>
      </w:r>
      <w:r w:rsidRPr="0071383C">
        <w:rPr>
          <w:rFonts w:cs="Arial"/>
          <w:color w:val="000000" w:themeColor="text1"/>
          <w:szCs w:val="20"/>
        </w:rPr>
        <w:t xml:space="preserve"> do </w:t>
      </w:r>
      <w:r w:rsidR="0071383C" w:rsidRPr="0071383C">
        <w:rPr>
          <w:rFonts w:cs="Arial"/>
          <w:color w:val="000000" w:themeColor="text1"/>
          <w:szCs w:val="20"/>
        </w:rPr>
        <w:t>28</w:t>
      </w:r>
      <w:r w:rsidR="00B02BE6" w:rsidRPr="0071383C">
        <w:rPr>
          <w:rFonts w:cs="Arial"/>
          <w:color w:val="000000" w:themeColor="text1"/>
          <w:szCs w:val="20"/>
        </w:rPr>
        <w:t>.</w:t>
      </w:r>
      <w:r w:rsidR="009D3A40" w:rsidRPr="0071383C">
        <w:rPr>
          <w:rFonts w:cs="Arial"/>
          <w:color w:val="000000" w:themeColor="text1"/>
          <w:szCs w:val="20"/>
        </w:rPr>
        <w:t xml:space="preserve"> </w:t>
      </w:r>
      <w:r w:rsidR="00EB5BD7" w:rsidRPr="0071383C">
        <w:rPr>
          <w:rFonts w:cs="Arial"/>
          <w:color w:val="000000" w:themeColor="text1"/>
          <w:szCs w:val="20"/>
        </w:rPr>
        <w:t>2</w:t>
      </w:r>
      <w:r w:rsidR="00B02BE6" w:rsidRPr="0071383C">
        <w:rPr>
          <w:rFonts w:cs="Arial"/>
          <w:color w:val="000000" w:themeColor="text1"/>
          <w:szCs w:val="20"/>
        </w:rPr>
        <w:t xml:space="preserve">. </w:t>
      </w:r>
      <w:r w:rsidR="009D3A40" w:rsidRPr="0071383C">
        <w:rPr>
          <w:rFonts w:cs="Arial"/>
          <w:color w:val="000000" w:themeColor="text1"/>
          <w:szCs w:val="20"/>
        </w:rPr>
        <w:t>202</w:t>
      </w:r>
      <w:r w:rsidR="0071383C">
        <w:rPr>
          <w:rFonts w:cs="Arial"/>
          <w:color w:val="000000" w:themeColor="text1"/>
          <w:szCs w:val="20"/>
        </w:rPr>
        <w:t>5 (z vmesnimi prekinitvami)</w:t>
      </w:r>
    </w:p>
    <w:p w14:paraId="2AC34D18" w14:textId="77777777" w:rsidR="007F7A67" w:rsidRPr="009D3A40" w:rsidRDefault="007F7A67" w:rsidP="00FF358E">
      <w:pPr>
        <w:jc w:val="both"/>
        <w:rPr>
          <w:rFonts w:cs="Arial"/>
          <w:color w:val="000000" w:themeColor="text1"/>
          <w:szCs w:val="20"/>
        </w:rPr>
      </w:pPr>
    </w:p>
    <w:p w14:paraId="21715588" w14:textId="12A6EAFD" w:rsidR="007140C2" w:rsidRDefault="00294159" w:rsidP="00EB5BD7">
      <w:pPr>
        <w:spacing w:line="276" w:lineRule="auto"/>
        <w:jc w:val="both"/>
        <w:rPr>
          <w:rFonts w:cs="Arial"/>
          <w:color w:val="000000" w:themeColor="text1"/>
          <w:szCs w:val="20"/>
        </w:rPr>
      </w:pPr>
      <w:r w:rsidRPr="00FF358E">
        <w:rPr>
          <w:rFonts w:cs="Arial"/>
          <w:szCs w:val="20"/>
        </w:rPr>
        <w:t>O ugotovitvah proračunske inšpekcije</w:t>
      </w:r>
      <w:r w:rsidR="00E34610">
        <w:rPr>
          <w:rFonts w:cs="Arial"/>
          <w:szCs w:val="20"/>
        </w:rPr>
        <w:t xml:space="preserve"> </w:t>
      </w:r>
      <w:r w:rsidR="00674A65">
        <w:rPr>
          <w:rFonts w:cs="Arial"/>
          <w:szCs w:val="20"/>
        </w:rPr>
        <w:t>sta</w:t>
      </w:r>
      <w:r w:rsidR="00E34610">
        <w:rPr>
          <w:rFonts w:cs="Arial"/>
          <w:szCs w:val="20"/>
        </w:rPr>
        <w:t xml:space="preserve"> bil</w:t>
      </w:r>
      <w:r w:rsidR="00674A65">
        <w:rPr>
          <w:rFonts w:cs="Arial"/>
          <w:szCs w:val="20"/>
        </w:rPr>
        <w:t>i</w:t>
      </w:r>
      <w:r w:rsidR="005E7C8A">
        <w:rPr>
          <w:rFonts w:cs="Arial"/>
          <w:szCs w:val="20"/>
        </w:rPr>
        <w:t xml:space="preserve"> </w:t>
      </w:r>
      <w:r w:rsidR="00E34610">
        <w:rPr>
          <w:rFonts w:cs="Arial"/>
          <w:szCs w:val="20"/>
        </w:rPr>
        <w:t>v telefonskem razgovoru seznanjen</w:t>
      </w:r>
      <w:r w:rsidR="00674A65">
        <w:rPr>
          <w:rFonts w:cs="Arial"/>
          <w:szCs w:val="20"/>
        </w:rPr>
        <w:t>i</w:t>
      </w:r>
      <w:r w:rsidR="00E34610">
        <w:rPr>
          <w:rFonts w:cs="Arial"/>
          <w:szCs w:val="20"/>
        </w:rPr>
        <w:t xml:space="preserve"> </w:t>
      </w:r>
      <w:r w:rsidR="00ED47B1">
        <w:rPr>
          <w:rFonts w:cs="Arial"/>
          <w:szCs w:val="20"/>
        </w:rPr>
        <w:t xml:space="preserve">predstavnici Uprave Republike Slovenije za izvrševanje kazenskih sankcij </w:t>
      </w:r>
      <w:r w:rsidR="00494C48">
        <w:rPr>
          <w:rFonts w:cs="Arial"/>
          <w:szCs w:val="20"/>
        </w:rPr>
        <w:t>█ in █</w:t>
      </w:r>
      <w:r w:rsidR="00674A65">
        <w:rPr>
          <w:rFonts w:cs="Arial"/>
          <w:szCs w:val="20"/>
        </w:rPr>
        <w:t xml:space="preserve"> </w:t>
      </w:r>
      <w:r w:rsidR="005E7C8A">
        <w:rPr>
          <w:rFonts w:cs="Arial"/>
          <w:szCs w:val="20"/>
        </w:rPr>
        <w:t xml:space="preserve">dne </w:t>
      </w:r>
      <w:r w:rsidR="0071383C">
        <w:rPr>
          <w:rFonts w:cs="Arial"/>
          <w:szCs w:val="20"/>
        </w:rPr>
        <w:t>4</w:t>
      </w:r>
      <w:r w:rsidR="005E7C8A">
        <w:rPr>
          <w:rFonts w:cs="Arial"/>
          <w:szCs w:val="20"/>
        </w:rPr>
        <w:t xml:space="preserve">. </w:t>
      </w:r>
      <w:r w:rsidR="0071383C">
        <w:rPr>
          <w:rFonts w:cs="Arial"/>
          <w:szCs w:val="20"/>
        </w:rPr>
        <w:t>3</w:t>
      </w:r>
      <w:r w:rsidR="005E7C8A">
        <w:rPr>
          <w:rFonts w:cs="Arial"/>
          <w:szCs w:val="20"/>
        </w:rPr>
        <w:t>. 202</w:t>
      </w:r>
      <w:r w:rsidR="0071383C">
        <w:rPr>
          <w:rFonts w:cs="Arial"/>
          <w:szCs w:val="20"/>
        </w:rPr>
        <w:t>5</w:t>
      </w:r>
      <w:r w:rsidR="005E7C8A">
        <w:rPr>
          <w:rFonts w:cs="Arial"/>
          <w:szCs w:val="20"/>
        </w:rPr>
        <w:t>.</w:t>
      </w:r>
      <w:r w:rsidRPr="009D3A40">
        <w:rPr>
          <w:rFonts w:cs="Arial"/>
          <w:color w:val="000000" w:themeColor="text1"/>
          <w:szCs w:val="20"/>
        </w:rPr>
        <w:t xml:space="preserve"> </w:t>
      </w:r>
    </w:p>
    <w:p w14:paraId="13EB1026" w14:textId="77777777" w:rsidR="007140C2" w:rsidRDefault="007140C2" w:rsidP="00EB5BD7">
      <w:pPr>
        <w:spacing w:line="276" w:lineRule="auto"/>
        <w:jc w:val="both"/>
        <w:rPr>
          <w:rFonts w:cs="Arial"/>
          <w:color w:val="000000" w:themeColor="text1"/>
          <w:szCs w:val="20"/>
        </w:rPr>
      </w:pPr>
    </w:p>
    <w:p w14:paraId="4F1E680C" w14:textId="41B30A07" w:rsidR="00585BCB" w:rsidRDefault="00294159" w:rsidP="00EB5BD7">
      <w:pPr>
        <w:spacing w:line="276" w:lineRule="auto"/>
        <w:jc w:val="both"/>
        <w:rPr>
          <w:rFonts w:cs="Arial"/>
          <w:color w:val="0070C0"/>
          <w:szCs w:val="20"/>
        </w:rPr>
      </w:pPr>
      <w:r>
        <w:rPr>
          <w:rFonts w:cs="Arial"/>
          <w:color w:val="000000" w:themeColor="text1"/>
          <w:szCs w:val="20"/>
        </w:rPr>
        <w:t xml:space="preserve">Na strani </w:t>
      </w:r>
      <w:r w:rsidR="00E34610">
        <w:rPr>
          <w:rFonts w:cs="Arial"/>
          <w:color w:val="000000" w:themeColor="text1"/>
          <w:szCs w:val="20"/>
        </w:rPr>
        <w:t>URSIKS</w:t>
      </w:r>
      <w:r>
        <w:rPr>
          <w:rFonts w:cs="Arial"/>
          <w:color w:val="000000" w:themeColor="text1"/>
          <w:szCs w:val="20"/>
        </w:rPr>
        <w:t xml:space="preserve"> </w:t>
      </w:r>
      <w:r w:rsidR="00EB5BD7">
        <w:rPr>
          <w:rFonts w:cs="Arial"/>
          <w:color w:val="000000" w:themeColor="text1"/>
          <w:szCs w:val="20"/>
        </w:rPr>
        <w:t>so</w:t>
      </w:r>
      <w:r>
        <w:rPr>
          <w:rFonts w:cs="Arial"/>
          <w:color w:val="000000" w:themeColor="text1"/>
          <w:szCs w:val="20"/>
        </w:rPr>
        <w:t xml:space="preserve"> v postopku </w:t>
      </w:r>
      <w:proofErr w:type="spellStart"/>
      <w:r>
        <w:rPr>
          <w:rFonts w:cs="Arial"/>
          <w:color w:val="000000" w:themeColor="text1"/>
          <w:szCs w:val="20"/>
        </w:rPr>
        <w:t>inšpiciranja</w:t>
      </w:r>
      <w:proofErr w:type="spellEnd"/>
      <w:r>
        <w:rPr>
          <w:rFonts w:cs="Arial"/>
          <w:color w:val="000000" w:themeColor="text1"/>
          <w:szCs w:val="20"/>
        </w:rPr>
        <w:t xml:space="preserve"> sodeloval</w:t>
      </w:r>
      <w:r w:rsidR="00EB5BD7">
        <w:rPr>
          <w:rFonts w:cs="Arial"/>
          <w:color w:val="000000" w:themeColor="text1"/>
          <w:szCs w:val="20"/>
        </w:rPr>
        <w:t>i</w:t>
      </w:r>
      <w:r w:rsidR="00585BCB">
        <w:rPr>
          <w:rFonts w:cs="Arial"/>
          <w:color w:val="000000" w:themeColor="text1"/>
          <w:szCs w:val="20"/>
        </w:rPr>
        <w:t xml:space="preserve"> </w:t>
      </w:r>
      <w:r w:rsidR="00494C48">
        <w:rPr>
          <w:rFonts w:cs="Arial"/>
          <w:color w:val="000000" w:themeColor="text1"/>
          <w:szCs w:val="20"/>
        </w:rPr>
        <w:t>█</w:t>
      </w:r>
      <w:r w:rsidR="00FF5B02">
        <w:rPr>
          <w:rFonts w:cs="Arial"/>
          <w:color w:val="000000" w:themeColor="text1"/>
          <w:szCs w:val="20"/>
        </w:rPr>
        <w:t xml:space="preserve">, vodja Oddelka za finance </w:t>
      </w:r>
      <w:r w:rsidR="00CC6D3B">
        <w:rPr>
          <w:rFonts w:cs="Arial"/>
          <w:color w:val="000000" w:themeColor="text1"/>
          <w:szCs w:val="20"/>
        </w:rPr>
        <w:t xml:space="preserve">URSIKS </w:t>
      </w:r>
      <w:r w:rsidR="00FF5B02">
        <w:rPr>
          <w:rFonts w:cs="Arial"/>
          <w:color w:val="000000" w:themeColor="text1"/>
          <w:szCs w:val="20"/>
        </w:rPr>
        <w:t>in</w:t>
      </w:r>
      <w:r w:rsidR="00CC6D3B">
        <w:rPr>
          <w:rFonts w:cs="Arial"/>
          <w:color w:val="000000" w:themeColor="text1"/>
          <w:szCs w:val="20"/>
        </w:rPr>
        <w:t xml:space="preserve"> █, sekretarka na GU URSIKS.</w:t>
      </w:r>
      <w:r w:rsidR="00FF5B02">
        <w:rPr>
          <w:rFonts w:cs="Arial"/>
          <w:color w:val="000000" w:themeColor="text1"/>
          <w:szCs w:val="20"/>
        </w:rPr>
        <w:t xml:space="preserve"> </w:t>
      </w:r>
    </w:p>
    <w:p w14:paraId="5C8A691A" w14:textId="77777777" w:rsidR="007140C2" w:rsidRDefault="007140C2" w:rsidP="00F10B54">
      <w:pPr>
        <w:pStyle w:val="Naslovdostopnost"/>
      </w:pPr>
    </w:p>
    <w:p w14:paraId="7AB1D2EF" w14:textId="77777777" w:rsidR="004953F6" w:rsidRDefault="004953F6" w:rsidP="00F10B54">
      <w:pPr>
        <w:pStyle w:val="Naslovdostopnost"/>
      </w:pPr>
    </w:p>
    <w:p w14:paraId="072FA504" w14:textId="77777777" w:rsidR="004953F6" w:rsidRDefault="004953F6" w:rsidP="00F10B54">
      <w:pPr>
        <w:pStyle w:val="Naslovdostopnost"/>
      </w:pPr>
    </w:p>
    <w:p w14:paraId="5638B19B" w14:textId="77777777" w:rsidR="004953F6" w:rsidRDefault="004953F6" w:rsidP="00F10B54">
      <w:pPr>
        <w:pStyle w:val="Naslovdostopnost"/>
      </w:pPr>
    </w:p>
    <w:p w14:paraId="44EEF4FE" w14:textId="77777777" w:rsidR="007F7A67" w:rsidRPr="00B60A39" w:rsidRDefault="00294159" w:rsidP="00F10B54">
      <w:pPr>
        <w:pStyle w:val="Naslovdostopnost"/>
      </w:pPr>
      <w:r w:rsidRPr="00B60A39">
        <w:lastRenderedPageBreak/>
        <w:t xml:space="preserve">I. Osnovni podatki </w:t>
      </w:r>
    </w:p>
    <w:p w14:paraId="1E39995B" w14:textId="77777777" w:rsidR="00803E30" w:rsidRDefault="00803E30" w:rsidP="00FF358E">
      <w:pPr>
        <w:jc w:val="both"/>
        <w:rPr>
          <w:rFonts w:cs="Arial"/>
          <w:szCs w:val="20"/>
        </w:rPr>
      </w:pPr>
    </w:p>
    <w:p w14:paraId="22BCECCF" w14:textId="77777777" w:rsidR="0003790E" w:rsidRDefault="00294159" w:rsidP="0003790E">
      <w:pPr>
        <w:jc w:val="both"/>
        <w:rPr>
          <w:rFonts w:cs="Arial"/>
          <w:szCs w:val="20"/>
        </w:rPr>
      </w:pPr>
      <w:r>
        <w:rPr>
          <w:rFonts w:cs="Arial"/>
          <w:szCs w:val="20"/>
        </w:rPr>
        <w:t xml:space="preserve">Osnovno poslanstvo </w:t>
      </w:r>
      <w:r w:rsidR="00BB5A98">
        <w:rPr>
          <w:rFonts w:eastAsia="Times New Roman" w:cs="Arial"/>
          <w:color w:val="000000"/>
          <w:szCs w:val="20"/>
        </w:rPr>
        <w:t>Uprave Republike Slovenije za izvrševanje kazenskih sankcij</w:t>
      </w:r>
      <w:r w:rsidR="00BB5A98">
        <w:rPr>
          <w:rFonts w:cs="Arial"/>
          <w:szCs w:val="20"/>
        </w:rPr>
        <w:t xml:space="preserve"> (v nadaljevanju: </w:t>
      </w:r>
      <w:r>
        <w:rPr>
          <w:rFonts w:cs="Arial"/>
          <w:szCs w:val="20"/>
        </w:rPr>
        <w:t>URSIKS</w:t>
      </w:r>
      <w:r w:rsidR="00BB5A98">
        <w:rPr>
          <w:rFonts w:cs="Arial"/>
          <w:szCs w:val="20"/>
        </w:rPr>
        <w:t>)</w:t>
      </w:r>
      <w:r>
        <w:rPr>
          <w:rFonts w:cs="Arial"/>
          <w:szCs w:val="20"/>
        </w:rPr>
        <w:t xml:space="preserve"> je zagotavljanje izvrševanj kazenskih sankcij, prestajanje pripora, kazni zapora, nadomestnega zapora ter vzgojnega ukrepa oddaje mladoletnika v prevzgojni dom. Ob tem je omogočena možnost resocializacije zaprtih oseb v družbo. URSIKS organizira obravnavo zaprtih oseb na način, da se posameznike usposablja za življenje na prostosti in se jih odvrača od ponavljanja kaznivih dejanj, da bi po prestani kazni lahko živeli po veljavnih pravnih in moralnih normah. Pri tem se za družbo, zaprte osebe in zaposlene zagotavlja varne zapore.</w:t>
      </w:r>
    </w:p>
    <w:p w14:paraId="44D5963E" w14:textId="77777777" w:rsidR="007140C2" w:rsidRDefault="007140C2" w:rsidP="0003790E">
      <w:pPr>
        <w:jc w:val="both"/>
        <w:rPr>
          <w:rFonts w:cs="Arial"/>
          <w:szCs w:val="20"/>
        </w:rPr>
      </w:pPr>
    </w:p>
    <w:p w14:paraId="50F1A895" w14:textId="77777777" w:rsidR="0097461B" w:rsidRDefault="00294159" w:rsidP="0003790E">
      <w:pPr>
        <w:jc w:val="both"/>
        <w:rPr>
          <w:rFonts w:cs="Arial"/>
          <w:szCs w:val="20"/>
        </w:rPr>
      </w:pPr>
      <w:r w:rsidRPr="0097461B">
        <w:rPr>
          <w:rFonts w:cs="Arial"/>
          <w:szCs w:val="20"/>
        </w:rPr>
        <w:t>Uprava deluje na 15 lokacijah po vsej državi, njeno delo vodi generalni direktor. Pristojnosti in delo uprave so razdeljeni med osem notranjih organizacijskih enot</w:t>
      </w:r>
      <w:r w:rsidR="00F132AC">
        <w:rPr>
          <w:rFonts w:cs="Arial"/>
          <w:szCs w:val="20"/>
        </w:rPr>
        <w:t>, katere so</w:t>
      </w:r>
      <w:r w:rsidRPr="0097461B">
        <w:rPr>
          <w:rFonts w:cs="Arial"/>
          <w:szCs w:val="20"/>
        </w:rPr>
        <w:t xml:space="preserve"> Generalni urad, šest zavodov za prestajanje kazni zapora</w:t>
      </w:r>
      <w:r w:rsidR="008D3E1E">
        <w:rPr>
          <w:rFonts w:cs="Arial"/>
          <w:szCs w:val="20"/>
        </w:rPr>
        <w:t xml:space="preserve"> (Zavod za prestajanje mladoletniškega zapora in kazni zapora Celje, Zavod za prestajanje kazni zapora Dob pri Mirni, Zavod za prestajanje kazni zapora Ig, Zavod za prestajanje kazni zapora Koper, Zavod za prestajanje kazni zapora Ljubljana in Zavod za prestajanje kazni zapora Maribor</w:t>
      </w:r>
      <w:r w:rsidR="00407C13">
        <w:rPr>
          <w:rFonts w:cs="Arial"/>
          <w:szCs w:val="20"/>
        </w:rPr>
        <w:t xml:space="preserve"> - </w:t>
      </w:r>
      <w:r w:rsidR="00112020">
        <w:rPr>
          <w:rFonts w:cs="Arial"/>
          <w:szCs w:val="20"/>
        </w:rPr>
        <w:t>v nadaljevanju: posamezni zavodi)</w:t>
      </w:r>
      <w:r w:rsidR="008D3E1E">
        <w:rPr>
          <w:rFonts w:cs="Arial"/>
          <w:szCs w:val="20"/>
        </w:rPr>
        <w:t xml:space="preserve"> ter</w:t>
      </w:r>
      <w:r w:rsidRPr="0097461B">
        <w:rPr>
          <w:rFonts w:cs="Arial"/>
          <w:szCs w:val="20"/>
        </w:rPr>
        <w:t xml:space="preserve"> prevzgojni dom</w:t>
      </w:r>
      <w:r w:rsidR="008D3E1E">
        <w:rPr>
          <w:rFonts w:cs="Arial"/>
          <w:szCs w:val="20"/>
        </w:rPr>
        <w:t xml:space="preserve"> Radeče</w:t>
      </w:r>
      <w:r w:rsidRPr="0097461B">
        <w:rPr>
          <w:rFonts w:cs="Arial"/>
          <w:szCs w:val="20"/>
        </w:rPr>
        <w:t>. V vsakem zavodu so vzpostavljeni odprti, polodprti in zaprti oddelek, ki se med seboj razlikujejo po stopnji zavarovanja in omejevanja svobode gibanja. Nekateri zavodi za prestajanje kazni zapora delujejo tudi na dislociranih oddelkih.</w:t>
      </w:r>
      <w:r w:rsidR="00F149C1">
        <w:rPr>
          <w:rFonts w:cs="Arial"/>
          <w:szCs w:val="20"/>
        </w:rPr>
        <w:t xml:space="preserve"> </w:t>
      </w:r>
      <w:r w:rsidR="00B57AAA">
        <w:rPr>
          <w:rFonts w:cs="Arial"/>
          <w:szCs w:val="20"/>
        </w:rPr>
        <w:t xml:space="preserve">Interni nadzor nad vsemi področji dela v zavodih za prestajanje kazni zapora in prevzgojnim domom izvaja Generalni urad URSIKS. </w:t>
      </w:r>
    </w:p>
    <w:p w14:paraId="61DD30B9" w14:textId="77777777" w:rsidR="00B648B8" w:rsidRDefault="00B648B8" w:rsidP="00343CFC">
      <w:pPr>
        <w:jc w:val="both"/>
        <w:rPr>
          <w:rFonts w:cs="Arial"/>
          <w:szCs w:val="20"/>
        </w:rPr>
      </w:pPr>
    </w:p>
    <w:p w14:paraId="7DA305D1" w14:textId="77777777" w:rsidR="00B648B8" w:rsidRPr="00B648B8" w:rsidRDefault="00294159" w:rsidP="00343CFC">
      <w:pPr>
        <w:jc w:val="both"/>
        <w:rPr>
          <w:rFonts w:cs="Arial"/>
          <w:b/>
          <w:bCs/>
          <w:szCs w:val="20"/>
        </w:rPr>
      </w:pPr>
      <w:r w:rsidRPr="00B648B8">
        <w:rPr>
          <w:rFonts w:cs="Arial"/>
          <w:b/>
          <w:bCs/>
          <w:szCs w:val="20"/>
        </w:rPr>
        <w:t>Tabela številka 1: Osnovni podatki zavezanca</w:t>
      </w:r>
    </w:p>
    <w:p w14:paraId="7223103E" w14:textId="77777777" w:rsidR="008A7230" w:rsidRDefault="008A7230" w:rsidP="00343CFC">
      <w:pPr>
        <w:jc w:val="both"/>
        <w:rPr>
          <w:rFonts w:cs="Arial"/>
          <w:szCs w:val="20"/>
        </w:rPr>
      </w:pPr>
    </w:p>
    <w:tbl>
      <w:tblPr>
        <w:tblStyle w:val="Tabelamrea"/>
        <w:tblW w:w="0" w:type="auto"/>
        <w:tblLook w:val="04A0" w:firstRow="1" w:lastRow="0" w:firstColumn="1" w:lastColumn="0" w:noHBand="0" w:noVBand="1"/>
      </w:tblPr>
      <w:tblGrid>
        <w:gridCol w:w="1838"/>
        <w:gridCol w:w="6656"/>
      </w:tblGrid>
      <w:tr w:rsidR="003E1FAA" w14:paraId="33AC09E9" w14:textId="77777777" w:rsidTr="001442F3">
        <w:tc>
          <w:tcPr>
            <w:tcW w:w="1838" w:type="dxa"/>
          </w:tcPr>
          <w:p w14:paraId="46331B53" w14:textId="77777777" w:rsidR="000F4050" w:rsidRPr="00FF358E" w:rsidRDefault="00294159" w:rsidP="001442F3">
            <w:pPr>
              <w:jc w:val="both"/>
              <w:rPr>
                <w:rFonts w:eastAsia="Times New Roman" w:cs="Arial"/>
                <w:color w:val="000000"/>
                <w:szCs w:val="20"/>
              </w:rPr>
            </w:pPr>
            <w:r w:rsidRPr="00FF358E">
              <w:rPr>
                <w:rFonts w:eastAsia="Times New Roman" w:cs="Arial"/>
                <w:color w:val="000000"/>
                <w:szCs w:val="20"/>
              </w:rPr>
              <w:t>Naziv zavezanca</w:t>
            </w:r>
          </w:p>
        </w:tc>
        <w:tc>
          <w:tcPr>
            <w:tcW w:w="6656" w:type="dxa"/>
          </w:tcPr>
          <w:p w14:paraId="31AC2249" w14:textId="77777777" w:rsidR="000F4050" w:rsidRPr="00FF358E" w:rsidRDefault="00294159" w:rsidP="001442F3">
            <w:pPr>
              <w:jc w:val="both"/>
              <w:rPr>
                <w:rFonts w:eastAsia="Times New Roman" w:cs="Arial"/>
                <w:color w:val="000000"/>
                <w:szCs w:val="20"/>
              </w:rPr>
            </w:pPr>
            <w:r>
              <w:rPr>
                <w:rFonts w:eastAsia="Times New Roman" w:cs="Arial"/>
                <w:color w:val="000000"/>
                <w:szCs w:val="20"/>
              </w:rPr>
              <w:t>Uprava Republike Slovenije za izvrševanje kazenskih sankcij</w:t>
            </w:r>
          </w:p>
        </w:tc>
      </w:tr>
      <w:tr w:rsidR="003E1FAA" w14:paraId="108B39D3" w14:textId="77777777" w:rsidTr="001442F3">
        <w:tc>
          <w:tcPr>
            <w:tcW w:w="1838" w:type="dxa"/>
          </w:tcPr>
          <w:p w14:paraId="6A04FCBE" w14:textId="77777777" w:rsidR="000F4050" w:rsidRPr="00FF358E" w:rsidRDefault="00294159" w:rsidP="001442F3">
            <w:pPr>
              <w:rPr>
                <w:rFonts w:eastAsia="Times New Roman" w:cs="Arial"/>
                <w:color w:val="000000"/>
                <w:szCs w:val="20"/>
              </w:rPr>
            </w:pPr>
            <w:r w:rsidRPr="00FF358E">
              <w:rPr>
                <w:rFonts w:eastAsia="Times New Roman" w:cs="Arial"/>
                <w:color w:val="000000"/>
                <w:szCs w:val="20"/>
              </w:rPr>
              <w:t>Področje dela</w:t>
            </w:r>
            <w:r>
              <w:rPr>
                <w:rFonts w:eastAsia="Times New Roman" w:cs="Arial"/>
                <w:color w:val="000000"/>
                <w:szCs w:val="20"/>
              </w:rPr>
              <w:t xml:space="preserve"> zavezanca</w:t>
            </w:r>
          </w:p>
        </w:tc>
        <w:tc>
          <w:tcPr>
            <w:tcW w:w="6656" w:type="dxa"/>
          </w:tcPr>
          <w:p w14:paraId="5C6101B4" w14:textId="77777777" w:rsidR="000F4050" w:rsidRPr="00FF358E" w:rsidRDefault="00294159" w:rsidP="001442F3">
            <w:pPr>
              <w:jc w:val="both"/>
              <w:rPr>
                <w:rFonts w:eastAsia="Times New Roman" w:cs="Arial"/>
                <w:color w:val="000000"/>
                <w:szCs w:val="20"/>
              </w:rPr>
            </w:pPr>
            <w:r>
              <w:rPr>
                <w:rFonts w:eastAsia="Times New Roman" w:cs="Arial"/>
                <w:color w:val="000000"/>
                <w:szCs w:val="20"/>
              </w:rPr>
              <w:t>84.230 – Sodstvo</w:t>
            </w:r>
          </w:p>
        </w:tc>
      </w:tr>
      <w:tr w:rsidR="003E1FAA" w14:paraId="115C5EB6" w14:textId="77777777" w:rsidTr="001442F3">
        <w:tc>
          <w:tcPr>
            <w:tcW w:w="1838" w:type="dxa"/>
          </w:tcPr>
          <w:p w14:paraId="4836088D" w14:textId="77777777" w:rsidR="000F4050" w:rsidRPr="00FF358E" w:rsidRDefault="00294159" w:rsidP="001442F3">
            <w:pPr>
              <w:jc w:val="both"/>
              <w:rPr>
                <w:rFonts w:eastAsia="Times New Roman" w:cs="Arial"/>
                <w:color w:val="000000"/>
                <w:szCs w:val="20"/>
              </w:rPr>
            </w:pPr>
            <w:r w:rsidRPr="00FF358E">
              <w:rPr>
                <w:rFonts w:eastAsia="Times New Roman" w:cs="Arial"/>
                <w:color w:val="000000"/>
                <w:szCs w:val="20"/>
              </w:rPr>
              <w:t>Matična št.</w:t>
            </w:r>
          </w:p>
        </w:tc>
        <w:tc>
          <w:tcPr>
            <w:tcW w:w="6656" w:type="dxa"/>
          </w:tcPr>
          <w:p w14:paraId="5BF2EC34" w14:textId="77777777" w:rsidR="000F4050" w:rsidRPr="00FF358E" w:rsidRDefault="00294159" w:rsidP="001442F3">
            <w:pPr>
              <w:jc w:val="both"/>
              <w:rPr>
                <w:rFonts w:eastAsia="Times New Roman" w:cs="Arial"/>
                <w:color w:val="000000"/>
                <w:szCs w:val="20"/>
              </w:rPr>
            </w:pPr>
            <w:r w:rsidRPr="00B648B8">
              <w:rPr>
                <w:rFonts w:eastAsia="Times New Roman" w:cs="Arial"/>
                <w:color w:val="000000"/>
                <w:szCs w:val="20"/>
              </w:rPr>
              <w:t>5888093000</w:t>
            </w:r>
          </w:p>
        </w:tc>
      </w:tr>
      <w:tr w:rsidR="003E1FAA" w14:paraId="7DA1C1C6" w14:textId="77777777" w:rsidTr="001442F3">
        <w:tc>
          <w:tcPr>
            <w:tcW w:w="1838" w:type="dxa"/>
          </w:tcPr>
          <w:p w14:paraId="1FAA1B19" w14:textId="77777777" w:rsidR="000F4050" w:rsidRPr="00FF358E" w:rsidRDefault="00294159" w:rsidP="001442F3">
            <w:pPr>
              <w:jc w:val="both"/>
              <w:rPr>
                <w:rFonts w:eastAsia="Times New Roman" w:cs="Arial"/>
                <w:color w:val="000000"/>
                <w:szCs w:val="20"/>
              </w:rPr>
            </w:pPr>
            <w:r w:rsidRPr="00FF358E">
              <w:rPr>
                <w:rFonts w:eastAsia="Times New Roman" w:cs="Arial"/>
                <w:color w:val="000000"/>
                <w:szCs w:val="20"/>
              </w:rPr>
              <w:t>Davčna št.</w:t>
            </w:r>
          </w:p>
        </w:tc>
        <w:tc>
          <w:tcPr>
            <w:tcW w:w="6656" w:type="dxa"/>
          </w:tcPr>
          <w:p w14:paraId="5BDE63A6" w14:textId="77777777" w:rsidR="000F4050" w:rsidRPr="00FF358E" w:rsidRDefault="00294159" w:rsidP="001442F3">
            <w:pPr>
              <w:jc w:val="both"/>
              <w:rPr>
                <w:rFonts w:eastAsia="Times New Roman" w:cs="Arial"/>
                <w:color w:val="000000"/>
                <w:szCs w:val="20"/>
              </w:rPr>
            </w:pPr>
            <w:r w:rsidRPr="00B648B8">
              <w:rPr>
                <w:rFonts w:eastAsia="Times New Roman" w:cs="Arial"/>
                <w:color w:val="000000"/>
                <w:szCs w:val="20"/>
              </w:rPr>
              <w:t>26731622</w:t>
            </w:r>
          </w:p>
        </w:tc>
      </w:tr>
      <w:tr w:rsidR="003E1FAA" w14:paraId="36672656" w14:textId="77777777" w:rsidTr="001442F3">
        <w:tc>
          <w:tcPr>
            <w:tcW w:w="1838" w:type="dxa"/>
          </w:tcPr>
          <w:p w14:paraId="4193CD67" w14:textId="77777777" w:rsidR="000F4050" w:rsidRPr="00FF358E" w:rsidRDefault="00294159" w:rsidP="001442F3">
            <w:pPr>
              <w:jc w:val="both"/>
              <w:rPr>
                <w:rFonts w:eastAsia="Times New Roman" w:cs="Arial"/>
                <w:color w:val="000000"/>
                <w:szCs w:val="20"/>
              </w:rPr>
            </w:pPr>
            <w:r w:rsidRPr="00FF358E">
              <w:rPr>
                <w:rFonts w:eastAsia="Times New Roman" w:cs="Arial"/>
                <w:color w:val="000000"/>
                <w:szCs w:val="20"/>
              </w:rPr>
              <w:t>Vrsta  proračunskega uporabnika</w:t>
            </w:r>
          </w:p>
        </w:tc>
        <w:tc>
          <w:tcPr>
            <w:tcW w:w="6656" w:type="dxa"/>
          </w:tcPr>
          <w:p w14:paraId="5E3BC7A6" w14:textId="77777777" w:rsidR="000F4050" w:rsidRPr="00FF358E" w:rsidRDefault="00294159" w:rsidP="001442F3">
            <w:pPr>
              <w:jc w:val="both"/>
              <w:rPr>
                <w:rFonts w:eastAsia="Times New Roman" w:cs="Arial"/>
                <w:color w:val="000000"/>
                <w:szCs w:val="20"/>
              </w:rPr>
            </w:pPr>
            <w:r>
              <w:rPr>
                <w:rFonts w:eastAsia="Times New Roman" w:cs="Arial"/>
                <w:color w:val="000000"/>
                <w:szCs w:val="20"/>
              </w:rPr>
              <w:t>Neposredni proračunski uporabnik</w:t>
            </w:r>
            <w:r w:rsidR="00BB5A98">
              <w:rPr>
                <w:rFonts w:eastAsia="Times New Roman" w:cs="Arial"/>
                <w:color w:val="000000"/>
                <w:szCs w:val="20"/>
              </w:rPr>
              <w:t xml:space="preserve"> – organ v sestavi Ministrstva za pravosodje</w:t>
            </w:r>
          </w:p>
        </w:tc>
      </w:tr>
      <w:tr w:rsidR="003E1FAA" w14:paraId="10C30727" w14:textId="77777777" w:rsidTr="001442F3">
        <w:tc>
          <w:tcPr>
            <w:tcW w:w="1838" w:type="dxa"/>
          </w:tcPr>
          <w:p w14:paraId="2E3694D3" w14:textId="77777777" w:rsidR="000F4050" w:rsidRPr="00FF358E" w:rsidRDefault="00294159" w:rsidP="001442F3">
            <w:pPr>
              <w:jc w:val="both"/>
              <w:rPr>
                <w:rFonts w:eastAsia="Times New Roman" w:cs="Arial"/>
                <w:color w:val="000000"/>
                <w:szCs w:val="20"/>
              </w:rPr>
            </w:pPr>
            <w:r w:rsidRPr="00FF358E">
              <w:rPr>
                <w:rFonts w:eastAsia="Times New Roman" w:cs="Arial"/>
                <w:color w:val="000000"/>
                <w:szCs w:val="20"/>
              </w:rPr>
              <w:t>Št. proračunskega uporabnika</w:t>
            </w:r>
          </w:p>
        </w:tc>
        <w:tc>
          <w:tcPr>
            <w:tcW w:w="6656" w:type="dxa"/>
          </w:tcPr>
          <w:p w14:paraId="7EF8257C" w14:textId="77777777" w:rsidR="000F4050" w:rsidRPr="00FF358E" w:rsidRDefault="00294159" w:rsidP="001442F3">
            <w:pPr>
              <w:jc w:val="both"/>
              <w:rPr>
                <w:rFonts w:eastAsia="Times New Roman" w:cs="Arial"/>
                <w:color w:val="000000"/>
                <w:szCs w:val="20"/>
              </w:rPr>
            </w:pPr>
            <w:r>
              <w:rPr>
                <w:rFonts w:eastAsia="Times New Roman" w:cs="Arial"/>
                <w:color w:val="000000"/>
                <w:szCs w:val="20"/>
              </w:rPr>
              <w:t>20311</w:t>
            </w:r>
          </w:p>
        </w:tc>
      </w:tr>
      <w:tr w:rsidR="003E1FAA" w14:paraId="4378872D" w14:textId="77777777" w:rsidTr="001442F3">
        <w:tc>
          <w:tcPr>
            <w:tcW w:w="1838" w:type="dxa"/>
          </w:tcPr>
          <w:p w14:paraId="24F61572" w14:textId="77777777" w:rsidR="000F4050" w:rsidRPr="00FF358E" w:rsidRDefault="00294159" w:rsidP="001442F3">
            <w:pPr>
              <w:jc w:val="both"/>
              <w:rPr>
                <w:rFonts w:eastAsia="Times New Roman" w:cs="Arial"/>
                <w:color w:val="000000"/>
                <w:szCs w:val="20"/>
              </w:rPr>
            </w:pPr>
            <w:r w:rsidRPr="00FF358E">
              <w:rPr>
                <w:rFonts w:eastAsia="Times New Roman" w:cs="Arial"/>
                <w:color w:val="000000"/>
                <w:szCs w:val="20"/>
              </w:rPr>
              <w:t>Odgovorna oseba</w:t>
            </w:r>
          </w:p>
        </w:tc>
        <w:tc>
          <w:tcPr>
            <w:tcW w:w="6656" w:type="dxa"/>
          </w:tcPr>
          <w:p w14:paraId="0FA18BB0" w14:textId="09F7A96B" w:rsidR="000F4050" w:rsidRPr="00FF358E" w:rsidRDefault="00156DA4" w:rsidP="001442F3">
            <w:pPr>
              <w:jc w:val="both"/>
              <w:rPr>
                <w:rFonts w:eastAsia="Times New Roman" w:cs="Arial"/>
                <w:color w:val="000000"/>
                <w:szCs w:val="20"/>
              </w:rPr>
            </w:pPr>
            <w:r>
              <w:rPr>
                <w:rFonts w:eastAsia="Times New Roman" w:cs="Arial"/>
                <w:color w:val="000000"/>
                <w:szCs w:val="20"/>
              </w:rPr>
              <w:t>█</w:t>
            </w:r>
          </w:p>
        </w:tc>
      </w:tr>
    </w:tbl>
    <w:p w14:paraId="01E69195" w14:textId="77777777" w:rsidR="000F4050" w:rsidRDefault="000F4050" w:rsidP="00343CFC">
      <w:pPr>
        <w:jc w:val="both"/>
        <w:rPr>
          <w:rFonts w:cs="Arial"/>
          <w:szCs w:val="20"/>
        </w:rPr>
      </w:pPr>
    </w:p>
    <w:p w14:paraId="056BB881" w14:textId="77777777" w:rsidR="007F7A67" w:rsidRPr="0013068F" w:rsidRDefault="00294159" w:rsidP="00F10B54">
      <w:pPr>
        <w:pStyle w:val="Naslovdostopnost"/>
      </w:pPr>
      <w:r w:rsidRPr="002E46B6">
        <w:t>I</w:t>
      </w:r>
      <w:r w:rsidR="00803E30" w:rsidRPr="002E46B6">
        <w:t>I</w:t>
      </w:r>
      <w:r w:rsidRPr="002E46B6">
        <w:t>. Predmet inšpekcijskega nadzora</w:t>
      </w:r>
    </w:p>
    <w:p w14:paraId="1091E943" w14:textId="77777777" w:rsidR="007F7A67" w:rsidRDefault="007F7A67" w:rsidP="00FF358E">
      <w:pPr>
        <w:jc w:val="both"/>
        <w:rPr>
          <w:rFonts w:cs="Arial"/>
          <w:b/>
          <w:bCs/>
          <w:szCs w:val="20"/>
        </w:rPr>
      </w:pPr>
    </w:p>
    <w:p w14:paraId="48AE62E2" w14:textId="29E02D28" w:rsidR="00AE3421" w:rsidRPr="006B07F6" w:rsidRDefault="00294159" w:rsidP="00AE3421">
      <w:pPr>
        <w:jc w:val="both"/>
        <w:rPr>
          <w:rFonts w:eastAsia="Times New Roman" w:cs="Arial"/>
          <w:color w:val="000000" w:themeColor="text1"/>
          <w:szCs w:val="20"/>
        </w:rPr>
      </w:pPr>
      <w:bookmarkStart w:id="4" w:name="_Hlk123110425"/>
      <w:bookmarkStart w:id="5" w:name="_Hlk152234723"/>
      <w:r w:rsidRPr="006B07F6">
        <w:rPr>
          <w:rFonts w:eastAsia="Times New Roman" w:cs="Arial"/>
          <w:color w:val="000000" w:themeColor="text1"/>
          <w:szCs w:val="20"/>
        </w:rPr>
        <w:t xml:space="preserve">Ministrstvo za finance, Urad Republike Slovenije za nadzor proračuna, </w:t>
      </w:r>
      <w:r w:rsidR="00480AA7">
        <w:rPr>
          <w:rFonts w:eastAsia="Times New Roman" w:cs="Arial"/>
          <w:color w:val="000000" w:themeColor="text1"/>
          <w:szCs w:val="20"/>
        </w:rPr>
        <w:t xml:space="preserve">(v nadaljevanju: proračunska inšpekcija) </w:t>
      </w:r>
      <w:r w:rsidRPr="006B07F6">
        <w:rPr>
          <w:rFonts w:eastAsia="Times New Roman" w:cs="Arial"/>
          <w:color w:val="000000" w:themeColor="text1"/>
          <w:szCs w:val="20"/>
        </w:rPr>
        <w:t xml:space="preserve">je pri </w:t>
      </w:r>
      <w:r w:rsidR="0003790E" w:rsidRPr="006B07F6">
        <w:rPr>
          <w:rFonts w:eastAsia="Times New Roman" w:cs="Arial"/>
          <w:color w:val="000000" w:themeColor="text1"/>
          <w:szCs w:val="20"/>
        </w:rPr>
        <w:t>prora</w:t>
      </w:r>
      <w:r w:rsidRPr="006B07F6">
        <w:rPr>
          <w:rFonts w:eastAsia="Times New Roman" w:cs="Arial"/>
          <w:color w:val="000000" w:themeColor="text1"/>
          <w:szCs w:val="20"/>
        </w:rPr>
        <w:t xml:space="preserve">čunskem uporabniku </w:t>
      </w:r>
      <w:r w:rsidR="002E46B6">
        <w:rPr>
          <w:rFonts w:eastAsia="Times New Roman" w:cs="Arial"/>
          <w:color w:val="000000" w:themeColor="text1"/>
          <w:szCs w:val="20"/>
        </w:rPr>
        <w:t>U</w:t>
      </w:r>
      <w:r w:rsidR="004221B9">
        <w:rPr>
          <w:rFonts w:eastAsia="Times New Roman" w:cs="Arial"/>
          <w:color w:val="000000" w:themeColor="text1"/>
          <w:szCs w:val="20"/>
        </w:rPr>
        <w:t>RSIKS</w:t>
      </w:r>
      <w:r w:rsidR="0003790E" w:rsidRPr="006B07F6">
        <w:rPr>
          <w:rFonts w:eastAsia="Times New Roman" w:cs="Arial"/>
          <w:color w:val="000000" w:themeColor="text1"/>
          <w:szCs w:val="20"/>
        </w:rPr>
        <w:t xml:space="preserve"> </w:t>
      </w:r>
      <w:r w:rsidRPr="006B07F6">
        <w:rPr>
          <w:rFonts w:eastAsia="Times New Roman" w:cs="Arial"/>
          <w:color w:val="000000" w:themeColor="text1"/>
          <w:szCs w:val="20"/>
        </w:rPr>
        <w:t>izved</w:t>
      </w:r>
      <w:r w:rsidR="00ED0704" w:rsidRPr="006B07F6">
        <w:rPr>
          <w:rFonts w:eastAsia="Times New Roman" w:cs="Arial"/>
          <w:color w:val="000000" w:themeColor="text1"/>
          <w:szCs w:val="20"/>
        </w:rPr>
        <w:t>e</w:t>
      </w:r>
      <w:r w:rsidRPr="006B07F6">
        <w:rPr>
          <w:rFonts w:eastAsia="Times New Roman" w:cs="Arial"/>
          <w:color w:val="000000" w:themeColor="text1"/>
          <w:szCs w:val="20"/>
        </w:rPr>
        <w:t xml:space="preserve">l inšpekcijski pregled </w:t>
      </w:r>
      <w:r w:rsidR="0003790E" w:rsidRPr="006B07F6">
        <w:rPr>
          <w:rFonts w:eastAsia="Times New Roman" w:cs="Arial"/>
          <w:color w:val="000000" w:themeColor="text1"/>
          <w:szCs w:val="20"/>
        </w:rPr>
        <w:t>pr</w:t>
      </w:r>
      <w:r w:rsidR="00343CFC" w:rsidRPr="006B07F6">
        <w:rPr>
          <w:rFonts w:eastAsia="Times New Roman" w:cs="Arial"/>
          <w:color w:val="000000" w:themeColor="text1"/>
          <w:szCs w:val="20"/>
        </w:rPr>
        <w:t>i</w:t>
      </w:r>
      <w:r w:rsidR="0003790E" w:rsidRPr="006B07F6">
        <w:rPr>
          <w:rFonts w:eastAsia="Times New Roman" w:cs="Arial"/>
          <w:color w:val="000000" w:themeColor="text1"/>
          <w:szCs w:val="20"/>
        </w:rPr>
        <w:t xml:space="preserve"> </w:t>
      </w:r>
      <w:r w:rsidR="005D5700">
        <w:rPr>
          <w:rFonts w:eastAsia="Times New Roman" w:cs="Arial"/>
          <w:color w:val="000000" w:themeColor="text1"/>
          <w:szCs w:val="20"/>
        </w:rPr>
        <w:t>zaračunavanju stroška prehrane za zaprte osebe, ki delajo</w:t>
      </w:r>
      <w:r w:rsidR="002E46B6">
        <w:rPr>
          <w:rFonts w:eastAsia="Times New Roman" w:cs="Arial"/>
          <w:color w:val="000000" w:themeColor="text1"/>
          <w:szCs w:val="20"/>
        </w:rPr>
        <w:t xml:space="preserve"> </w:t>
      </w:r>
      <w:r w:rsidR="005D5700">
        <w:rPr>
          <w:rFonts w:eastAsia="Times New Roman" w:cs="Arial"/>
          <w:color w:val="000000" w:themeColor="text1"/>
          <w:szCs w:val="20"/>
        </w:rPr>
        <w:t>v</w:t>
      </w:r>
      <w:r w:rsidR="002E46B6">
        <w:rPr>
          <w:rFonts w:eastAsia="Times New Roman" w:cs="Arial"/>
          <w:color w:val="000000" w:themeColor="text1"/>
          <w:szCs w:val="20"/>
        </w:rPr>
        <w:t xml:space="preserve"> Javn</w:t>
      </w:r>
      <w:r w:rsidR="005D5700">
        <w:rPr>
          <w:rFonts w:eastAsia="Times New Roman" w:cs="Arial"/>
          <w:color w:val="000000" w:themeColor="text1"/>
          <w:szCs w:val="20"/>
        </w:rPr>
        <w:t>em</w:t>
      </w:r>
      <w:r w:rsidR="002E46B6">
        <w:rPr>
          <w:rFonts w:eastAsia="Times New Roman" w:cs="Arial"/>
          <w:color w:val="000000" w:themeColor="text1"/>
          <w:szCs w:val="20"/>
        </w:rPr>
        <w:t xml:space="preserve"> gospodarsk</w:t>
      </w:r>
      <w:r w:rsidR="005D5700">
        <w:rPr>
          <w:rFonts w:eastAsia="Times New Roman" w:cs="Arial"/>
          <w:color w:val="000000" w:themeColor="text1"/>
          <w:szCs w:val="20"/>
        </w:rPr>
        <w:t>em</w:t>
      </w:r>
      <w:r w:rsidR="002E46B6">
        <w:rPr>
          <w:rFonts w:eastAsia="Times New Roman" w:cs="Arial"/>
          <w:color w:val="000000" w:themeColor="text1"/>
          <w:szCs w:val="20"/>
        </w:rPr>
        <w:t xml:space="preserve"> zavod</w:t>
      </w:r>
      <w:r w:rsidR="005D5700">
        <w:rPr>
          <w:rFonts w:eastAsia="Times New Roman" w:cs="Arial"/>
          <w:color w:val="000000" w:themeColor="text1"/>
          <w:szCs w:val="20"/>
        </w:rPr>
        <w:t>u</w:t>
      </w:r>
      <w:r w:rsidR="002E46B6">
        <w:rPr>
          <w:rFonts w:eastAsia="Times New Roman" w:cs="Arial"/>
          <w:color w:val="000000" w:themeColor="text1"/>
          <w:szCs w:val="20"/>
        </w:rPr>
        <w:t xml:space="preserve"> </w:t>
      </w:r>
      <w:r w:rsidR="00BB4FF3">
        <w:rPr>
          <w:rFonts w:eastAsia="Times New Roman" w:cs="Arial"/>
          <w:color w:val="000000" w:themeColor="text1"/>
          <w:szCs w:val="20"/>
        </w:rPr>
        <w:t>A █</w:t>
      </w:r>
      <w:r w:rsidR="008D3E1E">
        <w:rPr>
          <w:rFonts w:eastAsia="Times New Roman" w:cs="Arial"/>
          <w:color w:val="000000" w:themeColor="text1"/>
          <w:szCs w:val="20"/>
        </w:rPr>
        <w:t xml:space="preserve"> (v nadaljevanju: JGZ </w:t>
      </w:r>
      <w:r w:rsidR="00AE4C2F">
        <w:rPr>
          <w:rFonts w:eastAsia="Times New Roman" w:cs="Arial"/>
          <w:color w:val="000000" w:themeColor="text1"/>
          <w:szCs w:val="20"/>
        </w:rPr>
        <w:t>A █</w:t>
      </w:r>
      <w:r w:rsidR="008D3E1E">
        <w:rPr>
          <w:rFonts w:eastAsia="Times New Roman" w:cs="Arial"/>
          <w:color w:val="000000" w:themeColor="text1"/>
          <w:szCs w:val="20"/>
        </w:rPr>
        <w:t>)</w:t>
      </w:r>
      <w:r w:rsidR="002E46B6">
        <w:rPr>
          <w:rFonts w:eastAsia="Times New Roman" w:cs="Arial"/>
          <w:color w:val="000000" w:themeColor="text1"/>
          <w:szCs w:val="20"/>
        </w:rPr>
        <w:t xml:space="preserve">. </w:t>
      </w:r>
    </w:p>
    <w:p w14:paraId="6514417E" w14:textId="77777777" w:rsidR="00CE4469" w:rsidRDefault="00CE4469" w:rsidP="00AE3421">
      <w:pPr>
        <w:jc w:val="both"/>
        <w:rPr>
          <w:rFonts w:eastAsia="Times New Roman" w:cs="Arial"/>
          <w:szCs w:val="20"/>
        </w:rPr>
      </w:pPr>
    </w:p>
    <w:p w14:paraId="55216892" w14:textId="77777777" w:rsidR="00AE3421" w:rsidRPr="005E7C8A" w:rsidRDefault="00294159" w:rsidP="00AE3421">
      <w:pPr>
        <w:jc w:val="both"/>
        <w:rPr>
          <w:rFonts w:eastAsia="Times New Roman" w:cs="Arial"/>
          <w:b/>
          <w:bCs/>
          <w:color w:val="000000" w:themeColor="text1"/>
          <w:szCs w:val="20"/>
        </w:rPr>
      </w:pPr>
      <w:bookmarkStart w:id="6" w:name="_Hlk184120804"/>
      <w:r w:rsidRPr="005E7C8A">
        <w:rPr>
          <w:rFonts w:eastAsia="Times New Roman" w:cs="Arial"/>
          <w:b/>
          <w:bCs/>
          <w:color w:val="000000" w:themeColor="text1"/>
          <w:szCs w:val="20"/>
        </w:rPr>
        <w:t xml:space="preserve">Tabela številka </w:t>
      </w:r>
      <w:r w:rsidR="00B648B8">
        <w:rPr>
          <w:rFonts w:eastAsia="Times New Roman" w:cs="Arial"/>
          <w:b/>
          <w:bCs/>
          <w:color w:val="000000" w:themeColor="text1"/>
          <w:szCs w:val="20"/>
        </w:rPr>
        <w:t>2</w:t>
      </w:r>
      <w:r w:rsidRPr="005E7C8A">
        <w:rPr>
          <w:rFonts w:eastAsia="Times New Roman" w:cs="Arial"/>
          <w:b/>
          <w:bCs/>
          <w:color w:val="000000" w:themeColor="text1"/>
          <w:szCs w:val="20"/>
        </w:rPr>
        <w:t xml:space="preserve">: </w:t>
      </w:r>
      <w:r w:rsidR="00AA60A6" w:rsidRPr="005E7C8A">
        <w:rPr>
          <w:rFonts w:eastAsia="Times New Roman" w:cs="Arial"/>
          <w:b/>
          <w:bCs/>
          <w:color w:val="000000" w:themeColor="text1"/>
          <w:szCs w:val="20"/>
        </w:rPr>
        <w:t xml:space="preserve">Znesek nadziranih sredstev </w:t>
      </w:r>
    </w:p>
    <w:bookmarkEnd w:id="6"/>
    <w:p w14:paraId="7DB59528" w14:textId="77777777" w:rsidR="00AA60A6" w:rsidRPr="005E7C8A" w:rsidRDefault="00AA60A6" w:rsidP="00AE3421">
      <w:pPr>
        <w:jc w:val="both"/>
        <w:rPr>
          <w:rFonts w:eastAsia="Times New Roman" w:cs="Arial"/>
          <w:b/>
          <w:bCs/>
          <w:color w:val="000000" w:themeColor="text1"/>
          <w:szCs w:val="20"/>
        </w:rPr>
      </w:pPr>
    </w:p>
    <w:tbl>
      <w:tblPr>
        <w:tblStyle w:val="Tabelamrea1"/>
        <w:tblW w:w="8500" w:type="dxa"/>
        <w:tblLook w:val="04A0" w:firstRow="1" w:lastRow="0" w:firstColumn="1" w:lastColumn="0" w:noHBand="0" w:noVBand="1"/>
      </w:tblPr>
      <w:tblGrid>
        <w:gridCol w:w="988"/>
        <w:gridCol w:w="4819"/>
        <w:gridCol w:w="2693"/>
      </w:tblGrid>
      <w:tr w:rsidR="003E1FAA" w14:paraId="5BA6C934" w14:textId="77777777" w:rsidTr="004441ED">
        <w:tc>
          <w:tcPr>
            <w:tcW w:w="988" w:type="dxa"/>
            <w:shd w:val="clear" w:color="auto" w:fill="BDD6EE" w:themeFill="accent5" w:themeFillTint="66"/>
          </w:tcPr>
          <w:p w14:paraId="3A2823DB" w14:textId="77777777" w:rsidR="00AE3421" w:rsidRPr="009300AF" w:rsidRDefault="00294159" w:rsidP="004441ED">
            <w:pPr>
              <w:spacing w:after="160" w:line="276" w:lineRule="auto"/>
              <w:rPr>
                <w:color w:val="000000"/>
              </w:rPr>
            </w:pPr>
            <w:bookmarkStart w:id="7" w:name="_Hlk136437397"/>
            <w:bookmarkEnd w:id="4"/>
            <w:r w:rsidRPr="009300AF">
              <w:rPr>
                <w:color w:val="000000"/>
              </w:rPr>
              <w:t>LETO</w:t>
            </w:r>
          </w:p>
        </w:tc>
        <w:tc>
          <w:tcPr>
            <w:tcW w:w="4819" w:type="dxa"/>
            <w:shd w:val="clear" w:color="auto" w:fill="BDD6EE" w:themeFill="accent5" w:themeFillTint="66"/>
          </w:tcPr>
          <w:p w14:paraId="30F45A02" w14:textId="77777777" w:rsidR="00AE3421" w:rsidRPr="009300AF" w:rsidRDefault="00294159" w:rsidP="004441ED">
            <w:pPr>
              <w:spacing w:after="160" w:line="276" w:lineRule="auto"/>
              <w:rPr>
                <w:color w:val="000000"/>
              </w:rPr>
            </w:pPr>
            <w:r w:rsidRPr="009300AF">
              <w:rPr>
                <w:color w:val="000000"/>
              </w:rPr>
              <w:t>VRSTA</w:t>
            </w:r>
            <w:r w:rsidR="009300AF">
              <w:rPr>
                <w:color w:val="000000"/>
              </w:rPr>
              <w:t xml:space="preserve"> </w:t>
            </w:r>
            <w:r w:rsidRPr="009300AF">
              <w:rPr>
                <w:color w:val="000000"/>
              </w:rPr>
              <w:t>SREDSTEV</w:t>
            </w:r>
            <w:r w:rsidR="00125917">
              <w:rPr>
                <w:color w:val="000000"/>
              </w:rPr>
              <w:t xml:space="preserve"> </w:t>
            </w:r>
            <w:r w:rsidR="00BC2A94">
              <w:rPr>
                <w:color w:val="000000"/>
              </w:rPr>
              <w:t xml:space="preserve"> DRŽAVNEGA PRORAČUNA</w:t>
            </w:r>
          </w:p>
        </w:tc>
        <w:tc>
          <w:tcPr>
            <w:tcW w:w="2693" w:type="dxa"/>
            <w:shd w:val="clear" w:color="auto" w:fill="BDD6EE" w:themeFill="accent5" w:themeFillTint="66"/>
          </w:tcPr>
          <w:p w14:paraId="292DC336" w14:textId="77777777" w:rsidR="00AE3421" w:rsidRPr="009300AF" w:rsidRDefault="00294159" w:rsidP="004441ED">
            <w:pPr>
              <w:spacing w:after="160" w:line="276" w:lineRule="auto"/>
              <w:jc w:val="right"/>
              <w:rPr>
                <w:color w:val="000000"/>
              </w:rPr>
            </w:pPr>
            <w:r w:rsidRPr="009300AF">
              <w:rPr>
                <w:color w:val="000000"/>
              </w:rPr>
              <w:t>VIŠINA</w:t>
            </w:r>
            <w:r w:rsidR="009300AF">
              <w:rPr>
                <w:color w:val="000000"/>
              </w:rPr>
              <w:t xml:space="preserve"> </w:t>
            </w:r>
            <w:r w:rsidRPr="009300AF">
              <w:rPr>
                <w:color w:val="000000"/>
              </w:rPr>
              <w:t>SREDSTEV V EUR</w:t>
            </w:r>
          </w:p>
        </w:tc>
      </w:tr>
      <w:tr w:rsidR="003E1FAA" w14:paraId="118D72E9" w14:textId="77777777" w:rsidTr="004441ED">
        <w:trPr>
          <w:trHeight w:val="339"/>
        </w:trPr>
        <w:tc>
          <w:tcPr>
            <w:tcW w:w="988" w:type="dxa"/>
          </w:tcPr>
          <w:p w14:paraId="2881C0E2" w14:textId="77777777" w:rsidR="00AE3421" w:rsidRPr="009300AF" w:rsidRDefault="00294159" w:rsidP="004441ED">
            <w:pPr>
              <w:spacing w:after="160" w:line="276" w:lineRule="auto"/>
              <w:rPr>
                <w:color w:val="000000"/>
              </w:rPr>
            </w:pPr>
            <w:bookmarkStart w:id="8" w:name="_Hlk127180001"/>
            <w:r w:rsidRPr="009300AF">
              <w:rPr>
                <w:color w:val="000000"/>
              </w:rPr>
              <w:t>202</w:t>
            </w:r>
            <w:r w:rsidR="00125917">
              <w:rPr>
                <w:color w:val="000000"/>
              </w:rPr>
              <w:t>4</w:t>
            </w:r>
          </w:p>
        </w:tc>
        <w:tc>
          <w:tcPr>
            <w:tcW w:w="4819" w:type="dxa"/>
          </w:tcPr>
          <w:p w14:paraId="14D174A6" w14:textId="14085E5C" w:rsidR="00AE3421" w:rsidRPr="009300AF" w:rsidRDefault="00294159" w:rsidP="004441ED">
            <w:pPr>
              <w:spacing w:after="160" w:line="276" w:lineRule="auto"/>
              <w:rPr>
                <w:color w:val="000000"/>
              </w:rPr>
            </w:pPr>
            <w:r>
              <w:rPr>
                <w:color w:val="000000"/>
              </w:rPr>
              <w:t>Stroški prehrane za zaprte osebe, ki delajo v J</w:t>
            </w:r>
            <w:r w:rsidR="008D3E1E">
              <w:rPr>
                <w:color w:val="000000"/>
              </w:rPr>
              <w:t xml:space="preserve">GZ </w:t>
            </w:r>
            <w:r w:rsidR="00AE4C2F">
              <w:rPr>
                <w:color w:val="000000"/>
              </w:rPr>
              <w:t xml:space="preserve">A </w:t>
            </w:r>
            <w:r w:rsidR="00AE4C2F">
              <w:rPr>
                <w:rFonts w:cs="Arial"/>
                <w:color w:val="000000"/>
              </w:rPr>
              <w:t>█</w:t>
            </w:r>
          </w:p>
        </w:tc>
        <w:tc>
          <w:tcPr>
            <w:tcW w:w="2693" w:type="dxa"/>
          </w:tcPr>
          <w:p w14:paraId="4274AFEA" w14:textId="77777777" w:rsidR="00AE3421" w:rsidRPr="009300AF" w:rsidRDefault="00294159" w:rsidP="004441ED">
            <w:pPr>
              <w:spacing w:after="160" w:line="276" w:lineRule="auto"/>
              <w:jc w:val="right"/>
              <w:rPr>
                <w:color w:val="000000"/>
              </w:rPr>
            </w:pPr>
            <w:r>
              <w:rPr>
                <w:color w:val="000000"/>
              </w:rPr>
              <w:t>37.286,75</w:t>
            </w:r>
          </w:p>
        </w:tc>
      </w:tr>
      <w:bookmarkEnd w:id="8"/>
    </w:tbl>
    <w:p w14:paraId="7A7E1262" w14:textId="77777777" w:rsidR="00AE3421" w:rsidRPr="00AE3421" w:rsidRDefault="00AE3421" w:rsidP="00AE3421">
      <w:pPr>
        <w:spacing w:line="276" w:lineRule="auto"/>
        <w:jc w:val="both"/>
        <w:rPr>
          <w:rFonts w:eastAsia="Times New Roman" w:cs="Arial"/>
          <w:color w:val="000000"/>
          <w:szCs w:val="20"/>
        </w:rPr>
      </w:pPr>
    </w:p>
    <w:p w14:paraId="51942D37" w14:textId="77777777" w:rsidR="00AE3421" w:rsidRDefault="00294159" w:rsidP="00AE3421">
      <w:pPr>
        <w:spacing w:line="276" w:lineRule="auto"/>
        <w:jc w:val="both"/>
        <w:rPr>
          <w:rFonts w:eastAsia="Times New Roman" w:cs="Arial"/>
          <w:color w:val="000000"/>
          <w:szCs w:val="20"/>
        </w:rPr>
      </w:pPr>
      <w:bookmarkStart w:id="9" w:name="_Hlk152234866"/>
      <w:bookmarkEnd w:id="5"/>
      <w:bookmarkEnd w:id="7"/>
      <w:r w:rsidRPr="00AE3421">
        <w:rPr>
          <w:rFonts w:eastAsia="Times New Roman" w:cs="Arial"/>
          <w:color w:val="000000"/>
          <w:szCs w:val="20"/>
        </w:rPr>
        <w:t xml:space="preserve">Inšpekcijski nadzor je opravljen na podlagi pooblastil, ki jih proračunskim inšpektorjem podeljujejo določbe 102. – 104. člena </w:t>
      </w:r>
      <w:r w:rsidR="00051BB5">
        <w:rPr>
          <w:rFonts w:eastAsia="Times New Roman" w:cs="Arial"/>
          <w:color w:val="000000"/>
          <w:szCs w:val="20"/>
        </w:rPr>
        <w:t>ZJF</w:t>
      </w:r>
      <w:r w:rsidRPr="00AE3421">
        <w:rPr>
          <w:rFonts w:eastAsia="Times New Roman" w:cs="Arial"/>
          <w:color w:val="000000"/>
          <w:szCs w:val="20"/>
        </w:rPr>
        <w:t xml:space="preserve"> in </w:t>
      </w:r>
      <w:r w:rsidR="00445085">
        <w:rPr>
          <w:rFonts w:eastAsia="Times New Roman" w:cs="Arial"/>
          <w:color w:val="000000"/>
          <w:szCs w:val="20"/>
        </w:rPr>
        <w:t xml:space="preserve">predpisov, ki urejajo poslovanje s sredstvi državnega proračuna pri </w:t>
      </w:r>
      <w:r w:rsidR="00681A98">
        <w:rPr>
          <w:rFonts w:eastAsia="Times New Roman" w:cs="Arial"/>
          <w:color w:val="000000"/>
          <w:szCs w:val="20"/>
        </w:rPr>
        <w:t>Upravi Republike Slovenije za izvrševanje kazenskih sankcij</w:t>
      </w:r>
      <w:r w:rsidR="00445085">
        <w:rPr>
          <w:rFonts w:eastAsia="Times New Roman" w:cs="Arial"/>
          <w:color w:val="000000"/>
          <w:szCs w:val="20"/>
        </w:rPr>
        <w:t xml:space="preserve">. </w:t>
      </w:r>
    </w:p>
    <w:p w14:paraId="3C977B4F" w14:textId="77777777" w:rsidR="00B54534" w:rsidRDefault="00B54534" w:rsidP="00AE3421">
      <w:pPr>
        <w:spacing w:line="276" w:lineRule="auto"/>
        <w:jc w:val="both"/>
        <w:rPr>
          <w:rFonts w:eastAsia="Times New Roman" w:cs="Arial"/>
          <w:color w:val="000000"/>
          <w:szCs w:val="20"/>
        </w:rPr>
      </w:pPr>
    </w:p>
    <w:bookmarkEnd w:id="9"/>
    <w:p w14:paraId="1A6267DC" w14:textId="77777777" w:rsidR="00ED47B1" w:rsidRDefault="00ED47B1" w:rsidP="00AE3421">
      <w:pPr>
        <w:spacing w:line="276" w:lineRule="auto"/>
        <w:jc w:val="both"/>
        <w:rPr>
          <w:rFonts w:eastAsia="Times New Roman" w:cs="Arial"/>
          <w:b/>
          <w:bCs/>
          <w:szCs w:val="20"/>
        </w:rPr>
      </w:pPr>
    </w:p>
    <w:p w14:paraId="4C371473" w14:textId="77777777" w:rsidR="00AE3421" w:rsidRPr="00AE3421" w:rsidRDefault="00294159" w:rsidP="00AE3421">
      <w:pPr>
        <w:spacing w:line="276" w:lineRule="auto"/>
        <w:jc w:val="both"/>
        <w:rPr>
          <w:rFonts w:eastAsia="Times New Roman" w:cs="Arial"/>
          <w:szCs w:val="20"/>
        </w:rPr>
      </w:pPr>
      <w:r w:rsidRPr="00AE3421">
        <w:rPr>
          <w:rFonts w:eastAsia="Times New Roman" w:cs="Arial"/>
          <w:b/>
          <w:bCs/>
          <w:szCs w:val="20"/>
        </w:rPr>
        <w:lastRenderedPageBreak/>
        <w:t>III.  Materialnopravna ureditev nadziranega področja</w:t>
      </w:r>
    </w:p>
    <w:p w14:paraId="78185C16" w14:textId="77777777" w:rsidR="00AE3421" w:rsidRPr="00AE3421" w:rsidRDefault="00AE3421" w:rsidP="00AE3421">
      <w:pPr>
        <w:spacing w:line="276" w:lineRule="auto"/>
        <w:jc w:val="both"/>
        <w:rPr>
          <w:rFonts w:eastAsia="Times New Roman" w:cs="Arial"/>
          <w:szCs w:val="20"/>
        </w:rPr>
      </w:pPr>
    </w:p>
    <w:p w14:paraId="5991AFCD" w14:textId="77777777" w:rsidR="00AE3421" w:rsidRPr="00AE3421" w:rsidRDefault="00294159" w:rsidP="00AE3421">
      <w:pPr>
        <w:numPr>
          <w:ilvl w:val="0"/>
          <w:numId w:val="1"/>
        </w:numPr>
        <w:spacing w:after="160" w:line="276" w:lineRule="auto"/>
        <w:ind w:left="284" w:hanging="284"/>
        <w:contextualSpacing/>
        <w:jc w:val="both"/>
        <w:rPr>
          <w:rFonts w:eastAsia="Times New Roman" w:cs="Arial"/>
          <w:szCs w:val="20"/>
        </w:rPr>
      </w:pPr>
      <w:r w:rsidRPr="00AE3421">
        <w:rPr>
          <w:rFonts w:eastAsia="Times New Roman" w:cs="Arial"/>
          <w:szCs w:val="20"/>
        </w:rPr>
        <w:t xml:space="preserve">Zakon o javnih financah (Uradni list RS, št. 11/11 – uradno prečiščeno besedilo, 14/13 – </w:t>
      </w:r>
      <w:proofErr w:type="spellStart"/>
      <w:r w:rsidRPr="00AE3421">
        <w:rPr>
          <w:rFonts w:eastAsia="Times New Roman" w:cs="Arial"/>
          <w:szCs w:val="20"/>
        </w:rPr>
        <w:t>popr</w:t>
      </w:r>
      <w:proofErr w:type="spellEnd"/>
      <w:r w:rsidRPr="00AE3421">
        <w:rPr>
          <w:rFonts w:eastAsia="Times New Roman" w:cs="Arial"/>
          <w:szCs w:val="20"/>
        </w:rPr>
        <w:t xml:space="preserve">., 101/13, 55/15 – </w:t>
      </w:r>
      <w:proofErr w:type="spellStart"/>
      <w:r w:rsidRPr="00AE3421">
        <w:rPr>
          <w:rFonts w:eastAsia="Times New Roman" w:cs="Arial"/>
          <w:szCs w:val="20"/>
        </w:rPr>
        <w:t>ZFisP</w:t>
      </w:r>
      <w:proofErr w:type="spellEnd"/>
      <w:r w:rsidRPr="00AE3421">
        <w:rPr>
          <w:rFonts w:eastAsia="Times New Roman" w:cs="Arial"/>
          <w:szCs w:val="20"/>
        </w:rPr>
        <w:t xml:space="preserve">, 96/15 – ZIPRS1617, 13/18, 195/20 – </w:t>
      </w:r>
      <w:proofErr w:type="spellStart"/>
      <w:r w:rsidRPr="00AE3421">
        <w:rPr>
          <w:rFonts w:eastAsia="Times New Roman" w:cs="Arial"/>
          <w:szCs w:val="20"/>
        </w:rPr>
        <w:t>odl</w:t>
      </w:r>
      <w:proofErr w:type="spellEnd"/>
      <w:r w:rsidRPr="00AE3421">
        <w:rPr>
          <w:rFonts w:eastAsia="Times New Roman" w:cs="Arial"/>
          <w:szCs w:val="20"/>
        </w:rPr>
        <w:t>. US, 18/23 – ZDU-1O in 76/23</w:t>
      </w:r>
      <w:r w:rsidR="003F362F">
        <w:rPr>
          <w:rFonts w:eastAsia="Times New Roman" w:cs="Arial"/>
          <w:szCs w:val="20"/>
        </w:rPr>
        <w:t xml:space="preserve"> – v nadaljevanju: ZJF</w:t>
      </w:r>
      <w:r w:rsidRPr="00AE3421">
        <w:rPr>
          <w:rFonts w:eastAsia="Times New Roman" w:cs="Arial"/>
          <w:szCs w:val="20"/>
        </w:rPr>
        <w:t>),</w:t>
      </w:r>
    </w:p>
    <w:p w14:paraId="45123665" w14:textId="77777777" w:rsidR="00AE3421" w:rsidRDefault="00294159" w:rsidP="00AE3421">
      <w:pPr>
        <w:numPr>
          <w:ilvl w:val="0"/>
          <w:numId w:val="1"/>
        </w:numPr>
        <w:spacing w:after="160" w:line="276" w:lineRule="auto"/>
        <w:ind w:left="284" w:hanging="284"/>
        <w:contextualSpacing/>
        <w:jc w:val="both"/>
        <w:rPr>
          <w:rFonts w:eastAsia="Times New Roman" w:cs="Arial"/>
          <w:szCs w:val="20"/>
        </w:rPr>
      </w:pPr>
      <w:r w:rsidRPr="00AE3421">
        <w:rPr>
          <w:rFonts w:eastAsia="Times New Roman" w:cs="Arial"/>
          <w:szCs w:val="20"/>
        </w:rPr>
        <w:t>Zakon o izvrševanju proračunov Republike Slovenije za leti 202</w:t>
      </w:r>
      <w:r w:rsidR="002C25E0">
        <w:rPr>
          <w:rFonts w:eastAsia="Times New Roman" w:cs="Arial"/>
          <w:szCs w:val="20"/>
        </w:rPr>
        <w:t>4</w:t>
      </w:r>
      <w:r w:rsidRPr="00AE3421">
        <w:rPr>
          <w:rFonts w:eastAsia="Times New Roman" w:cs="Arial"/>
          <w:szCs w:val="20"/>
        </w:rPr>
        <w:t xml:space="preserve"> in 202</w:t>
      </w:r>
      <w:r w:rsidR="002C25E0">
        <w:rPr>
          <w:rFonts w:eastAsia="Times New Roman" w:cs="Arial"/>
          <w:szCs w:val="20"/>
        </w:rPr>
        <w:t>5 (</w:t>
      </w:r>
      <w:r w:rsidR="002C25E0" w:rsidRPr="002C25E0">
        <w:rPr>
          <w:rFonts w:eastAsia="Times New Roman" w:cs="Arial"/>
          <w:szCs w:val="20"/>
        </w:rPr>
        <w:t>Uradni list RS, št. 123/23, 12/24 in 104/24 – ZIPRS2526</w:t>
      </w:r>
      <w:r w:rsidR="008E35BD">
        <w:rPr>
          <w:rFonts w:eastAsia="Times New Roman" w:cs="Arial"/>
          <w:szCs w:val="20"/>
        </w:rPr>
        <w:t>),</w:t>
      </w:r>
    </w:p>
    <w:p w14:paraId="66BDA23F" w14:textId="77777777" w:rsidR="002E46B6" w:rsidRDefault="00294159" w:rsidP="002E46B6">
      <w:pPr>
        <w:numPr>
          <w:ilvl w:val="0"/>
          <w:numId w:val="1"/>
        </w:numPr>
        <w:spacing w:after="160" w:line="276" w:lineRule="auto"/>
        <w:ind w:left="284" w:hanging="284"/>
        <w:contextualSpacing/>
        <w:jc w:val="both"/>
        <w:rPr>
          <w:rFonts w:eastAsia="Times New Roman" w:cs="Arial"/>
          <w:szCs w:val="20"/>
        </w:rPr>
      </w:pPr>
      <w:r>
        <w:rPr>
          <w:rFonts w:eastAsia="Times New Roman" w:cs="Arial"/>
          <w:szCs w:val="20"/>
        </w:rPr>
        <w:t>Zakon o izvrševanju kazenskih sankcij (</w:t>
      </w:r>
      <w:r w:rsidRPr="007619E3">
        <w:rPr>
          <w:rFonts w:eastAsia="Times New Roman" w:cs="Arial"/>
          <w:szCs w:val="20"/>
        </w:rPr>
        <w:t>Uradni list RS, št. 110/06 – uradno prečiščeno besedilo, 76/08, 40/09, 9/11 – ZP-1G, 96/12 – ZPIZ-2, 109/12, 54/15, 11/18, 200/20 – ZOOMTVI, 141/22 in 83/24</w:t>
      </w:r>
      <w:r>
        <w:rPr>
          <w:rFonts w:eastAsia="Times New Roman" w:cs="Arial"/>
          <w:szCs w:val="20"/>
        </w:rPr>
        <w:t>),</w:t>
      </w:r>
    </w:p>
    <w:p w14:paraId="140637C3" w14:textId="77777777" w:rsidR="008F2839" w:rsidRDefault="00294159" w:rsidP="002E46B6">
      <w:pPr>
        <w:numPr>
          <w:ilvl w:val="0"/>
          <w:numId w:val="1"/>
        </w:numPr>
        <w:spacing w:after="160" w:line="276" w:lineRule="auto"/>
        <w:ind w:left="284" w:hanging="284"/>
        <w:contextualSpacing/>
        <w:jc w:val="both"/>
        <w:rPr>
          <w:rFonts w:eastAsia="Times New Roman" w:cs="Arial"/>
          <w:szCs w:val="20"/>
        </w:rPr>
      </w:pPr>
      <w:r>
        <w:rPr>
          <w:rFonts w:eastAsia="Times New Roman" w:cs="Arial"/>
          <w:szCs w:val="20"/>
        </w:rPr>
        <w:t>Pravilnik o skupnih osnovah za postopke dela finančnih služb neposrednih uporabnikov proračuna Republike Slovenije (Uradni list RS, št. 84/12),</w:t>
      </w:r>
    </w:p>
    <w:p w14:paraId="4D95E465" w14:textId="77777777" w:rsidR="001B1E1D" w:rsidRDefault="00294159" w:rsidP="002E46B6">
      <w:pPr>
        <w:numPr>
          <w:ilvl w:val="0"/>
          <w:numId w:val="1"/>
        </w:numPr>
        <w:spacing w:after="160" w:line="276" w:lineRule="auto"/>
        <w:ind w:left="284" w:hanging="284"/>
        <w:contextualSpacing/>
        <w:jc w:val="both"/>
        <w:rPr>
          <w:rFonts w:eastAsia="Times New Roman" w:cs="Arial"/>
          <w:szCs w:val="20"/>
        </w:rPr>
      </w:pPr>
      <w:r>
        <w:rPr>
          <w:rFonts w:eastAsia="Times New Roman" w:cs="Arial"/>
          <w:szCs w:val="20"/>
        </w:rPr>
        <w:t>Pravilnik o računovodstvu št. 450-221/2017/1 z dne 4. 12. 2017,</w:t>
      </w:r>
    </w:p>
    <w:p w14:paraId="0A67C525" w14:textId="38537737" w:rsidR="007619E3" w:rsidRDefault="00294159" w:rsidP="002E46B6">
      <w:pPr>
        <w:numPr>
          <w:ilvl w:val="0"/>
          <w:numId w:val="1"/>
        </w:numPr>
        <w:spacing w:after="160" w:line="276" w:lineRule="auto"/>
        <w:ind w:left="284" w:hanging="284"/>
        <w:contextualSpacing/>
        <w:jc w:val="both"/>
        <w:rPr>
          <w:rFonts w:eastAsia="Times New Roman" w:cs="Arial"/>
          <w:szCs w:val="20"/>
        </w:rPr>
      </w:pPr>
      <w:r>
        <w:rPr>
          <w:rFonts w:eastAsia="Times New Roman" w:cs="Arial"/>
          <w:szCs w:val="20"/>
        </w:rPr>
        <w:t xml:space="preserve">Odlok o ustanovitvi Javnega gospodarskega zavoda </w:t>
      </w:r>
      <w:r w:rsidR="003B380E">
        <w:rPr>
          <w:rFonts w:eastAsia="Times New Roman" w:cs="Arial"/>
          <w:szCs w:val="20"/>
        </w:rPr>
        <w:t xml:space="preserve">A </w:t>
      </w:r>
      <w:r w:rsidR="004047CD">
        <w:rPr>
          <w:rFonts w:eastAsia="Times New Roman" w:cs="Arial"/>
          <w:szCs w:val="20"/>
        </w:rPr>
        <w:t>█</w:t>
      </w:r>
      <w:r>
        <w:rPr>
          <w:rFonts w:eastAsia="Times New Roman" w:cs="Arial"/>
          <w:szCs w:val="20"/>
        </w:rPr>
        <w:t xml:space="preserve"> (</w:t>
      </w:r>
      <w:r w:rsidRPr="007619E3">
        <w:rPr>
          <w:rFonts w:eastAsia="Times New Roman" w:cs="Arial"/>
          <w:szCs w:val="20"/>
        </w:rPr>
        <w:t xml:space="preserve">Uradni list RS, št. </w:t>
      </w:r>
      <w:r w:rsidR="00BB1B84">
        <w:rPr>
          <w:rFonts w:eastAsia="Times New Roman" w:cs="Arial"/>
          <w:szCs w:val="20"/>
        </w:rPr>
        <w:t>█ i</w:t>
      </w:r>
      <w:r w:rsidRPr="007619E3">
        <w:rPr>
          <w:rFonts w:eastAsia="Times New Roman" w:cs="Arial"/>
          <w:szCs w:val="20"/>
        </w:rPr>
        <w:t xml:space="preserve">n </w:t>
      </w:r>
      <w:r w:rsidR="00BB1B84">
        <w:rPr>
          <w:rFonts w:eastAsia="Times New Roman" w:cs="Arial"/>
          <w:szCs w:val="20"/>
        </w:rPr>
        <w:t>█</w:t>
      </w:r>
      <w:r>
        <w:rPr>
          <w:rFonts w:eastAsia="Times New Roman" w:cs="Arial"/>
          <w:szCs w:val="20"/>
        </w:rPr>
        <w:t>)</w:t>
      </w:r>
      <w:r w:rsidR="006C3768">
        <w:rPr>
          <w:rFonts w:eastAsia="Times New Roman" w:cs="Arial"/>
          <w:szCs w:val="20"/>
        </w:rPr>
        <w:t>,</w:t>
      </w:r>
    </w:p>
    <w:p w14:paraId="4A02D6BC" w14:textId="77777777" w:rsidR="005D5700" w:rsidRDefault="00294159" w:rsidP="002E46B6">
      <w:pPr>
        <w:numPr>
          <w:ilvl w:val="0"/>
          <w:numId w:val="1"/>
        </w:numPr>
        <w:spacing w:after="160" w:line="276" w:lineRule="auto"/>
        <w:ind w:left="284" w:hanging="284"/>
        <w:contextualSpacing/>
        <w:jc w:val="both"/>
        <w:rPr>
          <w:rFonts w:eastAsia="Times New Roman" w:cs="Arial"/>
          <w:szCs w:val="20"/>
        </w:rPr>
      </w:pPr>
      <w:r>
        <w:rPr>
          <w:rFonts w:eastAsia="Times New Roman" w:cs="Arial"/>
          <w:szCs w:val="20"/>
        </w:rPr>
        <w:t xml:space="preserve">Navodilo o finančnem poslovanju Uprave Republike Slovenije za izvrševanje kazenskih sankcij </w:t>
      </w:r>
      <w:r w:rsidR="00681681">
        <w:rPr>
          <w:rFonts w:eastAsia="Times New Roman" w:cs="Arial"/>
          <w:szCs w:val="20"/>
        </w:rPr>
        <w:t>št. 007-15/2019/162 z dne 3. 5. 2023,</w:t>
      </w:r>
    </w:p>
    <w:p w14:paraId="69F4D046" w14:textId="52ABB172" w:rsidR="006C3768" w:rsidRPr="00B07893" w:rsidRDefault="00294159" w:rsidP="002E46B6">
      <w:pPr>
        <w:numPr>
          <w:ilvl w:val="0"/>
          <w:numId w:val="1"/>
        </w:numPr>
        <w:spacing w:after="160" w:line="276" w:lineRule="auto"/>
        <w:ind w:left="284" w:hanging="284"/>
        <w:contextualSpacing/>
        <w:jc w:val="both"/>
        <w:rPr>
          <w:rFonts w:eastAsia="Times New Roman" w:cs="Arial"/>
          <w:szCs w:val="20"/>
        </w:rPr>
      </w:pPr>
      <w:r w:rsidRPr="00B07893">
        <w:rPr>
          <w:rFonts w:eastAsia="Times New Roman" w:cs="Arial"/>
          <w:szCs w:val="20"/>
        </w:rPr>
        <w:t xml:space="preserve">Pogodba o ureditvi medsebojnih razmerij med Ministrstvom za pravosodje, Upravo </w:t>
      </w:r>
      <w:r>
        <w:rPr>
          <w:rFonts w:eastAsia="Times New Roman" w:cs="Arial"/>
          <w:szCs w:val="20"/>
        </w:rPr>
        <w:t xml:space="preserve">Republike Slovenije </w:t>
      </w:r>
      <w:r w:rsidRPr="00B07893">
        <w:rPr>
          <w:rFonts w:eastAsia="Times New Roman" w:cs="Arial"/>
          <w:szCs w:val="20"/>
        </w:rPr>
        <w:t xml:space="preserve">za izvrševanje kazenskih sankcij in Javnim gospodarskim zavodom </w:t>
      </w:r>
      <w:r w:rsidR="004047CD">
        <w:rPr>
          <w:rFonts w:eastAsia="Times New Roman" w:cs="Arial"/>
          <w:szCs w:val="20"/>
        </w:rPr>
        <w:t>A █</w:t>
      </w:r>
      <w:r w:rsidRPr="00B07893">
        <w:rPr>
          <w:rFonts w:eastAsia="Times New Roman" w:cs="Arial"/>
          <w:szCs w:val="20"/>
        </w:rPr>
        <w:t xml:space="preserve">. </w:t>
      </w:r>
    </w:p>
    <w:p w14:paraId="6FE6EF6F" w14:textId="77777777" w:rsidR="002E46B6" w:rsidRPr="00463D0E" w:rsidRDefault="002E46B6" w:rsidP="002E46B6">
      <w:pPr>
        <w:spacing w:after="160" w:line="276" w:lineRule="auto"/>
        <w:contextualSpacing/>
        <w:jc w:val="both"/>
        <w:rPr>
          <w:rFonts w:eastAsia="Times New Roman" w:cs="Arial"/>
          <w:szCs w:val="20"/>
        </w:rPr>
      </w:pPr>
    </w:p>
    <w:p w14:paraId="097C65A5" w14:textId="77777777" w:rsidR="002C25E0" w:rsidRDefault="00294159" w:rsidP="00292EDC">
      <w:pPr>
        <w:spacing w:after="160" w:line="276" w:lineRule="auto"/>
        <w:contextualSpacing/>
        <w:jc w:val="both"/>
      </w:pPr>
      <w:r w:rsidRPr="002C25E0">
        <w:t xml:space="preserve">V skladu z drugim odstavkom 2. člena ZJF se lahko sredstva proračuna uporabljajo le za financiranje funkcij državnih in občinskih organov, za izvajanje njihovih nalog in druge namene, ki so opredeljeni z ustavo, zakoni ali občinskimi predpisi ter v višini, ki je nujna za delovanje in izvajanje njihovih nalog in programov. Nadalje je v tretjem odstavku istega člena opredeljeno, da je potrebno pri pripravi in izvrševanju proračuna spoštovati načelo gospodarnosti in učinkovitosti.  </w:t>
      </w:r>
    </w:p>
    <w:p w14:paraId="04542936" w14:textId="77777777" w:rsidR="002C25E0" w:rsidRDefault="002C25E0" w:rsidP="00292EDC">
      <w:pPr>
        <w:spacing w:after="160" w:line="276" w:lineRule="auto"/>
        <w:contextualSpacing/>
        <w:jc w:val="both"/>
      </w:pPr>
    </w:p>
    <w:p w14:paraId="2BBDADEC" w14:textId="77777777" w:rsidR="00292EDC" w:rsidRDefault="00294159" w:rsidP="00292EDC">
      <w:pPr>
        <w:spacing w:after="160" w:line="276" w:lineRule="auto"/>
        <w:contextualSpacing/>
        <w:jc w:val="both"/>
      </w:pPr>
      <w:r>
        <w:t>ZJF v prvem odstavku 102. člena opredeljuje, da nadzor nad izvajanjem predmetnega zakona in predpisov, ki urejajo poslovanje s sredstvi državnega proračuna RS opravlja ministrstvo, pristojno za finance. Nadalje prvi odstavek 103. člena istega zakona določa, da je stranka v inšpekcijskem postopku neposredni ali posredni uporabnik državnega ali občinskega proračuna za sredstva prejeta iz državnega proračuna. V skladu z drugim odstavkom 103. člena ZJF pa mora drug prejemnik sredstev državnega proračuna omogočiti nadzor za sredstva pridobljena iz državnega proračuna.</w:t>
      </w:r>
    </w:p>
    <w:p w14:paraId="26C5FE25" w14:textId="77777777" w:rsidR="00292EDC" w:rsidRDefault="00292EDC" w:rsidP="00292EDC">
      <w:pPr>
        <w:spacing w:after="160" w:line="276" w:lineRule="auto"/>
        <w:contextualSpacing/>
        <w:jc w:val="both"/>
      </w:pPr>
    </w:p>
    <w:p w14:paraId="14B388E4" w14:textId="77777777" w:rsidR="00292EDC" w:rsidRDefault="00294159" w:rsidP="00292EDC">
      <w:pPr>
        <w:spacing w:after="160" w:line="276" w:lineRule="auto"/>
        <w:contextualSpacing/>
        <w:jc w:val="both"/>
      </w:pPr>
      <w:r>
        <w:t>ZIPRS2</w:t>
      </w:r>
      <w:r w:rsidR="002C25E0">
        <w:t>4</w:t>
      </w:r>
      <w:r>
        <w:t>2</w:t>
      </w:r>
      <w:r w:rsidR="002C25E0">
        <w:t>5</w:t>
      </w:r>
      <w:r>
        <w:t xml:space="preserve"> v poglavju Izvrševanje proračuna v </w:t>
      </w:r>
      <w:r w:rsidR="00FA4676">
        <w:t xml:space="preserve">5. </w:t>
      </w:r>
      <w:r>
        <w:t>členu opredeljuje, da se v tekočem letu izvršuje proračun tekočega leta. Proračun se izvršuje skladno z določbami ZJF, vsakokratnega zakona o izvrševanju proračunov ter v skladu s podzakonskimi predpisi, izdanimi na njuni podlagi.</w:t>
      </w:r>
    </w:p>
    <w:p w14:paraId="46975630" w14:textId="77777777" w:rsidR="00292EDC" w:rsidRDefault="00292EDC" w:rsidP="00343CFC">
      <w:pPr>
        <w:spacing w:after="160" w:line="276" w:lineRule="auto"/>
        <w:contextualSpacing/>
        <w:jc w:val="both"/>
      </w:pPr>
    </w:p>
    <w:p w14:paraId="36D25497" w14:textId="77777777" w:rsidR="002C25E0" w:rsidRDefault="00294159" w:rsidP="002C25E0">
      <w:pPr>
        <w:spacing w:after="160" w:line="276" w:lineRule="auto"/>
        <w:contextualSpacing/>
        <w:jc w:val="both"/>
      </w:pPr>
      <w:r>
        <w:t>V 9. členu Zakona o izvrševanju kazenskih sankcij je določeno, da Republika Slovenija zagotavlja iz proračuna sredstva za izvrševanje kazenskih sankcij, financiranje znanstvenoraziskovalne dejavnosti na področju penologije ter za zaposlovanje zaprtih oseb.</w:t>
      </w:r>
    </w:p>
    <w:p w14:paraId="3E0406F0" w14:textId="77777777" w:rsidR="002C25E0" w:rsidRDefault="002C25E0" w:rsidP="002C25E0">
      <w:pPr>
        <w:spacing w:after="160" w:line="276" w:lineRule="auto"/>
        <w:contextualSpacing/>
        <w:jc w:val="both"/>
      </w:pPr>
    </w:p>
    <w:p w14:paraId="3B8AF61C" w14:textId="3F489A1A" w:rsidR="00427F95" w:rsidRDefault="00294159" w:rsidP="002C25E0">
      <w:pPr>
        <w:spacing w:after="160" w:line="276" w:lineRule="auto"/>
        <w:contextualSpacing/>
        <w:jc w:val="both"/>
      </w:pPr>
      <w:r>
        <w:t xml:space="preserve">Iz 3. člena Odloka o ustanovitvi Javnega gospodarskega zavoda </w:t>
      </w:r>
      <w:r w:rsidR="00A11237">
        <w:t xml:space="preserve">A </w:t>
      </w:r>
      <w:r w:rsidR="00A11237">
        <w:rPr>
          <w:rFonts w:cs="Arial"/>
        </w:rPr>
        <w:t>█</w:t>
      </w:r>
      <w:r>
        <w:t xml:space="preserve"> izhaja, da je ustanoviteljica zavoda Republika Slovenija, ustanoviteljske pravice in obveznosti pa izpolnjuje Vlada Republike Slovenije. J</w:t>
      </w:r>
      <w:r w:rsidR="008D3E1E">
        <w:t>GZ</w:t>
      </w:r>
      <w:r>
        <w:t xml:space="preserve"> </w:t>
      </w:r>
      <w:r w:rsidR="00A11237">
        <w:t xml:space="preserve">A </w:t>
      </w:r>
      <w:r w:rsidR="00A11237">
        <w:rPr>
          <w:rFonts w:cs="Arial"/>
        </w:rPr>
        <w:t>█</w:t>
      </w:r>
      <w:r>
        <w:t xml:space="preserve"> je sestavni del izvrševanja kazni zapora v Republiki Sloveniji. Zavod opravlja dejavnosti v obsegu in na način, kot je določeno z letnim programom dela in finančnim načrtom. </w:t>
      </w:r>
    </w:p>
    <w:p w14:paraId="5D10709A" w14:textId="77777777" w:rsidR="00427F95" w:rsidRDefault="00427F95" w:rsidP="002C25E0">
      <w:pPr>
        <w:spacing w:after="160" w:line="276" w:lineRule="auto"/>
        <w:contextualSpacing/>
        <w:jc w:val="both"/>
      </w:pPr>
    </w:p>
    <w:p w14:paraId="5ABCBB61" w14:textId="77777777" w:rsidR="002C25E0" w:rsidRDefault="00294159" w:rsidP="002C25E0">
      <w:pPr>
        <w:spacing w:after="160" w:line="276" w:lineRule="auto"/>
        <w:contextualSpacing/>
        <w:jc w:val="both"/>
      </w:pPr>
      <w:r>
        <w:t xml:space="preserve">V 11. členu </w:t>
      </w:r>
      <w:r w:rsidR="006C3768">
        <w:t>taistega o</w:t>
      </w:r>
      <w:r>
        <w:t>dloka je opredeljeno, da zavod pridobiva sredstva za opravljanje svoje dejavnosti s prihodki od tržne dejavnosti, iz proračuna Republike Slovenije ter z dotacijami, donacijami in iz drugih virov.</w:t>
      </w:r>
      <w:r w:rsidR="006C3768">
        <w:t xml:space="preserve"> Ustanoviteljica Republika Slovenija zagotavlja zavodu nakazila za opravljanje gospodarske družbe na podlagi potrjenega programa dela in finančnega načrta ob upoštevanju stroškov plačila za delo zaprtih oseb ter plač in drugih stroškov dela zaposlenih na področju javne gospodarske službe. Sestava stroškov in višina nakazil </w:t>
      </w:r>
      <w:r w:rsidR="008F2839">
        <w:t xml:space="preserve">za opravljanje gospodarske družbe na podlagi potrjenega programa dela in finančnega načrta </w:t>
      </w:r>
      <w:r w:rsidR="006C3768">
        <w:t xml:space="preserve">se določita v letni </w:t>
      </w:r>
      <w:r w:rsidR="006C3768">
        <w:lastRenderedPageBreak/>
        <w:t>pogodbi, ki jo U</w:t>
      </w:r>
      <w:r w:rsidR="004221B9">
        <w:t>RSIKS</w:t>
      </w:r>
      <w:r w:rsidR="006C3768">
        <w:t xml:space="preserve"> sklene z Javnim gospodarskim zavodom v skladu z merili, ki jih predpiše Ministrstvo za pravosodje. </w:t>
      </w:r>
    </w:p>
    <w:p w14:paraId="156D669C" w14:textId="77777777" w:rsidR="00931E32" w:rsidRDefault="00931E32" w:rsidP="005E7C8A">
      <w:pPr>
        <w:spacing w:line="276" w:lineRule="auto"/>
        <w:contextualSpacing/>
        <w:jc w:val="both"/>
        <w:rPr>
          <w:b/>
          <w:bCs/>
        </w:rPr>
      </w:pPr>
    </w:p>
    <w:p w14:paraId="28FA7EAD" w14:textId="77777777" w:rsidR="00220D55" w:rsidRDefault="00220D55" w:rsidP="005E7C8A">
      <w:pPr>
        <w:spacing w:line="276" w:lineRule="auto"/>
        <w:contextualSpacing/>
        <w:jc w:val="both"/>
        <w:rPr>
          <w:b/>
          <w:bCs/>
        </w:rPr>
      </w:pPr>
    </w:p>
    <w:p w14:paraId="21063781" w14:textId="65527FB7" w:rsidR="00803E30" w:rsidRPr="00DF4DCC" w:rsidRDefault="00294159" w:rsidP="005E7C8A">
      <w:pPr>
        <w:spacing w:line="276" w:lineRule="auto"/>
        <w:contextualSpacing/>
        <w:jc w:val="both"/>
      </w:pPr>
      <w:r>
        <w:rPr>
          <w:b/>
          <w:bCs/>
        </w:rPr>
        <w:t>I</w:t>
      </w:r>
      <w:r w:rsidRPr="00114A04">
        <w:rPr>
          <w:b/>
          <w:bCs/>
        </w:rPr>
        <w:t>V.</w:t>
      </w:r>
      <w:r w:rsidRPr="00DF4DCC">
        <w:t xml:space="preserve"> </w:t>
      </w:r>
      <w:r w:rsidRPr="00114A04">
        <w:rPr>
          <w:b/>
          <w:bCs/>
        </w:rPr>
        <w:t>Opravljene preveritve, ugotovitve in izrečeni ukrepi</w:t>
      </w:r>
    </w:p>
    <w:p w14:paraId="068C189F" w14:textId="77777777" w:rsidR="00DF4DCC" w:rsidRDefault="00DF4DCC" w:rsidP="00F10B54">
      <w:pPr>
        <w:pStyle w:val="Naslovdostopnost"/>
      </w:pPr>
    </w:p>
    <w:p w14:paraId="47994D8C" w14:textId="46C84658" w:rsidR="007F5D36" w:rsidRDefault="00294159" w:rsidP="00F97963">
      <w:pPr>
        <w:jc w:val="both"/>
      </w:pPr>
      <w:r w:rsidRPr="004E6D43">
        <w:t xml:space="preserve">Urad za nadzor proračuna, Sektor za nadzor proračuna, je uvedel nadzor nad </w:t>
      </w:r>
      <w:r w:rsidR="005D5700" w:rsidRPr="004E6D43">
        <w:t>zaračunavanjem stroška prehrane zaprtih oseb, ki delajo v</w:t>
      </w:r>
      <w:r w:rsidR="007A196B" w:rsidRPr="004E6D43">
        <w:t xml:space="preserve"> </w:t>
      </w:r>
      <w:bookmarkStart w:id="10" w:name="_Hlk184645234"/>
      <w:r w:rsidR="007A196B" w:rsidRPr="004E6D43">
        <w:t>J</w:t>
      </w:r>
      <w:r w:rsidR="008D3E1E">
        <w:t>GZ</w:t>
      </w:r>
      <w:r w:rsidR="007A196B" w:rsidRPr="004E6D43">
        <w:t xml:space="preserve"> </w:t>
      </w:r>
      <w:r w:rsidR="00037C2A">
        <w:t xml:space="preserve">A </w:t>
      </w:r>
      <w:r w:rsidR="00037C2A">
        <w:rPr>
          <w:rFonts w:cs="Arial"/>
        </w:rPr>
        <w:t>█</w:t>
      </w:r>
      <w:r w:rsidRPr="004E6D43">
        <w:t xml:space="preserve">. </w:t>
      </w:r>
      <w:bookmarkEnd w:id="10"/>
      <w:r w:rsidRPr="004E6D43">
        <w:t xml:space="preserve">Pri tem je proračunski inšpektor </w:t>
      </w:r>
      <w:r w:rsidR="007A196B" w:rsidRPr="004E6D43">
        <w:t xml:space="preserve">preveril pravne podlage </w:t>
      </w:r>
      <w:r w:rsidR="005D5700" w:rsidRPr="004E6D43">
        <w:t xml:space="preserve">za zaračunavanje </w:t>
      </w:r>
      <w:r w:rsidR="005D5700" w:rsidRPr="00A47897">
        <w:t>navedenih stroškov</w:t>
      </w:r>
      <w:r w:rsidRPr="00A47897">
        <w:t xml:space="preserve"> t</w:t>
      </w:r>
      <w:r w:rsidR="004221B9" w:rsidRPr="00A47897">
        <w:t xml:space="preserve">er </w:t>
      </w:r>
      <w:r w:rsidR="00A47897">
        <w:t>knjigovodske evidence</w:t>
      </w:r>
      <w:r w:rsidR="00FE5AE7">
        <w:t xml:space="preserve"> v zvezi z evidentiranjem, obračunavanjem ter plačevanjem </w:t>
      </w:r>
      <w:r w:rsidR="00A47897">
        <w:t>stroška prehrane</w:t>
      </w:r>
      <w:r w:rsidR="00FE5AE7">
        <w:t xml:space="preserve"> </w:t>
      </w:r>
      <w:r w:rsidR="00894A02">
        <w:t>zaprtih oseb, ki delajo v omenjenem zavodu</w:t>
      </w:r>
      <w:r w:rsidR="00FE5AE7">
        <w:t>.</w:t>
      </w:r>
      <w:r w:rsidR="00932C04" w:rsidRPr="004E6D43">
        <w:t xml:space="preserve"> Proračunski inšpektor je n</w:t>
      </w:r>
      <w:r w:rsidRPr="004E6D43">
        <w:t xml:space="preserve">a podlagi </w:t>
      </w:r>
      <w:r w:rsidR="00932C04" w:rsidRPr="004E6D43">
        <w:t xml:space="preserve">informacij in </w:t>
      </w:r>
      <w:r w:rsidR="00A47897">
        <w:t>knjigovodske</w:t>
      </w:r>
      <w:r w:rsidR="00932C04" w:rsidRPr="004E6D43">
        <w:t xml:space="preserve"> </w:t>
      </w:r>
      <w:r w:rsidRPr="004E6D43">
        <w:t xml:space="preserve">dokumentacije, ki </w:t>
      </w:r>
      <w:r w:rsidR="006900DF">
        <w:t>so</w:t>
      </w:r>
      <w:r w:rsidRPr="004E6D43">
        <w:t xml:space="preserve"> </w:t>
      </w:r>
      <w:r w:rsidR="00A13BBB" w:rsidRPr="004E6D43">
        <w:t>bil</w:t>
      </w:r>
      <w:r w:rsidR="006900DF">
        <w:t>e</w:t>
      </w:r>
      <w:r w:rsidR="00A13BBB" w:rsidRPr="004E6D43">
        <w:t xml:space="preserve"> </w:t>
      </w:r>
      <w:r w:rsidRPr="004E6D43">
        <w:t>predložen</w:t>
      </w:r>
      <w:r w:rsidR="006900DF">
        <w:t>e</w:t>
      </w:r>
      <w:r w:rsidRPr="004E6D43">
        <w:t xml:space="preserve"> v postopku </w:t>
      </w:r>
      <w:r w:rsidR="006900DF">
        <w:t>i</w:t>
      </w:r>
      <w:r w:rsidRPr="004E6D43">
        <w:t>nšpekcijskega nadzora</w:t>
      </w:r>
      <w:r w:rsidR="006900DF">
        <w:t xml:space="preserve">, </w:t>
      </w:r>
      <w:r w:rsidR="00931E32">
        <w:t xml:space="preserve">v okviru svojih pooblastil ugotovil dejansko stanje </w:t>
      </w:r>
      <w:r w:rsidR="006900DF">
        <w:t>in predlagal ukrepe</w:t>
      </w:r>
      <w:r w:rsidR="00234EC7" w:rsidRPr="004E6D43">
        <w:t>, kot sledi</w:t>
      </w:r>
      <w:r w:rsidR="00931E32">
        <w:t>jo</w:t>
      </w:r>
      <w:r w:rsidR="00234EC7" w:rsidRPr="00F97963">
        <w:t xml:space="preserve"> v nadaljevanju zapisnika</w:t>
      </w:r>
      <w:r>
        <w:t xml:space="preserve"> o inšpekcijskem nadzoru</w:t>
      </w:r>
      <w:r w:rsidR="00234EC7" w:rsidRPr="00F97963">
        <w:t>.</w:t>
      </w:r>
      <w:r w:rsidR="00A13BBB">
        <w:t xml:space="preserve"> </w:t>
      </w:r>
    </w:p>
    <w:p w14:paraId="5F40E021" w14:textId="77777777" w:rsidR="00681681" w:rsidRPr="00F97963" w:rsidRDefault="00681681" w:rsidP="00F97963">
      <w:pPr>
        <w:jc w:val="both"/>
      </w:pPr>
    </w:p>
    <w:p w14:paraId="56E33DE2" w14:textId="7FDADA02" w:rsidR="00681A98" w:rsidRPr="00681A98" w:rsidRDefault="00294159" w:rsidP="00D81B17">
      <w:pPr>
        <w:tabs>
          <w:tab w:val="left" w:pos="567"/>
        </w:tabs>
        <w:ind w:left="567" w:hanging="567"/>
        <w:jc w:val="both"/>
        <w:rPr>
          <w:b/>
          <w:bCs/>
        </w:rPr>
      </w:pPr>
      <w:r>
        <w:rPr>
          <w:b/>
          <w:bCs/>
        </w:rPr>
        <w:t>IV.1</w:t>
      </w:r>
      <w:r w:rsidR="00D81B17">
        <w:rPr>
          <w:b/>
          <w:bCs/>
        </w:rPr>
        <w:tab/>
      </w:r>
      <w:bookmarkStart w:id="11" w:name="_Hlk192064617"/>
      <w:r>
        <w:rPr>
          <w:b/>
          <w:bCs/>
        </w:rPr>
        <w:t xml:space="preserve">Preveritev pravnih podlag za </w:t>
      </w:r>
      <w:bookmarkStart w:id="12" w:name="_Hlk191040210"/>
      <w:r w:rsidR="005D5700">
        <w:rPr>
          <w:b/>
          <w:bCs/>
        </w:rPr>
        <w:t>zaračunavanje strošk</w:t>
      </w:r>
      <w:r w:rsidR="00A47897">
        <w:rPr>
          <w:b/>
          <w:bCs/>
        </w:rPr>
        <w:t>a</w:t>
      </w:r>
      <w:r w:rsidR="005D5700">
        <w:rPr>
          <w:b/>
          <w:bCs/>
        </w:rPr>
        <w:t xml:space="preserve"> prehrane zaprtih oseb, ki delajo v </w:t>
      </w:r>
      <w:bookmarkEnd w:id="12"/>
      <w:r w:rsidR="005D5700">
        <w:rPr>
          <w:b/>
          <w:bCs/>
        </w:rPr>
        <w:t>J</w:t>
      </w:r>
      <w:r w:rsidR="008D3E1E">
        <w:rPr>
          <w:b/>
          <w:bCs/>
        </w:rPr>
        <w:t>GZ</w:t>
      </w:r>
      <w:r w:rsidRPr="00681A98">
        <w:rPr>
          <w:b/>
          <w:bCs/>
        </w:rPr>
        <w:t xml:space="preserve"> </w:t>
      </w:r>
      <w:r w:rsidR="00E11594">
        <w:rPr>
          <w:b/>
          <w:bCs/>
        </w:rPr>
        <w:t xml:space="preserve">A </w:t>
      </w:r>
      <w:r w:rsidR="00E11594">
        <w:rPr>
          <w:rFonts w:cs="Arial"/>
          <w:b/>
          <w:bCs/>
        </w:rPr>
        <w:t>█</w:t>
      </w:r>
    </w:p>
    <w:p w14:paraId="66C9F685" w14:textId="77777777" w:rsidR="00F132AC" w:rsidRDefault="00F132AC" w:rsidP="00681A98">
      <w:pPr>
        <w:jc w:val="both"/>
        <w:rPr>
          <w:b/>
          <w:bCs/>
        </w:rPr>
      </w:pPr>
    </w:p>
    <w:p w14:paraId="6D0329F9" w14:textId="5F18032C" w:rsidR="00AE6F7A" w:rsidRDefault="00294159" w:rsidP="00681A98">
      <w:pPr>
        <w:jc w:val="both"/>
      </w:pPr>
      <w:r w:rsidRPr="00757793">
        <w:t>Finančno pravna, delovno pravna in funkcionalno organizacijska razmerja med URSIKS in J</w:t>
      </w:r>
      <w:r w:rsidR="008D3E1E">
        <w:t>GZ</w:t>
      </w:r>
      <w:r>
        <w:t xml:space="preserve"> </w:t>
      </w:r>
      <w:r w:rsidR="00E11594">
        <w:t xml:space="preserve">A </w:t>
      </w:r>
      <w:r w:rsidR="00E11594">
        <w:rPr>
          <w:rFonts w:cs="Arial"/>
        </w:rPr>
        <w:t>█</w:t>
      </w:r>
      <w:r>
        <w:t xml:space="preserve"> so opredeljena v Pogodbi o ureditvi medsebojnih razmerij z dne 20. 5. 2016. Pri tem so priloge, ki vsebujejo razdelilnike stroškov med J</w:t>
      </w:r>
      <w:r w:rsidR="008D3E1E">
        <w:t>GZ</w:t>
      </w:r>
      <w:r>
        <w:t xml:space="preserve"> </w:t>
      </w:r>
      <w:r w:rsidR="00E11594">
        <w:t xml:space="preserve">A </w:t>
      </w:r>
      <w:r w:rsidR="00E11594">
        <w:rPr>
          <w:rFonts w:cs="Arial"/>
        </w:rPr>
        <w:t>█</w:t>
      </w:r>
      <w:r>
        <w:t xml:space="preserve"> </w:t>
      </w:r>
      <w:r w:rsidR="00BB189B">
        <w:t>ter</w:t>
      </w:r>
      <w:r>
        <w:t xml:space="preserve"> posameznimi zavodi URSIKS </w:t>
      </w:r>
      <w:r w:rsidR="00BB189B">
        <w:t>in</w:t>
      </w:r>
      <w:r>
        <w:t xml:space="preserve"> prevzgojnim domom </w:t>
      </w:r>
      <w:r w:rsidR="00494131">
        <w:t xml:space="preserve">B </w:t>
      </w:r>
      <w:r w:rsidR="00494131">
        <w:rPr>
          <w:rFonts w:cs="Arial"/>
        </w:rPr>
        <w:t>█</w:t>
      </w:r>
      <w:r>
        <w:t xml:space="preserve">, ravno tako sestavni del </w:t>
      </w:r>
      <w:r w:rsidR="00BB189B">
        <w:t xml:space="preserve">navedene </w:t>
      </w:r>
      <w:r>
        <w:t xml:space="preserve">pogodbe. </w:t>
      </w:r>
    </w:p>
    <w:bookmarkEnd w:id="11"/>
    <w:p w14:paraId="2D6E379C" w14:textId="77777777" w:rsidR="00AE6F7A" w:rsidRDefault="00AE6F7A" w:rsidP="00681A98">
      <w:pPr>
        <w:jc w:val="both"/>
      </w:pPr>
    </w:p>
    <w:p w14:paraId="785822C7" w14:textId="594DE13B" w:rsidR="00757793" w:rsidRPr="00757793" w:rsidRDefault="00294159" w:rsidP="00681A98">
      <w:pPr>
        <w:jc w:val="both"/>
      </w:pPr>
      <w:r>
        <w:t xml:space="preserve">V </w:t>
      </w:r>
      <w:r w:rsidR="00BB189B">
        <w:t>P</w:t>
      </w:r>
      <w:r>
        <w:t xml:space="preserve">ogodbi </w:t>
      </w:r>
      <w:r w:rsidR="00BB189B">
        <w:t>o ureditvi medsebojnih razmerij so opredeljene</w:t>
      </w:r>
      <w:r>
        <w:t xml:space="preserve"> vrste, obseg in način obračunavanja medsebojnih obveznosti. </w:t>
      </w:r>
      <w:r w:rsidR="00B648B8">
        <w:t xml:space="preserve">V 1. členu pogodbeni stranki URSIKS in JGZ </w:t>
      </w:r>
      <w:r w:rsidR="00494131">
        <w:t xml:space="preserve">A </w:t>
      </w:r>
      <w:r w:rsidR="00494131">
        <w:rPr>
          <w:rFonts w:cs="Arial"/>
        </w:rPr>
        <w:t>█</w:t>
      </w:r>
      <w:r w:rsidR="00B648B8">
        <w:t xml:space="preserve"> ugotavljata, da je bil JGZ </w:t>
      </w:r>
      <w:r w:rsidR="00BF743A">
        <w:t xml:space="preserve">A </w:t>
      </w:r>
      <w:r w:rsidR="00BF743A">
        <w:rPr>
          <w:rFonts w:cs="Arial"/>
        </w:rPr>
        <w:t>█</w:t>
      </w:r>
      <w:r w:rsidR="00B648B8">
        <w:t xml:space="preserve"> ustanovljen z namenom zagotavljanja možnosti dela zaprtih oseb. </w:t>
      </w:r>
      <w:r w:rsidR="007A4DDB">
        <w:t xml:space="preserve">V skladu s tem posamezne notranje organizacijske enote JGZ </w:t>
      </w:r>
      <w:r w:rsidR="00BF743A">
        <w:t xml:space="preserve">A </w:t>
      </w:r>
      <w:r w:rsidR="00BF743A">
        <w:rPr>
          <w:rFonts w:cs="Arial"/>
        </w:rPr>
        <w:t>█</w:t>
      </w:r>
      <w:r w:rsidR="007A4DDB">
        <w:t xml:space="preserve"> omogočajo delo zaprtim osebam v okviru posameznih zavodov za prestajanje kazni zapora in Prevzgojnega doma </w:t>
      </w:r>
      <w:r w:rsidR="00BF743A">
        <w:t xml:space="preserve">B </w:t>
      </w:r>
      <w:r w:rsidR="00BF743A">
        <w:rPr>
          <w:rFonts w:cs="Arial"/>
        </w:rPr>
        <w:t>█</w:t>
      </w:r>
      <w:r w:rsidR="007A4DDB">
        <w:t>. I</w:t>
      </w:r>
      <w:r w:rsidR="00BB189B">
        <w:t>z</w:t>
      </w:r>
      <w:r>
        <w:t xml:space="preserve"> drugega odstavka 3. člena omenjene pogodbe izhaja, da se pri vseh določbah pogodbe, kjer je kot kriterij za razdelitev stroškov navedeno število zaprtih oseb ali število zaposlenih, uporablja število zaprtih oseb ali število zaposlenih oseb iz preteklega meseca. </w:t>
      </w:r>
      <w:r w:rsidR="00BB189B">
        <w:t>V 11. členu pogodbe, ki določa finančne obveznosti J</w:t>
      </w:r>
      <w:r w:rsidR="008D3E1E">
        <w:t>GZ</w:t>
      </w:r>
      <w:r w:rsidR="00BB189B">
        <w:t xml:space="preserve"> </w:t>
      </w:r>
      <w:r w:rsidR="00BF743A">
        <w:t xml:space="preserve">A </w:t>
      </w:r>
      <w:r w:rsidR="00BF743A">
        <w:rPr>
          <w:rFonts w:cs="Arial"/>
        </w:rPr>
        <w:t>█</w:t>
      </w:r>
      <w:r w:rsidR="00BB189B">
        <w:t>, je opredeljeno, da z razporeditvijo zaprtih oseb na delo v Javni gospodarski zavod</w:t>
      </w:r>
      <w:r w:rsidR="00AF0542">
        <w:t xml:space="preserve"> </w:t>
      </w:r>
      <w:r w:rsidR="00BF743A">
        <w:t xml:space="preserve">A </w:t>
      </w:r>
      <w:r w:rsidR="00BF743A">
        <w:rPr>
          <w:rFonts w:cs="Arial"/>
        </w:rPr>
        <w:t>█</w:t>
      </w:r>
      <w:r w:rsidR="00BB189B">
        <w:t xml:space="preserve">, le-ta prevzame finančne obveznosti, ki so povezane z delom zaprtih oseb v </w:t>
      </w:r>
      <w:r w:rsidR="00894A02">
        <w:t>zavodu</w:t>
      </w:r>
      <w:r w:rsidR="00BF3BCB">
        <w:t xml:space="preserve"> (strošek prehrane </w:t>
      </w:r>
      <w:r w:rsidR="007A4DDB">
        <w:t>zaprtih oseb s</w:t>
      </w:r>
      <w:r w:rsidR="00BF3BCB">
        <w:t xml:space="preserve">e </w:t>
      </w:r>
      <w:r w:rsidR="007A4DDB">
        <w:t>tako krije s strani</w:t>
      </w:r>
      <w:r w:rsidR="00BF3BCB">
        <w:t xml:space="preserve"> JGZ </w:t>
      </w:r>
      <w:r w:rsidR="00BF743A">
        <w:t xml:space="preserve">A </w:t>
      </w:r>
      <w:r w:rsidR="00BF743A">
        <w:rPr>
          <w:rFonts w:cs="Arial"/>
        </w:rPr>
        <w:t>█</w:t>
      </w:r>
      <w:r w:rsidR="00B05B19">
        <w:t xml:space="preserve"> na podlagi računov posameznih zavodov</w:t>
      </w:r>
      <w:r w:rsidR="00BF3BCB">
        <w:t>)</w:t>
      </w:r>
      <w:r w:rsidR="00BB189B">
        <w:t xml:space="preserve">. </w:t>
      </w:r>
      <w:r w:rsidR="008F2839">
        <w:t xml:space="preserve">Pri tem je v </w:t>
      </w:r>
      <w:r w:rsidR="00F149C1">
        <w:t>drugi točki</w:t>
      </w:r>
      <w:r w:rsidR="008F2839">
        <w:t xml:space="preserve"> navedenega člena določeno, </w:t>
      </w:r>
      <w:r w:rsidR="00894A02">
        <w:t>da strošek prehrane za zaprte osebe, ki delajo v J</w:t>
      </w:r>
      <w:r w:rsidR="008D3E1E">
        <w:t>GZ</w:t>
      </w:r>
      <w:r w:rsidR="00894A02">
        <w:t xml:space="preserve"> </w:t>
      </w:r>
      <w:r w:rsidR="00BF743A">
        <w:t xml:space="preserve">A </w:t>
      </w:r>
      <w:r w:rsidR="00BF743A">
        <w:rPr>
          <w:rFonts w:cs="Arial"/>
        </w:rPr>
        <w:t>█</w:t>
      </w:r>
      <w:r w:rsidR="00894A02">
        <w:t xml:space="preserve">, </w:t>
      </w:r>
      <w:r w:rsidR="00D75094">
        <w:t xml:space="preserve">posamezni zavod in prevzgojni dom, na katerega se zaposleni obsojenci nanašajo, </w:t>
      </w:r>
      <w:r w:rsidR="00894A02">
        <w:t xml:space="preserve">zaračunava </w:t>
      </w:r>
      <w:r w:rsidR="00D75094">
        <w:t xml:space="preserve">JGZ </w:t>
      </w:r>
      <w:r w:rsidR="00BF743A">
        <w:t xml:space="preserve">A </w:t>
      </w:r>
      <w:r w:rsidR="00BF743A">
        <w:rPr>
          <w:rFonts w:cs="Arial"/>
        </w:rPr>
        <w:t>█</w:t>
      </w:r>
      <w:r w:rsidR="00894A02">
        <w:t xml:space="preserve"> mesečno na podlagi dejanskih, neposrednih stroškov v višini, ki je razvidna iz priloge 5 k Pogodbi o ureditvi medsebojnih razmerij. </w:t>
      </w:r>
      <w:r w:rsidR="00BB189B">
        <w:t xml:space="preserve"> </w:t>
      </w:r>
      <w:r>
        <w:t xml:space="preserve">    </w:t>
      </w:r>
      <w:r w:rsidRPr="00757793">
        <w:t xml:space="preserve"> </w:t>
      </w:r>
    </w:p>
    <w:p w14:paraId="683B1497" w14:textId="77777777" w:rsidR="008D3E1E" w:rsidRDefault="008D3E1E" w:rsidP="009A4B11">
      <w:pPr>
        <w:tabs>
          <w:tab w:val="left" w:pos="0"/>
        </w:tabs>
        <w:jc w:val="both"/>
      </w:pPr>
    </w:p>
    <w:p w14:paraId="3D91DF10" w14:textId="77777777" w:rsidR="00894A02" w:rsidRDefault="00294159" w:rsidP="009A4B11">
      <w:pPr>
        <w:tabs>
          <w:tab w:val="left" w:pos="0"/>
        </w:tabs>
        <w:jc w:val="both"/>
      </w:pPr>
      <w:r>
        <w:t xml:space="preserve">V prilogi 5 k Pogodbi o ureditvi medsebojnih razmerij je </w:t>
      </w:r>
      <w:r w:rsidR="00942BDE">
        <w:t>opredeljeno</w:t>
      </w:r>
      <w:r>
        <w:t>, da je strošek malice zaprtih oseb oblikovan enotno za vse zavode in prevzgojni dom na podlagi povprečnih dejanskih stroškov, kot so navedeni v spodnji tabel</w:t>
      </w:r>
      <w:r w:rsidR="008614DD">
        <w:t>i, ki veljajo od 1. 1. 2016 dalje.</w:t>
      </w:r>
    </w:p>
    <w:p w14:paraId="20274C78" w14:textId="77777777" w:rsidR="009A4B11" w:rsidRDefault="009A4B11" w:rsidP="009A4B11">
      <w:pPr>
        <w:tabs>
          <w:tab w:val="left" w:pos="0"/>
        </w:tabs>
        <w:jc w:val="both"/>
      </w:pPr>
    </w:p>
    <w:p w14:paraId="1EAD6167" w14:textId="77777777" w:rsidR="009900E9" w:rsidRPr="00BF743A" w:rsidRDefault="00294159" w:rsidP="009A4B11">
      <w:pPr>
        <w:tabs>
          <w:tab w:val="left" w:pos="0"/>
        </w:tabs>
        <w:jc w:val="both"/>
        <w:rPr>
          <w:b/>
          <w:bCs/>
        </w:rPr>
      </w:pPr>
      <w:r w:rsidRPr="00BF743A">
        <w:rPr>
          <w:b/>
          <w:bCs/>
        </w:rPr>
        <w:t xml:space="preserve">Tabela številka </w:t>
      </w:r>
      <w:r w:rsidR="00B648B8" w:rsidRPr="00BF743A">
        <w:rPr>
          <w:b/>
          <w:bCs/>
        </w:rPr>
        <w:t>3</w:t>
      </w:r>
      <w:r w:rsidRPr="00BF743A">
        <w:rPr>
          <w:b/>
          <w:bCs/>
        </w:rPr>
        <w:t xml:space="preserve">: Povprečni dejanski stroški za obračun malice za zaprte osebe iz priloge  </w:t>
      </w:r>
    </w:p>
    <w:p w14:paraId="7C7E5CAB" w14:textId="2FC76952" w:rsidR="009A4B11" w:rsidRPr="00BF743A" w:rsidRDefault="00294159" w:rsidP="009A4B11">
      <w:pPr>
        <w:tabs>
          <w:tab w:val="left" w:pos="0"/>
        </w:tabs>
        <w:jc w:val="both"/>
        <w:rPr>
          <w:b/>
          <w:bCs/>
        </w:rPr>
      </w:pPr>
      <w:r w:rsidRPr="00BF743A">
        <w:rPr>
          <w:b/>
          <w:bCs/>
        </w:rPr>
        <w:t xml:space="preserve">                               5 Pogodbe o ureditvi medsebojnih razmerij med URSIKS in J</w:t>
      </w:r>
      <w:r w:rsidR="008D3E1E" w:rsidRPr="00BF743A">
        <w:rPr>
          <w:b/>
          <w:bCs/>
        </w:rPr>
        <w:t xml:space="preserve">GZ </w:t>
      </w:r>
      <w:r w:rsidR="00BF743A" w:rsidRPr="00BF743A">
        <w:rPr>
          <w:b/>
          <w:bCs/>
        </w:rPr>
        <w:t>A</w:t>
      </w:r>
      <w:r w:rsidR="002A2D00" w:rsidRPr="00BF743A">
        <w:rPr>
          <w:rFonts w:cs="Arial"/>
          <w:b/>
          <w:bCs/>
        </w:rPr>
        <w:t>█</w:t>
      </w:r>
      <w:r w:rsidRPr="00BF743A">
        <w:rPr>
          <w:b/>
          <w:bCs/>
        </w:rPr>
        <w:t xml:space="preserve">                </w:t>
      </w:r>
    </w:p>
    <w:p w14:paraId="16B60B6D" w14:textId="77777777" w:rsidR="009900E9" w:rsidRPr="00BF743A" w:rsidRDefault="009900E9" w:rsidP="009A4B11">
      <w:pPr>
        <w:tabs>
          <w:tab w:val="left" w:pos="0"/>
        </w:tabs>
        <w:jc w:val="both"/>
        <w:rPr>
          <w:b/>
          <w:bCs/>
        </w:rPr>
      </w:pPr>
    </w:p>
    <w:tbl>
      <w:tblPr>
        <w:tblStyle w:val="Tabelamrea"/>
        <w:tblW w:w="0" w:type="auto"/>
        <w:tblLook w:val="04A0" w:firstRow="1" w:lastRow="0" w:firstColumn="1" w:lastColumn="0" w:noHBand="0" w:noVBand="1"/>
      </w:tblPr>
      <w:tblGrid>
        <w:gridCol w:w="1129"/>
        <w:gridCol w:w="4253"/>
        <w:gridCol w:w="1559"/>
      </w:tblGrid>
      <w:tr w:rsidR="003E1FAA" w:rsidRPr="00BF743A" w14:paraId="198BFB3D" w14:textId="77777777" w:rsidTr="00B37B78">
        <w:tc>
          <w:tcPr>
            <w:tcW w:w="1129" w:type="dxa"/>
            <w:shd w:val="clear" w:color="auto" w:fill="BDD6EE" w:themeFill="accent5" w:themeFillTint="66"/>
          </w:tcPr>
          <w:p w14:paraId="60E11F73" w14:textId="77777777" w:rsidR="009A4B11" w:rsidRPr="00BF743A" w:rsidRDefault="00294159" w:rsidP="009A4B11">
            <w:pPr>
              <w:tabs>
                <w:tab w:val="left" w:pos="0"/>
              </w:tabs>
              <w:jc w:val="both"/>
            </w:pPr>
            <w:r w:rsidRPr="00BF743A">
              <w:t>ZAP.ŠT.</w:t>
            </w:r>
          </w:p>
        </w:tc>
        <w:tc>
          <w:tcPr>
            <w:tcW w:w="4253" w:type="dxa"/>
            <w:shd w:val="clear" w:color="auto" w:fill="BDD6EE" w:themeFill="accent5" w:themeFillTint="66"/>
          </w:tcPr>
          <w:p w14:paraId="37806A3A" w14:textId="77777777" w:rsidR="009A4B11" w:rsidRPr="00BF743A" w:rsidRDefault="00294159" w:rsidP="009A4B11">
            <w:pPr>
              <w:tabs>
                <w:tab w:val="left" w:pos="0"/>
              </w:tabs>
              <w:jc w:val="both"/>
            </w:pPr>
            <w:r w:rsidRPr="00BF743A">
              <w:t>NAZIV STROŠKA</w:t>
            </w:r>
          </w:p>
        </w:tc>
        <w:tc>
          <w:tcPr>
            <w:tcW w:w="1559" w:type="dxa"/>
            <w:shd w:val="clear" w:color="auto" w:fill="BDD6EE" w:themeFill="accent5" w:themeFillTint="66"/>
          </w:tcPr>
          <w:p w14:paraId="5477F8AE" w14:textId="77777777" w:rsidR="009A4B11" w:rsidRPr="00BF743A" w:rsidRDefault="00294159" w:rsidP="009A4B11">
            <w:pPr>
              <w:tabs>
                <w:tab w:val="left" w:pos="0"/>
              </w:tabs>
              <w:jc w:val="both"/>
            </w:pPr>
            <w:r w:rsidRPr="00BF743A">
              <w:t>EUR/MALICA</w:t>
            </w:r>
          </w:p>
        </w:tc>
      </w:tr>
      <w:tr w:rsidR="003E1FAA" w:rsidRPr="00BF743A" w14:paraId="4D7E73F9" w14:textId="77777777" w:rsidTr="00B37B78">
        <w:tc>
          <w:tcPr>
            <w:tcW w:w="1129" w:type="dxa"/>
          </w:tcPr>
          <w:p w14:paraId="2A320656" w14:textId="77777777" w:rsidR="009A4B11" w:rsidRPr="00BF743A" w:rsidRDefault="00294159" w:rsidP="009A4B11">
            <w:pPr>
              <w:tabs>
                <w:tab w:val="left" w:pos="0"/>
              </w:tabs>
              <w:jc w:val="center"/>
            </w:pPr>
            <w:r w:rsidRPr="00BF743A">
              <w:t>1</w:t>
            </w:r>
          </w:p>
        </w:tc>
        <w:tc>
          <w:tcPr>
            <w:tcW w:w="4253" w:type="dxa"/>
          </w:tcPr>
          <w:p w14:paraId="5C29ED67" w14:textId="77777777" w:rsidR="009A4B11" w:rsidRPr="00BF743A" w:rsidRDefault="00294159" w:rsidP="009A4B11">
            <w:pPr>
              <w:tabs>
                <w:tab w:val="left" w:pos="0"/>
              </w:tabs>
              <w:jc w:val="both"/>
            </w:pPr>
            <w:r w:rsidRPr="00BF743A">
              <w:t>PISARNIŠKI MATERIAL</w:t>
            </w:r>
          </w:p>
        </w:tc>
        <w:tc>
          <w:tcPr>
            <w:tcW w:w="1559" w:type="dxa"/>
          </w:tcPr>
          <w:p w14:paraId="4F85724B" w14:textId="1BC68B7F" w:rsidR="009A4B11" w:rsidRPr="00BF743A" w:rsidRDefault="00B81E2F" w:rsidP="009A4B11">
            <w:pPr>
              <w:tabs>
                <w:tab w:val="left" w:pos="0"/>
              </w:tabs>
              <w:jc w:val="both"/>
            </w:pPr>
            <w:r w:rsidRPr="00BF743A">
              <w:rPr>
                <w:rFonts w:cs="Arial"/>
              </w:rPr>
              <w:t>█</w:t>
            </w:r>
          </w:p>
        </w:tc>
      </w:tr>
      <w:tr w:rsidR="003E1FAA" w:rsidRPr="00BF743A" w14:paraId="0058522A" w14:textId="77777777" w:rsidTr="00B37B78">
        <w:tc>
          <w:tcPr>
            <w:tcW w:w="1129" w:type="dxa"/>
          </w:tcPr>
          <w:p w14:paraId="0733F14D" w14:textId="77777777" w:rsidR="009A4B11" w:rsidRPr="00BF743A" w:rsidRDefault="00294159" w:rsidP="009A4B11">
            <w:pPr>
              <w:tabs>
                <w:tab w:val="left" w:pos="0"/>
              </w:tabs>
              <w:jc w:val="center"/>
            </w:pPr>
            <w:r w:rsidRPr="00BF743A">
              <w:t>2</w:t>
            </w:r>
          </w:p>
        </w:tc>
        <w:tc>
          <w:tcPr>
            <w:tcW w:w="4253" w:type="dxa"/>
          </w:tcPr>
          <w:p w14:paraId="6EBCC247" w14:textId="77777777" w:rsidR="009A4B11" w:rsidRPr="00BF743A" w:rsidRDefault="00294159" w:rsidP="009A4B11">
            <w:pPr>
              <w:tabs>
                <w:tab w:val="left" w:pos="0"/>
              </w:tabs>
              <w:jc w:val="both"/>
            </w:pPr>
            <w:r w:rsidRPr="00BF743A">
              <w:t>ČISTILNI MATERIAL</w:t>
            </w:r>
          </w:p>
        </w:tc>
        <w:tc>
          <w:tcPr>
            <w:tcW w:w="1559" w:type="dxa"/>
          </w:tcPr>
          <w:p w14:paraId="5A761D8B" w14:textId="478A2131" w:rsidR="009A4B11" w:rsidRPr="00BF743A" w:rsidRDefault="00BF743A" w:rsidP="009A4B11">
            <w:pPr>
              <w:tabs>
                <w:tab w:val="left" w:pos="0"/>
              </w:tabs>
              <w:jc w:val="both"/>
            </w:pPr>
            <w:r w:rsidRPr="00BF743A">
              <w:rPr>
                <w:rFonts w:cs="Arial"/>
              </w:rPr>
              <w:t>█</w:t>
            </w:r>
          </w:p>
        </w:tc>
      </w:tr>
      <w:tr w:rsidR="003E1FAA" w:rsidRPr="00BF743A" w14:paraId="53722B2E" w14:textId="77777777" w:rsidTr="00B37B78">
        <w:tc>
          <w:tcPr>
            <w:tcW w:w="1129" w:type="dxa"/>
          </w:tcPr>
          <w:p w14:paraId="5754C19D" w14:textId="77777777" w:rsidR="009A4B11" w:rsidRPr="00BF743A" w:rsidRDefault="00294159" w:rsidP="009A4B11">
            <w:pPr>
              <w:tabs>
                <w:tab w:val="left" w:pos="0"/>
              </w:tabs>
              <w:jc w:val="center"/>
            </w:pPr>
            <w:r w:rsidRPr="00BF743A">
              <w:t>3</w:t>
            </w:r>
          </w:p>
        </w:tc>
        <w:tc>
          <w:tcPr>
            <w:tcW w:w="4253" w:type="dxa"/>
          </w:tcPr>
          <w:p w14:paraId="69949241" w14:textId="77777777" w:rsidR="009A4B11" w:rsidRPr="00BF743A" w:rsidRDefault="00294159" w:rsidP="009A4B11">
            <w:pPr>
              <w:tabs>
                <w:tab w:val="left" w:pos="0"/>
              </w:tabs>
              <w:jc w:val="both"/>
            </w:pPr>
            <w:r w:rsidRPr="00BF743A">
              <w:t>ŽIVILA</w:t>
            </w:r>
          </w:p>
        </w:tc>
        <w:tc>
          <w:tcPr>
            <w:tcW w:w="1559" w:type="dxa"/>
          </w:tcPr>
          <w:p w14:paraId="03BBB743" w14:textId="387A99C1" w:rsidR="009A4B11" w:rsidRPr="00BF743A" w:rsidRDefault="00BF743A" w:rsidP="009A4B11">
            <w:pPr>
              <w:tabs>
                <w:tab w:val="left" w:pos="0"/>
              </w:tabs>
              <w:jc w:val="both"/>
            </w:pPr>
            <w:r w:rsidRPr="00BF743A">
              <w:rPr>
                <w:rFonts w:cs="Arial"/>
              </w:rPr>
              <w:t>█</w:t>
            </w:r>
          </w:p>
        </w:tc>
      </w:tr>
      <w:tr w:rsidR="003E1FAA" w:rsidRPr="00BF743A" w14:paraId="19B7AB2C" w14:textId="77777777" w:rsidTr="00B37B78">
        <w:tc>
          <w:tcPr>
            <w:tcW w:w="1129" w:type="dxa"/>
          </w:tcPr>
          <w:p w14:paraId="5DEF5322" w14:textId="77777777" w:rsidR="009A4B11" w:rsidRPr="00BF743A" w:rsidRDefault="00294159" w:rsidP="009A4B11">
            <w:pPr>
              <w:tabs>
                <w:tab w:val="left" w:pos="0"/>
              </w:tabs>
              <w:jc w:val="center"/>
            </w:pPr>
            <w:r w:rsidRPr="00BF743A">
              <w:t>4</w:t>
            </w:r>
          </w:p>
        </w:tc>
        <w:tc>
          <w:tcPr>
            <w:tcW w:w="4253" w:type="dxa"/>
          </w:tcPr>
          <w:p w14:paraId="41552DDF" w14:textId="77777777" w:rsidR="009A4B11" w:rsidRPr="00BF743A" w:rsidRDefault="00294159" w:rsidP="009A4B11">
            <w:pPr>
              <w:tabs>
                <w:tab w:val="left" w:pos="0"/>
              </w:tabs>
              <w:jc w:val="both"/>
            </w:pPr>
            <w:r w:rsidRPr="00BF743A">
              <w:t>ZDRAVNIŠKI PREGLEDI ZAPRTIH OSEB</w:t>
            </w:r>
          </w:p>
        </w:tc>
        <w:tc>
          <w:tcPr>
            <w:tcW w:w="1559" w:type="dxa"/>
          </w:tcPr>
          <w:p w14:paraId="7BCD9AC6" w14:textId="40BD439A" w:rsidR="009A4B11" w:rsidRPr="00BF743A" w:rsidRDefault="00BF743A" w:rsidP="009A4B11">
            <w:pPr>
              <w:tabs>
                <w:tab w:val="left" w:pos="0"/>
              </w:tabs>
              <w:jc w:val="both"/>
            </w:pPr>
            <w:r w:rsidRPr="00BF743A">
              <w:rPr>
                <w:rFonts w:cs="Arial"/>
              </w:rPr>
              <w:t>█</w:t>
            </w:r>
          </w:p>
        </w:tc>
      </w:tr>
      <w:tr w:rsidR="003E1FAA" w:rsidRPr="00BF743A" w14:paraId="09BAC8DE" w14:textId="77777777" w:rsidTr="00B37B78">
        <w:tc>
          <w:tcPr>
            <w:tcW w:w="1129" w:type="dxa"/>
          </w:tcPr>
          <w:p w14:paraId="362E7999" w14:textId="77777777" w:rsidR="009A4B11" w:rsidRPr="00BF743A" w:rsidRDefault="00294159" w:rsidP="009A4B11">
            <w:pPr>
              <w:tabs>
                <w:tab w:val="left" w:pos="0"/>
              </w:tabs>
              <w:jc w:val="center"/>
            </w:pPr>
            <w:r w:rsidRPr="00BF743A">
              <w:t>5</w:t>
            </w:r>
          </w:p>
        </w:tc>
        <w:tc>
          <w:tcPr>
            <w:tcW w:w="4253" w:type="dxa"/>
          </w:tcPr>
          <w:p w14:paraId="2FFBA86B" w14:textId="77777777" w:rsidR="009A4B11" w:rsidRPr="00BF743A" w:rsidRDefault="00294159" w:rsidP="009A4B11">
            <w:pPr>
              <w:tabs>
                <w:tab w:val="left" w:pos="0"/>
              </w:tabs>
              <w:jc w:val="both"/>
            </w:pPr>
            <w:r w:rsidRPr="00BF743A">
              <w:t>DROBNI INVENTAR</w:t>
            </w:r>
          </w:p>
        </w:tc>
        <w:tc>
          <w:tcPr>
            <w:tcW w:w="1559" w:type="dxa"/>
          </w:tcPr>
          <w:p w14:paraId="6478CF6F" w14:textId="577C8FF1" w:rsidR="009A4B11" w:rsidRPr="00BF743A" w:rsidRDefault="00BF743A" w:rsidP="009A4B11">
            <w:pPr>
              <w:tabs>
                <w:tab w:val="left" w:pos="0"/>
              </w:tabs>
              <w:jc w:val="both"/>
            </w:pPr>
            <w:r w:rsidRPr="00BF743A">
              <w:rPr>
                <w:rFonts w:cs="Arial"/>
              </w:rPr>
              <w:t>█</w:t>
            </w:r>
          </w:p>
        </w:tc>
      </w:tr>
      <w:tr w:rsidR="003E1FAA" w:rsidRPr="00BF743A" w14:paraId="79F7C58D" w14:textId="77777777" w:rsidTr="00B37B78">
        <w:tc>
          <w:tcPr>
            <w:tcW w:w="1129" w:type="dxa"/>
          </w:tcPr>
          <w:p w14:paraId="5DB8A392" w14:textId="77777777" w:rsidR="009A4B11" w:rsidRPr="00BF743A" w:rsidRDefault="00294159" w:rsidP="009A4B11">
            <w:pPr>
              <w:tabs>
                <w:tab w:val="left" w:pos="0"/>
              </w:tabs>
              <w:jc w:val="center"/>
            </w:pPr>
            <w:r w:rsidRPr="00BF743A">
              <w:t>6</w:t>
            </w:r>
          </w:p>
        </w:tc>
        <w:tc>
          <w:tcPr>
            <w:tcW w:w="4253" w:type="dxa"/>
          </w:tcPr>
          <w:p w14:paraId="0F67F75A" w14:textId="77777777" w:rsidR="009A4B11" w:rsidRPr="00BF743A" w:rsidRDefault="00294159" w:rsidP="009A4B11">
            <w:pPr>
              <w:tabs>
                <w:tab w:val="left" w:pos="0"/>
              </w:tabs>
              <w:jc w:val="both"/>
            </w:pPr>
            <w:r w:rsidRPr="00BF743A">
              <w:t>ELEKTRIČNA ENERGIJA</w:t>
            </w:r>
          </w:p>
        </w:tc>
        <w:tc>
          <w:tcPr>
            <w:tcW w:w="1559" w:type="dxa"/>
          </w:tcPr>
          <w:p w14:paraId="2288ECF9" w14:textId="19DA59E3" w:rsidR="009A4B11" w:rsidRPr="00BF743A" w:rsidRDefault="00BF743A" w:rsidP="009A4B11">
            <w:pPr>
              <w:tabs>
                <w:tab w:val="left" w:pos="0"/>
              </w:tabs>
              <w:jc w:val="both"/>
            </w:pPr>
            <w:r w:rsidRPr="00BF743A">
              <w:rPr>
                <w:rFonts w:cs="Arial"/>
              </w:rPr>
              <w:t>█</w:t>
            </w:r>
          </w:p>
        </w:tc>
      </w:tr>
      <w:tr w:rsidR="003E1FAA" w:rsidRPr="00BF743A" w14:paraId="1E96AC63" w14:textId="77777777" w:rsidTr="00B37B78">
        <w:tc>
          <w:tcPr>
            <w:tcW w:w="1129" w:type="dxa"/>
          </w:tcPr>
          <w:p w14:paraId="31629BCC" w14:textId="77777777" w:rsidR="009A4B11" w:rsidRPr="00BF743A" w:rsidRDefault="00294159" w:rsidP="009A4B11">
            <w:pPr>
              <w:tabs>
                <w:tab w:val="left" w:pos="0"/>
              </w:tabs>
              <w:jc w:val="center"/>
            </w:pPr>
            <w:r w:rsidRPr="00BF743A">
              <w:t>7</w:t>
            </w:r>
          </w:p>
        </w:tc>
        <w:tc>
          <w:tcPr>
            <w:tcW w:w="4253" w:type="dxa"/>
          </w:tcPr>
          <w:p w14:paraId="2EFFB867" w14:textId="77777777" w:rsidR="009A4B11" w:rsidRPr="00BF743A" w:rsidRDefault="00294159" w:rsidP="009A4B11">
            <w:pPr>
              <w:tabs>
                <w:tab w:val="left" w:pos="0"/>
              </w:tabs>
              <w:jc w:val="both"/>
            </w:pPr>
            <w:r w:rsidRPr="00BF743A">
              <w:t>KOMUNALNE STORITVE – VODA</w:t>
            </w:r>
          </w:p>
        </w:tc>
        <w:tc>
          <w:tcPr>
            <w:tcW w:w="1559" w:type="dxa"/>
          </w:tcPr>
          <w:p w14:paraId="23521259" w14:textId="5507823A" w:rsidR="009A4B11" w:rsidRPr="00BF743A" w:rsidRDefault="00BF743A" w:rsidP="009A4B11">
            <w:pPr>
              <w:tabs>
                <w:tab w:val="left" w:pos="0"/>
              </w:tabs>
              <w:jc w:val="both"/>
            </w:pPr>
            <w:r w:rsidRPr="00BF743A">
              <w:rPr>
                <w:rFonts w:cs="Arial"/>
              </w:rPr>
              <w:t>█</w:t>
            </w:r>
          </w:p>
        </w:tc>
      </w:tr>
      <w:tr w:rsidR="003E1FAA" w:rsidRPr="00BF743A" w14:paraId="762F34B9" w14:textId="77777777" w:rsidTr="00B37B78">
        <w:tc>
          <w:tcPr>
            <w:tcW w:w="1129" w:type="dxa"/>
          </w:tcPr>
          <w:p w14:paraId="15601375" w14:textId="77777777" w:rsidR="00B37B78" w:rsidRPr="00BF743A" w:rsidRDefault="00294159" w:rsidP="009A4B11">
            <w:pPr>
              <w:tabs>
                <w:tab w:val="left" w:pos="0"/>
              </w:tabs>
              <w:jc w:val="center"/>
            </w:pPr>
            <w:r w:rsidRPr="00BF743A">
              <w:lastRenderedPageBreak/>
              <w:t>8</w:t>
            </w:r>
          </w:p>
        </w:tc>
        <w:tc>
          <w:tcPr>
            <w:tcW w:w="4253" w:type="dxa"/>
          </w:tcPr>
          <w:p w14:paraId="21D7198A" w14:textId="77777777" w:rsidR="00B37B78" w:rsidRPr="00BF743A" w:rsidRDefault="00294159" w:rsidP="009A4B11">
            <w:pPr>
              <w:tabs>
                <w:tab w:val="left" w:pos="0"/>
              </w:tabs>
              <w:jc w:val="both"/>
            </w:pPr>
            <w:r w:rsidRPr="00BF743A">
              <w:t xml:space="preserve">ODVOZ SMETI </w:t>
            </w:r>
          </w:p>
        </w:tc>
        <w:tc>
          <w:tcPr>
            <w:tcW w:w="1559" w:type="dxa"/>
          </w:tcPr>
          <w:p w14:paraId="53FB9926" w14:textId="6FFF1495" w:rsidR="00B37B78" w:rsidRPr="00BF743A" w:rsidRDefault="00BF743A" w:rsidP="009A4B11">
            <w:pPr>
              <w:tabs>
                <w:tab w:val="left" w:pos="0"/>
              </w:tabs>
              <w:jc w:val="both"/>
            </w:pPr>
            <w:r w:rsidRPr="00BF743A">
              <w:rPr>
                <w:rFonts w:cs="Arial"/>
              </w:rPr>
              <w:t>█</w:t>
            </w:r>
          </w:p>
        </w:tc>
      </w:tr>
      <w:tr w:rsidR="003E1FAA" w:rsidRPr="00BF743A" w14:paraId="3EFEA33A" w14:textId="77777777" w:rsidTr="00B37B78">
        <w:tc>
          <w:tcPr>
            <w:tcW w:w="1129" w:type="dxa"/>
          </w:tcPr>
          <w:p w14:paraId="0C0688F5" w14:textId="77777777" w:rsidR="00B37B78" w:rsidRPr="00BF743A" w:rsidRDefault="00294159" w:rsidP="009A4B11">
            <w:pPr>
              <w:tabs>
                <w:tab w:val="left" w:pos="0"/>
              </w:tabs>
              <w:jc w:val="center"/>
            </w:pPr>
            <w:r w:rsidRPr="00BF743A">
              <w:t>9</w:t>
            </w:r>
          </w:p>
        </w:tc>
        <w:tc>
          <w:tcPr>
            <w:tcW w:w="4253" w:type="dxa"/>
          </w:tcPr>
          <w:p w14:paraId="71C0DA45" w14:textId="77777777" w:rsidR="00B37B78" w:rsidRPr="00BF743A" w:rsidRDefault="00294159" w:rsidP="009A4B11">
            <w:pPr>
              <w:tabs>
                <w:tab w:val="left" w:pos="0"/>
              </w:tabs>
              <w:jc w:val="both"/>
            </w:pPr>
            <w:r w:rsidRPr="00BF743A">
              <w:t>ODVOZ ORGANSKIH ODPADKOV</w:t>
            </w:r>
          </w:p>
        </w:tc>
        <w:tc>
          <w:tcPr>
            <w:tcW w:w="1559" w:type="dxa"/>
          </w:tcPr>
          <w:p w14:paraId="0E827CE9" w14:textId="5FC2C575" w:rsidR="00B37B78" w:rsidRPr="00BF743A" w:rsidRDefault="00BF743A" w:rsidP="009A4B11">
            <w:pPr>
              <w:tabs>
                <w:tab w:val="left" w:pos="0"/>
              </w:tabs>
              <w:jc w:val="both"/>
            </w:pPr>
            <w:r w:rsidRPr="00BF743A">
              <w:rPr>
                <w:rFonts w:cs="Arial"/>
              </w:rPr>
              <w:t>█</w:t>
            </w:r>
          </w:p>
        </w:tc>
      </w:tr>
      <w:tr w:rsidR="003E1FAA" w:rsidRPr="00BF743A" w14:paraId="5E42450F" w14:textId="77777777" w:rsidTr="00B37B78">
        <w:tc>
          <w:tcPr>
            <w:tcW w:w="1129" w:type="dxa"/>
          </w:tcPr>
          <w:p w14:paraId="49C8C4D5" w14:textId="77777777" w:rsidR="00B37B78" w:rsidRPr="00BF743A" w:rsidRDefault="00294159" w:rsidP="009A4B11">
            <w:pPr>
              <w:tabs>
                <w:tab w:val="left" w:pos="0"/>
              </w:tabs>
              <w:jc w:val="center"/>
            </w:pPr>
            <w:r w:rsidRPr="00BF743A">
              <w:t>10</w:t>
            </w:r>
          </w:p>
        </w:tc>
        <w:tc>
          <w:tcPr>
            <w:tcW w:w="4253" w:type="dxa"/>
          </w:tcPr>
          <w:p w14:paraId="3633F446" w14:textId="77777777" w:rsidR="00B37B78" w:rsidRPr="00BF743A" w:rsidRDefault="00294159" w:rsidP="009A4B11">
            <w:pPr>
              <w:tabs>
                <w:tab w:val="left" w:pos="0"/>
              </w:tabs>
              <w:jc w:val="both"/>
            </w:pPr>
            <w:r w:rsidRPr="00BF743A">
              <w:t>STROŠKI OGREVANJA</w:t>
            </w:r>
          </w:p>
        </w:tc>
        <w:tc>
          <w:tcPr>
            <w:tcW w:w="1559" w:type="dxa"/>
          </w:tcPr>
          <w:p w14:paraId="022EF38E" w14:textId="71DBBCCC" w:rsidR="00B37B78" w:rsidRPr="00BF743A" w:rsidRDefault="00BF743A" w:rsidP="009A4B11">
            <w:pPr>
              <w:tabs>
                <w:tab w:val="left" w:pos="0"/>
              </w:tabs>
              <w:jc w:val="both"/>
            </w:pPr>
            <w:r w:rsidRPr="00BF743A">
              <w:rPr>
                <w:rFonts w:cs="Arial"/>
              </w:rPr>
              <w:t>█</w:t>
            </w:r>
          </w:p>
        </w:tc>
      </w:tr>
      <w:tr w:rsidR="003E1FAA" w:rsidRPr="00BF743A" w14:paraId="4E9350F4" w14:textId="77777777" w:rsidTr="00B37B78">
        <w:tc>
          <w:tcPr>
            <w:tcW w:w="1129" w:type="dxa"/>
          </w:tcPr>
          <w:p w14:paraId="2F602C51" w14:textId="77777777" w:rsidR="00B37B78" w:rsidRPr="00BF743A" w:rsidRDefault="00294159" w:rsidP="009A4B11">
            <w:pPr>
              <w:tabs>
                <w:tab w:val="left" w:pos="0"/>
              </w:tabs>
              <w:jc w:val="center"/>
            </w:pPr>
            <w:r w:rsidRPr="00BF743A">
              <w:t>11</w:t>
            </w:r>
          </w:p>
        </w:tc>
        <w:tc>
          <w:tcPr>
            <w:tcW w:w="4253" w:type="dxa"/>
          </w:tcPr>
          <w:p w14:paraId="1790DE12" w14:textId="77777777" w:rsidR="00B37B78" w:rsidRPr="00BF743A" w:rsidRDefault="00294159" w:rsidP="009A4B11">
            <w:pPr>
              <w:tabs>
                <w:tab w:val="left" w:pos="0"/>
              </w:tabs>
              <w:jc w:val="both"/>
            </w:pPr>
            <w:r w:rsidRPr="00BF743A">
              <w:t>STROŠKI PLINA – KUHINJA</w:t>
            </w:r>
          </w:p>
        </w:tc>
        <w:tc>
          <w:tcPr>
            <w:tcW w:w="1559" w:type="dxa"/>
          </w:tcPr>
          <w:p w14:paraId="2BA40652" w14:textId="5275F10E" w:rsidR="00B37B78" w:rsidRPr="00BF743A" w:rsidRDefault="00BF743A" w:rsidP="009A4B11">
            <w:pPr>
              <w:tabs>
                <w:tab w:val="left" w:pos="0"/>
              </w:tabs>
              <w:jc w:val="both"/>
            </w:pPr>
            <w:r w:rsidRPr="00BF743A">
              <w:rPr>
                <w:rFonts w:cs="Arial"/>
              </w:rPr>
              <w:t>█</w:t>
            </w:r>
          </w:p>
        </w:tc>
      </w:tr>
      <w:tr w:rsidR="003E1FAA" w:rsidRPr="00BF743A" w14:paraId="6D6A27E4" w14:textId="77777777" w:rsidTr="00B37B78">
        <w:tc>
          <w:tcPr>
            <w:tcW w:w="1129" w:type="dxa"/>
          </w:tcPr>
          <w:p w14:paraId="04958054" w14:textId="77777777" w:rsidR="00B37B78" w:rsidRPr="00BF743A" w:rsidRDefault="00294159" w:rsidP="009A4B11">
            <w:pPr>
              <w:tabs>
                <w:tab w:val="left" w:pos="0"/>
              </w:tabs>
              <w:jc w:val="center"/>
            </w:pPr>
            <w:r w:rsidRPr="00BF743A">
              <w:t>12</w:t>
            </w:r>
          </w:p>
        </w:tc>
        <w:tc>
          <w:tcPr>
            <w:tcW w:w="4253" w:type="dxa"/>
          </w:tcPr>
          <w:p w14:paraId="7668C844" w14:textId="77777777" w:rsidR="00B37B78" w:rsidRPr="00BF743A" w:rsidRDefault="00294159" w:rsidP="009A4B11">
            <w:pPr>
              <w:tabs>
                <w:tab w:val="left" w:pos="0"/>
              </w:tabs>
              <w:jc w:val="both"/>
            </w:pPr>
            <w:r w:rsidRPr="00BF743A">
              <w:t>STROŠKI VZDRŽEVANJA OPREME</w:t>
            </w:r>
          </w:p>
        </w:tc>
        <w:tc>
          <w:tcPr>
            <w:tcW w:w="1559" w:type="dxa"/>
          </w:tcPr>
          <w:p w14:paraId="2CD7C9EC" w14:textId="4B0576C2" w:rsidR="00B37B78" w:rsidRPr="00BF743A" w:rsidRDefault="00BF743A" w:rsidP="009A4B11">
            <w:pPr>
              <w:tabs>
                <w:tab w:val="left" w:pos="0"/>
              </w:tabs>
              <w:jc w:val="both"/>
            </w:pPr>
            <w:r w:rsidRPr="00BF743A">
              <w:rPr>
                <w:rFonts w:cs="Arial"/>
              </w:rPr>
              <w:t>█</w:t>
            </w:r>
          </w:p>
        </w:tc>
      </w:tr>
      <w:tr w:rsidR="003E1FAA" w:rsidRPr="00BF743A" w14:paraId="0D7389A7" w14:textId="77777777" w:rsidTr="00B37B78">
        <w:tc>
          <w:tcPr>
            <w:tcW w:w="1129" w:type="dxa"/>
          </w:tcPr>
          <w:p w14:paraId="1C8948C5" w14:textId="77777777" w:rsidR="00B37B78" w:rsidRPr="00BF743A" w:rsidRDefault="00294159" w:rsidP="009A4B11">
            <w:pPr>
              <w:tabs>
                <w:tab w:val="left" w:pos="0"/>
              </w:tabs>
              <w:jc w:val="center"/>
            </w:pPr>
            <w:r w:rsidRPr="00BF743A">
              <w:t>13</w:t>
            </w:r>
          </w:p>
        </w:tc>
        <w:tc>
          <w:tcPr>
            <w:tcW w:w="4253" w:type="dxa"/>
          </w:tcPr>
          <w:p w14:paraId="59B9799E" w14:textId="77777777" w:rsidR="00B37B78" w:rsidRPr="00BF743A" w:rsidRDefault="00294159" w:rsidP="009A4B11">
            <w:pPr>
              <w:tabs>
                <w:tab w:val="left" w:pos="0"/>
              </w:tabs>
              <w:jc w:val="both"/>
            </w:pPr>
            <w:r w:rsidRPr="00BF743A">
              <w:t>PLAČILO ZA DELO ZAPRTIH OSEB</w:t>
            </w:r>
          </w:p>
        </w:tc>
        <w:tc>
          <w:tcPr>
            <w:tcW w:w="1559" w:type="dxa"/>
          </w:tcPr>
          <w:p w14:paraId="3B7B8A40" w14:textId="2A3F488F" w:rsidR="00B37B78" w:rsidRPr="00BF743A" w:rsidRDefault="00BF743A" w:rsidP="009A4B11">
            <w:pPr>
              <w:tabs>
                <w:tab w:val="left" w:pos="0"/>
              </w:tabs>
              <w:jc w:val="both"/>
            </w:pPr>
            <w:r w:rsidRPr="00BF743A">
              <w:rPr>
                <w:rFonts w:cs="Arial"/>
              </w:rPr>
              <w:t>█</w:t>
            </w:r>
          </w:p>
        </w:tc>
      </w:tr>
      <w:tr w:rsidR="003E1FAA" w:rsidRPr="00BF743A" w14:paraId="6F13A4FB" w14:textId="77777777" w:rsidTr="00B37B78">
        <w:tc>
          <w:tcPr>
            <w:tcW w:w="1129" w:type="dxa"/>
          </w:tcPr>
          <w:p w14:paraId="24747B53" w14:textId="77777777" w:rsidR="00B37B78" w:rsidRPr="00BF743A" w:rsidRDefault="00B37B78" w:rsidP="009A4B11">
            <w:pPr>
              <w:tabs>
                <w:tab w:val="left" w:pos="0"/>
              </w:tabs>
              <w:jc w:val="center"/>
            </w:pPr>
          </w:p>
        </w:tc>
        <w:tc>
          <w:tcPr>
            <w:tcW w:w="4253" w:type="dxa"/>
          </w:tcPr>
          <w:p w14:paraId="23ABE6B6" w14:textId="77777777" w:rsidR="00B37B78" w:rsidRPr="00BF743A" w:rsidRDefault="00294159" w:rsidP="009A4B11">
            <w:pPr>
              <w:tabs>
                <w:tab w:val="left" w:pos="0"/>
              </w:tabs>
              <w:jc w:val="both"/>
              <w:rPr>
                <w:b/>
                <w:bCs/>
              </w:rPr>
            </w:pPr>
            <w:r w:rsidRPr="00BF743A">
              <w:rPr>
                <w:b/>
                <w:bCs/>
              </w:rPr>
              <w:t>SKUPAJ</w:t>
            </w:r>
          </w:p>
        </w:tc>
        <w:tc>
          <w:tcPr>
            <w:tcW w:w="1559" w:type="dxa"/>
          </w:tcPr>
          <w:p w14:paraId="14BE9981" w14:textId="26122BD0" w:rsidR="00B37B78" w:rsidRPr="00BF743A" w:rsidRDefault="00BF743A" w:rsidP="009A4B11">
            <w:pPr>
              <w:tabs>
                <w:tab w:val="left" w:pos="0"/>
              </w:tabs>
              <w:jc w:val="both"/>
              <w:rPr>
                <w:b/>
                <w:bCs/>
              </w:rPr>
            </w:pPr>
            <w:r w:rsidRPr="00BF743A">
              <w:rPr>
                <w:rFonts w:cs="Arial"/>
                <w:b/>
                <w:bCs/>
              </w:rPr>
              <w:t>█</w:t>
            </w:r>
          </w:p>
        </w:tc>
      </w:tr>
    </w:tbl>
    <w:p w14:paraId="5FAD1716" w14:textId="77777777" w:rsidR="00931E32" w:rsidRPr="00BF743A" w:rsidRDefault="00931E32" w:rsidP="008614DD">
      <w:pPr>
        <w:tabs>
          <w:tab w:val="left" w:pos="0"/>
        </w:tabs>
        <w:jc w:val="both"/>
      </w:pPr>
    </w:p>
    <w:p w14:paraId="0E5B8209" w14:textId="75D13DA2" w:rsidR="008614DD" w:rsidRDefault="00294159" w:rsidP="008614DD">
      <w:pPr>
        <w:tabs>
          <w:tab w:val="left" w:pos="0"/>
        </w:tabs>
        <w:jc w:val="both"/>
      </w:pPr>
      <w:r w:rsidRPr="00BF743A">
        <w:t xml:space="preserve">Pri pregledu knjigovodskih listin v zvezi z zaračunavanjem stroškov prehrane za zaprte osebe posameznih zavodov znotraj URSIKS je ugotovljeno, da le-ti oblikujejo stroške malice neenotno, pri čemer se razpon zaračunavanja stroška prehrane </w:t>
      </w:r>
      <w:r w:rsidR="008D3E1E" w:rsidRPr="00BF743A">
        <w:t xml:space="preserve">JGZ </w:t>
      </w:r>
      <w:r w:rsidR="00BF743A" w:rsidRPr="00BF743A">
        <w:t xml:space="preserve">A </w:t>
      </w:r>
      <w:r w:rsidR="00BF743A" w:rsidRPr="00BF743A">
        <w:rPr>
          <w:rFonts w:cs="Arial"/>
        </w:rPr>
        <w:t>█</w:t>
      </w:r>
      <w:r w:rsidR="008D3E1E" w:rsidRPr="00BF743A">
        <w:t xml:space="preserve"> </w:t>
      </w:r>
      <w:r w:rsidRPr="00BF743A">
        <w:t xml:space="preserve">v letu 2024 </w:t>
      </w:r>
      <w:r w:rsidR="00013BE1" w:rsidRPr="00BF743A">
        <w:t xml:space="preserve">giblje </w:t>
      </w:r>
      <w:r w:rsidRPr="00BF743A">
        <w:t xml:space="preserve">od </w:t>
      </w:r>
      <w:r w:rsidR="009900E9" w:rsidRPr="00BF743A">
        <w:t xml:space="preserve">zneska </w:t>
      </w:r>
      <w:r w:rsidR="00BF743A">
        <w:rPr>
          <w:rFonts w:cs="Arial"/>
        </w:rPr>
        <w:t>█</w:t>
      </w:r>
      <w:r w:rsidRPr="00BF743A">
        <w:t xml:space="preserve">do </w:t>
      </w:r>
      <w:r w:rsidR="009900E9" w:rsidRPr="00BF743A">
        <w:t xml:space="preserve">zneska </w:t>
      </w:r>
      <w:r w:rsidR="00BF743A">
        <w:rPr>
          <w:rFonts w:cs="Arial"/>
        </w:rPr>
        <w:t>█</w:t>
      </w:r>
      <w:r w:rsidRPr="00BF743A">
        <w:t>.</w:t>
      </w:r>
    </w:p>
    <w:p w14:paraId="67983AFB" w14:textId="77777777" w:rsidR="008614DD" w:rsidRDefault="008614DD" w:rsidP="008614DD">
      <w:pPr>
        <w:tabs>
          <w:tab w:val="left" w:pos="0"/>
        </w:tabs>
        <w:jc w:val="both"/>
      </w:pPr>
    </w:p>
    <w:p w14:paraId="561B935D" w14:textId="5EC08C9D" w:rsidR="00CC4355" w:rsidRDefault="00294159" w:rsidP="008614DD">
      <w:pPr>
        <w:tabs>
          <w:tab w:val="left" w:pos="0"/>
        </w:tabs>
        <w:jc w:val="both"/>
      </w:pPr>
      <w:r>
        <w:t xml:space="preserve">Inšpektor je pri pregledu priložene dokumentacije k Pogodbi o ureditvi </w:t>
      </w:r>
      <w:bookmarkStart w:id="13" w:name="_Hlk191301384"/>
      <w:r>
        <w:t>medsebojnih razmerij med URSIKS in JGZ</w:t>
      </w:r>
      <w:r w:rsidR="00BF743A">
        <w:t xml:space="preserve"> A</w:t>
      </w:r>
      <w:r>
        <w:t xml:space="preserve"> </w:t>
      </w:r>
      <w:r w:rsidR="00BF743A">
        <w:rPr>
          <w:rFonts w:cs="Arial"/>
        </w:rPr>
        <w:t>█</w:t>
      </w:r>
      <w:r>
        <w:t xml:space="preserve"> </w:t>
      </w:r>
      <w:bookmarkEnd w:id="13"/>
      <w:r>
        <w:t xml:space="preserve">ugotovil, da je bilo k navedeni pogodbi do dne 10. 3. 2023 sklenjenih 6 (šest) aneksov. </w:t>
      </w:r>
      <w:r w:rsidR="00EE7013">
        <w:t xml:space="preserve">Pri tem v nobenem od </w:t>
      </w:r>
      <w:r w:rsidR="000E2A42">
        <w:t xml:space="preserve">kasneje sklenjenih </w:t>
      </w:r>
      <w:r w:rsidR="00EE7013">
        <w:t>aneksov ni bila opredeljena</w:t>
      </w:r>
      <w:r w:rsidR="001834D1">
        <w:t xml:space="preserve"> kakršnakoli</w:t>
      </w:r>
      <w:r w:rsidR="00EE7013">
        <w:t xml:space="preserve"> sprememba </w:t>
      </w:r>
      <w:r w:rsidR="00B01BD3">
        <w:t xml:space="preserve">izračuna povprečnih dejanskih stroškov </w:t>
      </w:r>
      <w:r w:rsidR="00EE7013">
        <w:t>za</w:t>
      </w:r>
      <w:r w:rsidR="00B01BD3">
        <w:t xml:space="preserve"> obračun malice</w:t>
      </w:r>
      <w:r w:rsidR="00EE7013">
        <w:t xml:space="preserve"> JGZ </w:t>
      </w:r>
      <w:r w:rsidR="00BF743A">
        <w:t xml:space="preserve">A </w:t>
      </w:r>
      <w:r w:rsidR="00BF743A">
        <w:rPr>
          <w:rFonts w:cs="Arial"/>
        </w:rPr>
        <w:t>█</w:t>
      </w:r>
      <w:r w:rsidR="00EE7013">
        <w:t xml:space="preserve"> za zaprte osebe. </w:t>
      </w:r>
    </w:p>
    <w:p w14:paraId="7AF12B00" w14:textId="77777777" w:rsidR="00C960C2" w:rsidRDefault="00C960C2" w:rsidP="008614DD">
      <w:pPr>
        <w:tabs>
          <w:tab w:val="left" w:pos="0"/>
        </w:tabs>
        <w:jc w:val="both"/>
      </w:pPr>
    </w:p>
    <w:p w14:paraId="110BA580" w14:textId="12A88571" w:rsidR="00C960C2" w:rsidRDefault="00294159" w:rsidP="008614DD">
      <w:pPr>
        <w:tabs>
          <w:tab w:val="left" w:pos="0"/>
        </w:tabs>
        <w:jc w:val="both"/>
      </w:pPr>
      <w:bookmarkStart w:id="14" w:name="_Hlk192064710"/>
      <w:r>
        <w:t xml:space="preserve">V končni določbi 13. člena Pogodbe </w:t>
      </w:r>
      <w:r w:rsidRPr="00C960C2">
        <w:t xml:space="preserve">o ureditvi medsebojnih razmerij med URSIKS in JGZ </w:t>
      </w:r>
      <w:r w:rsidR="00BF743A">
        <w:t xml:space="preserve">A </w:t>
      </w:r>
      <w:r w:rsidR="00BF743A">
        <w:rPr>
          <w:rFonts w:cs="Arial"/>
        </w:rPr>
        <w:t>█</w:t>
      </w:r>
      <w:r>
        <w:t xml:space="preserve"> je opredeljeno, da velja za nedoločen čas in se lahko spreminja samo po sporazumu obeh pogodbenih strank. Ker pogodbene stranke v nobenem od sklenjenih aneksov do 10. 3. 2023  niso posegale v izračun stroška prehrane zaprtih oseb za JGZ </w:t>
      </w:r>
      <w:r w:rsidR="00DA4953">
        <w:t xml:space="preserve">A </w:t>
      </w:r>
      <w:r w:rsidR="00DA4953">
        <w:rPr>
          <w:rFonts w:cs="Arial"/>
        </w:rPr>
        <w:t>█</w:t>
      </w:r>
      <w:r>
        <w:t xml:space="preserve">, proračunski inšpektor ugotavlja, da </w:t>
      </w:r>
      <w:r w:rsidR="00B01BD3">
        <w:t xml:space="preserve">obračun povprečnih </w:t>
      </w:r>
      <w:r w:rsidR="00B90E96">
        <w:t>strošk</w:t>
      </w:r>
      <w:r w:rsidR="000E2A42">
        <w:t>ov</w:t>
      </w:r>
      <w:r>
        <w:t xml:space="preserve"> prehrane za zaprte osebe posameznih zavodov </w:t>
      </w:r>
      <w:r w:rsidR="00B01BD3">
        <w:t xml:space="preserve">temelji na </w:t>
      </w:r>
      <w:r w:rsidR="000E2A42">
        <w:t>dejanskih stroških, ki veljajo  od</w:t>
      </w:r>
      <w:r w:rsidR="00B01BD3">
        <w:t xml:space="preserve"> 1. 1. 2016. </w:t>
      </w:r>
    </w:p>
    <w:p w14:paraId="06D8D4C7" w14:textId="77777777" w:rsidR="00C960C2" w:rsidRDefault="00C960C2" w:rsidP="008614DD">
      <w:pPr>
        <w:tabs>
          <w:tab w:val="left" w:pos="0"/>
        </w:tabs>
        <w:jc w:val="both"/>
      </w:pPr>
    </w:p>
    <w:p w14:paraId="47678F63" w14:textId="630F380D" w:rsidR="00C960C2" w:rsidRPr="00CC6C38" w:rsidRDefault="00294159" w:rsidP="005A0081">
      <w:pPr>
        <w:pBdr>
          <w:top w:val="single" w:sz="4" w:space="1" w:color="auto"/>
          <w:left w:val="single" w:sz="4" w:space="4" w:color="auto"/>
          <w:bottom w:val="single" w:sz="4" w:space="1" w:color="auto"/>
          <w:right w:val="single" w:sz="4" w:space="4" w:color="auto"/>
        </w:pBdr>
        <w:tabs>
          <w:tab w:val="left" w:pos="0"/>
        </w:tabs>
        <w:jc w:val="both"/>
        <w:rPr>
          <w:b/>
          <w:bCs/>
        </w:rPr>
      </w:pPr>
      <w:r>
        <w:rPr>
          <w:b/>
          <w:bCs/>
        </w:rPr>
        <w:t xml:space="preserve">UKREP ŠT. 1: </w:t>
      </w:r>
      <w:r w:rsidRPr="00CC6C38">
        <w:rPr>
          <w:b/>
          <w:bCs/>
        </w:rPr>
        <w:t xml:space="preserve">Glede na navedene ugotovitve proračunski inšpektor </w:t>
      </w:r>
      <w:r w:rsidR="00BD3836">
        <w:rPr>
          <w:b/>
          <w:bCs/>
        </w:rPr>
        <w:t xml:space="preserve">na podlagi drugega odstavka 104. člena ZJF </w:t>
      </w:r>
      <w:r w:rsidR="007479C9">
        <w:rPr>
          <w:b/>
          <w:bCs/>
        </w:rPr>
        <w:t xml:space="preserve">Upravi RS za izvrševanje kazenskih sankcij </w:t>
      </w:r>
      <w:r w:rsidR="004E3245" w:rsidRPr="00CC6C38">
        <w:rPr>
          <w:b/>
          <w:bCs/>
        </w:rPr>
        <w:t>predlag</w:t>
      </w:r>
      <w:r w:rsidR="004D349C" w:rsidRPr="00CC6C38">
        <w:rPr>
          <w:b/>
          <w:bCs/>
        </w:rPr>
        <w:t xml:space="preserve">a takojšnjo sklenitev aneksa </w:t>
      </w:r>
      <w:bookmarkStart w:id="15" w:name="_Hlk191992134"/>
      <w:r w:rsidR="004D349C" w:rsidRPr="00CC6C38">
        <w:rPr>
          <w:b/>
          <w:bCs/>
        </w:rPr>
        <w:t xml:space="preserve">k Pogodbi o ureditvi medsebojnih razmerij med URSIKS in JGZ </w:t>
      </w:r>
      <w:r w:rsidR="00DA4953">
        <w:rPr>
          <w:b/>
          <w:bCs/>
        </w:rPr>
        <w:t xml:space="preserve">A </w:t>
      </w:r>
      <w:r w:rsidR="00DA4953">
        <w:rPr>
          <w:rFonts w:cs="Arial"/>
          <w:b/>
          <w:bCs/>
        </w:rPr>
        <w:t>█</w:t>
      </w:r>
      <w:r w:rsidR="004D349C" w:rsidRPr="00CC6C38">
        <w:rPr>
          <w:b/>
          <w:bCs/>
        </w:rPr>
        <w:t>, s kater</w:t>
      </w:r>
      <w:r w:rsidR="0071080A">
        <w:rPr>
          <w:b/>
          <w:bCs/>
        </w:rPr>
        <w:t>im</w:t>
      </w:r>
      <w:r w:rsidR="004D349C" w:rsidRPr="00CC6C38">
        <w:rPr>
          <w:b/>
          <w:bCs/>
        </w:rPr>
        <w:t xml:space="preserve"> se enotno in celovito </w:t>
      </w:r>
      <w:r w:rsidR="00AA1BCD" w:rsidRPr="00CC6C38">
        <w:rPr>
          <w:b/>
          <w:bCs/>
        </w:rPr>
        <w:t xml:space="preserve">z upoštevanjem </w:t>
      </w:r>
      <w:r w:rsidR="00CC6F49">
        <w:rPr>
          <w:b/>
          <w:bCs/>
        </w:rPr>
        <w:t>učinkov inflacije</w:t>
      </w:r>
      <w:r w:rsidR="00AA1BCD" w:rsidRPr="00CC6C38">
        <w:rPr>
          <w:b/>
          <w:bCs/>
        </w:rPr>
        <w:t xml:space="preserve"> </w:t>
      </w:r>
      <w:bookmarkEnd w:id="15"/>
      <w:r w:rsidR="00AA1BCD" w:rsidRPr="00CC6C38">
        <w:rPr>
          <w:b/>
          <w:bCs/>
        </w:rPr>
        <w:t xml:space="preserve">(zneski v prilogi 5 </w:t>
      </w:r>
      <w:r w:rsidR="00D00AF1" w:rsidRPr="00CC6C38">
        <w:rPr>
          <w:b/>
          <w:bCs/>
        </w:rPr>
        <w:t xml:space="preserve">veljajo od 1. 1. 2016 dalje) ponovno </w:t>
      </w:r>
      <w:r w:rsidR="004D349C" w:rsidRPr="00CC6C38">
        <w:rPr>
          <w:b/>
          <w:bCs/>
        </w:rPr>
        <w:t xml:space="preserve">opredeli </w:t>
      </w:r>
      <w:r w:rsidR="00B90E96">
        <w:rPr>
          <w:b/>
          <w:bCs/>
        </w:rPr>
        <w:t xml:space="preserve">dejanske stroške prehrane </w:t>
      </w:r>
      <w:r w:rsidR="004D349C" w:rsidRPr="00CC6C38">
        <w:rPr>
          <w:b/>
          <w:bCs/>
        </w:rPr>
        <w:t xml:space="preserve">za </w:t>
      </w:r>
      <w:r w:rsidR="003F5151">
        <w:rPr>
          <w:b/>
          <w:bCs/>
        </w:rPr>
        <w:t xml:space="preserve">delo </w:t>
      </w:r>
      <w:r w:rsidR="004D349C" w:rsidRPr="00CC6C38">
        <w:rPr>
          <w:b/>
          <w:bCs/>
        </w:rPr>
        <w:t>zaprt</w:t>
      </w:r>
      <w:r w:rsidR="003F5151">
        <w:rPr>
          <w:b/>
          <w:bCs/>
        </w:rPr>
        <w:t>ih</w:t>
      </w:r>
      <w:r w:rsidR="004D349C" w:rsidRPr="00CC6C38">
        <w:rPr>
          <w:b/>
          <w:bCs/>
        </w:rPr>
        <w:t xml:space="preserve"> oseb posameznih zavodov</w:t>
      </w:r>
      <w:r w:rsidR="00112020">
        <w:rPr>
          <w:b/>
          <w:bCs/>
        </w:rPr>
        <w:t>,</w:t>
      </w:r>
      <w:r w:rsidR="003F5151">
        <w:rPr>
          <w:b/>
          <w:bCs/>
        </w:rPr>
        <w:t xml:space="preserve"> ki se zaračunavajo JGZ </w:t>
      </w:r>
      <w:r w:rsidR="00DA4953">
        <w:rPr>
          <w:b/>
          <w:bCs/>
        </w:rPr>
        <w:t xml:space="preserve">A </w:t>
      </w:r>
      <w:r w:rsidR="00DA4953">
        <w:rPr>
          <w:rFonts w:cs="Arial"/>
          <w:b/>
          <w:bCs/>
        </w:rPr>
        <w:t>█</w:t>
      </w:r>
      <w:r w:rsidR="003F5151">
        <w:rPr>
          <w:b/>
          <w:bCs/>
        </w:rPr>
        <w:t>,</w:t>
      </w:r>
      <w:r w:rsidR="00112020">
        <w:rPr>
          <w:b/>
          <w:bCs/>
        </w:rPr>
        <w:t xml:space="preserve"> ob spoštovanju načela gospodarnosti </w:t>
      </w:r>
      <w:r w:rsidR="003F5151">
        <w:rPr>
          <w:b/>
          <w:bCs/>
        </w:rPr>
        <w:t xml:space="preserve">in učinkovitosti (65. člen ZJF) </w:t>
      </w:r>
      <w:r w:rsidR="00112020">
        <w:rPr>
          <w:b/>
          <w:bCs/>
        </w:rPr>
        <w:t xml:space="preserve">pri zagotavljanju prihodkov </w:t>
      </w:r>
      <w:r w:rsidR="003F5151">
        <w:rPr>
          <w:b/>
          <w:bCs/>
        </w:rPr>
        <w:t>neposrednega proračunskega uporabnika</w:t>
      </w:r>
      <w:r w:rsidR="004D349C" w:rsidRPr="00CC6C38">
        <w:rPr>
          <w:b/>
          <w:bCs/>
        </w:rPr>
        <w:t>.</w:t>
      </w:r>
      <w:r w:rsidR="00C84B7C">
        <w:rPr>
          <w:b/>
          <w:bCs/>
        </w:rPr>
        <w:t xml:space="preserve"> O tem naj URSIKS poroča proračunski inšpekciji.</w:t>
      </w:r>
    </w:p>
    <w:p w14:paraId="6AF4B289" w14:textId="77777777" w:rsidR="00CC4355" w:rsidRDefault="00CC4355" w:rsidP="008614DD">
      <w:pPr>
        <w:tabs>
          <w:tab w:val="left" w:pos="0"/>
        </w:tabs>
        <w:jc w:val="both"/>
      </w:pPr>
    </w:p>
    <w:bookmarkEnd w:id="14"/>
    <w:p w14:paraId="48722F59" w14:textId="0DBB3E72" w:rsidR="007F5D36" w:rsidRDefault="00294159" w:rsidP="00D81B17">
      <w:pPr>
        <w:tabs>
          <w:tab w:val="left" w:pos="567"/>
        </w:tabs>
        <w:ind w:left="567" w:hanging="567"/>
        <w:jc w:val="both"/>
        <w:rPr>
          <w:b/>
          <w:bCs/>
        </w:rPr>
      </w:pPr>
      <w:r>
        <w:rPr>
          <w:b/>
          <w:bCs/>
        </w:rPr>
        <w:t>I</w:t>
      </w:r>
      <w:r w:rsidRPr="00F97963">
        <w:rPr>
          <w:b/>
          <w:bCs/>
        </w:rPr>
        <w:t>V.</w:t>
      </w:r>
      <w:r>
        <w:rPr>
          <w:b/>
          <w:bCs/>
        </w:rPr>
        <w:t>2</w:t>
      </w:r>
      <w:r w:rsidR="00D81B17">
        <w:rPr>
          <w:b/>
          <w:bCs/>
        </w:rPr>
        <w:tab/>
      </w:r>
      <w:r>
        <w:rPr>
          <w:b/>
          <w:bCs/>
        </w:rPr>
        <w:t xml:space="preserve">Nadzor nad </w:t>
      </w:r>
      <w:r w:rsidR="00681A98">
        <w:rPr>
          <w:b/>
          <w:bCs/>
        </w:rPr>
        <w:t xml:space="preserve">evidentiranjem, </w:t>
      </w:r>
      <w:r>
        <w:rPr>
          <w:b/>
          <w:bCs/>
        </w:rPr>
        <w:t>obračunavanjem</w:t>
      </w:r>
      <w:r w:rsidR="00681A98">
        <w:rPr>
          <w:b/>
          <w:bCs/>
        </w:rPr>
        <w:t xml:space="preserve"> in plačevanjem </w:t>
      </w:r>
      <w:r w:rsidR="00A47897">
        <w:rPr>
          <w:b/>
          <w:bCs/>
        </w:rPr>
        <w:t>stroška prehrane zaprtih oseb, ki delajo v J</w:t>
      </w:r>
      <w:r w:rsidR="008D3E1E">
        <w:rPr>
          <w:b/>
          <w:bCs/>
        </w:rPr>
        <w:t xml:space="preserve">GZ </w:t>
      </w:r>
      <w:r w:rsidR="00DA4953">
        <w:rPr>
          <w:b/>
          <w:bCs/>
        </w:rPr>
        <w:t xml:space="preserve">A </w:t>
      </w:r>
      <w:r w:rsidR="00DA4953">
        <w:rPr>
          <w:rFonts w:cs="Arial"/>
          <w:b/>
          <w:bCs/>
        </w:rPr>
        <w:t>█</w:t>
      </w:r>
    </w:p>
    <w:p w14:paraId="5F8F53A7" w14:textId="77777777" w:rsidR="00602C49" w:rsidRDefault="00602C49" w:rsidP="00681A98">
      <w:pPr>
        <w:jc w:val="both"/>
        <w:rPr>
          <w:b/>
          <w:bCs/>
        </w:rPr>
      </w:pPr>
    </w:p>
    <w:p w14:paraId="18892435" w14:textId="77777777" w:rsidR="00B04036" w:rsidRDefault="00294159" w:rsidP="00681A98">
      <w:pPr>
        <w:jc w:val="both"/>
      </w:pPr>
      <w:r w:rsidRPr="001834D1">
        <w:t xml:space="preserve">V postopku inšpekcijskega nadzora </w:t>
      </w:r>
      <w:r>
        <w:t xml:space="preserve">je </w:t>
      </w:r>
      <w:r w:rsidR="002E4454">
        <w:t xml:space="preserve">bilo </w:t>
      </w:r>
      <w:r>
        <w:t xml:space="preserve">proračunskemu inšpektorju predloženo Navodilo o </w:t>
      </w:r>
      <w:r w:rsidR="00CC6C38">
        <w:t xml:space="preserve">finančnem poslovanju </w:t>
      </w:r>
      <w:r w:rsidR="00CC6C38" w:rsidRPr="00931E32">
        <w:t>U</w:t>
      </w:r>
      <w:r w:rsidR="0005604A" w:rsidRPr="00931E32">
        <w:t>RSIKS</w:t>
      </w:r>
      <w:r w:rsidR="00CC6C38" w:rsidRPr="00931E32">
        <w:t xml:space="preserve"> št. 007-15/2019/162 z dne 3. 5. 2023, </w:t>
      </w:r>
      <w:r w:rsidR="00EB737E" w:rsidRPr="00931E32">
        <w:t>na čigar podlagi se je</w:t>
      </w:r>
      <w:r w:rsidR="00EB737E">
        <w:t xml:space="preserve"> v letu 2024 </w:t>
      </w:r>
      <w:r w:rsidR="00CC6C38">
        <w:t>ureja</w:t>
      </w:r>
      <w:r w:rsidR="00EB737E">
        <w:t>la</w:t>
      </w:r>
      <w:r w:rsidR="00CC6C38">
        <w:t xml:space="preserve"> organiziranost in način vodenja finančnega poslovanja ter sistem notranjih kontrol in nadzora v URSIKS. Pri tem uslužbenci Oddelka za finance</w:t>
      </w:r>
      <w:r w:rsidR="002E4454">
        <w:t xml:space="preserve"> URSIKS</w:t>
      </w:r>
      <w:r w:rsidR="00CC6C38">
        <w:t xml:space="preserve"> opravljajo delo na vseh osmih lokacijah notranjih organizacijskih enot URSIKS</w:t>
      </w:r>
      <w:r w:rsidR="002E4454">
        <w:t xml:space="preserve"> (posameznih zavodih)</w:t>
      </w:r>
      <w:r w:rsidR="00CC6C38">
        <w:t xml:space="preserve">. </w:t>
      </w:r>
    </w:p>
    <w:p w14:paraId="603EC65D" w14:textId="77777777" w:rsidR="00CC6C38" w:rsidRDefault="00CC6C38" w:rsidP="00681A98">
      <w:pPr>
        <w:jc w:val="both"/>
      </w:pPr>
    </w:p>
    <w:p w14:paraId="634CD811" w14:textId="77777777" w:rsidR="00CC6C38" w:rsidRDefault="00294159" w:rsidP="00681A98">
      <w:pPr>
        <w:jc w:val="both"/>
      </w:pPr>
      <w:r>
        <w:t xml:space="preserve">Poleg navedenega internega predpisa o finančnem poslovanju organa </w:t>
      </w:r>
      <w:r w:rsidR="00EB737E">
        <w:t xml:space="preserve">uslužbenci finančne službe URSIKS pri delu </w:t>
      </w:r>
      <w:r>
        <w:t>upošteva</w:t>
      </w:r>
      <w:r w:rsidR="00EB737E">
        <w:t>jo</w:t>
      </w:r>
      <w:r>
        <w:t xml:space="preserve"> tudi ZJF, Zakon o izvrševanju proračuna RS, Pravilnik o postopkih za izvrševanje proračuna RS ter drug</w:t>
      </w:r>
      <w:r w:rsidR="00EB737E">
        <w:t>e</w:t>
      </w:r>
      <w:r>
        <w:t xml:space="preserve"> predpis</w:t>
      </w:r>
      <w:r w:rsidR="00EB737E">
        <w:t>e</w:t>
      </w:r>
      <w:r>
        <w:t xml:space="preserve"> in pojasnila s področja javnih financ in izvrševanja proračuna.</w:t>
      </w:r>
    </w:p>
    <w:p w14:paraId="1609EECD" w14:textId="77777777" w:rsidR="00B04036" w:rsidRDefault="00B04036" w:rsidP="00681A98">
      <w:pPr>
        <w:jc w:val="both"/>
      </w:pPr>
    </w:p>
    <w:p w14:paraId="161AF429" w14:textId="3580CD51" w:rsidR="00013BE1" w:rsidRDefault="00294159" w:rsidP="00681A98">
      <w:pPr>
        <w:jc w:val="both"/>
      </w:pPr>
      <w:r>
        <w:t xml:space="preserve">Tekom izvajanja nadzora </w:t>
      </w:r>
      <w:r w:rsidR="004524E1">
        <w:t xml:space="preserve">knjigovodskih listin pri prehrani zaprtih oseb, ki delajo v JGZ </w:t>
      </w:r>
      <w:r w:rsidR="00A273A2">
        <w:t xml:space="preserve">A </w:t>
      </w:r>
      <w:r w:rsidR="00A273A2">
        <w:rPr>
          <w:rFonts w:cs="Arial"/>
        </w:rPr>
        <w:t>█</w:t>
      </w:r>
      <w:r w:rsidR="004524E1">
        <w:t xml:space="preserve"> so inšpektorju predloženi evidenčni listi malic za</w:t>
      </w:r>
      <w:r>
        <w:t xml:space="preserve">prtih </w:t>
      </w:r>
      <w:r w:rsidR="004524E1">
        <w:t xml:space="preserve">oseb, dobavnice, </w:t>
      </w:r>
      <w:r>
        <w:t xml:space="preserve">podatki o </w:t>
      </w:r>
      <w:r w:rsidR="004524E1">
        <w:t>cen</w:t>
      </w:r>
      <w:r>
        <w:t>ah</w:t>
      </w:r>
      <w:r w:rsidR="004524E1">
        <w:t xml:space="preserve"> malice</w:t>
      </w:r>
      <w:r>
        <w:t xml:space="preserve"> ter</w:t>
      </w:r>
      <w:r w:rsidR="004524E1">
        <w:t xml:space="preserve"> izdani računi s strani posameznih zavodov</w:t>
      </w:r>
      <w:r w:rsidR="009B6283">
        <w:t xml:space="preserve"> v obdobju od 1. 1. 2024 do 31. 12. 2024</w:t>
      </w:r>
      <w:r>
        <w:t>. Navedeni dokumentaciji so priloženi tudi</w:t>
      </w:r>
      <w:r w:rsidR="004524E1">
        <w:t xml:space="preserve"> podatki o plačilih stroška prehrane</w:t>
      </w:r>
      <w:r>
        <w:t xml:space="preserve"> zaprtih oseb</w:t>
      </w:r>
      <w:r w:rsidR="004524E1">
        <w:t>, ki jih</w:t>
      </w:r>
      <w:r>
        <w:t xml:space="preserve"> posameznim zavodom za izvrševanje kazni</w:t>
      </w:r>
      <w:r w:rsidR="004524E1">
        <w:t xml:space="preserve">  </w:t>
      </w:r>
      <w:r>
        <w:t xml:space="preserve">zapora </w:t>
      </w:r>
      <w:r w:rsidR="009B6283">
        <w:t xml:space="preserve">v letu 2024 </w:t>
      </w:r>
      <w:r>
        <w:t>plač</w:t>
      </w:r>
      <w:r w:rsidR="009B6283">
        <w:t>eval</w:t>
      </w:r>
      <w:r>
        <w:t xml:space="preserve"> </w:t>
      </w:r>
      <w:r w:rsidR="004524E1">
        <w:t xml:space="preserve">JGZ </w:t>
      </w:r>
      <w:r w:rsidR="004321BE">
        <w:t xml:space="preserve">A </w:t>
      </w:r>
      <w:r w:rsidR="004321BE">
        <w:rPr>
          <w:rFonts w:cs="Arial"/>
        </w:rPr>
        <w:t>█</w:t>
      </w:r>
      <w:r w:rsidR="004524E1">
        <w:t>.</w:t>
      </w:r>
      <w:r w:rsidR="009B6283">
        <w:t xml:space="preserve"> </w:t>
      </w:r>
      <w:r w:rsidR="004524E1">
        <w:t xml:space="preserve">   </w:t>
      </w:r>
      <w:r w:rsidR="001834D1">
        <w:t xml:space="preserve">  </w:t>
      </w:r>
    </w:p>
    <w:p w14:paraId="7C63EF32" w14:textId="77777777" w:rsidR="00220D55" w:rsidRDefault="00220D55" w:rsidP="00681A98">
      <w:pPr>
        <w:jc w:val="both"/>
        <w:rPr>
          <w:b/>
          <w:bCs/>
        </w:rPr>
      </w:pPr>
    </w:p>
    <w:p w14:paraId="63B6460B" w14:textId="77777777" w:rsidR="00220D55" w:rsidRDefault="00220D55" w:rsidP="00681A98">
      <w:pPr>
        <w:jc w:val="both"/>
        <w:rPr>
          <w:b/>
          <w:bCs/>
        </w:rPr>
      </w:pPr>
    </w:p>
    <w:p w14:paraId="23157986" w14:textId="570B3327" w:rsidR="008F342E" w:rsidRPr="008F342E" w:rsidRDefault="00294159" w:rsidP="00681A98">
      <w:pPr>
        <w:jc w:val="both"/>
        <w:rPr>
          <w:b/>
          <w:bCs/>
        </w:rPr>
      </w:pPr>
      <w:r w:rsidRPr="008F342E">
        <w:rPr>
          <w:b/>
          <w:bCs/>
        </w:rPr>
        <w:t xml:space="preserve">IV.2.1 </w:t>
      </w:r>
      <w:r w:rsidR="00F23334">
        <w:rPr>
          <w:b/>
          <w:bCs/>
        </w:rPr>
        <w:t>K</w:t>
      </w:r>
      <w:r w:rsidR="002F331D">
        <w:rPr>
          <w:b/>
          <w:bCs/>
        </w:rPr>
        <w:t>ontrol</w:t>
      </w:r>
      <w:r w:rsidR="00F23334">
        <w:rPr>
          <w:b/>
          <w:bCs/>
        </w:rPr>
        <w:t>iranje</w:t>
      </w:r>
      <w:r w:rsidR="001039D3">
        <w:rPr>
          <w:b/>
          <w:bCs/>
        </w:rPr>
        <w:t xml:space="preserve"> </w:t>
      </w:r>
      <w:r w:rsidRPr="008F342E">
        <w:rPr>
          <w:b/>
          <w:bCs/>
        </w:rPr>
        <w:t>knjigovodskih listin</w:t>
      </w:r>
    </w:p>
    <w:p w14:paraId="09E3DF1A" w14:textId="77777777" w:rsidR="008F342E" w:rsidRDefault="008F342E" w:rsidP="00681A98">
      <w:pPr>
        <w:jc w:val="both"/>
      </w:pPr>
    </w:p>
    <w:p w14:paraId="05F29E9F" w14:textId="77777777" w:rsidR="001B1E1D" w:rsidRDefault="00294159" w:rsidP="00681A98">
      <w:pPr>
        <w:jc w:val="both"/>
      </w:pPr>
      <w:r>
        <w:t>V drugem odstavku 7. člena Navodila o finančnem poslovanju U</w:t>
      </w:r>
      <w:r w:rsidR="0005604A">
        <w:t xml:space="preserve">RSIKS </w:t>
      </w:r>
      <w:r>
        <w:t xml:space="preserve"> je opredeljeno, da finančni oddelki na vseh lokacijah zavodov pripravljajo ustrezne knjigovodske listine za računovodsko evidentiranje poslovnih dogodkov in</w:t>
      </w:r>
      <w:r w:rsidR="00ED47B1">
        <w:t xml:space="preserve"> transakcij ter </w:t>
      </w:r>
      <w:r w:rsidR="00104045">
        <w:t>zagotavljajo</w:t>
      </w:r>
      <w:r>
        <w:t xml:space="preserve"> izdajanje računov. </w:t>
      </w:r>
    </w:p>
    <w:p w14:paraId="47BBF9C0" w14:textId="77777777" w:rsidR="001B1E1D" w:rsidRDefault="001B1E1D" w:rsidP="00681A98">
      <w:pPr>
        <w:jc w:val="both"/>
      </w:pPr>
    </w:p>
    <w:p w14:paraId="1169193D" w14:textId="77777777" w:rsidR="001F584F" w:rsidRDefault="00294159" w:rsidP="00681A98">
      <w:pPr>
        <w:jc w:val="both"/>
      </w:pPr>
      <w:r>
        <w:t>D</w:t>
      </w:r>
      <w:r w:rsidRPr="001F584F">
        <w:t>rug</w:t>
      </w:r>
      <w:r>
        <w:t xml:space="preserve">i </w:t>
      </w:r>
      <w:r w:rsidRPr="001F584F">
        <w:t>odstav</w:t>
      </w:r>
      <w:r>
        <w:t>ek</w:t>
      </w:r>
      <w:r w:rsidRPr="001F584F">
        <w:t xml:space="preserve"> 9. člena Pravilnika o računovodstvu določ</w:t>
      </w:r>
      <w:r>
        <w:t>a</w:t>
      </w:r>
      <w:r w:rsidRPr="001F584F">
        <w:t>, da mora izdana knjigovodska listina proračunskega uporabnika vsebovati tudi podpis odgovorne osebe. Izdajatelj knjigovodske listine s svojim podpisom na listini jamči za resničnost nastanka poslovnega dogodka in potrjuje, da listina resnično in pošteno prikazuje podatke o poslovnem dogodku. Če je knjigovodska listina sestavljena v elektronski obliki, mora biti podpisana z elektronskim podpisom, v skladu z zakonom, ki ureja elektronsko poslovanje.</w:t>
      </w:r>
    </w:p>
    <w:p w14:paraId="07F9EE83" w14:textId="77777777" w:rsidR="0005604A" w:rsidRDefault="0005604A" w:rsidP="00681A98">
      <w:pPr>
        <w:jc w:val="both"/>
      </w:pPr>
    </w:p>
    <w:p w14:paraId="1A3FD7A8" w14:textId="4416297A" w:rsidR="005B66C9" w:rsidRDefault="00294159" w:rsidP="00681A98">
      <w:pPr>
        <w:jc w:val="both"/>
      </w:pPr>
      <w:bookmarkStart w:id="16" w:name="_Hlk192064793"/>
      <w:r w:rsidRPr="003C65B6">
        <w:t xml:space="preserve">Proračunski inšpektor </w:t>
      </w:r>
      <w:r w:rsidR="00375F78" w:rsidRPr="003C65B6">
        <w:t>je pri kontroli na preskok pri</w:t>
      </w:r>
      <w:r w:rsidRPr="003C65B6">
        <w:t xml:space="preserve"> </w:t>
      </w:r>
      <w:r w:rsidR="00375F78" w:rsidRPr="003C65B6">
        <w:t>izdanih računih za prehrano zaprtih oseb, ki so jih posamezni zavodi</w:t>
      </w:r>
      <w:r w:rsidR="001B1E1D" w:rsidRPr="003C65B6">
        <w:t xml:space="preserve"> URSIKS</w:t>
      </w:r>
      <w:r w:rsidR="00375F78" w:rsidRPr="003C65B6">
        <w:t xml:space="preserve"> izdajali JGZ </w:t>
      </w:r>
      <w:r w:rsidR="004E018D" w:rsidRPr="003C65B6">
        <w:t xml:space="preserve">A </w:t>
      </w:r>
      <w:r w:rsidR="004E018D" w:rsidRPr="003C65B6">
        <w:rPr>
          <w:rFonts w:cs="Arial"/>
        </w:rPr>
        <w:t>█</w:t>
      </w:r>
      <w:r w:rsidR="00DC3015" w:rsidRPr="003C65B6">
        <w:t>,</w:t>
      </w:r>
      <w:r w:rsidR="00375F78" w:rsidRPr="003C65B6">
        <w:t xml:space="preserve"> ugotovil pomanjkljivost, da račun</w:t>
      </w:r>
      <w:r w:rsidR="00B04036" w:rsidRPr="003C65B6">
        <w:t>i</w:t>
      </w:r>
      <w:r w:rsidR="00375F78" w:rsidRPr="003C65B6">
        <w:t xml:space="preserve"> ni</w:t>
      </w:r>
      <w:r w:rsidR="00B04036" w:rsidRPr="003C65B6">
        <w:t>so</w:t>
      </w:r>
      <w:r w:rsidR="00375F78" w:rsidRPr="003C65B6">
        <w:t xml:space="preserve"> podpisan</w:t>
      </w:r>
      <w:r w:rsidR="00B04036" w:rsidRPr="003C65B6">
        <w:t>i</w:t>
      </w:r>
      <w:r w:rsidR="00375F78" w:rsidRPr="003C65B6">
        <w:t xml:space="preserve"> s strani odgovorne osebe izdajatelja</w:t>
      </w:r>
      <w:r w:rsidRPr="003C65B6">
        <w:rPr>
          <w:rStyle w:val="Sprotnaopomba-sklic"/>
        </w:rPr>
        <w:footnoteReference w:id="2"/>
      </w:r>
      <w:r w:rsidR="00B04036" w:rsidRPr="003C65B6">
        <w:t xml:space="preserve"> (npr. </w:t>
      </w:r>
      <w:r w:rsidR="004E018D" w:rsidRPr="003C65B6">
        <w:rPr>
          <w:rFonts w:cs="Arial"/>
        </w:rPr>
        <w:t xml:space="preserve">█ </w:t>
      </w:r>
      <w:r w:rsidR="00B04036" w:rsidRPr="003C65B6">
        <w:t xml:space="preserve">in račun </w:t>
      </w:r>
      <w:r w:rsidR="004E018D" w:rsidRPr="003C65B6">
        <w:rPr>
          <w:rFonts w:cs="Arial"/>
        </w:rPr>
        <w:t>█</w:t>
      </w:r>
      <w:r w:rsidR="00B04036" w:rsidRPr="003C65B6">
        <w:t>).</w:t>
      </w:r>
      <w:r w:rsidR="001F584F" w:rsidRPr="003C65B6">
        <w:t xml:space="preserve"> Ker navedena računa ne vsebujeta </w:t>
      </w:r>
      <w:r w:rsidR="00630807" w:rsidRPr="003C65B6">
        <w:t xml:space="preserve">elektronskega </w:t>
      </w:r>
      <w:r w:rsidR="001F584F" w:rsidRPr="003C65B6">
        <w:t>podpisa odgovorne osebe,</w:t>
      </w:r>
      <w:r w:rsidR="00630807" w:rsidRPr="003C65B6">
        <w:t xml:space="preserve"> v postopku nadzora ni </w:t>
      </w:r>
      <w:r w:rsidR="00B6414F" w:rsidRPr="003C65B6">
        <w:t xml:space="preserve">bilo </w:t>
      </w:r>
      <w:r w:rsidR="00630807" w:rsidRPr="003C65B6">
        <w:t xml:space="preserve">mogoče </w:t>
      </w:r>
      <w:r w:rsidR="00C52A3C" w:rsidRPr="003C65B6">
        <w:t xml:space="preserve"> ugotoviti</w:t>
      </w:r>
      <w:r w:rsidR="00630807" w:rsidRPr="003C65B6">
        <w:t xml:space="preserve">, ali je odgovorna oseba </w:t>
      </w:r>
      <w:r w:rsidR="00B6414F" w:rsidRPr="003C65B6">
        <w:t xml:space="preserve">izdajatelja </w:t>
      </w:r>
      <w:r w:rsidR="00F23334" w:rsidRPr="003C65B6">
        <w:t xml:space="preserve">računa </w:t>
      </w:r>
      <w:r w:rsidR="00630807" w:rsidRPr="003C65B6">
        <w:t>preverila resničnost oziroma poštenost podatkov na knjigovodski listini.</w:t>
      </w:r>
      <w:r w:rsidR="00630807">
        <w:t xml:space="preserve"> </w:t>
      </w:r>
      <w:r w:rsidR="001F584F">
        <w:t xml:space="preserve"> </w:t>
      </w:r>
    </w:p>
    <w:p w14:paraId="1E410720" w14:textId="77777777" w:rsidR="00DC3015" w:rsidRDefault="00DC3015" w:rsidP="00681A98">
      <w:pPr>
        <w:jc w:val="both"/>
      </w:pPr>
    </w:p>
    <w:p w14:paraId="3FBB07DA" w14:textId="77777777" w:rsidR="002F331D" w:rsidRDefault="00294159" w:rsidP="005A0081">
      <w:pPr>
        <w:pBdr>
          <w:top w:val="single" w:sz="4" w:space="1" w:color="auto"/>
          <w:left w:val="single" w:sz="4" w:space="4" w:color="auto"/>
          <w:bottom w:val="single" w:sz="4" w:space="1" w:color="auto"/>
          <w:right w:val="single" w:sz="4" w:space="4" w:color="auto"/>
        </w:pBdr>
        <w:jc w:val="both"/>
        <w:rPr>
          <w:b/>
          <w:bCs/>
        </w:rPr>
      </w:pPr>
      <w:r>
        <w:rPr>
          <w:b/>
          <w:bCs/>
        </w:rPr>
        <w:t xml:space="preserve">UKREP ŠT. 2: </w:t>
      </w:r>
      <w:r w:rsidRPr="002F331D">
        <w:rPr>
          <w:b/>
          <w:bCs/>
        </w:rPr>
        <w:t>Proračunski inšpektor na podlagi druge</w:t>
      </w:r>
      <w:r w:rsidR="007479C9">
        <w:rPr>
          <w:b/>
          <w:bCs/>
        </w:rPr>
        <w:t>ga</w:t>
      </w:r>
      <w:r w:rsidRPr="002F331D">
        <w:rPr>
          <w:b/>
          <w:bCs/>
        </w:rPr>
        <w:t xml:space="preserve"> odstavka 104. člena ZJF </w:t>
      </w:r>
      <w:r w:rsidR="00254992">
        <w:rPr>
          <w:b/>
          <w:bCs/>
        </w:rPr>
        <w:t xml:space="preserve">Upravi RS za izvrševanje kazenskih sankcij </w:t>
      </w:r>
      <w:r w:rsidRPr="002F331D">
        <w:rPr>
          <w:b/>
          <w:bCs/>
        </w:rPr>
        <w:t xml:space="preserve">predlaga </w:t>
      </w:r>
      <w:r>
        <w:rPr>
          <w:b/>
          <w:bCs/>
        </w:rPr>
        <w:t>okrepitev notranjih kontrol pri sestavi knjigovodskih listin</w:t>
      </w:r>
      <w:r w:rsidR="00254992">
        <w:rPr>
          <w:b/>
          <w:bCs/>
        </w:rPr>
        <w:t xml:space="preserve"> zavodov znotraj uprave</w:t>
      </w:r>
      <w:r w:rsidR="008F4BAF">
        <w:rPr>
          <w:b/>
          <w:bCs/>
        </w:rPr>
        <w:t xml:space="preserve"> ter da o tem obvesti </w:t>
      </w:r>
      <w:r w:rsidR="00DC3015">
        <w:rPr>
          <w:b/>
          <w:bCs/>
        </w:rPr>
        <w:t>odgovorn</w:t>
      </w:r>
      <w:r w:rsidR="008F4BAF">
        <w:rPr>
          <w:b/>
          <w:bCs/>
        </w:rPr>
        <w:t>o</w:t>
      </w:r>
      <w:r w:rsidR="006504EE">
        <w:rPr>
          <w:b/>
          <w:bCs/>
        </w:rPr>
        <w:t>/e</w:t>
      </w:r>
      <w:r w:rsidR="00DC3015">
        <w:rPr>
          <w:b/>
          <w:bCs/>
        </w:rPr>
        <w:t xml:space="preserve"> oseb</w:t>
      </w:r>
      <w:r w:rsidR="008F4BAF">
        <w:rPr>
          <w:b/>
          <w:bCs/>
        </w:rPr>
        <w:t>o</w:t>
      </w:r>
      <w:r w:rsidR="006504EE">
        <w:rPr>
          <w:b/>
          <w:bCs/>
        </w:rPr>
        <w:t>/e</w:t>
      </w:r>
      <w:r w:rsidR="00DC3015">
        <w:rPr>
          <w:b/>
          <w:bCs/>
        </w:rPr>
        <w:t xml:space="preserve"> izdajatelja računa, da morajo biti računi kontrolirani in podpisani</w:t>
      </w:r>
      <w:r w:rsidR="008F4BAF">
        <w:rPr>
          <w:b/>
          <w:bCs/>
        </w:rPr>
        <w:t xml:space="preserve">; </w:t>
      </w:r>
      <w:r w:rsidR="007E3D01">
        <w:rPr>
          <w:b/>
          <w:bCs/>
        </w:rPr>
        <w:t xml:space="preserve">o </w:t>
      </w:r>
      <w:r w:rsidR="009768D5">
        <w:rPr>
          <w:b/>
          <w:bCs/>
        </w:rPr>
        <w:t>obvestitvi oseb</w:t>
      </w:r>
      <w:r w:rsidR="008F4BAF">
        <w:rPr>
          <w:b/>
          <w:bCs/>
        </w:rPr>
        <w:t xml:space="preserve"> naj URSIKS</w:t>
      </w:r>
      <w:r w:rsidR="007E3D01">
        <w:rPr>
          <w:b/>
          <w:bCs/>
        </w:rPr>
        <w:t xml:space="preserve"> posreduje dokazilo inšpekcijskemu organu</w:t>
      </w:r>
      <w:r w:rsidR="00254992">
        <w:rPr>
          <w:b/>
          <w:bCs/>
        </w:rPr>
        <w:t>.</w:t>
      </w:r>
    </w:p>
    <w:p w14:paraId="05291D00" w14:textId="77777777" w:rsidR="002F331D" w:rsidRPr="002F331D" w:rsidRDefault="002F331D" w:rsidP="00681A98">
      <w:pPr>
        <w:jc w:val="both"/>
        <w:rPr>
          <w:b/>
          <w:bCs/>
        </w:rPr>
      </w:pPr>
    </w:p>
    <w:bookmarkEnd w:id="16"/>
    <w:p w14:paraId="154A4492" w14:textId="77777777" w:rsidR="008F342E" w:rsidRPr="008F342E" w:rsidRDefault="00294159" w:rsidP="00681A98">
      <w:pPr>
        <w:jc w:val="both"/>
        <w:rPr>
          <w:b/>
          <w:bCs/>
        </w:rPr>
      </w:pPr>
      <w:r w:rsidRPr="008F342E">
        <w:rPr>
          <w:b/>
          <w:bCs/>
        </w:rPr>
        <w:t xml:space="preserve">IV.2.2 </w:t>
      </w:r>
      <w:r w:rsidR="00F23334">
        <w:rPr>
          <w:b/>
          <w:bCs/>
        </w:rPr>
        <w:t>P</w:t>
      </w:r>
      <w:r>
        <w:rPr>
          <w:b/>
          <w:bCs/>
        </w:rPr>
        <w:t>ravočasnost</w:t>
      </w:r>
      <w:r w:rsidRPr="008F342E">
        <w:rPr>
          <w:b/>
          <w:bCs/>
        </w:rPr>
        <w:t xml:space="preserve"> izdaje računov</w:t>
      </w:r>
    </w:p>
    <w:p w14:paraId="5D355806" w14:textId="77777777" w:rsidR="008F342E" w:rsidRDefault="008F342E" w:rsidP="00681A98">
      <w:pPr>
        <w:jc w:val="both"/>
      </w:pPr>
    </w:p>
    <w:p w14:paraId="627EC6DA" w14:textId="77777777" w:rsidR="00B6414F" w:rsidRDefault="00294159" w:rsidP="00681A98">
      <w:pPr>
        <w:jc w:val="both"/>
      </w:pPr>
      <w:r>
        <w:t>V 4</w:t>
      </w:r>
      <w:r w:rsidR="00566DDC">
        <w:t>7</w:t>
      </w:r>
      <w:r>
        <w:t xml:space="preserve">. členu Navodil o finančnem poslovanju URSIKS je opredeljen postopek izdajanja računov. Oddelek za finance izdaja račune na podlagi cenikov, pogodb in drugih pravnih podlag. Zahteva za izdajo računa mora biti na oddelku za finance naročena vsaj štiri dni pred iztekom roka za izdajo računa. Račun pripravi javni uslužbenec oddelka za finance. Račun se pošlje v podpis osebi, pristojni za prevzemanje obveznosti in ko je le-ta elektronsko podpisan, javni uslužbenec oddelka za finance, v zbirki računov izvede zahtevo za odpremo. </w:t>
      </w:r>
    </w:p>
    <w:p w14:paraId="349F8FE2" w14:textId="77777777" w:rsidR="0005604A" w:rsidRDefault="0005604A" w:rsidP="00681A98">
      <w:pPr>
        <w:jc w:val="both"/>
      </w:pPr>
    </w:p>
    <w:p w14:paraId="685FA026" w14:textId="5FE8958B" w:rsidR="0005604A" w:rsidRDefault="00294159" w:rsidP="00681A98">
      <w:pPr>
        <w:jc w:val="both"/>
      </w:pPr>
      <w:bookmarkStart w:id="17" w:name="_Hlk192064897"/>
      <w:r w:rsidRPr="00D74322">
        <w:t xml:space="preserve">Proračunski inšpektor je pri </w:t>
      </w:r>
      <w:r w:rsidR="000E2A42" w:rsidRPr="00D74322">
        <w:t xml:space="preserve">pregledu finančnih določb Pogodbe o ureditvi medsebojnih razmerij med URSIKS in JGZ </w:t>
      </w:r>
      <w:r w:rsidR="00E10DA7" w:rsidRPr="00D74322">
        <w:t xml:space="preserve">A </w:t>
      </w:r>
      <w:r w:rsidR="00E10DA7" w:rsidRPr="00D74322">
        <w:rPr>
          <w:rFonts w:cs="Arial"/>
        </w:rPr>
        <w:t>█</w:t>
      </w:r>
      <w:r w:rsidR="000E2A42" w:rsidRPr="00D74322">
        <w:t>, ugotovil, da le-ta ne vsebuje rok</w:t>
      </w:r>
      <w:r w:rsidR="00B43FE6" w:rsidRPr="00D74322">
        <w:t>ov</w:t>
      </w:r>
      <w:r w:rsidR="000E2A42" w:rsidRPr="00D74322">
        <w:t xml:space="preserve"> za izdajo računa prehrane zaprtih oseb. </w:t>
      </w:r>
      <w:r w:rsidR="00B43FE6" w:rsidRPr="00D74322">
        <w:t xml:space="preserve">Nadalje je pri </w:t>
      </w:r>
      <w:r w:rsidRPr="00D74322">
        <w:t>nadzoru naključno izbranih računov</w:t>
      </w:r>
      <w:r w:rsidR="00F03D32" w:rsidRPr="00D74322">
        <w:t xml:space="preserve">, ki so jih zavodi URSIKS v zvezi s prehrano zaprtih oseb izdajali JGZ </w:t>
      </w:r>
      <w:r w:rsidR="00E10DA7" w:rsidRPr="00D74322">
        <w:t xml:space="preserve">A </w:t>
      </w:r>
      <w:r w:rsidR="00E10DA7" w:rsidRPr="00D74322">
        <w:rPr>
          <w:rFonts w:cs="Arial"/>
        </w:rPr>
        <w:t>█</w:t>
      </w:r>
      <w:r w:rsidRPr="00D74322">
        <w:t xml:space="preserve"> ugotovl</w:t>
      </w:r>
      <w:r w:rsidR="00B43FE6" w:rsidRPr="00D74322">
        <w:t>jeno</w:t>
      </w:r>
      <w:r w:rsidRPr="00D74322">
        <w:t xml:space="preserve">, da so nekateri </w:t>
      </w:r>
      <w:r w:rsidR="00191FF5" w:rsidRPr="00D74322">
        <w:t xml:space="preserve">računi </w:t>
      </w:r>
      <w:r w:rsidRPr="00D74322">
        <w:t xml:space="preserve">podpisani </w:t>
      </w:r>
      <w:r w:rsidR="00191FF5" w:rsidRPr="00D74322">
        <w:t xml:space="preserve">in nato </w:t>
      </w:r>
      <w:r w:rsidR="00EC2548" w:rsidRPr="00D74322">
        <w:t>odposlani</w:t>
      </w:r>
      <w:r w:rsidR="00191FF5" w:rsidRPr="00D74322">
        <w:t xml:space="preserve"> šele</w:t>
      </w:r>
      <w:r w:rsidR="00EC2548" w:rsidRPr="00D74322">
        <w:t xml:space="preserve"> </w:t>
      </w:r>
      <w:r w:rsidR="00A33D33" w:rsidRPr="00D74322">
        <w:t>8</w:t>
      </w:r>
      <w:r w:rsidR="002875CB" w:rsidRPr="00D74322">
        <w:t>, 10 ali 14</w:t>
      </w:r>
      <w:r w:rsidR="00A33D33" w:rsidRPr="00D74322">
        <w:t xml:space="preserve"> dni pred datumom zapadlosti računa</w:t>
      </w:r>
      <w:r w:rsidR="00C52A3C" w:rsidRPr="00D74322">
        <w:t>,</w:t>
      </w:r>
      <w:r w:rsidR="00A33D33" w:rsidRPr="00D74322">
        <w:t xml:space="preserve"> kljub temu, da je </w:t>
      </w:r>
      <w:r w:rsidR="007B06F9" w:rsidRPr="00D74322">
        <w:t xml:space="preserve">na računu </w:t>
      </w:r>
      <w:r w:rsidR="00A33D33" w:rsidRPr="00D74322">
        <w:t xml:space="preserve">naveden rok plačila 15 </w:t>
      </w:r>
      <w:r w:rsidR="00F03D32" w:rsidRPr="00D74322">
        <w:t>oziroma</w:t>
      </w:r>
      <w:r w:rsidR="00A33D33" w:rsidRPr="00D74322">
        <w:t xml:space="preserve"> 16 dni o</w:t>
      </w:r>
      <w:r w:rsidR="002F5413" w:rsidRPr="00D74322">
        <w:t>d</w:t>
      </w:r>
      <w:r w:rsidR="00A33D33" w:rsidRPr="00D74322">
        <w:t xml:space="preserve"> prejem</w:t>
      </w:r>
      <w:r w:rsidR="002F5413" w:rsidRPr="00D74322">
        <w:t>a</w:t>
      </w:r>
      <w:r w:rsidR="00A33D33" w:rsidRPr="00D74322">
        <w:t xml:space="preserve"> računa</w:t>
      </w:r>
      <w:r w:rsidR="00C52A3C" w:rsidRPr="00D74322">
        <w:t xml:space="preserve">. Navedeno ima </w:t>
      </w:r>
      <w:r w:rsidR="002F5413" w:rsidRPr="00D74322">
        <w:t xml:space="preserve">za posledico, da je plačnik storitve </w:t>
      </w:r>
      <w:r w:rsidR="007B06F9" w:rsidRPr="00D74322">
        <w:t xml:space="preserve">(v tem primeru JGZ </w:t>
      </w:r>
      <w:r w:rsidR="004E6510" w:rsidRPr="00D74322">
        <w:t xml:space="preserve">A </w:t>
      </w:r>
      <w:r w:rsidR="004E6510" w:rsidRPr="00D74322">
        <w:rPr>
          <w:rFonts w:cs="Arial"/>
        </w:rPr>
        <w:t>█</w:t>
      </w:r>
      <w:r w:rsidR="007B06F9" w:rsidRPr="00D74322">
        <w:t xml:space="preserve">) </w:t>
      </w:r>
      <w:r w:rsidR="002F5413" w:rsidRPr="00D74322">
        <w:t xml:space="preserve">prejel račun kasneje, ko je </w:t>
      </w:r>
      <w:r w:rsidR="002875CB" w:rsidRPr="00D74322">
        <w:t xml:space="preserve">že </w:t>
      </w:r>
      <w:r w:rsidR="002F5413" w:rsidRPr="00D74322">
        <w:t>pričel teči rok za plačilo</w:t>
      </w:r>
      <w:r w:rsidR="00317779" w:rsidRPr="00D74322">
        <w:t xml:space="preserve"> storitve prehrane (npr. račun </w:t>
      </w:r>
      <w:r w:rsidR="003C65B6" w:rsidRPr="00D74322">
        <w:rPr>
          <w:rFonts w:cs="Arial"/>
        </w:rPr>
        <w:t>█</w:t>
      </w:r>
      <w:r w:rsidR="00EC2548" w:rsidRPr="00D74322">
        <w:t xml:space="preserve">, račun </w:t>
      </w:r>
      <w:r w:rsidR="003C65B6" w:rsidRPr="00D74322">
        <w:rPr>
          <w:rFonts w:cs="Arial"/>
        </w:rPr>
        <w:t>█</w:t>
      </w:r>
      <w:r w:rsidR="00EC2548" w:rsidRPr="00D74322">
        <w:t xml:space="preserve">, račun </w:t>
      </w:r>
      <w:r w:rsidR="003C65B6" w:rsidRPr="00D74322">
        <w:rPr>
          <w:rFonts w:cs="Arial"/>
        </w:rPr>
        <w:t>█</w:t>
      </w:r>
      <w:r w:rsidR="002875CB" w:rsidRPr="00D74322">
        <w:t>).</w:t>
      </w:r>
      <w:r w:rsidR="002875CB">
        <w:t xml:space="preserve"> </w:t>
      </w:r>
    </w:p>
    <w:p w14:paraId="17A67B0D" w14:textId="77777777" w:rsidR="00220D55" w:rsidRDefault="00220D55" w:rsidP="00B43FE6">
      <w:pPr>
        <w:jc w:val="both"/>
      </w:pPr>
    </w:p>
    <w:p w14:paraId="67371355" w14:textId="77777777" w:rsidR="00E10DA7" w:rsidRDefault="00E10DA7" w:rsidP="00B43FE6">
      <w:pPr>
        <w:jc w:val="both"/>
      </w:pPr>
    </w:p>
    <w:p w14:paraId="66BE8FAA" w14:textId="74631173" w:rsidR="00B43FE6" w:rsidRDefault="00294159" w:rsidP="00ED47B1">
      <w:pPr>
        <w:pBdr>
          <w:top w:val="single" w:sz="4" w:space="1" w:color="auto"/>
          <w:left w:val="single" w:sz="4" w:space="4" w:color="auto"/>
          <w:bottom w:val="single" w:sz="4" w:space="1" w:color="auto"/>
          <w:right w:val="single" w:sz="4" w:space="4" w:color="auto"/>
        </w:pBdr>
        <w:tabs>
          <w:tab w:val="left" w:pos="0"/>
        </w:tabs>
        <w:jc w:val="both"/>
        <w:rPr>
          <w:b/>
          <w:bCs/>
        </w:rPr>
      </w:pPr>
      <w:r>
        <w:rPr>
          <w:b/>
          <w:bCs/>
        </w:rPr>
        <w:t xml:space="preserve">UKREP ŠT. 3: </w:t>
      </w:r>
      <w:r w:rsidR="005F13DA" w:rsidRPr="00E90E8B">
        <w:rPr>
          <w:b/>
          <w:bCs/>
        </w:rPr>
        <w:t xml:space="preserve">Proračunski inšpektor na podlagi drugega odstavka 104. člena ZJF Upravi RS za izvrševanje kazenskih sankcij predlaga </w:t>
      </w:r>
      <w:r>
        <w:rPr>
          <w:b/>
          <w:bCs/>
        </w:rPr>
        <w:t xml:space="preserve">sklenitev aneksa </w:t>
      </w:r>
      <w:r w:rsidRPr="00B43FE6">
        <w:rPr>
          <w:b/>
          <w:bCs/>
        </w:rPr>
        <w:t xml:space="preserve">k Pogodbi o ureditvi medsebojnih razmerij med URSIKS in JGZ </w:t>
      </w:r>
      <w:r w:rsidR="003C65B6">
        <w:rPr>
          <w:b/>
          <w:bCs/>
        </w:rPr>
        <w:t xml:space="preserve">A </w:t>
      </w:r>
      <w:r w:rsidR="003C65B6">
        <w:rPr>
          <w:rFonts w:cs="Arial"/>
          <w:b/>
          <w:bCs/>
        </w:rPr>
        <w:t>█</w:t>
      </w:r>
      <w:r w:rsidRPr="00B43FE6">
        <w:rPr>
          <w:b/>
          <w:bCs/>
        </w:rPr>
        <w:t>, s katerim</w:t>
      </w:r>
      <w:r>
        <w:rPr>
          <w:b/>
          <w:bCs/>
        </w:rPr>
        <w:t xml:space="preserve"> se</w:t>
      </w:r>
      <w:r w:rsidRPr="00B43FE6">
        <w:rPr>
          <w:b/>
          <w:bCs/>
        </w:rPr>
        <w:t xml:space="preserve"> </w:t>
      </w:r>
      <w:r>
        <w:rPr>
          <w:b/>
          <w:bCs/>
        </w:rPr>
        <w:t xml:space="preserve">določi rok za izdajo računa JGZ </w:t>
      </w:r>
      <w:r w:rsidR="003C65B6">
        <w:rPr>
          <w:b/>
          <w:bCs/>
        </w:rPr>
        <w:t xml:space="preserve">A </w:t>
      </w:r>
      <w:r w:rsidR="003C65B6">
        <w:rPr>
          <w:rFonts w:cs="Arial"/>
          <w:b/>
          <w:bCs/>
        </w:rPr>
        <w:t>█</w:t>
      </w:r>
      <w:r>
        <w:rPr>
          <w:b/>
          <w:bCs/>
        </w:rPr>
        <w:t xml:space="preserve"> za prehrano zaprtih oseb.</w:t>
      </w:r>
      <w:r w:rsidRPr="00B43FE6">
        <w:rPr>
          <w:b/>
          <w:bCs/>
        </w:rPr>
        <w:t xml:space="preserve"> </w:t>
      </w:r>
      <w:r w:rsidR="006504EE">
        <w:rPr>
          <w:b/>
          <w:bCs/>
        </w:rPr>
        <w:t>O tem naj URSIKS poroča proračunski inšpekciji.</w:t>
      </w:r>
    </w:p>
    <w:p w14:paraId="379A5369" w14:textId="77777777" w:rsidR="00B43FE6" w:rsidRDefault="00B43FE6" w:rsidP="00EE76AA">
      <w:pPr>
        <w:jc w:val="both"/>
        <w:rPr>
          <w:b/>
          <w:bCs/>
        </w:rPr>
      </w:pPr>
    </w:p>
    <w:p w14:paraId="367EB724" w14:textId="77777777" w:rsidR="00B6414F" w:rsidRDefault="00294159" w:rsidP="00EE76AA">
      <w:pPr>
        <w:pBdr>
          <w:top w:val="single" w:sz="4" w:space="1" w:color="auto"/>
          <w:left w:val="single" w:sz="4" w:space="4" w:color="auto"/>
          <w:bottom w:val="single" w:sz="4" w:space="1" w:color="auto"/>
          <w:right w:val="single" w:sz="4" w:space="4" w:color="auto"/>
        </w:pBdr>
        <w:jc w:val="both"/>
      </w:pPr>
      <w:r>
        <w:rPr>
          <w:b/>
          <w:bCs/>
        </w:rPr>
        <w:lastRenderedPageBreak/>
        <w:t xml:space="preserve">UKREP ŠT. 4: </w:t>
      </w:r>
      <w:r w:rsidRPr="00B43FE6">
        <w:rPr>
          <w:b/>
          <w:bCs/>
        </w:rPr>
        <w:t xml:space="preserve">Proračunski inšpektor na podlagi drugega odstavka 104. člena ZJF Upravi RS za izvrševanje kazenskih sankcij predlaga </w:t>
      </w:r>
      <w:r w:rsidR="005F13DA" w:rsidRPr="00E90E8B">
        <w:rPr>
          <w:b/>
          <w:bCs/>
        </w:rPr>
        <w:t xml:space="preserve">okrepitev notranjih kontrol pri sestavi in </w:t>
      </w:r>
      <w:r w:rsidR="00886825">
        <w:rPr>
          <w:b/>
          <w:bCs/>
        </w:rPr>
        <w:t>odpremi</w:t>
      </w:r>
      <w:r w:rsidR="005F13DA" w:rsidRPr="00E90E8B">
        <w:rPr>
          <w:b/>
          <w:bCs/>
        </w:rPr>
        <w:t xml:space="preserve"> knjigovodskih listin zavodov znotraj uprave</w:t>
      </w:r>
      <w:r w:rsidR="00191FF5">
        <w:rPr>
          <w:b/>
          <w:bCs/>
        </w:rPr>
        <w:t>, o tem pa naj obvesti osebe, ki predlagajo izdajo računa (ažurnost) in osebe zadolžene za pripravo ter podpis in izdajo računa (pravočasnost); o obvestitvi oseb naj URSIKS predloži dokazilo inšpekcijskemu organu</w:t>
      </w:r>
      <w:r w:rsidR="000E2A42">
        <w:rPr>
          <w:b/>
          <w:bCs/>
        </w:rPr>
        <w:t>.</w:t>
      </w:r>
    </w:p>
    <w:p w14:paraId="3644AB4F" w14:textId="77777777" w:rsidR="005A0081" w:rsidRDefault="005A0081" w:rsidP="00B43FE6">
      <w:pPr>
        <w:jc w:val="both"/>
        <w:rPr>
          <w:b/>
          <w:bCs/>
        </w:rPr>
      </w:pPr>
    </w:p>
    <w:bookmarkEnd w:id="17"/>
    <w:p w14:paraId="036CB744" w14:textId="77777777" w:rsidR="008F342E" w:rsidRPr="008F342E" w:rsidRDefault="00294159" w:rsidP="00681A98">
      <w:pPr>
        <w:jc w:val="both"/>
        <w:rPr>
          <w:b/>
          <w:bCs/>
        </w:rPr>
      </w:pPr>
      <w:r w:rsidRPr="008F342E">
        <w:rPr>
          <w:b/>
          <w:bCs/>
        </w:rPr>
        <w:t xml:space="preserve">IV.2.3 </w:t>
      </w:r>
      <w:r w:rsidR="0071482B">
        <w:rPr>
          <w:b/>
          <w:bCs/>
        </w:rPr>
        <w:t>R</w:t>
      </w:r>
      <w:r w:rsidRPr="008F342E">
        <w:rPr>
          <w:b/>
          <w:bCs/>
        </w:rPr>
        <w:t>ok</w:t>
      </w:r>
      <w:r w:rsidR="0071482B">
        <w:rPr>
          <w:b/>
          <w:bCs/>
        </w:rPr>
        <w:t>i</w:t>
      </w:r>
      <w:r w:rsidRPr="008F342E">
        <w:rPr>
          <w:b/>
          <w:bCs/>
        </w:rPr>
        <w:t xml:space="preserve"> za plačilo računov</w:t>
      </w:r>
    </w:p>
    <w:p w14:paraId="7CBF5CB4" w14:textId="77777777" w:rsidR="008F342E" w:rsidRDefault="008F342E" w:rsidP="00681A98">
      <w:pPr>
        <w:jc w:val="both"/>
      </w:pPr>
    </w:p>
    <w:p w14:paraId="54545DA6" w14:textId="45DFB5B8" w:rsidR="002F331D" w:rsidRDefault="00294159" w:rsidP="00681A98">
      <w:pPr>
        <w:jc w:val="both"/>
      </w:pPr>
      <w:bookmarkStart w:id="18" w:name="_Hlk192064950"/>
      <w:r w:rsidRPr="003C65B6">
        <w:t>V postopku inšpekcijskega nadzora je o</w:t>
      </w:r>
      <w:r w:rsidR="00B04036" w:rsidRPr="003C65B6">
        <w:t>b kontroli izdanih računov za prehrano zaprtih oseb ugotovljeno, da</w:t>
      </w:r>
      <w:r w:rsidR="00EB737E" w:rsidRPr="003C65B6">
        <w:t xml:space="preserve"> </w:t>
      </w:r>
      <w:r w:rsidR="001F72DA" w:rsidRPr="003C65B6">
        <w:t>zavodi</w:t>
      </w:r>
      <w:r w:rsidR="00F62665" w:rsidRPr="003C65B6">
        <w:t xml:space="preserve"> URSIKS</w:t>
      </w:r>
      <w:r w:rsidR="001F72DA" w:rsidRPr="003C65B6">
        <w:t xml:space="preserve"> </w:t>
      </w:r>
      <w:r w:rsidR="00566DDC" w:rsidRPr="003C65B6">
        <w:t xml:space="preserve">na računih navajajo različne </w:t>
      </w:r>
      <w:r w:rsidR="001F72DA" w:rsidRPr="003C65B6">
        <w:t>rok</w:t>
      </w:r>
      <w:r w:rsidR="00566DDC" w:rsidRPr="003C65B6">
        <w:t>e</w:t>
      </w:r>
      <w:r w:rsidR="001F72DA" w:rsidRPr="003C65B6">
        <w:t xml:space="preserve"> za njihovo plačilo, </w:t>
      </w:r>
      <w:r w:rsidR="00566DDC" w:rsidRPr="003C65B6">
        <w:t>kot npr.</w:t>
      </w:r>
      <w:r w:rsidR="00F62665" w:rsidRPr="003C65B6">
        <w:t xml:space="preserve"> 14,</w:t>
      </w:r>
      <w:r w:rsidR="001F72DA" w:rsidRPr="003C65B6">
        <w:t xml:space="preserve"> 15, 16</w:t>
      </w:r>
      <w:r w:rsidR="000352D9" w:rsidRPr="003C65B6">
        <w:t>,</w:t>
      </w:r>
      <w:r w:rsidR="001F72DA" w:rsidRPr="003C65B6">
        <w:t xml:space="preserve"> 30</w:t>
      </w:r>
      <w:r w:rsidR="000352D9" w:rsidRPr="003C65B6">
        <w:t xml:space="preserve"> ali 32</w:t>
      </w:r>
      <w:r w:rsidR="001F72DA" w:rsidRPr="003C65B6">
        <w:t>-dnevni rok za plačilo</w:t>
      </w:r>
      <w:r w:rsidR="00F62665" w:rsidRPr="003C65B6">
        <w:t xml:space="preserve"> (npr. račun </w:t>
      </w:r>
      <w:r w:rsidR="003C65B6" w:rsidRPr="003C65B6">
        <w:rPr>
          <w:rFonts w:cs="Arial"/>
        </w:rPr>
        <w:t>█</w:t>
      </w:r>
      <w:r w:rsidR="00F62665" w:rsidRPr="003C65B6">
        <w:t xml:space="preserve">– rok plačila 14 dni, račun </w:t>
      </w:r>
      <w:r w:rsidR="003C65B6" w:rsidRPr="003C65B6">
        <w:rPr>
          <w:rFonts w:cs="Arial"/>
        </w:rPr>
        <w:t>█</w:t>
      </w:r>
      <w:r w:rsidR="00F62665" w:rsidRPr="003C65B6">
        <w:t xml:space="preserve"> rok plačila 15 dni, račun </w:t>
      </w:r>
      <w:r w:rsidR="003C65B6" w:rsidRPr="003C65B6">
        <w:rPr>
          <w:rFonts w:cs="Arial"/>
        </w:rPr>
        <w:t>█</w:t>
      </w:r>
      <w:r w:rsidR="00F62665" w:rsidRPr="003C65B6">
        <w:t xml:space="preserve">– rok plačila 16 dni, račun </w:t>
      </w:r>
      <w:r w:rsidR="003C65B6" w:rsidRPr="003C65B6">
        <w:rPr>
          <w:rFonts w:cs="Arial"/>
        </w:rPr>
        <w:t>█</w:t>
      </w:r>
      <w:r w:rsidR="00F62665" w:rsidRPr="003C65B6">
        <w:t>– rok plačila 30 dni</w:t>
      </w:r>
      <w:r w:rsidR="000352D9" w:rsidRPr="003C65B6">
        <w:t xml:space="preserve">, </w:t>
      </w:r>
      <w:r w:rsidR="003C65B6" w:rsidRPr="003C65B6">
        <w:rPr>
          <w:rFonts w:cs="Arial"/>
        </w:rPr>
        <w:t>█</w:t>
      </w:r>
      <w:r w:rsidR="000352D9" w:rsidRPr="003C65B6">
        <w:t>– rok plačila 32 dni)</w:t>
      </w:r>
      <w:r w:rsidR="00F62665" w:rsidRPr="003C65B6">
        <w:t>. Prva alinea prve točke 11. člena</w:t>
      </w:r>
      <w:r w:rsidR="00F62665">
        <w:t xml:space="preserve"> Zakona </w:t>
      </w:r>
      <w:r w:rsidR="00F62665" w:rsidRPr="00F62665">
        <w:t xml:space="preserve">o preprečevanju zamud pri plačilih </w:t>
      </w:r>
      <w:r w:rsidR="00F62665">
        <w:t>(</w:t>
      </w:r>
      <w:r w:rsidR="00F62665" w:rsidRPr="00F62665">
        <w:t>Uradni list RS, št. 57/12 in 61/20 – ZDLGPE</w:t>
      </w:r>
      <w:r w:rsidR="00F62665">
        <w:t>)</w:t>
      </w:r>
      <w:r w:rsidR="00C52A3C">
        <w:t xml:space="preserve"> določa, če je dolžnik javni organ ali drug zakon ne določa drugače, plačilni rok ne sme biti daljši od 30 dni od dneva prejema računa. </w:t>
      </w:r>
    </w:p>
    <w:p w14:paraId="439997AD" w14:textId="77777777" w:rsidR="00191FF5" w:rsidRDefault="00191FF5" w:rsidP="00681A98">
      <w:pPr>
        <w:jc w:val="both"/>
      </w:pPr>
    </w:p>
    <w:p w14:paraId="765C90AD" w14:textId="14B18535" w:rsidR="00B04036" w:rsidRDefault="00294159" w:rsidP="007B6E19">
      <w:pPr>
        <w:pBdr>
          <w:top w:val="single" w:sz="4" w:space="1" w:color="auto"/>
          <w:left w:val="single" w:sz="4" w:space="4" w:color="auto"/>
          <w:bottom w:val="single" w:sz="4" w:space="1" w:color="auto"/>
          <w:right w:val="single" w:sz="4" w:space="4" w:color="auto"/>
        </w:pBdr>
        <w:jc w:val="both"/>
        <w:rPr>
          <w:b/>
          <w:bCs/>
        </w:rPr>
      </w:pPr>
      <w:r>
        <w:rPr>
          <w:b/>
          <w:bCs/>
        </w:rPr>
        <w:t xml:space="preserve">UKREP ŠT. </w:t>
      </w:r>
      <w:r w:rsidR="00B43FE6">
        <w:rPr>
          <w:b/>
          <w:bCs/>
        </w:rPr>
        <w:t>5</w:t>
      </w:r>
      <w:r>
        <w:rPr>
          <w:b/>
          <w:bCs/>
        </w:rPr>
        <w:t xml:space="preserve">: </w:t>
      </w:r>
      <w:r w:rsidR="002F331D">
        <w:rPr>
          <w:b/>
          <w:bCs/>
        </w:rPr>
        <w:t>P</w:t>
      </w:r>
      <w:r w:rsidR="00C52A3C" w:rsidRPr="00C52A3C">
        <w:rPr>
          <w:b/>
          <w:bCs/>
        </w:rPr>
        <w:t xml:space="preserve">roračunski inšpektor na podlagi drugega odstavka 104. člena ZJF predlaga poenotenje plačilnih rokov </w:t>
      </w:r>
      <w:r w:rsidR="00483D18">
        <w:rPr>
          <w:b/>
          <w:bCs/>
        </w:rPr>
        <w:t>za izvajanje storitve prehrane zaprtih oseb</w:t>
      </w:r>
      <w:r w:rsidR="00C52A3C" w:rsidRPr="00C52A3C">
        <w:rPr>
          <w:b/>
          <w:bCs/>
        </w:rPr>
        <w:t xml:space="preserve">, ki jih zavodi URSIKS </w:t>
      </w:r>
      <w:r w:rsidR="00483D18">
        <w:rPr>
          <w:b/>
          <w:bCs/>
        </w:rPr>
        <w:t>zaračunavajo</w:t>
      </w:r>
      <w:r w:rsidR="00C52A3C" w:rsidRPr="00C52A3C">
        <w:rPr>
          <w:b/>
          <w:bCs/>
        </w:rPr>
        <w:t xml:space="preserve"> JGZ </w:t>
      </w:r>
      <w:r w:rsidR="003C65B6">
        <w:rPr>
          <w:b/>
          <w:bCs/>
        </w:rPr>
        <w:t xml:space="preserve">A </w:t>
      </w:r>
      <w:r w:rsidR="003C65B6">
        <w:rPr>
          <w:rFonts w:cs="Arial"/>
          <w:b/>
          <w:bCs/>
        </w:rPr>
        <w:t>█</w:t>
      </w:r>
      <w:r w:rsidR="00F41165">
        <w:rPr>
          <w:b/>
          <w:bCs/>
        </w:rPr>
        <w:t xml:space="preserve">, rok plačila pa naj zapiše v pogodbena določila med URSIKS in JGZ </w:t>
      </w:r>
      <w:r w:rsidR="003C65B6">
        <w:rPr>
          <w:b/>
          <w:bCs/>
        </w:rPr>
        <w:t xml:space="preserve">A </w:t>
      </w:r>
      <w:r w:rsidR="003C65B6">
        <w:rPr>
          <w:rFonts w:cs="Arial"/>
          <w:b/>
          <w:bCs/>
        </w:rPr>
        <w:t>█</w:t>
      </w:r>
      <w:r w:rsidR="00F41165">
        <w:rPr>
          <w:b/>
          <w:bCs/>
        </w:rPr>
        <w:t xml:space="preserve"> ter o tem poroča inšpekcijskemu organu</w:t>
      </w:r>
      <w:r w:rsidR="00C52A3C" w:rsidRPr="00C52A3C">
        <w:rPr>
          <w:b/>
          <w:bCs/>
        </w:rPr>
        <w:t xml:space="preserve">. </w:t>
      </w:r>
    </w:p>
    <w:p w14:paraId="58272BF7" w14:textId="77777777" w:rsidR="00566DDC" w:rsidRDefault="00566DDC" w:rsidP="00681A98">
      <w:pPr>
        <w:jc w:val="both"/>
        <w:rPr>
          <w:b/>
          <w:bCs/>
        </w:rPr>
      </w:pPr>
    </w:p>
    <w:bookmarkEnd w:id="18"/>
    <w:p w14:paraId="71CE8AF4" w14:textId="77777777" w:rsidR="002F331D" w:rsidRPr="002F331D" w:rsidRDefault="00294159" w:rsidP="00681A98">
      <w:pPr>
        <w:jc w:val="both"/>
        <w:rPr>
          <w:b/>
          <w:bCs/>
        </w:rPr>
      </w:pPr>
      <w:r w:rsidRPr="002F331D">
        <w:rPr>
          <w:b/>
          <w:bCs/>
        </w:rPr>
        <w:t xml:space="preserve">IV.2.4 </w:t>
      </w:r>
      <w:r w:rsidR="00F23334">
        <w:rPr>
          <w:b/>
          <w:bCs/>
        </w:rPr>
        <w:t xml:space="preserve">Spremljanje odprtih terjatev </w:t>
      </w:r>
    </w:p>
    <w:p w14:paraId="1BB5A5E2" w14:textId="77777777" w:rsidR="002F331D" w:rsidRDefault="002F331D" w:rsidP="00681A98">
      <w:pPr>
        <w:jc w:val="both"/>
      </w:pPr>
    </w:p>
    <w:p w14:paraId="22A990AA" w14:textId="77777777" w:rsidR="00B36BBC" w:rsidRDefault="00294159" w:rsidP="00681A98">
      <w:pPr>
        <w:jc w:val="both"/>
      </w:pPr>
      <w:r>
        <w:t>Sedmi odstavek 47. člena Navodila o finančnem poslovanju URSIKS določa, da mora javni uslužbenec, ki je zahteval izdajo računa, tekoče spremljati odprte terjatve in ravnati v skladu z internim navodilom s področja spremljanja odprtih terjatev in predajo v izvršbo.</w:t>
      </w:r>
    </w:p>
    <w:p w14:paraId="5E1FA11F" w14:textId="77777777" w:rsidR="00B36BBC" w:rsidRDefault="00B36BBC" w:rsidP="00681A98">
      <w:pPr>
        <w:jc w:val="both"/>
      </w:pPr>
    </w:p>
    <w:p w14:paraId="7E751A85" w14:textId="6F93CD99" w:rsidR="00B36BBC" w:rsidRDefault="00294159" w:rsidP="00681A98">
      <w:pPr>
        <w:jc w:val="both"/>
      </w:pPr>
      <w:bookmarkStart w:id="19" w:name="_Hlk192065032"/>
      <w:r w:rsidRPr="00566DDC">
        <w:t>V delu, ki se nanaša na nadzor plačevanja obveznosti prehrane zaprtih oseb</w:t>
      </w:r>
      <w:r>
        <w:t xml:space="preserve"> s strani JGZ </w:t>
      </w:r>
      <w:r w:rsidR="0017744B">
        <w:t xml:space="preserve">A </w:t>
      </w:r>
      <w:r w:rsidR="0017744B">
        <w:rPr>
          <w:rFonts w:cs="Arial"/>
        </w:rPr>
        <w:t>█</w:t>
      </w:r>
      <w:r>
        <w:t xml:space="preserve">, so inšpektorju predložene kartice kupca-partnerja JGZ </w:t>
      </w:r>
      <w:r w:rsidR="0017744B">
        <w:t xml:space="preserve">A </w:t>
      </w:r>
      <w:r w:rsidR="0017744B">
        <w:rPr>
          <w:rFonts w:cs="Arial"/>
        </w:rPr>
        <w:t>█</w:t>
      </w:r>
      <w:r>
        <w:t xml:space="preserve"> za posamezne zavode URSIKS. Pri tem je pri primerjavi </w:t>
      </w:r>
      <w:r w:rsidR="00E652E3">
        <w:t xml:space="preserve">plačilnih rokov po </w:t>
      </w:r>
      <w:r>
        <w:t>izdanih račun</w:t>
      </w:r>
      <w:r w:rsidR="00E652E3">
        <w:t>ih</w:t>
      </w:r>
      <w:r>
        <w:t xml:space="preserve"> </w:t>
      </w:r>
      <w:r w:rsidR="00E652E3">
        <w:t xml:space="preserve">s strani zavodov URSIKS </w:t>
      </w:r>
      <w:r>
        <w:t>za prehrano zaprtih o</w:t>
      </w:r>
      <w:r w:rsidR="00E652E3">
        <w:t>se</w:t>
      </w:r>
      <w:r>
        <w:t xml:space="preserve">b in podatkov o prejetih plačilih v tej zvezi </w:t>
      </w:r>
      <w:r w:rsidR="00E652E3">
        <w:t xml:space="preserve">s strani JGZ </w:t>
      </w:r>
      <w:r w:rsidR="005A7AD4">
        <w:t xml:space="preserve">A </w:t>
      </w:r>
      <w:r w:rsidR="005A7AD4">
        <w:rPr>
          <w:rFonts w:cs="Arial"/>
        </w:rPr>
        <w:t>█</w:t>
      </w:r>
      <w:r w:rsidR="00E652E3">
        <w:t xml:space="preserve"> ugotovljeno, da JGZ </w:t>
      </w:r>
      <w:r w:rsidR="005A7AD4">
        <w:t xml:space="preserve">A </w:t>
      </w:r>
      <w:r w:rsidR="005A7AD4">
        <w:rPr>
          <w:rFonts w:cs="Arial"/>
        </w:rPr>
        <w:t>█</w:t>
      </w:r>
      <w:r w:rsidR="00E652E3">
        <w:t xml:space="preserve"> </w:t>
      </w:r>
      <w:r w:rsidR="00E652E3" w:rsidRPr="005A7AD4">
        <w:t>ne sledi plačilnim rokom oziroma zavodi URSIKS prejemajo plačila za storitev prehrane zaprtih oseb</w:t>
      </w:r>
      <w:r w:rsidR="00622F7C" w:rsidRPr="005A7AD4">
        <w:t xml:space="preserve"> </w:t>
      </w:r>
      <w:r w:rsidR="00E652E3" w:rsidRPr="005A7AD4">
        <w:t xml:space="preserve">z </w:t>
      </w:r>
      <w:r w:rsidR="003E3B71" w:rsidRPr="005A7AD4">
        <w:t xml:space="preserve">očitnimi </w:t>
      </w:r>
      <w:r w:rsidR="00E652E3" w:rsidRPr="005A7AD4">
        <w:t>zamud</w:t>
      </w:r>
      <w:r w:rsidR="00E84656" w:rsidRPr="005A7AD4">
        <w:t>ami</w:t>
      </w:r>
      <w:r w:rsidR="004440C2" w:rsidRPr="005A7AD4">
        <w:t xml:space="preserve"> (npr. račun </w:t>
      </w:r>
      <w:r w:rsidR="005A7AD4" w:rsidRPr="005A7AD4">
        <w:rPr>
          <w:rFonts w:cs="Arial"/>
        </w:rPr>
        <w:t>█</w:t>
      </w:r>
      <w:r w:rsidR="005A7AD4" w:rsidRPr="005A7AD4">
        <w:t xml:space="preserve"> </w:t>
      </w:r>
      <w:r w:rsidR="004440C2" w:rsidRPr="005A7AD4">
        <w:t xml:space="preserve">z zapadlostjo 25. 4. 2024 v višini 272,32 EUR je poravnan dne </w:t>
      </w:r>
      <w:r w:rsidR="00F53020" w:rsidRPr="005A7AD4">
        <w:t>21</w:t>
      </w:r>
      <w:r w:rsidR="004440C2" w:rsidRPr="005A7AD4">
        <w:t xml:space="preserve">. </w:t>
      </w:r>
      <w:r w:rsidR="00F53020" w:rsidRPr="005A7AD4">
        <w:t>6</w:t>
      </w:r>
      <w:r w:rsidR="004440C2" w:rsidRPr="005A7AD4">
        <w:t xml:space="preserve">. 2024, račun </w:t>
      </w:r>
      <w:r w:rsidR="005A7AD4" w:rsidRPr="005A7AD4">
        <w:rPr>
          <w:rFonts w:cs="Arial"/>
        </w:rPr>
        <w:t>█</w:t>
      </w:r>
      <w:r w:rsidR="005A7AD4" w:rsidRPr="005A7AD4">
        <w:t xml:space="preserve"> </w:t>
      </w:r>
      <w:r w:rsidR="00622F7C" w:rsidRPr="005A7AD4">
        <w:t xml:space="preserve">z zapadlostjo 1. 3. 2024 v višini 585,88 EUR je poravnan dne </w:t>
      </w:r>
      <w:r w:rsidR="00A115FB" w:rsidRPr="005A7AD4">
        <w:t xml:space="preserve">12. 4. 2024, račun </w:t>
      </w:r>
      <w:r w:rsidR="005A7AD4" w:rsidRPr="005A7AD4">
        <w:rPr>
          <w:rFonts w:cs="Arial"/>
        </w:rPr>
        <w:t>█</w:t>
      </w:r>
      <w:r w:rsidR="005A7AD4" w:rsidRPr="005A7AD4">
        <w:t xml:space="preserve"> </w:t>
      </w:r>
      <w:r w:rsidR="00A115FB" w:rsidRPr="005A7AD4">
        <w:t xml:space="preserve">z zapadlostjo 6. 3. 2024 je plačan dne 6. 5. 2024, račun </w:t>
      </w:r>
      <w:r w:rsidR="005A7AD4" w:rsidRPr="005A7AD4">
        <w:rPr>
          <w:rFonts w:cs="Arial"/>
        </w:rPr>
        <w:t>█</w:t>
      </w:r>
      <w:r w:rsidR="00A115FB" w:rsidRPr="005A7AD4">
        <w:t xml:space="preserve"> z zapadlostjo 21. 5. 2024 je bil plačan dne 15. 7. 2024</w:t>
      </w:r>
      <w:r w:rsidRPr="005A7AD4">
        <w:t>).</w:t>
      </w:r>
    </w:p>
    <w:p w14:paraId="6D874E9C" w14:textId="77777777" w:rsidR="00F41165" w:rsidRDefault="00F41165" w:rsidP="00681A98">
      <w:pPr>
        <w:jc w:val="both"/>
      </w:pPr>
    </w:p>
    <w:p w14:paraId="7ADF9EE5" w14:textId="77777777" w:rsidR="006502E1" w:rsidRPr="006502E1" w:rsidRDefault="00294159" w:rsidP="007B6E19">
      <w:pPr>
        <w:pBdr>
          <w:top w:val="single" w:sz="4" w:space="1" w:color="auto"/>
          <w:left w:val="single" w:sz="4" w:space="4" w:color="auto"/>
          <w:bottom w:val="single" w:sz="4" w:space="1" w:color="auto"/>
          <w:right w:val="single" w:sz="4" w:space="4" w:color="auto"/>
        </w:pBdr>
        <w:jc w:val="both"/>
        <w:rPr>
          <w:b/>
          <w:bCs/>
        </w:rPr>
      </w:pPr>
      <w:r>
        <w:rPr>
          <w:b/>
          <w:bCs/>
        </w:rPr>
        <w:t xml:space="preserve">UKREP ŠT. </w:t>
      </w:r>
      <w:r w:rsidR="00B43FE6">
        <w:rPr>
          <w:b/>
          <w:bCs/>
        </w:rPr>
        <w:t>6</w:t>
      </w:r>
      <w:r>
        <w:rPr>
          <w:b/>
          <w:bCs/>
        </w:rPr>
        <w:t xml:space="preserve">: </w:t>
      </w:r>
      <w:r w:rsidRPr="006502E1">
        <w:rPr>
          <w:b/>
          <w:bCs/>
        </w:rPr>
        <w:t>Proračunski inšpektor na podlagi druge</w:t>
      </w:r>
      <w:r w:rsidR="007479C9">
        <w:rPr>
          <w:b/>
          <w:bCs/>
        </w:rPr>
        <w:t>ga</w:t>
      </w:r>
      <w:r w:rsidRPr="006502E1">
        <w:rPr>
          <w:b/>
          <w:bCs/>
        </w:rPr>
        <w:t xml:space="preserve"> odstavka 104. člena ZJF Upravi RS za izvrševanje kazenskih sankcij predlaga krepitev </w:t>
      </w:r>
      <w:r w:rsidR="00CE31A8">
        <w:rPr>
          <w:b/>
          <w:bCs/>
        </w:rPr>
        <w:t>nadzora pri</w:t>
      </w:r>
      <w:r>
        <w:rPr>
          <w:b/>
          <w:bCs/>
        </w:rPr>
        <w:t xml:space="preserve"> </w:t>
      </w:r>
      <w:r w:rsidR="00CE31A8">
        <w:rPr>
          <w:b/>
          <w:bCs/>
        </w:rPr>
        <w:t>upoštevanju</w:t>
      </w:r>
      <w:r>
        <w:rPr>
          <w:b/>
          <w:bCs/>
        </w:rPr>
        <w:t xml:space="preserve"> plačilnih rokov pogodbenih partnerjev in ustrezn</w:t>
      </w:r>
      <w:r w:rsidR="00886825">
        <w:rPr>
          <w:b/>
          <w:bCs/>
        </w:rPr>
        <w:t xml:space="preserve">o </w:t>
      </w:r>
      <w:r>
        <w:rPr>
          <w:b/>
          <w:bCs/>
        </w:rPr>
        <w:t>ukrepanje v primeru zamud pri plačilih</w:t>
      </w:r>
      <w:r w:rsidR="00F41165">
        <w:rPr>
          <w:b/>
          <w:bCs/>
        </w:rPr>
        <w:t xml:space="preserve"> – izvajanje izvršilnih postopkov, o čemer naj se obvesti osebe, ki so zadolžene za spremljanje plačil; o obvestitvi oseb naj URSIKS poroča inšpekcijskemu organu</w:t>
      </w:r>
      <w:r w:rsidRPr="006502E1">
        <w:rPr>
          <w:b/>
          <w:bCs/>
        </w:rPr>
        <w:t>.</w:t>
      </w:r>
    </w:p>
    <w:p w14:paraId="6FDFAA81" w14:textId="77777777" w:rsidR="00976A93" w:rsidRDefault="00976A93" w:rsidP="00681A98">
      <w:pPr>
        <w:jc w:val="both"/>
        <w:rPr>
          <w:b/>
          <w:bCs/>
        </w:rPr>
      </w:pPr>
      <w:bookmarkStart w:id="20" w:name="_Hlk184645490"/>
    </w:p>
    <w:bookmarkEnd w:id="19"/>
    <w:p w14:paraId="729D05AE" w14:textId="77777777" w:rsidR="00D00AF1" w:rsidRDefault="00294159" w:rsidP="00681A98">
      <w:pPr>
        <w:jc w:val="both"/>
        <w:rPr>
          <w:b/>
          <w:bCs/>
        </w:rPr>
      </w:pPr>
      <w:r>
        <w:rPr>
          <w:b/>
          <w:bCs/>
        </w:rPr>
        <w:t>POVZETEK:</w:t>
      </w:r>
    </w:p>
    <w:p w14:paraId="0CEFD6EE" w14:textId="77777777" w:rsidR="00EE76AA" w:rsidRDefault="00EE76AA" w:rsidP="00681A98">
      <w:pPr>
        <w:jc w:val="both"/>
        <w:rPr>
          <w:b/>
          <w:bCs/>
        </w:rPr>
      </w:pPr>
    </w:p>
    <w:p w14:paraId="68151F88" w14:textId="76404058" w:rsidR="00EE76AA" w:rsidRDefault="00294159" w:rsidP="00681A98">
      <w:pPr>
        <w:jc w:val="both"/>
      </w:pPr>
      <w:r w:rsidRPr="00320662">
        <w:t xml:space="preserve">Ministrstvo za finance, Urad Republike Slovenije za nadzor proračuna, </w:t>
      </w:r>
      <w:r>
        <w:t>Sektor proračunske inšpekcije,</w:t>
      </w:r>
      <w:r w:rsidRPr="00320662">
        <w:t xml:space="preserve"> </w:t>
      </w:r>
      <w:r>
        <w:t xml:space="preserve">je </w:t>
      </w:r>
      <w:r w:rsidRPr="00320662">
        <w:t xml:space="preserve">pri proračunskem uporabniku URSIKS izvedel inšpekcijski pregled pri zaračunavanju stroška prehrane za zaprte osebe, ki delajo v Javnem gospodarskem zavodu </w:t>
      </w:r>
      <w:r w:rsidR="005416B8">
        <w:t xml:space="preserve">A </w:t>
      </w:r>
      <w:r w:rsidR="005416B8">
        <w:rPr>
          <w:rFonts w:cs="Arial"/>
        </w:rPr>
        <w:t>█</w:t>
      </w:r>
      <w:r w:rsidRPr="00320662">
        <w:t>.</w:t>
      </w:r>
    </w:p>
    <w:p w14:paraId="0D6791A8" w14:textId="77777777" w:rsidR="00320662" w:rsidRDefault="00320662" w:rsidP="00681A98">
      <w:pPr>
        <w:jc w:val="both"/>
      </w:pPr>
    </w:p>
    <w:p w14:paraId="594B8710" w14:textId="68C2749B" w:rsidR="00320662" w:rsidRPr="00320662" w:rsidRDefault="00294159" w:rsidP="00320662">
      <w:pPr>
        <w:jc w:val="both"/>
      </w:pPr>
      <w:r>
        <w:t>Pri p</w:t>
      </w:r>
      <w:r w:rsidRPr="00320662">
        <w:t>reveri</w:t>
      </w:r>
      <w:r>
        <w:t>tvi</w:t>
      </w:r>
      <w:r w:rsidRPr="00320662">
        <w:t xml:space="preserve"> pravnih podlag za zaračunavanje stroška prehrane zaprtih oseb, ki delajo v JGZ </w:t>
      </w:r>
      <w:r w:rsidR="005416B8">
        <w:t xml:space="preserve">A </w:t>
      </w:r>
      <w:r w:rsidR="005416B8">
        <w:rPr>
          <w:rFonts w:cs="Arial"/>
        </w:rPr>
        <w:t>█</w:t>
      </w:r>
      <w:r>
        <w:t>, je ugotovljeno, da so f</w:t>
      </w:r>
      <w:r w:rsidRPr="00320662">
        <w:t xml:space="preserve">inančno pravna, delovno pravna in funkcionalno organizacijska razmerja med URSIKS in JGZ </w:t>
      </w:r>
      <w:r w:rsidR="00DD5C96">
        <w:t xml:space="preserve">A </w:t>
      </w:r>
      <w:r w:rsidR="00DD5C96">
        <w:rPr>
          <w:rFonts w:cs="Arial"/>
        </w:rPr>
        <w:t>█</w:t>
      </w:r>
      <w:r w:rsidRPr="00320662">
        <w:t xml:space="preserve"> opredeljena v Pogodbi o ureditvi medsebojnih razmerij z dne 20. 5. </w:t>
      </w:r>
      <w:r w:rsidRPr="00320662">
        <w:lastRenderedPageBreak/>
        <w:t xml:space="preserve">2016. Pri tem so priloge, ki vsebujejo razdelilnike stroškov med JGZ </w:t>
      </w:r>
      <w:r w:rsidR="00DD5C96">
        <w:t xml:space="preserve">A </w:t>
      </w:r>
      <w:r w:rsidR="00DD5C96">
        <w:rPr>
          <w:rFonts w:cs="Arial"/>
        </w:rPr>
        <w:t>█</w:t>
      </w:r>
      <w:r w:rsidRPr="00320662">
        <w:t xml:space="preserve"> ter posameznimi zavodi URSIKS in prevzgojnim domom </w:t>
      </w:r>
      <w:r w:rsidR="00DD5C96">
        <w:t xml:space="preserve">B </w:t>
      </w:r>
      <w:r w:rsidR="00DD5C96">
        <w:rPr>
          <w:rFonts w:cs="Arial"/>
        </w:rPr>
        <w:t>█</w:t>
      </w:r>
      <w:r w:rsidRPr="00320662">
        <w:t>, ravno tako sestavni del navedene pogodbe.</w:t>
      </w:r>
    </w:p>
    <w:p w14:paraId="41895105" w14:textId="77777777" w:rsidR="00320662" w:rsidRDefault="00320662" w:rsidP="00681A98">
      <w:pPr>
        <w:jc w:val="both"/>
      </w:pPr>
    </w:p>
    <w:p w14:paraId="4BF60F59" w14:textId="6F2704A2" w:rsidR="00320662" w:rsidRDefault="00294159" w:rsidP="00320662">
      <w:pPr>
        <w:jc w:val="both"/>
      </w:pPr>
      <w:r>
        <w:t xml:space="preserve">V končni določbi 13. člena Pogodbe o ureditvi medsebojnih razmerij med URSIKS in JGZ </w:t>
      </w:r>
      <w:r w:rsidR="005D0440">
        <w:t xml:space="preserve">A </w:t>
      </w:r>
      <w:r w:rsidR="005D0440">
        <w:rPr>
          <w:rFonts w:cs="Arial"/>
        </w:rPr>
        <w:t>█</w:t>
      </w:r>
      <w:r>
        <w:t xml:space="preserve"> je opredeljeno, da velja za nedoločen čas in se lahko spreminja samo po sporazumu obeh pogodbenih strank. Ker pogodbene stranke v nobenem od sklenjenih aneksov do 10. 3. 2023  niso posegale v izračun stroška prehrane zaprtih oseb za JGZ </w:t>
      </w:r>
      <w:r w:rsidR="005D0440">
        <w:t xml:space="preserve">A </w:t>
      </w:r>
      <w:r w:rsidR="005D0440">
        <w:rPr>
          <w:rFonts w:cs="Arial"/>
        </w:rPr>
        <w:t>█</w:t>
      </w:r>
      <w:r>
        <w:t xml:space="preserve">, proračunski inšpektor ugotavlja, da obračun povprečnih stroškov prehrane za zaprte osebe posameznih zavodov temelji na dejanskih stroških, ki veljajo  od 1. 1. 2016. </w:t>
      </w:r>
    </w:p>
    <w:p w14:paraId="39B79DB4" w14:textId="77777777" w:rsidR="00320662" w:rsidRDefault="00320662" w:rsidP="00320662">
      <w:pPr>
        <w:jc w:val="both"/>
      </w:pPr>
    </w:p>
    <w:p w14:paraId="5429CA19" w14:textId="7DE3AE7C" w:rsidR="00320662" w:rsidRPr="00320662" w:rsidRDefault="00294159" w:rsidP="00320662">
      <w:pPr>
        <w:pBdr>
          <w:top w:val="single" w:sz="4" w:space="1" w:color="auto"/>
          <w:left w:val="single" w:sz="4" w:space="4" w:color="auto"/>
          <w:bottom w:val="single" w:sz="4" w:space="1" w:color="auto"/>
          <w:right w:val="single" w:sz="4" w:space="4" w:color="auto"/>
        </w:pBdr>
        <w:jc w:val="both"/>
        <w:rPr>
          <w:b/>
          <w:bCs/>
        </w:rPr>
      </w:pPr>
      <w:r w:rsidRPr="00320662">
        <w:rPr>
          <w:b/>
          <w:bCs/>
        </w:rPr>
        <w:t xml:space="preserve">UKREP ŠT. 1: Glede na navedene ugotovitve proračunski inšpektor na podlagi drugega odstavka 104. člena ZJF Upravi RS za izvrševanje kazenskih sankcij predlaga takojšnjo sklenitev aneksa k Pogodbi o ureditvi medsebojnih razmerij med URSIKS in JGZ </w:t>
      </w:r>
      <w:r w:rsidR="00043363">
        <w:rPr>
          <w:b/>
          <w:bCs/>
        </w:rPr>
        <w:t xml:space="preserve">A </w:t>
      </w:r>
      <w:r w:rsidR="00043363">
        <w:rPr>
          <w:rFonts w:cs="Arial"/>
          <w:b/>
          <w:bCs/>
        </w:rPr>
        <w:t>█</w:t>
      </w:r>
      <w:r w:rsidRPr="00320662">
        <w:rPr>
          <w:b/>
          <w:bCs/>
        </w:rPr>
        <w:t xml:space="preserve">, s katerim se enotno in celovito z upoštevanjem učinkov inflacije (zneski v prilogi 5 veljajo od 1. 1. 2016 dalje) ponovno opredeli dejanske stroške prehrane za delo zaprtih oseb posameznih zavodov, ki se zaračunavajo JGZ </w:t>
      </w:r>
      <w:r w:rsidR="00043363">
        <w:rPr>
          <w:b/>
          <w:bCs/>
        </w:rPr>
        <w:t xml:space="preserve">A </w:t>
      </w:r>
      <w:r w:rsidR="00043363">
        <w:rPr>
          <w:rFonts w:cs="Arial"/>
          <w:b/>
          <w:bCs/>
        </w:rPr>
        <w:t>█</w:t>
      </w:r>
      <w:r w:rsidRPr="00320662">
        <w:rPr>
          <w:b/>
          <w:bCs/>
        </w:rPr>
        <w:t>, ob spoštovanju načela gospodarnosti in učinkovitosti (65. člen ZJF) pri zagotavljanju prihodkov neposrednega proračunskega uporabnika. O tem naj URSIKS poroča proračunski inšpekciji.</w:t>
      </w:r>
    </w:p>
    <w:p w14:paraId="623AF467" w14:textId="77777777" w:rsidR="00320662" w:rsidRPr="00320662" w:rsidRDefault="00320662" w:rsidP="00681A98">
      <w:pPr>
        <w:jc w:val="both"/>
      </w:pPr>
    </w:p>
    <w:p w14:paraId="0ABEECA9" w14:textId="3F9E5735" w:rsidR="00320662" w:rsidRPr="00320662" w:rsidRDefault="00294159" w:rsidP="00320662">
      <w:pPr>
        <w:jc w:val="both"/>
      </w:pPr>
      <w:r w:rsidRPr="00320662">
        <w:t xml:space="preserve">Proračunski inšpektor je pri kontroli na preskok pri izdanih računih za prehrano zaprtih oseb, ki so jih posamezni zavodi URSIKS izdajali JGZ </w:t>
      </w:r>
      <w:r w:rsidR="00043363">
        <w:t xml:space="preserve">A </w:t>
      </w:r>
      <w:r w:rsidR="00043363">
        <w:rPr>
          <w:rFonts w:cs="Arial"/>
        </w:rPr>
        <w:t>█</w:t>
      </w:r>
      <w:r w:rsidRPr="00320662">
        <w:t xml:space="preserve">, ugotovil pomanjkljivost, da računi niso </w:t>
      </w:r>
      <w:r w:rsidRPr="00065B6F">
        <w:rPr>
          <w:highlight w:val="yellow"/>
        </w:rPr>
        <w:t xml:space="preserve">podpisani s strani odgovorne osebe izdajatelja (npr. račun </w:t>
      </w:r>
      <w:r w:rsidR="00043363">
        <w:rPr>
          <w:rFonts w:cs="Arial"/>
          <w:highlight w:val="yellow"/>
        </w:rPr>
        <w:t>█</w:t>
      </w:r>
      <w:r w:rsidRPr="00065B6F">
        <w:rPr>
          <w:highlight w:val="yellow"/>
        </w:rPr>
        <w:t xml:space="preserve"> in račun </w:t>
      </w:r>
      <w:r w:rsidR="00043363">
        <w:rPr>
          <w:rFonts w:cs="Arial"/>
          <w:highlight w:val="yellow"/>
        </w:rPr>
        <w:t>█</w:t>
      </w:r>
      <w:r w:rsidRPr="00065B6F">
        <w:rPr>
          <w:highlight w:val="yellow"/>
        </w:rPr>
        <w:t>). Ker navedena računa</w:t>
      </w:r>
      <w:r w:rsidRPr="00320662">
        <w:t xml:space="preserve"> ne vsebujeta elektronskega podpisa odgovorne osebe, v postopku nadzora ni bilo mogoče  ugotoviti, ali je odgovorna oseba izdajatelja računa preverila resničnost oziroma poštenost podatkov na knjigovodski listini.  </w:t>
      </w:r>
    </w:p>
    <w:p w14:paraId="5989CFAF" w14:textId="77777777" w:rsidR="00320662" w:rsidRPr="00320662" w:rsidRDefault="00320662" w:rsidP="00320662">
      <w:pPr>
        <w:jc w:val="both"/>
      </w:pPr>
    </w:p>
    <w:p w14:paraId="16F14092" w14:textId="77777777" w:rsidR="00320662" w:rsidRPr="00320662" w:rsidRDefault="00294159" w:rsidP="00320662">
      <w:pPr>
        <w:pBdr>
          <w:top w:val="single" w:sz="4" w:space="1" w:color="auto"/>
          <w:left w:val="single" w:sz="4" w:space="4" w:color="auto"/>
          <w:bottom w:val="single" w:sz="4" w:space="1" w:color="auto"/>
          <w:right w:val="single" w:sz="4" w:space="4" w:color="auto"/>
        </w:pBdr>
        <w:jc w:val="both"/>
        <w:rPr>
          <w:b/>
          <w:bCs/>
        </w:rPr>
      </w:pPr>
      <w:r w:rsidRPr="00320662">
        <w:rPr>
          <w:b/>
          <w:bCs/>
        </w:rPr>
        <w:t>UKREP ŠT. 2: Proračunski inšpektor na podlagi drugega odstavka 104. člena ZJF Upravi RS za izvrševanje kazenskih sankcij predlaga okrepitev notranjih kontrol pri sestavi knjigovodskih listin zavodov znotraj uprave ter da o tem obvesti odgovorno/e osebo/e izdajatelja računa, da morajo biti računi kontrolirani in podpisani; o obvestitvi oseb naj URSIKS posreduje dokazilo inšpekcijskemu organu.</w:t>
      </w:r>
    </w:p>
    <w:p w14:paraId="4046EC44" w14:textId="77777777" w:rsidR="00320662" w:rsidRPr="00320662" w:rsidRDefault="00320662" w:rsidP="00320662">
      <w:pPr>
        <w:jc w:val="both"/>
        <w:rPr>
          <w:b/>
          <w:bCs/>
        </w:rPr>
      </w:pPr>
    </w:p>
    <w:p w14:paraId="7BE2D4A0" w14:textId="52B24A0F" w:rsidR="00320662" w:rsidRDefault="00294159" w:rsidP="00320662">
      <w:pPr>
        <w:jc w:val="both"/>
      </w:pPr>
      <w:r>
        <w:t xml:space="preserve">Proračunski inšpektor je pri pregledu finančnih določb Pogodbe o ureditvi medsebojnih razmerij med URSIKS in JGZ </w:t>
      </w:r>
      <w:r w:rsidR="00B874A1">
        <w:t xml:space="preserve">A </w:t>
      </w:r>
      <w:r w:rsidR="00B874A1">
        <w:rPr>
          <w:rFonts w:cs="Arial"/>
        </w:rPr>
        <w:t>█</w:t>
      </w:r>
      <w:r>
        <w:t xml:space="preserve">, ugotovil, da le-ta ne vsebuje rokov za izdajo računa prehrane zaprtih oseb. Nadalje je pri nadzoru naključno izbranih računov, ki so jih zavodi URSIKS v zvezi s prehrano zaprtih oseb izdajali JGZ </w:t>
      </w:r>
      <w:r w:rsidR="00B874A1">
        <w:t xml:space="preserve">A </w:t>
      </w:r>
      <w:r w:rsidR="00B874A1">
        <w:rPr>
          <w:rFonts w:cs="Arial"/>
        </w:rPr>
        <w:t>█</w:t>
      </w:r>
      <w:r>
        <w:t xml:space="preserve"> ugotovljeno, da so nekateri računi podpisani in nato odposlani šele 8, 10 ali 14 dni pred datumom zapadlosti računa, kljub temu, da je na računu naveden rok plačila 15 oziroma 16 dni od prejema računa. Navedeno ima za posledico, da je plačnik storitve (v tem primeru JGZ </w:t>
      </w:r>
      <w:r w:rsidR="00B874A1">
        <w:t xml:space="preserve">A </w:t>
      </w:r>
      <w:r w:rsidR="00B874A1">
        <w:rPr>
          <w:rFonts w:cs="Arial"/>
        </w:rPr>
        <w:t>█</w:t>
      </w:r>
      <w:r>
        <w:t xml:space="preserve">) prejel račun kasneje, ko je že pričel teči rok za plačilo </w:t>
      </w:r>
      <w:r w:rsidRPr="00065B6F">
        <w:rPr>
          <w:highlight w:val="yellow"/>
        </w:rPr>
        <w:t xml:space="preserve">storitve prehrane (npr. račun </w:t>
      </w:r>
      <w:r w:rsidR="00C0355E">
        <w:rPr>
          <w:rFonts w:cs="Arial"/>
          <w:highlight w:val="yellow"/>
        </w:rPr>
        <w:t>█</w:t>
      </w:r>
      <w:r w:rsidRPr="00065B6F">
        <w:rPr>
          <w:highlight w:val="yellow"/>
        </w:rPr>
        <w:t xml:space="preserve">, račun </w:t>
      </w:r>
      <w:r w:rsidR="00C0355E">
        <w:rPr>
          <w:rFonts w:cs="Arial"/>
          <w:highlight w:val="yellow"/>
        </w:rPr>
        <w:t>█</w:t>
      </w:r>
      <w:r w:rsidRPr="00065B6F">
        <w:rPr>
          <w:highlight w:val="yellow"/>
        </w:rPr>
        <w:t xml:space="preserve">, račun </w:t>
      </w:r>
      <w:r w:rsidR="00C0355E">
        <w:rPr>
          <w:rFonts w:cs="Arial"/>
          <w:highlight w:val="yellow"/>
        </w:rPr>
        <w:t>█</w:t>
      </w:r>
      <w:r w:rsidRPr="00065B6F">
        <w:rPr>
          <w:highlight w:val="yellow"/>
        </w:rPr>
        <w:t>).</w:t>
      </w:r>
      <w:r>
        <w:t xml:space="preserve"> </w:t>
      </w:r>
    </w:p>
    <w:p w14:paraId="4803FBDB" w14:textId="77777777" w:rsidR="00320662" w:rsidRDefault="00320662" w:rsidP="00320662">
      <w:pPr>
        <w:jc w:val="both"/>
      </w:pPr>
    </w:p>
    <w:p w14:paraId="5BE1D29B" w14:textId="287CFE70" w:rsidR="00320662" w:rsidRDefault="00294159" w:rsidP="00320662">
      <w:pPr>
        <w:pBdr>
          <w:top w:val="single" w:sz="4" w:space="1" w:color="auto"/>
          <w:left w:val="single" w:sz="4" w:space="4" w:color="auto"/>
          <w:bottom w:val="single" w:sz="4" w:space="1" w:color="auto"/>
          <w:right w:val="single" w:sz="4" w:space="4" w:color="auto"/>
        </w:pBdr>
        <w:tabs>
          <w:tab w:val="left" w:pos="0"/>
        </w:tabs>
        <w:jc w:val="both"/>
        <w:rPr>
          <w:b/>
          <w:bCs/>
        </w:rPr>
      </w:pPr>
      <w:r>
        <w:rPr>
          <w:b/>
          <w:bCs/>
        </w:rPr>
        <w:t xml:space="preserve">UKREP ŠT. 3: </w:t>
      </w:r>
      <w:r w:rsidRPr="00E90E8B">
        <w:rPr>
          <w:b/>
          <w:bCs/>
        </w:rPr>
        <w:t xml:space="preserve">Proračunski inšpektor na podlagi drugega odstavka 104. člena ZJF Upravi RS za izvrševanje kazenskih sankcij predlaga </w:t>
      </w:r>
      <w:r>
        <w:rPr>
          <w:b/>
          <w:bCs/>
        </w:rPr>
        <w:t xml:space="preserve">sklenitev aneksa </w:t>
      </w:r>
      <w:r w:rsidRPr="00B43FE6">
        <w:rPr>
          <w:b/>
          <w:bCs/>
        </w:rPr>
        <w:t xml:space="preserve">k Pogodbi o ureditvi medsebojnih razmerij med URSIKS in JGZ </w:t>
      </w:r>
      <w:r w:rsidR="00C0355E">
        <w:rPr>
          <w:b/>
          <w:bCs/>
        </w:rPr>
        <w:t xml:space="preserve">A </w:t>
      </w:r>
      <w:r w:rsidR="00C0355E">
        <w:rPr>
          <w:rFonts w:cs="Arial"/>
          <w:b/>
          <w:bCs/>
        </w:rPr>
        <w:t>█</w:t>
      </w:r>
      <w:r w:rsidRPr="00B43FE6">
        <w:rPr>
          <w:b/>
          <w:bCs/>
        </w:rPr>
        <w:t>, s katerim</w:t>
      </w:r>
      <w:r>
        <w:rPr>
          <w:b/>
          <w:bCs/>
        </w:rPr>
        <w:t xml:space="preserve"> se</w:t>
      </w:r>
      <w:r w:rsidRPr="00B43FE6">
        <w:rPr>
          <w:b/>
          <w:bCs/>
        </w:rPr>
        <w:t xml:space="preserve"> </w:t>
      </w:r>
      <w:r>
        <w:rPr>
          <w:b/>
          <w:bCs/>
        </w:rPr>
        <w:t xml:space="preserve">določi rok za izdajo računa JGZ </w:t>
      </w:r>
      <w:r w:rsidR="00C0355E">
        <w:rPr>
          <w:b/>
          <w:bCs/>
        </w:rPr>
        <w:t xml:space="preserve">A </w:t>
      </w:r>
      <w:r w:rsidR="00C0355E">
        <w:rPr>
          <w:rFonts w:cs="Arial"/>
          <w:b/>
          <w:bCs/>
        </w:rPr>
        <w:t>█</w:t>
      </w:r>
      <w:r>
        <w:rPr>
          <w:b/>
          <w:bCs/>
        </w:rPr>
        <w:t xml:space="preserve"> za prehrano zaprtih oseb.</w:t>
      </w:r>
      <w:r w:rsidRPr="00B43FE6">
        <w:rPr>
          <w:b/>
          <w:bCs/>
        </w:rPr>
        <w:t xml:space="preserve"> </w:t>
      </w:r>
      <w:r>
        <w:rPr>
          <w:b/>
          <w:bCs/>
        </w:rPr>
        <w:t>O tem naj URSIKS poroča proračunski inšpekciji.</w:t>
      </w:r>
    </w:p>
    <w:p w14:paraId="01595A2E" w14:textId="77777777" w:rsidR="00320662" w:rsidRDefault="00320662" w:rsidP="00320662">
      <w:pPr>
        <w:jc w:val="both"/>
        <w:rPr>
          <w:b/>
          <w:bCs/>
        </w:rPr>
      </w:pPr>
    </w:p>
    <w:p w14:paraId="5BE55054" w14:textId="77777777" w:rsidR="00320662" w:rsidRDefault="00294159" w:rsidP="00320662">
      <w:pPr>
        <w:pBdr>
          <w:top w:val="single" w:sz="4" w:space="1" w:color="auto"/>
          <w:left w:val="single" w:sz="4" w:space="4" w:color="auto"/>
          <w:bottom w:val="single" w:sz="4" w:space="1" w:color="auto"/>
          <w:right w:val="single" w:sz="4" w:space="4" w:color="auto"/>
        </w:pBdr>
        <w:jc w:val="both"/>
      </w:pPr>
      <w:r>
        <w:rPr>
          <w:b/>
          <w:bCs/>
        </w:rPr>
        <w:t xml:space="preserve">UKREP ŠT. 4: </w:t>
      </w:r>
      <w:r w:rsidRPr="00B43FE6">
        <w:rPr>
          <w:b/>
          <w:bCs/>
        </w:rPr>
        <w:t xml:space="preserve">Proračunski inšpektor na podlagi drugega odstavka 104. člena ZJF Upravi RS za izvrševanje kazenskih sankcij predlaga </w:t>
      </w:r>
      <w:r w:rsidRPr="00E90E8B">
        <w:rPr>
          <w:b/>
          <w:bCs/>
        </w:rPr>
        <w:t xml:space="preserve">okrepitev notranjih kontrol pri sestavi in </w:t>
      </w:r>
      <w:r>
        <w:rPr>
          <w:b/>
          <w:bCs/>
        </w:rPr>
        <w:t>odpremi</w:t>
      </w:r>
      <w:r w:rsidRPr="00E90E8B">
        <w:rPr>
          <w:b/>
          <w:bCs/>
        </w:rPr>
        <w:t xml:space="preserve"> knjigovodskih listin zavodov znotraj uprave</w:t>
      </w:r>
      <w:r>
        <w:rPr>
          <w:b/>
          <w:bCs/>
        </w:rPr>
        <w:t>, o tem pa naj obvesti osebe, ki predlagajo izdajo računa (ažurnost) in osebe zadolžene za pripravo ter podpis in izdajo računa (pravočasnost); o obvestitvi oseb naj URSIKS predloži dokazilo inšpekcijskemu organu.</w:t>
      </w:r>
    </w:p>
    <w:p w14:paraId="07479A82" w14:textId="77777777" w:rsidR="00320662" w:rsidRDefault="00320662" w:rsidP="00320662">
      <w:pPr>
        <w:jc w:val="both"/>
        <w:rPr>
          <w:b/>
          <w:bCs/>
        </w:rPr>
      </w:pPr>
    </w:p>
    <w:p w14:paraId="60FF330F" w14:textId="289E8A7E" w:rsidR="00976A93" w:rsidRDefault="00294159" w:rsidP="00976A93">
      <w:pPr>
        <w:jc w:val="both"/>
      </w:pPr>
      <w:r w:rsidRPr="00E93220">
        <w:lastRenderedPageBreak/>
        <w:t xml:space="preserve">V postopku inšpekcijskega nadzora je ob kontroli izdanih računov za prehrano zaprtih oseb ugotovljeno, da zavodi URSIKS na računih navajajo različne roke za njihovo plačilo, kot npr. 14, 15, 16, 30 ali 32-dnevni rok za plačilo (npr. račun </w:t>
      </w:r>
      <w:r w:rsidR="00E93220" w:rsidRPr="00E93220">
        <w:rPr>
          <w:rFonts w:cs="Arial"/>
        </w:rPr>
        <w:t>█</w:t>
      </w:r>
      <w:r w:rsidRPr="00E93220">
        <w:t xml:space="preserve">– rok plačila 14 dni, račun </w:t>
      </w:r>
      <w:r w:rsidR="00E93220" w:rsidRPr="00E93220">
        <w:rPr>
          <w:rFonts w:cs="Arial"/>
        </w:rPr>
        <w:t>█</w:t>
      </w:r>
      <w:r w:rsidRPr="00E93220">
        <w:t xml:space="preserve">– rok plačila 15 dni, račun </w:t>
      </w:r>
      <w:r w:rsidR="00E93220" w:rsidRPr="00E93220">
        <w:rPr>
          <w:rFonts w:cs="Arial"/>
        </w:rPr>
        <w:t>█</w:t>
      </w:r>
      <w:r w:rsidRPr="00E93220">
        <w:t xml:space="preserve">– rok plačila 16 dni, račun </w:t>
      </w:r>
      <w:r w:rsidR="00E93220" w:rsidRPr="00E93220">
        <w:rPr>
          <w:rFonts w:cs="Arial"/>
        </w:rPr>
        <w:t>█</w:t>
      </w:r>
      <w:r w:rsidRPr="00E93220">
        <w:t xml:space="preserve">– rok plačila 30 dni, račun </w:t>
      </w:r>
      <w:r w:rsidR="00E93220" w:rsidRPr="00E93220">
        <w:rPr>
          <w:rFonts w:cs="Arial"/>
        </w:rPr>
        <w:t>█</w:t>
      </w:r>
      <w:r w:rsidRPr="00E93220">
        <w:t>– rok plačila 32 dni). Prva alinea prve točke 11</w:t>
      </w:r>
      <w:r>
        <w:t xml:space="preserve">. člena Zakona </w:t>
      </w:r>
      <w:r w:rsidRPr="00F62665">
        <w:t xml:space="preserve">o preprečevanju zamud pri plačilih </w:t>
      </w:r>
      <w:r>
        <w:t>(</w:t>
      </w:r>
      <w:r w:rsidRPr="00F62665">
        <w:t>Uradni list RS, št. 57/12 in 61/20 – ZDLGPE</w:t>
      </w:r>
      <w:r>
        <w:t xml:space="preserve">) določa, če je dolžnik javni organ ali drug zakon ne določa drugače, plačilni rok ne sme biti daljši od 30 dni od dneva prejema računa. </w:t>
      </w:r>
    </w:p>
    <w:p w14:paraId="3956AB61" w14:textId="77777777" w:rsidR="00976A93" w:rsidRDefault="00976A93" w:rsidP="00976A93">
      <w:pPr>
        <w:jc w:val="both"/>
      </w:pPr>
    </w:p>
    <w:p w14:paraId="4CF9756A" w14:textId="1F9376B9" w:rsidR="00976A93" w:rsidRDefault="00294159" w:rsidP="00976A93">
      <w:pPr>
        <w:pBdr>
          <w:top w:val="single" w:sz="4" w:space="1" w:color="auto"/>
          <w:left w:val="single" w:sz="4" w:space="4" w:color="auto"/>
          <w:bottom w:val="single" w:sz="4" w:space="1" w:color="auto"/>
          <w:right w:val="single" w:sz="4" w:space="4" w:color="auto"/>
        </w:pBdr>
        <w:jc w:val="both"/>
        <w:rPr>
          <w:b/>
          <w:bCs/>
        </w:rPr>
      </w:pPr>
      <w:r>
        <w:rPr>
          <w:b/>
          <w:bCs/>
        </w:rPr>
        <w:t>UKREP ŠT. 5: P</w:t>
      </w:r>
      <w:r w:rsidRPr="00C52A3C">
        <w:rPr>
          <w:b/>
          <w:bCs/>
        </w:rPr>
        <w:t xml:space="preserve">roračunski inšpektor na podlagi drugega odstavka 104. člena ZJF predlaga poenotenje plačilnih rokov </w:t>
      </w:r>
      <w:r>
        <w:rPr>
          <w:b/>
          <w:bCs/>
        </w:rPr>
        <w:t>za izvajanje storitve prehrane zaprtih oseb</w:t>
      </w:r>
      <w:r w:rsidRPr="00C52A3C">
        <w:rPr>
          <w:b/>
          <w:bCs/>
        </w:rPr>
        <w:t xml:space="preserve">, ki jih zavodi URSIKS </w:t>
      </w:r>
      <w:r>
        <w:rPr>
          <w:b/>
          <w:bCs/>
        </w:rPr>
        <w:t>zaračunavajo</w:t>
      </w:r>
      <w:r w:rsidRPr="00C52A3C">
        <w:rPr>
          <w:b/>
          <w:bCs/>
        </w:rPr>
        <w:t xml:space="preserve"> JGZ </w:t>
      </w:r>
      <w:r w:rsidR="00E93220">
        <w:rPr>
          <w:b/>
          <w:bCs/>
        </w:rPr>
        <w:t xml:space="preserve">A </w:t>
      </w:r>
      <w:r w:rsidR="00E93220">
        <w:rPr>
          <w:rFonts w:cs="Arial"/>
          <w:b/>
          <w:bCs/>
        </w:rPr>
        <w:t>█</w:t>
      </w:r>
      <w:r>
        <w:rPr>
          <w:b/>
          <w:bCs/>
        </w:rPr>
        <w:t xml:space="preserve">, rok plačila pa naj zapiše v pogodbena določila med URSIKS in JGZ </w:t>
      </w:r>
      <w:r w:rsidR="00E93220">
        <w:rPr>
          <w:b/>
          <w:bCs/>
        </w:rPr>
        <w:t xml:space="preserve">A </w:t>
      </w:r>
      <w:r w:rsidR="00E93220">
        <w:rPr>
          <w:rFonts w:cs="Arial"/>
          <w:b/>
          <w:bCs/>
        </w:rPr>
        <w:t>█</w:t>
      </w:r>
      <w:r>
        <w:rPr>
          <w:b/>
          <w:bCs/>
        </w:rPr>
        <w:t>, ter o tem poroča inšpekcijskemu organu</w:t>
      </w:r>
      <w:r w:rsidRPr="00C52A3C">
        <w:rPr>
          <w:b/>
          <w:bCs/>
        </w:rPr>
        <w:t xml:space="preserve">. </w:t>
      </w:r>
    </w:p>
    <w:p w14:paraId="191A40CC" w14:textId="77777777" w:rsidR="00976A93" w:rsidRDefault="00976A93" w:rsidP="00976A93">
      <w:pPr>
        <w:jc w:val="both"/>
        <w:rPr>
          <w:b/>
          <w:bCs/>
        </w:rPr>
      </w:pPr>
    </w:p>
    <w:p w14:paraId="1F348B0F" w14:textId="0F75D4F0" w:rsidR="00976A93" w:rsidRDefault="00294159" w:rsidP="00976A93">
      <w:pPr>
        <w:jc w:val="both"/>
      </w:pPr>
      <w:r w:rsidRPr="00566DDC">
        <w:t>V delu, ki se nanaša na nadzor plačevanja obveznosti prehrane zaprtih oseb</w:t>
      </w:r>
      <w:r>
        <w:t xml:space="preserve"> s strani JGZ </w:t>
      </w:r>
      <w:r w:rsidR="00E93220">
        <w:t xml:space="preserve">A </w:t>
      </w:r>
      <w:r w:rsidR="00E93220">
        <w:rPr>
          <w:rFonts w:cs="Arial"/>
        </w:rPr>
        <w:t>█</w:t>
      </w:r>
      <w:r>
        <w:t xml:space="preserve">, so inšpektorju predložene kartice kupca-partnerja JGZ </w:t>
      </w:r>
      <w:r w:rsidR="00E93220">
        <w:t xml:space="preserve">A </w:t>
      </w:r>
      <w:r w:rsidR="00E93220">
        <w:rPr>
          <w:rFonts w:cs="Arial"/>
        </w:rPr>
        <w:t>█</w:t>
      </w:r>
      <w:r>
        <w:t xml:space="preserve"> za posamezne zavode URSIKS. Pri tem je pri primerjavi plačilnih rokov po izdanih računih s strani zavodov URSIKS za prehrano zaprtih oseb in podatkov o prejetih plačilih v tej zvezi s strani JGZ </w:t>
      </w:r>
      <w:r w:rsidR="001C6926">
        <w:t xml:space="preserve">A </w:t>
      </w:r>
      <w:r w:rsidR="001C6926">
        <w:rPr>
          <w:rFonts w:cs="Arial"/>
        </w:rPr>
        <w:t>█</w:t>
      </w:r>
      <w:r>
        <w:t xml:space="preserve"> ugotovljeno, da JGZ </w:t>
      </w:r>
      <w:r w:rsidR="001C6926">
        <w:t xml:space="preserve">A </w:t>
      </w:r>
      <w:r w:rsidR="001C6926">
        <w:rPr>
          <w:rFonts w:cs="Arial"/>
        </w:rPr>
        <w:t>█</w:t>
      </w:r>
      <w:r>
        <w:t xml:space="preserve"> ne sledi plačilnim rokom oziroma zavodi URSIKS prejemajo plačila za storitev prehrane </w:t>
      </w:r>
      <w:r w:rsidRPr="00065B6F">
        <w:rPr>
          <w:highlight w:val="yellow"/>
        </w:rPr>
        <w:t xml:space="preserve">zaprtih oseb z očitnimi zamudami (npr. račun </w:t>
      </w:r>
      <w:r w:rsidR="001C6926">
        <w:rPr>
          <w:rFonts w:cs="Arial"/>
          <w:highlight w:val="yellow"/>
        </w:rPr>
        <w:t>█</w:t>
      </w:r>
      <w:r w:rsidR="001C6926">
        <w:rPr>
          <w:highlight w:val="yellow"/>
        </w:rPr>
        <w:t xml:space="preserve"> </w:t>
      </w:r>
      <w:r w:rsidRPr="00065B6F">
        <w:rPr>
          <w:highlight w:val="yellow"/>
        </w:rPr>
        <w:t xml:space="preserve">z zapadlostjo 25. 4. 2024 v višini 272,32 EUR je poravnan dne 21. 6. 2024, račun </w:t>
      </w:r>
      <w:r w:rsidR="001C6926">
        <w:rPr>
          <w:rFonts w:cs="Arial"/>
          <w:highlight w:val="yellow"/>
        </w:rPr>
        <w:t>█</w:t>
      </w:r>
      <w:r w:rsidR="001C6926">
        <w:rPr>
          <w:highlight w:val="yellow"/>
        </w:rPr>
        <w:t xml:space="preserve"> </w:t>
      </w:r>
      <w:r w:rsidRPr="00065B6F">
        <w:rPr>
          <w:highlight w:val="yellow"/>
        </w:rPr>
        <w:t xml:space="preserve">z zapadlostjo 1. 3. 2024 v višini 585,88 EUR je poravnan dne 12. 4. 2024, račun </w:t>
      </w:r>
      <w:r w:rsidR="001C6926">
        <w:rPr>
          <w:rFonts w:cs="Arial"/>
          <w:highlight w:val="yellow"/>
        </w:rPr>
        <w:t>█</w:t>
      </w:r>
      <w:r w:rsidR="001C6926">
        <w:rPr>
          <w:highlight w:val="yellow"/>
        </w:rPr>
        <w:t xml:space="preserve"> </w:t>
      </w:r>
      <w:r w:rsidRPr="00065B6F">
        <w:rPr>
          <w:highlight w:val="yellow"/>
        </w:rPr>
        <w:t xml:space="preserve">z zapadlostjo 6. 3. 2024 je plačan dne 6. 5. 2024, račun </w:t>
      </w:r>
      <w:r w:rsidR="001C6926">
        <w:rPr>
          <w:rFonts w:cs="Arial"/>
          <w:highlight w:val="yellow"/>
        </w:rPr>
        <w:t>█</w:t>
      </w:r>
      <w:r w:rsidRPr="00065B6F">
        <w:rPr>
          <w:highlight w:val="yellow"/>
        </w:rPr>
        <w:t>z zapadlostjo 21.</w:t>
      </w:r>
      <w:r>
        <w:t xml:space="preserve"> 5. 2024 je bil plačan dne 15. 7. 2024).</w:t>
      </w:r>
    </w:p>
    <w:p w14:paraId="3DC773B9" w14:textId="77777777" w:rsidR="00976A93" w:rsidRDefault="00976A93" w:rsidP="00976A93">
      <w:pPr>
        <w:jc w:val="both"/>
      </w:pPr>
    </w:p>
    <w:p w14:paraId="27AF5FAB" w14:textId="77777777" w:rsidR="00976A93" w:rsidRPr="006502E1" w:rsidRDefault="00294159" w:rsidP="00976A93">
      <w:pPr>
        <w:pBdr>
          <w:top w:val="single" w:sz="4" w:space="1" w:color="auto"/>
          <w:left w:val="single" w:sz="4" w:space="4" w:color="auto"/>
          <w:bottom w:val="single" w:sz="4" w:space="1" w:color="auto"/>
          <w:right w:val="single" w:sz="4" w:space="4" w:color="auto"/>
        </w:pBdr>
        <w:jc w:val="both"/>
        <w:rPr>
          <w:b/>
          <w:bCs/>
        </w:rPr>
      </w:pPr>
      <w:r>
        <w:rPr>
          <w:b/>
          <w:bCs/>
        </w:rPr>
        <w:t xml:space="preserve">UKREP ŠT. 6: </w:t>
      </w:r>
      <w:r w:rsidRPr="006502E1">
        <w:rPr>
          <w:b/>
          <w:bCs/>
        </w:rPr>
        <w:t>Proračunski inšpektor na podlagi druge</w:t>
      </w:r>
      <w:r>
        <w:rPr>
          <w:b/>
          <w:bCs/>
        </w:rPr>
        <w:t>ga</w:t>
      </w:r>
      <w:r w:rsidRPr="006502E1">
        <w:rPr>
          <w:b/>
          <w:bCs/>
        </w:rPr>
        <w:t xml:space="preserve"> odstavka 104. člena ZJF Upravi RS za izvrševanje kazenskih sankcij predlaga krepitev </w:t>
      </w:r>
      <w:r>
        <w:rPr>
          <w:b/>
          <w:bCs/>
        </w:rPr>
        <w:t>nadzora pri upoštevanju plačilnih rokov pogodbenih partnerjev in ustrezno ukrepanje v primeru zamud pri plačilih – izvajanje izvršilnih postopkov, o čemer naj se obvesti osebe, ki so zadolžene za spremljanje plačil; o obvestitvi oseb naj URSIKS poroča inšpekcijskemu organu</w:t>
      </w:r>
      <w:r w:rsidRPr="006502E1">
        <w:rPr>
          <w:b/>
          <w:bCs/>
        </w:rPr>
        <w:t>.</w:t>
      </w:r>
    </w:p>
    <w:p w14:paraId="0DF5E656" w14:textId="77777777" w:rsidR="00976A93" w:rsidRDefault="00976A93" w:rsidP="00976A93">
      <w:pPr>
        <w:jc w:val="both"/>
        <w:rPr>
          <w:b/>
          <w:bCs/>
        </w:rPr>
      </w:pPr>
    </w:p>
    <w:bookmarkEnd w:id="20"/>
    <w:p w14:paraId="27B6CD7F" w14:textId="77777777" w:rsidR="000060A3" w:rsidRDefault="00294159" w:rsidP="00C9783E">
      <w:pPr>
        <w:pStyle w:val="Odstavekseznama"/>
        <w:spacing w:line="276" w:lineRule="auto"/>
        <w:ind w:left="0"/>
        <w:rPr>
          <w:rFonts w:cs="Arial"/>
          <w:b/>
          <w:bCs/>
          <w:szCs w:val="20"/>
        </w:rPr>
      </w:pPr>
      <w:r>
        <w:rPr>
          <w:rFonts w:cs="Arial"/>
          <w:b/>
          <w:bCs/>
          <w:szCs w:val="20"/>
        </w:rPr>
        <w:t>SKLEP:</w:t>
      </w:r>
    </w:p>
    <w:p w14:paraId="2AF642B3" w14:textId="77777777" w:rsidR="00C9783E" w:rsidRDefault="00C9783E" w:rsidP="00C9783E">
      <w:pPr>
        <w:pStyle w:val="Odstavekseznama"/>
        <w:spacing w:line="276" w:lineRule="auto"/>
        <w:ind w:left="0"/>
        <w:rPr>
          <w:rFonts w:cs="Arial"/>
          <w:b/>
          <w:bCs/>
          <w:szCs w:val="20"/>
        </w:rPr>
      </w:pPr>
    </w:p>
    <w:p w14:paraId="4469A465" w14:textId="77777777" w:rsidR="000060A3" w:rsidRDefault="00294159" w:rsidP="000060A3">
      <w:pPr>
        <w:pBdr>
          <w:top w:val="single" w:sz="4" w:space="1" w:color="auto"/>
          <w:left w:val="single" w:sz="4" w:space="4" w:color="auto"/>
          <w:bottom w:val="single" w:sz="4" w:space="1" w:color="auto"/>
          <w:right w:val="single" w:sz="4" w:space="4" w:color="auto"/>
        </w:pBdr>
        <w:jc w:val="both"/>
        <w:rPr>
          <w:b/>
          <w:bCs/>
        </w:rPr>
      </w:pPr>
      <w:r>
        <w:rPr>
          <w:b/>
          <w:bCs/>
        </w:rPr>
        <w:t xml:space="preserve">Uprava Republike Slovenije za izvrševanje kazenskih sankcij </w:t>
      </w:r>
      <w:r w:rsidR="00F41165">
        <w:rPr>
          <w:b/>
          <w:bCs/>
        </w:rPr>
        <w:t xml:space="preserve">mora </w:t>
      </w:r>
      <w:r>
        <w:rPr>
          <w:b/>
          <w:bCs/>
        </w:rPr>
        <w:t xml:space="preserve">o </w:t>
      </w:r>
      <w:r w:rsidRPr="00F31F4E">
        <w:rPr>
          <w:b/>
          <w:bCs/>
        </w:rPr>
        <w:t xml:space="preserve">realizaciji </w:t>
      </w:r>
      <w:r>
        <w:rPr>
          <w:b/>
          <w:bCs/>
        </w:rPr>
        <w:t xml:space="preserve">navedenih </w:t>
      </w:r>
      <w:r w:rsidRPr="00F31F4E">
        <w:rPr>
          <w:b/>
          <w:bCs/>
        </w:rPr>
        <w:t>ukrep</w:t>
      </w:r>
      <w:r>
        <w:rPr>
          <w:b/>
          <w:bCs/>
        </w:rPr>
        <w:t>ov</w:t>
      </w:r>
      <w:r w:rsidRPr="00F31F4E">
        <w:rPr>
          <w:b/>
          <w:bCs/>
        </w:rPr>
        <w:t xml:space="preserve"> pisno obvesti</w:t>
      </w:r>
      <w:r w:rsidR="007B6E19">
        <w:rPr>
          <w:b/>
          <w:bCs/>
        </w:rPr>
        <w:t xml:space="preserve">ti </w:t>
      </w:r>
      <w:r w:rsidRPr="00F31F4E">
        <w:rPr>
          <w:b/>
          <w:bCs/>
        </w:rPr>
        <w:t xml:space="preserve">Urad RS za nadzor proračuna s predložitvijo ustreznih dokazil najkasneje </w:t>
      </w:r>
      <w:r w:rsidR="00F41165">
        <w:rPr>
          <w:b/>
          <w:bCs/>
        </w:rPr>
        <w:t>v roku 30 dni od vročitve tega zapisnika.</w:t>
      </w:r>
    </w:p>
    <w:p w14:paraId="23D48897" w14:textId="77777777" w:rsidR="000060A3" w:rsidRDefault="000060A3" w:rsidP="000060A3">
      <w:pPr>
        <w:pStyle w:val="Odstavekseznama"/>
        <w:spacing w:line="276" w:lineRule="auto"/>
        <w:rPr>
          <w:rFonts w:cs="Arial"/>
          <w:b/>
          <w:bCs/>
          <w:szCs w:val="20"/>
        </w:rPr>
      </w:pPr>
    </w:p>
    <w:p w14:paraId="2B88D0CA" w14:textId="77777777" w:rsidR="000D1F6A" w:rsidRPr="00FF358E" w:rsidRDefault="00294159" w:rsidP="00FF358E">
      <w:pPr>
        <w:pStyle w:val="podpisi"/>
        <w:tabs>
          <w:tab w:val="clear" w:pos="3402"/>
        </w:tabs>
        <w:spacing w:line="260" w:lineRule="atLeast"/>
        <w:jc w:val="both"/>
        <w:rPr>
          <w:rFonts w:cs="Arial"/>
          <w:b/>
          <w:bCs/>
          <w:szCs w:val="20"/>
          <w:lang w:val="sl-SI"/>
        </w:rPr>
      </w:pPr>
      <w:r w:rsidRPr="00FF358E">
        <w:rPr>
          <w:rFonts w:cs="Arial"/>
          <w:szCs w:val="20"/>
          <w:lang w:val="sl-SI"/>
        </w:rPr>
        <w:t xml:space="preserve">V skladu s 116. členom </w:t>
      </w:r>
      <w:r w:rsidRPr="00FF358E">
        <w:rPr>
          <w:rFonts w:cs="Arial"/>
          <w:szCs w:val="20"/>
          <w:lang w:val="sl-SI" w:eastAsia="sl-SI"/>
        </w:rPr>
        <w:t>Zakona o splošnem upravnem postopku</w:t>
      </w:r>
      <w:r>
        <w:rPr>
          <w:rStyle w:val="Sprotnaopomba-sklic"/>
          <w:rFonts w:cs="Arial"/>
          <w:szCs w:val="20"/>
          <w:lang w:val="sl-SI" w:eastAsia="sl-SI"/>
        </w:rPr>
        <w:footnoteReference w:id="3"/>
      </w:r>
      <w:r w:rsidRPr="00FF358E">
        <w:rPr>
          <w:rFonts w:cs="Arial"/>
          <w:szCs w:val="20"/>
          <w:lang w:val="sl-SI" w:eastAsia="sl-SI"/>
        </w:rPr>
        <w:t xml:space="preserve"> - ZUP</w:t>
      </w:r>
      <w:r w:rsidRPr="00FF358E">
        <w:rPr>
          <w:rFonts w:cs="Arial"/>
          <w:szCs w:val="20"/>
          <w:lang w:val="sl-SI"/>
        </w:rPr>
        <w:t xml:space="preserve"> mora stranka povrnitev morebitnih nastalih stroškov zahtevati do izdaje odločbe, sicer izgubi pravico do povrnitve stroškov.</w:t>
      </w:r>
    </w:p>
    <w:p w14:paraId="3ABE973F" w14:textId="77777777" w:rsidR="00803E30" w:rsidRPr="00FF358E" w:rsidRDefault="00803E30" w:rsidP="00FF358E">
      <w:pPr>
        <w:pStyle w:val="podpisi"/>
        <w:tabs>
          <w:tab w:val="clear" w:pos="3402"/>
        </w:tabs>
        <w:spacing w:line="260" w:lineRule="atLeast"/>
        <w:jc w:val="both"/>
        <w:rPr>
          <w:rFonts w:cs="Arial"/>
          <w:b/>
          <w:bCs/>
          <w:szCs w:val="20"/>
          <w:lang w:val="sl-SI"/>
        </w:rPr>
      </w:pPr>
    </w:p>
    <w:p w14:paraId="3CBD18C4" w14:textId="77777777" w:rsidR="00803E30" w:rsidRPr="005564ED" w:rsidRDefault="00294159" w:rsidP="005564ED">
      <w:pPr>
        <w:rPr>
          <w:b/>
          <w:bCs/>
        </w:rPr>
      </w:pPr>
      <w:r w:rsidRPr="005564ED">
        <w:rPr>
          <w:b/>
          <w:bCs/>
        </w:rPr>
        <w:t>Pouk o pravnem sredstvu</w:t>
      </w:r>
    </w:p>
    <w:p w14:paraId="3D6BD89E" w14:textId="77777777" w:rsidR="00803E30" w:rsidRPr="00FF358E" w:rsidRDefault="00294159" w:rsidP="00FF358E">
      <w:pPr>
        <w:tabs>
          <w:tab w:val="center" w:pos="4320"/>
          <w:tab w:val="center" w:pos="5245"/>
          <w:tab w:val="right" w:pos="8640"/>
        </w:tabs>
        <w:jc w:val="both"/>
        <w:rPr>
          <w:rFonts w:cs="Arial"/>
          <w:szCs w:val="20"/>
        </w:rPr>
      </w:pPr>
      <w:r w:rsidRPr="00FF358E">
        <w:rPr>
          <w:rFonts w:cs="Arial"/>
          <w:szCs w:val="20"/>
        </w:rPr>
        <w:t xml:space="preserve">Zoper ta zapisnik so dovoljene pripombe na Ministrstvo za finance, Urad Republike Slovenije za nadzor proračuna, Fajfarjeva ulica 33, </w:t>
      </w:r>
      <w:r w:rsidR="00623663">
        <w:rPr>
          <w:rFonts w:cs="Arial"/>
          <w:szCs w:val="20"/>
        </w:rPr>
        <w:t>1502</w:t>
      </w:r>
      <w:r w:rsidRPr="00FF358E">
        <w:rPr>
          <w:rFonts w:cs="Arial"/>
          <w:szCs w:val="20"/>
        </w:rPr>
        <w:t xml:space="preserve"> Ljubljana</w:t>
      </w:r>
      <w:r w:rsidR="00227FB0" w:rsidRPr="00FF358E">
        <w:rPr>
          <w:rFonts w:cs="Arial"/>
          <w:szCs w:val="20"/>
        </w:rPr>
        <w:t xml:space="preserve"> </w:t>
      </w:r>
      <w:r w:rsidR="00227FB0" w:rsidRPr="00623663">
        <w:rPr>
          <w:rFonts w:cs="Arial"/>
          <w:szCs w:val="20"/>
        </w:rPr>
        <w:t xml:space="preserve">ali na elektronski naslov </w:t>
      </w:r>
      <w:hyperlink r:id="rId13" w:history="1">
        <w:r w:rsidR="00227FB0" w:rsidRPr="00623663">
          <w:rPr>
            <w:rStyle w:val="Hiperpovezava"/>
            <w:rFonts w:cs="Arial"/>
            <w:color w:val="auto"/>
            <w:szCs w:val="20"/>
          </w:rPr>
          <w:t>mf.unp@gov.si</w:t>
        </w:r>
      </w:hyperlink>
      <w:r w:rsidRPr="00FF358E">
        <w:rPr>
          <w:rFonts w:cs="Arial"/>
          <w:szCs w:val="20"/>
        </w:rPr>
        <w:t>, v roku 15 dni po vročitvi zapisnika.</w:t>
      </w:r>
    </w:p>
    <w:p w14:paraId="5A7C66C9" w14:textId="77777777" w:rsidR="00F41165" w:rsidRDefault="00F41165" w:rsidP="00FF358E">
      <w:pPr>
        <w:pStyle w:val="podpisi"/>
        <w:tabs>
          <w:tab w:val="clear" w:pos="3402"/>
        </w:tabs>
        <w:spacing w:line="260" w:lineRule="atLeast"/>
        <w:jc w:val="both"/>
        <w:rPr>
          <w:rFonts w:cs="Arial"/>
          <w:b/>
          <w:bCs/>
          <w:szCs w:val="20"/>
          <w:lang w:val="sl-SI"/>
        </w:rPr>
      </w:pPr>
    </w:p>
    <w:p w14:paraId="71802341" w14:textId="77777777" w:rsidR="00F41165" w:rsidRDefault="00F41165" w:rsidP="00FF358E">
      <w:pPr>
        <w:pStyle w:val="podpisi"/>
        <w:tabs>
          <w:tab w:val="clear" w:pos="3402"/>
        </w:tabs>
        <w:spacing w:line="260" w:lineRule="atLeast"/>
        <w:jc w:val="both"/>
        <w:rPr>
          <w:rFonts w:cs="Arial"/>
          <w:b/>
          <w:bCs/>
          <w:szCs w:val="20"/>
          <w:lang w:val="sl-SI"/>
        </w:rPr>
      </w:pPr>
    </w:p>
    <w:p w14:paraId="5BD56694" w14:textId="01138BDC" w:rsidR="000B02AF" w:rsidRPr="00585938" w:rsidRDefault="00294159" w:rsidP="000B02AF">
      <w:pPr>
        <w:spacing w:line="276" w:lineRule="auto"/>
        <w:jc w:val="center"/>
        <w:rPr>
          <w:rFonts w:cs="Arial"/>
          <w:color w:val="000000" w:themeColor="text1"/>
          <w:szCs w:val="20"/>
        </w:rPr>
      </w:pPr>
      <w:r>
        <w:rPr>
          <w:rFonts w:cs="Arial"/>
          <w:color w:val="000000" w:themeColor="text1"/>
          <w:szCs w:val="20"/>
        </w:rPr>
        <w:t xml:space="preserve">           </w:t>
      </w:r>
      <w:r w:rsidR="00065B6F">
        <w:rPr>
          <w:rFonts w:cs="Arial"/>
          <w:color w:val="000000" w:themeColor="text1"/>
          <w:szCs w:val="20"/>
        </w:rPr>
        <w:t>█</w:t>
      </w:r>
      <w:r>
        <w:rPr>
          <w:rFonts w:cs="Arial"/>
          <w:color w:val="000000" w:themeColor="text1"/>
          <w:szCs w:val="20"/>
        </w:rPr>
        <w:t xml:space="preserve"> </w:t>
      </w:r>
    </w:p>
    <w:p w14:paraId="24CD203F" w14:textId="77777777" w:rsidR="000B02AF" w:rsidRPr="00585938" w:rsidRDefault="00294159" w:rsidP="000B02AF">
      <w:pPr>
        <w:spacing w:line="276" w:lineRule="auto"/>
        <w:jc w:val="center"/>
        <w:rPr>
          <w:rFonts w:cs="Arial"/>
          <w:color w:val="000000" w:themeColor="text1"/>
          <w:szCs w:val="20"/>
        </w:rPr>
      </w:pPr>
      <w:r>
        <w:rPr>
          <w:rFonts w:cs="Arial"/>
          <w:color w:val="000000" w:themeColor="text1"/>
          <w:szCs w:val="20"/>
        </w:rPr>
        <w:t xml:space="preserve">          PRORAČUNSKI INŠPEKTOR</w:t>
      </w:r>
    </w:p>
    <w:p w14:paraId="6C5ADA9D" w14:textId="77777777" w:rsidR="000B02AF" w:rsidRPr="00585938" w:rsidRDefault="00294159" w:rsidP="000B02AF">
      <w:pPr>
        <w:spacing w:line="276" w:lineRule="auto"/>
        <w:jc w:val="center"/>
        <w:rPr>
          <w:rFonts w:cs="Arial"/>
          <w:color w:val="000000" w:themeColor="text1"/>
          <w:szCs w:val="20"/>
        </w:rPr>
      </w:pPr>
      <w:r>
        <w:rPr>
          <w:rFonts w:cs="Arial"/>
          <w:color w:val="000000" w:themeColor="text1"/>
          <w:szCs w:val="20"/>
        </w:rPr>
        <w:t xml:space="preserve">          </w:t>
      </w:r>
      <w:r w:rsidRPr="00585938">
        <w:rPr>
          <w:rFonts w:cs="Arial"/>
          <w:color w:val="000000" w:themeColor="text1"/>
          <w:szCs w:val="20"/>
        </w:rPr>
        <w:t>Inšpektor</w:t>
      </w:r>
      <w:r>
        <w:rPr>
          <w:rFonts w:cs="Arial"/>
          <w:color w:val="000000" w:themeColor="text1"/>
          <w:szCs w:val="20"/>
        </w:rPr>
        <w:t xml:space="preserve"> –</w:t>
      </w:r>
      <w:r w:rsidR="00524E72">
        <w:rPr>
          <w:rFonts w:cs="Arial"/>
          <w:color w:val="000000" w:themeColor="text1"/>
          <w:szCs w:val="20"/>
        </w:rPr>
        <w:t xml:space="preserve"> </w:t>
      </w:r>
      <w:r>
        <w:rPr>
          <w:rFonts w:cs="Arial"/>
          <w:color w:val="000000" w:themeColor="text1"/>
          <w:szCs w:val="20"/>
        </w:rPr>
        <w:t xml:space="preserve">višji </w:t>
      </w:r>
      <w:r w:rsidRPr="00585938">
        <w:rPr>
          <w:rFonts w:cs="Arial"/>
          <w:color w:val="000000" w:themeColor="text1"/>
          <w:szCs w:val="20"/>
        </w:rPr>
        <w:t>svetni</w:t>
      </w:r>
      <w:r>
        <w:rPr>
          <w:rFonts w:cs="Arial"/>
          <w:color w:val="000000" w:themeColor="text1"/>
          <w:szCs w:val="20"/>
        </w:rPr>
        <w:t>k</w:t>
      </w:r>
    </w:p>
    <w:p w14:paraId="7481AF0B" w14:textId="77777777" w:rsidR="00D20A38" w:rsidRDefault="00D20A38" w:rsidP="00FF358E">
      <w:pPr>
        <w:pStyle w:val="podpisi"/>
        <w:tabs>
          <w:tab w:val="clear" w:pos="3402"/>
        </w:tabs>
        <w:spacing w:line="260" w:lineRule="atLeast"/>
        <w:jc w:val="both"/>
        <w:rPr>
          <w:rFonts w:cs="Arial"/>
          <w:szCs w:val="20"/>
          <w:lang w:val="sl-SI"/>
        </w:rPr>
      </w:pPr>
    </w:p>
    <w:p w14:paraId="758CDAC5" w14:textId="77777777" w:rsidR="00803E30" w:rsidRPr="00FF358E" w:rsidRDefault="00294159" w:rsidP="00FF358E">
      <w:pPr>
        <w:pStyle w:val="podpisi"/>
        <w:tabs>
          <w:tab w:val="clear" w:pos="3402"/>
        </w:tabs>
        <w:spacing w:line="260" w:lineRule="atLeast"/>
        <w:jc w:val="both"/>
        <w:rPr>
          <w:rFonts w:cs="Arial"/>
          <w:szCs w:val="20"/>
          <w:lang w:val="sl-SI"/>
        </w:rPr>
      </w:pPr>
      <w:r w:rsidRPr="00FF358E">
        <w:rPr>
          <w:rFonts w:cs="Arial"/>
          <w:szCs w:val="20"/>
          <w:lang w:val="sl-SI"/>
        </w:rPr>
        <w:t xml:space="preserve">Vročiti: </w:t>
      </w:r>
      <w:r w:rsidR="00A150C8">
        <w:rPr>
          <w:rFonts w:cs="Arial"/>
          <w:szCs w:val="20"/>
          <w:lang w:val="sl-SI"/>
        </w:rPr>
        <w:t xml:space="preserve">- </w:t>
      </w:r>
      <w:r w:rsidR="00E90E8B">
        <w:rPr>
          <w:rFonts w:cs="Arial"/>
          <w:szCs w:val="20"/>
          <w:lang w:val="sl-SI"/>
        </w:rPr>
        <w:t>Ministrstvo za pravosodje, Uprava RS za izvrševanje kazenskih sankcij</w:t>
      </w:r>
      <w:r w:rsidR="00092E36">
        <w:rPr>
          <w:rFonts w:cs="Arial"/>
          <w:szCs w:val="20"/>
          <w:lang w:val="sl-SI"/>
        </w:rPr>
        <w:t xml:space="preserve">, </w:t>
      </w:r>
      <w:r w:rsidR="00E90E8B">
        <w:rPr>
          <w:rFonts w:cs="Arial"/>
          <w:szCs w:val="20"/>
          <w:lang w:val="sl-SI"/>
        </w:rPr>
        <w:t>Beethovnova ulica 3</w:t>
      </w:r>
      <w:r w:rsidR="00092E36">
        <w:rPr>
          <w:rFonts w:cs="Arial"/>
          <w:szCs w:val="20"/>
          <w:lang w:val="sl-SI"/>
        </w:rPr>
        <w:t xml:space="preserve">, </w:t>
      </w:r>
      <w:r w:rsidR="00E90E8B">
        <w:rPr>
          <w:rFonts w:cs="Arial"/>
          <w:szCs w:val="20"/>
          <w:lang w:val="sl-SI"/>
        </w:rPr>
        <w:t xml:space="preserve">1000 </w:t>
      </w:r>
      <w:r w:rsidR="00092E36">
        <w:rPr>
          <w:rFonts w:cs="Arial"/>
          <w:szCs w:val="20"/>
          <w:lang w:val="sl-SI"/>
        </w:rPr>
        <w:t>Ljubljana</w:t>
      </w:r>
      <w:r w:rsidR="00D40BE0">
        <w:rPr>
          <w:rFonts w:cs="Arial"/>
          <w:szCs w:val="20"/>
          <w:lang w:val="sl-SI"/>
        </w:rPr>
        <w:t xml:space="preserve">, </w:t>
      </w:r>
      <w:r w:rsidR="00092E36">
        <w:rPr>
          <w:rFonts w:cs="Arial"/>
          <w:szCs w:val="20"/>
          <w:lang w:val="sl-SI"/>
        </w:rPr>
        <w:t xml:space="preserve">na elektronski naslov </w:t>
      </w:r>
      <w:hyperlink r:id="rId14" w:history="1">
        <w:r w:rsidR="00E90E8B" w:rsidRPr="0098018B">
          <w:rPr>
            <w:rStyle w:val="Hiperpovezava"/>
            <w:rFonts w:cs="Arial"/>
            <w:szCs w:val="20"/>
            <w:lang w:val="sl-SI"/>
          </w:rPr>
          <w:t>gp.ursiks@gov.si</w:t>
        </w:r>
      </w:hyperlink>
      <w:r w:rsidR="00D40BE0">
        <w:rPr>
          <w:rFonts w:cs="Arial"/>
          <w:szCs w:val="20"/>
          <w:lang w:val="sl-SI"/>
        </w:rPr>
        <w:t xml:space="preserve"> </w:t>
      </w:r>
      <w:r w:rsidR="00F10B54">
        <w:rPr>
          <w:rFonts w:cs="Arial"/>
          <w:szCs w:val="20"/>
          <w:lang w:val="sl-SI"/>
        </w:rPr>
        <w:t xml:space="preserve">– </w:t>
      </w:r>
      <w:r w:rsidR="007B6E19">
        <w:rPr>
          <w:rFonts w:cs="Arial"/>
          <w:szCs w:val="20"/>
          <w:lang w:val="sl-SI"/>
        </w:rPr>
        <w:t xml:space="preserve">po </w:t>
      </w:r>
      <w:r w:rsidR="00F10B54">
        <w:rPr>
          <w:rFonts w:cs="Arial"/>
          <w:szCs w:val="20"/>
          <w:lang w:val="sl-SI"/>
        </w:rPr>
        <w:t>ZUP</w:t>
      </w:r>
    </w:p>
    <w:sectPr w:rsidR="00803E30" w:rsidRPr="00FF358E" w:rsidSect="00CD41B7">
      <w:type w:val="continuous"/>
      <w:pgSz w:w="11906" w:h="16838"/>
      <w:pgMar w:top="1276"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530F3" w14:textId="77777777" w:rsidR="00EA0D4E" w:rsidRDefault="00EA0D4E">
      <w:pPr>
        <w:spacing w:line="240" w:lineRule="auto"/>
      </w:pPr>
      <w:r>
        <w:separator/>
      </w:r>
    </w:p>
  </w:endnote>
  <w:endnote w:type="continuationSeparator" w:id="0">
    <w:p w14:paraId="322C9251" w14:textId="77777777" w:rsidR="00EA0D4E" w:rsidRDefault="00EA0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416015"/>
      <w:docPartObj>
        <w:docPartGallery w:val="Page Numbers (Bottom of Page)"/>
        <w:docPartUnique/>
      </w:docPartObj>
    </w:sdtPr>
    <w:sdtContent>
      <w:sdt>
        <w:sdtPr>
          <w:id w:val="-1769616900"/>
          <w:docPartObj>
            <w:docPartGallery w:val="Page Numbers (Top of Page)"/>
            <w:docPartUnique/>
          </w:docPartObj>
        </w:sdtPr>
        <w:sdtContent>
          <w:p w14:paraId="6D3AB95C" w14:textId="77777777" w:rsidR="00127976" w:rsidRDefault="00294159">
            <w:pPr>
              <w:pStyle w:val="Noga"/>
              <w:jc w:val="right"/>
            </w:pPr>
            <w:r w:rsidRPr="00127976">
              <w:rPr>
                <w:rFonts w:cs="Arial"/>
                <w:szCs w:val="20"/>
              </w:rPr>
              <w:fldChar w:fldCharType="begin"/>
            </w:r>
            <w:r w:rsidRPr="00127976">
              <w:rPr>
                <w:rFonts w:cs="Arial"/>
                <w:szCs w:val="20"/>
              </w:rPr>
              <w:instrText>PAGE</w:instrText>
            </w:r>
            <w:r w:rsidRPr="00127976">
              <w:rPr>
                <w:rFonts w:cs="Arial"/>
                <w:szCs w:val="20"/>
              </w:rPr>
              <w:fldChar w:fldCharType="separate"/>
            </w:r>
            <w:r w:rsidRPr="00127976">
              <w:rPr>
                <w:rFonts w:cs="Arial"/>
                <w:szCs w:val="20"/>
              </w:rPr>
              <w:t>2</w:t>
            </w:r>
            <w:r w:rsidRPr="00127976">
              <w:rPr>
                <w:rFonts w:cs="Arial"/>
                <w:szCs w:val="20"/>
              </w:rPr>
              <w:fldChar w:fldCharType="end"/>
            </w:r>
            <w:r w:rsidRPr="00127976">
              <w:rPr>
                <w:rFonts w:cs="Arial"/>
                <w:szCs w:val="20"/>
              </w:rPr>
              <w:t>/</w:t>
            </w:r>
            <w:r w:rsidRPr="00127976">
              <w:rPr>
                <w:rFonts w:cs="Arial"/>
                <w:szCs w:val="20"/>
              </w:rPr>
              <w:fldChar w:fldCharType="begin"/>
            </w:r>
            <w:r w:rsidRPr="00127976">
              <w:rPr>
                <w:rFonts w:cs="Arial"/>
                <w:szCs w:val="20"/>
              </w:rPr>
              <w:instrText>NUMPAGES</w:instrText>
            </w:r>
            <w:r w:rsidRPr="00127976">
              <w:rPr>
                <w:rFonts w:cs="Arial"/>
                <w:szCs w:val="20"/>
              </w:rPr>
              <w:fldChar w:fldCharType="separate"/>
            </w:r>
            <w:r w:rsidRPr="00127976">
              <w:rPr>
                <w:rFonts w:cs="Arial"/>
                <w:szCs w:val="20"/>
              </w:rPr>
              <w:t>2</w:t>
            </w:r>
            <w:r w:rsidRPr="00127976">
              <w:rPr>
                <w:rFonts w:cs="Arial"/>
                <w:szCs w:val="20"/>
              </w:rPr>
              <w:fldChar w:fldCharType="end"/>
            </w:r>
          </w:p>
        </w:sdtContent>
      </w:sdt>
    </w:sdtContent>
  </w:sdt>
  <w:p w14:paraId="00E5DE69" w14:textId="77777777" w:rsidR="00127976" w:rsidRDefault="001279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AC39D" w14:textId="77777777" w:rsidR="00EA0D4E" w:rsidRDefault="00EA0D4E" w:rsidP="00803BB2">
      <w:pPr>
        <w:spacing w:line="240" w:lineRule="auto"/>
      </w:pPr>
      <w:r>
        <w:separator/>
      </w:r>
    </w:p>
  </w:footnote>
  <w:footnote w:type="continuationSeparator" w:id="0">
    <w:p w14:paraId="0B329F58" w14:textId="77777777" w:rsidR="00EA0D4E" w:rsidRDefault="00EA0D4E" w:rsidP="00803BB2">
      <w:pPr>
        <w:spacing w:line="240" w:lineRule="auto"/>
      </w:pPr>
      <w:r>
        <w:continuationSeparator/>
      </w:r>
    </w:p>
  </w:footnote>
  <w:footnote w:id="1">
    <w:p w14:paraId="4B8FF2ED" w14:textId="77777777" w:rsidR="007F7A67" w:rsidRPr="008F14FC" w:rsidRDefault="00294159" w:rsidP="000B2EF9">
      <w:pPr>
        <w:pStyle w:val="Sprotnaopomba-besedilo"/>
        <w:jc w:val="both"/>
        <w:rPr>
          <w:rFonts w:cs="Arial"/>
          <w:strike/>
          <w:sz w:val="16"/>
          <w:szCs w:val="16"/>
          <w:shd w:val="clear" w:color="auto" w:fill="FFFFFF"/>
        </w:rPr>
      </w:pPr>
      <w:r>
        <w:rPr>
          <w:rStyle w:val="Sprotnaopomba-sklic"/>
        </w:rPr>
        <w:footnoteRef/>
      </w:r>
      <w:r>
        <w:t xml:space="preserve"> </w:t>
      </w:r>
      <w:r w:rsidRPr="008A46D1">
        <w:rPr>
          <w:rFonts w:cs="Arial"/>
          <w:sz w:val="16"/>
          <w:szCs w:val="16"/>
        </w:rPr>
        <w:t xml:space="preserve">Zakon o javnih financah </w:t>
      </w:r>
      <w:r w:rsidRPr="008A46D1">
        <w:rPr>
          <w:rFonts w:cs="Arial"/>
          <w:sz w:val="16"/>
          <w:szCs w:val="16"/>
          <w:shd w:val="clear" w:color="auto" w:fill="FFFFFF"/>
        </w:rPr>
        <w:t>(Uradni list RS, št. </w:t>
      </w:r>
      <w:hyperlink r:id="rId1" w:tgtFrame="_blank" w:tooltip="Zakon o javnih financah (uradno prečiščeno besedilo)" w:history="1">
        <w:r w:rsidRPr="008A46D1">
          <w:rPr>
            <w:rFonts w:cs="Arial"/>
            <w:sz w:val="16"/>
            <w:szCs w:val="16"/>
          </w:rPr>
          <w:t>11/11</w:t>
        </w:r>
      </w:hyperlink>
      <w:r w:rsidRPr="008A46D1">
        <w:rPr>
          <w:rFonts w:cs="Arial"/>
          <w:sz w:val="16"/>
          <w:szCs w:val="16"/>
          <w:shd w:val="clear" w:color="auto" w:fill="FFFFFF"/>
        </w:rPr>
        <w:t> – uradno prečiščeno besedilo, </w:t>
      </w:r>
      <w:hyperlink r:id="rId2" w:tgtFrame="_blank" w:tooltip="Popravek Uradnega prečiščenega besedila Zakona  o javnih financah (ZJF-UPB4p)" w:history="1">
        <w:r w:rsidRPr="008A46D1">
          <w:rPr>
            <w:rFonts w:cs="Arial"/>
            <w:sz w:val="16"/>
            <w:szCs w:val="16"/>
          </w:rPr>
          <w:t xml:space="preserve">14/13 – </w:t>
        </w:r>
        <w:proofErr w:type="spellStart"/>
        <w:r w:rsidRPr="008A46D1">
          <w:rPr>
            <w:rFonts w:cs="Arial"/>
            <w:sz w:val="16"/>
            <w:szCs w:val="16"/>
          </w:rPr>
          <w:t>popr</w:t>
        </w:r>
        <w:proofErr w:type="spellEnd"/>
        <w:r w:rsidRPr="008A46D1">
          <w:rPr>
            <w:rFonts w:cs="Arial"/>
            <w:sz w:val="16"/>
            <w:szCs w:val="16"/>
          </w:rPr>
          <w:t>.</w:t>
        </w:r>
      </w:hyperlink>
      <w:r w:rsidRPr="008A46D1">
        <w:rPr>
          <w:rFonts w:cs="Arial"/>
          <w:sz w:val="16"/>
          <w:szCs w:val="16"/>
          <w:shd w:val="clear" w:color="auto" w:fill="FFFFFF"/>
        </w:rPr>
        <w:t>, </w:t>
      </w:r>
      <w:hyperlink r:id="rId3" w:tgtFrame="_blank" w:tooltip="Zakon o dopolnitvi Zakona o javnih financah" w:history="1">
        <w:r w:rsidRPr="008A46D1">
          <w:rPr>
            <w:rFonts w:cs="Arial"/>
            <w:sz w:val="16"/>
            <w:szCs w:val="16"/>
          </w:rPr>
          <w:t>101/13</w:t>
        </w:r>
      </w:hyperlink>
      <w:r w:rsidRPr="008A46D1">
        <w:rPr>
          <w:rFonts w:cs="Arial"/>
          <w:sz w:val="16"/>
          <w:szCs w:val="16"/>
          <w:shd w:val="clear" w:color="auto" w:fill="FFFFFF"/>
        </w:rPr>
        <w:t>, </w:t>
      </w:r>
      <w:hyperlink r:id="rId4" w:tgtFrame="_blank" w:tooltip="Zakon o fiskalnem pravilu" w:history="1">
        <w:r w:rsidRPr="008A46D1">
          <w:rPr>
            <w:rFonts w:cs="Arial"/>
            <w:sz w:val="16"/>
            <w:szCs w:val="16"/>
          </w:rPr>
          <w:t>55/15</w:t>
        </w:r>
      </w:hyperlink>
      <w:r w:rsidRPr="008A46D1">
        <w:rPr>
          <w:rFonts w:cs="Arial"/>
          <w:sz w:val="16"/>
          <w:szCs w:val="16"/>
          <w:shd w:val="clear" w:color="auto" w:fill="FFFFFF"/>
        </w:rPr>
        <w:t xml:space="preserve"> – </w:t>
      </w:r>
      <w:proofErr w:type="spellStart"/>
      <w:r w:rsidRPr="008A46D1">
        <w:rPr>
          <w:rFonts w:cs="Arial"/>
          <w:sz w:val="16"/>
          <w:szCs w:val="16"/>
          <w:shd w:val="clear" w:color="auto" w:fill="FFFFFF"/>
        </w:rPr>
        <w:t>ZFisP</w:t>
      </w:r>
      <w:proofErr w:type="spellEnd"/>
      <w:r w:rsidRPr="008A46D1">
        <w:rPr>
          <w:rFonts w:cs="Arial"/>
          <w:sz w:val="16"/>
          <w:szCs w:val="16"/>
          <w:shd w:val="clear" w:color="auto" w:fill="FFFFFF"/>
        </w:rPr>
        <w:t>, </w:t>
      </w:r>
      <w:hyperlink r:id="rId5" w:tgtFrame="_blank" w:tooltip="Zakon o izvrševanju proračunov Republike Slovenije za leti 2016 in 2017" w:history="1">
        <w:r w:rsidRPr="008A46D1">
          <w:rPr>
            <w:rFonts w:cs="Arial"/>
            <w:sz w:val="16"/>
            <w:szCs w:val="16"/>
          </w:rPr>
          <w:t>96/15</w:t>
        </w:r>
      </w:hyperlink>
      <w:r w:rsidRPr="008A46D1">
        <w:rPr>
          <w:rFonts w:cs="Arial"/>
          <w:sz w:val="16"/>
          <w:szCs w:val="16"/>
          <w:shd w:val="clear" w:color="auto" w:fill="FFFFFF"/>
        </w:rPr>
        <w:t> – ZIPRS1617, </w:t>
      </w:r>
      <w:hyperlink r:id="rId6" w:tgtFrame="_blank" w:tooltip="Zakon o spremembah in dopolnitvah Zakona o javnih financah" w:history="1">
        <w:r w:rsidRPr="008A46D1">
          <w:rPr>
            <w:rFonts w:cs="Arial"/>
            <w:sz w:val="16"/>
            <w:szCs w:val="16"/>
          </w:rPr>
          <w:t>13/18</w:t>
        </w:r>
      </w:hyperlink>
      <w:r w:rsidRPr="008A46D1">
        <w:rPr>
          <w:rFonts w:cs="Arial"/>
          <w:sz w:val="16"/>
          <w:szCs w:val="16"/>
          <w:shd w:val="clear" w:color="auto" w:fill="FFFFFF"/>
        </w:rPr>
        <w:t xml:space="preserve">, </w:t>
      </w:r>
      <w:hyperlink r:id="rId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8A46D1">
          <w:rPr>
            <w:rFonts w:cs="Arial"/>
            <w:sz w:val="16"/>
            <w:szCs w:val="16"/>
          </w:rPr>
          <w:t>195/20</w:t>
        </w:r>
      </w:hyperlink>
      <w:r w:rsidRPr="008A46D1">
        <w:rPr>
          <w:rFonts w:cs="Arial"/>
          <w:sz w:val="16"/>
          <w:szCs w:val="16"/>
          <w:shd w:val="clear" w:color="auto" w:fill="FFFFFF"/>
        </w:rPr>
        <w:t xml:space="preserve"> – </w:t>
      </w:r>
      <w:proofErr w:type="spellStart"/>
      <w:r w:rsidRPr="008A46D1">
        <w:rPr>
          <w:rFonts w:cs="Arial"/>
          <w:sz w:val="16"/>
          <w:szCs w:val="16"/>
          <w:shd w:val="clear" w:color="auto" w:fill="FFFFFF"/>
        </w:rPr>
        <w:t>odl</w:t>
      </w:r>
      <w:proofErr w:type="spellEnd"/>
      <w:r w:rsidRPr="008A46D1">
        <w:rPr>
          <w:rFonts w:cs="Arial"/>
          <w:sz w:val="16"/>
          <w:szCs w:val="16"/>
          <w:shd w:val="clear" w:color="auto" w:fill="FFFFFF"/>
        </w:rPr>
        <w:t>. US</w:t>
      </w:r>
      <w:r w:rsidR="003F362F">
        <w:rPr>
          <w:rFonts w:cs="Arial"/>
          <w:sz w:val="16"/>
          <w:szCs w:val="16"/>
          <w:shd w:val="clear" w:color="auto" w:fill="FFFFFF"/>
        </w:rPr>
        <w:t>,</w:t>
      </w:r>
      <w:r w:rsidRPr="008A46D1">
        <w:rPr>
          <w:rFonts w:cs="Arial"/>
          <w:sz w:val="16"/>
          <w:szCs w:val="16"/>
          <w:shd w:val="clear" w:color="auto" w:fill="FFFFFF"/>
        </w:rPr>
        <w:t xml:space="preserve"> </w:t>
      </w:r>
      <w:hyperlink r:id="rId8" w:tgtFrame="_blank" w:tooltip="Zakon o spremembah in dopolnitvah Zakona o državni upravi" w:history="1">
        <w:r w:rsidRPr="008A46D1">
          <w:rPr>
            <w:rFonts w:cs="Arial"/>
            <w:sz w:val="16"/>
            <w:szCs w:val="16"/>
          </w:rPr>
          <w:t>18/23</w:t>
        </w:r>
      </w:hyperlink>
      <w:r w:rsidRPr="008A46D1">
        <w:rPr>
          <w:rFonts w:cs="Arial"/>
          <w:sz w:val="16"/>
          <w:szCs w:val="16"/>
          <w:shd w:val="clear" w:color="auto" w:fill="FFFFFF"/>
        </w:rPr>
        <w:t> – ZDU-1O</w:t>
      </w:r>
      <w:r w:rsidR="003F362F">
        <w:rPr>
          <w:rFonts w:cs="Arial"/>
          <w:sz w:val="16"/>
          <w:szCs w:val="16"/>
          <w:shd w:val="clear" w:color="auto" w:fill="FFFFFF"/>
        </w:rPr>
        <w:t xml:space="preserve"> in 76/23)</w:t>
      </w:r>
      <w:r w:rsidR="00D21787">
        <w:rPr>
          <w:rFonts w:cs="Arial"/>
          <w:sz w:val="16"/>
          <w:szCs w:val="16"/>
          <w:shd w:val="clear" w:color="auto" w:fill="FFFFFF"/>
        </w:rPr>
        <w:t xml:space="preserve"> – v nadaljevanju: ZJF.</w:t>
      </w:r>
    </w:p>
  </w:footnote>
  <w:footnote w:id="2">
    <w:p w14:paraId="6C675B0A" w14:textId="77777777" w:rsidR="00674A65" w:rsidRPr="00ED47B1" w:rsidRDefault="00294159">
      <w:pPr>
        <w:pStyle w:val="Sprotnaopomba-besedilo"/>
        <w:rPr>
          <w:sz w:val="16"/>
          <w:szCs w:val="16"/>
        </w:rPr>
      </w:pPr>
      <w:r>
        <w:rPr>
          <w:rStyle w:val="Sprotnaopomba-sklic"/>
        </w:rPr>
        <w:footnoteRef/>
      </w:r>
      <w:r>
        <w:t xml:space="preserve"> </w:t>
      </w:r>
      <w:r w:rsidRPr="00ED47B1">
        <w:rPr>
          <w:sz w:val="16"/>
          <w:szCs w:val="16"/>
        </w:rPr>
        <w:t>Skladno četrtemu odstavku 47. člena Navodil o finančnem poslovanju URSIKS izdane račune podpisuje oseba, pooblaščena za prevzemanje obveznosti ali od njega pooblaščena oseba</w:t>
      </w:r>
    </w:p>
  </w:footnote>
  <w:footnote w:id="3">
    <w:p w14:paraId="541C92E1" w14:textId="77777777" w:rsidR="00B2410A" w:rsidRDefault="00294159" w:rsidP="00D56FDB">
      <w:pPr>
        <w:pStyle w:val="Sprotnaopomba-besedilo"/>
        <w:jc w:val="both"/>
      </w:pPr>
      <w:r w:rsidRPr="00B2410A">
        <w:rPr>
          <w:rStyle w:val="Sprotnaopomba-sklic"/>
        </w:rPr>
        <w:footnoteRef/>
      </w:r>
      <w:r w:rsidRPr="00B2410A">
        <w:t xml:space="preserve"> </w:t>
      </w:r>
      <w:r w:rsidRPr="00B2410A">
        <w:rPr>
          <w:sz w:val="16"/>
          <w:szCs w:val="16"/>
        </w:rPr>
        <w:t xml:space="preserve">Zakon o splošnem upravnem postopku (Uradni list RS, št. 24/06 –uradno prečiščeno besedilo, 105/06 – ZUS-1, 126/07, 65/08, 8/10, 82/13, 175/20 –ZIUOPDVE in 3/22 – </w:t>
      </w:r>
      <w:proofErr w:type="spellStart"/>
      <w:r w:rsidRPr="00B2410A">
        <w:rPr>
          <w:sz w:val="16"/>
          <w:szCs w:val="16"/>
        </w:rPr>
        <w:t>ZDeb</w:t>
      </w:r>
      <w:proofErr w:type="spellEnd"/>
      <w:r w:rsidRPr="00B2410A">
        <w:rPr>
          <w:sz w:val="16"/>
          <w:szCs w:val="16"/>
        </w:rPr>
        <w:t>)</w:t>
      </w:r>
      <w:r w:rsidR="000704DA">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62FFD"/>
    <w:multiLevelType w:val="hybridMultilevel"/>
    <w:tmpl w:val="36E081C4"/>
    <w:lvl w:ilvl="0" w:tplc="C5141214">
      <w:start w:val="5"/>
      <w:numFmt w:val="bullet"/>
      <w:lvlText w:val="-"/>
      <w:lvlJc w:val="left"/>
      <w:pPr>
        <w:ind w:left="720" w:hanging="360"/>
      </w:pPr>
      <w:rPr>
        <w:rFonts w:ascii="Arial" w:eastAsia="Times New Roman" w:hAnsi="Arial" w:cs="Arial" w:hint="default"/>
      </w:rPr>
    </w:lvl>
    <w:lvl w:ilvl="1" w:tplc="0516739C" w:tentative="1">
      <w:start w:val="1"/>
      <w:numFmt w:val="bullet"/>
      <w:lvlText w:val="o"/>
      <w:lvlJc w:val="left"/>
      <w:pPr>
        <w:ind w:left="1440" w:hanging="360"/>
      </w:pPr>
      <w:rPr>
        <w:rFonts w:ascii="Courier New" w:hAnsi="Courier New" w:cs="Courier New" w:hint="default"/>
      </w:rPr>
    </w:lvl>
    <w:lvl w:ilvl="2" w:tplc="9552158E" w:tentative="1">
      <w:start w:val="1"/>
      <w:numFmt w:val="bullet"/>
      <w:lvlText w:val=""/>
      <w:lvlJc w:val="left"/>
      <w:pPr>
        <w:ind w:left="2160" w:hanging="360"/>
      </w:pPr>
      <w:rPr>
        <w:rFonts w:ascii="Wingdings" w:hAnsi="Wingdings" w:hint="default"/>
      </w:rPr>
    </w:lvl>
    <w:lvl w:ilvl="3" w:tplc="4EC2BAD6" w:tentative="1">
      <w:start w:val="1"/>
      <w:numFmt w:val="bullet"/>
      <w:lvlText w:val=""/>
      <w:lvlJc w:val="left"/>
      <w:pPr>
        <w:ind w:left="2880" w:hanging="360"/>
      </w:pPr>
      <w:rPr>
        <w:rFonts w:ascii="Symbol" w:hAnsi="Symbol" w:hint="default"/>
      </w:rPr>
    </w:lvl>
    <w:lvl w:ilvl="4" w:tplc="34365A5E" w:tentative="1">
      <w:start w:val="1"/>
      <w:numFmt w:val="bullet"/>
      <w:lvlText w:val="o"/>
      <w:lvlJc w:val="left"/>
      <w:pPr>
        <w:ind w:left="3600" w:hanging="360"/>
      </w:pPr>
      <w:rPr>
        <w:rFonts w:ascii="Courier New" w:hAnsi="Courier New" w:cs="Courier New" w:hint="default"/>
      </w:rPr>
    </w:lvl>
    <w:lvl w:ilvl="5" w:tplc="5372BCBE" w:tentative="1">
      <w:start w:val="1"/>
      <w:numFmt w:val="bullet"/>
      <w:lvlText w:val=""/>
      <w:lvlJc w:val="left"/>
      <w:pPr>
        <w:ind w:left="4320" w:hanging="360"/>
      </w:pPr>
      <w:rPr>
        <w:rFonts w:ascii="Wingdings" w:hAnsi="Wingdings" w:hint="default"/>
      </w:rPr>
    </w:lvl>
    <w:lvl w:ilvl="6" w:tplc="7E9E10F0" w:tentative="1">
      <w:start w:val="1"/>
      <w:numFmt w:val="bullet"/>
      <w:lvlText w:val=""/>
      <w:lvlJc w:val="left"/>
      <w:pPr>
        <w:ind w:left="5040" w:hanging="360"/>
      </w:pPr>
      <w:rPr>
        <w:rFonts w:ascii="Symbol" w:hAnsi="Symbol" w:hint="default"/>
      </w:rPr>
    </w:lvl>
    <w:lvl w:ilvl="7" w:tplc="2828EA50" w:tentative="1">
      <w:start w:val="1"/>
      <w:numFmt w:val="bullet"/>
      <w:lvlText w:val="o"/>
      <w:lvlJc w:val="left"/>
      <w:pPr>
        <w:ind w:left="5760" w:hanging="360"/>
      </w:pPr>
      <w:rPr>
        <w:rFonts w:ascii="Courier New" w:hAnsi="Courier New" w:cs="Courier New" w:hint="default"/>
      </w:rPr>
    </w:lvl>
    <w:lvl w:ilvl="8" w:tplc="98CEB4A2" w:tentative="1">
      <w:start w:val="1"/>
      <w:numFmt w:val="bullet"/>
      <w:lvlText w:val=""/>
      <w:lvlJc w:val="left"/>
      <w:pPr>
        <w:ind w:left="6480" w:hanging="360"/>
      </w:pPr>
      <w:rPr>
        <w:rFonts w:ascii="Wingdings" w:hAnsi="Wingdings" w:hint="default"/>
      </w:rPr>
    </w:lvl>
  </w:abstractNum>
  <w:abstractNum w:abstractNumId="1" w15:restartNumberingAfterBreak="0">
    <w:nsid w:val="22F1419D"/>
    <w:multiLevelType w:val="hybridMultilevel"/>
    <w:tmpl w:val="91D0766A"/>
    <w:lvl w:ilvl="0" w:tplc="69844424">
      <w:start w:val="1"/>
      <w:numFmt w:val="upperLetter"/>
      <w:lvlText w:val="%1."/>
      <w:lvlJc w:val="left"/>
      <w:pPr>
        <w:ind w:left="720" w:hanging="360"/>
      </w:pPr>
      <w:rPr>
        <w:rFonts w:hint="default"/>
      </w:rPr>
    </w:lvl>
    <w:lvl w:ilvl="1" w:tplc="A9AEE6D4" w:tentative="1">
      <w:start w:val="1"/>
      <w:numFmt w:val="lowerLetter"/>
      <w:lvlText w:val="%2."/>
      <w:lvlJc w:val="left"/>
      <w:pPr>
        <w:ind w:left="1440" w:hanging="360"/>
      </w:pPr>
    </w:lvl>
    <w:lvl w:ilvl="2" w:tplc="1230FF48" w:tentative="1">
      <w:start w:val="1"/>
      <w:numFmt w:val="lowerRoman"/>
      <w:lvlText w:val="%3."/>
      <w:lvlJc w:val="right"/>
      <w:pPr>
        <w:ind w:left="2160" w:hanging="180"/>
      </w:pPr>
    </w:lvl>
    <w:lvl w:ilvl="3" w:tplc="3086DA2C" w:tentative="1">
      <w:start w:val="1"/>
      <w:numFmt w:val="decimal"/>
      <w:lvlText w:val="%4."/>
      <w:lvlJc w:val="left"/>
      <w:pPr>
        <w:ind w:left="2880" w:hanging="360"/>
      </w:pPr>
    </w:lvl>
    <w:lvl w:ilvl="4" w:tplc="5350B58E" w:tentative="1">
      <w:start w:val="1"/>
      <w:numFmt w:val="lowerLetter"/>
      <w:lvlText w:val="%5."/>
      <w:lvlJc w:val="left"/>
      <w:pPr>
        <w:ind w:left="3600" w:hanging="360"/>
      </w:pPr>
    </w:lvl>
    <w:lvl w:ilvl="5" w:tplc="BD9A44B8" w:tentative="1">
      <w:start w:val="1"/>
      <w:numFmt w:val="lowerRoman"/>
      <w:lvlText w:val="%6."/>
      <w:lvlJc w:val="right"/>
      <w:pPr>
        <w:ind w:left="4320" w:hanging="180"/>
      </w:pPr>
    </w:lvl>
    <w:lvl w:ilvl="6" w:tplc="AB7C2484" w:tentative="1">
      <w:start w:val="1"/>
      <w:numFmt w:val="decimal"/>
      <w:lvlText w:val="%7."/>
      <w:lvlJc w:val="left"/>
      <w:pPr>
        <w:ind w:left="5040" w:hanging="360"/>
      </w:pPr>
    </w:lvl>
    <w:lvl w:ilvl="7" w:tplc="58B0BD0E" w:tentative="1">
      <w:start w:val="1"/>
      <w:numFmt w:val="lowerLetter"/>
      <w:lvlText w:val="%8."/>
      <w:lvlJc w:val="left"/>
      <w:pPr>
        <w:ind w:left="5760" w:hanging="360"/>
      </w:pPr>
    </w:lvl>
    <w:lvl w:ilvl="8" w:tplc="4190C15A" w:tentative="1">
      <w:start w:val="1"/>
      <w:numFmt w:val="lowerRoman"/>
      <w:lvlText w:val="%9."/>
      <w:lvlJc w:val="right"/>
      <w:pPr>
        <w:ind w:left="6480" w:hanging="180"/>
      </w:pPr>
    </w:lvl>
  </w:abstractNum>
  <w:abstractNum w:abstractNumId="2" w15:restartNumberingAfterBreak="0">
    <w:nsid w:val="30CB1FB4"/>
    <w:multiLevelType w:val="hybridMultilevel"/>
    <w:tmpl w:val="416EAF4A"/>
    <w:lvl w:ilvl="0" w:tplc="099E3238">
      <w:numFmt w:val="bullet"/>
      <w:lvlText w:val="-"/>
      <w:lvlJc w:val="left"/>
      <w:pPr>
        <w:ind w:left="720" w:hanging="360"/>
      </w:pPr>
      <w:rPr>
        <w:rFonts w:ascii="Arial" w:eastAsiaTheme="minorHAnsi" w:hAnsi="Arial" w:cs="Arial" w:hint="default"/>
      </w:rPr>
    </w:lvl>
    <w:lvl w:ilvl="1" w:tplc="125CD414" w:tentative="1">
      <w:start w:val="1"/>
      <w:numFmt w:val="bullet"/>
      <w:lvlText w:val="o"/>
      <w:lvlJc w:val="left"/>
      <w:pPr>
        <w:ind w:left="1440" w:hanging="360"/>
      </w:pPr>
      <w:rPr>
        <w:rFonts w:ascii="Courier New" w:hAnsi="Courier New" w:cs="Courier New" w:hint="default"/>
      </w:rPr>
    </w:lvl>
    <w:lvl w:ilvl="2" w:tplc="A9522B8C" w:tentative="1">
      <w:start w:val="1"/>
      <w:numFmt w:val="bullet"/>
      <w:lvlText w:val=""/>
      <w:lvlJc w:val="left"/>
      <w:pPr>
        <w:ind w:left="2160" w:hanging="360"/>
      </w:pPr>
      <w:rPr>
        <w:rFonts w:ascii="Wingdings" w:hAnsi="Wingdings" w:hint="default"/>
      </w:rPr>
    </w:lvl>
    <w:lvl w:ilvl="3" w:tplc="27123A20" w:tentative="1">
      <w:start w:val="1"/>
      <w:numFmt w:val="bullet"/>
      <w:lvlText w:val=""/>
      <w:lvlJc w:val="left"/>
      <w:pPr>
        <w:ind w:left="2880" w:hanging="360"/>
      </w:pPr>
      <w:rPr>
        <w:rFonts w:ascii="Symbol" w:hAnsi="Symbol" w:hint="default"/>
      </w:rPr>
    </w:lvl>
    <w:lvl w:ilvl="4" w:tplc="28C687AC" w:tentative="1">
      <w:start w:val="1"/>
      <w:numFmt w:val="bullet"/>
      <w:lvlText w:val="o"/>
      <w:lvlJc w:val="left"/>
      <w:pPr>
        <w:ind w:left="3600" w:hanging="360"/>
      </w:pPr>
      <w:rPr>
        <w:rFonts w:ascii="Courier New" w:hAnsi="Courier New" w:cs="Courier New" w:hint="default"/>
      </w:rPr>
    </w:lvl>
    <w:lvl w:ilvl="5" w:tplc="66AEBAD6" w:tentative="1">
      <w:start w:val="1"/>
      <w:numFmt w:val="bullet"/>
      <w:lvlText w:val=""/>
      <w:lvlJc w:val="left"/>
      <w:pPr>
        <w:ind w:left="4320" w:hanging="360"/>
      </w:pPr>
      <w:rPr>
        <w:rFonts w:ascii="Wingdings" w:hAnsi="Wingdings" w:hint="default"/>
      </w:rPr>
    </w:lvl>
    <w:lvl w:ilvl="6" w:tplc="47DAE0C0" w:tentative="1">
      <w:start w:val="1"/>
      <w:numFmt w:val="bullet"/>
      <w:lvlText w:val=""/>
      <w:lvlJc w:val="left"/>
      <w:pPr>
        <w:ind w:left="5040" w:hanging="360"/>
      </w:pPr>
      <w:rPr>
        <w:rFonts w:ascii="Symbol" w:hAnsi="Symbol" w:hint="default"/>
      </w:rPr>
    </w:lvl>
    <w:lvl w:ilvl="7" w:tplc="C0F27404" w:tentative="1">
      <w:start w:val="1"/>
      <w:numFmt w:val="bullet"/>
      <w:lvlText w:val="o"/>
      <w:lvlJc w:val="left"/>
      <w:pPr>
        <w:ind w:left="5760" w:hanging="360"/>
      </w:pPr>
      <w:rPr>
        <w:rFonts w:ascii="Courier New" w:hAnsi="Courier New" w:cs="Courier New" w:hint="default"/>
      </w:rPr>
    </w:lvl>
    <w:lvl w:ilvl="8" w:tplc="5790B7CA" w:tentative="1">
      <w:start w:val="1"/>
      <w:numFmt w:val="bullet"/>
      <w:lvlText w:val=""/>
      <w:lvlJc w:val="left"/>
      <w:pPr>
        <w:ind w:left="6480" w:hanging="360"/>
      </w:pPr>
      <w:rPr>
        <w:rFonts w:ascii="Wingdings" w:hAnsi="Wingdings" w:hint="default"/>
      </w:rPr>
    </w:lvl>
  </w:abstractNum>
  <w:abstractNum w:abstractNumId="3" w15:restartNumberingAfterBreak="0">
    <w:nsid w:val="347D5BAB"/>
    <w:multiLevelType w:val="hybridMultilevel"/>
    <w:tmpl w:val="45BA67BA"/>
    <w:lvl w:ilvl="0" w:tplc="30EAEF58">
      <w:start w:val="1"/>
      <w:numFmt w:val="upperLetter"/>
      <w:lvlText w:val="%1."/>
      <w:lvlJc w:val="left"/>
      <w:pPr>
        <w:ind w:left="720" w:hanging="360"/>
      </w:pPr>
      <w:rPr>
        <w:rFonts w:hint="default"/>
      </w:rPr>
    </w:lvl>
    <w:lvl w:ilvl="1" w:tplc="8EB2E9B6" w:tentative="1">
      <w:start w:val="1"/>
      <w:numFmt w:val="lowerLetter"/>
      <w:lvlText w:val="%2."/>
      <w:lvlJc w:val="left"/>
      <w:pPr>
        <w:ind w:left="1440" w:hanging="360"/>
      </w:pPr>
    </w:lvl>
    <w:lvl w:ilvl="2" w:tplc="841A4342" w:tentative="1">
      <w:start w:val="1"/>
      <w:numFmt w:val="lowerRoman"/>
      <w:lvlText w:val="%3."/>
      <w:lvlJc w:val="right"/>
      <w:pPr>
        <w:ind w:left="2160" w:hanging="180"/>
      </w:pPr>
    </w:lvl>
    <w:lvl w:ilvl="3" w:tplc="C97A0A8A" w:tentative="1">
      <w:start w:val="1"/>
      <w:numFmt w:val="decimal"/>
      <w:lvlText w:val="%4."/>
      <w:lvlJc w:val="left"/>
      <w:pPr>
        <w:ind w:left="2880" w:hanging="360"/>
      </w:pPr>
    </w:lvl>
    <w:lvl w:ilvl="4" w:tplc="8AF08288" w:tentative="1">
      <w:start w:val="1"/>
      <w:numFmt w:val="lowerLetter"/>
      <w:lvlText w:val="%5."/>
      <w:lvlJc w:val="left"/>
      <w:pPr>
        <w:ind w:left="3600" w:hanging="360"/>
      </w:pPr>
    </w:lvl>
    <w:lvl w:ilvl="5" w:tplc="342845EC" w:tentative="1">
      <w:start w:val="1"/>
      <w:numFmt w:val="lowerRoman"/>
      <w:lvlText w:val="%6."/>
      <w:lvlJc w:val="right"/>
      <w:pPr>
        <w:ind w:left="4320" w:hanging="180"/>
      </w:pPr>
    </w:lvl>
    <w:lvl w:ilvl="6" w:tplc="F762334E" w:tentative="1">
      <w:start w:val="1"/>
      <w:numFmt w:val="decimal"/>
      <w:lvlText w:val="%7."/>
      <w:lvlJc w:val="left"/>
      <w:pPr>
        <w:ind w:left="5040" w:hanging="360"/>
      </w:pPr>
    </w:lvl>
    <w:lvl w:ilvl="7" w:tplc="AC9A30B0" w:tentative="1">
      <w:start w:val="1"/>
      <w:numFmt w:val="lowerLetter"/>
      <w:lvlText w:val="%8."/>
      <w:lvlJc w:val="left"/>
      <w:pPr>
        <w:ind w:left="5760" w:hanging="360"/>
      </w:pPr>
    </w:lvl>
    <w:lvl w:ilvl="8" w:tplc="2F9A80DA" w:tentative="1">
      <w:start w:val="1"/>
      <w:numFmt w:val="lowerRoman"/>
      <w:lvlText w:val="%9."/>
      <w:lvlJc w:val="right"/>
      <w:pPr>
        <w:ind w:left="6480" w:hanging="180"/>
      </w:pPr>
    </w:lvl>
  </w:abstractNum>
  <w:abstractNum w:abstractNumId="4" w15:restartNumberingAfterBreak="0">
    <w:nsid w:val="45AA52D6"/>
    <w:multiLevelType w:val="hybridMultilevel"/>
    <w:tmpl w:val="C84A34F4"/>
    <w:lvl w:ilvl="0" w:tplc="FFAAB510">
      <w:start w:val="1"/>
      <w:numFmt w:val="bullet"/>
      <w:lvlText w:val=""/>
      <w:lvlJc w:val="left"/>
      <w:pPr>
        <w:ind w:left="644" w:hanging="360"/>
      </w:pPr>
      <w:rPr>
        <w:rFonts w:ascii="Symbol" w:hAnsi="Symbol" w:hint="default"/>
      </w:rPr>
    </w:lvl>
    <w:lvl w:ilvl="1" w:tplc="CCC05800" w:tentative="1">
      <w:start w:val="1"/>
      <w:numFmt w:val="bullet"/>
      <w:lvlText w:val="o"/>
      <w:lvlJc w:val="left"/>
      <w:pPr>
        <w:ind w:left="1440" w:hanging="360"/>
      </w:pPr>
      <w:rPr>
        <w:rFonts w:ascii="Courier New" w:hAnsi="Courier New" w:cs="Courier New" w:hint="default"/>
      </w:rPr>
    </w:lvl>
    <w:lvl w:ilvl="2" w:tplc="580C526E" w:tentative="1">
      <w:start w:val="1"/>
      <w:numFmt w:val="bullet"/>
      <w:lvlText w:val=""/>
      <w:lvlJc w:val="left"/>
      <w:pPr>
        <w:ind w:left="2160" w:hanging="360"/>
      </w:pPr>
      <w:rPr>
        <w:rFonts w:ascii="Wingdings" w:hAnsi="Wingdings" w:hint="default"/>
      </w:rPr>
    </w:lvl>
    <w:lvl w:ilvl="3" w:tplc="A392B8E8" w:tentative="1">
      <w:start w:val="1"/>
      <w:numFmt w:val="bullet"/>
      <w:lvlText w:val=""/>
      <w:lvlJc w:val="left"/>
      <w:pPr>
        <w:ind w:left="2880" w:hanging="360"/>
      </w:pPr>
      <w:rPr>
        <w:rFonts w:ascii="Symbol" w:hAnsi="Symbol" w:hint="default"/>
      </w:rPr>
    </w:lvl>
    <w:lvl w:ilvl="4" w:tplc="3A288F9E" w:tentative="1">
      <w:start w:val="1"/>
      <w:numFmt w:val="bullet"/>
      <w:lvlText w:val="o"/>
      <w:lvlJc w:val="left"/>
      <w:pPr>
        <w:ind w:left="3600" w:hanging="360"/>
      </w:pPr>
      <w:rPr>
        <w:rFonts w:ascii="Courier New" w:hAnsi="Courier New" w:cs="Courier New" w:hint="default"/>
      </w:rPr>
    </w:lvl>
    <w:lvl w:ilvl="5" w:tplc="15CEF47E" w:tentative="1">
      <w:start w:val="1"/>
      <w:numFmt w:val="bullet"/>
      <w:lvlText w:val=""/>
      <w:lvlJc w:val="left"/>
      <w:pPr>
        <w:ind w:left="4320" w:hanging="360"/>
      </w:pPr>
      <w:rPr>
        <w:rFonts w:ascii="Wingdings" w:hAnsi="Wingdings" w:hint="default"/>
      </w:rPr>
    </w:lvl>
    <w:lvl w:ilvl="6" w:tplc="2C4E1564" w:tentative="1">
      <w:start w:val="1"/>
      <w:numFmt w:val="bullet"/>
      <w:lvlText w:val=""/>
      <w:lvlJc w:val="left"/>
      <w:pPr>
        <w:ind w:left="5040" w:hanging="360"/>
      </w:pPr>
      <w:rPr>
        <w:rFonts w:ascii="Symbol" w:hAnsi="Symbol" w:hint="default"/>
      </w:rPr>
    </w:lvl>
    <w:lvl w:ilvl="7" w:tplc="F384A114" w:tentative="1">
      <w:start w:val="1"/>
      <w:numFmt w:val="bullet"/>
      <w:lvlText w:val="o"/>
      <w:lvlJc w:val="left"/>
      <w:pPr>
        <w:ind w:left="5760" w:hanging="360"/>
      </w:pPr>
      <w:rPr>
        <w:rFonts w:ascii="Courier New" w:hAnsi="Courier New" w:cs="Courier New" w:hint="default"/>
      </w:rPr>
    </w:lvl>
    <w:lvl w:ilvl="8" w:tplc="EC46FA80" w:tentative="1">
      <w:start w:val="1"/>
      <w:numFmt w:val="bullet"/>
      <w:lvlText w:val=""/>
      <w:lvlJc w:val="left"/>
      <w:pPr>
        <w:ind w:left="6480" w:hanging="360"/>
      </w:pPr>
      <w:rPr>
        <w:rFonts w:ascii="Wingdings" w:hAnsi="Wingdings" w:hint="default"/>
      </w:rPr>
    </w:lvl>
  </w:abstractNum>
  <w:abstractNum w:abstractNumId="5" w15:restartNumberingAfterBreak="0">
    <w:nsid w:val="46737160"/>
    <w:multiLevelType w:val="hybridMultilevel"/>
    <w:tmpl w:val="9F40F44A"/>
    <w:lvl w:ilvl="0" w:tplc="94B2FCB2">
      <w:start w:val="157"/>
      <w:numFmt w:val="bullet"/>
      <w:lvlText w:val="-"/>
      <w:lvlJc w:val="left"/>
      <w:pPr>
        <w:ind w:left="720" w:hanging="360"/>
      </w:pPr>
      <w:rPr>
        <w:rFonts w:ascii="Arial" w:eastAsiaTheme="minorHAnsi" w:hAnsi="Arial" w:cs="Arial" w:hint="default"/>
      </w:rPr>
    </w:lvl>
    <w:lvl w:ilvl="1" w:tplc="BCB645CA" w:tentative="1">
      <w:start w:val="1"/>
      <w:numFmt w:val="bullet"/>
      <w:lvlText w:val="o"/>
      <w:lvlJc w:val="left"/>
      <w:pPr>
        <w:ind w:left="1440" w:hanging="360"/>
      </w:pPr>
      <w:rPr>
        <w:rFonts w:ascii="Courier New" w:hAnsi="Courier New" w:cs="Courier New" w:hint="default"/>
      </w:rPr>
    </w:lvl>
    <w:lvl w:ilvl="2" w:tplc="E558F272" w:tentative="1">
      <w:start w:val="1"/>
      <w:numFmt w:val="bullet"/>
      <w:lvlText w:val=""/>
      <w:lvlJc w:val="left"/>
      <w:pPr>
        <w:ind w:left="2160" w:hanging="360"/>
      </w:pPr>
      <w:rPr>
        <w:rFonts w:ascii="Wingdings" w:hAnsi="Wingdings" w:hint="default"/>
      </w:rPr>
    </w:lvl>
    <w:lvl w:ilvl="3" w:tplc="927417B6" w:tentative="1">
      <w:start w:val="1"/>
      <w:numFmt w:val="bullet"/>
      <w:lvlText w:val=""/>
      <w:lvlJc w:val="left"/>
      <w:pPr>
        <w:ind w:left="2880" w:hanging="360"/>
      </w:pPr>
      <w:rPr>
        <w:rFonts w:ascii="Symbol" w:hAnsi="Symbol" w:hint="default"/>
      </w:rPr>
    </w:lvl>
    <w:lvl w:ilvl="4" w:tplc="ECB8E9B6" w:tentative="1">
      <w:start w:val="1"/>
      <w:numFmt w:val="bullet"/>
      <w:lvlText w:val="o"/>
      <w:lvlJc w:val="left"/>
      <w:pPr>
        <w:ind w:left="3600" w:hanging="360"/>
      </w:pPr>
      <w:rPr>
        <w:rFonts w:ascii="Courier New" w:hAnsi="Courier New" w:cs="Courier New" w:hint="default"/>
      </w:rPr>
    </w:lvl>
    <w:lvl w:ilvl="5" w:tplc="838E88C8" w:tentative="1">
      <w:start w:val="1"/>
      <w:numFmt w:val="bullet"/>
      <w:lvlText w:val=""/>
      <w:lvlJc w:val="left"/>
      <w:pPr>
        <w:ind w:left="4320" w:hanging="360"/>
      </w:pPr>
      <w:rPr>
        <w:rFonts w:ascii="Wingdings" w:hAnsi="Wingdings" w:hint="default"/>
      </w:rPr>
    </w:lvl>
    <w:lvl w:ilvl="6" w:tplc="020AB578" w:tentative="1">
      <w:start w:val="1"/>
      <w:numFmt w:val="bullet"/>
      <w:lvlText w:val=""/>
      <w:lvlJc w:val="left"/>
      <w:pPr>
        <w:ind w:left="5040" w:hanging="360"/>
      </w:pPr>
      <w:rPr>
        <w:rFonts w:ascii="Symbol" w:hAnsi="Symbol" w:hint="default"/>
      </w:rPr>
    </w:lvl>
    <w:lvl w:ilvl="7" w:tplc="5688193A" w:tentative="1">
      <w:start w:val="1"/>
      <w:numFmt w:val="bullet"/>
      <w:lvlText w:val="o"/>
      <w:lvlJc w:val="left"/>
      <w:pPr>
        <w:ind w:left="5760" w:hanging="360"/>
      </w:pPr>
      <w:rPr>
        <w:rFonts w:ascii="Courier New" w:hAnsi="Courier New" w:cs="Courier New" w:hint="default"/>
      </w:rPr>
    </w:lvl>
    <w:lvl w:ilvl="8" w:tplc="4A0CFC20" w:tentative="1">
      <w:start w:val="1"/>
      <w:numFmt w:val="bullet"/>
      <w:lvlText w:val=""/>
      <w:lvlJc w:val="left"/>
      <w:pPr>
        <w:ind w:left="6480" w:hanging="360"/>
      </w:pPr>
      <w:rPr>
        <w:rFonts w:ascii="Wingdings" w:hAnsi="Wingdings" w:hint="default"/>
      </w:rPr>
    </w:lvl>
  </w:abstractNum>
  <w:abstractNum w:abstractNumId="6" w15:restartNumberingAfterBreak="0">
    <w:nsid w:val="5C880D15"/>
    <w:multiLevelType w:val="hybridMultilevel"/>
    <w:tmpl w:val="28CA1720"/>
    <w:lvl w:ilvl="0" w:tplc="51CA0484">
      <w:start w:val="4"/>
      <w:numFmt w:val="bullet"/>
      <w:lvlText w:val="-"/>
      <w:lvlJc w:val="left"/>
      <w:pPr>
        <w:ind w:left="720" w:hanging="360"/>
      </w:pPr>
      <w:rPr>
        <w:rFonts w:ascii="Arial" w:eastAsiaTheme="minorHAnsi" w:hAnsi="Arial" w:cs="Arial" w:hint="default"/>
      </w:rPr>
    </w:lvl>
    <w:lvl w:ilvl="1" w:tplc="A58EB82E" w:tentative="1">
      <w:start w:val="1"/>
      <w:numFmt w:val="bullet"/>
      <w:lvlText w:val="o"/>
      <w:lvlJc w:val="left"/>
      <w:pPr>
        <w:ind w:left="1440" w:hanging="360"/>
      </w:pPr>
      <w:rPr>
        <w:rFonts w:ascii="Courier New" w:hAnsi="Courier New" w:cs="Courier New" w:hint="default"/>
      </w:rPr>
    </w:lvl>
    <w:lvl w:ilvl="2" w:tplc="751C0C76" w:tentative="1">
      <w:start w:val="1"/>
      <w:numFmt w:val="bullet"/>
      <w:lvlText w:val=""/>
      <w:lvlJc w:val="left"/>
      <w:pPr>
        <w:ind w:left="2160" w:hanging="360"/>
      </w:pPr>
      <w:rPr>
        <w:rFonts w:ascii="Wingdings" w:hAnsi="Wingdings" w:hint="default"/>
      </w:rPr>
    </w:lvl>
    <w:lvl w:ilvl="3" w:tplc="6AE2D294" w:tentative="1">
      <w:start w:val="1"/>
      <w:numFmt w:val="bullet"/>
      <w:lvlText w:val=""/>
      <w:lvlJc w:val="left"/>
      <w:pPr>
        <w:ind w:left="2880" w:hanging="360"/>
      </w:pPr>
      <w:rPr>
        <w:rFonts w:ascii="Symbol" w:hAnsi="Symbol" w:hint="default"/>
      </w:rPr>
    </w:lvl>
    <w:lvl w:ilvl="4" w:tplc="F40ABCE2" w:tentative="1">
      <w:start w:val="1"/>
      <w:numFmt w:val="bullet"/>
      <w:lvlText w:val="o"/>
      <w:lvlJc w:val="left"/>
      <w:pPr>
        <w:ind w:left="3600" w:hanging="360"/>
      </w:pPr>
      <w:rPr>
        <w:rFonts w:ascii="Courier New" w:hAnsi="Courier New" w:cs="Courier New" w:hint="default"/>
      </w:rPr>
    </w:lvl>
    <w:lvl w:ilvl="5" w:tplc="A2C0234C" w:tentative="1">
      <w:start w:val="1"/>
      <w:numFmt w:val="bullet"/>
      <w:lvlText w:val=""/>
      <w:lvlJc w:val="left"/>
      <w:pPr>
        <w:ind w:left="4320" w:hanging="360"/>
      </w:pPr>
      <w:rPr>
        <w:rFonts w:ascii="Wingdings" w:hAnsi="Wingdings" w:hint="default"/>
      </w:rPr>
    </w:lvl>
    <w:lvl w:ilvl="6" w:tplc="91585F32" w:tentative="1">
      <w:start w:val="1"/>
      <w:numFmt w:val="bullet"/>
      <w:lvlText w:val=""/>
      <w:lvlJc w:val="left"/>
      <w:pPr>
        <w:ind w:left="5040" w:hanging="360"/>
      </w:pPr>
      <w:rPr>
        <w:rFonts w:ascii="Symbol" w:hAnsi="Symbol" w:hint="default"/>
      </w:rPr>
    </w:lvl>
    <w:lvl w:ilvl="7" w:tplc="5CF0E938" w:tentative="1">
      <w:start w:val="1"/>
      <w:numFmt w:val="bullet"/>
      <w:lvlText w:val="o"/>
      <w:lvlJc w:val="left"/>
      <w:pPr>
        <w:ind w:left="5760" w:hanging="360"/>
      </w:pPr>
      <w:rPr>
        <w:rFonts w:ascii="Courier New" w:hAnsi="Courier New" w:cs="Courier New" w:hint="default"/>
      </w:rPr>
    </w:lvl>
    <w:lvl w:ilvl="8" w:tplc="B7862F88" w:tentative="1">
      <w:start w:val="1"/>
      <w:numFmt w:val="bullet"/>
      <w:lvlText w:val=""/>
      <w:lvlJc w:val="left"/>
      <w:pPr>
        <w:ind w:left="6480" w:hanging="360"/>
      </w:pPr>
      <w:rPr>
        <w:rFonts w:ascii="Wingdings" w:hAnsi="Wingdings" w:hint="default"/>
      </w:rPr>
    </w:lvl>
  </w:abstractNum>
  <w:abstractNum w:abstractNumId="7" w15:restartNumberingAfterBreak="0">
    <w:nsid w:val="5E9D7589"/>
    <w:multiLevelType w:val="hybridMultilevel"/>
    <w:tmpl w:val="2658498E"/>
    <w:lvl w:ilvl="0" w:tplc="5D8C3E98">
      <w:start w:val="6"/>
      <w:numFmt w:val="bullet"/>
      <w:lvlText w:val="-"/>
      <w:lvlJc w:val="left"/>
      <w:pPr>
        <w:ind w:left="720" w:hanging="360"/>
      </w:pPr>
      <w:rPr>
        <w:rFonts w:ascii="Arial" w:eastAsiaTheme="minorHAnsi" w:hAnsi="Arial" w:cs="Arial" w:hint="default"/>
      </w:rPr>
    </w:lvl>
    <w:lvl w:ilvl="1" w:tplc="ADE80FAE" w:tentative="1">
      <w:start w:val="1"/>
      <w:numFmt w:val="bullet"/>
      <w:lvlText w:val="o"/>
      <w:lvlJc w:val="left"/>
      <w:pPr>
        <w:ind w:left="1440" w:hanging="360"/>
      </w:pPr>
      <w:rPr>
        <w:rFonts w:ascii="Courier New" w:hAnsi="Courier New" w:cs="Courier New" w:hint="default"/>
      </w:rPr>
    </w:lvl>
    <w:lvl w:ilvl="2" w:tplc="E13421CE" w:tentative="1">
      <w:start w:val="1"/>
      <w:numFmt w:val="bullet"/>
      <w:lvlText w:val=""/>
      <w:lvlJc w:val="left"/>
      <w:pPr>
        <w:ind w:left="2160" w:hanging="360"/>
      </w:pPr>
      <w:rPr>
        <w:rFonts w:ascii="Wingdings" w:hAnsi="Wingdings" w:hint="default"/>
      </w:rPr>
    </w:lvl>
    <w:lvl w:ilvl="3" w:tplc="3F669D8E" w:tentative="1">
      <w:start w:val="1"/>
      <w:numFmt w:val="bullet"/>
      <w:lvlText w:val=""/>
      <w:lvlJc w:val="left"/>
      <w:pPr>
        <w:ind w:left="2880" w:hanging="360"/>
      </w:pPr>
      <w:rPr>
        <w:rFonts w:ascii="Symbol" w:hAnsi="Symbol" w:hint="default"/>
      </w:rPr>
    </w:lvl>
    <w:lvl w:ilvl="4" w:tplc="BD24A5A4" w:tentative="1">
      <w:start w:val="1"/>
      <w:numFmt w:val="bullet"/>
      <w:lvlText w:val="o"/>
      <w:lvlJc w:val="left"/>
      <w:pPr>
        <w:ind w:left="3600" w:hanging="360"/>
      </w:pPr>
      <w:rPr>
        <w:rFonts w:ascii="Courier New" w:hAnsi="Courier New" w:cs="Courier New" w:hint="default"/>
      </w:rPr>
    </w:lvl>
    <w:lvl w:ilvl="5" w:tplc="0618232A" w:tentative="1">
      <w:start w:val="1"/>
      <w:numFmt w:val="bullet"/>
      <w:lvlText w:val=""/>
      <w:lvlJc w:val="left"/>
      <w:pPr>
        <w:ind w:left="4320" w:hanging="360"/>
      </w:pPr>
      <w:rPr>
        <w:rFonts w:ascii="Wingdings" w:hAnsi="Wingdings" w:hint="default"/>
      </w:rPr>
    </w:lvl>
    <w:lvl w:ilvl="6" w:tplc="490A9512" w:tentative="1">
      <w:start w:val="1"/>
      <w:numFmt w:val="bullet"/>
      <w:lvlText w:val=""/>
      <w:lvlJc w:val="left"/>
      <w:pPr>
        <w:ind w:left="5040" w:hanging="360"/>
      </w:pPr>
      <w:rPr>
        <w:rFonts w:ascii="Symbol" w:hAnsi="Symbol" w:hint="default"/>
      </w:rPr>
    </w:lvl>
    <w:lvl w:ilvl="7" w:tplc="50426A8C" w:tentative="1">
      <w:start w:val="1"/>
      <w:numFmt w:val="bullet"/>
      <w:lvlText w:val="o"/>
      <w:lvlJc w:val="left"/>
      <w:pPr>
        <w:ind w:left="5760" w:hanging="360"/>
      </w:pPr>
      <w:rPr>
        <w:rFonts w:ascii="Courier New" w:hAnsi="Courier New" w:cs="Courier New" w:hint="default"/>
      </w:rPr>
    </w:lvl>
    <w:lvl w:ilvl="8" w:tplc="00E6BCB4" w:tentative="1">
      <w:start w:val="1"/>
      <w:numFmt w:val="bullet"/>
      <w:lvlText w:val=""/>
      <w:lvlJc w:val="left"/>
      <w:pPr>
        <w:ind w:left="6480" w:hanging="360"/>
      </w:pPr>
      <w:rPr>
        <w:rFonts w:ascii="Wingdings" w:hAnsi="Wingdings" w:hint="default"/>
      </w:rPr>
    </w:lvl>
  </w:abstractNum>
  <w:abstractNum w:abstractNumId="8" w15:restartNumberingAfterBreak="0">
    <w:nsid w:val="64FD14BB"/>
    <w:multiLevelType w:val="hybridMultilevel"/>
    <w:tmpl w:val="EC28480A"/>
    <w:lvl w:ilvl="0" w:tplc="4E0C90AE">
      <w:start w:val="1"/>
      <w:numFmt w:val="decimal"/>
      <w:lvlText w:val="%1."/>
      <w:lvlJc w:val="left"/>
      <w:pPr>
        <w:ind w:left="720" w:hanging="360"/>
      </w:pPr>
    </w:lvl>
    <w:lvl w:ilvl="1" w:tplc="F83EEC3E" w:tentative="1">
      <w:start w:val="1"/>
      <w:numFmt w:val="lowerLetter"/>
      <w:lvlText w:val="%2."/>
      <w:lvlJc w:val="left"/>
      <w:pPr>
        <w:ind w:left="1440" w:hanging="360"/>
      </w:pPr>
    </w:lvl>
    <w:lvl w:ilvl="2" w:tplc="95D214BE" w:tentative="1">
      <w:start w:val="1"/>
      <w:numFmt w:val="lowerRoman"/>
      <w:lvlText w:val="%3."/>
      <w:lvlJc w:val="right"/>
      <w:pPr>
        <w:ind w:left="2160" w:hanging="180"/>
      </w:pPr>
    </w:lvl>
    <w:lvl w:ilvl="3" w:tplc="3572AFD6" w:tentative="1">
      <w:start w:val="1"/>
      <w:numFmt w:val="decimal"/>
      <w:lvlText w:val="%4."/>
      <w:lvlJc w:val="left"/>
      <w:pPr>
        <w:ind w:left="2880" w:hanging="360"/>
      </w:pPr>
    </w:lvl>
    <w:lvl w:ilvl="4" w:tplc="4B8A517C" w:tentative="1">
      <w:start w:val="1"/>
      <w:numFmt w:val="lowerLetter"/>
      <w:lvlText w:val="%5."/>
      <w:lvlJc w:val="left"/>
      <w:pPr>
        <w:ind w:left="3600" w:hanging="360"/>
      </w:pPr>
    </w:lvl>
    <w:lvl w:ilvl="5" w:tplc="5BD2DD76" w:tentative="1">
      <w:start w:val="1"/>
      <w:numFmt w:val="lowerRoman"/>
      <w:lvlText w:val="%6."/>
      <w:lvlJc w:val="right"/>
      <w:pPr>
        <w:ind w:left="4320" w:hanging="180"/>
      </w:pPr>
    </w:lvl>
    <w:lvl w:ilvl="6" w:tplc="8406473A" w:tentative="1">
      <w:start w:val="1"/>
      <w:numFmt w:val="decimal"/>
      <w:lvlText w:val="%7."/>
      <w:lvlJc w:val="left"/>
      <w:pPr>
        <w:ind w:left="5040" w:hanging="360"/>
      </w:pPr>
    </w:lvl>
    <w:lvl w:ilvl="7" w:tplc="D1E24BF4" w:tentative="1">
      <w:start w:val="1"/>
      <w:numFmt w:val="lowerLetter"/>
      <w:lvlText w:val="%8."/>
      <w:lvlJc w:val="left"/>
      <w:pPr>
        <w:ind w:left="5760" w:hanging="360"/>
      </w:pPr>
    </w:lvl>
    <w:lvl w:ilvl="8" w:tplc="3E9C571A" w:tentative="1">
      <w:start w:val="1"/>
      <w:numFmt w:val="lowerRoman"/>
      <w:lvlText w:val="%9."/>
      <w:lvlJc w:val="right"/>
      <w:pPr>
        <w:ind w:left="6480" w:hanging="180"/>
      </w:pPr>
    </w:lvl>
  </w:abstractNum>
  <w:abstractNum w:abstractNumId="9" w15:restartNumberingAfterBreak="0">
    <w:nsid w:val="6CFE1AB7"/>
    <w:multiLevelType w:val="hybridMultilevel"/>
    <w:tmpl w:val="1B38B756"/>
    <w:lvl w:ilvl="0" w:tplc="25E06572">
      <w:start w:val="1"/>
      <w:numFmt w:val="decimal"/>
      <w:lvlText w:val="%1."/>
      <w:lvlJc w:val="left"/>
      <w:pPr>
        <w:ind w:left="720" w:hanging="360"/>
      </w:pPr>
    </w:lvl>
    <w:lvl w:ilvl="1" w:tplc="40788EDA" w:tentative="1">
      <w:start w:val="1"/>
      <w:numFmt w:val="lowerLetter"/>
      <w:lvlText w:val="%2."/>
      <w:lvlJc w:val="left"/>
      <w:pPr>
        <w:ind w:left="1440" w:hanging="360"/>
      </w:pPr>
    </w:lvl>
    <w:lvl w:ilvl="2" w:tplc="EA568D4C" w:tentative="1">
      <w:start w:val="1"/>
      <w:numFmt w:val="lowerRoman"/>
      <w:lvlText w:val="%3."/>
      <w:lvlJc w:val="right"/>
      <w:pPr>
        <w:ind w:left="2160" w:hanging="180"/>
      </w:pPr>
    </w:lvl>
    <w:lvl w:ilvl="3" w:tplc="0DA845EC" w:tentative="1">
      <w:start w:val="1"/>
      <w:numFmt w:val="decimal"/>
      <w:lvlText w:val="%4."/>
      <w:lvlJc w:val="left"/>
      <w:pPr>
        <w:ind w:left="2880" w:hanging="360"/>
      </w:pPr>
    </w:lvl>
    <w:lvl w:ilvl="4" w:tplc="CE1CAE4E" w:tentative="1">
      <w:start w:val="1"/>
      <w:numFmt w:val="lowerLetter"/>
      <w:lvlText w:val="%5."/>
      <w:lvlJc w:val="left"/>
      <w:pPr>
        <w:ind w:left="3600" w:hanging="360"/>
      </w:pPr>
    </w:lvl>
    <w:lvl w:ilvl="5" w:tplc="6232A628" w:tentative="1">
      <w:start w:val="1"/>
      <w:numFmt w:val="lowerRoman"/>
      <w:lvlText w:val="%6."/>
      <w:lvlJc w:val="right"/>
      <w:pPr>
        <w:ind w:left="4320" w:hanging="180"/>
      </w:pPr>
    </w:lvl>
    <w:lvl w:ilvl="6" w:tplc="E07CABF8" w:tentative="1">
      <w:start w:val="1"/>
      <w:numFmt w:val="decimal"/>
      <w:lvlText w:val="%7."/>
      <w:lvlJc w:val="left"/>
      <w:pPr>
        <w:ind w:left="5040" w:hanging="360"/>
      </w:pPr>
    </w:lvl>
    <w:lvl w:ilvl="7" w:tplc="D24AF1A4" w:tentative="1">
      <w:start w:val="1"/>
      <w:numFmt w:val="lowerLetter"/>
      <w:lvlText w:val="%8."/>
      <w:lvlJc w:val="left"/>
      <w:pPr>
        <w:ind w:left="5760" w:hanging="360"/>
      </w:pPr>
    </w:lvl>
    <w:lvl w:ilvl="8" w:tplc="C11A7D24" w:tentative="1">
      <w:start w:val="1"/>
      <w:numFmt w:val="lowerRoman"/>
      <w:lvlText w:val="%9."/>
      <w:lvlJc w:val="right"/>
      <w:pPr>
        <w:ind w:left="6480" w:hanging="180"/>
      </w:pPr>
    </w:lvl>
  </w:abstractNum>
  <w:abstractNum w:abstractNumId="10" w15:restartNumberingAfterBreak="0">
    <w:nsid w:val="79A80410"/>
    <w:multiLevelType w:val="hybridMultilevel"/>
    <w:tmpl w:val="8AA08032"/>
    <w:lvl w:ilvl="0" w:tplc="E50462F6">
      <w:start w:val="1"/>
      <w:numFmt w:val="decimal"/>
      <w:lvlText w:val="%1."/>
      <w:lvlJc w:val="left"/>
      <w:pPr>
        <w:ind w:left="720" w:hanging="360"/>
      </w:pPr>
      <w:rPr>
        <w:rFonts w:hint="default"/>
      </w:rPr>
    </w:lvl>
    <w:lvl w:ilvl="1" w:tplc="D83CF9B0" w:tentative="1">
      <w:start w:val="1"/>
      <w:numFmt w:val="lowerLetter"/>
      <w:lvlText w:val="%2."/>
      <w:lvlJc w:val="left"/>
      <w:pPr>
        <w:ind w:left="1440" w:hanging="360"/>
      </w:pPr>
    </w:lvl>
    <w:lvl w:ilvl="2" w:tplc="6C0C7D6E" w:tentative="1">
      <w:start w:val="1"/>
      <w:numFmt w:val="lowerRoman"/>
      <w:lvlText w:val="%3."/>
      <w:lvlJc w:val="right"/>
      <w:pPr>
        <w:ind w:left="2160" w:hanging="180"/>
      </w:pPr>
    </w:lvl>
    <w:lvl w:ilvl="3" w:tplc="4266AF4A" w:tentative="1">
      <w:start w:val="1"/>
      <w:numFmt w:val="decimal"/>
      <w:lvlText w:val="%4."/>
      <w:lvlJc w:val="left"/>
      <w:pPr>
        <w:ind w:left="2880" w:hanging="360"/>
      </w:pPr>
    </w:lvl>
    <w:lvl w:ilvl="4" w:tplc="36F489F0" w:tentative="1">
      <w:start w:val="1"/>
      <w:numFmt w:val="lowerLetter"/>
      <w:lvlText w:val="%5."/>
      <w:lvlJc w:val="left"/>
      <w:pPr>
        <w:ind w:left="3600" w:hanging="360"/>
      </w:pPr>
    </w:lvl>
    <w:lvl w:ilvl="5" w:tplc="35207440" w:tentative="1">
      <w:start w:val="1"/>
      <w:numFmt w:val="lowerRoman"/>
      <w:lvlText w:val="%6."/>
      <w:lvlJc w:val="right"/>
      <w:pPr>
        <w:ind w:left="4320" w:hanging="180"/>
      </w:pPr>
    </w:lvl>
    <w:lvl w:ilvl="6" w:tplc="50009E44" w:tentative="1">
      <w:start w:val="1"/>
      <w:numFmt w:val="decimal"/>
      <w:lvlText w:val="%7."/>
      <w:lvlJc w:val="left"/>
      <w:pPr>
        <w:ind w:left="5040" w:hanging="360"/>
      </w:pPr>
    </w:lvl>
    <w:lvl w:ilvl="7" w:tplc="4558A0CE" w:tentative="1">
      <w:start w:val="1"/>
      <w:numFmt w:val="lowerLetter"/>
      <w:lvlText w:val="%8."/>
      <w:lvlJc w:val="left"/>
      <w:pPr>
        <w:ind w:left="5760" w:hanging="360"/>
      </w:pPr>
    </w:lvl>
    <w:lvl w:ilvl="8" w:tplc="A1A8385E" w:tentative="1">
      <w:start w:val="1"/>
      <w:numFmt w:val="lowerRoman"/>
      <w:lvlText w:val="%9."/>
      <w:lvlJc w:val="right"/>
      <w:pPr>
        <w:ind w:left="6480" w:hanging="180"/>
      </w:pPr>
    </w:lvl>
  </w:abstractNum>
  <w:abstractNum w:abstractNumId="11" w15:restartNumberingAfterBreak="0">
    <w:nsid w:val="79E2337E"/>
    <w:multiLevelType w:val="hybridMultilevel"/>
    <w:tmpl w:val="3B6E387E"/>
    <w:lvl w:ilvl="0" w:tplc="A0E028B4">
      <w:start w:val="1"/>
      <w:numFmt w:val="decimal"/>
      <w:lvlText w:val="%1."/>
      <w:lvlJc w:val="left"/>
      <w:pPr>
        <w:ind w:left="720" w:hanging="360"/>
      </w:pPr>
    </w:lvl>
    <w:lvl w:ilvl="1" w:tplc="FAF4E63E" w:tentative="1">
      <w:start w:val="1"/>
      <w:numFmt w:val="lowerLetter"/>
      <w:lvlText w:val="%2."/>
      <w:lvlJc w:val="left"/>
      <w:pPr>
        <w:ind w:left="1440" w:hanging="360"/>
      </w:pPr>
    </w:lvl>
    <w:lvl w:ilvl="2" w:tplc="96C8E0AA" w:tentative="1">
      <w:start w:val="1"/>
      <w:numFmt w:val="lowerRoman"/>
      <w:lvlText w:val="%3."/>
      <w:lvlJc w:val="right"/>
      <w:pPr>
        <w:ind w:left="2160" w:hanging="180"/>
      </w:pPr>
    </w:lvl>
    <w:lvl w:ilvl="3" w:tplc="738406E2" w:tentative="1">
      <w:start w:val="1"/>
      <w:numFmt w:val="decimal"/>
      <w:lvlText w:val="%4."/>
      <w:lvlJc w:val="left"/>
      <w:pPr>
        <w:ind w:left="2880" w:hanging="360"/>
      </w:pPr>
    </w:lvl>
    <w:lvl w:ilvl="4" w:tplc="8BF25668" w:tentative="1">
      <w:start w:val="1"/>
      <w:numFmt w:val="lowerLetter"/>
      <w:lvlText w:val="%5."/>
      <w:lvlJc w:val="left"/>
      <w:pPr>
        <w:ind w:left="3600" w:hanging="360"/>
      </w:pPr>
    </w:lvl>
    <w:lvl w:ilvl="5" w:tplc="5414EAE6" w:tentative="1">
      <w:start w:val="1"/>
      <w:numFmt w:val="lowerRoman"/>
      <w:lvlText w:val="%6."/>
      <w:lvlJc w:val="right"/>
      <w:pPr>
        <w:ind w:left="4320" w:hanging="180"/>
      </w:pPr>
    </w:lvl>
    <w:lvl w:ilvl="6" w:tplc="2A18613C" w:tentative="1">
      <w:start w:val="1"/>
      <w:numFmt w:val="decimal"/>
      <w:lvlText w:val="%7."/>
      <w:lvlJc w:val="left"/>
      <w:pPr>
        <w:ind w:left="5040" w:hanging="360"/>
      </w:pPr>
    </w:lvl>
    <w:lvl w:ilvl="7" w:tplc="A14A31E4" w:tentative="1">
      <w:start w:val="1"/>
      <w:numFmt w:val="lowerLetter"/>
      <w:lvlText w:val="%8."/>
      <w:lvlJc w:val="left"/>
      <w:pPr>
        <w:ind w:left="5760" w:hanging="360"/>
      </w:pPr>
    </w:lvl>
    <w:lvl w:ilvl="8" w:tplc="5AD64F60" w:tentative="1">
      <w:start w:val="1"/>
      <w:numFmt w:val="lowerRoman"/>
      <w:lvlText w:val="%9."/>
      <w:lvlJc w:val="right"/>
      <w:pPr>
        <w:ind w:left="6480" w:hanging="180"/>
      </w:pPr>
    </w:lvl>
  </w:abstractNum>
  <w:num w:numId="1" w16cid:durableId="339746330">
    <w:abstractNumId w:val="4"/>
  </w:num>
  <w:num w:numId="2" w16cid:durableId="1798796651">
    <w:abstractNumId w:val="1"/>
  </w:num>
  <w:num w:numId="3" w16cid:durableId="603150273">
    <w:abstractNumId w:val="2"/>
  </w:num>
  <w:num w:numId="4" w16cid:durableId="2082562111">
    <w:abstractNumId w:val="3"/>
  </w:num>
  <w:num w:numId="5" w16cid:durableId="1000501286">
    <w:abstractNumId w:val="5"/>
  </w:num>
  <w:num w:numId="6" w16cid:durableId="1003122161">
    <w:abstractNumId w:val="10"/>
  </w:num>
  <w:num w:numId="7" w16cid:durableId="1305702473">
    <w:abstractNumId w:val="8"/>
  </w:num>
  <w:num w:numId="8" w16cid:durableId="1760520718">
    <w:abstractNumId w:val="9"/>
  </w:num>
  <w:num w:numId="9" w16cid:durableId="1590000310">
    <w:abstractNumId w:val="11"/>
  </w:num>
  <w:num w:numId="10" w16cid:durableId="1220747826">
    <w:abstractNumId w:val="7"/>
  </w:num>
  <w:num w:numId="11" w16cid:durableId="1210144491">
    <w:abstractNumId w:val="0"/>
  </w:num>
  <w:num w:numId="12" w16cid:durableId="145322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94"/>
    <w:rsid w:val="00000C36"/>
    <w:rsid w:val="0000559B"/>
    <w:rsid w:val="000060A3"/>
    <w:rsid w:val="000070D7"/>
    <w:rsid w:val="00012386"/>
    <w:rsid w:val="000137F7"/>
    <w:rsid w:val="00013BE1"/>
    <w:rsid w:val="000227F1"/>
    <w:rsid w:val="000239CD"/>
    <w:rsid w:val="000243BF"/>
    <w:rsid w:val="000266E8"/>
    <w:rsid w:val="00026E78"/>
    <w:rsid w:val="00035189"/>
    <w:rsid w:val="000352D9"/>
    <w:rsid w:val="00035426"/>
    <w:rsid w:val="0003542C"/>
    <w:rsid w:val="0003790E"/>
    <w:rsid w:val="00037C2A"/>
    <w:rsid w:val="00043363"/>
    <w:rsid w:val="00043D89"/>
    <w:rsid w:val="00043E8A"/>
    <w:rsid w:val="00051BB5"/>
    <w:rsid w:val="00052339"/>
    <w:rsid w:val="00053270"/>
    <w:rsid w:val="0005604A"/>
    <w:rsid w:val="000613F4"/>
    <w:rsid w:val="00061751"/>
    <w:rsid w:val="000619A3"/>
    <w:rsid w:val="00065B6F"/>
    <w:rsid w:val="000704DA"/>
    <w:rsid w:val="00070E61"/>
    <w:rsid w:val="000725E6"/>
    <w:rsid w:val="00072C68"/>
    <w:rsid w:val="000776BF"/>
    <w:rsid w:val="0008007B"/>
    <w:rsid w:val="00081B89"/>
    <w:rsid w:val="0008369C"/>
    <w:rsid w:val="000853CD"/>
    <w:rsid w:val="00090830"/>
    <w:rsid w:val="000928F6"/>
    <w:rsid w:val="00092A79"/>
    <w:rsid w:val="00092E36"/>
    <w:rsid w:val="00097CDF"/>
    <w:rsid w:val="000B02AF"/>
    <w:rsid w:val="000B1468"/>
    <w:rsid w:val="000B2B74"/>
    <w:rsid w:val="000B2EF9"/>
    <w:rsid w:val="000B5DE7"/>
    <w:rsid w:val="000B7F88"/>
    <w:rsid w:val="000C6F79"/>
    <w:rsid w:val="000D1F6A"/>
    <w:rsid w:val="000D23B8"/>
    <w:rsid w:val="000E2A42"/>
    <w:rsid w:val="000E79A0"/>
    <w:rsid w:val="000F04A7"/>
    <w:rsid w:val="000F33B0"/>
    <w:rsid w:val="000F4050"/>
    <w:rsid w:val="000F5686"/>
    <w:rsid w:val="001038E3"/>
    <w:rsid w:val="001039D3"/>
    <w:rsid w:val="00104045"/>
    <w:rsid w:val="0010550E"/>
    <w:rsid w:val="00105F3B"/>
    <w:rsid w:val="00112020"/>
    <w:rsid w:val="00114A04"/>
    <w:rsid w:val="00114DDC"/>
    <w:rsid w:val="00115D73"/>
    <w:rsid w:val="00122AA9"/>
    <w:rsid w:val="00123487"/>
    <w:rsid w:val="001241C8"/>
    <w:rsid w:val="0012472C"/>
    <w:rsid w:val="00124996"/>
    <w:rsid w:val="00124B2A"/>
    <w:rsid w:val="00125414"/>
    <w:rsid w:val="00125917"/>
    <w:rsid w:val="00125967"/>
    <w:rsid w:val="00127976"/>
    <w:rsid w:val="00127BE6"/>
    <w:rsid w:val="0013068F"/>
    <w:rsid w:val="00137798"/>
    <w:rsid w:val="001425F3"/>
    <w:rsid w:val="00143C5C"/>
    <w:rsid w:val="001442F3"/>
    <w:rsid w:val="00144552"/>
    <w:rsid w:val="001500D5"/>
    <w:rsid w:val="00156DA4"/>
    <w:rsid w:val="00171BDD"/>
    <w:rsid w:val="00171DDA"/>
    <w:rsid w:val="0017744B"/>
    <w:rsid w:val="001834D1"/>
    <w:rsid w:val="00184256"/>
    <w:rsid w:val="00185B94"/>
    <w:rsid w:val="00191935"/>
    <w:rsid w:val="00191FF5"/>
    <w:rsid w:val="001951B7"/>
    <w:rsid w:val="001957E8"/>
    <w:rsid w:val="00196785"/>
    <w:rsid w:val="001B1E1D"/>
    <w:rsid w:val="001B44D6"/>
    <w:rsid w:val="001C500C"/>
    <w:rsid w:val="001C64BA"/>
    <w:rsid w:val="001C6926"/>
    <w:rsid w:val="001D1969"/>
    <w:rsid w:val="001D1A44"/>
    <w:rsid w:val="001D2EC5"/>
    <w:rsid w:val="001D4FA8"/>
    <w:rsid w:val="001D5294"/>
    <w:rsid w:val="001E1E68"/>
    <w:rsid w:val="001E5031"/>
    <w:rsid w:val="001E5965"/>
    <w:rsid w:val="001E699D"/>
    <w:rsid w:val="001E710D"/>
    <w:rsid w:val="001F04D4"/>
    <w:rsid w:val="001F1A30"/>
    <w:rsid w:val="001F4D53"/>
    <w:rsid w:val="001F584F"/>
    <w:rsid w:val="001F6A93"/>
    <w:rsid w:val="001F72DA"/>
    <w:rsid w:val="001F7922"/>
    <w:rsid w:val="00213C74"/>
    <w:rsid w:val="00216CF0"/>
    <w:rsid w:val="00217B34"/>
    <w:rsid w:val="00220D55"/>
    <w:rsid w:val="00224367"/>
    <w:rsid w:val="00227FB0"/>
    <w:rsid w:val="002308E6"/>
    <w:rsid w:val="00231473"/>
    <w:rsid w:val="002327EA"/>
    <w:rsid w:val="00234126"/>
    <w:rsid w:val="00234EC7"/>
    <w:rsid w:val="00236B04"/>
    <w:rsid w:val="00237234"/>
    <w:rsid w:val="002444D3"/>
    <w:rsid w:val="00247A38"/>
    <w:rsid w:val="00251A45"/>
    <w:rsid w:val="00252161"/>
    <w:rsid w:val="002529E0"/>
    <w:rsid w:val="00252BD5"/>
    <w:rsid w:val="00254992"/>
    <w:rsid w:val="002566AE"/>
    <w:rsid w:val="002668E3"/>
    <w:rsid w:val="00271AC4"/>
    <w:rsid w:val="002726EA"/>
    <w:rsid w:val="00280053"/>
    <w:rsid w:val="00281207"/>
    <w:rsid w:val="0028137E"/>
    <w:rsid w:val="00281484"/>
    <w:rsid w:val="00281F12"/>
    <w:rsid w:val="002823F5"/>
    <w:rsid w:val="00282871"/>
    <w:rsid w:val="00283B09"/>
    <w:rsid w:val="00284652"/>
    <w:rsid w:val="00284ED8"/>
    <w:rsid w:val="0028545F"/>
    <w:rsid w:val="00286634"/>
    <w:rsid w:val="002875CB"/>
    <w:rsid w:val="00292EDC"/>
    <w:rsid w:val="0029325A"/>
    <w:rsid w:val="00294159"/>
    <w:rsid w:val="0029767D"/>
    <w:rsid w:val="00297849"/>
    <w:rsid w:val="002A2D00"/>
    <w:rsid w:val="002A3093"/>
    <w:rsid w:val="002A31F6"/>
    <w:rsid w:val="002A3903"/>
    <w:rsid w:val="002A3CED"/>
    <w:rsid w:val="002A5E7F"/>
    <w:rsid w:val="002A6A31"/>
    <w:rsid w:val="002B03C8"/>
    <w:rsid w:val="002C25E0"/>
    <w:rsid w:val="002C2D61"/>
    <w:rsid w:val="002C726D"/>
    <w:rsid w:val="002C7FCF"/>
    <w:rsid w:val="002E04BF"/>
    <w:rsid w:val="002E0A79"/>
    <w:rsid w:val="002E1931"/>
    <w:rsid w:val="002E3E01"/>
    <w:rsid w:val="002E3EEB"/>
    <w:rsid w:val="002E4454"/>
    <w:rsid w:val="002E46B6"/>
    <w:rsid w:val="002F0FB5"/>
    <w:rsid w:val="002F2269"/>
    <w:rsid w:val="002F2361"/>
    <w:rsid w:val="002F331D"/>
    <w:rsid w:val="002F5413"/>
    <w:rsid w:val="003013B9"/>
    <w:rsid w:val="00304CE6"/>
    <w:rsid w:val="00305DB0"/>
    <w:rsid w:val="00313717"/>
    <w:rsid w:val="00314F62"/>
    <w:rsid w:val="00316025"/>
    <w:rsid w:val="0031682E"/>
    <w:rsid w:val="00317779"/>
    <w:rsid w:val="00320662"/>
    <w:rsid w:val="0032651C"/>
    <w:rsid w:val="00331216"/>
    <w:rsid w:val="003325DF"/>
    <w:rsid w:val="003327D8"/>
    <w:rsid w:val="003331AC"/>
    <w:rsid w:val="00340753"/>
    <w:rsid w:val="00343CFC"/>
    <w:rsid w:val="00344F54"/>
    <w:rsid w:val="0035117F"/>
    <w:rsid w:val="00351D83"/>
    <w:rsid w:val="0035364A"/>
    <w:rsid w:val="0035383F"/>
    <w:rsid w:val="0035512F"/>
    <w:rsid w:val="00356258"/>
    <w:rsid w:val="00356BCE"/>
    <w:rsid w:val="003619A8"/>
    <w:rsid w:val="003658DB"/>
    <w:rsid w:val="00365EE0"/>
    <w:rsid w:val="00366923"/>
    <w:rsid w:val="00370D8C"/>
    <w:rsid w:val="00372608"/>
    <w:rsid w:val="003732B5"/>
    <w:rsid w:val="003753E3"/>
    <w:rsid w:val="00375DF5"/>
    <w:rsid w:val="00375F78"/>
    <w:rsid w:val="0038604C"/>
    <w:rsid w:val="00386552"/>
    <w:rsid w:val="00391A75"/>
    <w:rsid w:val="00392757"/>
    <w:rsid w:val="003951FF"/>
    <w:rsid w:val="003A0A39"/>
    <w:rsid w:val="003A5668"/>
    <w:rsid w:val="003B380E"/>
    <w:rsid w:val="003C017C"/>
    <w:rsid w:val="003C0DE4"/>
    <w:rsid w:val="003C584D"/>
    <w:rsid w:val="003C65B6"/>
    <w:rsid w:val="003C6AC7"/>
    <w:rsid w:val="003D109C"/>
    <w:rsid w:val="003D15AB"/>
    <w:rsid w:val="003D3F3E"/>
    <w:rsid w:val="003D3F9E"/>
    <w:rsid w:val="003D4790"/>
    <w:rsid w:val="003E17B6"/>
    <w:rsid w:val="003E1FAA"/>
    <w:rsid w:val="003E2F60"/>
    <w:rsid w:val="003E3B71"/>
    <w:rsid w:val="003E4A7B"/>
    <w:rsid w:val="003F362F"/>
    <w:rsid w:val="003F3E5C"/>
    <w:rsid w:val="003F3EA7"/>
    <w:rsid w:val="003F5151"/>
    <w:rsid w:val="003F53B7"/>
    <w:rsid w:val="003F5FEA"/>
    <w:rsid w:val="003F6BB8"/>
    <w:rsid w:val="00400231"/>
    <w:rsid w:val="00401242"/>
    <w:rsid w:val="00404211"/>
    <w:rsid w:val="004047CD"/>
    <w:rsid w:val="00406344"/>
    <w:rsid w:val="00407C13"/>
    <w:rsid w:val="00407DB6"/>
    <w:rsid w:val="00412D54"/>
    <w:rsid w:val="00413FCF"/>
    <w:rsid w:val="004221B9"/>
    <w:rsid w:val="00424E33"/>
    <w:rsid w:val="00427F95"/>
    <w:rsid w:val="00430871"/>
    <w:rsid w:val="00431F78"/>
    <w:rsid w:val="004321BE"/>
    <w:rsid w:val="00434BC9"/>
    <w:rsid w:val="0043788B"/>
    <w:rsid w:val="0044292C"/>
    <w:rsid w:val="004440C2"/>
    <w:rsid w:val="004441ED"/>
    <w:rsid w:val="00445085"/>
    <w:rsid w:val="00445DFD"/>
    <w:rsid w:val="0044629F"/>
    <w:rsid w:val="00446D6D"/>
    <w:rsid w:val="00447585"/>
    <w:rsid w:val="004524E1"/>
    <w:rsid w:val="00452765"/>
    <w:rsid w:val="00462BDB"/>
    <w:rsid w:val="00463D0E"/>
    <w:rsid w:val="00466577"/>
    <w:rsid w:val="00470842"/>
    <w:rsid w:val="00476623"/>
    <w:rsid w:val="00477DFA"/>
    <w:rsid w:val="00480AA7"/>
    <w:rsid w:val="00481EF9"/>
    <w:rsid w:val="004823E1"/>
    <w:rsid w:val="00483D18"/>
    <w:rsid w:val="00484632"/>
    <w:rsid w:val="004846DE"/>
    <w:rsid w:val="0048725C"/>
    <w:rsid w:val="00487F79"/>
    <w:rsid w:val="00490273"/>
    <w:rsid w:val="00494131"/>
    <w:rsid w:val="00494C48"/>
    <w:rsid w:val="004953F6"/>
    <w:rsid w:val="004973B5"/>
    <w:rsid w:val="00497C94"/>
    <w:rsid w:val="004A4274"/>
    <w:rsid w:val="004B2978"/>
    <w:rsid w:val="004B59B7"/>
    <w:rsid w:val="004B6CCD"/>
    <w:rsid w:val="004C1036"/>
    <w:rsid w:val="004C1BC6"/>
    <w:rsid w:val="004C794F"/>
    <w:rsid w:val="004D2685"/>
    <w:rsid w:val="004D3192"/>
    <w:rsid w:val="004D349C"/>
    <w:rsid w:val="004D3B0C"/>
    <w:rsid w:val="004D4218"/>
    <w:rsid w:val="004D5063"/>
    <w:rsid w:val="004D5F90"/>
    <w:rsid w:val="004D6F4C"/>
    <w:rsid w:val="004D76A1"/>
    <w:rsid w:val="004D7E40"/>
    <w:rsid w:val="004E018D"/>
    <w:rsid w:val="004E1EB7"/>
    <w:rsid w:val="004E3245"/>
    <w:rsid w:val="004E3A1C"/>
    <w:rsid w:val="004E5948"/>
    <w:rsid w:val="004E6510"/>
    <w:rsid w:val="004E667B"/>
    <w:rsid w:val="004E6D43"/>
    <w:rsid w:val="004F0622"/>
    <w:rsid w:val="004F192A"/>
    <w:rsid w:val="004F5EF8"/>
    <w:rsid w:val="004F7DA9"/>
    <w:rsid w:val="00503290"/>
    <w:rsid w:val="005101AE"/>
    <w:rsid w:val="00512900"/>
    <w:rsid w:val="00512F99"/>
    <w:rsid w:val="00524E72"/>
    <w:rsid w:val="00524E74"/>
    <w:rsid w:val="005258E6"/>
    <w:rsid w:val="00531C39"/>
    <w:rsid w:val="00534F02"/>
    <w:rsid w:val="00537804"/>
    <w:rsid w:val="00540426"/>
    <w:rsid w:val="00540B09"/>
    <w:rsid w:val="00540C88"/>
    <w:rsid w:val="005416B8"/>
    <w:rsid w:val="00541AF1"/>
    <w:rsid w:val="00546F2D"/>
    <w:rsid w:val="005507FE"/>
    <w:rsid w:val="005527FE"/>
    <w:rsid w:val="00554C3B"/>
    <w:rsid w:val="005564ED"/>
    <w:rsid w:val="00556A79"/>
    <w:rsid w:val="005662AD"/>
    <w:rsid w:val="00566DDC"/>
    <w:rsid w:val="0057373F"/>
    <w:rsid w:val="00574349"/>
    <w:rsid w:val="00574596"/>
    <w:rsid w:val="00574700"/>
    <w:rsid w:val="00574CDE"/>
    <w:rsid w:val="00583788"/>
    <w:rsid w:val="00585938"/>
    <w:rsid w:val="00585BCB"/>
    <w:rsid w:val="00585BD8"/>
    <w:rsid w:val="00586A78"/>
    <w:rsid w:val="005907FB"/>
    <w:rsid w:val="0059184D"/>
    <w:rsid w:val="00592D42"/>
    <w:rsid w:val="00593364"/>
    <w:rsid w:val="0059596F"/>
    <w:rsid w:val="00597B06"/>
    <w:rsid w:val="005A0000"/>
    <w:rsid w:val="005A0081"/>
    <w:rsid w:val="005A1865"/>
    <w:rsid w:val="005A3CC3"/>
    <w:rsid w:val="005A5117"/>
    <w:rsid w:val="005A6CDB"/>
    <w:rsid w:val="005A70D7"/>
    <w:rsid w:val="005A7668"/>
    <w:rsid w:val="005A79BE"/>
    <w:rsid w:val="005A7AD4"/>
    <w:rsid w:val="005B0287"/>
    <w:rsid w:val="005B2418"/>
    <w:rsid w:val="005B51E5"/>
    <w:rsid w:val="005B5C74"/>
    <w:rsid w:val="005B66C9"/>
    <w:rsid w:val="005D0440"/>
    <w:rsid w:val="005D5700"/>
    <w:rsid w:val="005D69B3"/>
    <w:rsid w:val="005E086C"/>
    <w:rsid w:val="005E4260"/>
    <w:rsid w:val="005E7C8A"/>
    <w:rsid w:val="005F0DB4"/>
    <w:rsid w:val="005F103A"/>
    <w:rsid w:val="005F13DA"/>
    <w:rsid w:val="005F1F13"/>
    <w:rsid w:val="005F550A"/>
    <w:rsid w:val="005F70D2"/>
    <w:rsid w:val="006002B1"/>
    <w:rsid w:val="00600920"/>
    <w:rsid w:val="00602C49"/>
    <w:rsid w:val="00602FD0"/>
    <w:rsid w:val="00603A03"/>
    <w:rsid w:val="006054F6"/>
    <w:rsid w:val="00607EB2"/>
    <w:rsid w:val="00607EB3"/>
    <w:rsid w:val="00613B33"/>
    <w:rsid w:val="00613C60"/>
    <w:rsid w:val="006179CC"/>
    <w:rsid w:val="0062127C"/>
    <w:rsid w:val="00621E86"/>
    <w:rsid w:val="00622CB3"/>
    <w:rsid w:val="00622F7C"/>
    <w:rsid w:val="00623663"/>
    <w:rsid w:val="00630807"/>
    <w:rsid w:val="00632D96"/>
    <w:rsid w:val="0063623A"/>
    <w:rsid w:val="006363F8"/>
    <w:rsid w:val="0064143C"/>
    <w:rsid w:val="00641B7B"/>
    <w:rsid w:val="00644C2C"/>
    <w:rsid w:val="006502E1"/>
    <w:rsid w:val="006504EE"/>
    <w:rsid w:val="00652739"/>
    <w:rsid w:val="006528BF"/>
    <w:rsid w:val="0065372C"/>
    <w:rsid w:val="00653D53"/>
    <w:rsid w:val="00654F63"/>
    <w:rsid w:val="00655055"/>
    <w:rsid w:val="00657E19"/>
    <w:rsid w:val="00663167"/>
    <w:rsid w:val="00663BFA"/>
    <w:rsid w:val="0066695D"/>
    <w:rsid w:val="00667C28"/>
    <w:rsid w:val="0067312D"/>
    <w:rsid w:val="00674A65"/>
    <w:rsid w:val="00674A6C"/>
    <w:rsid w:val="00675161"/>
    <w:rsid w:val="006755B6"/>
    <w:rsid w:val="00681681"/>
    <w:rsid w:val="0068187A"/>
    <w:rsid w:val="00681A98"/>
    <w:rsid w:val="0068232B"/>
    <w:rsid w:val="00683BD4"/>
    <w:rsid w:val="00685E54"/>
    <w:rsid w:val="00685F76"/>
    <w:rsid w:val="00690006"/>
    <w:rsid w:val="006900DF"/>
    <w:rsid w:val="00693B92"/>
    <w:rsid w:val="00693D1C"/>
    <w:rsid w:val="006942A6"/>
    <w:rsid w:val="00696BD6"/>
    <w:rsid w:val="006A06C0"/>
    <w:rsid w:val="006A2F67"/>
    <w:rsid w:val="006A30BD"/>
    <w:rsid w:val="006A3942"/>
    <w:rsid w:val="006A4FA0"/>
    <w:rsid w:val="006A5D9A"/>
    <w:rsid w:val="006B04F1"/>
    <w:rsid w:val="006B07F6"/>
    <w:rsid w:val="006B0C25"/>
    <w:rsid w:val="006B3A84"/>
    <w:rsid w:val="006B5F04"/>
    <w:rsid w:val="006C2393"/>
    <w:rsid w:val="006C3768"/>
    <w:rsid w:val="006C3F97"/>
    <w:rsid w:val="006C4A26"/>
    <w:rsid w:val="006C659E"/>
    <w:rsid w:val="006D23A9"/>
    <w:rsid w:val="006D4D20"/>
    <w:rsid w:val="006D5B7A"/>
    <w:rsid w:val="006E4185"/>
    <w:rsid w:val="006E4E37"/>
    <w:rsid w:val="006F5495"/>
    <w:rsid w:val="006F756C"/>
    <w:rsid w:val="00700C59"/>
    <w:rsid w:val="00705AC9"/>
    <w:rsid w:val="00706342"/>
    <w:rsid w:val="0071080A"/>
    <w:rsid w:val="0071383C"/>
    <w:rsid w:val="007140C2"/>
    <w:rsid w:val="0071482B"/>
    <w:rsid w:val="00720B71"/>
    <w:rsid w:val="00725DE1"/>
    <w:rsid w:val="007262A3"/>
    <w:rsid w:val="0072749D"/>
    <w:rsid w:val="00727EEC"/>
    <w:rsid w:val="00730D66"/>
    <w:rsid w:val="007330D9"/>
    <w:rsid w:val="00733DE5"/>
    <w:rsid w:val="00735C89"/>
    <w:rsid w:val="00742844"/>
    <w:rsid w:val="007479C9"/>
    <w:rsid w:val="0075230A"/>
    <w:rsid w:val="0075356F"/>
    <w:rsid w:val="007554E1"/>
    <w:rsid w:val="00756B04"/>
    <w:rsid w:val="00757793"/>
    <w:rsid w:val="007609A0"/>
    <w:rsid w:val="00760C85"/>
    <w:rsid w:val="007619E3"/>
    <w:rsid w:val="0076464D"/>
    <w:rsid w:val="0076483C"/>
    <w:rsid w:val="00765DA6"/>
    <w:rsid w:val="007676E4"/>
    <w:rsid w:val="00767EFD"/>
    <w:rsid w:val="00771DED"/>
    <w:rsid w:val="00776D60"/>
    <w:rsid w:val="007770B3"/>
    <w:rsid w:val="00777352"/>
    <w:rsid w:val="00783173"/>
    <w:rsid w:val="00783A40"/>
    <w:rsid w:val="00786A1E"/>
    <w:rsid w:val="00794A59"/>
    <w:rsid w:val="007A196B"/>
    <w:rsid w:val="007A401A"/>
    <w:rsid w:val="007A495D"/>
    <w:rsid w:val="007A4DDB"/>
    <w:rsid w:val="007A5925"/>
    <w:rsid w:val="007A5A23"/>
    <w:rsid w:val="007B06F9"/>
    <w:rsid w:val="007B5E72"/>
    <w:rsid w:val="007B6E19"/>
    <w:rsid w:val="007C06D0"/>
    <w:rsid w:val="007C56BF"/>
    <w:rsid w:val="007C7527"/>
    <w:rsid w:val="007D28E1"/>
    <w:rsid w:val="007D290D"/>
    <w:rsid w:val="007D5BBF"/>
    <w:rsid w:val="007D7418"/>
    <w:rsid w:val="007E300D"/>
    <w:rsid w:val="007E3D01"/>
    <w:rsid w:val="007E77D3"/>
    <w:rsid w:val="007F1666"/>
    <w:rsid w:val="007F231E"/>
    <w:rsid w:val="007F2F9F"/>
    <w:rsid w:val="007F3308"/>
    <w:rsid w:val="007F3BA4"/>
    <w:rsid w:val="007F5D36"/>
    <w:rsid w:val="007F7A67"/>
    <w:rsid w:val="00803B1D"/>
    <w:rsid w:val="00803BB2"/>
    <w:rsid w:val="00803E30"/>
    <w:rsid w:val="008071A6"/>
    <w:rsid w:val="00810C00"/>
    <w:rsid w:val="00812CE9"/>
    <w:rsid w:val="00813514"/>
    <w:rsid w:val="008138D9"/>
    <w:rsid w:val="00816996"/>
    <w:rsid w:val="00817177"/>
    <w:rsid w:val="00825A4C"/>
    <w:rsid w:val="00825DD9"/>
    <w:rsid w:val="00835BC7"/>
    <w:rsid w:val="00836452"/>
    <w:rsid w:val="00850D16"/>
    <w:rsid w:val="00853A8C"/>
    <w:rsid w:val="00855B62"/>
    <w:rsid w:val="00856D61"/>
    <w:rsid w:val="008600E7"/>
    <w:rsid w:val="008614DD"/>
    <w:rsid w:val="0086235A"/>
    <w:rsid w:val="0086649B"/>
    <w:rsid w:val="008702DD"/>
    <w:rsid w:val="0087047E"/>
    <w:rsid w:val="00870536"/>
    <w:rsid w:val="00873D39"/>
    <w:rsid w:val="0087428E"/>
    <w:rsid w:val="00875AB7"/>
    <w:rsid w:val="00876BBD"/>
    <w:rsid w:val="00883754"/>
    <w:rsid w:val="00886825"/>
    <w:rsid w:val="008908E9"/>
    <w:rsid w:val="00890B26"/>
    <w:rsid w:val="00892364"/>
    <w:rsid w:val="00894A02"/>
    <w:rsid w:val="008954D7"/>
    <w:rsid w:val="00895780"/>
    <w:rsid w:val="008A42FA"/>
    <w:rsid w:val="008A46D1"/>
    <w:rsid w:val="008A5EAF"/>
    <w:rsid w:val="008A65B3"/>
    <w:rsid w:val="008A7230"/>
    <w:rsid w:val="008B042D"/>
    <w:rsid w:val="008B3628"/>
    <w:rsid w:val="008B6545"/>
    <w:rsid w:val="008C2139"/>
    <w:rsid w:val="008C7DF8"/>
    <w:rsid w:val="008C7E9F"/>
    <w:rsid w:val="008D08D1"/>
    <w:rsid w:val="008D3E1E"/>
    <w:rsid w:val="008D4B34"/>
    <w:rsid w:val="008D4C83"/>
    <w:rsid w:val="008D5C53"/>
    <w:rsid w:val="008D6B4F"/>
    <w:rsid w:val="008D7858"/>
    <w:rsid w:val="008E0897"/>
    <w:rsid w:val="008E242D"/>
    <w:rsid w:val="008E2CFB"/>
    <w:rsid w:val="008E35BD"/>
    <w:rsid w:val="008E38F1"/>
    <w:rsid w:val="008E4EAA"/>
    <w:rsid w:val="008E6A1E"/>
    <w:rsid w:val="008F14FC"/>
    <w:rsid w:val="008F2839"/>
    <w:rsid w:val="008F342E"/>
    <w:rsid w:val="008F4BAF"/>
    <w:rsid w:val="008F734D"/>
    <w:rsid w:val="008F7C1B"/>
    <w:rsid w:val="0090016E"/>
    <w:rsid w:val="009045C9"/>
    <w:rsid w:val="00906A2F"/>
    <w:rsid w:val="00913AE1"/>
    <w:rsid w:val="00914195"/>
    <w:rsid w:val="009207A0"/>
    <w:rsid w:val="009247E9"/>
    <w:rsid w:val="009300AF"/>
    <w:rsid w:val="00930C2D"/>
    <w:rsid w:val="00931E32"/>
    <w:rsid w:val="00932C04"/>
    <w:rsid w:val="00934040"/>
    <w:rsid w:val="00934676"/>
    <w:rsid w:val="009368EC"/>
    <w:rsid w:val="00937599"/>
    <w:rsid w:val="009417C2"/>
    <w:rsid w:val="009426A9"/>
    <w:rsid w:val="00942BDE"/>
    <w:rsid w:val="00943D55"/>
    <w:rsid w:val="00944FCB"/>
    <w:rsid w:val="00951937"/>
    <w:rsid w:val="009544E8"/>
    <w:rsid w:val="00957A77"/>
    <w:rsid w:val="00965B91"/>
    <w:rsid w:val="00970A3F"/>
    <w:rsid w:val="00970F76"/>
    <w:rsid w:val="0097461B"/>
    <w:rsid w:val="009762CC"/>
    <w:rsid w:val="0097664B"/>
    <w:rsid w:val="009768D5"/>
    <w:rsid w:val="00976A93"/>
    <w:rsid w:val="0098018B"/>
    <w:rsid w:val="00987D6B"/>
    <w:rsid w:val="009900E9"/>
    <w:rsid w:val="009914F0"/>
    <w:rsid w:val="0099186A"/>
    <w:rsid w:val="00993BAE"/>
    <w:rsid w:val="00993E16"/>
    <w:rsid w:val="00996BB5"/>
    <w:rsid w:val="009A35BE"/>
    <w:rsid w:val="009A3F23"/>
    <w:rsid w:val="009A4B11"/>
    <w:rsid w:val="009B5F9A"/>
    <w:rsid w:val="009B6283"/>
    <w:rsid w:val="009B6845"/>
    <w:rsid w:val="009B7383"/>
    <w:rsid w:val="009C6D03"/>
    <w:rsid w:val="009C6E7D"/>
    <w:rsid w:val="009C78A0"/>
    <w:rsid w:val="009D1137"/>
    <w:rsid w:val="009D3A40"/>
    <w:rsid w:val="009E672B"/>
    <w:rsid w:val="009F11E6"/>
    <w:rsid w:val="009F2415"/>
    <w:rsid w:val="009F340F"/>
    <w:rsid w:val="009F52CA"/>
    <w:rsid w:val="009F5BBF"/>
    <w:rsid w:val="00A05FA7"/>
    <w:rsid w:val="00A074C0"/>
    <w:rsid w:val="00A11237"/>
    <w:rsid w:val="00A1150A"/>
    <w:rsid w:val="00A115FB"/>
    <w:rsid w:val="00A11697"/>
    <w:rsid w:val="00A12461"/>
    <w:rsid w:val="00A13BBB"/>
    <w:rsid w:val="00A150C8"/>
    <w:rsid w:val="00A20829"/>
    <w:rsid w:val="00A23AFE"/>
    <w:rsid w:val="00A273A2"/>
    <w:rsid w:val="00A30D6F"/>
    <w:rsid w:val="00A31398"/>
    <w:rsid w:val="00A32BDD"/>
    <w:rsid w:val="00A33D33"/>
    <w:rsid w:val="00A35E1C"/>
    <w:rsid w:val="00A35F28"/>
    <w:rsid w:val="00A37D94"/>
    <w:rsid w:val="00A37FFC"/>
    <w:rsid w:val="00A47897"/>
    <w:rsid w:val="00A50729"/>
    <w:rsid w:val="00A51FA5"/>
    <w:rsid w:val="00A54E5F"/>
    <w:rsid w:val="00A62A22"/>
    <w:rsid w:val="00A63D42"/>
    <w:rsid w:val="00A63DC8"/>
    <w:rsid w:val="00A6524B"/>
    <w:rsid w:val="00A76E19"/>
    <w:rsid w:val="00A80A0E"/>
    <w:rsid w:val="00A813AA"/>
    <w:rsid w:val="00A83D2A"/>
    <w:rsid w:val="00A91046"/>
    <w:rsid w:val="00A91FCB"/>
    <w:rsid w:val="00A91FF8"/>
    <w:rsid w:val="00AA0500"/>
    <w:rsid w:val="00AA18D8"/>
    <w:rsid w:val="00AA1BCD"/>
    <w:rsid w:val="00AA2861"/>
    <w:rsid w:val="00AA573B"/>
    <w:rsid w:val="00AA60A6"/>
    <w:rsid w:val="00AB02B1"/>
    <w:rsid w:val="00AB7347"/>
    <w:rsid w:val="00AC50D1"/>
    <w:rsid w:val="00AD0DC8"/>
    <w:rsid w:val="00AD0E85"/>
    <w:rsid w:val="00AD4453"/>
    <w:rsid w:val="00AD44FB"/>
    <w:rsid w:val="00AD7375"/>
    <w:rsid w:val="00AE06FE"/>
    <w:rsid w:val="00AE3027"/>
    <w:rsid w:val="00AE3421"/>
    <w:rsid w:val="00AE3A74"/>
    <w:rsid w:val="00AE4C2F"/>
    <w:rsid w:val="00AE5436"/>
    <w:rsid w:val="00AE6E0B"/>
    <w:rsid w:val="00AE6F36"/>
    <w:rsid w:val="00AE6F7A"/>
    <w:rsid w:val="00AE7456"/>
    <w:rsid w:val="00AF0542"/>
    <w:rsid w:val="00AF08EA"/>
    <w:rsid w:val="00AF179E"/>
    <w:rsid w:val="00AF6698"/>
    <w:rsid w:val="00B003F7"/>
    <w:rsid w:val="00B01BD3"/>
    <w:rsid w:val="00B02BE6"/>
    <w:rsid w:val="00B04036"/>
    <w:rsid w:val="00B05B19"/>
    <w:rsid w:val="00B05F42"/>
    <w:rsid w:val="00B07893"/>
    <w:rsid w:val="00B07C0C"/>
    <w:rsid w:val="00B1046C"/>
    <w:rsid w:val="00B11F59"/>
    <w:rsid w:val="00B13222"/>
    <w:rsid w:val="00B135FF"/>
    <w:rsid w:val="00B14F02"/>
    <w:rsid w:val="00B167C1"/>
    <w:rsid w:val="00B16F14"/>
    <w:rsid w:val="00B2337F"/>
    <w:rsid w:val="00B233C7"/>
    <w:rsid w:val="00B2410A"/>
    <w:rsid w:val="00B249ED"/>
    <w:rsid w:val="00B33F71"/>
    <w:rsid w:val="00B36BBC"/>
    <w:rsid w:val="00B37613"/>
    <w:rsid w:val="00B37B78"/>
    <w:rsid w:val="00B43FE6"/>
    <w:rsid w:val="00B4423D"/>
    <w:rsid w:val="00B44ECE"/>
    <w:rsid w:val="00B45462"/>
    <w:rsid w:val="00B46433"/>
    <w:rsid w:val="00B47EBF"/>
    <w:rsid w:val="00B5152A"/>
    <w:rsid w:val="00B5247B"/>
    <w:rsid w:val="00B52C2F"/>
    <w:rsid w:val="00B54534"/>
    <w:rsid w:val="00B577A1"/>
    <w:rsid w:val="00B57AAA"/>
    <w:rsid w:val="00B6090C"/>
    <w:rsid w:val="00B60A39"/>
    <w:rsid w:val="00B6208C"/>
    <w:rsid w:val="00B6414F"/>
    <w:rsid w:val="00B648B8"/>
    <w:rsid w:val="00B67E84"/>
    <w:rsid w:val="00B7771A"/>
    <w:rsid w:val="00B77F27"/>
    <w:rsid w:val="00B77FDD"/>
    <w:rsid w:val="00B81362"/>
    <w:rsid w:val="00B81E2F"/>
    <w:rsid w:val="00B874A1"/>
    <w:rsid w:val="00B90E96"/>
    <w:rsid w:val="00B92091"/>
    <w:rsid w:val="00B934F8"/>
    <w:rsid w:val="00B93550"/>
    <w:rsid w:val="00B97CFD"/>
    <w:rsid w:val="00BA0032"/>
    <w:rsid w:val="00BA382D"/>
    <w:rsid w:val="00BA4514"/>
    <w:rsid w:val="00BA743D"/>
    <w:rsid w:val="00BB16C5"/>
    <w:rsid w:val="00BB189B"/>
    <w:rsid w:val="00BB1B84"/>
    <w:rsid w:val="00BB3E78"/>
    <w:rsid w:val="00BB4231"/>
    <w:rsid w:val="00BB4FF3"/>
    <w:rsid w:val="00BB5A98"/>
    <w:rsid w:val="00BB606F"/>
    <w:rsid w:val="00BC144F"/>
    <w:rsid w:val="00BC2532"/>
    <w:rsid w:val="00BC2A94"/>
    <w:rsid w:val="00BD06AF"/>
    <w:rsid w:val="00BD3836"/>
    <w:rsid w:val="00BD593F"/>
    <w:rsid w:val="00BD6793"/>
    <w:rsid w:val="00BE151D"/>
    <w:rsid w:val="00BE1B73"/>
    <w:rsid w:val="00BE2273"/>
    <w:rsid w:val="00BE32B9"/>
    <w:rsid w:val="00BE59F1"/>
    <w:rsid w:val="00BE641D"/>
    <w:rsid w:val="00BE657C"/>
    <w:rsid w:val="00BE73DC"/>
    <w:rsid w:val="00BE7539"/>
    <w:rsid w:val="00BF14DD"/>
    <w:rsid w:val="00BF3BCB"/>
    <w:rsid w:val="00BF518A"/>
    <w:rsid w:val="00BF743A"/>
    <w:rsid w:val="00C0295F"/>
    <w:rsid w:val="00C0355E"/>
    <w:rsid w:val="00C046F5"/>
    <w:rsid w:val="00C05BF3"/>
    <w:rsid w:val="00C062D3"/>
    <w:rsid w:val="00C1161B"/>
    <w:rsid w:val="00C11C99"/>
    <w:rsid w:val="00C12FC6"/>
    <w:rsid w:val="00C17E2B"/>
    <w:rsid w:val="00C200D3"/>
    <w:rsid w:val="00C21A1C"/>
    <w:rsid w:val="00C21C3F"/>
    <w:rsid w:val="00C2568E"/>
    <w:rsid w:val="00C26B71"/>
    <w:rsid w:val="00C2788F"/>
    <w:rsid w:val="00C27926"/>
    <w:rsid w:val="00C27AD7"/>
    <w:rsid w:val="00C32699"/>
    <w:rsid w:val="00C33B7E"/>
    <w:rsid w:val="00C36B57"/>
    <w:rsid w:val="00C424A9"/>
    <w:rsid w:val="00C42AD0"/>
    <w:rsid w:val="00C43D5E"/>
    <w:rsid w:val="00C44AE5"/>
    <w:rsid w:val="00C4651A"/>
    <w:rsid w:val="00C52A3C"/>
    <w:rsid w:val="00C54C9E"/>
    <w:rsid w:val="00C558DB"/>
    <w:rsid w:val="00C56523"/>
    <w:rsid w:val="00C635FE"/>
    <w:rsid w:val="00C764D1"/>
    <w:rsid w:val="00C774C7"/>
    <w:rsid w:val="00C83B13"/>
    <w:rsid w:val="00C84B7C"/>
    <w:rsid w:val="00C84C9A"/>
    <w:rsid w:val="00C85169"/>
    <w:rsid w:val="00C909F5"/>
    <w:rsid w:val="00C9124A"/>
    <w:rsid w:val="00C91D40"/>
    <w:rsid w:val="00C92790"/>
    <w:rsid w:val="00C93475"/>
    <w:rsid w:val="00C9437B"/>
    <w:rsid w:val="00C9494D"/>
    <w:rsid w:val="00C952E0"/>
    <w:rsid w:val="00C95EA7"/>
    <w:rsid w:val="00C960C2"/>
    <w:rsid w:val="00C9783E"/>
    <w:rsid w:val="00CA0688"/>
    <w:rsid w:val="00CA371D"/>
    <w:rsid w:val="00CA5FB0"/>
    <w:rsid w:val="00CA78BB"/>
    <w:rsid w:val="00CB7FF1"/>
    <w:rsid w:val="00CC01B4"/>
    <w:rsid w:val="00CC3F17"/>
    <w:rsid w:val="00CC4355"/>
    <w:rsid w:val="00CC47DA"/>
    <w:rsid w:val="00CC673A"/>
    <w:rsid w:val="00CC6C38"/>
    <w:rsid w:val="00CC6D3B"/>
    <w:rsid w:val="00CC6F18"/>
    <w:rsid w:val="00CC6F49"/>
    <w:rsid w:val="00CC75AC"/>
    <w:rsid w:val="00CC7CF1"/>
    <w:rsid w:val="00CD0C2D"/>
    <w:rsid w:val="00CD14A3"/>
    <w:rsid w:val="00CD41B7"/>
    <w:rsid w:val="00CD458D"/>
    <w:rsid w:val="00CD4F67"/>
    <w:rsid w:val="00CE31A8"/>
    <w:rsid w:val="00CE4469"/>
    <w:rsid w:val="00CE4C8C"/>
    <w:rsid w:val="00CE5971"/>
    <w:rsid w:val="00CE6CD7"/>
    <w:rsid w:val="00CF2A8E"/>
    <w:rsid w:val="00CF3DE4"/>
    <w:rsid w:val="00CF731C"/>
    <w:rsid w:val="00D002AE"/>
    <w:rsid w:val="00D00AF1"/>
    <w:rsid w:val="00D00FAB"/>
    <w:rsid w:val="00D02237"/>
    <w:rsid w:val="00D02C8E"/>
    <w:rsid w:val="00D04AC3"/>
    <w:rsid w:val="00D10101"/>
    <w:rsid w:val="00D1073B"/>
    <w:rsid w:val="00D14C87"/>
    <w:rsid w:val="00D15EF4"/>
    <w:rsid w:val="00D20A38"/>
    <w:rsid w:val="00D21787"/>
    <w:rsid w:val="00D2495C"/>
    <w:rsid w:val="00D25309"/>
    <w:rsid w:val="00D3028D"/>
    <w:rsid w:val="00D3551C"/>
    <w:rsid w:val="00D3560E"/>
    <w:rsid w:val="00D40BE0"/>
    <w:rsid w:val="00D41967"/>
    <w:rsid w:val="00D41C88"/>
    <w:rsid w:val="00D54E61"/>
    <w:rsid w:val="00D56FDB"/>
    <w:rsid w:val="00D57E66"/>
    <w:rsid w:val="00D61304"/>
    <w:rsid w:val="00D6197D"/>
    <w:rsid w:val="00D63FEB"/>
    <w:rsid w:val="00D7373E"/>
    <w:rsid w:val="00D74322"/>
    <w:rsid w:val="00D75094"/>
    <w:rsid w:val="00D75B1B"/>
    <w:rsid w:val="00D75EC5"/>
    <w:rsid w:val="00D81B17"/>
    <w:rsid w:val="00D85938"/>
    <w:rsid w:val="00D90661"/>
    <w:rsid w:val="00D953E1"/>
    <w:rsid w:val="00D976AC"/>
    <w:rsid w:val="00DA21E3"/>
    <w:rsid w:val="00DA26A4"/>
    <w:rsid w:val="00DA277B"/>
    <w:rsid w:val="00DA3918"/>
    <w:rsid w:val="00DA467F"/>
    <w:rsid w:val="00DA4953"/>
    <w:rsid w:val="00DA4954"/>
    <w:rsid w:val="00DB04AB"/>
    <w:rsid w:val="00DB20C1"/>
    <w:rsid w:val="00DB4AFC"/>
    <w:rsid w:val="00DB5CC5"/>
    <w:rsid w:val="00DC3015"/>
    <w:rsid w:val="00DC324B"/>
    <w:rsid w:val="00DC38D1"/>
    <w:rsid w:val="00DC4D5B"/>
    <w:rsid w:val="00DC55D7"/>
    <w:rsid w:val="00DC6257"/>
    <w:rsid w:val="00DC77A5"/>
    <w:rsid w:val="00DD2F56"/>
    <w:rsid w:val="00DD4F34"/>
    <w:rsid w:val="00DD5C96"/>
    <w:rsid w:val="00DE3418"/>
    <w:rsid w:val="00DE4C07"/>
    <w:rsid w:val="00DE502A"/>
    <w:rsid w:val="00DE5CA5"/>
    <w:rsid w:val="00DE5E38"/>
    <w:rsid w:val="00DE69BE"/>
    <w:rsid w:val="00DF3770"/>
    <w:rsid w:val="00DF4DCC"/>
    <w:rsid w:val="00E00BCB"/>
    <w:rsid w:val="00E01454"/>
    <w:rsid w:val="00E02368"/>
    <w:rsid w:val="00E10DA7"/>
    <w:rsid w:val="00E11594"/>
    <w:rsid w:val="00E16C6A"/>
    <w:rsid w:val="00E1774E"/>
    <w:rsid w:val="00E24A4D"/>
    <w:rsid w:val="00E268E1"/>
    <w:rsid w:val="00E26B6D"/>
    <w:rsid w:val="00E316CF"/>
    <w:rsid w:val="00E33F21"/>
    <w:rsid w:val="00E34610"/>
    <w:rsid w:val="00E35CBB"/>
    <w:rsid w:val="00E4220A"/>
    <w:rsid w:val="00E425C9"/>
    <w:rsid w:val="00E470FD"/>
    <w:rsid w:val="00E51F45"/>
    <w:rsid w:val="00E54E5F"/>
    <w:rsid w:val="00E5619A"/>
    <w:rsid w:val="00E652E3"/>
    <w:rsid w:val="00E7643F"/>
    <w:rsid w:val="00E76602"/>
    <w:rsid w:val="00E76F71"/>
    <w:rsid w:val="00E80DD9"/>
    <w:rsid w:val="00E82D5E"/>
    <w:rsid w:val="00E84656"/>
    <w:rsid w:val="00E86428"/>
    <w:rsid w:val="00E90E8B"/>
    <w:rsid w:val="00E93220"/>
    <w:rsid w:val="00E9417A"/>
    <w:rsid w:val="00E97325"/>
    <w:rsid w:val="00EA0D4E"/>
    <w:rsid w:val="00EA12BE"/>
    <w:rsid w:val="00EA29A7"/>
    <w:rsid w:val="00EA2CBC"/>
    <w:rsid w:val="00EA788F"/>
    <w:rsid w:val="00EB26F2"/>
    <w:rsid w:val="00EB52DF"/>
    <w:rsid w:val="00EB5BD7"/>
    <w:rsid w:val="00EB737E"/>
    <w:rsid w:val="00EC0976"/>
    <w:rsid w:val="00EC0FB7"/>
    <w:rsid w:val="00EC2548"/>
    <w:rsid w:val="00EC3241"/>
    <w:rsid w:val="00EC4241"/>
    <w:rsid w:val="00EC5871"/>
    <w:rsid w:val="00EC5F0E"/>
    <w:rsid w:val="00EC6099"/>
    <w:rsid w:val="00EC77CB"/>
    <w:rsid w:val="00ED0279"/>
    <w:rsid w:val="00ED0704"/>
    <w:rsid w:val="00ED0907"/>
    <w:rsid w:val="00ED12AA"/>
    <w:rsid w:val="00ED244F"/>
    <w:rsid w:val="00ED2DB6"/>
    <w:rsid w:val="00ED46E3"/>
    <w:rsid w:val="00ED47B1"/>
    <w:rsid w:val="00ED6A4E"/>
    <w:rsid w:val="00ED6E9F"/>
    <w:rsid w:val="00EE237F"/>
    <w:rsid w:val="00EE3D5A"/>
    <w:rsid w:val="00EE5E42"/>
    <w:rsid w:val="00EE7013"/>
    <w:rsid w:val="00EE76AA"/>
    <w:rsid w:val="00EF269C"/>
    <w:rsid w:val="00EF2BF8"/>
    <w:rsid w:val="00EF3D14"/>
    <w:rsid w:val="00F03D32"/>
    <w:rsid w:val="00F04A15"/>
    <w:rsid w:val="00F1001A"/>
    <w:rsid w:val="00F105A9"/>
    <w:rsid w:val="00F10B54"/>
    <w:rsid w:val="00F12D7B"/>
    <w:rsid w:val="00F132AC"/>
    <w:rsid w:val="00F14556"/>
    <w:rsid w:val="00F149C1"/>
    <w:rsid w:val="00F171F2"/>
    <w:rsid w:val="00F17ABB"/>
    <w:rsid w:val="00F203CC"/>
    <w:rsid w:val="00F20F89"/>
    <w:rsid w:val="00F23334"/>
    <w:rsid w:val="00F24574"/>
    <w:rsid w:val="00F25E69"/>
    <w:rsid w:val="00F27D63"/>
    <w:rsid w:val="00F30CA6"/>
    <w:rsid w:val="00F31F4E"/>
    <w:rsid w:val="00F32DC0"/>
    <w:rsid w:val="00F355CA"/>
    <w:rsid w:val="00F35D79"/>
    <w:rsid w:val="00F377F6"/>
    <w:rsid w:val="00F40FDE"/>
    <w:rsid w:val="00F41165"/>
    <w:rsid w:val="00F41CF0"/>
    <w:rsid w:val="00F42033"/>
    <w:rsid w:val="00F44872"/>
    <w:rsid w:val="00F44E13"/>
    <w:rsid w:val="00F52AFE"/>
    <w:rsid w:val="00F53020"/>
    <w:rsid w:val="00F5508F"/>
    <w:rsid w:val="00F62665"/>
    <w:rsid w:val="00F635EF"/>
    <w:rsid w:val="00F6501C"/>
    <w:rsid w:val="00F709C7"/>
    <w:rsid w:val="00F718DC"/>
    <w:rsid w:val="00F72A20"/>
    <w:rsid w:val="00F72A33"/>
    <w:rsid w:val="00F72CD9"/>
    <w:rsid w:val="00F73B33"/>
    <w:rsid w:val="00F77AAE"/>
    <w:rsid w:val="00F83309"/>
    <w:rsid w:val="00F858A3"/>
    <w:rsid w:val="00F879D1"/>
    <w:rsid w:val="00F92B9F"/>
    <w:rsid w:val="00F935CF"/>
    <w:rsid w:val="00F952B0"/>
    <w:rsid w:val="00F97963"/>
    <w:rsid w:val="00FA0286"/>
    <w:rsid w:val="00FA4676"/>
    <w:rsid w:val="00FA5C44"/>
    <w:rsid w:val="00FB04C6"/>
    <w:rsid w:val="00FC120E"/>
    <w:rsid w:val="00FC12E5"/>
    <w:rsid w:val="00FC13A0"/>
    <w:rsid w:val="00FC31B5"/>
    <w:rsid w:val="00FC5696"/>
    <w:rsid w:val="00FC5C9D"/>
    <w:rsid w:val="00FC72BC"/>
    <w:rsid w:val="00FD59F5"/>
    <w:rsid w:val="00FE0D2C"/>
    <w:rsid w:val="00FE1B29"/>
    <w:rsid w:val="00FE5AE7"/>
    <w:rsid w:val="00FF2204"/>
    <w:rsid w:val="00FF358E"/>
    <w:rsid w:val="00FF5500"/>
    <w:rsid w:val="00FF5A7B"/>
    <w:rsid w:val="00FF5B02"/>
    <w:rsid w:val="00FF74DB"/>
    <w:rsid w:val="00FF79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8A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76A93"/>
    <w:pPr>
      <w:spacing w:after="0" w:line="260" w:lineRule="atLeast"/>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1322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3222"/>
    <w:rPr>
      <w:rFonts w:ascii="Segoe UI" w:hAnsi="Segoe UI" w:cs="Segoe UI"/>
      <w:sz w:val="18"/>
      <w:szCs w:val="18"/>
    </w:rPr>
  </w:style>
  <w:style w:type="character" w:styleId="Hiperpovezava">
    <w:name w:val="Hyperlink"/>
    <w:basedOn w:val="Privzetapisavaodstavka"/>
    <w:unhideWhenUsed/>
    <w:rsid w:val="00B13222"/>
    <w:rPr>
      <w:color w:val="0563C1" w:themeColor="hyperlink"/>
      <w:u w:val="single"/>
    </w:rPr>
  </w:style>
  <w:style w:type="character" w:styleId="Nerazreenaomemba">
    <w:name w:val="Unresolved Mention"/>
    <w:basedOn w:val="Privzetapisavaodstavka"/>
    <w:uiPriority w:val="99"/>
    <w:semiHidden/>
    <w:unhideWhenUsed/>
    <w:rsid w:val="00B13222"/>
    <w:rPr>
      <w:color w:val="605E5C"/>
      <w:shd w:val="clear" w:color="auto" w:fill="E1DFDD"/>
    </w:rPr>
  </w:style>
  <w:style w:type="paragraph" w:customStyle="1" w:styleId="datumtevilka">
    <w:name w:val="datum številka"/>
    <w:basedOn w:val="Navaden"/>
    <w:qFormat/>
    <w:rsid w:val="00685E54"/>
    <w:pPr>
      <w:tabs>
        <w:tab w:val="left" w:pos="1701"/>
      </w:tabs>
    </w:pPr>
    <w:rPr>
      <w:rFonts w:eastAsia="Times New Roman" w:cs="Times New Roman"/>
      <w:szCs w:val="20"/>
      <w:lang w:eastAsia="sl-SI"/>
    </w:rPr>
  </w:style>
  <w:style w:type="paragraph" w:customStyle="1" w:styleId="ZADEVA">
    <w:name w:val="ZADEVA"/>
    <w:basedOn w:val="Naslov"/>
    <w:next w:val="Navaden"/>
    <w:qFormat/>
    <w:rsid w:val="004D5F90"/>
    <w:pPr>
      <w:tabs>
        <w:tab w:val="left" w:pos="1701"/>
      </w:tabs>
      <w:spacing w:before="240" w:after="280" w:line="260" w:lineRule="atLeast"/>
      <w:ind w:left="1701" w:hanging="1701"/>
    </w:pPr>
    <w:rPr>
      <w:rFonts w:ascii="Arial" w:eastAsia="Times New Roman" w:hAnsi="Arial" w:cs="Times New Roman"/>
      <w:b/>
      <w:spacing w:val="0"/>
      <w:sz w:val="20"/>
      <w:szCs w:val="24"/>
    </w:rPr>
  </w:style>
  <w:style w:type="paragraph" w:customStyle="1" w:styleId="podpisi">
    <w:name w:val="podpisi"/>
    <w:basedOn w:val="Navaden"/>
    <w:qFormat/>
    <w:rsid w:val="003F5FEA"/>
    <w:pPr>
      <w:tabs>
        <w:tab w:val="left" w:pos="3402"/>
      </w:tabs>
      <w:spacing w:line="360" w:lineRule="auto"/>
    </w:pPr>
    <w:rPr>
      <w:rFonts w:eastAsia="Times New Roman" w:cs="Times New Roman"/>
      <w:szCs w:val="24"/>
      <w:lang w:val="it-IT"/>
    </w:rPr>
  </w:style>
  <w:style w:type="paragraph" w:styleId="Naslov">
    <w:name w:val="Title"/>
    <w:basedOn w:val="Navaden"/>
    <w:next w:val="Navaden"/>
    <w:link w:val="NaslovZnak"/>
    <w:qFormat/>
    <w:rsid w:val="001E1E68"/>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1E1E68"/>
    <w:rPr>
      <w:rFonts w:asciiTheme="majorHAnsi" w:eastAsiaTheme="majorEastAsia" w:hAnsiTheme="majorHAnsi" w:cstheme="majorBidi"/>
      <w:spacing w:val="-10"/>
      <w:kern w:val="28"/>
      <w:sz w:val="56"/>
      <w:szCs w:val="56"/>
    </w:rPr>
  </w:style>
  <w:style w:type="paragraph" w:customStyle="1" w:styleId="naslovprejemnika">
    <w:name w:val="naslov prejemnika"/>
    <w:basedOn w:val="Navaden"/>
    <w:next w:val="datumtevilka"/>
    <w:link w:val="naslovprejemnikaZnak"/>
    <w:qFormat/>
    <w:rsid w:val="00A37D94"/>
    <w:pPr>
      <w:spacing w:line="288" w:lineRule="auto"/>
    </w:pPr>
  </w:style>
  <w:style w:type="character" w:customStyle="1" w:styleId="naslovprejemnikaZnak">
    <w:name w:val="naslov prejemnika Znak"/>
    <w:basedOn w:val="Privzetapisavaodstavka"/>
    <w:link w:val="naslovprejemnika"/>
    <w:rsid w:val="00A37D94"/>
    <w:rPr>
      <w:rFonts w:ascii="Arial" w:hAnsi="Arial"/>
      <w:sz w:val="20"/>
    </w:rPr>
  </w:style>
  <w:style w:type="paragraph" w:styleId="Glava">
    <w:name w:val="header"/>
    <w:basedOn w:val="Navaden"/>
    <w:link w:val="GlavaZnak"/>
    <w:uiPriority w:val="99"/>
    <w:unhideWhenUsed/>
    <w:rsid w:val="00803BB2"/>
    <w:pPr>
      <w:tabs>
        <w:tab w:val="center" w:pos="4536"/>
        <w:tab w:val="right" w:pos="9072"/>
      </w:tabs>
      <w:spacing w:line="240" w:lineRule="auto"/>
    </w:pPr>
  </w:style>
  <w:style w:type="character" w:customStyle="1" w:styleId="GlavaZnak">
    <w:name w:val="Glava Znak"/>
    <w:basedOn w:val="Privzetapisavaodstavka"/>
    <w:link w:val="Glava"/>
    <w:uiPriority w:val="99"/>
    <w:rsid w:val="00803BB2"/>
  </w:style>
  <w:style w:type="paragraph" w:styleId="Noga">
    <w:name w:val="footer"/>
    <w:basedOn w:val="Navaden"/>
    <w:link w:val="NogaZnak"/>
    <w:uiPriority w:val="99"/>
    <w:unhideWhenUsed/>
    <w:rsid w:val="00803BB2"/>
    <w:pPr>
      <w:tabs>
        <w:tab w:val="center" w:pos="4536"/>
        <w:tab w:val="right" w:pos="9072"/>
      </w:tabs>
      <w:spacing w:line="240" w:lineRule="auto"/>
    </w:pPr>
  </w:style>
  <w:style w:type="character" w:customStyle="1" w:styleId="NogaZnak">
    <w:name w:val="Noga Znak"/>
    <w:basedOn w:val="Privzetapisavaodstavka"/>
    <w:link w:val="Noga"/>
    <w:uiPriority w:val="99"/>
    <w:rsid w:val="00803BB2"/>
  </w:style>
  <w:style w:type="paragraph" w:styleId="Sprotnaopomba-besedilo">
    <w:name w:val="footnote text"/>
    <w:basedOn w:val="Navaden"/>
    <w:link w:val="Sprotnaopomba-besediloZnak"/>
    <w:uiPriority w:val="99"/>
    <w:semiHidden/>
    <w:unhideWhenUsed/>
    <w:rsid w:val="007F7A67"/>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7F7A67"/>
    <w:rPr>
      <w:sz w:val="20"/>
      <w:szCs w:val="20"/>
    </w:rPr>
  </w:style>
  <w:style w:type="character" w:styleId="Sprotnaopomba-sklic">
    <w:name w:val="footnote reference"/>
    <w:basedOn w:val="Privzetapisavaodstavka"/>
    <w:uiPriority w:val="99"/>
    <w:semiHidden/>
    <w:unhideWhenUsed/>
    <w:rsid w:val="007F7A67"/>
    <w:rPr>
      <w:vertAlign w:val="superscript"/>
    </w:rPr>
  </w:style>
  <w:style w:type="table" w:styleId="Tabelamrea">
    <w:name w:val="Table Grid"/>
    <w:basedOn w:val="Navadnatabela"/>
    <w:uiPriority w:val="39"/>
    <w:rsid w:val="00CD0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dostopnost">
    <w:name w:val="Naslov dostopnost"/>
    <w:basedOn w:val="Navaden"/>
    <w:link w:val="NaslovdostopnostZnak"/>
    <w:autoRedefine/>
    <w:qFormat/>
    <w:rsid w:val="00F10B54"/>
    <w:pPr>
      <w:spacing w:line="276" w:lineRule="auto"/>
      <w:jc w:val="both"/>
    </w:pPr>
    <w:rPr>
      <w:rFonts w:cs="Arial"/>
      <w:b/>
      <w:bCs/>
      <w:color w:val="000000" w:themeColor="text1"/>
      <w:szCs w:val="20"/>
    </w:rPr>
  </w:style>
  <w:style w:type="character" w:customStyle="1" w:styleId="NaslovdostopnostZnak">
    <w:name w:val="Naslov dostopnost Znak"/>
    <w:basedOn w:val="Privzetapisavaodstavka"/>
    <w:link w:val="Naslovdostopnost"/>
    <w:rsid w:val="00F10B54"/>
    <w:rPr>
      <w:rFonts w:ascii="Arial" w:hAnsi="Arial" w:cs="Arial"/>
      <w:b/>
      <w:bCs/>
      <w:color w:val="000000" w:themeColor="text1"/>
      <w:sz w:val="20"/>
      <w:szCs w:val="20"/>
    </w:rPr>
  </w:style>
  <w:style w:type="paragraph" w:customStyle="1" w:styleId="Naslovakta">
    <w:name w:val="Naslov akta"/>
    <w:basedOn w:val="Naslovdostopnost"/>
    <w:link w:val="NaslovaktaZnak"/>
    <w:qFormat/>
    <w:rsid w:val="005564ED"/>
    <w:pPr>
      <w:jc w:val="center"/>
    </w:pPr>
  </w:style>
  <w:style w:type="character" w:customStyle="1" w:styleId="NaslovaktaZnak">
    <w:name w:val="Naslov akta Znak"/>
    <w:basedOn w:val="NaslovdostopnostZnak"/>
    <w:link w:val="Naslovakta"/>
    <w:rsid w:val="005564ED"/>
    <w:rPr>
      <w:rFonts w:ascii="Arial" w:hAnsi="Arial" w:cs="Arial"/>
      <w:b/>
      <w:bCs/>
      <w:color w:val="FF0000"/>
      <w:sz w:val="20"/>
      <w:szCs w:val="20"/>
    </w:rPr>
  </w:style>
  <w:style w:type="table" w:customStyle="1" w:styleId="Tabelamrea1">
    <w:name w:val="Tabela – mreža1"/>
    <w:basedOn w:val="Navadnatabela"/>
    <w:next w:val="Tabelamrea"/>
    <w:rsid w:val="00AE3421"/>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rsid w:val="0043788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link w:val="OdstavekseznamaZnak"/>
    <w:uiPriority w:val="34"/>
    <w:qFormat/>
    <w:rsid w:val="00C774C7"/>
    <w:pPr>
      <w:ind w:left="720"/>
      <w:contextualSpacing/>
    </w:pPr>
  </w:style>
  <w:style w:type="character" w:styleId="SledenaHiperpovezava">
    <w:name w:val="FollowedHyperlink"/>
    <w:basedOn w:val="Privzetapisavaodstavka"/>
    <w:uiPriority w:val="99"/>
    <w:semiHidden/>
    <w:unhideWhenUsed/>
    <w:rsid w:val="004F192A"/>
    <w:rPr>
      <w:color w:val="954F72" w:themeColor="followedHyperlink"/>
      <w:u w:val="single"/>
    </w:rPr>
  </w:style>
  <w:style w:type="paragraph" w:styleId="Revizija">
    <w:name w:val="Revision"/>
    <w:hidden/>
    <w:uiPriority w:val="99"/>
    <w:semiHidden/>
    <w:rsid w:val="00171DDA"/>
    <w:pPr>
      <w:spacing w:after="0" w:line="240" w:lineRule="auto"/>
    </w:pPr>
    <w:rPr>
      <w:rFonts w:ascii="Arial" w:hAnsi="Arial"/>
      <w:sz w:val="20"/>
    </w:rPr>
  </w:style>
  <w:style w:type="character" w:styleId="Pripombasklic">
    <w:name w:val="annotation reference"/>
    <w:basedOn w:val="Privzetapisavaodstavka"/>
    <w:uiPriority w:val="99"/>
    <w:semiHidden/>
    <w:unhideWhenUsed/>
    <w:rsid w:val="00C2568E"/>
    <w:rPr>
      <w:sz w:val="16"/>
      <w:szCs w:val="16"/>
    </w:rPr>
  </w:style>
  <w:style w:type="paragraph" w:styleId="Pripombabesedilo">
    <w:name w:val="annotation text"/>
    <w:basedOn w:val="Navaden"/>
    <w:link w:val="PripombabesediloZnak"/>
    <w:uiPriority w:val="99"/>
    <w:unhideWhenUsed/>
    <w:rsid w:val="00C2568E"/>
    <w:pPr>
      <w:spacing w:line="240" w:lineRule="auto"/>
    </w:pPr>
    <w:rPr>
      <w:szCs w:val="20"/>
    </w:rPr>
  </w:style>
  <w:style w:type="character" w:customStyle="1" w:styleId="PripombabesediloZnak">
    <w:name w:val="Pripomba – besedilo Znak"/>
    <w:basedOn w:val="Privzetapisavaodstavka"/>
    <w:link w:val="Pripombabesedilo"/>
    <w:uiPriority w:val="99"/>
    <w:rsid w:val="00C2568E"/>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C2568E"/>
    <w:rPr>
      <w:b/>
      <w:bCs/>
    </w:rPr>
  </w:style>
  <w:style w:type="character" w:customStyle="1" w:styleId="ZadevapripombeZnak">
    <w:name w:val="Zadeva pripombe Znak"/>
    <w:basedOn w:val="PripombabesediloZnak"/>
    <w:link w:val="Zadevapripombe"/>
    <w:uiPriority w:val="99"/>
    <w:semiHidden/>
    <w:rsid w:val="00C2568E"/>
    <w:rPr>
      <w:rFonts w:ascii="Arial" w:hAnsi="Arial"/>
      <w:b/>
      <w:bCs/>
      <w:sz w:val="20"/>
      <w:szCs w:val="20"/>
    </w:rPr>
  </w:style>
  <w:style w:type="character" w:customStyle="1" w:styleId="OdstavekseznamaZnak">
    <w:name w:val="Odstavek seznama Znak"/>
    <w:link w:val="Odstavekseznama"/>
    <w:uiPriority w:val="34"/>
    <w:locked/>
    <w:rsid w:val="00D63FE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f.unp@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ursiks@gov.s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3-01-0348" TargetMode="External"/><Relationship Id="rId3" Type="http://schemas.openxmlformats.org/officeDocument/2006/relationships/hyperlink" Target="http://www.uradni-list.si/1/objava.jsp?sop=2013-01-3677" TargetMode="External"/><Relationship Id="rId7" Type="http://schemas.openxmlformats.org/officeDocument/2006/relationships/hyperlink" Target="http://www.uradni-list.si/1/objava.jsp?sop=2020-01-3501" TargetMode="External"/><Relationship Id="rId2" Type="http://schemas.openxmlformats.org/officeDocument/2006/relationships/hyperlink" Target="http://www.uradni-list.si/1/objava.jsp?sop=2013-21-0433" TargetMode="External"/><Relationship Id="rId1" Type="http://schemas.openxmlformats.org/officeDocument/2006/relationships/hyperlink" Target="http://www.uradni-list.si/1/objava.jsp?sop=2011-01-0449" TargetMode="External"/><Relationship Id="rId6" Type="http://schemas.openxmlformats.org/officeDocument/2006/relationships/hyperlink" Target="http://www.uradni-list.si/1/objava.jsp?sop=2018-01-0544" TargetMode="External"/><Relationship Id="rId5" Type="http://schemas.openxmlformats.org/officeDocument/2006/relationships/hyperlink" Target="http://www.uradni-list.si/1/objava.jsp?sop=2015-01-3772" TargetMode="External"/><Relationship Id="rId4" Type="http://schemas.openxmlformats.org/officeDocument/2006/relationships/hyperlink" Target="http://www.uradni-list.si/1/objava.jsp?sop=2015-01-22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G58\Downloads\MF%20UNP_slo%20dopis%202024%20(2).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03087AD646A9448846ECC1D91AA1ED" ma:contentTypeVersion="4" ma:contentTypeDescription="Ustvari nov dokument." ma:contentTypeScope="" ma:versionID="85556b879175b274ac9787e8a1b0c388">
  <xsd:schema xmlns:xsd="http://www.w3.org/2001/XMLSchema" xmlns:xs="http://www.w3.org/2001/XMLSchema" xmlns:p="http://schemas.microsoft.com/office/2006/metadata/properties" xmlns:ns2="7ed58080-1f6e-4a27-a7d6-c0aa845e4175" targetNamespace="http://schemas.microsoft.com/office/2006/metadata/properties" ma:root="true" ma:fieldsID="7e9da5f3b88438a374a0ca90a9da4198" ns2:_="">
    <xsd:import namespace="7ed58080-1f6e-4a27-a7d6-c0aa845e41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8080-1f6e-4a27-a7d6-c0aa845e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D1386B-2B45-4A73-95B1-9BA0C2717D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38C64E-1DEE-4995-9CE6-442448F5819B}">
  <ds:schemaRefs>
    <ds:schemaRef ds:uri="http://schemas.microsoft.com/sharepoint/v3/contenttype/forms"/>
  </ds:schemaRefs>
</ds:datastoreItem>
</file>

<file path=customXml/itemProps3.xml><?xml version="1.0" encoding="utf-8"?>
<ds:datastoreItem xmlns:ds="http://schemas.openxmlformats.org/officeDocument/2006/customXml" ds:itemID="{7EBFF0EC-5679-46D4-82AE-BBB319247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8080-1f6e-4a27-a7d6-c0aa845e4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4CC95-865C-427D-B757-4A0B10CA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 UNP_slo dopis 2024 (2)</Template>
  <TotalTime>0</TotalTime>
  <Pages>9</Pages>
  <Words>4204</Words>
  <Characters>23963</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2025-04-15T09:39:00Z</dcterms:created>
  <dcterms:modified xsi:type="dcterms:W3CDTF">2025-08-29T11:21:00Z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0x0101008503087AD646A9448846ECC1D91AA1ED</vt:lpwstr>
  </property>
</Properties>
</file>