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1E68" w14:textId="77777777" w:rsidR="00C21C3F" w:rsidRPr="00FF358E" w:rsidRDefault="001A0A38" w:rsidP="00EC5871">
      <w:pPr>
        <w:ind w:left="-1701"/>
        <w:rPr>
          <w:rFonts w:cs="Arial"/>
          <w:szCs w:val="20"/>
        </w:rPr>
        <w:sectPr w:rsidR="00C21C3F" w:rsidRPr="00FF358E" w:rsidSect="004E3A1C">
          <w:footerReference w:type="default" r:id="rId11"/>
          <w:type w:val="continuous"/>
          <w:pgSz w:w="11906" w:h="16838"/>
          <w:pgMar w:top="0" w:right="1701" w:bottom="1134" w:left="1701" w:header="709" w:footer="709" w:gutter="0"/>
          <w:cols w:space="708"/>
          <w:docGrid w:linePitch="360"/>
        </w:sectPr>
      </w:pPr>
      <w:r>
        <w:rPr>
          <w:rFonts w:cs="Arial"/>
          <w:szCs w:val="20"/>
        </w:rPr>
        <w:t xml:space="preserve"> </w:t>
      </w:r>
      <w:r w:rsidR="00171BDD">
        <w:rPr>
          <w:rFonts w:cs="Arial"/>
          <w:szCs w:val="20"/>
        </w:rPr>
        <w:t xml:space="preserve">  </w:t>
      </w:r>
      <w:r w:rsidR="00391A75" w:rsidRPr="00FF358E">
        <w:rPr>
          <w:rFonts w:cs="Arial"/>
          <w:noProof/>
          <w:szCs w:val="20"/>
        </w:rPr>
        <w:drawing>
          <wp:inline distT="0" distB="0" distL="0" distR="0" wp14:anchorId="50B37066" wp14:editId="0EEBD4FF">
            <wp:extent cx="4333240" cy="1352550"/>
            <wp:effectExtent l="0" t="0" r="0" b="0"/>
            <wp:docPr id="3" name="Slika 3" descr="REPUBLIKA SLOVENIJA&#10;MINISTRSVO ZA FINANCE&#10;Urad Republike Slovenije za nadzor prorač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REPUBLIKA SLOVENIJA&#10;MINISTRSVO ZA FINANCE&#10;Urad Republike Slovenije za nadzor proračuna"/>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333240" cy="1352550"/>
                    </a:xfrm>
                    <a:prstGeom prst="rect">
                      <a:avLst/>
                    </a:prstGeom>
                    <a:noFill/>
                  </pic:spPr>
                </pic:pic>
              </a:graphicData>
            </a:graphic>
          </wp:inline>
        </w:drawing>
      </w:r>
    </w:p>
    <w:p w14:paraId="1D475B04" w14:textId="77777777" w:rsidR="007676E4" w:rsidRPr="00FF358E" w:rsidRDefault="001A0A38" w:rsidP="00C11C99">
      <w:pPr>
        <w:tabs>
          <w:tab w:val="left" w:pos="5114"/>
        </w:tabs>
        <w:spacing w:before="120"/>
        <w:ind w:left="-993" w:firstLine="993"/>
        <w:rPr>
          <w:rFonts w:cs="Arial"/>
          <w:sz w:val="16"/>
          <w:szCs w:val="16"/>
        </w:rPr>
        <w:sectPr w:rsidR="007676E4" w:rsidRPr="00FF358E" w:rsidSect="004E3A1C">
          <w:type w:val="continuous"/>
          <w:pgSz w:w="11906" w:h="16838"/>
          <w:pgMar w:top="0" w:right="1701" w:bottom="1134" w:left="1701" w:header="709" w:footer="709" w:gutter="0"/>
          <w:cols w:space="708"/>
          <w:docGrid w:linePitch="360"/>
        </w:sectPr>
      </w:pPr>
      <w:r>
        <w:rPr>
          <w:rFonts w:cs="Arial"/>
          <w:sz w:val="16"/>
          <w:szCs w:val="16"/>
        </w:rPr>
        <w:t xml:space="preserve">  </w:t>
      </w:r>
      <w:r w:rsidR="00391A75" w:rsidRPr="00FF358E">
        <w:rPr>
          <w:rFonts w:cs="Arial"/>
          <w:sz w:val="16"/>
          <w:szCs w:val="16"/>
        </w:rPr>
        <w:t xml:space="preserve">Fajfarjeva </w:t>
      </w:r>
      <w:r w:rsidR="00B02BE6">
        <w:rPr>
          <w:rFonts w:cs="Arial"/>
          <w:sz w:val="16"/>
          <w:szCs w:val="16"/>
        </w:rPr>
        <w:t xml:space="preserve">ulica </w:t>
      </w:r>
      <w:r w:rsidR="00391A75" w:rsidRPr="00FF358E">
        <w:rPr>
          <w:rFonts w:cs="Arial"/>
          <w:sz w:val="16"/>
          <w:szCs w:val="16"/>
        </w:rPr>
        <w:t>33, 1502 Ljubljana</w:t>
      </w:r>
      <w:r w:rsidR="00B13222" w:rsidRPr="00FF358E">
        <w:rPr>
          <w:rFonts w:cs="Arial"/>
          <w:sz w:val="16"/>
          <w:szCs w:val="16"/>
        </w:rPr>
        <w:tab/>
        <w:t xml:space="preserve">T: 01 </w:t>
      </w:r>
      <w:r w:rsidR="00391A75" w:rsidRPr="00FF358E">
        <w:rPr>
          <w:rFonts w:cs="Arial"/>
          <w:sz w:val="16"/>
          <w:szCs w:val="16"/>
        </w:rPr>
        <w:t>369 69 00</w:t>
      </w:r>
      <w:r w:rsidR="00C11C99" w:rsidRPr="00FF358E">
        <w:rPr>
          <w:rFonts w:cs="Arial"/>
          <w:sz w:val="16"/>
          <w:szCs w:val="16"/>
        </w:rPr>
        <w:br/>
      </w:r>
      <w:r w:rsidR="00B13222" w:rsidRPr="00FF358E">
        <w:rPr>
          <w:rFonts w:cs="Arial"/>
          <w:sz w:val="16"/>
          <w:szCs w:val="16"/>
        </w:rPr>
        <w:tab/>
        <w:t xml:space="preserve">E: </w:t>
      </w:r>
      <w:r w:rsidR="00391A75" w:rsidRPr="00FF358E">
        <w:rPr>
          <w:rFonts w:cs="Arial"/>
          <w:sz w:val="16"/>
          <w:szCs w:val="16"/>
        </w:rPr>
        <w:t>mf.unp</w:t>
      </w:r>
      <w:r w:rsidR="00E35CBB" w:rsidRPr="00FF358E">
        <w:rPr>
          <w:rFonts w:cs="Arial"/>
          <w:sz w:val="16"/>
          <w:szCs w:val="16"/>
        </w:rPr>
        <w:t>@gov.si</w:t>
      </w:r>
      <w:r w:rsidR="00C11C99" w:rsidRPr="00FF358E">
        <w:rPr>
          <w:rFonts w:cs="Arial"/>
          <w:sz w:val="16"/>
          <w:szCs w:val="16"/>
        </w:rPr>
        <w:br/>
      </w:r>
      <w:r w:rsidR="00B13222" w:rsidRPr="00FF358E">
        <w:rPr>
          <w:rFonts w:cs="Arial"/>
          <w:sz w:val="16"/>
          <w:szCs w:val="16"/>
        </w:rPr>
        <w:tab/>
      </w:r>
      <w:r w:rsidR="00391A75" w:rsidRPr="00FF358E">
        <w:rPr>
          <w:rFonts w:cs="Arial"/>
          <w:sz w:val="16"/>
          <w:szCs w:val="16"/>
        </w:rPr>
        <w:t>www.unp.gov.si</w:t>
      </w:r>
    </w:p>
    <w:p w14:paraId="557B7D1F" w14:textId="77777777" w:rsidR="001D4FA8" w:rsidRPr="00FF358E" w:rsidRDefault="001A0A38" w:rsidP="00F72A33">
      <w:pPr>
        <w:tabs>
          <w:tab w:val="left" w:pos="5114"/>
        </w:tabs>
        <w:spacing w:after="520"/>
        <w:rPr>
          <w:rFonts w:cs="Arial"/>
          <w:szCs w:val="20"/>
        </w:rPr>
        <w:sectPr w:rsidR="001D4FA8" w:rsidRPr="00FF358E" w:rsidSect="00314F62">
          <w:type w:val="continuous"/>
          <w:pgSz w:w="11906" w:h="16838"/>
          <w:pgMar w:top="0" w:right="1701" w:bottom="1134" w:left="1701" w:header="709" w:footer="709" w:gutter="0"/>
          <w:cols w:num="2" w:space="708"/>
          <w:docGrid w:linePitch="360"/>
        </w:sectPr>
      </w:pPr>
      <w:r w:rsidRPr="00FF358E">
        <w:rPr>
          <w:rFonts w:cs="Arial"/>
          <w:noProof/>
          <w:szCs w:val="20"/>
          <w:lang w:eastAsia="sl-SI"/>
        </w:rPr>
        <mc:AlternateContent>
          <mc:Choice Requires="wps">
            <w:drawing>
              <wp:anchor distT="0" distB="0" distL="114300" distR="114300" simplePos="0" relativeHeight="251658240" behindDoc="1" locked="0" layoutInCell="0" allowOverlap="1" wp14:anchorId="0856E93F" wp14:editId="093EC89E">
                <wp:simplePos x="0" y="0"/>
                <wp:positionH relativeFrom="column">
                  <wp:posOffset>-431800</wp:posOffset>
                </wp:positionH>
                <wp:positionV relativeFrom="page">
                  <wp:posOffset>3600450</wp:posOffset>
                </wp:positionV>
                <wp:extent cx="252000"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 o:spid="_x0000_s1025" alt="&quot;&quot;"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p>
    <w:p w14:paraId="7D7BF1D7" w14:textId="77777777" w:rsidR="00685E54" w:rsidRPr="00FF358E" w:rsidRDefault="00685E54" w:rsidP="00F72A33">
      <w:pPr>
        <w:tabs>
          <w:tab w:val="left" w:pos="5114"/>
        </w:tabs>
        <w:spacing w:after="520"/>
        <w:rPr>
          <w:rFonts w:cs="Arial"/>
          <w:szCs w:val="20"/>
        </w:rPr>
      </w:pPr>
    </w:p>
    <w:p w14:paraId="16F9AE4F" w14:textId="77777777" w:rsidR="004823E1" w:rsidRDefault="004823E1" w:rsidP="00FF358E">
      <w:pPr>
        <w:pStyle w:val="datumtevilka"/>
        <w:rPr>
          <w:rFonts w:cs="Arial"/>
        </w:rPr>
      </w:pPr>
    </w:p>
    <w:p w14:paraId="03A0C114" w14:textId="77777777" w:rsidR="00C32699" w:rsidRPr="00700C59" w:rsidRDefault="001A0A38" w:rsidP="00C32699">
      <w:pPr>
        <w:pStyle w:val="datumtevilka"/>
        <w:ind w:left="-284"/>
        <w:jc w:val="both"/>
        <w:rPr>
          <w:rFonts w:cs="Arial"/>
          <w:color w:val="808080" w:themeColor="background1" w:themeShade="80"/>
        </w:rPr>
      </w:pPr>
      <w:r w:rsidRPr="00700C59">
        <w:rPr>
          <w:rFonts w:cs="Arial"/>
        </w:rPr>
        <w:t xml:space="preserve">Številka: </w:t>
      </w:r>
      <w:r w:rsidRPr="00700C59">
        <w:rPr>
          <w:rFonts w:cs="Arial"/>
        </w:rPr>
        <w:tab/>
      </w:r>
      <w:bookmarkStart w:id="0" w:name="KlasSt"/>
      <w:r w:rsidRPr="00700C59">
        <w:rPr>
          <w:rFonts w:cs="Arial"/>
        </w:rPr>
        <w:t>06102-19/2024-1619-5</w:t>
      </w:r>
      <w:bookmarkEnd w:id="0"/>
    </w:p>
    <w:p w14:paraId="491BCE78" w14:textId="77777777" w:rsidR="00C32699" w:rsidRPr="00700C59" w:rsidRDefault="001A0A38" w:rsidP="00C32699">
      <w:pPr>
        <w:pStyle w:val="datumtevilka"/>
        <w:ind w:left="-284"/>
        <w:jc w:val="both"/>
        <w:rPr>
          <w:rFonts w:cs="Arial"/>
        </w:rPr>
      </w:pPr>
      <w:r w:rsidRPr="00700C59">
        <w:rPr>
          <w:rFonts w:cs="Arial"/>
        </w:rPr>
        <w:t xml:space="preserve">Datum: </w:t>
      </w:r>
      <w:r w:rsidRPr="00700C59">
        <w:rPr>
          <w:rFonts w:cs="Arial"/>
        </w:rPr>
        <w:tab/>
      </w:r>
      <w:bookmarkStart w:id="1" w:name="DatumDokumenta"/>
      <w:r w:rsidRPr="00700C59">
        <w:rPr>
          <w:rFonts w:cs="Arial"/>
        </w:rPr>
        <w:t>17. 12. 2024</w:t>
      </w:r>
      <w:bookmarkEnd w:id="1"/>
    </w:p>
    <w:p w14:paraId="4ACC9FE5" w14:textId="77777777" w:rsidR="00C32699" w:rsidRPr="00700C59" w:rsidRDefault="001A0A38" w:rsidP="00C32699">
      <w:pPr>
        <w:pStyle w:val="datumtevilka"/>
        <w:ind w:left="-284"/>
        <w:jc w:val="both"/>
        <w:rPr>
          <w:rFonts w:cs="Arial"/>
        </w:rPr>
      </w:pPr>
      <w:r>
        <w:rPr>
          <w:rFonts w:cs="Arial"/>
        </w:rPr>
        <w:t>U.p.</w:t>
      </w:r>
      <w:r w:rsidRPr="00700C59">
        <w:rPr>
          <w:rFonts w:cs="Arial"/>
        </w:rPr>
        <w:t xml:space="preserve">: </w:t>
      </w:r>
      <w:r w:rsidRPr="00700C59">
        <w:rPr>
          <w:rFonts w:cs="Arial"/>
        </w:rPr>
        <w:tab/>
      </w:r>
      <w:bookmarkStart w:id="2" w:name="SifraUp"/>
      <w:r w:rsidRPr="00700C59">
        <w:rPr>
          <w:rFonts w:cs="Arial"/>
        </w:rPr>
        <w:t>UNP200</w:t>
      </w:r>
      <w:bookmarkEnd w:id="2"/>
      <w:r w:rsidR="00865D36">
        <w:rPr>
          <w:rFonts w:cs="Arial"/>
        </w:rPr>
        <w:t xml:space="preserve"> P2</w:t>
      </w:r>
    </w:p>
    <w:p w14:paraId="271EE6EA" w14:textId="77777777" w:rsidR="001D4FA8" w:rsidRPr="00FF358E" w:rsidRDefault="001D4FA8" w:rsidP="00FF358E">
      <w:pPr>
        <w:pStyle w:val="podpisi"/>
        <w:spacing w:line="260" w:lineRule="atLeast"/>
        <w:rPr>
          <w:rFonts w:cs="Arial"/>
          <w:szCs w:val="20"/>
          <w:lang w:val="sl-SI"/>
        </w:rPr>
      </w:pPr>
    </w:p>
    <w:p w14:paraId="678D66DD" w14:textId="77777777" w:rsidR="008A42FA" w:rsidRDefault="008A42FA" w:rsidP="00F10B54">
      <w:pPr>
        <w:pStyle w:val="Naslovakta"/>
      </w:pPr>
    </w:p>
    <w:p w14:paraId="36B00D8B" w14:textId="77777777" w:rsidR="008A42FA" w:rsidRDefault="008A42FA" w:rsidP="00F10B54">
      <w:pPr>
        <w:pStyle w:val="Naslovakta"/>
      </w:pPr>
    </w:p>
    <w:p w14:paraId="1B045E7F" w14:textId="77777777" w:rsidR="007770B3" w:rsidRPr="00FF358E" w:rsidRDefault="001A0A38" w:rsidP="00F10B54">
      <w:pPr>
        <w:pStyle w:val="Naslovakta"/>
      </w:pPr>
      <w:r w:rsidRPr="00FF358E">
        <w:t>Zapisnik</w:t>
      </w:r>
    </w:p>
    <w:p w14:paraId="11A9EF2D" w14:textId="77777777" w:rsidR="007770B3" w:rsidRPr="00FF358E" w:rsidRDefault="007770B3" w:rsidP="00F10B54">
      <w:pPr>
        <w:pStyle w:val="Naslovakta"/>
      </w:pPr>
    </w:p>
    <w:p w14:paraId="3F495E4D" w14:textId="77777777" w:rsidR="00B02BE6" w:rsidRPr="00FF358E" w:rsidRDefault="001A0A38" w:rsidP="00F10B54">
      <w:pPr>
        <w:pStyle w:val="Naslovakta"/>
      </w:pPr>
      <w:r w:rsidRPr="00FF358E">
        <w:t xml:space="preserve">o inšpekcijskem nadzoru nad izvajanjem </w:t>
      </w:r>
      <w:r>
        <w:t>Zakona o javnih financah</w:t>
      </w:r>
      <w:r w:rsidR="00366923">
        <w:t xml:space="preserve"> </w:t>
      </w:r>
      <w:r>
        <w:t>in predpisov, ki urejajo poslovanje s</w:t>
      </w:r>
      <w:r w:rsidR="00E268E1">
        <w:t xml:space="preserve"> </w:t>
      </w:r>
      <w:r>
        <w:t>sredstvi državnega proračuna</w:t>
      </w:r>
      <w:r w:rsidR="00366923">
        <w:t xml:space="preserve"> </w:t>
      </w:r>
    </w:p>
    <w:p w14:paraId="7CB3785A" w14:textId="77777777" w:rsidR="007770B3" w:rsidRPr="00FF358E" w:rsidRDefault="001A0A38" w:rsidP="00F10B54">
      <w:pPr>
        <w:pStyle w:val="Naslovakta"/>
      </w:pPr>
      <w:r w:rsidRPr="00FF358E">
        <w:t>pri proračunskem uporabniku</w:t>
      </w:r>
    </w:p>
    <w:p w14:paraId="0C1D005F" w14:textId="77777777" w:rsidR="007770B3" w:rsidRDefault="007770B3" w:rsidP="00B02BE6">
      <w:pPr>
        <w:jc w:val="center"/>
        <w:rPr>
          <w:rFonts w:cs="Arial"/>
          <w:i/>
          <w:iCs/>
          <w:color w:val="0070C0"/>
          <w:szCs w:val="20"/>
        </w:rPr>
      </w:pPr>
    </w:p>
    <w:p w14:paraId="4FA3F0BC" w14:textId="77777777" w:rsidR="00B02BE6" w:rsidRPr="00B02BE6" w:rsidRDefault="001A0A38" w:rsidP="00B02BE6">
      <w:pPr>
        <w:jc w:val="center"/>
        <w:rPr>
          <w:rFonts w:cs="Arial"/>
          <w:b/>
          <w:bCs/>
          <w:color w:val="000000" w:themeColor="text1"/>
          <w:szCs w:val="20"/>
        </w:rPr>
      </w:pPr>
      <w:r>
        <w:rPr>
          <w:rFonts w:cs="Arial"/>
          <w:b/>
          <w:bCs/>
          <w:color w:val="000000" w:themeColor="text1"/>
          <w:szCs w:val="20"/>
        </w:rPr>
        <w:t>MINISTRSTVO ZA JAVNO UPRAVO,</w:t>
      </w:r>
    </w:p>
    <w:p w14:paraId="5F574D4A" w14:textId="77777777" w:rsidR="00B02BE6" w:rsidRPr="00B02BE6" w:rsidRDefault="001A0A38" w:rsidP="00B02BE6">
      <w:pPr>
        <w:jc w:val="center"/>
        <w:rPr>
          <w:rFonts w:cs="Arial"/>
          <w:color w:val="0070C0"/>
          <w:szCs w:val="20"/>
        </w:rPr>
        <w:sectPr w:rsidR="00B02BE6" w:rsidRPr="00B02BE6" w:rsidSect="001D4FA8">
          <w:type w:val="continuous"/>
          <w:pgSz w:w="11906" w:h="16838"/>
          <w:pgMar w:top="0" w:right="1701" w:bottom="1134" w:left="1701" w:header="709" w:footer="709" w:gutter="0"/>
          <w:cols w:space="708"/>
          <w:docGrid w:linePitch="360"/>
        </w:sectPr>
      </w:pPr>
      <w:r>
        <w:rPr>
          <w:rFonts w:cs="Arial"/>
          <w:b/>
          <w:bCs/>
          <w:color w:val="000000" w:themeColor="text1"/>
          <w:szCs w:val="20"/>
        </w:rPr>
        <w:t>Tržaška cesta 21</w:t>
      </w:r>
      <w:r w:rsidRPr="00B02BE6">
        <w:rPr>
          <w:rFonts w:cs="Arial"/>
          <w:b/>
          <w:bCs/>
          <w:color w:val="000000" w:themeColor="text1"/>
          <w:szCs w:val="20"/>
        </w:rPr>
        <w:t xml:space="preserve">, </w:t>
      </w:r>
      <w:r>
        <w:rPr>
          <w:rFonts w:cs="Arial"/>
          <w:b/>
          <w:bCs/>
          <w:color w:val="000000" w:themeColor="text1"/>
          <w:szCs w:val="20"/>
        </w:rPr>
        <w:t>1</w:t>
      </w:r>
      <w:r w:rsidR="00BE32B9">
        <w:rPr>
          <w:rFonts w:cs="Arial"/>
          <w:b/>
          <w:bCs/>
          <w:color w:val="000000" w:themeColor="text1"/>
          <w:szCs w:val="20"/>
        </w:rPr>
        <w:t xml:space="preserve">000 </w:t>
      </w:r>
      <w:r>
        <w:rPr>
          <w:rFonts w:cs="Arial"/>
          <w:b/>
          <w:bCs/>
          <w:color w:val="000000" w:themeColor="text1"/>
          <w:szCs w:val="20"/>
        </w:rPr>
        <w:t>Ljubljana</w:t>
      </w:r>
    </w:p>
    <w:p w14:paraId="333CE66D" w14:textId="77777777" w:rsidR="001D4FA8" w:rsidRPr="00FF358E" w:rsidRDefault="001D4FA8" w:rsidP="00FF358E">
      <w:pPr>
        <w:pStyle w:val="podpisi"/>
        <w:spacing w:line="260" w:lineRule="atLeast"/>
        <w:rPr>
          <w:rFonts w:cs="Arial"/>
          <w:color w:val="0070C0"/>
          <w:szCs w:val="20"/>
          <w:lang w:val="sl-SI"/>
        </w:rPr>
      </w:pPr>
    </w:p>
    <w:p w14:paraId="4260B592" w14:textId="77777777" w:rsidR="001D4FA8" w:rsidRPr="00FF358E" w:rsidRDefault="001D4FA8" w:rsidP="00FF358E">
      <w:pPr>
        <w:pStyle w:val="podpisi"/>
        <w:spacing w:line="260" w:lineRule="atLeast"/>
        <w:ind w:left="2836"/>
        <w:rPr>
          <w:rFonts w:cs="Arial"/>
          <w:szCs w:val="20"/>
          <w:lang w:val="sl-SI"/>
        </w:rPr>
        <w:sectPr w:rsidR="001D4FA8" w:rsidRPr="00FF358E" w:rsidSect="007770B3">
          <w:type w:val="continuous"/>
          <w:pgSz w:w="11906" w:h="16838"/>
          <w:pgMar w:top="0" w:right="1701" w:bottom="1134" w:left="1701" w:header="709" w:footer="709" w:gutter="0"/>
          <w:cols w:space="708"/>
          <w:docGrid w:linePitch="360"/>
        </w:sectPr>
      </w:pPr>
    </w:p>
    <w:p w14:paraId="132270F1" w14:textId="77777777" w:rsidR="007F7A67" w:rsidRPr="00FF358E" w:rsidRDefault="001A0A38" w:rsidP="00B02BE6">
      <w:pPr>
        <w:pStyle w:val="podpisi"/>
        <w:tabs>
          <w:tab w:val="clear" w:pos="3402"/>
        </w:tabs>
        <w:spacing w:line="260" w:lineRule="atLeast"/>
        <w:rPr>
          <w:rFonts w:cs="Arial"/>
          <w:szCs w:val="20"/>
          <w:lang w:val="sl-SI"/>
        </w:rPr>
      </w:pPr>
      <w:r w:rsidRPr="00FF358E">
        <w:rPr>
          <w:rFonts w:cs="Arial"/>
          <w:szCs w:val="20"/>
          <w:lang w:val="sl-SI"/>
        </w:rPr>
        <w:tab/>
      </w:r>
    </w:p>
    <w:p w14:paraId="2B538B4B" w14:textId="77777777" w:rsidR="007F7A67" w:rsidRPr="00FF358E" w:rsidRDefault="001A0A38" w:rsidP="00FF358E">
      <w:pPr>
        <w:jc w:val="both"/>
        <w:rPr>
          <w:rFonts w:cs="Arial"/>
          <w:szCs w:val="20"/>
          <w:shd w:val="clear" w:color="auto" w:fill="FFFFFF"/>
        </w:rPr>
      </w:pPr>
      <w:r w:rsidRPr="00FF358E">
        <w:rPr>
          <w:rFonts w:cs="Arial"/>
          <w:szCs w:val="20"/>
        </w:rPr>
        <w:t>Inšpekcijski nadzor je bil opravljen na podlagi 102. do 10</w:t>
      </w:r>
      <w:r w:rsidR="003F362F">
        <w:rPr>
          <w:rFonts w:cs="Arial"/>
          <w:szCs w:val="20"/>
        </w:rPr>
        <w:t>4</w:t>
      </w:r>
      <w:r w:rsidRPr="00FF358E">
        <w:rPr>
          <w:rFonts w:cs="Arial"/>
          <w:szCs w:val="20"/>
        </w:rPr>
        <w:t>. člena Zakona o javnih financah</w:t>
      </w:r>
      <w:bookmarkStart w:id="3" w:name="_Hlk135818009"/>
      <w:r>
        <w:rPr>
          <w:rStyle w:val="Sprotnaopomba-sklic"/>
          <w:rFonts w:cs="Arial"/>
          <w:szCs w:val="20"/>
        </w:rPr>
        <w:footnoteReference w:id="1"/>
      </w:r>
      <w:bookmarkEnd w:id="3"/>
      <w:r w:rsidR="00D21787" w:rsidRPr="00FF358E">
        <w:rPr>
          <w:rFonts w:cs="Arial"/>
          <w:szCs w:val="20"/>
        </w:rPr>
        <w:t xml:space="preserve"> - ZJF</w:t>
      </w:r>
      <w:r w:rsidRPr="00FF358E">
        <w:rPr>
          <w:rFonts w:cs="Arial"/>
          <w:szCs w:val="20"/>
        </w:rPr>
        <w:t>.</w:t>
      </w:r>
    </w:p>
    <w:p w14:paraId="3F13897F" w14:textId="77777777" w:rsidR="007F7A67" w:rsidRPr="00FF358E" w:rsidRDefault="007F7A67" w:rsidP="00FF358E">
      <w:pPr>
        <w:jc w:val="both"/>
        <w:rPr>
          <w:rFonts w:cs="Arial"/>
          <w:b/>
          <w:bCs/>
          <w:szCs w:val="20"/>
          <w:shd w:val="clear" w:color="auto" w:fill="FFFFFF"/>
        </w:rPr>
      </w:pPr>
    </w:p>
    <w:p w14:paraId="6B8EB163" w14:textId="77777777" w:rsidR="007F7A67" w:rsidRPr="00FF358E" w:rsidRDefault="001A0A38" w:rsidP="00FF358E">
      <w:pPr>
        <w:jc w:val="both"/>
        <w:rPr>
          <w:rFonts w:cs="Arial"/>
          <w:szCs w:val="20"/>
        </w:rPr>
      </w:pPr>
      <w:r w:rsidRPr="00FF358E">
        <w:rPr>
          <w:rFonts w:cs="Arial"/>
          <w:szCs w:val="20"/>
        </w:rPr>
        <w:t>Zapisnik je sestavljen v skladu s tretjim odstavkom 102. člena ZJF.</w:t>
      </w:r>
    </w:p>
    <w:p w14:paraId="5C382484" w14:textId="77777777" w:rsidR="007F7A67" w:rsidRPr="00FF358E" w:rsidRDefault="007F7A67" w:rsidP="00FF358E">
      <w:pPr>
        <w:jc w:val="both"/>
        <w:rPr>
          <w:rFonts w:cs="Arial"/>
          <w:szCs w:val="20"/>
        </w:rPr>
      </w:pPr>
    </w:p>
    <w:p w14:paraId="70DDB80A" w14:textId="6BE2ECFB" w:rsidR="007F7A67" w:rsidRPr="00FF358E" w:rsidRDefault="001A0A38" w:rsidP="00FF358E">
      <w:pPr>
        <w:jc w:val="both"/>
        <w:rPr>
          <w:rFonts w:cs="Arial"/>
          <w:szCs w:val="20"/>
        </w:rPr>
      </w:pPr>
      <w:r w:rsidRPr="00EB5BD7">
        <w:rPr>
          <w:rFonts w:cs="Arial"/>
          <w:color w:val="000000" w:themeColor="text1"/>
          <w:szCs w:val="20"/>
        </w:rPr>
        <w:t xml:space="preserve">Inšpekcijski nadzor </w:t>
      </w:r>
      <w:r w:rsidR="004A4274" w:rsidRPr="00EB5BD7">
        <w:rPr>
          <w:rFonts w:cs="Arial"/>
          <w:color w:val="000000" w:themeColor="text1"/>
          <w:szCs w:val="20"/>
        </w:rPr>
        <w:t>sta</w:t>
      </w:r>
      <w:r w:rsidRPr="00EB5BD7">
        <w:rPr>
          <w:rFonts w:cs="Arial"/>
          <w:color w:val="000000" w:themeColor="text1"/>
          <w:szCs w:val="20"/>
        </w:rPr>
        <w:t xml:space="preserve"> izvajal</w:t>
      </w:r>
      <w:r w:rsidR="004A4274" w:rsidRPr="00EB5BD7">
        <w:rPr>
          <w:rFonts w:cs="Arial"/>
          <w:color w:val="000000" w:themeColor="text1"/>
          <w:szCs w:val="20"/>
        </w:rPr>
        <w:t>a</w:t>
      </w:r>
      <w:r w:rsidRPr="00EB5BD7">
        <w:rPr>
          <w:rFonts w:cs="Arial"/>
          <w:color w:val="000000" w:themeColor="text1"/>
          <w:szCs w:val="20"/>
        </w:rPr>
        <w:t xml:space="preserve"> </w:t>
      </w:r>
      <w:r w:rsidR="00F21E4C" w:rsidRPr="00F21E4C">
        <w:rPr>
          <w:rFonts w:cs="Arial"/>
          <w:b/>
          <w:bCs/>
          <w:color w:val="000000" w:themeColor="text1"/>
          <w:szCs w:val="20"/>
        </w:rPr>
        <w:t>█</w:t>
      </w:r>
      <w:r w:rsidR="00F21E4C">
        <w:rPr>
          <w:rFonts w:cs="Arial"/>
          <w:b/>
          <w:bCs/>
          <w:color w:val="000000" w:themeColor="text1"/>
          <w:szCs w:val="20"/>
        </w:rPr>
        <w:t xml:space="preserve"> </w:t>
      </w:r>
      <w:r w:rsidR="00171DDA" w:rsidRPr="00EB5BD7">
        <w:rPr>
          <w:rFonts w:cs="Arial"/>
          <w:color w:val="000000" w:themeColor="text1"/>
          <w:szCs w:val="20"/>
        </w:rPr>
        <w:t xml:space="preserve">proračunska </w:t>
      </w:r>
      <w:r w:rsidR="00171DDA">
        <w:rPr>
          <w:rFonts w:cs="Arial"/>
          <w:szCs w:val="20"/>
        </w:rPr>
        <w:t>i</w:t>
      </w:r>
      <w:r w:rsidR="00171DDA" w:rsidRPr="00FF358E">
        <w:rPr>
          <w:rFonts w:cs="Arial"/>
          <w:szCs w:val="20"/>
        </w:rPr>
        <w:t>nšpektor</w:t>
      </w:r>
      <w:r w:rsidR="00171DDA">
        <w:rPr>
          <w:rFonts w:cs="Arial"/>
          <w:szCs w:val="20"/>
        </w:rPr>
        <w:t>ja</w:t>
      </w:r>
      <w:r w:rsidR="00171DDA" w:rsidRPr="00FF358E">
        <w:rPr>
          <w:rFonts w:cs="Arial"/>
          <w:szCs w:val="20"/>
        </w:rPr>
        <w:t xml:space="preserve"> Urada Republike Slovenije za nadzor proračuna</w:t>
      </w:r>
      <w:r w:rsidR="00171DDA">
        <w:rPr>
          <w:rFonts w:cs="Arial"/>
          <w:szCs w:val="20"/>
        </w:rPr>
        <w:t>.</w:t>
      </w:r>
    </w:p>
    <w:p w14:paraId="04EA3A8B" w14:textId="77777777" w:rsidR="007F7A67" w:rsidRPr="00FF358E" w:rsidRDefault="007F7A67" w:rsidP="00FF358E">
      <w:pPr>
        <w:jc w:val="both"/>
        <w:rPr>
          <w:rFonts w:cs="Arial"/>
          <w:szCs w:val="20"/>
        </w:rPr>
      </w:pPr>
    </w:p>
    <w:p w14:paraId="28D490FB" w14:textId="77777777" w:rsidR="007F7A67" w:rsidRPr="009D3A40" w:rsidRDefault="001A0A38" w:rsidP="00FF358E">
      <w:pPr>
        <w:jc w:val="both"/>
        <w:rPr>
          <w:rFonts w:cs="Arial"/>
          <w:color w:val="000000" w:themeColor="text1"/>
          <w:szCs w:val="20"/>
        </w:rPr>
      </w:pPr>
      <w:r w:rsidRPr="009D3A40">
        <w:rPr>
          <w:rFonts w:cs="Arial"/>
          <w:color w:val="000000" w:themeColor="text1"/>
          <w:szCs w:val="20"/>
        </w:rPr>
        <w:t xml:space="preserve">Nadzor je bil opravljen </w:t>
      </w:r>
      <w:r w:rsidR="008F14FC" w:rsidRPr="005E7C8A">
        <w:rPr>
          <w:rFonts w:cs="Arial"/>
          <w:color w:val="000000" w:themeColor="text1"/>
          <w:szCs w:val="20"/>
        </w:rPr>
        <w:t xml:space="preserve">v poslovnih </w:t>
      </w:r>
      <w:r w:rsidR="008F14FC" w:rsidRPr="009D3A40">
        <w:rPr>
          <w:rFonts w:cs="Arial"/>
          <w:color w:val="000000" w:themeColor="text1"/>
          <w:szCs w:val="20"/>
        </w:rPr>
        <w:t xml:space="preserve">prostorih </w:t>
      </w:r>
      <w:r w:rsidRPr="009D3A40">
        <w:rPr>
          <w:rFonts w:cs="Arial"/>
          <w:color w:val="000000" w:themeColor="text1"/>
          <w:szCs w:val="20"/>
        </w:rPr>
        <w:t>Urada Republike Slovenije za nadzor proračuna, Fajfarjeva</w:t>
      </w:r>
      <w:r w:rsidR="00B02BE6" w:rsidRPr="009D3A40">
        <w:rPr>
          <w:rFonts w:cs="Arial"/>
          <w:color w:val="000000" w:themeColor="text1"/>
          <w:szCs w:val="20"/>
        </w:rPr>
        <w:t xml:space="preserve"> ulica</w:t>
      </w:r>
      <w:r w:rsidRPr="009D3A40">
        <w:rPr>
          <w:rFonts w:cs="Arial"/>
          <w:color w:val="000000" w:themeColor="text1"/>
          <w:szCs w:val="20"/>
        </w:rPr>
        <w:t xml:space="preserve"> 33, Ljubljana </w:t>
      </w:r>
      <w:r w:rsidR="005E7C8A">
        <w:rPr>
          <w:rFonts w:cs="Arial"/>
          <w:color w:val="000000" w:themeColor="text1"/>
          <w:szCs w:val="20"/>
        </w:rPr>
        <w:t xml:space="preserve">in sicer </w:t>
      </w:r>
      <w:r w:rsidRPr="009D3A40">
        <w:rPr>
          <w:rFonts w:cs="Arial"/>
          <w:color w:val="000000" w:themeColor="text1"/>
          <w:szCs w:val="20"/>
        </w:rPr>
        <w:t xml:space="preserve">v </w:t>
      </w:r>
      <w:r w:rsidR="005E7C8A">
        <w:rPr>
          <w:rFonts w:cs="Arial"/>
          <w:color w:val="000000" w:themeColor="text1"/>
          <w:szCs w:val="20"/>
        </w:rPr>
        <w:t>obdobju</w:t>
      </w:r>
      <w:r w:rsidRPr="009D3A40">
        <w:rPr>
          <w:rFonts w:cs="Arial"/>
          <w:color w:val="000000" w:themeColor="text1"/>
          <w:szCs w:val="20"/>
        </w:rPr>
        <w:t xml:space="preserve"> od </w:t>
      </w:r>
      <w:r w:rsidR="00D3028D" w:rsidRPr="009D3A40">
        <w:rPr>
          <w:rFonts w:cs="Arial"/>
          <w:color w:val="000000" w:themeColor="text1"/>
          <w:szCs w:val="20"/>
        </w:rPr>
        <w:t>1</w:t>
      </w:r>
      <w:r w:rsidR="008A7230">
        <w:rPr>
          <w:rFonts w:cs="Arial"/>
          <w:color w:val="000000" w:themeColor="text1"/>
          <w:szCs w:val="20"/>
        </w:rPr>
        <w:t>3</w:t>
      </w:r>
      <w:r w:rsidR="00B02BE6" w:rsidRPr="009D3A40">
        <w:rPr>
          <w:rFonts w:cs="Arial"/>
          <w:color w:val="000000" w:themeColor="text1"/>
          <w:szCs w:val="20"/>
        </w:rPr>
        <w:t xml:space="preserve">. </w:t>
      </w:r>
      <w:r w:rsidR="008A7230">
        <w:rPr>
          <w:rFonts w:cs="Arial"/>
          <w:color w:val="000000" w:themeColor="text1"/>
          <w:szCs w:val="20"/>
        </w:rPr>
        <w:t>11</w:t>
      </w:r>
      <w:r w:rsidR="00B02BE6" w:rsidRPr="009D3A40">
        <w:rPr>
          <w:rFonts w:cs="Arial"/>
          <w:color w:val="000000" w:themeColor="text1"/>
          <w:szCs w:val="20"/>
        </w:rPr>
        <w:t xml:space="preserve">. </w:t>
      </w:r>
      <w:r w:rsidR="00B02BE6" w:rsidRPr="00EB5BD7">
        <w:rPr>
          <w:rFonts w:cs="Arial"/>
          <w:color w:val="000000" w:themeColor="text1"/>
          <w:szCs w:val="20"/>
        </w:rPr>
        <w:t>202</w:t>
      </w:r>
      <w:r w:rsidR="00D3028D" w:rsidRPr="00EB5BD7">
        <w:rPr>
          <w:rFonts w:cs="Arial"/>
          <w:color w:val="000000" w:themeColor="text1"/>
          <w:szCs w:val="20"/>
        </w:rPr>
        <w:t>4</w:t>
      </w:r>
      <w:r w:rsidRPr="00EB5BD7">
        <w:rPr>
          <w:rFonts w:cs="Arial"/>
          <w:color w:val="000000" w:themeColor="text1"/>
          <w:szCs w:val="20"/>
        </w:rPr>
        <w:t xml:space="preserve"> do </w:t>
      </w:r>
      <w:r w:rsidR="008A7230" w:rsidRPr="00EB5BD7">
        <w:rPr>
          <w:rFonts w:cs="Arial"/>
          <w:color w:val="000000" w:themeColor="text1"/>
          <w:szCs w:val="20"/>
        </w:rPr>
        <w:t>0</w:t>
      </w:r>
      <w:r w:rsidR="00EB5BD7" w:rsidRPr="00EB5BD7">
        <w:rPr>
          <w:rFonts w:cs="Arial"/>
          <w:color w:val="000000" w:themeColor="text1"/>
          <w:szCs w:val="20"/>
        </w:rPr>
        <w:t>3</w:t>
      </w:r>
      <w:r w:rsidR="00B02BE6" w:rsidRPr="00EB5BD7">
        <w:rPr>
          <w:rFonts w:cs="Arial"/>
          <w:color w:val="000000" w:themeColor="text1"/>
          <w:szCs w:val="20"/>
        </w:rPr>
        <w:t>.</w:t>
      </w:r>
      <w:r w:rsidR="009D3A40" w:rsidRPr="00EB5BD7">
        <w:rPr>
          <w:rFonts w:cs="Arial"/>
          <w:color w:val="000000" w:themeColor="text1"/>
          <w:szCs w:val="20"/>
        </w:rPr>
        <w:t xml:space="preserve"> </w:t>
      </w:r>
      <w:r w:rsidR="00EB5BD7" w:rsidRPr="00EB5BD7">
        <w:rPr>
          <w:rFonts w:cs="Arial"/>
          <w:color w:val="000000" w:themeColor="text1"/>
          <w:szCs w:val="20"/>
        </w:rPr>
        <w:t>12</w:t>
      </w:r>
      <w:r w:rsidR="00B02BE6" w:rsidRPr="00EB5BD7">
        <w:rPr>
          <w:rFonts w:cs="Arial"/>
          <w:color w:val="000000" w:themeColor="text1"/>
          <w:szCs w:val="20"/>
        </w:rPr>
        <w:t xml:space="preserve">. </w:t>
      </w:r>
      <w:r w:rsidR="009D3A40" w:rsidRPr="00EB5BD7">
        <w:rPr>
          <w:rFonts w:cs="Arial"/>
          <w:color w:val="000000" w:themeColor="text1"/>
          <w:szCs w:val="20"/>
        </w:rPr>
        <w:t>2024</w:t>
      </w:r>
      <w:r w:rsidRPr="00EB5BD7">
        <w:rPr>
          <w:rFonts w:cs="Arial"/>
          <w:color w:val="000000" w:themeColor="text1"/>
          <w:szCs w:val="20"/>
        </w:rPr>
        <w:t xml:space="preserve"> </w:t>
      </w:r>
      <w:r w:rsidR="009D3A40" w:rsidRPr="00EB5BD7">
        <w:rPr>
          <w:rFonts w:cs="Arial"/>
          <w:color w:val="000000" w:themeColor="text1"/>
          <w:szCs w:val="20"/>
        </w:rPr>
        <w:t>z</w:t>
      </w:r>
      <w:r w:rsidR="00FE1B29" w:rsidRPr="00EB5BD7">
        <w:rPr>
          <w:rFonts w:cs="Arial"/>
          <w:color w:val="000000" w:themeColor="text1"/>
          <w:szCs w:val="20"/>
        </w:rPr>
        <w:t xml:space="preserve"> vmesnimi </w:t>
      </w:r>
      <w:r w:rsidR="00FE1B29" w:rsidRPr="009D3A40">
        <w:rPr>
          <w:rFonts w:cs="Arial"/>
          <w:color w:val="000000" w:themeColor="text1"/>
          <w:szCs w:val="20"/>
        </w:rPr>
        <w:t>prekinitvami</w:t>
      </w:r>
      <w:r w:rsidR="00EB5BD7">
        <w:rPr>
          <w:rFonts w:cs="Arial"/>
          <w:color w:val="000000" w:themeColor="text1"/>
          <w:szCs w:val="20"/>
        </w:rPr>
        <w:t xml:space="preserve"> ter </w:t>
      </w:r>
      <w:r w:rsidR="007D5BBF">
        <w:rPr>
          <w:rFonts w:cs="Arial"/>
          <w:color w:val="000000" w:themeColor="text1"/>
          <w:szCs w:val="20"/>
        </w:rPr>
        <w:t>v prostorih Ministrstva za javno upravo dne 2. 12. 2024</w:t>
      </w:r>
      <w:r w:rsidR="008F14FC" w:rsidRPr="009D3A40">
        <w:rPr>
          <w:rFonts w:cs="Arial"/>
          <w:color w:val="000000" w:themeColor="text1"/>
          <w:szCs w:val="20"/>
        </w:rPr>
        <w:t>.</w:t>
      </w:r>
    </w:p>
    <w:p w14:paraId="7DCAC6A5" w14:textId="77777777" w:rsidR="007F7A67" w:rsidRPr="009D3A40" w:rsidRDefault="007F7A67" w:rsidP="00FF358E">
      <w:pPr>
        <w:jc w:val="both"/>
        <w:rPr>
          <w:rFonts w:cs="Arial"/>
          <w:color w:val="000000" w:themeColor="text1"/>
          <w:szCs w:val="20"/>
        </w:rPr>
      </w:pPr>
    </w:p>
    <w:p w14:paraId="6733A37F" w14:textId="4AFF8DD7" w:rsidR="00B67E84" w:rsidRDefault="001A0A38" w:rsidP="00EB5BD7">
      <w:pPr>
        <w:spacing w:line="276" w:lineRule="auto"/>
        <w:jc w:val="both"/>
        <w:rPr>
          <w:rFonts w:cs="Arial"/>
          <w:color w:val="000000" w:themeColor="text1"/>
          <w:szCs w:val="20"/>
        </w:rPr>
      </w:pPr>
      <w:r w:rsidRPr="00FF358E">
        <w:rPr>
          <w:rFonts w:cs="Arial"/>
          <w:szCs w:val="20"/>
        </w:rPr>
        <w:t xml:space="preserve">O ugotovitvah proračunske inšpekcije </w:t>
      </w:r>
      <w:r w:rsidR="005E7C8A">
        <w:rPr>
          <w:rFonts w:cs="Arial"/>
          <w:szCs w:val="20"/>
        </w:rPr>
        <w:t>so bili predstavniki Ministrstva za javno</w:t>
      </w:r>
      <w:r w:rsidR="007D5BBF">
        <w:rPr>
          <w:rFonts w:cs="Arial"/>
          <w:szCs w:val="20"/>
        </w:rPr>
        <w:t xml:space="preserve"> </w:t>
      </w:r>
      <w:r w:rsidR="00BC2A94">
        <w:rPr>
          <w:rFonts w:cs="Arial"/>
          <w:szCs w:val="20"/>
        </w:rPr>
        <w:t xml:space="preserve">upravo </w:t>
      </w:r>
      <w:r w:rsidR="007D5BBF">
        <w:rPr>
          <w:rFonts w:cs="Arial"/>
          <w:szCs w:val="20"/>
        </w:rPr>
        <w:t>(v nadaljevanju: MJU)</w:t>
      </w:r>
      <w:r w:rsidR="005E7C8A">
        <w:rPr>
          <w:rFonts w:cs="Arial"/>
          <w:szCs w:val="20"/>
        </w:rPr>
        <w:t xml:space="preserve"> obveščeni  </w:t>
      </w:r>
      <w:r w:rsidR="007D5BBF">
        <w:rPr>
          <w:rFonts w:cs="Arial"/>
          <w:szCs w:val="20"/>
        </w:rPr>
        <w:t xml:space="preserve">na sestanku </w:t>
      </w:r>
      <w:r w:rsidR="005E7C8A">
        <w:rPr>
          <w:rFonts w:cs="Arial"/>
          <w:szCs w:val="20"/>
        </w:rPr>
        <w:t>dne 2. 12. 2024.</w:t>
      </w:r>
      <w:r w:rsidRPr="009D3A40">
        <w:rPr>
          <w:rFonts w:cs="Arial"/>
          <w:color w:val="000000" w:themeColor="text1"/>
          <w:szCs w:val="20"/>
        </w:rPr>
        <w:t xml:space="preserve"> </w:t>
      </w:r>
      <w:r w:rsidR="007D5BBF">
        <w:rPr>
          <w:rFonts w:cs="Arial"/>
          <w:color w:val="000000" w:themeColor="text1"/>
          <w:szCs w:val="20"/>
        </w:rPr>
        <w:t xml:space="preserve">Na strani MJU </w:t>
      </w:r>
      <w:r w:rsidR="00EB5BD7">
        <w:rPr>
          <w:rFonts w:cs="Arial"/>
          <w:color w:val="000000" w:themeColor="text1"/>
          <w:szCs w:val="20"/>
        </w:rPr>
        <w:t>so</w:t>
      </w:r>
      <w:r w:rsidR="007D5BBF">
        <w:rPr>
          <w:rFonts w:cs="Arial"/>
          <w:color w:val="000000" w:themeColor="text1"/>
          <w:szCs w:val="20"/>
        </w:rPr>
        <w:t xml:space="preserve"> v postopku inšpiciranja sodeloval</w:t>
      </w:r>
      <w:r w:rsidR="00EB5BD7">
        <w:rPr>
          <w:rFonts w:cs="Arial"/>
          <w:color w:val="000000" w:themeColor="text1"/>
          <w:szCs w:val="20"/>
        </w:rPr>
        <w:t xml:space="preserve">i </w:t>
      </w:r>
      <w:r w:rsidR="00F21E4C" w:rsidRPr="00F21E4C">
        <w:rPr>
          <w:rFonts w:cs="Arial"/>
          <w:b/>
          <w:bCs/>
          <w:color w:val="000000" w:themeColor="text1"/>
          <w:szCs w:val="20"/>
        </w:rPr>
        <w:t>█</w:t>
      </w:r>
      <w:r w:rsidR="00EB5BD7">
        <w:rPr>
          <w:rFonts w:cs="Arial"/>
          <w:color w:val="000000" w:themeColor="text1"/>
          <w:szCs w:val="20"/>
        </w:rPr>
        <w:t>.</w:t>
      </w:r>
      <w:r w:rsidR="007D5BBF">
        <w:rPr>
          <w:rFonts w:cs="Arial"/>
          <w:color w:val="000000" w:themeColor="text1"/>
          <w:szCs w:val="20"/>
        </w:rPr>
        <w:t xml:space="preserve"> </w:t>
      </w:r>
    </w:p>
    <w:p w14:paraId="43142D35" w14:textId="77777777" w:rsidR="00BC2A94" w:rsidRDefault="00BC2A94" w:rsidP="00EB5BD7">
      <w:pPr>
        <w:spacing w:line="276" w:lineRule="auto"/>
        <w:jc w:val="both"/>
        <w:rPr>
          <w:rFonts w:cs="Arial"/>
          <w:color w:val="0070C0"/>
          <w:szCs w:val="20"/>
        </w:rPr>
      </w:pPr>
    </w:p>
    <w:p w14:paraId="78171D92" w14:textId="77777777" w:rsidR="007F7A67" w:rsidRPr="00ED4B7F" w:rsidRDefault="001A0A38" w:rsidP="00ED4B7F">
      <w:pPr>
        <w:pStyle w:val="Naslov2"/>
        <w:rPr>
          <w:b/>
          <w:bCs/>
          <w:color w:val="auto"/>
        </w:rPr>
      </w:pPr>
      <w:r w:rsidRPr="00ED4B7F">
        <w:rPr>
          <w:b/>
          <w:bCs/>
          <w:color w:val="auto"/>
        </w:rPr>
        <w:t xml:space="preserve">I. Osnovni podatki </w:t>
      </w:r>
    </w:p>
    <w:p w14:paraId="29D669A5" w14:textId="77777777" w:rsidR="00803E30" w:rsidRDefault="00803E30" w:rsidP="00FF358E">
      <w:pPr>
        <w:jc w:val="both"/>
        <w:rPr>
          <w:rFonts w:cs="Arial"/>
          <w:szCs w:val="20"/>
        </w:rPr>
      </w:pPr>
    </w:p>
    <w:p w14:paraId="219F9F4F" w14:textId="77777777" w:rsidR="0003790E" w:rsidRPr="0003790E" w:rsidRDefault="001A0A38" w:rsidP="0003790E">
      <w:pPr>
        <w:spacing w:line="276" w:lineRule="auto"/>
        <w:jc w:val="both"/>
        <w:rPr>
          <w:rFonts w:cs="Arial"/>
          <w:szCs w:val="20"/>
        </w:rPr>
      </w:pPr>
      <w:r w:rsidRPr="0003790E">
        <w:rPr>
          <w:rFonts w:cs="Arial"/>
          <w:szCs w:val="20"/>
        </w:rPr>
        <w:t>Ministrstvo za javno upravo opravlja naloge na področjih javne uprave, sistemskega urejanja</w:t>
      </w:r>
      <w:r>
        <w:rPr>
          <w:rFonts w:cs="Arial"/>
          <w:szCs w:val="20"/>
        </w:rPr>
        <w:t xml:space="preserve"> </w:t>
      </w:r>
      <w:r w:rsidRPr="0003790E">
        <w:rPr>
          <w:rFonts w:cs="Arial"/>
          <w:szCs w:val="20"/>
        </w:rPr>
        <w:t xml:space="preserve">organiziranosti in delovanja javnega sektorja, sistema javnih uslužbencev, plačnega sistema v javnem sektorju, javnih naročil, volilne in referendumske zakonodaje, sistemskega urejanja splošnega upravnega postopka, sistemskega urejanja upravnih taks, upravnega poslovanja, upravljanja z informacijsko komunikacijskimi sistemi in zagotavljanja elektronskih storitev javne </w:t>
      </w:r>
      <w:r w:rsidRPr="0003790E">
        <w:rPr>
          <w:rFonts w:cs="Arial"/>
          <w:szCs w:val="20"/>
        </w:rPr>
        <w:lastRenderedPageBreak/>
        <w:t>uprave, dostopa do informacij javnega značaja, integritete in preprečevanja korupcije v javnem</w:t>
      </w:r>
      <w:r>
        <w:rPr>
          <w:rFonts w:cs="Arial"/>
          <w:szCs w:val="20"/>
        </w:rPr>
        <w:t xml:space="preserve"> </w:t>
      </w:r>
      <w:r w:rsidRPr="0003790E">
        <w:rPr>
          <w:rFonts w:cs="Arial"/>
          <w:szCs w:val="20"/>
        </w:rPr>
        <w:t>sektorju, delovanja nevladnih organizacij, lokalne samouprave, kakovosti javne uprave, boljše zakonodaje ter odprave administrativnih ovir in naloge na področju sistemskega urejanja ravnanja s stvarnim premoženjem države in lokalnih skupnosti, centraliziranega ravnanja s stvarnim premoženjem države, načrtovanja in koordiniranja prostorskih potreb organov državne uprave ter drugih nalog na področju ravnanja s stvarnim premoženjem v skladu s predpisi ali aktom vlade.</w:t>
      </w:r>
    </w:p>
    <w:p w14:paraId="03AF4E4E" w14:textId="77777777" w:rsidR="0003790E" w:rsidRDefault="0003790E" w:rsidP="0003790E">
      <w:pPr>
        <w:jc w:val="both"/>
        <w:rPr>
          <w:rFonts w:cs="Arial"/>
          <w:szCs w:val="20"/>
        </w:rPr>
      </w:pPr>
    </w:p>
    <w:p w14:paraId="775BA714" w14:textId="77777777" w:rsidR="0003790E" w:rsidRPr="0003790E" w:rsidRDefault="001A0A38" w:rsidP="0003790E">
      <w:pPr>
        <w:jc w:val="both"/>
        <w:rPr>
          <w:rFonts w:cs="Arial"/>
          <w:szCs w:val="20"/>
        </w:rPr>
      </w:pPr>
      <w:r w:rsidRPr="0003790E">
        <w:rPr>
          <w:rFonts w:cs="Arial"/>
          <w:szCs w:val="20"/>
        </w:rPr>
        <w:t>Ministrstvo za javno upravo je v registru proračunskih uporabnikov vpisano kot neposredni uporabnik državnega proračuna s šifro proračunskega uporabnika 31305.</w:t>
      </w:r>
    </w:p>
    <w:p w14:paraId="12259292" w14:textId="77777777" w:rsidR="0003790E" w:rsidRDefault="0003790E" w:rsidP="0003790E">
      <w:pPr>
        <w:jc w:val="both"/>
        <w:rPr>
          <w:rFonts w:cs="Arial"/>
          <w:szCs w:val="20"/>
        </w:rPr>
      </w:pPr>
    </w:p>
    <w:p w14:paraId="46749885" w14:textId="77777777" w:rsidR="0003790E" w:rsidRPr="0003790E" w:rsidRDefault="001A0A38" w:rsidP="0003790E">
      <w:pPr>
        <w:jc w:val="both"/>
        <w:rPr>
          <w:rFonts w:cs="Arial"/>
          <w:szCs w:val="20"/>
        </w:rPr>
      </w:pPr>
      <w:r w:rsidRPr="0003790E">
        <w:rPr>
          <w:rFonts w:cs="Arial"/>
          <w:szCs w:val="20"/>
        </w:rPr>
        <w:t>Davčna številka proračunskega uporabnika je 91838983. Matična številka uporabnika je</w:t>
      </w:r>
      <w:r w:rsidR="0066695D">
        <w:rPr>
          <w:rFonts w:cs="Arial"/>
          <w:szCs w:val="20"/>
        </w:rPr>
        <w:t xml:space="preserve"> </w:t>
      </w:r>
      <w:r w:rsidRPr="0003790E">
        <w:rPr>
          <w:rFonts w:cs="Arial"/>
          <w:szCs w:val="20"/>
        </w:rPr>
        <w:t>2482762000.</w:t>
      </w:r>
    </w:p>
    <w:p w14:paraId="020C09FA" w14:textId="77777777" w:rsidR="0003790E" w:rsidRDefault="0003790E" w:rsidP="0003790E">
      <w:pPr>
        <w:jc w:val="both"/>
        <w:rPr>
          <w:rFonts w:cs="Arial"/>
          <w:szCs w:val="20"/>
        </w:rPr>
      </w:pPr>
    </w:p>
    <w:p w14:paraId="22E75F43" w14:textId="77777777" w:rsidR="0003790E" w:rsidRPr="0003790E" w:rsidRDefault="001A0A38" w:rsidP="0003790E">
      <w:pPr>
        <w:jc w:val="both"/>
        <w:rPr>
          <w:rFonts w:cs="Arial"/>
          <w:szCs w:val="20"/>
        </w:rPr>
      </w:pPr>
      <w:r w:rsidRPr="0003790E">
        <w:rPr>
          <w:rFonts w:cs="Arial"/>
          <w:szCs w:val="20"/>
        </w:rPr>
        <w:t>Glavna dejavnost uprave je 84.110 – splošna dejavnost javne uprave.</w:t>
      </w:r>
    </w:p>
    <w:p w14:paraId="213E63F6" w14:textId="77777777" w:rsidR="0003790E" w:rsidRDefault="0003790E" w:rsidP="0003790E">
      <w:pPr>
        <w:jc w:val="both"/>
        <w:rPr>
          <w:rFonts w:cs="Arial"/>
          <w:szCs w:val="20"/>
        </w:rPr>
      </w:pPr>
    </w:p>
    <w:p w14:paraId="718D9DF2" w14:textId="22E9D0F8" w:rsidR="008A7230" w:rsidRDefault="001A0A38" w:rsidP="00343CFC">
      <w:pPr>
        <w:jc w:val="both"/>
        <w:rPr>
          <w:rFonts w:cs="Arial"/>
          <w:szCs w:val="20"/>
        </w:rPr>
      </w:pPr>
      <w:r w:rsidRPr="0003790E">
        <w:rPr>
          <w:rFonts w:cs="Arial"/>
          <w:szCs w:val="20"/>
        </w:rPr>
        <w:t>Zakoniti zastopnik proračunskega uporabnika v obdobju, za katerega se izvaja inšpekcijski nadzor in v času izvajanja inšpekcijskega nadzora je minist</w:t>
      </w:r>
      <w:r>
        <w:rPr>
          <w:rFonts w:cs="Arial"/>
          <w:szCs w:val="20"/>
        </w:rPr>
        <w:t xml:space="preserve">er </w:t>
      </w:r>
      <w:r w:rsidR="005F2F6A">
        <w:rPr>
          <w:rFonts w:cs="Arial"/>
          <w:szCs w:val="20"/>
        </w:rPr>
        <w:t>■</w:t>
      </w:r>
      <w:r>
        <w:rPr>
          <w:rFonts w:cs="Arial"/>
          <w:szCs w:val="20"/>
        </w:rPr>
        <w:t>.</w:t>
      </w:r>
    </w:p>
    <w:p w14:paraId="60F134FD" w14:textId="77777777" w:rsidR="008A7230" w:rsidRPr="00FF358E" w:rsidRDefault="008A7230" w:rsidP="00343CFC">
      <w:pPr>
        <w:jc w:val="both"/>
        <w:rPr>
          <w:rFonts w:cs="Arial"/>
          <w:szCs w:val="20"/>
        </w:rPr>
      </w:pPr>
    </w:p>
    <w:p w14:paraId="208AB34A" w14:textId="77777777" w:rsidR="007F7A67" w:rsidRPr="00ED4B7F" w:rsidRDefault="001A0A38" w:rsidP="00ED4B7F">
      <w:pPr>
        <w:pStyle w:val="Naslov2"/>
        <w:rPr>
          <w:b/>
          <w:bCs/>
          <w:color w:val="auto"/>
        </w:rPr>
      </w:pPr>
      <w:r w:rsidRPr="00ED4B7F">
        <w:rPr>
          <w:b/>
          <w:bCs/>
          <w:color w:val="auto"/>
        </w:rPr>
        <w:t>I</w:t>
      </w:r>
      <w:r w:rsidR="00803E30" w:rsidRPr="00ED4B7F">
        <w:rPr>
          <w:b/>
          <w:bCs/>
          <w:color w:val="auto"/>
        </w:rPr>
        <w:t>I</w:t>
      </w:r>
      <w:r w:rsidRPr="00ED4B7F">
        <w:rPr>
          <w:b/>
          <w:bCs/>
          <w:color w:val="auto"/>
        </w:rPr>
        <w:t>. Predmet inšpekcijskega nadzora</w:t>
      </w:r>
    </w:p>
    <w:p w14:paraId="040CEE82" w14:textId="77777777" w:rsidR="007F7A67" w:rsidRDefault="007F7A67" w:rsidP="00FF358E">
      <w:pPr>
        <w:jc w:val="both"/>
        <w:rPr>
          <w:rFonts w:cs="Arial"/>
          <w:b/>
          <w:bCs/>
          <w:szCs w:val="20"/>
        </w:rPr>
      </w:pPr>
    </w:p>
    <w:p w14:paraId="7F26B5C8" w14:textId="77777777" w:rsidR="00AE3421" w:rsidRPr="006B07F6" w:rsidRDefault="001A0A38" w:rsidP="00AE3421">
      <w:pPr>
        <w:jc w:val="both"/>
        <w:rPr>
          <w:rFonts w:eastAsia="Times New Roman" w:cs="Arial"/>
          <w:color w:val="000000" w:themeColor="text1"/>
          <w:szCs w:val="20"/>
        </w:rPr>
      </w:pPr>
      <w:bookmarkStart w:id="4" w:name="_Hlk123110425"/>
      <w:bookmarkStart w:id="5" w:name="_Hlk152234723"/>
      <w:r w:rsidRPr="006B07F6">
        <w:rPr>
          <w:rFonts w:eastAsia="Times New Roman" w:cs="Arial"/>
          <w:color w:val="000000" w:themeColor="text1"/>
          <w:szCs w:val="20"/>
        </w:rPr>
        <w:t xml:space="preserve">Ministrstvo za finance, Urad Republike Slovenije za nadzor proračuna, </w:t>
      </w:r>
      <w:r w:rsidR="00480AA7">
        <w:rPr>
          <w:rFonts w:eastAsia="Times New Roman" w:cs="Arial"/>
          <w:color w:val="000000" w:themeColor="text1"/>
          <w:szCs w:val="20"/>
        </w:rPr>
        <w:t xml:space="preserve">(v nadaljevanju: proračunska inšpekcija) </w:t>
      </w:r>
      <w:r w:rsidRPr="006B07F6">
        <w:rPr>
          <w:rFonts w:eastAsia="Times New Roman" w:cs="Arial"/>
          <w:color w:val="000000" w:themeColor="text1"/>
          <w:szCs w:val="20"/>
        </w:rPr>
        <w:t xml:space="preserve">je pri </w:t>
      </w:r>
      <w:r w:rsidR="0003790E" w:rsidRPr="006B07F6">
        <w:rPr>
          <w:rFonts w:eastAsia="Times New Roman" w:cs="Arial"/>
          <w:color w:val="000000" w:themeColor="text1"/>
          <w:szCs w:val="20"/>
        </w:rPr>
        <w:t>prora</w:t>
      </w:r>
      <w:r w:rsidRPr="006B07F6">
        <w:rPr>
          <w:rFonts w:eastAsia="Times New Roman" w:cs="Arial"/>
          <w:color w:val="000000" w:themeColor="text1"/>
          <w:szCs w:val="20"/>
        </w:rPr>
        <w:t xml:space="preserve">čunskem uporabniku </w:t>
      </w:r>
      <w:r w:rsidR="0003790E" w:rsidRPr="006B07F6">
        <w:rPr>
          <w:rFonts w:eastAsia="Times New Roman" w:cs="Arial"/>
          <w:color w:val="000000" w:themeColor="text1"/>
          <w:szCs w:val="20"/>
        </w:rPr>
        <w:t>Ministrstvu za javno upravo</w:t>
      </w:r>
      <w:r w:rsidRPr="006B07F6">
        <w:rPr>
          <w:rFonts w:eastAsia="Times New Roman" w:cs="Arial"/>
          <w:color w:val="000000" w:themeColor="text1"/>
          <w:szCs w:val="20"/>
        </w:rPr>
        <w:t xml:space="preserve"> izved</w:t>
      </w:r>
      <w:r w:rsidR="00ED0704" w:rsidRPr="006B07F6">
        <w:rPr>
          <w:rFonts w:eastAsia="Times New Roman" w:cs="Arial"/>
          <w:color w:val="000000" w:themeColor="text1"/>
          <w:szCs w:val="20"/>
        </w:rPr>
        <w:t>e</w:t>
      </w:r>
      <w:r w:rsidRPr="006B07F6">
        <w:rPr>
          <w:rFonts w:eastAsia="Times New Roman" w:cs="Arial"/>
          <w:color w:val="000000" w:themeColor="text1"/>
          <w:szCs w:val="20"/>
        </w:rPr>
        <w:t xml:space="preserve">l inšpekcijski pregled </w:t>
      </w:r>
      <w:r w:rsidR="0003790E" w:rsidRPr="006B07F6">
        <w:rPr>
          <w:rFonts w:eastAsia="Times New Roman" w:cs="Arial"/>
          <w:color w:val="000000" w:themeColor="text1"/>
          <w:szCs w:val="20"/>
        </w:rPr>
        <w:t>pr</w:t>
      </w:r>
      <w:r w:rsidR="00343CFC" w:rsidRPr="006B07F6">
        <w:rPr>
          <w:rFonts w:eastAsia="Times New Roman" w:cs="Arial"/>
          <w:color w:val="000000" w:themeColor="text1"/>
          <w:szCs w:val="20"/>
        </w:rPr>
        <w:t>i</w:t>
      </w:r>
      <w:r w:rsidR="0003790E" w:rsidRPr="006B07F6">
        <w:rPr>
          <w:rFonts w:eastAsia="Times New Roman" w:cs="Arial"/>
          <w:color w:val="000000" w:themeColor="text1"/>
          <w:szCs w:val="20"/>
        </w:rPr>
        <w:t xml:space="preserve"> </w:t>
      </w:r>
      <w:r w:rsidR="0044629F">
        <w:rPr>
          <w:rFonts w:eastAsia="Times New Roman" w:cs="Arial"/>
          <w:color w:val="000000" w:themeColor="text1"/>
          <w:szCs w:val="20"/>
        </w:rPr>
        <w:t xml:space="preserve">porabi proračunskih sredstev za </w:t>
      </w:r>
      <w:r w:rsidR="0003790E" w:rsidRPr="006B07F6">
        <w:rPr>
          <w:rFonts w:eastAsia="Times New Roman" w:cs="Arial"/>
          <w:color w:val="000000" w:themeColor="text1"/>
          <w:szCs w:val="20"/>
        </w:rPr>
        <w:t>najem parkirnih</w:t>
      </w:r>
      <w:r w:rsidR="00343CFC" w:rsidRPr="006B07F6">
        <w:rPr>
          <w:rFonts w:eastAsia="Times New Roman" w:cs="Arial"/>
          <w:color w:val="000000" w:themeColor="text1"/>
          <w:szCs w:val="20"/>
        </w:rPr>
        <w:t xml:space="preserve"> mest za službena vozila in zaposlene </w:t>
      </w:r>
      <w:r w:rsidR="00ED2DB6" w:rsidRPr="006B07F6">
        <w:rPr>
          <w:rFonts w:eastAsia="Times New Roman" w:cs="Arial"/>
          <w:color w:val="000000" w:themeColor="text1"/>
          <w:szCs w:val="20"/>
        </w:rPr>
        <w:t>pri proračunskih uporabnikih Statističnem uradu R</w:t>
      </w:r>
      <w:r w:rsidR="005E7C8A">
        <w:rPr>
          <w:rFonts w:eastAsia="Times New Roman" w:cs="Arial"/>
          <w:color w:val="000000" w:themeColor="text1"/>
          <w:szCs w:val="20"/>
        </w:rPr>
        <w:t>epublike Slovenije</w:t>
      </w:r>
      <w:r w:rsidR="00ED2DB6" w:rsidRPr="006B07F6">
        <w:rPr>
          <w:rFonts w:eastAsia="Times New Roman" w:cs="Arial"/>
          <w:color w:val="000000" w:themeColor="text1"/>
          <w:szCs w:val="20"/>
        </w:rPr>
        <w:t xml:space="preserve"> in Upravi R</w:t>
      </w:r>
      <w:r w:rsidR="005E7C8A">
        <w:rPr>
          <w:rFonts w:eastAsia="Times New Roman" w:cs="Arial"/>
          <w:color w:val="000000" w:themeColor="text1"/>
          <w:szCs w:val="20"/>
        </w:rPr>
        <w:t xml:space="preserve">epublike </w:t>
      </w:r>
      <w:r w:rsidR="00ED2DB6" w:rsidRPr="006B07F6">
        <w:rPr>
          <w:rFonts w:eastAsia="Times New Roman" w:cs="Arial"/>
          <w:color w:val="000000" w:themeColor="text1"/>
          <w:szCs w:val="20"/>
        </w:rPr>
        <w:t>S</w:t>
      </w:r>
      <w:r w:rsidR="005E7C8A">
        <w:rPr>
          <w:rFonts w:eastAsia="Times New Roman" w:cs="Arial"/>
          <w:color w:val="000000" w:themeColor="text1"/>
          <w:szCs w:val="20"/>
        </w:rPr>
        <w:t>lovenije</w:t>
      </w:r>
      <w:r w:rsidR="00ED2DB6" w:rsidRPr="006B07F6">
        <w:rPr>
          <w:rFonts w:eastAsia="Times New Roman" w:cs="Arial"/>
          <w:color w:val="000000" w:themeColor="text1"/>
          <w:szCs w:val="20"/>
        </w:rPr>
        <w:t xml:space="preserve"> za jedrsko varnost</w:t>
      </w:r>
      <w:r w:rsidR="005E7C8A">
        <w:rPr>
          <w:rFonts w:eastAsia="Times New Roman" w:cs="Arial"/>
          <w:color w:val="000000" w:themeColor="text1"/>
          <w:szCs w:val="20"/>
        </w:rPr>
        <w:t xml:space="preserve"> v poslovnem objektu</w:t>
      </w:r>
      <w:r w:rsidR="00ED2DB6" w:rsidRPr="006B07F6">
        <w:rPr>
          <w:rFonts w:eastAsia="Times New Roman" w:cs="Arial"/>
          <w:color w:val="000000" w:themeColor="text1"/>
          <w:szCs w:val="20"/>
        </w:rPr>
        <w:t xml:space="preserve"> </w:t>
      </w:r>
      <w:r w:rsidR="00343CFC" w:rsidRPr="006B07F6">
        <w:rPr>
          <w:rFonts w:eastAsia="Times New Roman" w:cs="Arial"/>
          <w:color w:val="000000" w:themeColor="text1"/>
          <w:szCs w:val="20"/>
        </w:rPr>
        <w:t>na lokaciji Litostrojska cesta 54, Ljubljana.</w:t>
      </w:r>
    </w:p>
    <w:p w14:paraId="0B18C194" w14:textId="77777777" w:rsidR="00CE4469" w:rsidRDefault="00CE4469" w:rsidP="00AE3421">
      <w:pPr>
        <w:jc w:val="both"/>
        <w:rPr>
          <w:rFonts w:eastAsia="Times New Roman" w:cs="Arial"/>
          <w:szCs w:val="20"/>
        </w:rPr>
      </w:pPr>
    </w:p>
    <w:p w14:paraId="4FC7116C" w14:textId="77777777" w:rsidR="00AE3421" w:rsidRPr="005E7C8A" w:rsidRDefault="001A0A38" w:rsidP="00AE3421">
      <w:pPr>
        <w:jc w:val="both"/>
        <w:rPr>
          <w:rFonts w:eastAsia="Times New Roman" w:cs="Arial"/>
          <w:b/>
          <w:bCs/>
          <w:color w:val="000000" w:themeColor="text1"/>
          <w:szCs w:val="20"/>
        </w:rPr>
      </w:pPr>
      <w:bookmarkStart w:id="6" w:name="_Hlk184120804"/>
      <w:r w:rsidRPr="005E7C8A">
        <w:rPr>
          <w:rFonts w:eastAsia="Times New Roman" w:cs="Arial"/>
          <w:b/>
          <w:bCs/>
          <w:color w:val="000000" w:themeColor="text1"/>
          <w:szCs w:val="20"/>
        </w:rPr>
        <w:t xml:space="preserve">Tabela številka 1: </w:t>
      </w:r>
      <w:r w:rsidR="00AA60A6" w:rsidRPr="005E7C8A">
        <w:rPr>
          <w:rFonts w:eastAsia="Times New Roman" w:cs="Arial"/>
          <w:b/>
          <w:bCs/>
          <w:color w:val="000000" w:themeColor="text1"/>
          <w:szCs w:val="20"/>
        </w:rPr>
        <w:t xml:space="preserve">Znesek nadziranih sredstev </w:t>
      </w:r>
    </w:p>
    <w:bookmarkEnd w:id="6"/>
    <w:p w14:paraId="22F44117" w14:textId="77777777" w:rsidR="00AA60A6" w:rsidRPr="005E7C8A" w:rsidRDefault="00AA60A6" w:rsidP="00AE3421">
      <w:pPr>
        <w:jc w:val="both"/>
        <w:rPr>
          <w:rFonts w:eastAsia="Times New Roman" w:cs="Arial"/>
          <w:b/>
          <w:bCs/>
          <w:color w:val="000000" w:themeColor="text1"/>
          <w:szCs w:val="20"/>
        </w:rPr>
      </w:pPr>
    </w:p>
    <w:tbl>
      <w:tblPr>
        <w:tblStyle w:val="Tabelamrea1"/>
        <w:tblW w:w="8500" w:type="dxa"/>
        <w:tblLook w:val="04A0" w:firstRow="1" w:lastRow="0" w:firstColumn="1" w:lastColumn="0" w:noHBand="0" w:noVBand="1"/>
      </w:tblPr>
      <w:tblGrid>
        <w:gridCol w:w="988"/>
        <w:gridCol w:w="4819"/>
        <w:gridCol w:w="2693"/>
      </w:tblGrid>
      <w:tr w:rsidR="004915C9" w14:paraId="4DB1C474" w14:textId="77777777" w:rsidTr="004441ED">
        <w:tc>
          <w:tcPr>
            <w:tcW w:w="988" w:type="dxa"/>
            <w:shd w:val="clear" w:color="auto" w:fill="BDD6EE" w:themeFill="accent5" w:themeFillTint="66"/>
          </w:tcPr>
          <w:p w14:paraId="0F71D591" w14:textId="77777777" w:rsidR="00AE3421" w:rsidRPr="009300AF" w:rsidRDefault="001A0A38" w:rsidP="004441ED">
            <w:pPr>
              <w:spacing w:after="160" w:line="276" w:lineRule="auto"/>
              <w:rPr>
                <w:color w:val="000000"/>
              </w:rPr>
            </w:pPr>
            <w:bookmarkStart w:id="7" w:name="_Hlk136437397"/>
            <w:bookmarkEnd w:id="4"/>
            <w:r w:rsidRPr="009300AF">
              <w:rPr>
                <w:color w:val="000000"/>
              </w:rPr>
              <w:t>LETO</w:t>
            </w:r>
          </w:p>
        </w:tc>
        <w:tc>
          <w:tcPr>
            <w:tcW w:w="4819" w:type="dxa"/>
            <w:shd w:val="clear" w:color="auto" w:fill="BDD6EE" w:themeFill="accent5" w:themeFillTint="66"/>
          </w:tcPr>
          <w:p w14:paraId="1D1AD6B9" w14:textId="77777777" w:rsidR="00AE3421" w:rsidRPr="009300AF" w:rsidRDefault="001A0A38" w:rsidP="004441ED">
            <w:pPr>
              <w:spacing w:after="160" w:line="276" w:lineRule="auto"/>
              <w:rPr>
                <w:color w:val="000000"/>
              </w:rPr>
            </w:pPr>
            <w:r w:rsidRPr="009300AF">
              <w:rPr>
                <w:color w:val="000000"/>
              </w:rPr>
              <w:t>VRSTA</w:t>
            </w:r>
            <w:r w:rsidR="009300AF">
              <w:rPr>
                <w:color w:val="000000"/>
              </w:rPr>
              <w:t xml:space="preserve"> </w:t>
            </w:r>
            <w:r w:rsidRPr="009300AF">
              <w:rPr>
                <w:color w:val="000000"/>
              </w:rPr>
              <w:t>SREDSTEV</w:t>
            </w:r>
            <w:r w:rsidR="00125917">
              <w:rPr>
                <w:color w:val="000000"/>
              </w:rPr>
              <w:t xml:space="preserve"> </w:t>
            </w:r>
            <w:r w:rsidR="00BC2A94">
              <w:rPr>
                <w:color w:val="000000"/>
              </w:rPr>
              <w:t xml:space="preserve"> DRŽAVNEGA PRORAČUNA</w:t>
            </w:r>
          </w:p>
        </w:tc>
        <w:tc>
          <w:tcPr>
            <w:tcW w:w="2693" w:type="dxa"/>
            <w:shd w:val="clear" w:color="auto" w:fill="BDD6EE" w:themeFill="accent5" w:themeFillTint="66"/>
          </w:tcPr>
          <w:p w14:paraId="29AC2FC8" w14:textId="77777777" w:rsidR="00AE3421" w:rsidRPr="009300AF" w:rsidRDefault="001A0A38" w:rsidP="004441ED">
            <w:pPr>
              <w:spacing w:after="160" w:line="276" w:lineRule="auto"/>
              <w:jc w:val="right"/>
              <w:rPr>
                <w:color w:val="000000"/>
              </w:rPr>
            </w:pPr>
            <w:r w:rsidRPr="009300AF">
              <w:rPr>
                <w:color w:val="000000"/>
              </w:rPr>
              <w:t>VIŠINA</w:t>
            </w:r>
            <w:r w:rsidR="009300AF">
              <w:rPr>
                <w:color w:val="000000"/>
              </w:rPr>
              <w:t xml:space="preserve"> </w:t>
            </w:r>
            <w:r w:rsidRPr="009300AF">
              <w:rPr>
                <w:color w:val="000000"/>
              </w:rPr>
              <w:t>SREDSTEV V EUR</w:t>
            </w:r>
          </w:p>
        </w:tc>
      </w:tr>
      <w:tr w:rsidR="004915C9" w14:paraId="0E33C2A8" w14:textId="77777777" w:rsidTr="004441ED">
        <w:trPr>
          <w:trHeight w:val="339"/>
        </w:trPr>
        <w:tc>
          <w:tcPr>
            <w:tcW w:w="988" w:type="dxa"/>
          </w:tcPr>
          <w:p w14:paraId="37CA63D8" w14:textId="77777777" w:rsidR="00AE3421" w:rsidRPr="009300AF" w:rsidRDefault="001A0A38" w:rsidP="004441ED">
            <w:pPr>
              <w:spacing w:after="160" w:line="276" w:lineRule="auto"/>
              <w:rPr>
                <w:color w:val="000000"/>
              </w:rPr>
            </w:pPr>
            <w:bookmarkStart w:id="8" w:name="_Hlk127180001"/>
            <w:r w:rsidRPr="009300AF">
              <w:rPr>
                <w:color w:val="000000"/>
              </w:rPr>
              <w:t>202</w:t>
            </w:r>
            <w:r w:rsidR="00125917">
              <w:rPr>
                <w:color w:val="000000"/>
              </w:rPr>
              <w:t>4</w:t>
            </w:r>
          </w:p>
        </w:tc>
        <w:tc>
          <w:tcPr>
            <w:tcW w:w="4819" w:type="dxa"/>
          </w:tcPr>
          <w:p w14:paraId="6A6516CE" w14:textId="77777777" w:rsidR="00AE3421" w:rsidRPr="009300AF" w:rsidRDefault="001A0A38" w:rsidP="004441ED">
            <w:pPr>
              <w:spacing w:after="160" w:line="276" w:lineRule="auto"/>
              <w:rPr>
                <w:color w:val="000000"/>
              </w:rPr>
            </w:pPr>
            <w:r>
              <w:rPr>
                <w:color w:val="000000"/>
              </w:rPr>
              <w:t>najemnina za parkirišča SURS in URSJV</w:t>
            </w:r>
          </w:p>
        </w:tc>
        <w:tc>
          <w:tcPr>
            <w:tcW w:w="2693" w:type="dxa"/>
          </w:tcPr>
          <w:p w14:paraId="4328C5A9" w14:textId="77777777" w:rsidR="00AE3421" w:rsidRPr="009300AF" w:rsidRDefault="001A0A38" w:rsidP="004441ED">
            <w:pPr>
              <w:spacing w:after="160" w:line="276" w:lineRule="auto"/>
              <w:jc w:val="right"/>
              <w:rPr>
                <w:color w:val="000000"/>
              </w:rPr>
            </w:pPr>
            <w:r>
              <w:rPr>
                <w:color w:val="000000"/>
              </w:rPr>
              <w:t>157.058,04</w:t>
            </w:r>
          </w:p>
        </w:tc>
      </w:tr>
      <w:bookmarkEnd w:id="8"/>
    </w:tbl>
    <w:p w14:paraId="72BF6DD6" w14:textId="77777777" w:rsidR="00AE3421" w:rsidRPr="00AE3421" w:rsidRDefault="00AE3421" w:rsidP="00AE3421">
      <w:pPr>
        <w:spacing w:line="276" w:lineRule="auto"/>
        <w:jc w:val="both"/>
        <w:rPr>
          <w:rFonts w:eastAsia="Times New Roman" w:cs="Arial"/>
          <w:color w:val="000000"/>
          <w:szCs w:val="20"/>
        </w:rPr>
      </w:pPr>
    </w:p>
    <w:p w14:paraId="34E59D89" w14:textId="77777777" w:rsidR="00AE3421" w:rsidRDefault="001A0A38" w:rsidP="00AE3421">
      <w:pPr>
        <w:spacing w:line="276" w:lineRule="auto"/>
        <w:jc w:val="both"/>
        <w:rPr>
          <w:rFonts w:eastAsia="Times New Roman" w:cs="Arial"/>
          <w:color w:val="000000"/>
          <w:szCs w:val="20"/>
        </w:rPr>
      </w:pPr>
      <w:bookmarkStart w:id="9" w:name="_Hlk152234866"/>
      <w:bookmarkEnd w:id="5"/>
      <w:bookmarkEnd w:id="7"/>
      <w:r w:rsidRPr="00AE3421">
        <w:rPr>
          <w:rFonts w:eastAsia="Times New Roman" w:cs="Arial"/>
          <w:color w:val="000000"/>
          <w:szCs w:val="20"/>
        </w:rPr>
        <w:t xml:space="preserve">Inšpekcijski nadzor je opravljen na podlagi pooblastil, ki jih proračunskim inšpektorjem podeljujejo določbe 102. – 104. člena </w:t>
      </w:r>
      <w:r w:rsidR="00051BB5">
        <w:rPr>
          <w:rFonts w:eastAsia="Times New Roman" w:cs="Arial"/>
          <w:color w:val="000000"/>
          <w:szCs w:val="20"/>
        </w:rPr>
        <w:t>ZJF</w:t>
      </w:r>
      <w:r w:rsidRPr="00AE3421">
        <w:rPr>
          <w:rFonts w:eastAsia="Times New Roman" w:cs="Arial"/>
          <w:color w:val="000000"/>
          <w:szCs w:val="20"/>
        </w:rPr>
        <w:t xml:space="preserve"> in </w:t>
      </w:r>
      <w:r w:rsidR="00445085">
        <w:rPr>
          <w:rFonts w:eastAsia="Times New Roman" w:cs="Arial"/>
          <w:color w:val="000000"/>
          <w:szCs w:val="20"/>
        </w:rPr>
        <w:t xml:space="preserve">predpisov, ki urejajo poslovanje s sredstvi državnega proračuna pri </w:t>
      </w:r>
      <w:r w:rsidR="00343CFC">
        <w:rPr>
          <w:rFonts w:eastAsia="Times New Roman" w:cs="Arial"/>
          <w:color w:val="000000"/>
          <w:szCs w:val="20"/>
        </w:rPr>
        <w:t>Ministrstvu za javno upravo</w:t>
      </w:r>
      <w:r w:rsidR="00445085">
        <w:rPr>
          <w:rFonts w:eastAsia="Times New Roman" w:cs="Arial"/>
          <w:color w:val="000000"/>
          <w:szCs w:val="20"/>
        </w:rPr>
        <w:t xml:space="preserve">. </w:t>
      </w:r>
    </w:p>
    <w:p w14:paraId="67D94EBC" w14:textId="77777777" w:rsidR="00B54534" w:rsidRDefault="00B54534" w:rsidP="00AE3421">
      <w:pPr>
        <w:spacing w:line="276" w:lineRule="auto"/>
        <w:jc w:val="both"/>
        <w:rPr>
          <w:rFonts w:eastAsia="Times New Roman" w:cs="Arial"/>
          <w:color w:val="000000"/>
          <w:szCs w:val="20"/>
        </w:rPr>
      </w:pPr>
    </w:p>
    <w:bookmarkEnd w:id="9"/>
    <w:p w14:paraId="16AE6475" w14:textId="77777777" w:rsidR="00AE3421" w:rsidRPr="00ED4B7F" w:rsidRDefault="001A0A38" w:rsidP="00ED4B7F">
      <w:pPr>
        <w:pStyle w:val="Naslov2"/>
        <w:rPr>
          <w:rFonts w:eastAsia="Times New Roman"/>
          <w:b/>
          <w:bCs/>
          <w:color w:val="auto"/>
        </w:rPr>
      </w:pPr>
      <w:r w:rsidRPr="00ED4B7F">
        <w:rPr>
          <w:rFonts w:eastAsia="Times New Roman"/>
          <w:b/>
          <w:bCs/>
          <w:color w:val="auto"/>
        </w:rPr>
        <w:t>III.  Materialnopravna ureditev nadziranega področja</w:t>
      </w:r>
    </w:p>
    <w:p w14:paraId="3B508E08" w14:textId="77777777" w:rsidR="00AE3421" w:rsidRPr="00AE3421" w:rsidRDefault="00AE3421" w:rsidP="00AE3421">
      <w:pPr>
        <w:spacing w:line="276" w:lineRule="auto"/>
        <w:jc w:val="both"/>
        <w:rPr>
          <w:rFonts w:eastAsia="Times New Roman" w:cs="Arial"/>
          <w:szCs w:val="20"/>
        </w:rPr>
      </w:pPr>
    </w:p>
    <w:p w14:paraId="1C65A538" w14:textId="77777777" w:rsidR="00AE3421" w:rsidRPr="00AE3421" w:rsidRDefault="001A0A38" w:rsidP="00AE3421">
      <w:pPr>
        <w:numPr>
          <w:ilvl w:val="0"/>
          <w:numId w:val="1"/>
        </w:numPr>
        <w:spacing w:after="160" w:line="276" w:lineRule="auto"/>
        <w:ind w:left="284" w:hanging="284"/>
        <w:contextualSpacing/>
        <w:jc w:val="both"/>
        <w:rPr>
          <w:rFonts w:eastAsia="Times New Roman" w:cs="Arial"/>
          <w:szCs w:val="20"/>
        </w:rPr>
      </w:pPr>
      <w:r w:rsidRPr="00AE3421">
        <w:rPr>
          <w:rFonts w:eastAsia="Times New Roman" w:cs="Arial"/>
          <w:szCs w:val="20"/>
        </w:rPr>
        <w:t>Zakon o javnih financah (Uradni list RS, št. 11/11 – uradno prečiščeno besedilo, 14/13 – popr., 101/13, 55/15 – ZFisP, 96/15 – ZIPRS1617, 13/18, 195/20 – odl. US, 18/23 – ZDU-1O in 76/23</w:t>
      </w:r>
      <w:r w:rsidR="003F362F">
        <w:rPr>
          <w:rFonts w:eastAsia="Times New Roman" w:cs="Arial"/>
          <w:szCs w:val="20"/>
        </w:rPr>
        <w:t xml:space="preserve"> – v nadaljevanju: ZJF</w:t>
      </w:r>
      <w:r w:rsidRPr="00AE3421">
        <w:rPr>
          <w:rFonts w:eastAsia="Times New Roman" w:cs="Arial"/>
          <w:szCs w:val="20"/>
        </w:rPr>
        <w:t>),</w:t>
      </w:r>
    </w:p>
    <w:p w14:paraId="028026CB" w14:textId="77777777" w:rsidR="00AE3421" w:rsidRDefault="001A0A38" w:rsidP="00AE3421">
      <w:pPr>
        <w:numPr>
          <w:ilvl w:val="0"/>
          <w:numId w:val="1"/>
        </w:numPr>
        <w:spacing w:after="160" w:line="276" w:lineRule="auto"/>
        <w:ind w:left="284" w:hanging="284"/>
        <w:contextualSpacing/>
        <w:jc w:val="both"/>
        <w:rPr>
          <w:rFonts w:eastAsia="Times New Roman" w:cs="Arial"/>
          <w:szCs w:val="20"/>
        </w:rPr>
      </w:pPr>
      <w:r w:rsidRPr="00AE3421">
        <w:rPr>
          <w:rFonts w:eastAsia="Times New Roman" w:cs="Arial"/>
          <w:szCs w:val="20"/>
        </w:rPr>
        <w:t>Zakon o izvrševanju proračunov Republike Slovenije za leti 202</w:t>
      </w:r>
      <w:r w:rsidR="008E35BD">
        <w:rPr>
          <w:rFonts w:eastAsia="Times New Roman" w:cs="Arial"/>
          <w:szCs w:val="20"/>
        </w:rPr>
        <w:t>3</w:t>
      </w:r>
      <w:r w:rsidRPr="00AE3421">
        <w:rPr>
          <w:rFonts w:eastAsia="Times New Roman" w:cs="Arial"/>
          <w:szCs w:val="20"/>
        </w:rPr>
        <w:t xml:space="preserve"> in 202</w:t>
      </w:r>
      <w:r w:rsidR="008E35BD">
        <w:rPr>
          <w:rFonts w:eastAsia="Times New Roman" w:cs="Arial"/>
          <w:szCs w:val="20"/>
        </w:rPr>
        <w:t>4</w:t>
      </w:r>
      <w:r w:rsidRPr="00AE3421">
        <w:rPr>
          <w:rFonts w:eastAsia="Times New Roman" w:cs="Arial"/>
          <w:szCs w:val="20"/>
        </w:rPr>
        <w:t xml:space="preserve"> </w:t>
      </w:r>
      <w:r w:rsidR="008E35BD" w:rsidRPr="008E35BD">
        <w:rPr>
          <w:rFonts w:eastAsia="Times New Roman" w:cs="Arial"/>
          <w:szCs w:val="20"/>
        </w:rPr>
        <w:t xml:space="preserve">Uradni list RS, št. 150/22, 65/23, 76/23 – ZJF-I, 97/23 in 123/23 – </w:t>
      </w:r>
      <w:r w:rsidR="00FF79B3">
        <w:rPr>
          <w:rFonts w:eastAsia="Times New Roman" w:cs="Arial"/>
          <w:szCs w:val="20"/>
        </w:rPr>
        <w:t xml:space="preserve">v nadaljevanju: </w:t>
      </w:r>
      <w:r w:rsidR="008E35BD" w:rsidRPr="008E35BD">
        <w:rPr>
          <w:rFonts w:eastAsia="Times New Roman" w:cs="Arial"/>
          <w:szCs w:val="20"/>
        </w:rPr>
        <w:t>ZIPRS2</w:t>
      </w:r>
      <w:r w:rsidR="00FF79B3">
        <w:rPr>
          <w:rFonts w:eastAsia="Times New Roman" w:cs="Arial"/>
          <w:szCs w:val="20"/>
        </w:rPr>
        <w:t>3</w:t>
      </w:r>
      <w:r w:rsidR="008E35BD" w:rsidRPr="008E35BD">
        <w:rPr>
          <w:rFonts w:eastAsia="Times New Roman" w:cs="Arial"/>
          <w:szCs w:val="20"/>
        </w:rPr>
        <w:t>2</w:t>
      </w:r>
      <w:r w:rsidR="00FF79B3">
        <w:rPr>
          <w:rFonts w:eastAsia="Times New Roman" w:cs="Arial"/>
          <w:szCs w:val="20"/>
        </w:rPr>
        <w:t>4</w:t>
      </w:r>
      <w:r w:rsidR="008E35BD">
        <w:rPr>
          <w:rFonts w:eastAsia="Times New Roman" w:cs="Arial"/>
          <w:szCs w:val="20"/>
        </w:rPr>
        <w:t>),</w:t>
      </w:r>
    </w:p>
    <w:p w14:paraId="095CFE3C" w14:textId="77777777" w:rsidR="007C7527" w:rsidRDefault="001A0A38" w:rsidP="00AE3421">
      <w:pPr>
        <w:numPr>
          <w:ilvl w:val="0"/>
          <w:numId w:val="1"/>
        </w:numPr>
        <w:spacing w:after="160" w:line="276" w:lineRule="auto"/>
        <w:ind w:left="284" w:hanging="284"/>
        <w:contextualSpacing/>
        <w:jc w:val="both"/>
        <w:rPr>
          <w:rFonts w:eastAsia="Times New Roman" w:cs="Arial"/>
          <w:szCs w:val="20"/>
        </w:rPr>
      </w:pPr>
      <w:r>
        <w:rPr>
          <w:rFonts w:eastAsia="Times New Roman" w:cs="Arial"/>
          <w:szCs w:val="20"/>
        </w:rPr>
        <w:t>Zakon o računovodstvu (</w:t>
      </w:r>
      <w:r w:rsidRPr="007C7527">
        <w:rPr>
          <w:rFonts w:eastAsia="Times New Roman" w:cs="Arial"/>
          <w:szCs w:val="20"/>
        </w:rPr>
        <w:t>Uradni list RS, št. 23/99, 30/02 – ZJF-C in 114/06 – ZUE</w:t>
      </w:r>
      <w:r>
        <w:rPr>
          <w:rFonts w:eastAsia="Times New Roman" w:cs="Arial"/>
          <w:szCs w:val="20"/>
        </w:rPr>
        <w:t>),</w:t>
      </w:r>
    </w:p>
    <w:p w14:paraId="4F91F806" w14:textId="77777777" w:rsidR="00343CFC" w:rsidRDefault="001A0A38" w:rsidP="00AE3421">
      <w:pPr>
        <w:numPr>
          <w:ilvl w:val="0"/>
          <w:numId w:val="1"/>
        </w:numPr>
        <w:spacing w:after="160" w:line="276" w:lineRule="auto"/>
        <w:ind w:left="284" w:hanging="284"/>
        <w:contextualSpacing/>
        <w:jc w:val="both"/>
        <w:rPr>
          <w:rFonts w:eastAsia="Times New Roman" w:cs="Arial"/>
          <w:szCs w:val="20"/>
        </w:rPr>
      </w:pPr>
      <w:r>
        <w:rPr>
          <w:rFonts w:eastAsia="Times New Roman" w:cs="Arial"/>
          <w:szCs w:val="20"/>
        </w:rPr>
        <w:t xml:space="preserve">Zakon o državni </w:t>
      </w:r>
      <w:r w:rsidRPr="00343CFC">
        <w:rPr>
          <w:rFonts w:eastAsia="Times New Roman" w:cs="Arial"/>
          <w:szCs w:val="20"/>
        </w:rPr>
        <w:t>upravi (Uradni list RS, št. 113/05 – uradno prečiščeno besedilo, 89/07 – odl. US, 126/07 – ZUP-E, 48/09, 8/10 – ZUP-G, 8/12 – ZVRS-F, 21/12, 47/13, 12/14, 90/14, 51/16, 36/21, 82/21, 189/21, 153/22 in 18/23),</w:t>
      </w:r>
    </w:p>
    <w:p w14:paraId="2DE4DFCE" w14:textId="77777777" w:rsidR="00CE6CD7" w:rsidRDefault="001A0A38" w:rsidP="00AE3421">
      <w:pPr>
        <w:numPr>
          <w:ilvl w:val="0"/>
          <w:numId w:val="1"/>
        </w:numPr>
        <w:spacing w:after="160" w:line="276" w:lineRule="auto"/>
        <w:ind w:left="284" w:hanging="284"/>
        <w:contextualSpacing/>
        <w:jc w:val="both"/>
        <w:rPr>
          <w:rFonts w:eastAsia="Times New Roman" w:cs="Arial"/>
          <w:szCs w:val="20"/>
        </w:rPr>
      </w:pPr>
      <w:r>
        <w:rPr>
          <w:rFonts w:eastAsia="Times New Roman" w:cs="Arial"/>
          <w:szCs w:val="20"/>
        </w:rPr>
        <w:t>Zakon o javnih uslužbencih (</w:t>
      </w:r>
      <w:r w:rsidRPr="00CE6CD7">
        <w:rPr>
          <w:rFonts w:eastAsia="Times New Roman" w:cs="Arial"/>
          <w:szCs w:val="20"/>
        </w:rPr>
        <w:t>Uradni list RS, št. 63/07 – uradno prečiščeno besedilo, 65/08, 69/08 – ZTFI-A, 69/08 – ZZavar-E, 40/12 – ZUJF, 158/20 – ZIntPK-C, 203/20 – ZIUPOPDVE, 202/21 – odl. US in 3/22 – ZDeb</w:t>
      </w:r>
      <w:r>
        <w:rPr>
          <w:rFonts w:eastAsia="Times New Roman" w:cs="Arial"/>
          <w:szCs w:val="20"/>
        </w:rPr>
        <w:t>),</w:t>
      </w:r>
    </w:p>
    <w:p w14:paraId="406AA007" w14:textId="77777777" w:rsidR="00343CFC" w:rsidRPr="00343CFC" w:rsidRDefault="001A0A38" w:rsidP="00AE3421">
      <w:pPr>
        <w:numPr>
          <w:ilvl w:val="0"/>
          <w:numId w:val="1"/>
        </w:numPr>
        <w:spacing w:after="160" w:line="276" w:lineRule="auto"/>
        <w:ind w:left="284" w:hanging="284"/>
        <w:contextualSpacing/>
        <w:jc w:val="both"/>
        <w:rPr>
          <w:rFonts w:eastAsia="Times New Roman" w:cs="Arial"/>
          <w:szCs w:val="20"/>
        </w:rPr>
      </w:pPr>
      <w:r>
        <w:rPr>
          <w:rFonts w:eastAsia="Times New Roman" w:cs="Arial"/>
          <w:szCs w:val="20"/>
        </w:rPr>
        <w:t xml:space="preserve">Zakon o stvarnem </w:t>
      </w:r>
      <w:r>
        <w:t>premoženju države in samoupravnih lokalnih skupnosti (Uradni list RS, št. 11/18 in 79/18),</w:t>
      </w:r>
    </w:p>
    <w:p w14:paraId="5589FD3D" w14:textId="77777777" w:rsidR="00343CFC" w:rsidRPr="00343CFC" w:rsidRDefault="001A0A38" w:rsidP="00AE3421">
      <w:pPr>
        <w:numPr>
          <w:ilvl w:val="0"/>
          <w:numId w:val="1"/>
        </w:numPr>
        <w:spacing w:after="160" w:line="276" w:lineRule="auto"/>
        <w:ind w:left="284" w:hanging="284"/>
        <w:contextualSpacing/>
        <w:jc w:val="both"/>
        <w:rPr>
          <w:rFonts w:eastAsia="Times New Roman" w:cs="Arial"/>
          <w:szCs w:val="20"/>
        </w:rPr>
      </w:pPr>
      <w:r>
        <w:lastRenderedPageBreak/>
        <w:t>Uredba o uporabi službenih avtomobilov v organih državne uprave (Uradni list RS, št. 60/99, 1/04, 62/06 in 116/21),</w:t>
      </w:r>
    </w:p>
    <w:p w14:paraId="29C4FF0E" w14:textId="77777777" w:rsidR="00463D0E" w:rsidRDefault="001A0A38" w:rsidP="00463D0E">
      <w:pPr>
        <w:numPr>
          <w:ilvl w:val="0"/>
          <w:numId w:val="1"/>
        </w:numPr>
        <w:spacing w:after="160" w:line="276" w:lineRule="auto"/>
        <w:ind w:left="284" w:hanging="284"/>
        <w:contextualSpacing/>
        <w:jc w:val="both"/>
        <w:rPr>
          <w:rFonts w:eastAsia="Times New Roman" w:cs="Arial"/>
          <w:szCs w:val="20"/>
        </w:rPr>
      </w:pPr>
      <w:r>
        <w:t>Merila za ureditev poslovnih prostorov za potrebe vladnih proračunskih uporabnikov (Vlada RS, št. 35200-3/2018/9 z dne 30. 8. 2018, različica 4.0.</w:t>
      </w:r>
      <w:r w:rsidR="00ED2DB6">
        <w:t xml:space="preserve"> in Spremembe meril z dne 25. 1. 2024</w:t>
      </w:r>
      <w:r>
        <w:t>)</w:t>
      </w:r>
      <w:r w:rsidR="00000C36">
        <w:t xml:space="preserve"> – v nadaljevanju: Merila</w:t>
      </w:r>
      <w:r w:rsidR="009544E8">
        <w:t>.</w:t>
      </w:r>
    </w:p>
    <w:p w14:paraId="0579732A" w14:textId="77777777" w:rsidR="00463D0E" w:rsidRPr="00463D0E" w:rsidRDefault="00463D0E" w:rsidP="00463D0E">
      <w:pPr>
        <w:spacing w:after="160" w:line="276" w:lineRule="auto"/>
        <w:ind w:left="284"/>
        <w:contextualSpacing/>
        <w:jc w:val="both"/>
        <w:rPr>
          <w:rFonts w:eastAsia="Times New Roman" w:cs="Arial"/>
          <w:szCs w:val="20"/>
        </w:rPr>
      </w:pPr>
    </w:p>
    <w:p w14:paraId="1F43B2C7" w14:textId="77777777" w:rsidR="00292EDC" w:rsidRDefault="001A0A38" w:rsidP="00292EDC">
      <w:pPr>
        <w:spacing w:after="160" w:line="276" w:lineRule="auto"/>
        <w:contextualSpacing/>
        <w:jc w:val="both"/>
      </w:pPr>
      <w:r>
        <w:t>ZJF v prvem odstavku 102. člena opredeljuje, da nadzor nad izvajanjem predmetnega zakona in predpisov, ki urejajo poslovanje s sredstvi državnega proračuna RS opravlja ministrstvo, pristojno za finance. Nadalje prvi odstavek 103. člena istega zakona določa, da je stranka v inšpekcijskem postopku neposredni ali posredni uporabnik državnega ali občinskega proračuna za sredstva prejeta iz državnega proračuna. V skladu z drugim odstavkom 103. člena ZJF pa mora drug prejemnik sredstev državnega proračuna omogočiti nadzor za sredstva pridobljena iz državnega proračuna.</w:t>
      </w:r>
    </w:p>
    <w:p w14:paraId="032E4FB1" w14:textId="77777777" w:rsidR="00292EDC" w:rsidRDefault="00292EDC" w:rsidP="00292EDC">
      <w:pPr>
        <w:spacing w:after="160" w:line="276" w:lineRule="auto"/>
        <w:contextualSpacing/>
        <w:jc w:val="both"/>
      </w:pPr>
    </w:p>
    <w:p w14:paraId="22B3F326" w14:textId="77777777" w:rsidR="00292EDC" w:rsidRDefault="001A0A38" w:rsidP="00292EDC">
      <w:pPr>
        <w:spacing w:after="160" w:line="276" w:lineRule="auto"/>
        <w:contextualSpacing/>
        <w:jc w:val="both"/>
      </w:pPr>
      <w:r>
        <w:t xml:space="preserve">ZIPRS2324 v poglavju Izvrševanje proračuna v </w:t>
      </w:r>
      <w:r w:rsidR="00FA4676">
        <w:t xml:space="preserve">5. </w:t>
      </w:r>
      <w:r>
        <w:t>členu opredeljuje, da se v tekočem letu izvršuje proračun tekočega leta. Proračun se izvršuje skladno z določbami ZJF, vsakokratnega zakona o izvrševanju proračunov ter v skladu s podzakonskimi predpisi, izdanimi na njuni podlagi.</w:t>
      </w:r>
    </w:p>
    <w:p w14:paraId="6C83B4F9" w14:textId="77777777" w:rsidR="00292EDC" w:rsidRDefault="00292EDC" w:rsidP="00343CFC">
      <w:pPr>
        <w:spacing w:after="160" w:line="276" w:lineRule="auto"/>
        <w:contextualSpacing/>
        <w:jc w:val="both"/>
      </w:pPr>
    </w:p>
    <w:p w14:paraId="13C29FD5" w14:textId="77777777" w:rsidR="006B07F6" w:rsidRDefault="001A0A38" w:rsidP="00343CFC">
      <w:pPr>
        <w:spacing w:after="160" w:line="276" w:lineRule="auto"/>
        <w:contextualSpacing/>
        <w:jc w:val="both"/>
      </w:pPr>
      <w:r>
        <w:t xml:space="preserve">V skladu z drugim odstavkom </w:t>
      </w:r>
      <w:r w:rsidR="00FA4676">
        <w:t xml:space="preserve">2. </w:t>
      </w:r>
      <w:r>
        <w:t xml:space="preserve">člena ZJF se lahko sredstva proračuna uporabljajo le za financiranje funkcij državnih in občinskih organov, za izvajanje njihovih nalog in druge namene, ki so opredeljeni z ustavo, zakoni ali občinskimi predpisi ter v višini, ki je nujna za delovanje in izvajanje njihovih nalog in programov. Nadalje je v tretjem odstavku istega člena opredeljeno, da je potrebno pri pripravi in izvrševanju proračuna spoštovati načelo gospodarnosti in učinkovitosti.  </w:t>
      </w:r>
    </w:p>
    <w:p w14:paraId="2C7A6D18" w14:textId="77777777" w:rsidR="006B07F6" w:rsidRDefault="006B07F6" w:rsidP="00343CFC">
      <w:pPr>
        <w:spacing w:after="160" w:line="276" w:lineRule="auto"/>
        <w:contextualSpacing/>
        <w:jc w:val="both"/>
      </w:pPr>
    </w:p>
    <w:p w14:paraId="6FB80CD4" w14:textId="77777777" w:rsidR="00CE6CD7" w:rsidRDefault="001A0A38" w:rsidP="00343CFC">
      <w:pPr>
        <w:spacing w:after="160" w:line="276" w:lineRule="auto"/>
        <w:contextualSpacing/>
        <w:jc w:val="both"/>
      </w:pPr>
      <w:r>
        <w:t>Tretji odstavek 16. člena Zakona o javnih uslužbencih določa, da d</w:t>
      </w:r>
      <w:r w:rsidRPr="00CE6CD7">
        <w:t>elodajalec javnemu uslužbencu ne sme zagotavljati pravic v večjem obsegu, kot je to določeno z zakonom, podzakonskim predpisom ali s kolektivno pogodbo, če bi s tem obremenil javna sredstva.</w:t>
      </w:r>
    </w:p>
    <w:p w14:paraId="02D11C6D" w14:textId="77777777" w:rsidR="00CE6CD7" w:rsidRDefault="00CE6CD7" w:rsidP="00343CFC">
      <w:pPr>
        <w:spacing w:after="160" w:line="276" w:lineRule="auto"/>
        <w:contextualSpacing/>
        <w:jc w:val="both"/>
      </w:pPr>
    </w:p>
    <w:p w14:paraId="2B3C3B5E" w14:textId="77777777" w:rsidR="006B07F6" w:rsidRDefault="001A0A38" w:rsidP="00343CFC">
      <w:pPr>
        <w:spacing w:after="160" w:line="276" w:lineRule="auto"/>
        <w:contextualSpacing/>
        <w:jc w:val="both"/>
      </w:pPr>
      <w:r>
        <w:t xml:space="preserve">Na podlagi 5. člena Zakona o stvarnem premoženju države in samoupravnih lokalnih skupnosti, morajo organi državne uprave pri ravnanju s stvarnim premoženjem države upoštevati načelo gospodarnosti, da se stvarno premoženje, ki ga noben upravljavec trajno ne potrebuje za opravljanje svojih nalog, bodisi proda bodisi z oddajo v najem ali na drug ustrezen način zagotovi njegova učinkovita raba. Postopke ravnanja s stvarnim premoženjem se vodi učinkovito in s čim manjšimi stroški za dosego danega rezultata. </w:t>
      </w:r>
      <w:r w:rsidR="00BE59F1">
        <w:t>V drugi točki 3. člena taistega zakona je pod pomeni izrazov opredeljeno, da ravnanje s stvarnim premoženjem zajema tako pridobivanje, razpolaganje, upravljanje kot tudi najemanje tega premoženja.</w:t>
      </w:r>
    </w:p>
    <w:p w14:paraId="40BE60B7" w14:textId="77777777" w:rsidR="006B07F6" w:rsidRDefault="006B07F6" w:rsidP="00343CFC">
      <w:pPr>
        <w:spacing w:after="160" w:line="276" w:lineRule="auto"/>
        <w:contextualSpacing/>
        <w:jc w:val="both"/>
      </w:pPr>
    </w:p>
    <w:p w14:paraId="6291159C" w14:textId="77777777" w:rsidR="006B07F6" w:rsidRDefault="001A0A38" w:rsidP="00343CFC">
      <w:pPr>
        <w:spacing w:after="160" w:line="276" w:lineRule="auto"/>
        <w:contextualSpacing/>
        <w:jc w:val="both"/>
      </w:pPr>
      <w:r>
        <w:t>Uredba o uporabi službenih avtomobilov v organih državne uprave se za področje parkirnih mest uporablja v delu, ki se nanaša na pravico do stalne osebne uporabe službenega avtomobila. Uredba določa pravico do stalne osebne uporabe službenega vozila predsedniku vlade, ministrom in generalnemu sekretarju vlade, državnim sekretarjem, predstojnikom vladnih služb, namestnikom generalnega sekretarja vlade, generalnim direktorjem in generalnim sekretarjem na ministrstvih, predstojnikom organov v sestavi ministrstev in vojaškim atašejem. Pravico do stalne osebne uporabe službenega vozila lahko pridobijo pripadniki Policije in uradne osebe Slovenske obveščevalno-varnostne agencije, vojaške osebe v Slovenski vojski na položaju poveljnikov brigad, njim enakih ali višjih položajih ter uradniki Ministrstva za obrambo v nazivu II. stopnje in višje, če opravljajo operativne vodstvene naloge varnosti, obrambe, obveščevalno</w:t>
      </w:r>
      <w:r w:rsidR="00F72CD9">
        <w:t xml:space="preserve">- </w:t>
      </w:r>
      <w:r>
        <w:t xml:space="preserve">varnostne dejavnosti ter zaščite in reševanja. </w:t>
      </w:r>
    </w:p>
    <w:p w14:paraId="72F6E64C" w14:textId="77777777" w:rsidR="006B07F6" w:rsidRDefault="006B07F6" w:rsidP="00343CFC">
      <w:pPr>
        <w:spacing w:after="160" w:line="276" w:lineRule="auto"/>
        <w:contextualSpacing/>
        <w:jc w:val="both"/>
      </w:pPr>
    </w:p>
    <w:p w14:paraId="04EDEFA5" w14:textId="77777777" w:rsidR="00343CFC" w:rsidRDefault="001A0A38" w:rsidP="00343CFC">
      <w:pPr>
        <w:spacing w:after="160" w:line="276" w:lineRule="auto"/>
        <w:contextualSpacing/>
        <w:jc w:val="both"/>
        <w:rPr>
          <w:rFonts w:eastAsia="Times New Roman" w:cs="Arial"/>
          <w:szCs w:val="20"/>
        </w:rPr>
      </w:pPr>
      <w:r>
        <w:t xml:space="preserve">Vlada RS je dne 30. 8. 2018 sprejela Merila za ureditev poslovnih prostorov za potrebe vladnih proračunskih uporabnikov različica 4.0, ki so zavezujoča za vse organe državne uprave. V točki </w:t>
      </w:r>
      <w:r w:rsidRPr="00340753">
        <w:rPr>
          <w:b/>
          <w:bCs/>
        </w:rPr>
        <w:t>1.4.8. Parkirna mesta</w:t>
      </w:r>
      <w:r>
        <w:t xml:space="preserve"> je </w:t>
      </w:r>
      <w:r w:rsidR="00340753">
        <w:t xml:space="preserve">bilo </w:t>
      </w:r>
      <w:r>
        <w:t xml:space="preserve">določeno, da je državni organ upravičen do najema oziroma nakupa takšnega števila parkirnih mest, kolikor ima službenih vozil, poleg tega mora zagotoviti tudi parkirna mesta za vse zaposlene, ki so funkcionalno ovirani. Nadalje je državni organ upravičen </w:t>
      </w:r>
      <w:r>
        <w:lastRenderedPageBreak/>
        <w:t>do nakupa ali najema parkirnih mest za osebe, ki so navedene v Uredbi o uporabi službenih avtomobilov v organih državne uprave, in sicer ne glede na to, ali te osebe uporabljajo službeni avtomobil ali lastnega. Pri novogradnjah ali spremembah namembnosti najmanjše potrebno število parkirnih mest določa občinski prostorski načrt, ki za dejavnost javne uprave določa število parkirnih mest na določeno površino in določen delež za obiskovalce, kar je investitor dolžan upoštevati, sicer pa državni organi niso upravičeni najemati niti kupovati parkirnih mest za stranke.</w:t>
      </w:r>
    </w:p>
    <w:p w14:paraId="370F2E23" w14:textId="77777777" w:rsidR="00343CFC" w:rsidRDefault="00343CFC" w:rsidP="00343CFC">
      <w:pPr>
        <w:spacing w:after="160" w:line="276" w:lineRule="auto"/>
        <w:contextualSpacing/>
        <w:jc w:val="both"/>
        <w:rPr>
          <w:rFonts w:eastAsia="Times New Roman" w:cs="Arial"/>
          <w:szCs w:val="20"/>
        </w:rPr>
      </w:pPr>
    </w:p>
    <w:p w14:paraId="5C69BA19" w14:textId="77777777" w:rsidR="006B07F6" w:rsidRPr="00340753" w:rsidRDefault="001A0A38" w:rsidP="00340753">
      <w:pPr>
        <w:jc w:val="both"/>
      </w:pPr>
      <w:r>
        <w:t xml:space="preserve">Vlada RS je dne 25. 1. 2024 sprejela </w:t>
      </w:r>
      <w:r w:rsidR="00340753">
        <w:t>S</w:t>
      </w:r>
      <w:r>
        <w:t xml:space="preserve">premembe </w:t>
      </w:r>
      <w:r w:rsidR="00340753">
        <w:t xml:space="preserve">in dopolnitve </w:t>
      </w:r>
      <w:r>
        <w:t>Meril za ureditev poslovnih prostorov za potrebe vladnih proračunskih uporabnikov različica 4.0,</w:t>
      </w:r>
      <w:r w:rsidR="0087047E">
        <w:t xml:space="preserve"> </w:t>
      </w:r>
      <w:r w:rsidR="00340753">
        <w:t xml:space="preserve">pri čemer se </w:t>
      </w:r>
      <w:r w:rsidR="00512F99">
        <w:t xml:space="preserve">je </w:t>
      </w:r>
      <w:r w:rsidR="00340753">
        <w:t xml:space="preserve">točka </w:t>
      </w:r>
      <w:r w:rsidR="00340753" w:rsidRPr="00340753">
        <w:rPr>
          <w:b/>
          <w:bCs/>
        </w:rPr>
        <w:t>1.4.8 Parkirna mesta</w:t>
      </w:r>
      <w:r w:rsidR="00340753">
        <w:rPr>
          <w:b/>
          <w:bCs/>
        </w:rPr>
        <w:t xml:space="preserve"> </w:t>
      </w:r>
      <w:r w:rsidR="00340753" w:rsidRPr="00340753">
        <w:t>spremeni</w:t>
      </w:r>
      <w:r w:rsidR="00512F99">
        <w:t>la na način</w:t>
      </w:r>
      <w:r w:rsidR="00340753" w:rsidRPr="00340753">
        <w:t>, da pri novogradnjah ali spremembah namembnosti najmanjše potrebno število parkirnih mest določa občinski prostorski načrt, ki za dejavnost javne uprave določa število parkirnih mest na določeno uporabno površino objekta in določen delež za obiskovalce. Navedeno mora investitor upoštevati, sicer pa državni organi niso upravičeni najemati ali kupovati parkirnih mest za stranke.</w:t>
      </w:r>
      <w:r w:rsidR="00340753">
        <w:t xml:space="preserve"> </w:t>
      </w:r>
      <w:r w:rsidR="00340753" w:rsidRPr="00340753">
        <w:t>Državni organ je upravičen le do najema oziroma nakupa takšnega števila parkirnih mest, kolikor ima službenih vozil. Zagotoviti pa mora tudi parkirna mesta za vse zaposlene, ki so funkcionalno ovirani (težko gibalno ovirani) oziroma na invalidskem vozičku.</w:t>
      </w:r>
      <w:r w:rsidR="00340753">
        <w:t xml:space="preserve"> </w:t>
      </w:r>
      <w:r w:rsidR="00340753" w:rsidRPr="00340753">
        <w:t xml:space="preserve">Upravičenci </w:t>
      </w:r>
      <w:r w:rsidR="00340753">
        <w:t>po</w:t>
      </w:r>
      <w:r w:rsidR="00340753" w:rsidRPr="00340753">
        <w:t xml:space="preserve"> Uredb</w:t>
      </w:r>
      <w:r w:rsidR="00340753">
        <w:t>i</w:t>
      </w:r>
      <w:r w:rsidR="00340753" w:rsidRPr="00340753">
        <w:t xml:space="preserve"> o uporabi službenih avtomobilov v organih državne uprave imajo pravico do stalne osebne uporabe službenega vozila. Državni organ je posledično upravičen do nakupa ali najema parkirnih mest za upravičence, ne glede na to ali uporabljajo službeno ali lastno vozilo. Upravičencem pripada po eno parkirno mesto. Hkrati je državni organ upravičen do nakupa ali najema parkirnih mest tudi za vodje kabineta in vodje notranjih organizacijskih enot, ki so neposredno podrejene ministru in niso upravičenci po navedeni Uredbi</w:t>
      </w:r>
      <w:r w:rsidR="00340753">
        <w:t>.</w:t>
      </w:r>
    </w:p>
    <w:p w14:paraId="5F153290" w14:textId="77777777" w:rsidR="00340753" w:rsidRDefault="00340753" w:rsidP="0087047E">
      <w:pPr>
        <w:spacing w:line="276" w:lineRule="auto"/>
        <w:contextualSpacing/>
        <w:jc w:val="both"/>
        <w:rPr>
          <w:rFonts w:eastAsia="Times New Roman" w:cs="Arial"/>
          <w:szCs w:val="20"/>
        </w:rPr>
      </w:pPr>
    </w:p>
    <w:p w14:paraId="3045AD05" w14:textId="2B468FFC" w:rsidR="00125917" w:rsidRPr="00ED4B7F" w:rsidRDefault="001A0A38" w:rsidP="00ED4B7F">
      <w:pPr>
        <w:pStyle w:val="Naslov2"/>
        <w:rPr>
          <w:rFonts w:eastAsia="Times New Roman"/>
          <w:b/>
          <w:bCs/>
          <w:color w:val="auto"/>
        </w:rPr>
      </w:pPr>
      <w:r w:rsidRPr="00ED4B7F">
        <w:rPr>
          <w:rFonts w:eastAsia="Times New Roman"/>
          <w:b/>
          <w:bCs/>
          <w:color w:val="auto"/>
        </w:rPr>
        <w:t>IV. Opis dejanskega stanja iz preteklih nadzorov najetih parkirnih mest Statističnega urada RS in Uprave RS za jedrsko varnost</w:t>
      </w:r>
    </w:p>
    <w:p w14:paraId="7C0B66E3" w14:textId="77777777" w:rsidR="00125917" w:rsidRDefault="00125917" w:rsidP="00125917">
      <w:pPr>
        <w:spacing w:after="160" w:line="276" w:lineRule="auto"/>
        <w:contextualSpacing/>
        <w:jc w:val="both"/>
        <w:rPr>
          <w:rFonts w:eastAsia="Times New Roman" w:cs="Arial"/>
          <w:szCs w:val="20"/>
        </w:rPr>
      </w:pPr>
    </w:p>
    <w:p w14:paraId="5C771D01" w14:textId="77777777" w:rsidR="00125917" w:rsidRDefault="001A0A38" w:rsidP="00125917">
      <w:pPr>
        <w:spacing w:after="160" w:line="276" w:lineRule="auto"/>
        <w:contextualSpacing/>
        <w:jc w:val="both"/>
        <w:rPr>
          <w:rFonts w:eastAsia="Times New Roman" w:cs="Arial"/>
          <w:szCs w:val="20"/>
        </w:rPr>
      </w:pPr>
      <w:r>
        <w:rPr>
          <w:rFonts w:eastAsia="Times New Roman" w:cs="Arial"/>
          <w:szCs w:val="20"/>
        </w:rPr>
        <w:t xml:space="preserve">Proračunska inšpekcija je v letu 2023 opravila nadzor </w:t>
      </w:r>
      <w:r w:rsidR="00000C36">
        <w:rPr>
          <w:rFonts w:eastAsia="Times New Roman" w:cs="Arial"/>
          <w:szCs w:val="20"/>
        </w:rPr>
        <w:t xml:space="preserve">nad </w:t>
      </w:r>
      <w:r>
        <w:rPr>
          <w:rFonts w:eastAsia="Times New Roman" w:cs="Arial"/>
          <w:szCs w:val="20"/>
        </w:rPr>
        <w:t>uporab</w:t>
      </w:r>
      <w:r w:rsidR="00000C36">
        <w:rPr>
          <w:rFonts w:eastAsia="Times New Roman" w:cs="Arial"/>
          <w:szCs w:val="20"/>
        </w:rPr>
        <w:t>o</w:t>
      </w:r>
      <w:r>
        <w:rPr>
          <w:rFonts w:eastAsia="Times New Roman" w:cs="Arial"/>
          <w:szCs w:val="20"/>
        </w:rPr>
        <w:t xml:space="preserve"> najetih parkir</w:t>
      </w:r>
      <w:r w:rsidR="00000C36">
        <w:rPr>
          <w:rFonts w:eastAsia="Times New Roman" w:cs="Arial"/>
          <w:szCs w:val="20"/>
        </w:rPr>
        <w:t>nih mest</w:t>
      </w:r>
      <w:r>
        <w:rPr>
          <w:rFonts w:eastAsia="Times New Roman" w:cs="Arial"/>
          <w:szCs w:val="20"/>
        </w:rPr>
        <w:t xml:space="preserve"> pri Statističnem uradu RS (št. zadeve 06102-22/2023) in Upravi RS za jedrsko varnost (št. zadeve 06102-20/2023), v katerem so bili izrečeni ukrepi, da se najem parkirnih mest</w:t>
      </w:r>
      <w:r w:rsidR="004D6F4C">
        <w:rPr>
          <w:rFonts w:eastAsia="Times New Roman" w:cs="Arial"/>
          <w:szCs w:val="20"/>
        </w:rPr>
        <w:t xml:space="preserve"> v poslovnem objektu na naslovu Litostrojska cesta 54, Ljubljana,</w:t>
      </w:r>
      <w:r>
        <w:rPr>
          <w:rFonts w:eastAsia="Times New Roman" w:cs="Arial"/>
          <w:szCs w:val="20"/>
        </w:rPr>
        <w:t xml:space="preserve"> uskladi z </w:t>
      </w:r>
      <w:r w:rsidR="00000C36">
        <w:rPr>
          <w:rFonts w:eastAsia="Times New Roman" w:cs="Arial"/>
          <w:szCs w:val="20"/>
        </w:rPr>
        <w:t>M</w:t>
      </w:r>
      <w:r>
        <w:rPr>
          <w:rFonts w:eastAsia="Times New Roman" w:cs="Arial"/>
          <w:szCs w:val="20"/>
        </w:rPr>
        <w:t>erili</w:t>
      </w:r>
      <w:r w:rsidR="00000C36">
        <w:rPr>
          <w:rFonts w:eastAsia="Times New Roman" w:cs="Arial"/>
          <w:szCs w:val="20"/>
        </w:rPr>
        <w:t xml:space="preserve"> iz leta 2018</w:t>
      </w:r>
      <w:r w:rsidR="004D6F4C">
        <w:rPr>
          <w:rFonts w:eastAsia="Times New Roman" w:cs="Arial"/>
          <w:szCs w:val="20"/>
        </w:rPr>
        <w:t>.</w:t>
      </w:r>
      <w:r w:rsidR="00000C36">
        <w:rPr>
          <w:rFonts w:eastAsia="Times New Roman" w:cs="Arial"/>
          <w:szCs w:val="20"/>
        </w:rPr>
        <w:t xml:space="preserve"> V postopku nadzora je sodelovalo tudi Ministrstvo za javno upravo kot upravlja</w:t>
      </w:r>
      <w:r w:rsidR="004E5948">
        <w:rPr>
          <w:rFonts w:eastAsia="Times New Roman" w:cs="Arial"/>
          <w:szCs w:val="20"/>
        </w:rPr>
        <w:t>v</w:t>
      </w:r>
      <w:r w:rsidR="00000C36">
        <w:rPr>
          <w:rFonts w:eastAsia="Times New Roman" w:cs="Arial"/>
          <w:szCs w:val="20"/>
        </w:rPr>
        <w:t xml:space="preserve">ec nepremičnega premoženja države, ki je s </w:t>
      </w:r>
      <w:r w:rsidR="00480AA7">
        <w:rPr>
          <w:rFonts w:eastAsia="Times New Roman" w:cs="Arial"/>
          <w:szCs w:val="20"/>
        </w:rPr>
        <w:t xml:space="preserve">1. 1. 2017 </w:t>
      </w:r>
      <w:r w:rsidR="00000C36">
        <w:rPr>
          <w:rFonts w:eastAsia="Times New Roman" w:cs="Arial"/>
          <w:szCs w:val="20"/>
        </w:rPr>
        <w:t>tudi vstopilo v pogodbeno razmerje kot plačnik najemnine in je prevzelo vse pravice in obveznosti iz naslova najemnega razmerja</w:t>
      </w:r>
      <w:r w:rsidR="004E5948">
        <w:rPr>
          <w:rFonts w:eastAsia="Times New Roman" w:cs="Arial"/>
          <w:szCs w:val="20"/>
        </w:rPr>
        <w:t xml:space="preserve"> pri navedenih dveh zavezancih</w:t>
      </w:r>
      <w:r w:rsidR="00000C36">
        <w:rPr>
          <w:rFonts w:eastAsia="Times New Roman" w:cs="Arial"/>
          <w:szCs w:val="20"/>
        </w:rPr>
        <w:t>.</w:t>
      </w:r>
      <w:r>
        <w:rPr>
          <w:rStyle w:val="Sprotnaopomba-sklic"/>
          <w:rFonts w:eastAsia="Times New Roman" w:cs="Arial"/>
          <w:szCs w:val="20"/>
        </w:rPr>
        <w:footnoteReference w:id="2"/>
      </w:r>
      <w:r w:rsidR="004E5948">
        <w:rPr>
          <w:rFonts w:eastAsia="Times New Roman" w:cs="Arial"/>
          <w:szCs w:val="20"/>
        </w:rPr>
        <w:t xml:space="preserve"> </w:t>
      </w:r>
    </w:p>
    <w:p w14:paraId="60A0AA05" w14:textId="77777777" w:rsidR="00125917" w:rsidRDefault="00125917" w:rsidP="00125917">
      <w:pPr>
        <w:spacing w:after="160" w:line="276" w:lineRule="auto"/>
        <w:contextualSpacing/>
        <w:jc w:val="both"/>
        <w:rPr>
          <w:rFonts w:eastAsia="Times New Roman" w:cs="Arial"/>
          <w:szCs w:val="20"/>
        </w:rPr>
      </w:pPr>
    </w:p>
    <w:p w14:paraId="0EA768EC" w14:textId="77777777" w:rsidR="00E33F21" w:rsidRDefault="001A0A38" w:rsidP="0087047E">
      <w:pPr>
        <w:spacing w:line="276" w:lineRule="auto"/>
        <w:contextualSpacing/>
        <w:jc w:val="both"/>
        <w:rPr>
          <w:rFonts w:eastAsia="Times New Roman" w:cs="Arial"/>
          <w:szCs w:val="20"/>
        </w:rPr>
      </w:pPr>
      <w:r>
        <w:rPr>
          <w:rFonts w:eastAsia="Times New Roman" w:cs="Arial"/>
          <w:szCs w:val="20"/>
        </w:rPr>
        <w:t>Ministrstvo za javno upravo je izvedlo določene aktivnosti v prizadevanju za upoštevanje teh izrečenih ukrepov, pri čemer se lastnik objekta družba D. S. U., d. o. o., ni strinjala s sporazumno odpovedjo najemne pogodbe</w:t>
      </w:r>
      <w:r>
        <w:rPr>
          <w:rStyle w:val="Sprotnaopomba-sklic"/>
          <w:rFonts w:eastAsia="Times New Roman" w:cs="Arial"/>
          <w:szCs w:val="20"/>
        </w:rPr>
        <w:footnoteReference w:id="3"/>
      </w:r>
      <w:r>
        <w:rPr>
          <w:rFonts w:eastAsia="Times New Roman" w:cs="Arial"/>
          <w:szCs w:val="20"/>
        </w:rPr>
        <w:t xml:space="preserve"> ali zmanjšanjem števila </w:t>
      </w:r>
      <w:r w:rsidR="0090016E">
        <w:rPr>
          <w:rFonts w:eastAsia="Times New Roman" w:cs="Arial"/>
          <w:szCs w:val="20"/>
        </w:rPr>
        <w:t xml:space="preserve">najema </w:t>
      </w:r>
      <w:r>
        <w:rPr>
          <w:rFonts w:eastAsia="Times New Roman" w:cs="Arial"/>
          <w:szCs w:val="20"/>
        </w:rPr>
        <w:t>parkirnih mest na lokaciji Litostrojska cesta 54, Ljubljana. D. S. U. d. o. o. je za rešitev nastale situacije Ministrstvu za javno upravo predlagal:</w:t>
      </w:r>
    </w:p>
    <w:p w14:paraId="4770D6D0" w14:textId="77777777" w:rsidR="00E33F21" w:rsidRDefault="001A0A38" w:rsidP="002327EA">
      <w:pPr>
        <w:pStyle w:val="Odstavekseznama"/>
        <w:numPr>
          <w:ilvl w:val="0"/>
          <w:numId w:val="11"/>
        </w:numPr>
        <w:spacing w:line="276" w:lineRule="auto"/>
        <w:jc w:val="both"/>
        <w:rPr>
          <w:rFonts w:eastAsia="Times New Roman" w:cs="Arial"/>
          <w:szCs w:val="20"/>
        </w:rPr>
      </w:pPr>
      <w:r w:rsidRPr="00E33F21">
        <w:rPr>
          <w:rFonts w:eastAsia="Times New Roman" w:cs="Arial"/>
          <w:szCs w:val="20"/>
        </w:rPr>
        <w:t>da se ohrani obstoječe število parkirnih mest, ki ji</w:t>
      </w:r>
      <w:r w:rsidR="002327EA">
        <w:rPr>
          <w:rFonts w:eastAsia="Times New Roman" w:cs="Arial"/>
          <w:szCs w:val="20"/>
        </w:rPr>
        <w:t>h</w:t>
      </w:r>
      <w:r w:rsidRPr="00E33F21">
        <w:rPr>
          <w:rFonts w:eastAsia="Times New Roman" w:cs="Arial"/>
          <w:szCs w:val="20"/>
        </w:rPr>
        <w:t xml:space="preserve"> Ministrstvo za javno upravo odda v podnajem javnim uslužbencem</w:t>
      </w:r>
      <w:r>
        <w:rPr>
          <w:rFonts w:eastAsia="Times New Roman" w:cs="Arial"/>
          <w:szCs w:val="20"/>
        </w:rPr>
        <w:t>,</w:t>
      </w:r>
    </w:p>
    <w:p w14:paraId="4EEDC26D" w14:textId="77777777" w:rsidR="00234126" w:rsidRPr="00E33F21" w:rsidRDefault="001A0A38" w:rsidP="00E33F21">
      <w:pPr>
        <w:pStyle w:val="Odstavekseznama"/>
        <w:numPr>
          <w:ilvl w:val="0"/>
          <w:numId w:val="11"/>
        </w:numPr>
        <w:spacing w:line="276" w:lineRule="auto"/>
        <w:jc w:val="both"/>
        <w:rPr>
          <w:rFonts w:eastAsia="Times New Roman" w:cs="Arial"/>
          <w:szCs w:val="20"/>
        </w:rPr>
      </w:pPr>
      <w:r>
        <w:rPr>
          <w:rFonts w:eastAsia="Times New Roman" w:cs="Arial"/>
          <w:szCs w:val="20"/>
        </w:rPr>
        <w:t>da  se ohrani obstoječe število najetih parkirnih mest, ki pa jih D</w:t>
      </w:r>
      <w:r w:rsidR="00A37FFC">
        <w:rPr>
          <w:rFonts w:eastAsia="Times New Roman" w:cs="Arial"/>
          <w:szCs w:val="20"/>
        </w:rPr>
        <w:t xml:space="preserve">. S. U. d. o. o. odda v najem javnim uslužbencem, pri čemer se </w:t>
      </w:r>
      <w:r w:rsidR="002327EA">
        <w:rPr>
          <w:rFonts w:eastAsia="Times New Roman" w:cs="Arial"/>
          <w:szCs w:val="20"/>
        </w:rPr>
        <w:t xml:space="preserve">z </w:t>
      </w:r>
      <w:r w:rsidR="00A37FFC">
        <w:rPr>
          <w:rFonts w:eastAsia="Times New Roman" w:cs="Arial"/>
          <w:szCs w:val="20"/>
        </w:rPr>
        <w:t>uslužbenci sklenejo tripartitne pogodbe, v katerih bi kot pogodbene stranke nastopali D. S. U. d. o. o. kot najemodajalec, Ministrstvo za javno upravo kot odstopnik ter zaposleni. Strošek najema bi bil v breme zaposlenega, pri čemer bi Ministrstvo za javno upravo nastopalo kot garant za poravnavo obveznosti</w:t>
      </w:r>
      <w:r w:rsidR="002327EA">
        <w:rPr>
          <w:rFonts w:eastAsia="Times New Roman" w:cs="Arial"/>
          <w:szCs w:val="20"/>
        </w:rPr>
        <w:t xml:space="preserve"> za tista parkirna mesta, ki jih zaposleni ne bi najeli.</w:t>
      </w:r>
    </w:p>
    <w:p w14:paraId="1248B9C6" w14:textId="77777777" w:rsidR="00C85169" w:rsidRDefault="00C85169" w:rsidP="00C85169">
      <w:pPr>
        <w:spacing w:line="276" w:lineRule="auto"/>
        <w:jc w:val="both"/>
        <w:rPr>
          <w:rFonts w:eastAsia="Times New Roman" w:cs="Arial"/>
          <w:szCs w:val="20"/>
        </w:rPr>
      </w:pPr>
    </w:p>
    <w:p w14:paraId="0B0BA32B" w14:textId="77777777" w:rsidR="00C85169" w:rsidRDefault="001A0A38" w:rsidP="00C85169">
      <w:pPr>
        <w:spacing w:line="276" w:lineRule="auto"/>
        <w:jc w:val="both"/>
        <w:rPr>
          <w:rFonts w:eastAsia="Times New Roman" w:cs="Arial"/>
          <w:szCs w:val="20"/>
        </w:rPr>
      </w:pPr>
      <w:r w:rsidRPr="00C85169">
        <w:rPr>
          <w:rFonts w:eastAsia="Times New Roman" w:cs="Arial"/>
          <w:szCs w:val="20"/>
        </w:rPr>
        <w:t>Iz dopisa Ministrstva za finance z dne 13. 2. 2024, izdanega na podlagi vprašanja MJU, izhaja, d</w:t>
      </w:r>
      <w:r>
        <w:rPr>
          <w:rFonts w:eastAsia="Times New Roman" w:cs="Arial"/>
          <w:szCs w:val="20"/>
        </w:rPr>
        <w:t>a Ustava Republike Slovenije v 149. členu izrecno določa, da so krediti v breme države in poroštvo države za kredite dovoljeni le na podlagi zakona, kar pomeni, da bi Ministrstvo za javno upravo lahko postalo garant le v primeru, če bi se za ta namen določila zakonska podlaga.</w:t>
      </w:r>
    </w:p>
    <w:p w14:paraId="587F71FA" w14:textId="77777777" w:rsidR="002327EA" w:rsidRDefault="002327EA" w:rsidP="00C85169">
      <w:pPr>
        <w:spacing w:line="276" w:lineRule="auto"/>
        <w:jc w:val="both"/>
        <w:rPr>
          <w:rFonts w:eastAsia="Times New Roman" w:cs="Arial"/>
          <w:szCs w:val="20"/>
        </w:rPr>
      </w:pPr>
    </w:p>
    <w:p w14:paraId="2C4456FE" w14:textId="77777777" w:rsidR="002327EA" w:rsidRDefault="001A0A38" w:rsidP="00C85169">
      <w:pPr>
        <w:spacing w:line="276" w:lineRule="auto"/>
        <w:jc w:val="both"/>
        <w:rPr>
          <w:rFonts w:eastAsia="Times New Roman" w:cs="Arial"/>
          <w:szCs w:val="20"/>
        </w:rPr>
      </w:pPr>
      <w:r>
        <w:rPr>
          <w:rFonts w:eastAsia="Times New Roman" w:cs="Arial"/>
          <w:szCs w:val="20"/>
        </w:rPr>
        <w:t xml:space="preserve">Iz </w:t>
      </w:r>
      <w:r w:rsidR="0090016E">
        <w:rPr>
          <w:rFonts w:eastAsia="Times New Roman" w:cs="Arial"/>
          <w:szCs w:val="20"/>
        </w:rPr>
        <w:t xml:space="preserve">pridobljenega </w:t>
      </w:r>
      <w:r w:rsidR="009B6845">
        <w:rPr>
          <w:rFonts w:eastAsia="Times New Roman" w:cs="Arial"/>
          <w:szCs w:val="20"/>
        </w:rPr>
        <w:t>mnenj</w:t>
      </w:r>
      <w:r w:rsidR="0090016E">
        <w:rPr>
          <w:rFonts w:eastAsia="Times New Roman" w:cs="Arial"/>
          <w:szCs w:val="20"/>
        </w:rPr>
        <w:t>a</w:t>
      </w:r>
      <w:r w:rsidR="009B6845">
        <w:rPr>
          <w:rFonts w:eastAsia="Times New Roman" w:cs="Arial"/>
          <w:szCs w:val="20"/>
        </w:rPr>
        <w:t xml:space="preserve"> </w:t>
      </w:r>
      <w:r>
        <w:rPr>
          <w:rFonts w:eastAsia="Times New Roman" w:cs="Arial"/>
          <w:szCs w:val="20"/>
        </w:rPr>
        <w:t>Državnega odvetništva</w:t>
      </w:r>
      <w:r w:rsidR="0090016E">
        <w:rPr>
          <w:rFonts w:eastAsia="Times New Roman" w:cs="Arial"/>
          <w:szCs w:val="20"/>
        </w:rPr>
        <w:t xml:space="preserve"> z dne 25. 9. 2024 je razvidno</w:t>
      </w:r>
      <w:r w:rsidR="009B6845">
        <w:rPr>
          <w:rFonts w:eastAsia="Times New Roman" w:cs="Arial"/>
          <w:szCs w:val="20"/>
        </w:rPr>
        <w:t xml:space="preserve">, da Ministrstvo za javno upravo s soglasjem najemodajalca lahko odda predmetna najeta parkirna mesta v podnajem. Pri tem mora ministrstvo upoštevati določbe Zakona o stvarnem premoženju države in samoupravnih skupnosti </w:t>
      </w:r>
      <w:r w:rsidR="00114DDC">
        <w:rPr>
          <w:rFonts w:eastAsia="Times New Roman" w:cs="Arial"/>
          <w:szCs w:val="20"/>
        </w:rPr>
        <w:t xml:space="preserve">– ZSPDSLS-1 </w:t>
      </w:r>
      <w:r w:rsidR="009B6845">
        <w:rPr>
          <w:rFonts w:eastAsia="Times New Roman" w:cs="Arial"/>
          <w:szCs w:val="20"/>
        </w:rPr>
        <w:t>glede najema stvarnega premoženja. Pri plačilu najemnine za parkirna mesta in pridobitvijo najemnine od uporabnikov parkirnih mest je potrebno upoštevati določbe 80. člena ZJF. Ministrstvo naj pri oddaji najetega premoženja v podnajem smiselno upošteva določbe ZSPDSLS-1 in Obligacijskega zakonika ter predmetne pogodbe o najemu premoženja.</w:t>
      </w:r>
    </w:p>
    <w:p w14:paraId="54CA1993" w14:textId="77777777" w:rsidR="00AF08EA" w:rsidRPr="00C85169" w:rsidRDefault="001A0A38" w:rsidP="00C85169">
      <w:pPr>
        <w:spacing w:line="276" w:lineRule="auto"/>
        <w:jc w:val="both"/>
        <w:rPr>
          <w:rFonts w:eastAsia="Times New Roman" w:cs="Arial"/>
          <w:szCs w:val="20"/>
        </w:rPr>
      </w:pPr>
      <w:r w:rsidRPr="00C85169">
        <w:rPr>
          <w:rFonts w:eastAsia="Times New Roman" w:cs="Arial"/>
          <w:szCs w:val="20"/>
        </w:rPr>
        <w:t xml:space="preserve"> </w:t>
      </w:r>
    </w:p>
    <w:p w14:paraId="68440B4B" w14:textId="77777777" w:rsidR="00803E30" w:rsidRPr="00ED4B7F" w:rsidRDefault="001A0A38" w:rsidP="00ED4B7F">
      <w:pPr>
        <w:pStyle w:val="Naslov2"/>
        <w:rPr>
          <w:b/>
          <w:bCs/>
          <w:color w:val="auto"/>
        </w:rPr>
      </w:pPr>
      <w:r w:rsidRPr="00ED4B7F">
        <w:rPr>
          <w:b/>
          <w:bCs/>
          <w:color w:val="auto"/>
        </w:rPr>
        <w:t>V. Opravljene preveritve, ugotovitve in izrečeni ukrepi</w:t>
      </w:r>
    </w:p>
    <w:p w14:paraId="157235DC" w14:textId="77777777" w:rsidR="00DF4DCC" w:rsidRDefault="00DF4DCC" w:rsidP="00F10B54">
      <w:pPr>
        <w:pStyle w:val="Naslovdostopnost"/>
      </w:pPr>
    </w:p>
    <w:p w14:paraId="5988E4D4" w14:textId="77777777" w:rsidR="007F5D36" w:rsidRPr="00F97963" w:rsidRDefault="001A0A38" w:rsidP="00F97963">
      <w:pPr>
        <w:jc w:val="both"/>
      </w:pPr>
      <w:r>
        <w:t>P</w:t>
      </w:r>
      <w:r w:rsidRPr="00F97963">
        <w:t>roračunsk</w:t>
      </w:r>
      <w:r>
        <w:t>a</w:t>
      </w:r>
      <w:r w:rsidRPr="00F97963">
        <w:t xml:space="preserve"> inšpekcij</w:t>
      </w:r>
      <w:r>
        <w:t>a</w:t>
      </w:r>
      <w:r w:rsidRPr="00F97963">
        <w:t>, je uvedl</w:t>
      </w:r>
      <w:r>
        <w:t>a</w:t>
      </w:r>
      <w:r w:rsidRPr="00F97963">
        <w:t xml:space="preserve"> nadzor nad porabo proračunskih sredstev </w:t>
      </w:r>
      <w:r w:rsidR="00A50729" w:rsidRPr="00F97963">
        <w:t xml:space="preserve">Ministrstva za javno upravo </w:t>
      </w:r>
      <w:r w:rsidRPr="00F97963">
        <w:t xml:space="preserve">za </w:t>
      </w:r>
      <w:bookmarkStart w:id="10" w:name="_Hlk184645234"/>
      <w:r w:rsidRPr="00F97963">
        <w:t xml:space="preserve">najem parkirnih mest </w:t>
      </w:r>
      <w:r w:rsidR="00097CDF" w:rsidRPr="00F97963">
        <w:t xml:space="preserve">v poslovnem objektu </w:t>
      </w:r>
      <w:r w:rsidRPr="00F97963">
        <w:t>na naslovu Litostrojska cesta 54, Ljubljana</w:t>
      </w:r>
      <w:r w:rsidR="00097CDF" w:rsidRPr="00F97963">
        <w:t>, ki jih uporabljata</w:t>
      </w:r>
      <w:r w:rsidRPr="00F97963">
        <w:t xml:space="preserve"> proračunska uporabnika Statistični urad R</w:t>
      </w:r>
      <w:r w:rsidR="00DF4DCC" w:rsidRPr="00F97963">
        <w:t>epublike Slovenije</w:t>
      </w:r>
      <w:r w:rsidRPr="00F97963">
        <w:t xml:space="preserve"> in Uprav</w:t>
      </w:r>
      <w:r w:rsidR="00281207">
        <w:t>a</w:t>
      </w:r>
      <w:r w:rsidRPr="00F97963">
        <w:t xml:space="preserve"> R</w:t>
      </w:r>
      <w:r w:rsidR="00DF4DCC" w:rsidRPr="00F97963">
        <w:t>epublike Slovenije</w:t>
      </w:r>
      <w:r w:rsidRPr="00F97963">
        <w:t xml:space="preserve"> za jedrsko varnost. </w:t>
      </w:r>
      <w:bookmarkEnd w:id="10"/>
      <w:r w:rsidRPr="00F97963">
        <w:t xml:space="preserve">Pri tem je proračunski inšpektor na podlagi dokumentacije, ki mu je </w:t>
      </w:r>
      <w:r w:rsidR="00A13BBB">
        <w:t xml:space="preserve">bila </w:t>
      </w:r>
      <w:r w:rsidRPr="00F97963">
        <w:t xml:space="preserve">predložena v postopku v zvezi z predmetom inšpekcijskega nadzora ugotovil </w:t>
      </w:r>
      <w:r w:rsidR="00234EC7" w:rsidRPr="00F97963">
        <w:t>dejansko stanje, kot sledi v nadaljevanju tega zapisnika.</w:t>
      </w:r>
      <w:r w:rsidR="00A13BBB">
        <w:t xml:space="preserve"> V postopku je </w:t>
      </w:r>
      <w:r w:rsidR="00B167C1">
        <w:t xml:space="preserve"> uporabljena</w:t>
      </w:r>
      <w:r w:rsidR="00A13BBB">
        <w:t xml:space="preserve"> tudi dokumentacija, ki je bila že predhodno pridobljena v postopku pri navedenih dveh inšpiciranih zavezancih.</w:t>
      </w:r>
    </w:p>
    <w:p w14:paraId="73BF83C9" w14:textId="77777777" w:rsidR="007F5D36" w:rsidRPr="005E7C8A" w:rsidRDefault="007F5D36" w:rsidP="00F10B54">
      <w:pPr>
        <w:pStyle w:val="Naslovdostopnost"/>
      </w:pPr>
    </w:p>
    <w:p w14:paraId="152FB001" w14:textId="77777777" w:rsidR="007F5D36" w:rsidRPr="00ED4B7F" w:rsidRDefault="001A0A38" w:rsidP="00ED4B7F">
      <w:pPr>
        <w:pStyle w:val="Naslov2"/>
        <w:rPr>
          <w:b/>
          <w:bCs/>
          <w:color w:val="auto"/>
        </w:rPr>
      </w:pPr>
      <w:r w:rsidRPr="00ED4B7F">
        <w:rPr>
          <w:b/>
          <w:bCs/>
          <w:color w:val="auto"/>
        </w:rPr>
        <w:t>V. 1 Statistični urad Republike Slovenije</w:t>
      </w:r>
    </w:p>
    <w:p w14:paraId="617FE51C" w14:textId="77777777" w:rsidR="007F5D36" w:rsidRPr="00F97963" w:rsidRDefault="007F5D36" w:rsidP="00F97963"/>
    <w:p w14:paraId="02855FB5" w14:textId="56402BFD" w:rsidR="007F5D36" w:rsidRPr="00F97963" w:rsidRDefault="001A0A38" w:rsidP="00F97963">
      <w:pPr>
        <w:jc w:val="both"/>
      </w:pPr>
      <w:r w:rsidRPr="00F97963">
        <w:t>Proračunski uporabnik Statistični urad Republike Slovenije</w:t>
      </w:r>
      <w:r w:rsidR="00816996" w:rsidRPr="00F97963">
        <w:t xml:space="preserve"> je dne 16. 1. 2012 sklenil z </w:t>
      </w:r>
      <w:r w:rsidR="00213C74">
        <w:t xml:space="preserve">lastnikom </w:t>
      </w:r>
      <w:r w:rsidR="00816996" w:rsidRPr="00F97963">
        <w:t xml:space="preserve">D. S. U. družbo za svetovanje in upravljanje d. o. o., Dunajska cesta 16, Ljubljana, </w:t>
      </w:r>
      <w:r w:rsidR="0067312D">
        <w:t xml:space="preserve">(v nadaljevanju: D. S. U. d. o. o. ) </w:t>
      </w:r>
      <w:r w:rsidR="00816996" w:rsidRPr="00F97963">
        <w:t xml:space="preserve">najemno pogodbo št. </w:t>
      </w:r>
      <w:r w:rsidR="003406D9" w:rsidRPr="003406D9">
        <w:rPr>
          <w:b/>
          <w:bCs/>
        </w:rPr>
        <w:t>█</w:t>
      </w:r>
      <w:r w:rsidR="00816996" w:rsidRPr="00F97963">
        <w:t xml:space="preserve"> za </w:t>
      </w:r>
      <w:r w:rsidR="00097CDF" w:rsidRPr="00F97963">
        <w:t xml:space="preserve">najem </w:t>
      </w:r>
      <w:r w:rsidR="00816996" w:rsidRPr="00F97963">
        <w:t>poslovn</w:t>
      </w:r>
      <w:r w:rsidR="00097CDF" w:rsidRPr="00F97963">
        <w:t>ih</w:t>
      </w:r>
      <w:r w:rsidR="00816996" w:rsidRPr="00F97963">
        <w:t xml:space="preserve"> prostor</w:t>
      </w:r>
      <w:r w:rsidR="00097CDF" w:rsidRPr="00F97963">
        <w:t>ov</w:t>
      </w:r>
      <w:r w:rsidR="00816996" w:rsidRPr="00F97963">
        <w:t xml:space="preserve"> in parkirn</w:t>
      </w:r>
      <w:r w:rsidR="00097CDF" w:rsidRPr="00F97963">
        <w:t>ih</w:t>
      </w:r>
      <w:r w:rsidR="00816996" w:rsidRPr="00F97963">
        <w:t xml:space="preserve"> mest na lokaciji Litostrojska cesta 54, Ljubljana</w:t>
      </w:r>
      <w:r w:rsidR="00835BC7">
        <w:t xml:space="preserve"> (v nadaljevanju: najemna pogodba SU</w:t>
      </w:r>
      <w:r w:rsidR="00EF269C">
        <w:t>RS</w:t>
      </w:r>
      <w:r w:rsidR="00835BC7">
        <w:t>)</w:t>
      </w:r>
      <w:r w:rsidR="00816996" w:rsidRPr="00F97963">
        <w:t>. Predmet najemne pogodbe</w:t>
      </w:r>
      <w:r w:rsidR="00835BC7">
        <w:t xml:space="preserve"> SU</w:t>
      </w:r>
      <w:r w:rsidR="00EF269C">
        <w:t>RS</w:t>
      </w:r>
      <w:r w:rsidR="00816996" w:rsidRPr="00F97963">
        <w:t xml:space="preserve"> je najem poslovnih prostorov v obsegu 7.420,22 m</w:t>
      </w:r>
      <w:r w:rsidR="001425F3" w:rsidRPr="00F97963">
        <w:t>². Nadalje so predmet najemne pogodbe</w:t>
      </w:r>
      <w:r w:rsidR="00835BC7">
        <w:t xml:space="preserve"> SU</w:t>
      </w:r>
      <w:r w:rsidR="00EF269C">
        <w:t>RS</w:t>
      </w:r>
      <w:r w:rsidR="001425F3" w:rsidRPr="00F97963">
        <w:t xml:space="preserve"> tudi parkirna mesta in sicer 97 notranjih parkirnih mest v kleti poslovne stavbe in 105 zunanjih parkirnih mest na dvorišču poslovne stavbe. </w:t>
      </w:r>
    </w:p>
    <w:p w14:paraId="51B551E2" w14:textId="77777777" w:rsidR="001425F3" w:rsidRPr="00F97963" w:rsidRDefault="001425F3" w:rsidP="00F97963">
      <w:pPr>
        <w:jc w:val="both"/>
      </w:pPr>
    </w:p>
    <w:p w14:paraId="34132E9C" w14:textId="77777777" w:rsidR="001425F3" w:rsidRPr="00F97963" w:rsidRDefault="001A0A38" w:rsidP="00F97963">
      <w:pPr>
        <w:jc w:val="both"/>
      </w:pPr>
      <w:r w:rsidRPr="00F97963">
        <w:t>Višina najemnine</w:t>
      </w:r>
      <w:r w:rsidR="00512F99" w:rsidRPr="00F97963">
        <w:t xml:space="preserve"> je določena posebej za poslovne prostore in posebej za parkirna mesta. Mesečna najemnima za najete poslovne prostore </w:t>
      </w:r>
      <w:r w:rsidR="002529E0" w:rsidRPr="00F97963">
        <w:t>je določena v višini 99.363,68 EUR brez DDV, medtem ko znaša mesečna najemnina za najeta parkirna mesta (zunanja in v garaži) 9.350,00 EUR brez DDV oziroma 11.220,00 EUR z DDV.</w:t>
      </w:r>
    </w:p>
    <w:p w14:paraId="5EEFE98A" w14:textId="77777777" w:rsidR="002529E0" w:rsidRPr="00F97963" w:rsidRDefault="002529E0" w:rsidP="00F97963">
      <w:pPr>
        <w:jc w:val="both"/>
      </w:pPr>
    </w:p>
    <w:p w14:paraId="34DF4F4A" w14:textId="77777777" w:rsidR="00895780" w:rsidRPr="00895780" w:rsidRDefault="001A0A38" w:rsidP="00895780">
      <w:pPr>
        <w:jc w:val="both"/>
        <w:rPr>
          <w:color w:val="000000" w:themeColor="text1"/>
        </w:rPr>
      </w:pPr>
      <w:r w:rsidRPr="00F97963">
        <w:t>Najemna pogodba</w:t>
      </w:r>
      <w:r w:rsidR="00835BC7">
        <w:t xml:space="preserve"> SU</w:t>
      </w:r>
      <w:r w:rsidR="00EF269C">
        <w:t>RS</w:t>
      </w:r>
      <w:r w:rsidRPr="00F97963">
        <w:t xml:space="preserve"> je sklenjena za dobo 20 let. </w:t>
      </w:r>
      <w:r w:rsidRPr="00895780">
        <w:rPr>
          <w:color w:val="000000" w:themeColor="text1"/>
        </w:rPr>
        <w:t>Iz najemne pogodbe</w:t>
      </w:r>
      <w:r w:rsidR="00835BC7">
        <w:rPr>
          <w:color w:val="000000" w:themeColor="text1"/>
        </w:rPr>
        <w:t xml:space="preserve"> SU</w:t>
      </w:r>
      <w:r w:rsidR="00EF269C">
        <w:rPr>
          <w:color w:val="000000" w:themeColor="text1"/>
        </w:rPr>
        <w:t>RS</w:t>
      </w:r>
      <w:r w:rsidRPr="00895780">
        <w:rPr>
          <w:color w:val="000000" w:themeColor="text1"/>
        </w:rPr>
        <w:t xml:space="preserve"> izhaja, da se lahko vsaka izmed pogodbenih strank kadarkoli dogovori za </w:t>
      </w:r>
      <w:r w:rsidR="00813514">
        <w:rPr>
          <w:color w:val="000000" w:themeColor="text1"/>
        </w:rPr>
        <w:t xml:space="preserve">sporazumno </w:t>
      </w:r>
      <w:r w:rsidRPr="00895780">
        <w:rPr>
          <w:color w:val="000000" w:themeColor="text1"/>
        </w:rPr>
        <w:t>prenehanje pogodbe oziroma najemnega razmerja.</w:t>
      </w:r>
    </w:p>
    <w:p w14:paraId="75F1A2E5" w14:textId="77777777" w:rsidR="00281207" w:rsidRDefault="00281207" w:rsidP="00F97963">
      <w:pPr>
        <w:jc w:val="both"/>
      </w:pPr>
    </w:p>
    <w:p w14:paraId="5203234D" w14:textId="728D2667" w:rsidR="002529E0" w:rsidRPr="00F97963" w:rsidRDefault="001A0A38" w:rsidP="00F97963">
      <w:pPr>
        <w:jc w:val="both"/>
      </w:pPr>
      <w:r>
        <w:t xml:space="preserve">Kot navedeno zgoraj, je </w:t>
      </w:r>
      <w:r w:rsidR="00674A6C" w:rsidRPr="00F97963">
        <w:t>Zakon o spremembah in dopolnitvah Zakona o državni upravi</w:t>
      </w:r>
      <w:r>
        <w:rPr>
          <w:rStyle w:val="Sprotnaopomba-sklic"/>
          <w:b/>
          <w:bCs/>
        </w:rPr>
        <w:footnoteReference w:id="4"/>
      </w:r>
      <w:r w:rsidR="00674A6C" w:rsidRPr="00F97963">
        <w:t xml:space="preserve"> v 19. členu določil, da se v obdobju od 1. 1. 2017 izvede prehod na centralizirano ravnanje z nepremičnim premoženjem države, tako da Ministrstvo za javno upravo postopno postane upravljavec nepremičnega premoženja in prevzame zaposlene, finančna sredstva ter arhivsko in dokumentarno gradivo, povezano s tem premoženjem, po časovnem zaporedju, ki ga določi Vlada RS. Skladno z navedenim je bil med D. S. U. d. o. o., Statističnim uradom RS in Ministrstvom za javno upravo sklenjen Aneks št. 3 k Najemni pogodbi za poslovno stavbo in </w:t>
      </w:r>
      <w:r w:rsidR="00674A6C" w:rsidRPr="00F97963">
        <w:lastRenderedPageBreak/>
        <w:t xml:space="preserve">parkirna mesta št. </w:t>
      </w:r>
      <w:r w:rsidR="0094154D" w:rsidRPr="0094154D">
        <w:rPr>
          <w:b/>
          <w:bCs/>
        </w:rPr>
        <w:t>█</w:t>
      </w:r>
      <w:r w:rsidR="00674A6C" w:rsidRPr="00F97963">
        <w:t>, v katerem je določeno, da Ministrstvo za javno upravo z dnem 1. 1. 2017 vstopi v pogodbeno razmerje kot plačnik najemnine in s tem p</w:t>
      </w:r>
      <w:r w:rsidR="00965B91" w:rsidRPr="00F97963">
        <w:t>revzame tudi vse pravice in obveznosti iz naslova najemnega razmerja. Posledično Statistični urad RS od 1. 1. 2017 dalje ne izkazuje stroškov plačila najemnine za poslovne prostore in parkirna mesta, ampak te stroške plačuje in evidentira  Ministrstvo za javno upravo.</w:t>
      </w:r>
    </w:p>
    <w:p w14:paraId="5D6E2167" w14:textId="77777777" w:rsidR="007F5D36" w:rsidRDefault="007F5D36" w:rsidP="00F10B54">
      <w:pPr>
        <w:pStyle w:val="Naslovdostopnost"/>
      </w:pPr>
    </w:p>
    <w:p w14:paraId="650463DA" w14:textId="77777777" w:rsidR="00EF3D14" w:rsidRDefault="00EF3D14" w:rsidP="00F10B54">
      <w:pPr>
        <w:pStyle w:val="Naslovdostopnost"/>
      </w:pPr>
    </w:p>
    <w:p w14:paraId="74779090" w14:textId="77777777" w:rsidR="0087047E" w:rsidRPr="00ED4B7F" w:rsidRDefault="001A0A38" w:rsidP="00ED4B7F">
      <w:pPr>
        <w:pStyle w:val="Naslov2"/>
        <w:rPr>
          <w:b/>
          <w:bCs/>
          <w:color w:val="auto"/>
        </w:rPr>
      </w:pPr>
      <w:r w:rsidRPr="00ED4B7F">
        <w:rPr>
          <w:b/>
          <w:bCs/>
          <w:color w:val="auto"/>
        </w:rPr>
        <w:t xml:space="preserve">V. 2 Uprava Republike Slovenije za jedrsko varnost  </w:t>
      </w:r>
    </w:p>
    <w:p w14:paraId="29F1D382" w14:textId="77777777" w:rsidR="00965B91" w:rsidRDefault="00965B91" w:rsidP="00F10B54">
      <w:pPr>
        <w:pStyle w:val="Naslovdostopnost"/>
      </w:pPr>
    </w:p>
    <w:p w14:paraId="3D4BEAFC" w14:textId="0B7E137F" w:rsidR="00281207" w:rsidRPr="00895780" w:rsidRDefault="001A0A38" w:rsidP="00F97963">
      <w:pPr>
        <w:jc w:val="both"/>
        <w:rPr>
          <w:color w:val="000000" w:themeColor="text1"/>
        </w:rPr>
      </w:pPr>
      <w:r w:rsidRPr="005E7C8A">
        <w:t xml:space="preserve">Proračunski uporabnik Uprava RS za jedrsko varnost je </w:t>
      </w:r>
      <w:r w:rsidR="00213C74">
        <w:t xml:space="preserve">z lastnikom D. S. U. d. o. o. </w:t>
      </w:r>
      <w:r w:rsidRPr="005E7C8A">
        <w:t xml:space="preserve">sklenil Najemno pogodbo za </w:t>
      </w:r>
      <w:r w:rsidR="00097CDF">
        <w:t xml:space="preserve">najem </w:t>
      </w:r>
      <w:r w:rsidRPr="005E7C8A">
        <w:t>poslovn</w:t>
      </w:r>
      <w:r w:rsidR="00097CDF">
        <w:t>ih</w:t>
      </w:r>
      <w:r w:rsidRPr="005E7C8A">
        <w:t xml:space="preserve"> </w:t>
      </w:r>
      <w:r w:rsidR="00097CDF">
        <w:t>prostorov</w:t>
      </w:r>
      <w:r w:rsidRPr="005E7C8A">
        <w:t xml:space="preserve"> in parkirn</w:t>
      </w:r>
      <w:r w:rsidR="00097CDF">
        <w:t>ih</w:t>
      </w:r>
      <w:r w:rsidRPr="005E7C8A">
        <w:t xml:space="preserve"> mest št. </w:t>
      </w:r>
      <w:r w:rsidR="0094154D" w:rsidRPr="0094154D">
        <w:rPr>
          <w:b/>
          <w:bCs/>
        </w:rPr>
        <w:t>█</w:t>
      </w:r>
      <w:r w:rsidRPr="005E7C8A">
        <w:t xml:space="preserve"> dne 13. 1. 2012</w:t>
      </w:r>
      <w:r w:rsidR="00097CDF">
        <w:t xml:space="preserve"> v poslovnem objektu na naslovu Litostrojska cesta 54, Ljubljana</w:t>
      </w:r>
      <w:r w:rsidR="00835BC7">
        <w:t xml:space="preserve"> (v nadaljevanju: najemna pogodba U</w:t>
      </w:r>
      <w:r w:rsidR="00EF269C">
        <w:t>RS</w:t>
      </w:r>
      <w:r w:rsidR="00835BC7">
        <w:t>JV)</w:t>
      </w:r>
      <w:r w:rsidR="00097CDF">
        <w:t>. Najemna pogodba</w:t>
      </w:r>
      <w:r w:rsidR="00835BC7">
        <w:t xml:space="preserve"> U</w:t>
      </w:r>
      <w:r w:rsidR="00EF269C">
        <w:t>RS</w:t>
      </w:r>
      <w:r w:rsidR="00835BC7">
        <w:t>JV</w:t>
      </w:r>
      <w:r w:rsidRPr="005E7C8A">
        <w:t xml:space="preserve"> </w:t>
      </w:r>
      <w:r w:rsidR="00097CDF">
        <w:t xml:space="preserve">je bila </w:t>
      </w:r>
      <w:r w:rsidRPr="005E7C8A">
        <w:t xml:space="preserve">sklenjena na podlagi predhodnega sklepa Vlade RS, št. </w:t>
      </w:r>
      <w:r w:rsidR="0094154D" w:rsidRPr="0094154D">
        <w:rPr>
          <w:b/>
          <w:bCs/>
        </w:rPr>
        <w:t>█</w:t>
      </w:r>
      <w:r w:rsidRPr="005E7C8A">
        <w:t xml:space="preserve"> z dne 1. 7. 2010, s katerim je ta določila, da se v objekt C poslovnega objekta »Palača D.S.U« po izgradnji in pridobitvi potrebnih dovoljenj na podlagi sklenjenih najemnih pogodb vselijo Ministrstvo za okolje in prostor skupaj z organoma v sestavi Uprava RS za jedrsko varnost in Inšpektorat RS za okolje in prostor ter Območna enota Ljubljana in Statistični urad Republike Slovenije. V okviru omenjenega sklepa je Vlada RS dala tudi soglasje k predlogu D.</w:t>
      </w:r>
      <w:r w:rsidR="0067312D">
        <w:t xml:space="preserve"> </w:t>
      </w:r>
      <w:r w:rsidRPr="005E7C8A">
        <w:t>S.</w:t>
      </w:r>
      <w:r w:rsidR="0067312D">
        <w:t xml:space="preserve"> </w:t>
      </w:r>
      <w:r w:rsidRPr="005E7C8A">
        <w:t xml:space="preserve">U. d. o. o., da z najemniki sklene najemne pogodbe za obdobje 20 </w:t>
      </w:r>
      <w:r w:rsidRPr="00895780">
        <w:rPr>
          <w:color w:val="000000" w:themeColor="text1"/>
        </w:rPr>
        <w:t>let</w:t>
      </w:r>
      <w:r w:rsidR="00DC77A5" w:rsidRPr="00895780">
        <w:rPr>
          <w:color w:val="000000" w:themeColor="text1"/>
        </w:rPr>
        <w:t>.</w:t>
      </w:r>
      <w:r w:rsidR="002308E6" w:rsidRPr="00895780">
        <w:rPr>
          <w:color w:val="000000" w:themeColor="text1"/>
        </w:rPr>
        <w:t xml:space="preserve"> </w:t>
      </w:r>
      <w:bookmarkStart w:id="11" w:name="_Hlk184633373"/>
      <w:r w:rsidR="00BB606F" w:rsidRPr="00895780">
        <w:rPr>
          <w:color w:val="000000" w:themeColor="text1"/>
        </w:rPr>
        <w:t>Iz najemne pogodbe</w:t>
      </w:r>
      <w:r w:rsidR="00835BC7">
        <w:rPr>
          <w:color w:val="000000" w:themeColor="text1"/>
        </w:rPr>
        <w:t xml:space="preserve"> U</w:t>
      </w:r>
      <w:r w:rsidR="00EF269C">
        <w:rPr>
          <w:color w:val="000000" w:themeColor="text1"/>
        </w:rPr>
        <w:t>RS</w:t>
      </w:r>
      <w:r w:rsidR="00835BC7">
        <w:rPr>
          <w:color w:val="000000" w:themeColor="text1"/>
        </w:rPr>
        <w:t>JV</w:t>
      </w:r>
      <w:r w:rsidR="00BB606F" w:rsidRPr="00895780">
        <w:rPr>
          <w:color w:val="000000" w:themeColor="text1"/>
        </w:rPr>
        <w:t xml:space="preserve"> izhaja, da se lahko vsaka izmed pogodbenih strank </w:t>
      </w:r>
      <w:r w:rsidR="00213C74">
        <w:rPr>
          <w:color w:val="000000" w:themeColor="text1"/>
        </w:rPr>
        <w:t xml:space="preserve">lahko </w:t>
      </w:r>
      <w:r w:rsidR="00BB606F" w:rsidRPr="00895780">
        <w:rPr>
          <w:color w:val="000000" w:themeColor="text1"/>
        </w:rPr>
        <w:t xml:space="preserve">kadarkoli dogovori za </w:t>
      </w:r>
      <w:r w:rsidR="00213C74">
        <w:rPr>
          <w:color w:val="000000" w:themeColor="text1"/>
        </w:rPr>
        <w:t xml:space="preserve">sporazumno </w:t>
      </w:r>
      <w:r w:rsidR="00BB606F" w:rsidRPr="00895780">
        <w:rPr>
          <w:color w:val="000000" w:themeColor="text1"/>
        </w:rPr>
        <w:t>prenehanje pogodbe oziroma najemnega razmerja.</w:t>
      </w:r>
    </w:p>
    <w:p w14:paraId="24828756" w14:textId="77777777" w:rsidR="00281207" w:rsidRDefault="00281207" w:rsidP="00F97963">
      <w:pPr>
        <w:jc w:val="both"/>
      </w:pPr>
    </w:p>
    <w:bookmarkEnd w:id="11"/>
    <w:p w14:paraId="3E8EB427" w14:textId="77777777" w:rsidR="0087047E" w:rsidRPr="005E7C8A" w:rsidRDefault="001A0A38" w:rsidP="00F97963">
      <w:pPr>
        <w:jc w:val="both"/>
      </w:pPr>
      <w:r w:rsidRPr="005E7C8A">
        <w:t>Dne 21. 12. 2012 se je z</w:t>
      </w:r>
      <w:r w:rsidR="002308E6" w:rsidRPr="005E7C8A">
        <w:t xml:space="preserve"> Aneksom št. 1 k najemni pogodbi</w:t>
      </w:r>
      <w:r w:rsidR="00835BC7">
        <w:t xml:space="preserve"> U</w:t>
      </w:r>
      <w:r w:rsidR="00EF269C">
        <w:t>RS</w:t>
      </w:r>
      <w:r w:rsidR="00835BC7">
        <w:t>JV</w:t>
      </w:r>
      <w:r w:rsidR="002308E6" w:rsidRPr="005E7C8A">
        <w:t xml:space="preserve"> določila mesečna najemnina za poslovne prostore v izmeri 1.128,88 m²</w:t>
      </w:r>
      <w:r w:rsidRPr="005E7C8A">
        <w:t xml:space="preserve"> v višini 15.383,98 brez DDV. Mesečna najemnina za 14 najetih parkirnih mest v kleti objekta in 16 najetih parkirnih mest na dvorišču objekta pa znaša 1.374,00 EUR brez DDV oziroma 1.648,80 EUR z DDV.</w:t>
      </w:r>
    </w:p>
    <w:p w14:paraId="03A201B5" w14:textId="77777777" w:rsidR="0087047E" w:rsidRDefault="0087047E" w:rsidP="00F97963">
      <w:pPr>
        <w:jc w:val="both"/>
      </w:pPr>
    </w:p>
    <w:p w14:paraId="79281F71" w14:textId="77777777" w:rsidR="00C27AD7" w:rsidRPr="005E7C8A" w:rsidRDefault="001A0A38" w:rsidP="00F97963">
      <w:pPr>
        <w:jc w:val="both"/>
      </w:pPr>
      <w:r w:rsidRPr="005E7C8A">
        <w:t xml:space="preserve">Na podlagi Zakona o spremembah in dopolnitvah Zakona o državni upravi je z Aneksom št. 2 k </w:t>
      </w:r>
      <w:r w:rsidR="00090830" w:rsidRPr="005E7C8A">
        <w:t>n</w:t>
      </w:r>
      <w:r w:rsidRPr="005E7C8A">
        <w:t>ajemni pogodbi</w:t>
      </w:r>
      <w:r w:rsidR="00835BC7">
        <w:t xml:space="preserve"> U</w:t>
      </w:r>
      <w:r w:rsidR="00EF269C">
        <w:t>RS</w:t>
      </w:r>
      <w:r w:rsidR="00835BC7">
        <w:t>JV</w:t>
      </w:r>
      <w:r w:rsidRPr="005E7C8A">
        <w:t xml:space="preserve"> </w:t>
      </w:r>
      <w:r w:rsidR="00090830" w:rsidRPr="005E7C8A">
        <w:t xml:space="preserve">iz </w:t>
      </w:r>
      <w:r w:rsidR="00EF269C">
        <w:t>gornjega</w:t>
      </w:r>
      <w:r w:rsidR="00090830" w:rsidRPr="005E7C8A">
        <w:t xml:space="preserve"> odstavka </w:t>
      </w:r>
      <w:r w:rsidR="006B04F1" w:rsidRPr="005E7C8A">
        <w:t xml:space="preserve">od dne 1. 1. 2017 Ministrstvo za javno upravo nastopilo kot nova pogodbena stranka kot plačnik najemnine in s tem prevzelo tudi vse pravice in obveznosti iz naslova najemnega razmerja.   </w:t>
      </w:r>
    </w:p>
    <w:p w14:paraId="134B3614" w14:textId="77777777" w:rsidR="00DC77A5" w:rsidRDefault="00DC77A5" w:rsidP="00F10B54">
      <w:pPr>
        <w:pStyle w:val="Naslovdostopnost"/>
      </w:pPr>
    </w:p>
    <w:p w14:paraId="476652D7" w14:textId="77777777" w:rsidR="0087047E" w:rsidRPr="00ED4B7F" w:rsidRDefault="001A0A38" w:rsidP="00ED4B7F">
      <w:pPr>
        <w:pStyle w:val="Naslov2"/>
        <w:rPr>
          <w:b/>
          <w:bCs/>
          <w:color w:val="auto"/>
        </w:rPr>
      </w:pPr>
      <w:r w:rsidRPr="00ED4B7F">
        <w:rPr>
          <w:b/>
          <w:bCs/>
          <w:color w:val="auto"/>
        </w:rPr>
        <w:t>V. 3 Ugotovitev dejanskega stanja</w:t>
      </w:r>
    </w:p>
    <w:p w14:paraId="3B84D713" w14:textId="77777777" w:rsidR="00305DB0" w:rsidRDefault="00305DB0" w:rsidP="00F10B54">
      <w:pPr>
        <w:pStyle w:val="Naslovdostopnost"/>
      </w:pPr>
    </w:p>
    <w:p w14:paraId="723BCCFD" w14:textId="77777777" w:rsidR="00652739" w:rsidRPr="00D75EC5" w:rsidRDefault="001A0A38" w:rsidP="00F97963">
      <w:pPr>
        <w:jc w:val="both"/>
      </w:pPr>
      <w:r w:rsidRPr="00305DB0">
        <w:t xml:space="preserve">Na področju </w:t>
      </w:r>
      <w:r w:rsidR="00F35D79">
        <w:t xml:space="preserve">urejanja in podeljevanja parkirnih mest so organi državne uprave dolžni upoštevati zadnje </w:t>
      </w:r>
      <w:bookmarkStart w:id="12" w:name="_Hlk184129434"/>
      <w:r w:rsidR="00097CDF">
        <w:t xml:space="preserve">sprejete </w:t>
      </w:r>
      <w:r w:rsidR="00F35D79">
        <w:t>Spremembe in dopolnitve Meril za ureditev poslovnih prostorov za potrebe vladnih proračunskih uporabnikov različica 4.0. z dne 25. 1. 2024</w:t>
      </w:r>
      <w:bookmarkEnd w:id="12"/>
      <w:r w:rsidR="00F35D79">
        <w:t xml:space="preserve">.  </w:t>
      </w:r>
      <w:r w:rsidRPr="00652739">
        <w:t>V točki 1.4.8. navedenih meril, ki se nanašajo na parkirna mesta je določeno, da je državni organ upravičen do najema oziroma nakupa takšnega števila parkirnih mest, kolikor ima službenih vozil, poleg tega mora zagotoviti tudi parkirna mesta za vse zaposlene, ki so funkcionalno ovirani. Nadalje je državni organ upravičen do nakupa ali najema parkirnih mest za osebe, ki so navedene v Uredbi o uporabi službenih avtomobilov v organih državne uprave, in sicer ne glede na to, ali te osebe uporabljajo službeni avtomobil ali lastnega.</w:t>
      </w:r>
      <w:r>
        <w:t xml:space="preserve"> Hkrati je državni organ upravičen do nakupa oziroma najema parkirnih mest tudi za </w:t>
      </w:r>
      <w:r w:rsidRPr="00D75EC5">
        <w:t>vodje kabineta in vodje notranje organizacijskih enot, ki so neposredno podrejene ministru in niso upravičenci po navedeni uredbi.</w:t>
      </w:r>
    </w:p>
    <w:p w14:paraId="7B3404FC" w14:textId="77777777" w:rsidR="00652739" w:rsidRDefault="00652739" w:rsidP="00F10B54">
      <w:pPr>
        <w:pStyle w:val="Naslovdostopnost"/>
      </w:pPr>
    </w:p>
    <w:p w14:paraId="15B03A26" w14:textId="77777777" w:rsidR="00305DB0" w:rsidRPr="00895780" w:rsidRDefault="001A0A38" w:rsidP="00D56FDB">
      <w:pPr>
        <w:jc w:val="both"/>
        <w:rPr>
          <w:b/>
          <w:bCs/>
          <w:color w:val="000000" w:themeColor="text1"/>
          <w:u w:val="single"/>
        </w:rPr>
      </w:pPr>
      <w:r>
        <w:t xml:space="preserve">Iz </w:t>
      </w:r>
      <w:r w:rsidR="00D75EC5">
        <w:t xml:space="preserve">druge točke </w:t>
      </w:r>
      <w:r>
        <w:t>Sklepa Vlade RS št. 352-113/2023-3130-73 z dne 25.</w:t>
      </w:r>
      <w:r w:rsidR="00D75EC5">
        <w:t xml:space="preserve"> </w:t>
      </w:r>
      <w:r>
        <w:t>1.</w:t>
      </w:r>
      <w:r w:rsidR="00D75EC5">
        <w:t xml:space="preserve"> </w:t>
      </w:r>
      <w:r>
        <w:t>20</w:t>
      </w:r>
      <w:r w:rsidR="00D75EC5">
        <w:t xml:space="preserve">24 izhaja, da upravljavci, za katere veljajo Spremembe in dopolnitve Meril za ureditev poslovnih prostorov za potrebe vladnih proračunskih uporabnikov, uskladijo svoje interne akte in obstoječa razmerja, povezana s parkirnimi mesti v njihovem upravljanju in uporabi, s točko 1.4.8 navedenih sprememb meril </w:t>
      </w:r>
      <w:r w:rsidR="00D75EC5" w:rsidRPr="00C84C9A">
        <w:t>v šestih mesecih od dneva sprejetja tega Sklepa Vlade</w:t>
      </w:r>
      <w:r w:rsidR="00D75EC5">
        <w:t xml:space="preserve">. Sklep je Vlada RS sprejela na svoji 88. redni seji dne 25. 1. 2024, kar pomeni, da so bili predmetni upravljavci dolžni uskladiti obstoječa parkirna razmerja z aktualnimi spremembami </w:t>
      </w:r>
      <w:r w:rsidR="0067312D">
        <w:t xml:space="preserve">in dopolnitvami </w:t>
      </w:r>
      <w:r w:rsidR="00D75EC5">
        <w:t xml:space="preserve">meril najkasneje do </w:t>
      </w:r>
      <w:r w:rsidR="00D75EC5" w:rsidRPr="00895780">
        <w:rPr>
          <w:b/>
          <w:bCs/>
          <w:color w:val="000000" w:themeColor="text1"/>
          <w:u w:val="single"/>
        </w:rPr>
        <w:t xml:space="preserve">25. 7. 2024. </w:t>
      </w:r>
      <w:r w:rsidRPr="00895780">
        <w:rPr>
          <w:b/>
          <w:bCs/>
          <w:color w:val="000000" w:themeColor="text1"/>
          <w:u w:val="single"/>
        </w:rPr>
        <w:t xml:space="preserve"> </w:t>
      </w:r>
    </w:p>
    <w:p w14:paraId="24B38E5C" w14:textId="77777777" w:rsidR="0003542C" w:rsidRDefault="0003542C" w:rsidP="00D56FDB">
      <w:pPr>
        <w:jc w:val="both"/>
      </w:pPr>
    </w:p>
    <w:p w14:paraId="17692F00" w14:textId="77777777" w:rsidR="003A5668" w:rsidRDefault="003A5668" w:rsidP="00D56FDB">
      <w:pPr>
        <w:jc w:val="both"/>
      </w:pPr>
    </w:p>
    <w:p w14:paraId="393CC2BB" w14:textId="77777777" w:rsidR="00706342" w:rsidRPr="00706342" w:rsidRDefault="001A0A38" w:rsidP="00D56FDB">
      <w:pPr>
        <w:jc w:val="both"/>
        <w:rPr>
          <w:b/>
          <w:bCs/>
        </w:rPr>
      </w:pPr>
      <w:r>
        <w:t xml:space="preserve">Glede na podatke, ki jih je pridobil inšpekcijski organ, </w:t>
      </w:r>
      <w:r w:rsidRPr="00706342">
        <w:t xml:space="preserve">Ministrstvo za javno upravo </w:t>
      </w:r>
      <w:r w:rsidR="00012386">
        <w:t xml:space="preserve">kot centralni upravljavec nepremičnin </w:t>
      </w:r>
      <w:r w:rsidR="00A1150A">
        <w:t xml:space="preserve">plačuje najemnino lastniku poslovnega objekta </w:t>
      </w:r>
      <w:r w:rsidR="00012386">
        <w:t xml:space="preserve">na naslovu Litostrojska cesta 54, Ljubljana, družbi </w:t>
      </w:r>
      <w:r w:rsidR="00A1150A">
        <w:t>D. S. U. d. o. o. za 232 parkirni mest</w:t>
      </w:r>
      <w:r w:rsidR="006A30BD">
        <w:t>i</w:t>
      </w:r>
      <w:r w:rsidR="00012386">
        <w:t>. Od teh 232 parkirnih mest</w:t>
      </w:r>
      <w:r w:rsidR="00A1150A">
        <w:t xml:space="preserve"> </w:t>
      </w:r>
      <w:r w:rsidR="00012386">
        <w:t>je Statističnemu uradu RS omogočena</w:t>
      </w:r>
      <w:r w:rsidR="00A1150A">
        <w:t xml:space="preserve"> brezplačn</w:t>
      </w:r>
      <w:r w:rsidR="00556A79">
        <w:t>a</w:t>
      </w:r>
      <w:r w:rsidR="00A1150A">
        <w:t xml:space="preserve"> </w:t>
      </w:r>
      <w:r w:rsidRPr="00706342">
        <w:t>uporab</w:t>
      </w:r>
      <w:r w:rsidR="00012386">
        <w:t>a za</w:t>
      </w:r>
      <w:r w:rsidRPr="00706342">
        <w:t xml:space="preserve"> 202 parkirni mest</w:t>
      </w:r>
      <w:r w:rsidR="00012386">
        <w:t>i,</w:t>
      </w:r>
      <w:r w:rsidRPr="00706342">
        <w:t xml:space="preserve"> </w:t>
      </w:r>
      <w:r w:rsidR="00012386">
        <w:t xml:space="preserve">medtem ko je za </w:t>
      </w:r>
      <w:r w:rsidR="00012386" w:rsidRPr="00012386">
        <w:t>Upravo RS za jedrsko varnost</w:t>
      </w:r>
      <w:r w:rsidRPr="00706342">
        <w:t xml:space="preserve"> </w:t>
      </w:r>
      <w:r w:rsidR="00012386">
        <w:t xml:space="preserve">omogočena brezplačna uporaba </w:t>
      </w:r>
      <w:r w:rsidRPr="00706342">
        <w:t>30 parkirnih mest</w:t>
      </w:r>
      <w:r w:rsidR="00012386">
        <w:t xml:space="preserve">. </w:t>
      </w:r>
    </w:p>
    <w:p w14:paraId="6B074E75" w14:textId="77777777" w:rsidR="00706342" w:rsidRDefault="00706342" w:rsidP="00D56FDB">
      <w:pPr>
        <w:jc w:val="both"/>
      </w:pPr>
    </w:p>
    <w:p w14:paraId="1259C622" w14:textId="77777777" w:rsidR="00706342" w:rsidRDefault="001A0A38" w:rsidP="00D56FDB">
      <w:pPr>
        <w:jc w:val="both"/>
      </w:pPr>
      <w:r>
        <w:t xml:space="preserve">Iz podatkov Statističnega urad RS izhaja, da </w:t>
      </w:r>
      <w:r w:rsidRPr="00A51FA5">
        <w:t>pet parkirnih mest zasedajo službena vozila urada in eno parkirno mesto vozilo generalnega direktorja</w:t>
      </w:r>
      <w:r>
        <w:t xml:space="preserve">, kar znaša </w:t>
      </w:r>
      <w:r w:rsidR="00D20A38">
        <w:t xml:space="preserve">uporaba </w:t>
      </w:r>
      <w:r>
        <w:t>skupaj šest parkirnih mest</w:t>
      </w:r>
      <w:r w:rsidR="00D20A38">
        <w:t xml:space="preserve"> v skladu </w:t>
      </w:r>
      <w:bookmarkStart w:id="13" w:name="_Hlk184636078"/>
      <w:r w:rsidR="00D20A38">
        <w:t xml:space="preserve">s </w:t>
      </w:r>
      <w:r w:rsidR="00D20A38" w:rsidRPr="00D20A38">
        <w:t>točk</w:t>
      </w:r>
      <w:r w:rsidR="00D20A38">
        <w:t>o</w:t>
      </w:r>
      <w:r w:rsidR="00D20A38" w:rsidRPr="00D20A38">
        <w:t xml:space="preserve"> 1.4.8 Sprememb in dopolnitev Meril za ureditev poslovnih prostorov za potrebe vladnih proračunskih uporabnikov </w:t>
      </w:r>
      <w:bookmarkEnd w:id="13"/>
      <w:r w:rsidR="00D20A38" w:rsidRPr="00D20A38">
        <w:t>za brezplačno uporabo parkirnih mest</w:t>
      </w:r>
      <w:r w:rsidR="00012386">
        <w:t>. Pre</w:t>
      </w:r>
      <w:r>
        <w:t xml:space="preserve">ostalih 196 parkirnih mest </w:t>
      </w:r>
      <w:r w:rsidR="00D20A38">
        <w:t>uporabljajo</w:t>
      </w:r>
      <w:r>
        <w:t xml:space="preserve"> </w:t>
      </w:r>
      <w:r w:rsidR="006A30BD">
        <w:t xml:space="preserve">brezplačno </w:t>
      </w:r>
      <w:r>
        <w:t xml:space="preserve">drugi uslužbenci urada, ki ne </w:t>
      </w:r>
      <w:r w:rsidR="009544E8">
        <w:t>ustrezajo</w:t>
      </w:r>
      <w:r>
        <w:t xml:space="preserve"> kriterijem </w:t>
      </w:r>
      <w:r w:rsidR="00D20A38">
        <w:t xml:space="preserve">po navedenih spremembah in dopolnitvah </w:t>
      </w:r>
      <w:r w:rsidR="009544E8">
        <w:t>M</w:t>
      </w:r>
      <w:r w:rsidR="00D20A38">
        <w:t>eril.</w:t>
      </w:r>
    </w:p>
    <w:p w14:paraId="1912C1EC" w14:textId="77777777" w:rsidR="00706342" w:rsidRDefault="00706342" w:rsidP="00D56FDB">
      <w:pPr>
        <w:jc w:val="both"/>
      </w:pPr>
    </w:p>
    <w:p w14:paraId="7FA63DB7" w14:textId="77777777" w:rsidR="00A51FA5" w:rsidRDefault="001A0A38" w:rsidP="00D56FDB">
      <w:pPr>
        <w:jc w:val="both"/>
      </w:pPr>
      <w:r>
        <w:t xml:space="preserve">Nadalje je iz podatkov Uprave RS za jedrsko varnost razvidno, da </w:t>
      </w:r>
      <w:r w:rsidR="00D20A38">
        <w:t xml:space="preserve">se skladno </w:t>
      </w:r>
      <w:r w:rsidR="00D20A38" w:rsidRPr="00D20A38">
        <w:t xml:space="preserve">s točko 1.4.8 Sprememb in dopolnitev Meril za ureditev poslovnih prostorov za potrebe vladnih proračunskih uporabnikov </w:t>
      </w:r>
      <w:r>
        <w:t xml:space="preserve">štiri brezplačna parkirna mesta </w:t>
      </w:r>
      <w:r w:rsidR="00D20A38">
        <w:t>uporabljajo za</w:t>
      </w:r>
      <w:r>
        <w:t xml:space="preserve"> službena vozila uprave (</w:t>
      </w:r>
      <w:r w:rsidRPr="00A51FA5">
        <w:t xml:space="preserve">mednje </w:t>
      </w:r>
      <w:r>
        <w:t xml:space="preserve">je </w:t>
      </w:r>
      <w:r w:rsidRPr="00A51FA5">
        <w:t>všte</w:t>
      </w:r>
      <w:r>
        <w:t>to</w:t>
      </w:r>
      <w:r w:rsidRPr="00A51FA5">
        <w:t xml:space="preserve"> tudi službeno vozilo direktorja</w:t>
      </w:r>
      <w:r>
        <w:t xml:space="preserve">), </w:t>
      </w:r>
      <w:r w:rsidR="00B5247B">
        <w:t xml:space="preserve">medtem ko </w:t>
      </w:r>
      <w:r>
        <w:t>26</w:t>
      </w:r>
      <w:r w:rsidR="00D20A38">
        <w:t xml:space="preserve"> parkirnih mest</w:t>
      </w:r>
      <w:r>
        <w:t xml:space="preserve"> </w:t>
      </w:r>
      <w:r w:rsidR="006A30BD">
        <w:t xml:space="preserve">brezplačno </w:t>
      </w:r>
      <w:r>
        <w:t xml:space="preserve">zasedajo drugi uslužbenci uprave, ki </w:t>
      </w:r>
      <w:r w:rsidR="00CC3F17">
        <w:t xml:space="preserve">ne </w:t>
      </w:r>
      <w:r w:rsidR="009544E8">
        <w:t>ustrezajo</w:t>
      </w:r>
      <w:r w:rsidR="00D20A38">
        <w:t xml:space="preserve"> kriterijem po navedeni</w:t>
      </w:r>
      <w:r w:rsidR="00012386">
        <w:t xml:space="preserve">h spremembah in dopolnitvah </w:t>
      </w:r>
      <w:r w:rsidR="009544E8">
        <w:t>M</w:t>
      </w:r>
      <w:r w:rsidR="00012386">
        <w:t>eril</w:t>
      </w:r>
      <w:r w:rsidR="00D20A38">
        <w:t>.</w:t>
      </w:r>
    </w:p>
    <w:p w14:paraId="279AA485" w14:textId="77777777" w:rsidR="00706342" w:rsidRDefault="00706342" w:rsidP="00D56FDB">
      <w:pPr>
        <w:jc w:val="both"/>
      </w:pPr>
    </w:p>
    <w:p w14:paraId="72A652B6" w14:textId="77777777" w:rsidR="00A51FA5" w:rsidRDefault="001A0A38" w:rsidP="00D56FDB">
      <w:pPr>
        <w:jc w:val="both"/>
      </w:pPr>
      <w:bookmarkStart w:id="14" w:name="_Hlk184897940"/>
      <w:bookmarkStart w:id="15" w:name="_Hlk184645414"/>
      <w:r w:rsidRPr="00BB606F">
        <w:t>Glede na navedene ugotovitve inšpekcijskega organa Ministrstvo za javno upravo kot plačnik najemnine za parkirna mesta v poslovnem objektu na naslovu Litostrojska cesta 54, Ljubljana</w:t>
      </w:r>
      <w:r w:rsidR="009544E8">
        <w:t>, še vedno</w:t>
      </w:r>
      <w:r w:rsidR="00B5247B">
        <w:t xml:space="preserve"> omogoča</w:t>
      </w:r>
      <w:r w:rsidRPr="00BB606F">
        <w:t xml:space="preserve"> brezplačn</w:t>
      </w:r>
      <w:r w:rsidR="00B5247B">
        <w:t>o</w:t>
      </w:r>
      <w:r w:rsidRPr="00BB606F">
        <w:t xml:space="preserve"> uporab</w:t>
      </w:r>
      <w:r w:rsidR="00EC0976">
        <w:t>o</w:t>
      </w:r>
      <w:r w:rsidRPr="00BB606F">
        <w:t xml:space="preserve"> </w:t>
      </w:r>
      <w:r w:rsidRPr="00B5247B">
        <w:rPr>
          <w:u w:val="single"/>
        </w:rPr>
        <w:t xml:space="preserve">skupno </w:t>
      </w:r>
      <w:r w:rsidR="00EC0976" w:rsidRPr="00B5247B">
        <w:rPr>
          <w:u w:val="single"/>
        </w:rPr>
        <w:t xml:space="preserve">196 </w:t>
      </w:r>
      <w:r w:rsidRPr="00B5247B">
        <w:rPr>
          <w:u w:val="single"/>
        </w:rPr>
        <w:t>parkirnih mest za Statističn</w:t>
      </w:r>
      <w:r w:rsidR="00EC0976" w:rsidRPr="00B5247B">
        <w:rPr>
          <w:u w:val="single"/>
        </w:rPr>
        <w:t>i</w:t>
      </w:r>
      <w:r w:rsidRPr="00B5247B">
        <w:rPr>
          <w:u w:val="single"/>
        </w:rPr>
        <w:t xml:space="preserve"> urad RS</w:t>
      </w:r>
      <w:r w:rsidR="006A30BD">
        <w:rPr>
          <w:u w:val="single"/>
        </w:rPr>
        <w:t xml:space="preserve"> za uslužbence urada</w:t>
      </w:r>
      <w:r w:rsidRPr="00BB606F">
        <w:t xml:space="preserve"> </w:t>
      </w:r>
      <w:r w:rsidR="00EC0976">
        <w:t>ter</w:t>
      </w:r>
      <w:r w:rsidRPr="00BB606F">
        <w:t xml:space="preserve"> </w:t>
      </w:r>
      <w:r w:rsidRPr="00B5247B">
        <w:rPr>
          <w:u w:val="single"/>
        </w:rPr>
        <w:t xml:space="preserve">26 </w:t>
      </w:r>
      <w:r w:rsidR="00EC0976" w:rsidRPr="00B5247B">
        <w:rPr>
          <w:u w:val="single"/>
        </w:rPr>
        <w:t>parkirnih mest za</w:t>
      </w:r>
      <w:r w:rsidRPr="00B5247B">
        <w:rPr>
          <w:u w:val="single"/>
        </w:rPr>
        <w:t xml:space="preserve"> Uprav</w:t>
      </w:r>
      <w:r w:rsidR="00EC0976" w:rsidRPr="00B5247B">
        <w:rPr>
          <w:u w:val="single"/>
        </w:rPr>
        <w:t>o</w:t>
      </w:r>
      <w:r w:rsidRPr="00B5247B">
        <w:rPr>
          <w:u w:val="single"/>
        </w:rPr>
        <w:t xml:space="preserve"> RS za jedrsko varnost</w:t>
      </w:r>
      <w:r w:rsidR="006A30BD">
        <w:rPr>
          <w:u w:val="single"/>
        </w:rPr>
        <w:t xml:space="preserve"> za uslužbence uprave</w:t>
      </w:r>
      <w:r w:rsidR="00B5247B">
        <w:t>, ki ne</w:t>
      </w:r>
      <w:r w:rsidR="00EC0976">
        <w:t xml:space="preserve"> </w:t>
      </w:r>
      <w:r w:rsidR="009544E8">
        <w:t>izpolnjujejo</w:t>
      </w:r>
      <w:r w:rsidRPr="00BB606F">
        <w:t xml:space="preserve"> kriterij</w:t>
      </w:r>
      <w:r w:rsidR="009544E8">
        <w:t>ev</w:t>
      </w:r>
      <w:r w:rsidRPr="00BB606F">
        <w:t xml:space="preserve"> </w:t>
      </w:r>
      <w:r w:rsidR="009C6D03">
        <w:t xml:space="preserve">za </w:t>
      </w:r>
      <w:r w:rsidRPr="00BB606F">
        <w:t>brezplačn</w:t>
      </w:r>
      <w:r w:rsidR="009C6D03">
        <w:t>o</w:t>
      </w:r>
      <w:r w:rsidRPr="00BB606F">
        <w:t xml:space="preserve"> uporab</w:t>
      </w:r>
      <w:r w:rsidR="009C6D03">
        <w:t>o</w:t>
      </w:r>
      <w:r w:rsidRPr="00BB606F">
        <w:t xml:space="preserve"> parkirnih mest na podlagi točke 1.4.8 Sprememb in dopolnitev Meril za ureditev poslovnih prostorov za potrebe vladnih proračunskih uporabnikov različica z dne 25. 1. 2024</w:t>
      </w:r>
      <w:r>
        <w:t xml:space="preserve">. </w:t>
      </w:r>
    </w:p>
    <w:p w14:paraId="71C00C7F" w14:textId="77777777" w:rsidR="00A51FA5" w:rsidRDefault="00A51FA5" w:rsidP="00D56FDB">
      <w:pPr>
        <w:jc w:val="both"/>
      </w:pPr>
    </w:p>
    <w:p w14:paraId="6FAC520E" w14:textId="77777777" w:rsidR="00A51FA5" w:rsidRDefault="001A0A38" w:rsidP="00D56FDB">
      <w:pPr>
        <w:jc w:val="both"/>
      </w:pPr>
      <w:r>
        <w:t>Glede na dejstvo, da so bili naveden</w:t>
      </w:r>
      <w:r w:rsidR="00012386">
        <w:t>e</w:t>
      </w:r>
      <w:r>
        <w:t xml:space="preserve"> sprememb</w:t>
      </w:r>
      <w:r w:rsidR="00012386">
        <w:t xml:space="preserve">e in dopolnitve </w:t>
      </w:r>
      <w:r>
        <w:t xml:space="preserve">meril </w:t>
      </w:r>
      <w:r w:rsidR="00D20A38">
        <w:t>v obstoječ</w:t>
      </w:r>
      <w:r w:rsidR="009544E8">
        <w:t>ih</w:t>
      </w:r>
      <w:r w:rsidR="00D20A38">
        <w:t xml:space="preserve"> parkirn</w:t>
      </w:r>
      <w:r w:rsidR="009544E8">
        <w:t>ih</w:t>
      </w:r>
      <w:r w:rsidR="00D20A38">
        <w:t xml:space="preserve"> razmerj</w:t>
      </w:r>
      <w:r w:rsidR="009544E8">
        <w:t>ih</w:t>
      </w:r>
      <w:r w:rsidR="00D20A38">
        <w:t xml:space="preserve"> </w:t>
      </w:r>
      <w:r>
        <w:t>upravljavci premoženja dolžni uskladiti do dne 25. 7. 2024</w:t>
      </w:r>
      <w:r w:rsidR="00D20A38">
        <w:t xml:space="preserve">, pomeni, da je </w:t>
      </w:r>
      <w:r w:rsidR="00D20A38" w:rsidRPr="00D20A38">
        <w:rPr>
          <w:b/>
          <w:bCs/>
        </w:rPr>
        <w:t>brezplačna uporaba skupno 222 parkirnih mest v poslovnem objektu na lokaciji Litostrojska cesta 54, Ljubljana, neupravičena.</w:t>
      </w:r>
    </w:p>
    <w:bookmarkEnd w:id="14"/>
    <w:p w14:paraId="40D4CEE8" w14:textId="77777777" w:rsidR="00A51FA5" w:rsidRDefault="00A51FA5" w:rsidP="00D56FDB">
      <w:pPr>
        <w:jc w:val="both"/>
      </w:pPr>
    </w:p>
    <w:bookmarkEnd w:id="15"/>
    <w:p w14:paraId="3F1282CE" w14:textId="77777777" w:rsidR="00A50729" w:rsidRPr="00B60A39" w:rsidRDefault="001A0A38" w:rsidP="00F10B54">
      <w:pPr>
        <w:pStyle w:val="Naslovdostopnost"/>
      </w:pPr>
      <w:r w:rsidRPr="00B60A39">
        <w:t>Tabela številka 2: Seznam uporabe upravičenih/neupravičenih parkirnih mest</w:t>
      </w:r>
      <w:r w:rsidR="005E7C8A" w:rsidRPr="00B60A39">
        <w:t xml:space="preserve"> na lokaciji Litostrojska cesta 54, Ljubljana</w:t>
      </w:r>
    </w:p>
    <w:p w14:paraId="44310196" w14:textId="77777777" w:rsidR="00A50729" w:rsidRDefault="00A50729" w:rsidP="00F10B54">
      <w:pPr>
        <w:pStyle w:val="Naslovdostopnost"/>
      </w:pPr>
    </w:p>
    <w:tbl>
      <w:tblPr>
        <w:tblStyle w:val="Tabelamrea"/>
        <w:tblW w:w="0" w:type="auto"/>
        <w:jc w:val="right"/>
        <w:tblLook w:val="04A0" w:firstRow="1" w:lastRow="0" w:firstColumn="1" w:lastColumn="0" w:noHBand="0" w:noVBand="1"/>
      </w:tblPr>
      <w:tblGrid>
        <w:gridCol w:w="2689"/>
        <w:gridCol w:w="1557"/>
        <w:gridCol w:w="2124"/>
        <w:gridCol w:w="2124"/>
      </w:tblGrid>
      <w:tr w:rsidR="004915C9" w14:paraId="36C9A9E1" w14:textId="77777777" w:rsidTr="00D56FDB">
        <w:trPr>
          <w:jc w:val="right"/>
        </w:trPr>
        <w:tc>
          <w:tcPr>
            <w:tcW w:w="2689" w:type="dxa"/>
            <w:shd w:val="clear" w:color="auto" w:fill="BDD6EE" w:themeFill="accent5" w:themeFillTint="66"/>
          </w:tcPr>
          <w:p w14:paraId="2716AEC9" w14:textId="77777777" w:rsidR="00A50729" w:rsidRDefault="001A0A38" w:rsidP="00F10B54">
            <w:pPr>
              <w:pStyle w:val="Naslovdostopnost"/>
            </w:pPr>
            <w:r>
              <w:t>ORGAN</w:t>
            </w:r>
          </w:p>
        </w:tc>
        <w:tc>
          <w:tcPr>
            <w:tcW w:w="1557" w:type="dxa"/>
            <w:shd w:val="clear" w:color="auto" w:fill="BDD6EE" w:themeFill="accent5" w:themeFillTint="66"/>
          </w:tcPr>
          <w:p w14:paraId="2C3C1FF3" w14:textId="77777777" w:rsidR="00A50729" w:rsidRDefault="001A0A38" w:rsidP="00F10B54">
            <w:pPr>
              <w:pStyle w:val="Naslovdostopnost"/>
            </w:pPr>
            <w:r>
              <w:t>SKUPNO</w:t>
            </w:r>
          </w:p>
          <w:p w14:paraId="19A27955" w14:textId="77777777" w:rsidR="00A50729" w:rsidRDefault="001A0A38" w:rsidP="00F10B54">
            <w:pPr>
              <w:pStyle w:val="Naslovdostopnost"/>
            </w:pPr>
            <w:r>
              <w:t>ŠTEVILO PARKIRNIH MEST</w:t>
            </w:r>
          </w:p>
        </w:tc>
        <w:tc>
          <w:tcPr>
            <w:tcW w:w="2124" w:type="dxa"/>
            <w:shd w:val="clear" w:color="auto" w:fill="BDD6EE" w:themeFill="accent5" w:themeFillTint="66"/>
          </w:tcPr>
          <w:p w14:paraId="0915735F" w14:textId="77777777" w:rsidR="00A50729" w:rsidRDefault="001A0A38" w:rsidP="00F10B54">
            <w:pPr>
              <w:pStyle w:val="Naslovdostopnost"/>
            </w:pPr>
            <w:r>
              <w:t>UPRAVIČENO</w:t>
            </w:r>
          </w:p>
        </w:tc>
        <w:tc>
          <w:tcPr>
            <w:tcW w:w="2124" w:type="dxa"/>
            <w:shd w:val="clear" w:color="auto" w:fill="BDD6EE" w:themeFill="accent5" w:themeFillTint="66"/>
          </w:tcPr>
          <w:p w14:paraId="16F7AD8D" w14:textId="77777777" w:rsidR="00A50729" w:rsidRDefault="001A0A38" w:rsidP="00F10B54">
            <w:pPr>
              <w:pStyle w:val="Naslovdostopnost"/>
            </w:pPr>
            <w:r>
              <w:t>NEUPRAVIČENO</w:t>
            </w:r>
          </w:p>
        </w:tc>
      </w:tr>
      <w:tr w:rsidR="004915C9" w14:paraId="2478B746" w14:textId="77777777" w:rsidTr="00D56FDB">
        <w:trPr>
          <w:jc w:val="right"/>
        </w:trPr>
        <w:tc>
          <w:tcPr>
            <w:tcW w:w="2689" w:type="dxa"/>
          </w:tcPr>
          <w:p w14:paraId="7186E44B" w14:textId="77777777" w:rsidR="00A50729" w:rsidRDefault="001A0A38" w:rsidP="00D56FDB">
            <w:r>
              <w:t>STATISTIČNI URAD RS</w:t>
            </w:r>
          </w:p>
        </w:tc>
        <w:tc>
          <w:tcPr>
            <w:tcW w:w="1557" w:type="dxa"/>
          </w:tcPr>
          <w:p w14:paraId="5EF0FCFE" w14:textId="77777777" w:rsidR="00A50729" w:rsidRDefault="001A0A38" w:rsidP="00D56FDB">
            <w:r>
              <w:t>202</w:t>
            </w:r>
          </w:p>
        </w:tc>
        <w:tc>
          <w:tcPr>
            <w:tcW w:w="2124" w:type="dxa"/>
          </w:tcPr>
          <w:p w14:paraId="5E267DE7" w14:textId="77777777" w:rsidR="00A50729" w:rsidRDefault="001A0A38" w:rsidP="00D56FDB">
            <w:r>
              <w:t>6</w:t>
            </w:r>
          </w:p>
        </w:tc>
        <w:tc>
          <w:tcPr>
            <w:tcW w:w="2124" w:type="dxa"/>
          </w:tcPr>
          <w:p w14:paraId="05B8FAC3" w14:textId="77777777" w:rsidR="00A50729" w:rsidRDefault="001A0A38" w:rsidP="00D56FDB">
            <w:r>
              <w:t>196</w:t>
            </w:r>
          </w:p>
        </w:tc>
      </w:tr>
      <w:tr w:rsidR="004915C9" w14:paraId="236910CA" w14:textId="77777777" w:rsidTr="00D56FDB">
        <w:trPr>
          <w:jc w:val="right"/>
        </w:trPr>
        <w:tc>
          <w:tcPr>
            <w:tcW w:w="2689" w:type="dxa"/>
          </w:tcPr>
          <w:p w14:paraId="461BC741" w14:textId="77777777" w:rsidR="00A50729" w:rsidRDefault="001A0A38" w:rsidP="00D56FDB">
            <w:r>
              <w:t>UPRAVA RS ZA JEDRSKO VARNOST</w:t>
            </w:r>
          </w:p>
        </w:tc>
        <w:tc>
          <w:tcPr>
            <w:tcW w:w="1557" w:type="dxa"/>
          </w:tcPr>
          <w:p w14:paraId="32B7E5C0" w14:textId="77777777" w:rsidR="00A50729" w:rsidRDefault="001A0A38" w:rsidP="00D56FDB">
            <w:r>
              <w:t>30</w:t>
            </w:r>
          </w:p>
        </w:tc>
        <w:tc>
          <w:tcPr>
            <w:tcW w:w="2124" w:type="dxa"/>
          </w:tcPr>
          <w:p w14:paraId="53F5C81F" w14:textId="77777777" w:rsidR="00A50729" w:rsidRDefault="001A0A38" w:rsidP="00D56FDB">
            <w:r>
              <w:t>4</w:t>
            </w:r>
          </w:p>
        </w:tc>
        <w:tc>
          <w:tcPr>
            <w:tcW w:w="2124" w:type="dxa"/>
          </w:tcPr>
          <w:p w14:paraId="170B3125" w14:textId="77777777" w:rsidR="00A50729" w:rsidRDefault="001A0A38" w:rsidP="00D56FDB">
            <w:r>
              <w:t>26</w:t>
            </w:r>
          </w:p>
        </w:tc>
      </w:tr>
      <w:tr w:rsidR="004915C9" w14:paraId="2A37536B" w14:textId="77777777" w:rsidTr="00D56FDB">
        <w:trPr>
          <w:jc w:val="right"/>
        </w:trPr>
        <w:tc>
          <w:tcPr>
            <w:tcW w:w="2689" w:type="dxa"/>
          </w:tcPr>
          <w:p w14:paraId="10B5DFA4" w14:textId="77777777" w:rsidR="00A50729" w:rsidRDefault="00A50729" w:rsidP="00D56FDB"/>
          <w:p w14:paraId="2C514A48" w14:textId="77777777" w:rsidR="00A50729" w:rsidRDefault="001A0A38" w:rsidP="00D56FDB">
            <w:r>
              <w:t>SKUPAJ</w:t>
            </w:r>
          </w:p>
        </w:tc>
        <w:tc>
          <w:tcPr>
            <w:tcW w:w="1557" w:type="dxa"/>
          </w:tcPr>
          <w:p w14:paraId="459B6C5F" w14:textId="77777777" w:rsidR="00A50729" w:rsidRDefault="00A50729" w:rsidP="00D56FDB"/>
          <w:p w14:paraId="76994589" w14:textId="77777777" w:rsidR="00A50729" w:rsidRDefault="001A0A38" w:rsidP="00D56FDB">
            <w:r>
              <w:t>232</w:t>
            </w:r>
          </w:p>
        </w:tc>
        <w:tc>
          <w:tcPr>
            <w:tcW w:w="2124" w:type="dxa"/>
          </w:tcPr>
          <w:p w14:paraId="710D8E7B" w14:textId="77777777" w:rsidR="00A50729" w:rsidRDefault="00A50729" w:rsidP="00D56FDB"/>
          <w:p w14:paraId="301FEC50" w14:textId="77777777" w:rsidR="00A50729" w:rsidRDefault="001A0A38" w:rsidP="00D56FDB">
            <w:r>
              <w:t>10</w:t>
            </w:r>
          </w:p>
        </w:tc>
        <w:tc>
          <w:tcPr>
            <w:tcW w:w="2124" w:type="dxa"/>
          </w:tcPr>
          <w:p w14:paraId="53B974A1" w14:textId="77777777" w:rsidR="00A50729" w:rsidRDefault="00A50729" w:rsidP="00D56FDB"/>
          <w:p w14:paraId="0CBC2DD7" w14:textId="77777777" w:rsidR="00A50729" w:rsidRDefault="001A0A38" w:rsidP="00D56FDB">
            <w:r>
              <w:t>222</w:t>
            </w:r>
          </w:p>
        </w:tc>
      </w:tr>
    </w:tbl>
    <w:p w14:paraId="27880032" w14:textId="77777777" w:rsidR="001500D5" w:rsidRDefault="001500D5" w:rsidP="00F10B54">
      <w:pPr>
        <w:pStyle w:val="Naslovdostopnost"/>
      </w:pPr>
    </w:p>
    <w:p w14:paraId="277C4D37" w14:textId="77777777" w:rsidR="00F718DC" w:rsidRDefault="001A0A38" w:rsidP="00D56FDB">
      <w:pPr>
        <w:jc w:val="both"/>
      </w:pPr>
      <w:bookmarkStart w:id="16" w:name="_Hlk184898022"/>
      <w:bookmarkStart w:id="17" w:name="_Hlk184645490"/>
      <w:r w:rsidRPr="00D20A38">
        <w:t xml:space="preserve">Iz </w:t>
      </w:r>
      <w:r w:rsidR="003A5668">
        <w:t>2. člena ZJF</w:t>
      </w:r>
      <w:r w:rsidRPr="00D20A38">
        <w:t xml:space="preserve"> izhaja, da je </w:t>
      </w:r>
      <w:r w:rsidRPr="00597B06">
        <w:rPr>
          <w:u w:val="single"/>
        </w:rPr>
        <w:t>potrebno s proračunskimi sredstvi ravnati gospodarno in učinkovito.</w:t>
      </w:r>
      <w:r w:rsidRPr="00D20A38">
        <w:t xml:space="preserve"> Zastavljeni cilji in pričakovani rezultati naj se dosegajo na čim bolj učinkovit način, pri čemer naj se sredstva za izvajanje nalog proračunskega uporabnika uporabljajo v višini, ki je nujna za njihovo izvajanje. </w:t>
      </w:r>
    </w:p>
    <w:p w14:paraId="66AB02A8" w14:textId="77777777" w:rsidR="00F718DC" w:rsidRDefault="00F718DC" w:rsidP="00D56FDB">
      <w:pPr>
        <w:jc w:val="both"/>
      </w:pPr>
    </w:p>
    <w:p w14:paraId="4991D267" w14:textId="77777777" w:rsidR="00D20A38" w:rsidRDefault="001A0A38" w:rsidP="00D56FDB">
      <w:pPr>
        <w:jc w:val="both"/>
      </w:pPr>
      <w:r>
        <w:t xml:space="preserve">Gospodarno ravnanje s stvarnim premoženjem države nalaga tudi </w:t>
      </w:r>
      <w:r w:rsidR="00A32BDD">
        <w:t>5. člen Zakona o stvarnem premoženju države in samoupravnih lokalnih skupnosti.</w:t>
      </w:r>
      <w:r>
        <w:t xml:space="preserve"> Pri tem je</w:t>
      </w:r>
      <w:r w:rsidR="003A5668">
        <w:t xml:space="preserve"> v</w:t>
      </w:r>
      <w:r>
        <w:t xml:space="preserve"> drugi točki 3. člena taistega </w:t>
      </w:r>
      <w:r>
        <w:lastRenderedPageBreak/>
        <w:t xml:space="preserve">zakona opredeljeno, da se pod pojmom ravnanje s stvarnim premoženjem zajema pridobivanje, razpolaganje, upravljanje in </w:t>
      </w:r>
      <w:r w:rsidRPr="00356BCE">
        <w:rPr>
          <w:u w:val="single"/>
        </w:rPr>
        <w:t>najemanje tega premoženja</w:t>
      </w:r>
      <w:r>
        <w:t>.</w:t>
      </w:r>
    </w:p>
    <w:p w14:paraId="7A419E6B" w14:textId="77777777" w:rsidR="00D20A38" w:rsidRDefault="00D20A38" w:rsidP="00D56FDB">
      <w:pPr>
        <w:jc w:val="both"/>
      </w:pPr>
    </w:p>
    <w:p w14:paraId="42676961" w14:textId="77777777" w:rsidR="00CE6CD7" w:rsidRPr="000239CD" w:rsidRDefault="001A0A38" w:rsidP="00D56FDB">
      <w:pPr>
        <w:jc w:val="both"/>
      </w:pPr>
      <w:r>
        <w:t>B</w:t>
      </w:r>
      <w:r w:rsidR="00072C68" w:rsidRPr="000239CD">
        <w:t>rezplačn</w:t>
      </w:r>
      <w:r w:rsidR="00BB606F">
        <w:t>a</w:t>
      </w:r>
      <w:r w:rsidR="00072C68" w:rsidRPr="000239CD">
        <w:t xml:space="preserve"> </w:t>
      </w:r>
      <w:r w:rsidR="00BB606F">
        <w:t xml:space="preserve">uporaba </w:t>
      </w:r>
      <w:r w:rsidR="00C9494D" w:rsidRPr="000239CD">
        <w:t xml:space="preserve">parkirnih mest </w:t>
      </w:r>
      <w:r w:rsidR="00BB606F">
        <w:t>javnih uslužbencev</w:t>
      </w:r>
      <w:r w:rsidR="00597B06">
        <w:t>, ki ne odgovarjajo kriterijem za njihovo brezplačno uporabo,</w:t>
      </w:r>
      <w:r w:rsidR="00BB606F">
        <w:t xml:space="preserve"> </w:t>
      </w:r>
      <w:r>
        <w:t xml:space="preserve">je tudi </w:t>
      </w:r>
      <w:r w:rsidR="00072C68" w:rsidRPr="000239CD">
        <w:t xml:space="preserve">v nasprotju </w:t>
      </w:r>
      <w:r w:rsidR="00FA5C44" w:rsidRPr="000239CD">
        <w:t xml:space="preserve">s tretjo točko 16. člena Zakona o javnih uslužbencih, ki določa, da </w:t>
      </w:r>
      <w:r w:rsidR="00FA5C44" w:rsidRPr="00A32BDD">
        <w:t xml:space="preserve">delodajalec javnemu uslužbencu ne sme zagotavljati pravic v večjem obsegu, kot je to določeno z zakonom, podzakonskim </w:t>
      </w:r>
      <w:r w:rsidR="000239CD" w:rsidRPr="00A32BDD">
        <w:t>predpisom ali s kolektivno pogodbo</w:t>
      </w:r>
      <w:r w:rsidR="000239CD" w:rsidRPr="000239CD">
        <w:t>, če bi s tem obremenil javna sredstva.</w:t>
      </w:r>
      <w:r w:rsidR="00FA5C44" w:rsidRPr="000239CD">
        <w:t xml:space="preserve">   </w:t>
      </w:r>
      <w:r w:rsidR="00072C68" w:rsidRPr="000239CD">
        <w:t xml:space="preserve"> </w:t>
      </w:r>
      <w:r w:rsidR="00C9494D" w:rsidRPr="000239CD">
        <w:t xml:space="preserve"> </w:t>
      </w:r>
      <w:r w:rsidR="007F2F9F" w:rsidRPr="000239CD">
        <w:t xml:space="preserve">  </w:t>
      </w:r>
      <w:r w:rsidR="00B07C0C" w:rsidRPr="000239CD">
        <w:t xml:space="preserve"> </w:t>
      </w:r>
    </w:p>
    <w:p w14:paraId="1442877B" w14:textId="77777777" w:rsidR="00114DDC" w:rsidRDefault="00114DDC" w:rsidP="00F10B54">
      <w:pPr>
        <w:pStyle w:val="Naslovdostopnost"/>
      </w:pPr>
    </w:p>
    <w:bookmarkEnd w:id="16"/>
    <w:p w14:paraId="575439F9" w14:textId="77777777" w:rsidR="00AF08EA" w:rsidRPr="00ED4B7F" w:rsidRDefault="001A0A38" w:rsidP="00ED4B7F">
      <w:pPr>
        <w:pStyle w:val="Naslov2"/>
        <w:rPr>
          <w:b/>
          <w:bCs/>
          <w:color w:val="auto"/>
        </w:rPr>
      </w:pPr>
      <w:r w:rsidRPr="00ED4B7F">
        <w:rPr>
          <w:b/>
          <w:bCs/>
          <w:color w:val="auto"/>
        </w:rPr>
        <w:t>V</w:t>
      </w:r>
      <w:r w:rsidR="00FF5A7B" w:rsidRPr="00ED4B7F">
        <w:rPr>
          <w:b/>
          <w:bCs/>
          <w:color w:val="auto"/>
        </w:rPr>
        <w:t xml:space="preserve">. </w:t>
      </w:r>
      <w:r w:rsidR="00213C74" w:rsidRPr="00ED4B7F">
        <w:rPr>
          <w:b/>
          <w:bCs/>
          <w:color w:val="auto"/>
        </w:rPr>
        <w:t>4</w:t>
      </w:r>
      <w:r w:rsidRPr="00ED4B7F">
        <w:rPr>
          <w:b/>
          <w:bCs/>
          <w:color w:val="auto"/>
        </w:rPr>
        <w:t xml:space="preserve"> Izrečeni ukrepi</w:t>
      </w:r>
    </w:p>
    <w:p w14:paraId="5540D973" w14:textId="77777777" w:rsidR="00AF08EA" w:rsidRDefault="00AF08EA" w:rsidP="00F10B54">
      <w:pPr>
        <w:pStyle w:val="Naslovdostopnost"/>
      </w:pPr>
    </w:p>
    <w:p w14:paraId="33E3025F" w14:textId="77777777" w:rsidR="00D63FEB" w:rsidRPr="00356BCE" w:rsidRDefault="001A0A38" w:rsidP="00D63FEB">
      <w:pPr>
        <w:spacing w:line="276" w:lineRule="auto"/>
        <w:jc w:val="both"/>
        <w:rPr>
          <w:rFonts w:cs="Arial"/>
          <w:szCs w:val="20"/>
        </w:rPr>
      </w:pPr>
      <w:bookmarkStart w:id="18" w:name="_Hlk184898066"/>
      <w:r w:rsidRPr="00356BCE">
        <w:rPr>
          <w:rFonts w:cs="Arial"/>
          <w:szCs w:val="20"/>
        </w:rPr>
        <w:t>Glede na gornjo obrazložitev proračunski inšpektor na podlagi 2. točke prvega odstavka 104. člena Zakona o javnih financah Ministrstvu za javno upravo predlaga naslednje ukrepe:</w:t>
      </w:r>
    </w:p>
    <w:p w14:paraId="26DEB813" w14:textId="77777777" w:rsidR="00247A38" w:rsidRDefault="00247A38" w:rsidP="00D63FEB">
      <w:pPr>
        <w:spacing w:line="276" w:lineRule="auto"/>
        <w:rPr>
          <w:rFonts w:cs="Arial"/>
          <w:b/>
          <w:bCs/>
          <w:szCs w:val="20"/>
        </w:rPr>
      </w:pPr>
    </w:p>
    <w:p w14:paraId="49488845" w14:textId="77777777" w:rsidR="00D63FEB" w:rsidRPr="00247A38" w:rsidRDefault="001A0A38" w:rsidP="00247A38">
      <w:pPr>
        <w:pBdr>
          <w:top w:val="single" w:sz="4" w:space="1" w:color="auto"/>
          <w:left w:val="single" w:sz="4" w:space="4" w:color="auto"/>
          <w:bottom w:val="single" w:sz="4" w:space="1" w:color="auto"/>
          <w:right w:val="single" w:sz="4" w:space="4" w:color="auto"/>
        </w:pBdr>
        <w:spacing w:line="276" w:lineRule="auto"/>
        <w:jc w:val="both"/>
        <w:rPr>
          <w:rFonts w:cs="Arial"/>
          <w:b/>
          <w:bCs/>
          <w:szCs w:val="20"/>
        </w:rPr>
      </w:pPr>
      <w:r>
        <w:rPr>
          <w:rFonts w:cs="Arial"/>
          <w:b/>
          <w:bCs/>
          <w:szCs w:val="20"/>
        </w:rPr>
        <w:t xml:space="preserve">UKREP ŠT. 1: </w:t>
      </w:r>
      <w:r w:rsidRPr="00247A38">
        <w:rPr>
          <w:rFonts w:cs="Arial"/>
          <w:b/>
          <w:bCs/>
          <w:szCs w:val="20"/>
        </w:rPr>
        <w:t xml:space="preserve">Ministrstvo za javno upravo </w:t>
      </w:r>
      <w:r w:rsidR="00F718DC">
        <w:rPr>
          <w:rFonts w:cs="Arial"/>
          <w:b/>
          <w:bCs/>
          <w:szCs w:val="20"/>
        </w:rPr>
        <w:t>prič</w:t>
      </w:r>
      <w:r w:rsidR="00356BCE">
        <w:rPr>
          <w:rFonts w:cs="Arial"/>
          <w:b/>
          <w:bCs/>
          <w:szCs w:val="20"/>
        </w:rPr>
        <w:t>ne</w:t>
      </w:r>
      <w:r w:rsidR="00F718DC">
        <w:rPr>
          <w:rFonts w:cs="Arial"/>
          <w:b/>
          <w:bCs/>
          <w:szCs w:val="20"/>
        </w:rPr>
        <w:t xml:space="preserve"> s </w:t>
      </w:r>
      <w:r w:rsidR="00356BCE">
        <w:rPr>
          <w:rFonts w:cs="Arial"/>
          <w:b/>
          <w:bCs/>
          <w:szCs w:val="20"/>
        </w:rPr>
        <w:t xml:space="preserve">takojšnjim </w:t>
      </w:r>
      <w:r w:rsidR="00F718DC">
        <w:rPr>
          <w:rFonts w:cs="Arial"/>
          <w:b/>
          <w:bCs/>
          <w:szCs w:val="20"/>
        </w:rPr>
        <w:t xml:space="preserve">postopkom </w:t>
      </w:r>
      <w:r w:rsidRPr="00247A38">
        <w:rPr>
          <w:rFonts w:cs="Arial"/>
          <w:b/>
          <w:bCs/>
          <w:szCs w:val="20"/>
        </w:rPr>
        <w:t>prekin</w:t>
      </w:r>
      <w:r w:rsidR="00F718DC">
        <w:rPr>
          <w:rFonts w:cs="Arial"/>
          <w:b/>
          <w:bCs/>
          <w:szCs w:val="20"/>
        </w:rPr>
        <w:t>itve</w:t>
      </w:r>
      <w:r w:rsidRPr="00247A38">
        <w:rPr>
          <w:rFonts w:cs="Arial"/>
          <w:b/>
          <w:bCs/>
          <w:szCs w:val="20"/>
        </w:rPr>
        <w:t xml:space="preserve"> uporab</w:t>
      </w:r>
      <w:r w:rsidR="00F718DC">
        <w:rPr>
          <w:rFonts w:cs="Arial"/>
          <w:b/>
          <w:bCs/>
          <w:szCs w:val="20"/>
        </w:rPr>
        <w:t>e</w:t>
      </w:r>
      <w:r w:rsidRPr="00247A38">
        <w:rPr>
          <w:rFonts w:cs="Arial"/>
          <w:b/>
          <w:bCs/>
          <w:szCs w:val="20"/>
        </w:rPr>
        <w:t xml:space="preserve"> brezplačnih parkirnih mest za</w:t>
      </w:r>
      <w:r w:rsidR="00CE5971" w:rsidRPr="00247A38">
        <w:rPr>
          <w:rFonts w:cs="Arial"/>
          <w:b/>
          <w:bCs/>
          <w:szCs w:val="20"/>
        </w:rPr>
        <w:t xml:space="preserve"> 196</w:t>
      </w:r>
      <w:r w:rsidRPr="00247A38">
        <w:rPr>
          <w:rFonts w:cs="Arial"/>
          <w:b/>
          <w:bCs/>
          <w:szCs w:val="20"/>
        </w:rPr>
        <w:t xml:space="preserve"> javn</w:t>
      </w:r>
      <w:r w:rsidR="00CE5971" w:rsidRPr="00247A38">
        <w:rPr>
          <w:rFonts w:cs="Arial"/>
          <w:b/>
          <w:bCs/>
          <w:szCs w:val="20"/>
        </w:rPr>
        <w:t>ih</w:t>
      </w:r>
      <w:r w:rsidRPr="00247A38">
        <w:rPr>
          <w:rFonts w:cs="Arial"/>
          <w:b/>
          <w:bCs/>
          <w:szCs w:val="20"/>
        </w:rPr>
        <w:t xml:space="preserve"> uslužbence</w:t>
      </w:r>
      <w:r w:rsidR="00CE5971" w:rsidRPr="00247A38">
        <w:rPr>
          <w:rFonts w:cs="Arial"/>
          <w:b/>
          <w:bCs/>
          <w:szCs w:val="20"/>
        </w:rPr>
        <w:t>v</w:t>
      </w:r>
      <w:r w:rsidRPr="00247A38">
        <w:rPr>
          <w:rFonts w:cs="Arial"/>
          <w:b/>
          <w:bCs/>
          <w:szCs w:val="20"/>
        </w:rPr>
        <w:t xml:space="preserve"> Statističnega urada Republike Slovenije in </w:t>
      </w:r>
      <w:r w:rsidR="00CE5971" w:rsidRPr="00247A38">
        <w:rPr>
          <w:rFonts w:cs="Arial"/>
          <w:b/>
          <w:bCs/>
          <w:szCs w:val="20"/>
        </w:rPr>
        <w:t xml:space="preserve">26 javnih uslužbencev </w:t>
      </w:r>
      <w:r w:rsidRPr="00247A38">
        <w:rPr>
          <w:rFonts w:cs="Arial"/>
          <w:b/>
          <w:bCs/>
          <w:szCs w:val="20"/>
        </w:rPr>
        <w:t>Uprave Republike Slovenije za jedrsko varnost</w:t>
      </w:r>
      <w:r w:rsidR="00092E36" w:rsidRPr="00247A38">
        <w:rPr>
          <w:rFonts w:cs="Arial"/>
          <w:b/>
          <w:bCs/>
          <w:szCs w:val="20"/>
        </w:rPr>
        <w:t xml:space="preserve"> v poslovnem objektu na naslovu Litostrojska cesta 54</w:t>
      </w:r>
      <w:r w:rsidRPr="00247A38">
        <w:rPr>
          <w:rFonts w:cs="Arial"/>
          <w:b/>
          <w:bCs/>
          <w:szCs w:val="20"/>
        </w:rPr>
        <w:t xml:space="preserve">, </w:t>
      </w:r>
      <w:r w:rsidR="00092E36" w:rsidRPr="00247A38">
        <w:rPr>
          <w:rFonts w:cs="Arial"/>
          <w:b/>
          <w:bCs/>
          <w:szCs w:val="20"/>
        </w:rPr>
        <w:t xml:space="preserve">Ljubljana, </w:t>
      </w:r>
      <w:r w:rsidRPr="00247A38">
        <w:rPr>
          <w:rFonts w:cs="Arial"/>
          <w:b/>
          <w:bCs/>
          <w:szCs w:val="20"/>
        </w:rPr>
        <w:t xml:space="preserve">ki ne ustrezajo </w:t>
      </w:r>
      <w:bookmarkStart w:id="19" w:name="_Hlk184633126"/>
      <w:r w:rsidR="00092E36" w:rsidRPr="00247A38">
        <w:rPr>
          <w:rFonts w:cs="Arial"/>
          <w:b/>
          <w:bCs/>
          <w:szCs w:val="20"/>
        </w:rPr>
        <w:t>Spremembam in dopolnitvam m</w:t>
      </w:r>
      <w:r w:rsidRPr="00247A38">
        <w:rPr>
          <w:rFonts w:cs="Arial"/>
          <w:b/>
          <w:bCs/>
          <w:szCs w:val="20"/>
        </w:rPr>
        <w:t xml:space="preserve">eril za ureditev prostorov za potrebe vladnih proračunskih uporabnikov </w:t>
      </w:r>
      <w:r w:rsidR="00092E36" w:rsidRPr="00247A38">
        <w:rPr>
          <w:rFonts w:cs="Arial"/>
          <w:b/>
          <w:bCs/>
          <w:szCs w:val="20"/>
        </w:rPr>
        <w:t xml:space="preserve">z dne </w:t>
      </w:r>
      <w:r w:rsidR="00216CF0" w:rsidRPr="00247A38">
        <w:rPr>
          <w:rFonts w:cs="Arial"/>
          <w:b/>
          <w:bCs/>
          <w:szCs w:val="20"/>
        </w:rPr>
        <w:t>25. 1. 2024.</w:t>
      </w:r>
    </w:p>
    <w:bookmarkEnd w:id="19"/>
    <w:p w14:paraId="7EA090F6" w14:textId="77777777" w:rsidR="00D63FEB" w:rsidRPr="00603A0B" w:rsidRDefault="00D63FEB" w:rsidP="00D63FEB">
      <w:pPr>
        <w:pStyle w:val="Odstavekseznama"/>
        <w:spacing w:line="276" w:lineRule="auto"/>
        <w:rPr>
          <w:rFonts w:cs="Arial"/>
          <w:b/>
          <w:bCs/>
          <w:szCs w:val="20"/>
        </w:rPr>
      </w:pPr>
    </w:p>
    <w:p w14:paraId="70E61BA9" w14:textId="77777777" w:rsidR="00D63FEB" w:rsidRPr="00247A38" w:rsidRDefault="001A0A38" w:rsidP="00247A38">
      <w:pPr>
        <w:pBdr>
          <w:top w:val="single" w:sz="4" w:space="1" w:color="auto"/>
          <w:left w:val="single" w:sz="4" w:space="4" w:color="auto"/>
          <w:bottom w:val="single" w:sz="4" w:space="1" w:color="auto"/>
          <w:right w:val="single" w:sz="4" w:space="4" w:color="auto"/>
        </w:pBdr>
        <w:spacing w:line="276" w:lineRule="auto"/>
        <w:jc w:val="both"/>
        <w:rPr>
          <w:rFonts w:cs="Arial"/>
          <w:b/>
          <w:bCs/>
          <w:szCs w:val="20"/>
        </w:rPr>
      </w:pPr>
      <w:r>
        <w:rPr>
          <w:rFonts w:cs="Arial"/>
          <w:b/>
          <w:bCs/>
          <w:szCs w:val="20"/>
        </w:rPr>
        <w:t xml:space="preserve">UKREP ŠT. 2: </w:t>
      </w:r>
      <w:r w:rsidRPr="00247A38">
        <w:rPr>
          <w:rFonts w:cs="Arial"/>
          <w:b/>
          <w:bCs/>
          <w:szCs w:val="20"/>
        </w:rPr>
        <w:t xml:space="preserve">Ministrstvo za javno upravo v skladu z </w:t>
      </w:r>
      <w:r w:rsidR="00216CF0" w:rsidRPr="00247A38">
        <w:rPr>
          <w:rFonts w:cs="Arial"/>
          <w:b/>
          <w:bCs/>
          <w:szCs w:val="20"/>
        </w:rPr>
        <w:t xml:space="preserve">javnofinančnimi </w:t>
      </w:r>
      <w:r w:rsidRPr="00247A38">
        <w:rPr>
          <w:rFonts w:cs="Arial"/>
          <w:b/>
          <w:bCs/>
          <w:szCs w:val="20"/>
        </w:rPr>
        <w:t xml:space="preserve">predpisi </w:t>
      </w:r>
      <w:r w:rsidR="00216CF0" w:rsidRPr="00247A38">
        <w:rPr>
          <w:rFonts w:cs="Arial"/>
          <w:b/>
          <w:bCs/>
          <w:szCs w:val="20"/>
        </w:rPr>
        <w:t xml:space="preserve">ter smiselno uporabo določb, ki urejajo ravnanje s stvarnim premoženjem države in obligacijskega prava </w:t>
      </w:r>
      <w:r w:rsidRPr="00247A38">
        <w:rPr>
          <w:rFonts w:cs="Arial"/>
          <w:b/>
          <w:bCs/>
          <w:szCs w:val="20"/>
        </w:rPr>
        <w:t>zagotovi učinkovito in gospodarno rabo najet</w:t>
      </w:r>
      <w:r w:rsidR="00092E36" w:rsidRPr="00247A38">
        <w:rPr>
          <w:rFonts w:cs="Arial"/>
          <w:b/>
          <w:bCs/>
          <w:szCs w:val="20"/>
        </w:rPr>
        <w:t xml:space="preserve">ih parkirnih mest </w:t>
      </w:r>
      <w:r w:rsidR="00FF74DB" w:rsidRPr="00247A38">
        <w:rPr>
          <w:rFonts w:cs="Arial"/>
          <w:b/>
          <w:bCs/>
          <w:szCs w:val="20"/>
        </w:rPr>
        <w:t xml:space="preserve">v poslovnem objektu </w:t>
      </w:r>
      <w:r w:rsidR="00092E36" w:rsidRPr="00247A38">
        <w:rPr>
          <w:rFonts w:cs="Arial"/>
          <w:b/>
          <w:bCs/>
          <w:szCs w:val="20"/>
        </w:rPr>
        <w:t>na naslovu Litostrojska cesta 54, Ljubljana.</w:t>
      </w:r>
    </w:p>
    <w:p w14:paraId="46C00A9F" w14:textId="77777777" w:rsidR="00247A38" w:rsidRDefault="00247A38" w:rsidP="00D63FEB">
      <w:pPr>
        <w:pStyle w:val="Odstavekseznama"/>
        <w:spacing w:line="276" w:lineRule="auto"/>
        <w:rPr>
          <w:rFonts w:cs="Arial"/>
          <w:b/>
          <w:bCs/>
          <w:szCs w:val="20"/>
        </w:rPr>
      </w:pPr>
    </w:p>
    <w:p w14:paraId="506442B6" w14:textId="77777777" w:rsidR="00356BCE" w:rsidRDefault="001A0A38" w:rsidP="00356BCE">
      <w:pPr>
        <w:pBdr>
          <w:top w:val="single" w:sz="4" w:space="1" w:color="auto"/>
          <w:left w:val="single" w:sz="4" w:space="4" w:color="auto"/>
          <w:bottom w:val="single" w:sz="4" w:space="1" w:color="auto"/>
          <w:right w:val="single" w:sz="4" w:space="4" w:color="auto"/>
        </w:pBdr>
        <w:jc w:val="both"/>
        <w:rPr>
          <w:b/>
          <w:bCs/>
        </w:rPr>
      </w:pPr>
      <w:r>
        <w:rPr>
          <w:b/>
          <w:bCs/>
        </w:rPr>
        <w:t>Ministrstvo za javno upravo</w:t>
      </w:r>
      <w:r w:rsidRPr="00F31F4E">
        <w:rPr>
          <w:b/>
          <w:bCs/>
        </w:rPr>
        <w:t xml:space="preserve"> naj o realizaciji </w:t>
      </w:r>
      <w:r>
        <w:rPr>
          <w:b/>
          <w:bCs/>
        </w:rPr>
        <w:t xml:space="preserve">navedenih </w:t>
      </w:r>
      <w:r w:rsidRPr="00F31F4E">
        <w:rPr>
          <w:b/>
          <w:bCs/>
        </w:rPr>
        <w:t>ukrep</w:t>
      </w:r>
      <w:r>
        <w:rPr>
          <w:b/>
          <w:bCs/>
        </w:rPr>
        <w:t>ov</w:t>
      </w:r>
      <w:r w:rsidRPr="00F31F4E">
        <w:rPr>
          <w:b/>
          <w:bCs/>
        </w:rPr>
        <w:t xml:space="preserve"> pisno obvesti Urad RS za nadzor proračuna s predložitvijo ustreznih dokazil najkasneje do </w:t>
      </w:r>
      <w:r>
        <w:rPr>
          <w:b/>
          <w:bCs/>
        </w:rPr>
        <w:t>31</w:t>
      </w:r>
      <w:r w:rsidRPr="00F31F4E">
        <w:rPr>
          <w:b/>
          <w:bCs/>
        </w:rPr>
        <w:t xml:space="preserve">. </w:t>
      </w:r>
      <w:r>
        <w:rPr>
          <w:b/>
          <w:bCs/>
        </w:rPr>
        <w:t>1</w:t>
      </w:r>
      <w:r w:rsidRPr="00F31F4E">
        <w:rPr>
          <w:b/>
          <w:bCs/>
        </w:rPr>
        <w:t>. 202</w:t>
      </w:r>
      <w:r>
        <w:rPr>
          <w:b/>
          <w:bCs/>
        </w:rPr>
        <w:t>5</w:t>
      </w:r>
      <w:r w:rsidRPr="00F31F4E">
        <w:rPr>
          <w:b/>
          <w:bCs/>
        </w:rPr>
        <w:t>.</w:t>
      </w:r>
    </w:p>
    <w:p w14:paraId="31602EDD" w14:textId="77777777" w:rsidR="00356BCE" w:rsidRDefault="00356BCE" w:rsidP="00D63FEB">
      <w:pPr>
        <w:pStyle w:val="Odstavekseznama"/>
        <w:spacing w:line="276" w:lineRule="auto"/>
        <w:rPr>
          <w:rFonts w:cs="Arial"/>
          <w:b/>
          <w:bCs/>
          <w:szCs w:val="20"/>
        </w:rPr>
      </w:pPr>
    </w:p>
    <w:bookmarkEnd w:id="18"/>
    <w:p w14:paraId="51F29998" w14:textId="77777777" w:rsidR="00356BCE" w:rsidRDefault="00356BCE" w:rsidP="00D63FEB">
      <w:pPr>
        <w:pStyle w:val="Odstavekseznama"/>
        <w:spacing w:line="276" w:lineRule="auto"/>
        <w:rPr>
          <w:rFonts w:cs="Arial"/>
          <w:b/>
          <w:bCs/>
          <w:szCs w:val="20"/>
        </w:rPr>
      </w:pPr>
    </w:p>
    <w:bookmarkEnd w:id="17"/>
    <w:p w14:paraId="62FB36BB" w14:textId="77777777" w:rsidR="00247A38" w:rsidRPr="00ED4B7F" w:rsidRDefault="001A0A38" w:rsidP="00ED4B7F">
      <w:pPr>
        <w:pStyle w:val="Naslov2"/>
        <w:rPr>
          <w:b/>
          <w:bCs/>
          <w:color w:val="auto"/>
        </w:rPr>
      </w:pPr>
      <w:r w:rsidRPr="00ED4B7F">
        <w:rPr>
          <w:b/>
          <w:bCs/>
          <w:color w:val="auto"/>
        </w:rPr>
        <w:t>POVZETEK:</w:t>
      </w:r>
    </w:p>
    <w:p w14:paraId="5A6F8DF5" w14:textId="77777777" w:rsidR="00247A38" w:rsidRDefault="00247A38" w:rsidP="00247A38">
      <w:pPr>
        <w:spacing w:line="276" w:lineRule="auto"/>
        <w:rPr>
          <w:rFonts w:cs="Arial"/>
          <w:b/>
          <w:bCs/>
          <w:szCs w:val="20"/>
        </w:rPr>
      </w:pPr>
    </w:p>
    <w:p w14:paraId="04A5CAAC" w14:textId="77777777" w:rsidR="00247A38" w:rsidRPr="00247A38" w:rsidRDefault="001A0A38" w:rsidP="00247A38">
      <w:pPr>
        <w:spacing w:line="276" w:lineRule="auto"/>
        <w:jc w:val="both"/>
        <w:rPr>
          <w:rFonts w:cs="Arial"/>
          <w:b/>
          <w:bCs/>
          <w:szCs w:val="20"/>
        </w:rPr>
      </w:pPr>
      <w:r w:rsidRPr="00C774C7">
        <w:rPr>
          <w:rFonts w:eastAsia="Times New Roman" w:cs="Arial"/>
          <w:color w:val="000000" w:themeColor="text1"/>
          <w:szCs w:val="20"/>
        </w:rPr>
        <w:t xml:space="preserve">Ministrstvo za finance, Urad Republike Slovenije za nadzor proračuna, je pri </w:t>
      </w:r>
      <w:r>
        <w:rPr>
          <w:rFonts w:eastAsia="Times New Roman" w:cs="Arial"/>
          <w:color w:val="000000" w:themeColor="text1"/>
          <w:szCs w:val="20"/>
        </w:rPr>
        <w:t>ne</w:t>
      </w:r>
      <w:r w:rsidRPr="00C774C7">
        <w:rPr>
          <w:rFonts w:eastAsia="Times New Roman" w:cs="Arial"/>
          <w:color w:val="000000" w:themeColor="text1"/>
          <w:szCs w:val="20"/>
        </w:rPr>
        <w:t xml:space="preserve">posrednem proračunskem uporabniku </w:t>
      </w:r>
      <w:r>
        <w:rPr>
          <w:rFonts w:eastAsia="Times New Roman" w:cs="Arial"/>
          <w:color w:val="000000" w:themeColor="text1"/>
          <w:szCs w:val="20"/>
        </w:rPr>
        <w:t xml:space="preserve">Ministrstvu za javno upravo </w:t>
      </w:r>
      <w:r w:rsidRPr="00C774C7">
        <w:rPr>
          <w:rFonts w:eastAsia="Times New Roman" w:cs="Arial"/>
          <w:color w:val="000000" w:themeColor="text1"/>
          <w:szCs w:val="20"/>
        </w:rPr>
        <w:t>izved</w:t>
      </w:r>
      <w:r>
        <w:rPr>
          <w:rFonts w:eastAsia="Times New Roman" w:cs="Arial"/>
          <w:color w:val="000000" w:themeColor="text1"/>
          <w:szCs w:val="20"/>
        </w:rPr>
        <w:t>el</w:t>
      </w:r>
      <w:r w:rsidRPr="00C774C7">
        <w:rPr>
          <w:rFonts w:eastAsia="Times New Roman" w:cs="Arial"/>
          <w:color w:val="000000" w:themeColor="text1"/>
          <w:szCs w:val="20"/>
        </w:rPr>
        <w:t xml:space="preserve"> inšpekcijski pregled porabe sredstev</w:t>
      </w:r>
      <w:r>
        <w:rPr>
          <w:rFonts w:eastAsia="Times New Roman" w:cs="Arial"/>
          <w:color w:val="000000" w:themeColor="text1"/>
          <w:szCs w:val="20"/>
        </w:rPr>
        <w:t xml:space="preserve"> proračuna RS v letu 202</w:t>
      </w:r>
      <w:r w:rsidR="003A5668">
        <w:rPr>
          <w:rFonts w:eastAsia="Times New Roman" w:cs="Arial"/>
          <w:color w:val="000000" w:themeColor="text1"/>
          <w:szCs w:val="20"/>
        </w:rPr>
        <w:t>4</w:t>
      </w:r>
      <w:r>
        <w:rPr>
          <w:rFonts w:eastAsia="Times New Roman" w:cs="Arial"/>
          <w:color w:val="000000" w:themeColor="text1"/>
          <w:szCs w:val="20"/>
        </w:rPr>
        <w:t xml:space="preserve"> v višini </w:t>
      </w:r>
      <w:r w:rsidRPr="00247A38">
        <w:rPr>
          <w:rFonts w:eastAsia="Times New Roman" w:cs="Arial"/>
          <w:color w:val="000000" w:themeColor="text1"/>
          <w:szCs w:val="20"/>
        </w:rPr>
        <w:t>157.058,04</w:t>
      </w:r>
      <w:r>
        <w:rPr>
          <w:rFonts w:eastAsia="Times New Roman" w:cs="Arial"/>
          <w:color w:val="000000" w:themeColor="text1"/>
          <w:szCs w:val="20"/>
        </w:rPr>
        <w:t xml:space="preserve"> EUR v zvezi  najemom parkirnih mest </w:t>
      </w:r>
      <w:r w:rsidRPr="00247A38">
        <w:rPr>
          <w:rFonts w:eastAsia="Times New Roman" w:cs="Arial"/>
          <w:color w:val="000000" w:themeColor="text1"/>
          <w:szCs w:val="20"/>
        </w:rPr>
        <w:t xml:space="preserve">v poslovnem objektu na naslovu Litostrojska cesta 54, Ljubljana, ki jih uporabljata proračunska uporabnika Statistični urad Republike Slovenije in Uprava Republike Slovenije za jedrsko varnost. </w:t>
      </w:r>
      <w:r w:rsidRPr="003C584D">
        <w:rPr>
          <w:rFonts w:eastAsia="Times New Roman" w:cs="Arial"/>
          <w:szCs w:val="20"/>
        </w:rPr>
        <w:t>Inšpekcijski nadzor</w:t>
      </w:r>
      <w:r w:rsidR="003A5668">
        <w:rPr>
          <w:rFonts w:eastAsia="Times New Roman" w:cs="Arial"/>
          <w:szCs w:val="20"/>
        </w:rPr>
        <w:t xml:space="preserve"> pri Ministrstvu za javno upravo</w:t>
      </w:r>
      <w:r w:rsidRPr="003C584D">
        <w:rPr>
          <w:rFonts w:eastAsia="Times New Roman" w:cs="Arial"/>
          <w:szCs w:val="20"/>
        </w:rPr>
        <w:t xml:space="preserve"> je </w:t>
      </w:r>
      <w:r>
        <w:rPr>
          <w:rFonts w:eastAsia="Times New Roman" w:cs="Arial"/>
          <w:szCs w:val="20"/>
        </w:rPr>
        <w:t xml:space="preserve">bil </w:t>
      </w:r>
      <w:r w:rsidRPr="003C584D">
        <w:rPr>
          <w:rFonts w:eastAsia="Times New Roman" w:cs="Arial"/>
          <w:szCs w:val="20"/>
        </w:rPr>
        <w:t>opravljen na podlagi pooblastil, ki jih proračunskim inšpektorjem podeljujejo določbe 102. – 104. člena Zakona o javnih financah in predpisov, ki urejajo poslovanje s sredstvi državnega proračuna.</w:t>
      </w:r>
    </w:p>
    <w:p w14:paraId="675CD3B7" w14:textId="77777777" w:rsidR="00247A38" w:rsidRDefault="00247A38" w:rsidP="00247A38">
      <w:pPr>
        <w:pStyle w:val="Odstavekseznama"/>
        <w:spacing w:line="276" w:lineRule="auto"/>
        <w:jc w:val="both"/>
        <w:rPr>
          <w:rFonts w:cs="Arial"/>
          <w:b/>
          <w:bCs/>
          <w:szCs w:val="20"/>
        </w:rPr>
      </w:pPr>
    </w:p>
    <w:p w14:paraId="6F330C43" w14:textId="77777777" w:rsidR="00114DDC" w:rsidRPr="00B11F59" w:rsidRDefault="001A0A38" w:rsidP="00114DDC">
      <w:pPr>
        <w:jc w:val="both"/>
      </w:pPr>
      <w:r w:rsidRPr="00B11F59">
        <w:t xml:space="preserve">Inšpekcijskega organ ugotavlja, da Ministrstvo za javno upravo kot plačnik najemnine za parkirna mesta v poslovnem objektu na naslovu Litostrojska cesta 54, Ljubljana, še vedno omogoča brezplačno uporabo skupno 196 parkirnih mest za </w:t>
      </w:r>
      <w:r w:rsidR="003A5668">
        <w:t xml:space="preserve">uslužbence </w:t>
      </w:r>
      <w:r w:rsidRPr="00B11F59">
        <w:t>Statističn</w:t>
      </w:r>
      <w:r w:rsidR="003A5668">
        <w:t>ega</w:t>
      </w:r>
      <w:r w:rsidRPr="00B11F59">
        <w:t xml:space="preserve"> urad</w:t>
      </w:r>
      <w:r w:rsidR="003A5668">
        <w:t>a</w:t>
      </w:r>
      <w:r w:rsidRPr="00B11F59">
        <w:t xml:space="preserve"> RS ter 26 parkirnih mest za </w:t>
      </w:r>
      <w:r w:rsidR="003A5668">
        <w:t xml:space="preserve">uslužbence </w:t>
      </w:r>
      <w:r w:rsidRPr="00B11F59">
        <w:t>Uprav</w:t>
      </w:r>
      <w:r w:rsidR="003A5668">
        <w:t>e</w:t>
      </w:r>
      <w:r w:rsidRPr="00B11F59">
        <w:t xml:space="preserve"> RS za jedrsko varnost, </w:t>
      </w:r>
      <w:r w:rsidRPr="00B11F59">
        <w:rPr>
          <w:u w:val="single"/>
        </w:rPr>
        <w:t>ki ne izpolnjujejo kriterijev za brezplačno uporabo parkirnih mest</w:t>
      </w:r>
      <w:r w:rsidRPr="00B11F59">
        <w:t xml:space="preserve"> na podlagi točke 1.4.8 Sprememb in dopolnitev Meril za ureditev poslovnih prostorov za potrebe vladnih proračunskih uporabnikov različica z dne 25. 1. 2024. </w:t>
      </w:r>
    </w:p>
    <w:p w14:paraId="146A5F0D" w14:textId="77777777" w:rsidR="00114DDC" w:rsidRPr="00B11F59" w:rsidRDefault="00114DDC" w:rsidP="00114DDC">
      <w:pPr>
        <w:jc w:val="both"/>
      </w:pPr>
    </w:p>
    <w:p w14:paraId="4FCD412D" w14:textId="77777777" w:rsidR="00114DDC" w:rsidRDefault="001A0A38" w:rsidP="00114DDC">
      <w:pPr>
        <w:jc w:val="both"/>
      </w:pPr>
      <w:r w:rsidRPr="00B11F59">
        <w:t>Glede na dejstvo, da so bili navedene</w:t>
      </w:r>
      <w:r>
        <w:t xml:space="preserve"> spremembe in dopolnitve meril v obstoječih parkirnih razmerjih upravljavci premoženja dolžni uskladiti do dne 25. 7. 2024, pomeni, da je </w:t>
      </w:r>
      <w:r w:rsidRPr="00D20A38">
        <w:rPr>
          <w:b/>
          <w:bCs/>
        </w:rPr>
        <w:t>brezplačna uporaba skupno 222 parkirnih mest v poslovnem objektu na lokaciji Litostrojska cesta 54, Ljubljana, neupravičena.</w:t>
      </w:r>
    </w:p>
    <w:p w14:paraId="104A31D1" w14:textId="77777777" w:rsidR="00247A38" w:rsidRDefault="00247A38" w:rsidP="00247A38">
      <w:pPr>
        <w:jc w:val="both"/>
      </w:pPr>
    </w:p>
    <w:p w14:paraId="0965E9EF" w14:textId="77777777" w:rsidR="00114DDC" w:rsidRPr="00114DDC" w:rsidRDefault="001A0A38" w:rsidP="00114DDC">
      <w:pPr>
        <w:jc w:val="both"/>
      </w:pPr>
      <w:r w:rsidRPr="00114DDC">
        <w:t xml:space="preserve">Iz </w:t>
      </w:r>
      <w:r w:rsidR="003A5668">
        <w:t xml:space="preserve"> 2. člena ZJF</w:t>
      </w:r>
      <w:r w:rsidRPr="00114DDC">
        <w:t xml:space="preserve"> izhaja, da je </w:t>
      </w:r>
      <w:r w:rsidRPr="00114DDC">
        <w:rPr>
          <w:u w:val="single"/>
        </w:rPr>
        <w:t>potrebno s proračunskimi sredstvi ravnati gospodarno in učinkovito.</w:t>
      </w:r>
      <w:r w:rsidRPr="00114DDC">
        <w:t xml:space="preserve"> </w:t>
      </w:r>
    </w:p>
    <w:p w14:paraId="25CC227C" w14:textId="77777777" w:rsidR="00B11F59" w:rsidRDefault="00B11F59" w:rsidP="00114DDC">
      <w:pPr>
        <w:jc w:val="both"/>
      </w:pPr>
    </w:p>
    <w:p w14:paraId="2353AC6A" w14:textId="77777777" w:rsidR="00114DDC" w:rsidRPr="00114DDC" w:rsidRDefault="001A0A38" w:rsidP="00114DDC">
      <w:pPr>
        <w:jc w:val="both"/>
      </w:pPr>
      <w:r w:rsidRPr="00114DDC">
        <w:t xml:space="preserve">Gospodarno ravnanje s stvarnim premoženjem države nalaga tudi 5. člen Zakona o stvarnem premoženju države in samoupravnih lokalnih skupnosti. Pri tem je drugi točki 3. člena taistega zakona opredeljeno, da se pod pojmom ravnanje s stvarnim premoženjem zajema pridobivanje, razpolaganje, upravljanje in </w:t>
      </w:r>
      <w:r w:rsidRPr="00114DDC">
        <w:rPr>
          <w:u w:val="single"/>
        </w:rPr>
        <w:t>najemanje tega premoženja</w:t>
      </w:r>
      <w:r w:rsidRPr="00114DDC">
        <w:t>.</w:t>
      </w:r>
    </w:p>
    <w:p w14:paraId="5C0A2F47" w14:textId="77777777" w:rsidR="00EC5F0E" w:rsidRDefault="00EC5F0E" w:rsidP="00114DDC">
      <w:pPr>
        <w:jc w:val="both"/>
      </w:pPr>
    </w:p>
    <w:p w14:paraId="0DC4AFA8" w14:textId="77777777" w:rsidR="00114DDC" w:rsidRPr="00114DDC" w:rsidRDefault="001A0A38" w:rsidP="00114DDC">
      <w:pPr>
        <w:jc w:val="both"/>
      </w:pPr>
      <w:r w:rsidRPr="00114DDC">
        <w:t xml:space="preserve">Brezplačna uporaba parkirnih mest javnih uslužbencev, ki ne odgovarjajo kriterijem za njihovo brezplačno uporabo, je tudi v nasprotju s tretjo točko 16. člena Zakona o javnih uslužbencih, ki določa, da delodajalec javnemu uslužbencu ne sme zagotavljati pravic v večjem obsegu, kot je to določeno z zakonom, podzakonskim predpisom ali s kolektivno pogodbo, če bi s tem obremenil javna sredstva.        </w:t>
      </w:r>
    </w:p>
    <w:p w14:paraId="4D9372FB" w14:textId="77777777" w:rsidR="00114DDC" w:rsidRPr="00114DDC" w:rsidRDefault="00114DDC" w:rsidP="00114DDC">
      <w:pPr>
        <w:spacing w:line="276" w:lineRule="auto"/>
        <w:jc w:val="both"/>
        <w:rPr>
          <w:rFonts w:cs="Arial"/>
          <w:b/>
          <w:bCs/>
          <w:color w:val="000000" w:themeColor="text1"/>
          <w:szCs w:val="20"/>
        </w:rPr>
      </w:pPr>
    </w:p>
    <w:p w14:paraId="2CAEF4CE" w14:textId="77777777" w:rsidR="00247A38" w:rsidRPr="00247A38" w:rsidRDefault="001A0A38" w:rsidP="00247A38">
      <w:pPr>
        <w:spacing w:line="276" w:lineRule="auto"/>
        <w:jc w:val="both"/>
        <w:rPr>
          <w:rFonts w:cs="Arial"/>
          <w:b/>
          <w:bCs/>
          <w:szCs w:val="20"/>
        </w:rPr>
      </w:pPr>
      <w:r w:rsidRPr="00247A38">
        <w:rPr>
          <w:rFonts w:cs="Arial"/>
          <w:b/>
          <w:bCs/>
          <w:szCs w:val="20"/>
        </w:rPr>
        <w:t>Glede na gornjo obrazložitev proračunski inšpektor na podlagi 2. točke prvega odstavka 104. člena Zakona o javnih financah Ministrstvu za javno upravo predlaga naslednje ukrepe:</w:t>
      </w:r>
    </w:p>
    <w:p w14:paraId="4EF252B5" w14:textId="77777777" w:rsidR="000060A3" w:rsidRDefault="000060A3" w:rsidP="000060A3">
      <w:pPr>
        <w:spacing w:line="276" w:lineRule="auto"/>
        <w:rPr>
          <w:rFonts w:cs="Arial"/>
          <w:b/>
          <w:bCs/>
          <w:szCs w:val="20"/>
        </w:rPr>
      </w:pPr>
    </w:p>
    <w:p w14:paraId="415BDBB8" w14:textId="77777777" w:rsidR="000060A3" w:rsidRPr="00247A38" w:rsidRDefault="001A0A38" w:rsidP="000060A3">
      <w:pPr>
        <w:pBdr>
          <w:top w:val="single" w:sz="4" w:space="1" w:color="auto"/>
          <w:left w:val="single" w:sz="4" w:space="4" w:color="auto"/>
          <w:bottom w:val="single" w:sz="4" w:space="1" w:color="auto"/>
          <w:right w:val="single" w:sz="4" w:space="4" w:color="auto"/>
        </w:pBdr>
        <w:spacing w:line="276" w:lineRule="auto"/>
        <w:jc w:val="both"/>
        <w:rPr>
          <w:rFonts w:cs="Arial"/>
          <w:b/>
          <w:bCs/>
          <w:szCs w:val="20"/>
        </w:rPr>
      </w:pPr>
      <w:r>
        <w:rPr>
          <w:rFonts w:cs="Arial"/>
          <w:b/>
          <w:bCs/>
          <w:szCs w:val="20"/>
        </w:rPr>
        <w:t xml:space="preserve">UKREP ŠT. 1: </w:t>
      </w:r>
      <w:r w:rsidRPr="00247A38">
        <w:rPr>
          <w:rFonts w:cs="Arial"/>
          <w:b/>
          <w:bCs/>
          <w:szCs w:val="20"/>
        </w:rPr>
        <w:t xml:space="preserve">Ministrstvo za javno upravo </w:t>
      </w:r>
      <w:r>
        <w:rPr>
          <w:rFonts w:cs="Arial"/>
          <w:b/>
          <w:bCs/>
          <w:szCs w:val="20"/>
        </w:rPr>
        <w:t xml:space="preserve">prične s takojšnjim postopkom </w:t>
      </w:r>
      <w:r w:rsidRPr="00247A38">
        <w:rPr>
          <w:rFonts w:cs="Arial"/>
          <w:b/>
          <w:bCs/>
          <w:szCs w:val="20"/>
        </w:rPr>
        <w:t>prekin</w:t>
      </w:r>
      <w:r>
        <w:rPr>
          <w:rFonts w:cs="Arial"/>
          <w:b/>
          <w:bCs/>
          <w:szCs w:val="20"/>
        </w:rPr>
        <w:t>itve</w:t>
      </w:r>
      <w:r w:rsidRPr="00247A38">
        <w:rPr>
          <w:rFonts w:cs="Arial"/>
          <w:b/>
          <w:bCs/>
          <w:szCs w:val="20"/>
        </w:rPr>
        <w:t xml:space="preserve"> uporab</w:t>
      </w:r>
      <w:r>
        <w:rPr>
          <w:rFonts w:cs="Arial"/>
          <w:b/>
          <w:bCs/>
          <w:szCs w:val="20"/>
        </w:rPr>
        <w:t>e</w:t>
      </w:r>
      <w:r w:rsidRPr="00247A38">
        <w:rPr>
          <w:rFonts w:cs="Arial"/>
          <w:b/>
          <w:bCs/>
          <w:szCs w:val="20"/>
        </w:rPr>
        <w:t xml:space="preserve"> brezplačnih parkirnih mest za 196 javnih uslužbencev Statističnega urada Republike Slovenije in 26 javnih uslužbencev Uprave Republike Slovenije za jedrsko varnost v poslovnem objektu na naslovu Litostrojska cesta 54, Ljubljana, ki ne ustrezajo Spremembam in dopolnitvam meril za ureditev prostorov za potrebe vladnih proračunskih uporabnikov z dne 25. 1. 2024.</w:t>
      </w:r>
    </w:p>
    <w:p w14:paraId="7C09063F" w14:textId="77777777" w:rsidR="000060A3" w:rsidRPr="00603A0B" w:rsidRDefault="000060A3" w:rsidP="000060A3">
      <w:pPr>
        <w:pStyle w:val="Odstavekseznama"/>
        <w:spacing w:line="276" w:lineRule="auto"/>
        <w:rPr>
          <w:rFonts w:cs="Arial"/>
          <w:b/>
          <w:bCs/>
          <w:szCs w:val="20"/>
        </w:rPr>
      </w:pPr>
    </w:p>
    <w:p w14:paraId="01418804" w14:textId="77777777" w:rsidR="000060A3" w:rsidRPr="00247A38" w:rsidRDefault="001A0A38" w:rsidP="000060A3">
      <w:pPr>
        <w:pBdr>
          <w:top w:val="single" w:sz="4" w:space="1" w:color="auto"/>
          <w:left w:val="single" w:sz="4" w:space="4" w:color="auto"/>
          <w:bottom w:val="single" w:sz="4" w:space="1" w:color="auto"/>
          <w:right w:val="single" w:sz="4" w:space="4" w:color="auto"/>
        </w:pBdr>
        <w:spacing w:line="276" w:lineRule="auto"/>
        <w:jc w:val="both"/>
        <w:rPr>
          <w:rFonts w:cs="Arial"/>
          <w:b/>
          <w:bCs/>
          <w:szCs w:val="20"/>
        </w:rPr>
      </w:pPr>
      <w:r>
        <w:rPr>
          <w:rFonts w:cs="Arial"/>
          <w:b/>
          <w:bCs/>
          <w:szCs w:val="20"/>
        </w:rPr>
        <w:t xml:space="preserve">UKREP ŠT. 2: </w:t>
      </w:r>
      <w:r w:rsidRPr="00247A38">
        <w:rPr>
          <w:rFonts w:cs="Arial"/>
          <w:b/>
          <w:bCs/>
          <w:szCs w:val="20"/>
        </w:rPr>
        <w:t>Ministrstvo za javno upravo v skladu z javnofinančnimi predpisi ter smiselno uporabo določb, ki urejajo ravnanje s stvarnim premoženjem države in obligacijskega prava zagotovi učinkovito in gospodarno rabo najetih parkirnih mest v poslovnem objektu na naslovu Litostrojska cesta 54, Ljubljana.</w:t>
      </w:r>
    </w:p>
    <w:p w14:paraId="4A0BAEEF" w14:textId="77777777" w:rsidR="000060A3" w:rsidRDefault="000060A3" w:rsidP="000060A3">
      <w:pPr>
        <w:pStyle w:val="Odstavekseznama"/>
        <w:spacing w:line="276" w:lineRule="auto"/>
        <w:rPr>
          <w:rFonts w:cs="Arial"/>
          <w:b/>
          <w:bCs/>
          <w:szCs w:val="20"/>
        </w:rPr>
      </w:pPr>
    </w:p>
    <w:p w14:paraId="3D42EA7B" w14:textId="77777777" w:rsidR="000060A3" w:rsidRDefault="001A0A38" w:rsidP="000060A3">
      <w:pPr>
        <w:pBdr>
          <w:top w:val="single" w:sz="4" w:space="1" w:color="auto"/>
          <w:left w:val="single" w:sz="4" w:space="4" w:color="auto"/>
          <w:bottom w:val="single" w:sz="4" w:space="1" w:color="auto"/>
          <w:right w:val="single" w:sz="4" w:space="4" w:color="auto"/>
        </w:pBdr>
        <w:jc w:val="both"/>
        <w:rPr>
          <w:b/>
          <w:bCs/>
        </w:rPr>
      </w:pPr>
      <w:r>
        <w:rPr>
          <w:b/>
          <w:bCs/>
        </w:rPr>
        <w:t>Ministrstvo za javno upravo</w:t>
      </w:r>
      <w:r w:rsidRPr="00F31F4E">
        <w:rPr>
          <w:b/>
          <w:bCs/>
        </w:rPr>
        <w:t xml:space="preserve"> naj o realizaciji </w:t>
      </w:r>
      <w:r>
        <w:rPr>
          <w:b/>
          <w:bCs/>
        </w:rPr>
        <w:t xml:space="preserve">navedenih </w:t>
      </w:r>
      <w:r w:rsidRPr="00F31F4E">
        <w:rPr>
          <w:b/>
          <w:bCs/>
        </w:rPr>
        <w:t>ukrep</w:t>
      </w:r>
      <w:r>
        <w:rPr>
          <w:b/>
          <w:bCs/>
        </w:rPr>
        <w:t>ov</w:t>
      </w:r>
      <w:r w:rsidRPr="00F31F4E">
        <w:rPr>
          <w:b/>
          <w:bCs/>
        </w:rPr>
        <w:t xml:space="preserve"> pisno obvesti Urad RS za nadzor proračuna s predložitvijo ustreznih dokazil najkasneje do </w:t>
      </w:r>
      <w:r>
        <w:rPr>
          <w:b/>
          <w:bCs/>
        </w:rPr>
        <w:t>31</w:t>
      </w:r>
      <w:r w:rsidRPr="00F31F4E">
        <w:rPr>
          <w:b/>
          <w:bCs/>
        </w:rPr>
        <w:t xml:space="preserve">. </w:t>
      </w:r>
      <w:r>
        <w:rPr>
          <w:b/>
          <w:bCs/>
        </w:rPr>
        <w:t>1</w:t>
      </w:r>
      <w:r w:rsidRPr="00F31F4E">
        <w:rPr>
          <w:b/>
          <w:bCs/>
        </w:rPr>
        <w:t>. 202</w:t>
      </w:r>
      <w:r>
        <w:rPr>
          <w:b/>
          <w:bCs/>
        </w:rPr>
        <w:t>5</w:t>
      </w:r>
      <w:r w:rsidRPr="00F31F4E">
        <w:rPr>
          <w:b/>
          <w:bCs/>
        </w:rPr>
        <w:t>.</w:t>
      </w:r>
    </w:p>
    <w:p w14:paraId="4B2A45F4" w14:textId="77777777" w:rsidR="000060A3" w:rsidRDefault="000060A3" w:rsidP="000060A3">
      <w:pPr>
        <w:pStyle w:val="Odstavekseznama"/>
        <w:spacing w:line="276" w:lineRule="auto"/>
        <w:rPr>
          <w:rFonts w:cs="Arial"/>
          <w:b/>
          <w:bCs/>
          <w:szCs w:val="20"/>
        </w:rPr>
      </w:pPr>
    </w:p>
    <w:p w14:paraId="2FCA703E" w14:textId="77777777" w:rsidR="000D1F6A" w:rsidRPr="00FF358E" w:rsidRDefault="001A0A38" w:rsidP="00FF358E">
      <w:pPr>
        <w:pStyle w:val="podpisi"/>
        <w:tabs>
          <w:tab w:val="clear" w:pos="3402"/>
        </w:tabs>
        <w:spacing w:line="260" w:lineRule="atLeast"/>
        <w:jc w:val="both"/>
        <w:rPr>
          <w:rFonts w:cs="Arial"/>
          <w:b/>
          <w:bCs/>
          <w:szCs w:val="20"/>
          <w:lang w:val="sl-SI"/>
        </w:rPr>
      </w:pPr>
      <w:r w:rsidRPr="00FF358E">
        <w:rPr>
          <w:rFonts w:cs="Arial"/>
          <w:szCs w:val="20"/>
          <w:lang w:val="sl-SI"/>
        </w:rPr>
        <w:t xml:space="preserve">V skladu s 116. členom </w:t>
      </w:r>
      <w:r w:rsidRPr="00FF358E">
        <w:rPr>
          <w:rFonts w:cs="Arial"/>
          <w:szCs w:val="20"/>
          <w:lang w:val="sl-SI" w:eastAsia="sl-SI"/>
        </w:rPr>
        <w:t>Zakona o splošnem upravnem postopku</w:t>
      </w:r>
      <w:r>
        <w:rPr>
          <w:rStyle w:val="Sprotnaopomba-sklic"/>
          <w:rFonts w:cs="Arial"/>
          <w:szCs w:val="20"/>
          <w:lang w:val="sl-SI" w:eastAsia="sl-SI"/>
        </w:rPr>
        <w:footnoteReference w:id="5"/>
      </w:r>
      <w:r w:rsidRPr="00FF358E">
        <w:rPr>
          <w:rFonts w:cs="Arial"/>
          <w:szCs w:val="20"/>
          <w:lang w:val="sl-SI" w:eastAsia="sl-SI"/>
        </w:rPr>
        <w:t xml:space="preserve"> - ZUP</w:t>
      </w:r>
      <w:r w:rsidRPr="00FF358E">
        <w:rPr>
          <w:rFonts w:cs="Arial"/>
          <w:szCs w:val="20"/>
          <w:lang w:val="sl-SI"/>
        </w:rPr>
        <w:t xml:space="preserve"> mora stranka povrnitev morebitnih nastalih stroškov zahtevati do izdaje odločbe, sicer izgubi pravico do povrnitve stroškov.</w:t>
      </w:r>
    </w:p>
    <w:p w14:paraId="0440C2C2" w14:textId="77777777" w:rsidR="00803E30" w:rsidRPr="00FF358E" w:rsidRDefault="00803E30" w:rsidP="00FF358E">
      <w:pPr>
        <w:pStyle w:val="podpisi"/>
        <w:tabs>
          <w:tab w:val="clear" w:pos="3402"/>
        </w:tabs>
        <w:spacing w:line="260" w:lineRule="atLeast"/>
        <w:jc w:val="both"/>
        <w:rPr>
          <w:rFonts w:cs="Arial"/>
          <w:b/>
          <w:bCs/>
          <w:szCs w:val="20"/>
          <w:lang w:val="sl-SI"/>
        </w:rPr>
      </w:pPr>
    </w:p>
    <w:p w14:paraId="437C43D9" w14:textId="77777777" w:rsidR="00803E30" w:rsidRPr="005564ED" w:rsidRDefault="001A0A38" w:rsidP="005564ED">
      <w:pPr>
        <w:rPr>
          <w:b/>
          <w:bCs/>
        </w:rPr>
      </w:pPr>
      <w:r w:rsidRPr="005564ED">
        <w:rPr>
          <w:b/>
          <w:bCs/>
        </w:rPr>
        <w:t>Pouk o pravnem sredstvu</w:t>
      </w:r>
    </w:p>
    <w:p w14:paraId="1143BE97" w14:textId="77777777" w:rsidR="00803E30" w:rsidRPr="00FF358E" w:rsidRDefault="001A0A38" w:rsidP="00FF358E">
      <w:pPr>
        <w:tabs>
          <w:tab w:val="center" w:pos="4320"/>
          <w:tab w:val="center" w:pos="5245"/>
          <w:tab w:val="right" w:pos="8640"/>
        </w:tabs>
        <w:jc w:val="both"/>
        <w:rPr>
          <w:rFonts w:cs="Arial"/>
          <w:szCs w:val="20"/>
        </w:rPr>
      </w:pPr>
      <w:r w:rsidRPr="00FF358E">
        <w:rPr>
          <w:rFonts w:cs="Arial"/>
          <w:szCs w:val="20"/>
        </w:rPr>
        <w:t xml:space="preserve">Zoper ta zapisnik so dovoljene pripombe na Ministrstvo za finance, Urad Republike Slovenije za nadzor proračuna, Fajfarjeva ulica 33, </w:t>
      </w:r>
      <w:r w:rsidR="00623663">
        <w:rPr>
          <w:rFonts w:cs="Arial"/>
          <w:szCs w:val="20"/>
        </w:rPr>
        <w:t>1502</w:t>
      </w:r>
      <w:r w:rsidRPr="00FF358E">
        <w:rPr>
          <w:rFonts w:cs="Arial"/>
          <w:szCs w:val="20"/>
        </w:rPr>
        <w:t xml:space="preserve"> Ljubljana</w:t>
      </w:r>
      <w:r w:rsidR="00227FB0" w:rsidRPr="00FF358E">
        <w:rPr>
          <w:rFonts w:cs="Arial"/>
          <w:szCs w:val="20"/>
        </w:rPr>
        <w:t xml:space="preserve"> </w:t>
      </w:r>
      <w:r w:rsidR="00227FB0" w:rsidRPr="00623663">
        <w:rPr>
          <w:rFonts w:cs="Arial"/>
          <w:szCs w:val="20"/>
        </w:rPr>
        <w:t xml:space="preserve">ali na elektronski naslov </w:t>
      </w:r>
      <w:hyperlink r:id="rId13" w:history="1">
        <w:r w:rsidR="00227FB0" w:rsidRPr="00623663">
          <w:rPr>
            <w:rStyle w:val="Hiperpovezava"/>
            <w:rFonts w:cs="Arial"/>
            <w:color w:val="auto"/>
            <w:szCs w:val="20"/>
          </w:rPr>
          <w:t>mf.unp@gov.si</w:t>
        </w:r>
      </w:hyperlink>
      <w:r w:rsidRPr="00FF358E">
        <w:rPr>
          <w:rFonts w:cs="Arial"/>
          <w:szCs w:val="20"/>
        </w:rPr>
        <w:t>, v roku 15 dni po vročitvi zapisnika.</w:t>
      </w:r>
    </w:p>
    <w:p w14:paraId="6EF369C4" w14:textId="77777777" w:rsidR="00DE69BE" w:rsidRDefault="00DE69BE" w:rsidP="00FF358E">
      <w:pPr>
        <w:pStyle w:val="podpisi"/>
        <w:tabs>
          <w:tab w:val="clear" w:pos="3402"/>
        </w:tabs>
        <w:spacing w:line="260" w:lineRule="atLeast"/>
        <w:jc w:val="both"/>
        <w:rPr>
          <w:rFonts w:cs="Arial"/>
          <w:b/>
          <w:bCs/>
          <w:szCs w:val="20"/>
          <w:lang w:val="sl-SI"/>
        </w:rPr>
      </w:pPr>
    </w:p>
    <w:p w14:paraId="0B2D65EA" w14:textId="2E52866F" w:rsidR="000B02AF" w:rsidRPr="00585938" w:rsidRDefault="001A0A38" w:rsidP="000B02AF">
      <w:pPr>
        <w:spacing w:line="276" w:lineRule="auto"/>
        <w:jc w:val="center"/>
        <w:rPr>
          <w:rFonts w:cs="Arial"/>
          <w:color w:val="000000" w:themeColor="text1"/>
          <w:szCs w:val="20"/>
        </w:rPr>
      </w:pPr>
      <w:r>
        <w:rPr>
          <w:rFonts w:cs="Arial"/>
          <w:color w:val="000000" w:themeColor="text1"/>
          <w:szCs w:val="20"/>
        </w:rPr>
        <w:t xml:space="preserve">           </w:t>
      </w:r>
      <w:r w:rsidR="00C23ABA" w:rsidRPr="00C23ABA">
        <w:rPr>
          <w:rFonts w:cs="Arial"/>
          <w:b/>
          <w:bCs/>
          <w:color w:val="000000" w:themeColor="text1"/>
          <w:szCs w:val="20"/>
        </w:rPr>
        <w:t>█</w:t>
      </w:r>
    </w:p>
    <w:p w14:paraId="67AB7016" w14:textId="77777777" w:rsidR="000B02AF" w:rsidRPr="00585938" w:rsidRDefault="001A0A38" w:rsidP="000B02AF">
      <w:pPr>
        <w:spacing w:line="276" w:lineRule="auto"/>
        <w:jc w:val="center"/>
        <w:rPr>
          <w:rFonts w:cs="Arial"/>
          <w:color w:val="000000" w:themeColor="text1"/>
          <w:szCs w:val="20"/>
        </w:rPr>
      </w:pPr>
      <w:r>
        <w:rPr>
          <w:rFonts w:cs="Arial"/>
          <w:color w:val="000000" w:themeColor="text1"/>
          <w:szCs w:val="20"/>
        </w:rPr>
        <w:t xml:space="preserve">          PRORAČUNSKI INŠPEKTOR</w:t>
      </w:r>
    </w:p>
    <w:p w14:paraId="36F7F108" w14:textId="77777777" w:rsidR="000B02AF" w:rsidRPr="00585938" w:rsidRDefault="001A0A38" w:rsidP="000B02AF">
      <w:pPr>
        <w:spacing w:line="276" w:lineRule="auto"/>
        <w:jc w:val="center"/>
        <w:rPr>
          <w:rFonts w:cs="Arial"/>
          <w:color w:val="000000" w:themeColor="text1"/>
          <w:szCs w:val="20"/>
        </w:rPr>
      </w:pPr>
      <w:r>
        <w:rPr>
          <w:rFonts w:cs="Arial"/>
          <w:color w:val="000000" w:themeColor="text1"/>
          <w:szCs w:val="20"/>
        </w:rPr>
        <w:t xml:space="preserve">          </w:t>
      </w:r>
      <w:r w:rsidRPr="00585938">
        <w:rPr>
          <w:rFonts w:cs="Arial"/>
          <w:color w:val="000000" w:themeColor="text1"/>
          <w:szCs w:val="20"/>
        </w:rPr>
        <w:t>Inšpektor</w:t>
      </w:r>
      <w:r>
        <w:rPr>
          <w:rFonts w:cs="Arial"/>
          <w:color w:val="000000" w:themeColor="text1"/>
          <w:szCs w:val="20"/>
        </w:rPr>
        <w:t xml:space="preserve"> –</w:t>
      </w:r>
      <w:r w:rsidR="00524E72">
        <w:rPr>
          <w:rFonts w:cs="Arial"/>
          <w:color w:val="000000" w:themeColor="text1"/>
          <w:szCs w:val="20"/>
        </w:rPr>
        <w:t xml:space="preserve"> </w:t>
      </w:r>
      <w:r>
        <w:rPr>
          <w:rFonts w:cs="Arial"/>
          <w:color w:val="000000" w:themeColor="text1"/>
          <w:szCs w:val="20"/>
        </w:rPr>
        <w:t xml:space="preserve">višji </w:t>
      </w:r>
      <w:r w:rsidRPr="00585938">
        <w:rPr>
          <w:rFonts w:cs="Arial"/>
          <w:color w:val="000000" w:themeColor="text1"/>
          <w:szCs w:val="20"/>
        </w:rPr>
        <w:t>svetni</w:t>
      </w:r>
      <w:r>
        <w:rPr>
          <w:rFonts w:cs="Arial"/>
          <w:color w:val="000000" w:themeColor="text1"/>
          <w:szCs w:val="20"/>
        </w:rPr>
        <w:t>k</w:t>
      </w:r>
    </w:p>
    <w:p w14:paraId="60E68F1B" w14:textId="77777777" w:rsidR="00D20A38" w:rsidRDefault="00D20A38" w:rsidP="00FF358E">
      <w:pPr>
        <w:pStyle w:val="podpisi"/>
        <w:tabs>
          <w:tab w:val="clear" w:pos="3402"/>
        </w:tabs>
        <w:spacing w:line="260" w:lineRule="atLeast"/>
        <w:jc w:val="both"/>
        <w:rPr>
          <w:rFonts w:cs="Arial"/>
          <w:szCs w:val="20"/>
          <w:lang w:val="sl-SI"/>
        </w:rPr>
      </w:pPr>
    </w:p>
    <w:p w14:paraId="080CD86D" w14:textId="0ABDE62A" w:rsidR="0029767D" w:rsidRDefault="001A0A38" w:rsidP="0029767D">
      <w:pPr>
        <w:pStyle w:val="podpisi"/>
        <w:tabs>
          <w:tab w:val="clear" w:pos="3402"/>
          <w:tab w:val="left" w:pos="3828"/>
          <w:tab w:val="left" w:pos="5245"/>
        </w:tabs>
        <w:spacing w:line="260" w:lineRule="atLeast"/>
        <w:jc w:val="both"/>
        <w:rPr>
          <w:rFonts w:cs="Arial"/>
          <w:szCs w:val="20"/>
          <w:lang w:val="sl-SI"/>
        </w:rPr>
      </w:pPr>
      <w:r>
        <w:rPr>
          <w:rFonts w:cs="Arial"/>
          <w:szCs w:val="20"/>
          <w:lang w:val="sl-SI"/>
        </w:rPr>
        <w:t xml:space="preserve">                                                                      </w:t>
      </w:r>
      <w:r w:rsidR="00C23ABA">
        <w:rPr>
          <w:rFonts w:cs="Arial"/>
          <w:szCs w:val="20"/>
          <w:lang w:val="sl-SI"/>
        </w:rPr>
        <w:t xml:space="preserve">         </w:t>
      </w:r>
      <w:r w:rsidR="00C23ABA" w:rsidRPr="00C23ABA">
        <w:rPr>
          <w:rFonts w:cs="Arial"/>
          <w:b/>
          <w:bCs/>
          <w:szCs w:val="20"/>
          <w:lang w:val="sl-SI"/>
        </w:rPr>
        <w:t>█</w:t>
      </w:r>
    </w:p>
    <w:p w14:paraId="6FD78A5D" w14:textId="77777777" w:rsidR="0029767D" w:rsidRDefault="001A0A38" w:rsidP="00FF358E">
      <w:pPr>
        <w:pStyle w:val="podpisi"/>
        <w:tabs>
          <w:tab w:val="clear" w:pos="3402"/>
        </w:tabs>
        <w:spacing w:line="260" w:lineRule="atLeast"/>
        <w:jc w:val="both"/>
        <w:rPr>
          <w:rFonts w:cs="Arial"/>
          <w:szCs w:val="20"/>
          <w:lang w:val="sl-SI"/>
        </w:rPr>
      </w:pPr>
      <w:r>
        <w:rPr>
          <w:rFonts w:cs="Arial"/>
          <w:szCs w:val="20"/>
          <w:lang w:val="sl-SI"/>
        </w:rPr>
        <w:t xml:space="preserve">                                                      PRORAČUNSKA INŠPEKTORICA</w:t>
      </w:r>
    </w:p>
    <w:p w14:paraId="3AE3F78A" w14:textId="77777777" w:rsidR="0029767D" w:rsidRDefault="001A0A38" w:rsidP="00FF358E">
      <w:pPr>
        <w:pStyle w:val="podpisi"/>
        <w:tabs>
          <w:tab w:val="clear" w:pos="3402"/>
        </w:tabs>
        <w:spacing w:line="260" w:lineRule="atLeast"/>
        <w:jc w:val="both"/>
        <w:rPr>
          <w:rFonts w:cs="Arial"/>
          <w:szCs w:val="20"/>
          <w:lang w:val="sl-SI"/>
        </w:rPr>
      </w:pPr>
      <w:r>
        <w:rPr>
          <w:rFonts w:cs="Arial"/>
          <w:szCs w:val="20"/>
          <w:lang w:val="sl-SI"/>
        </w:rPr>
        <w:t xml:space="preserve">                                                                Inšpektorica - svetnica</w:t>
      </w:r>
    </w:p>
    <w:p w14:paraId="569C3662" w14:textId="77777777" w:rsidR="0029767D" w:rsidRDefault="0029767D" w:rsidP="00FF358E">
      <w:pPr>
        <w:pStyle w:val="podpisi"/>
        <w:tabs>
          <w:tab w:val="clear" w:pos="3402"/>
        </w:tabs>
        <w:spacing w:line="260" w:lineRule="atLeast"/>
        <w:jc w:val="both"/>
        <w:rPr>
          <w:rFonts w:cs="Arial"/>
          <w:szCs w:val="20"/>
          <w:lang w:val="sl-SI"/>
        </w:rPr>
      </w:pPr>
    </w:p>
    <w:p w14:paraId="41DF31DB" w14:textId="77777777" w:rsidR="0029767D" w:rsidRDefault="0029767D" w:rsidP="00FF358E">
      <w:pPr>
        <w:pStyle w:val="podpisi"/>
        <w:tabs>
          <w:tab w:val="clear" w:pos="3402"/>
        </w:tabs>
        <w:spacing w:line="260" w:lineRule="atLeast"/>
        <w:jc w:val="both"/>
        <w:rPr>
          <w:rFonts w:cs="Arial"/>
          <w:szCs w:val="20"/>
          <w:lang w:val="sl-SI"/>
        </w:rPr>
      </w:pPr>
    </w:p>
    <w:p w14:paraId="2A8879BF" w14:textId="77777777" w:rsidR="00803E30" w:rsidRPr="00FF358E" w:rsidRDefault="001A0A38" w:rsidP="00FF358E">
      <w:pPr>
        <w:pStyle w:val="podpisi"/>
        <w:tabs>
          <w:tab w:val="clear" w:pos="3402"/>
        </w:tabs>
        <w:spacing w:line="260" w:lineRule="atLeast"/>
        <w:jc w:val="both"/>
        <w:rPr>
          <w:rFonts w:cs="Arial"/>
          <w:szCs w:val="20"/>
          <w:lang w:val="sl-SI"/>
        </w:rPr>
      </w:pPr>
      <w:r w:rsidRPr="00FF358E">
        <w:rPr>
          <w:rFonts w:cs="Arial"/>
          <w:szCs w:val="20"/>
          <w:lang w:val="sl-SI"/>
        </w:rPr>
        <w:lastRenderedPageBreak/>
        <w:t xml:space="preserve">Vročiti: </w:t>
      </w:r>
      <w:r w:rsidR="00A150C8">
        <w:rPr>
          <w:rFonts w:cs="Arial"/>
          <w:szCs w:val="20"/>
          <w:lang w:val="sl-SI"/>
        </w:rPr>
        <w:t xml:space="preserve">- </w:t>
      </w:r>
      <w:r w:rsidR="00092E36">
        <w:rPr>
          <w:rFonts w:cs="Arial"/>
          <w:szCs w:val="20"/>
          <w:lang w:val="sl-SI"/>
        </w:rPr>
        <w:t>Ministrstvo za javno upravo, Tržaška cesta 21, Ljubljana</w:t>
      </w:r>
      <w:r w:rsidR="00D40BE0">
        <w:rPr>
          <w:rFonts w:cs="Arial"/>
          <w:szCs w:val="20"/>
          <w:lang w:val="sl-SI"/>
        </w:rPr>
        <w:t xml:space="preserve">, </w:t>
      </w:r>
      <w:r w:rsidR="00092E36">
        <w:rPr>
          <w:rFonts w:cs="Arial"/>
          <w:szCs w:val="20"/>
          <w:lang w:val="sl-SI"/>
        </w:rPr>
        <w:t xml:space="preserve">na elektronski naslov </w:t>
      </w:r>
      <w:hyperlink r:id="rId14" w:history="1">
        <w:r w:rsidR="00D40BE0" w:rsidRPr="00603817">
          <w:rPr>
            <w:rStyle w:val="Hiperpovezava"/>
            <w:rFonts w:cs="Arial"/>
            <w:szCs w:val="20"/>
            <w:lang w:val="sl-SI"/>
          </w:rPr>
          <w:t>gp.mju@gov.si</w:t>
        </w:r>
      </w:hyperlink>
      <w:r w:rsidR="00D40BE0">
        <w:rPr>
          <w:rFonts w:cs="Arial"/>
          <w:szCs w:val="20"/>
          <w:lang w:val="sl-SI"/>
        </w:rPr>
        <w:t xml:space="preserve"> </w:t>
      </w:r>
      <w:r w:rsidR="00F10B54">
        <w:rPr>
          <w:rFonts w:cs="Arial"/>
          <w:szCs w:val="20"/>
          <w:lang w:val="sl-SI"/>
        </w:rPr>
        <w:t>– ZUP, v varni predal</w:t>
      </w:r>
    </w:p>
    <w:sectPr w:rsidR="00803E30" w:rsidRPr="00FF358E" w:rsidSect="00CD41B7">
      <w:type w:val="continuous"/>
      <w:pgSz w:w="11906" w:h="16838"/>
      <w:pgMar w:top="1276"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0F0A" w14:textId="77777777" w:rsidR="001A0A38" w:rsidRDefault="001A0A38">
      <w:pPr>
        <w:spacing w:line="240" w:lineRule="auto"/>
      </w:pPr>
      <w:r>
        <w:separator/>
      </w:r>
    </w:p>
  </w:endnote>
  <w:endnote w:type="continuationSeparator" w:id="0">
    <w:p w14:paraId="211DA3CE" w14:textId="77777777" w:rsidR="001A0A38" w:rsidRDefault="001A0A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416015"/>
      <w:docPartObj>
        <w:docPartGallery w:val="Page Numbers (Bottom of Page)"/>
        <w:docPartUnique/>
      </w:docPartObj>
    </w:sdtPr>
    <w:sdtEndPr/>
    <w:sdtContent>
      <w:sdt>
        <w:sdtPr>
          <w:id w:val="-1769616900"/>
          <w:docPartObj>
            <w:docPartGallery w:val="Page Numbers (Top of Page)"/>
            <w:docPartUnique/>
          </w:docPartObj>
        </w:sdtPr>
        <w:sdtEndPr/>
        <w:sdtContent>
          <w:p w14:paraId="747EEDD5" w14:textId="77777777" w:rsidR="00127976" w:rsidRDefault="001A0A38">
            <w:pPr>
              <w:pStyle w:val="Noga"/>
              <w:jc w:val="right"/>
            </w:pPr>
            <w:r w:rsidRPr="00127976">
              <w:rPr>
                <w:rFonts w:cs="Arial"/>
                <w:szCs w:val="20"/>
              </w:rPr>
              <w:fldChar w:fldCharType="begin"/>
            </w:r>
            <w:r w:rsidRPr="00127976">
              <w:rPr>
                <w:rFonts w:cs="Arial"/>
                <w:szCs w:val="20"/>
              </w:rPr>
              <w:instrText>PAGE</w:instrText>
            </w:r>
            <w:r w:rsidRPr="00127976">
              <w:rPr>
                <w:rFonts w:cs="Arial"/>
                <w:szCs w:val="20"/>
              </w:rPr>
              <w:fldChar w:fldCharType="separate"/>
            </w:r>
            <w:r w:rsidRPr="00127976">
              <w:rPr>
                <w:rFonts w:cs="Arial"/>
                <w:szCs w:val="20"/>
              </w:rPr>
              <w:t>2</w:t>
            </w:r>
            <w:r w:rsidRPr="00127976">
              <w:rPr>
                <w:rFonts w:cs="Arial"/>
                <w:szCs w:val="20"/>
              </w:rPr>
              <w:fldChar w:fldCharType="end"/>
            </w:r>
            <w:r w:rsidRPr="00127976">
              <w:rPr>
                <w:rFonts w:cs="Arial"/>
                <w:szCs w:val="20"/>
              </w:rPr>
              <w:t>/</w:t>
            </w:r>
            <w:r w:rsidRPr="00127976">
              <w:rPr>
                <w:rFonts w:cs="Arial"/>
                <w:szCs w:val="20"/>
              </w:rPr>
              <w:fldChar w:fldCharType="begin"/>
            </w:r>
            <w:r w:rsidRPr="00127976">
              <w:rPr>
                <w:rFonts w:cs="Arial"/>
                <w:szCs w:val="20"/>
              </w:rPr>
              <w:instrText>NUMPAGES</w:instrText>
            </w:r>
            <w:r w:rsidRPr="00127976">
              <w:rPr>
                <w:rFonts w:cs="Arial"/>
                <w:szCs w:val="20"/>
              </w:rPr>
              <w:fldChar w:fldCharType="separate"/>
            </w:r>
            <w:r w:rsidRPr="00127976">
              <w:rPr>
                <w:rFonts w:cs="Arial"/>
                <w:szCs w:val="20"/>
              </w:rPr>
              <w:t>2</w:t>
            </w:r>
            <w:r w:rsidRPr="00127976">
              <w:rPr>
                <w:rFonts w:cs="Arial"/>
                <w:szCs w:val="20"/>
              </w:rPr>
              <w:fldChar w:fldCharType="end"/>
            </w:r>
          </w:p>
        </w:sdtContent>
      </w:sdt>
    </w:sdtContent>
  </w:sdt>
  <w:p w14:paraId="4476EB11" w14:textId="77777777" w:rsidR="00127976" w:rsidRDefault="0012797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307C0" w14:textId="77777777" w:rsidR="004148EC" w:rsidRDefault="001A0A38" w:rsidP="00803BB2">
      <w:pPr>
        <w:spacing w:line="240" w:lineRule="auto"/>
      </w:pPr>
      <w:r>
        <w:separator/>
      </w:r>
    </w:p>
  </w:footnote>
  <w:footnote w:type="continuationSeparator" w:id="0">
    <w:p w14:paraId="4463B064" w14:textId="77777777" w:rsidR="004148EC" w:rsidRDefault="001A0A38" w:rsidP="00803BB2">
      <w:pPr>
        <w:spacing w:line="240" w:lineRule="auto"/>
      </w:pPr>
      <w:r>
        <w:continuationSeparator/>
      </w:r>
    </w:p>
  </w:footnote>
  <w:footnote w:id="1">
    <w:p w14:paraId="6D4CAC4D" w14:textId="77777777" w:rsidR="007F7A67" w:rsidRPr="008F14FC" w:rsidRDefault="001A0A38" w:rsidP="000B2EF9">
      <w:pPr>
        <w:pStyle w:val="Sprotnaopomba-besedilo"/>
        <w:jc w:val="both"/>
        <w:rPr>
          <w:rFonts w:cs="Arial"/>
          <w:strike/>
          <w:sz w:val="16"/>
          <w:szCs w:val="16"/>
          <w:shd w:val="clear" w:color="auto" w:fill="FFFFFF"/>
        </w:rPr>
      </w:pPr>
      <w:r>
        <w:rPr>
          <w:rStyle w:val="Sprotnaopomba-sklic"/>
        </w:rPr>
        <w:footnoteRef/>
      </w:r>
      <w:r>
        <w:t xml:space="preserve"> </w:t>
      </w:r>
      <w:r w:rsidRPr="008A46D1">
        <w:rPr>
          <w:rFonts w:cs="Arial"/>
          <w:sz w:val="16"/>
          <w:szCs w:val="16"/>
        </w:rPr>
        <w:t xml:space="preserve">Zakon o javnih financah </w:t>
      </w:r>
      <w:r w:rsidRPr="008A46D1">
        <w:rPr>
          <w:rFonts w:cs="Arial"/>
          <w:sz w:val="16"/>
          <w:szCs w:val="16"/>
          <w:shd w:val="clear" w:color="auto" w:fill="FFFFFF"/>
        </w:rPr>
        <w:t>(Uradni list RS, št. </w:t>
      </w:r>
      <w:hyperlink r:id="rId1" w:tgtFrame="_blank" w:tooltip="Zakon o javnih financah (uradno prečiščeno besedilo)" w:history="1">
        <w:r w:rsidRPr="008A46D1">
          <w:rPr>
            <w:rFonts w:cs="Arial"/>
            <w:sz w:val="16"/>
            <w:szCs w:val="16"/>
          </w:rPr>
          <w:t>11/11</w:t>
        </w:r>
      </w:hyperlink>
      <w:r w:rsidRPr="008A46D1">
        <w:rPr>
          <w:rFonts w:cs="Arial"/>
          <w:sz w:val="16"/>
          <w:szCs w:val="16"/>
          <w:shd w:val="clear" w:color="auto" w:fill="FFFFFF"/>
        </w:rPr>
        <w:t> – uradno prečiščeno besedilo, </w:t>
      </w:r>
      <w:hyperlink r:id="rId2" w:tgtFrame="_blank" w:tooltip="Popravek Uradnega prečiščenega besedila Zakona  o javnih financah (ZJF-UPB4p)" w:history="1">
        <w:r w:rsidRPr="008A46D1">
          <w:rPr>
            <w:rFonts w:cs="Arial"/>
            <w:sz w:val="16"/>
            <w:szCs w:val="16"/>
          </w:rPr>
          <w:t>14/13 – popr.</w:t>
        </w:r>
      </w:hyperlink>
      <w:r w:rsidRPr="008A46D1">
        <w:rPr>
          <w:rFonts w:cs="Arial"/>
          <w:sz w:val="16"/>
          <w:szCs w:val="16"/>
          <w:shd w:val="clear" w:color="auto" w:fill="FFFFFF"/>
        </w:rPr>
        <w:t>, </w:t>
      </w:r>
      <w:hyperlink r:id="rId3" w:tgtFrame="_blank" w:tooltip="Zakon o dopolnitvi Zakona o javnih financah" w:history="1">
        <w:r w:rsidRPr="008A46D1">
          <w:rPr>
            <w:rFonts w:cs="Arial"/>
            <w:sz w:val="16"/>
            <w:szCs w:val="16"/>
          </w:rPr>
          <w:t>101/13</w:t>
        </w:r>
      </w:hyperlink>
      <w:r w:rsidRPr="008A46D1">
        <w:rPr>
          <w:rFonts w:cs="Arial"/>
          <w:sz w:val="16"/>
          <w:szCs w:val="16"/>
          <w:shd w:val="clear" w:color="auto" w:fill="FFFFFF"/>
        </w:rPr>
        <w:t>, </w:t>
      </w:r>
      <w:hyperlink r:id="rId4" w:tgtFrame="_blank" w:tooltip="Zakon o fiskalnem pravilu" w:history="1">
        <w:r w:rsidRPr="008A46D1">
          <w:rPr>
            <w:rFonts w:cs="Arial"/>
            <w:sz w:val="16"/>
            <w:szCs w:val="16"/>
          </w:rPr>
          <w:t>55/15</w:t>
        </w:r>
      </w:hyperlink>
      <w:r w:rsidRPr="008A46D1">
        <w:rPr>
          <w:rFonts w:cs="Arial"/>
          <w:sz w:val="16"/>
          <w:szCs w:val="16"/>
          <w:shd w:val="clear" w:color="auto" w:fill="FFFFFF"/>
        </w:rPr>
        <w:t> – ZFisP, </w:t>
      </w:r>
      <w:hyperlink r:id="rId5" w:tgtFrame="_blank" w:tooltip="Zakon o izvrševanju proračunov Republike Slovenije za leti 2016 in 2017" w:history="1">
        <w:r w:rsidRPr="008A46D1">
          <w:rPr>
            <w:rFonts w:cs="Arial"/>
            <w:sz w:val="16"/>
            <w:szCs w:val="16"/>
          </w:rPr>
          <w:t>96/15</w:t>
        </w:r>
      </w:hyperlink>
      <w:r w:rsidRPr="008A46D1">
        <w:rPr>
          <w:rFonts w:cs="Arial"/>
          <w:sz w:val="16"/>
          <w:szCs w:val="16"/>
          <w:shd w:val="clear" w:color="auto" w:fill="FFFFFF"/>
        </w:rPr>
        <w:t> – ZIPRS1617, </w:t>
      </w:r>
      <w:hyperlink r:id="rId6" w:tgtFrame="_blank" w:tooltip="Zakon o spremembah in dopolnitvah Zakona o javnih financah" w:history="1">
        <w:r w:rsidRPr="008A46D1">
          <w:rPr>
            <w:rFonts w:cs="Arial"/>
            <w:sz w:val="16"/>
            <w:szCs w:val="16"/>
          </w:rPr>
          <w:t>13/18</w:t>
        </w:r>
      </w:hyperlink>
      <w:r w:rsidRPr="008A46D1">
        <w:rPr>
          <w:rFonts w:cs="Arial"/>
          <w:sz w:val="16"/>
          <w:szCs w:val="16"/>
          <w:shd w:val="clear" w:color="auto" w:fill="FFFFFF"/>
        </w:rPr>
        <w:t xml:space="preserve">, </w:t>
      </w:r>
      <w:hyperlink r:id="rId7"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8A46D1">
          <w:rPr>
            <w:rFonts w:cs="Arial"/>
            <w:sz w:val="16"/>
            <w:szCs w:val="16"/>
          </w:rPr>
          <w:t>195/20</w:t>
        </w:r>
      </w:hyperlink>
      <w:r w:rsidRPr="008A46D1">
        <w:rPr>
          <w:rFonts w:cs="Arial"/>
          <w:sz w:val="16"/>
          <w:szCs w:val="16"/>
          <w:shd w:val="clear" w:color="auto" w:fill="FFFFFF"/>
        </w:rPr>
        <w:t> – odl. US</w:t>
      </w:r>
      <w:r w:rsidR="003F362F">
        <w:rPr>
          <w:rFonts w:cs="Arial"/>
          <w:sz w:val="16"/>
          <w:szCs w:val="16"/>
          <w:shd w:val="clear" w:color="auto" w:fill="FFFFFF"/>
        </w:rPr>
        <w:t>,</w:t>
      </w:r>
      <w:r w:rsidRPr="008A46D1">
        <w:rPr>
          <w:rFonts w:cs="Arial"/>
          <w:sz w:val="16"/>
          <w:szCs w:val="16"/>
          <w:shd w:val="clear" w:color="auto" w:fill="FFFFFF"/>
        </w:rPr>
        <w:t xml:space="preserve"> </w:t>
      </w:r>
      <w:hyperlink r:id="rId8" w:tgtFrame="_blank" w:tooltip="Zakon o spremembah in dopolnitvah Zakona o državni upravi" w:history="1">
        <w:r w:rsidRPr="008A46D1">
          <w:rPr>
            <w:rFonts w:cs="Arial"/>
            <w:sz w:val="16"/>
            <w:szCs w:val="16"/>
          </w:rPr>
          <w:t>18/23</w:t>
        </w:r>
      </w:hyperlink>
      <w:r w:rsidRPr="008A46D1">
        <w:rPr>
          <w:rFonts w:cs="Arial"/>
          <w:sz w:val="16"/>
          <w:szCs w:val="16"/>
          <w:shd w:val="clear" w:color="auto" w:fill="FFFFFF"/>
        </w:rPr>
        <w:t> – ZDU-1O</w:t>
      </w:r>
      <w:r w:rsidR="003F362F">
        <w:rPr>
          <w:rFonts w:cs="Arial"/>
          <w:sz w:val="16"/>
          <w:szCs w:val="16"/>
          <w:shd w:val="clear" w:color="auto" w:fill="FFFFFF"/>
        </w:rPr>
        <w:t xml:space="preserve"> in 76/23)</w:t>
      </w:r>
      <w:r w:rsidR="00D21787">
        <w:rPr>
          <w:rFonts w:cs="Arial"/>
          <w:sz w:val="16"/>
          <w:szCs w:val="16"/>
          <w:shd w:val="clear" w:color="auto" w:fill="FFFFFF"/>
        </w:rPr>
        <w:t xml:space="preserve"> – v nadaljevanju: ZJF.</w:t>
      </w:r>
    </w:p>
  </w:footnote>
  <w:footnote w:id="2">
    <w:p w14:paraId="317B0281" w14:textId="77777777" w:rsidR="00000C36" w:rsidRPr="00C85169" w:rsidRDefault="001A0A38" w:rsidP="004E5948">
      <w:pPr>
        <w:pStyle w:val="Sprotnaopomba-besedilo"/>
        <w:jc w:val="both"/>
        <w:rPr>
          <w:sz w:val="16"/>
          <w:szCs w:val="16"/>
        </w:rPr>
      </w:pPr>
      <w:r>
        <w:rPr>
          <w:rStyle w:val="Sprotnaopomba-sklic"/>
        </w:rPr>
        <w:footnoteRef/>
      </w:r>
      <w:r>
        <w:t xml:space="preserve"> </w:t>
      </w:r>
      <w:r w:rsidR="004E5948" w:rsidRPr="00C85169">
        <w:rPr>
          <w:sz w:val="16"/>
          <w:szCs w:val="16"/>
        </w:rPr>
        <w:t>Zakon o spremembah in dopolnitvah Zakona o državni upravi (Ur. l. RS, št. 90/14) je v 19. členu določil, da se v obdobju od 1. 1. 2017 izvede prehod na centralizirano ravnanje z nepremičnim premoženjem države na način, da MJU postopno postane upravljavec nepremičnega premoženja in prevzame zaposlene, finančna sredstva ter arhivsko in dokumentarno gradivo, povezano s tem premoženjem. Vlada RS je s sklepom št. 47800-3/2015/13 z dne 2. 4. 2015 določila, da MJU z dnem 1. 1. 2017 postane upravljavec nepremičnega premoženja.</w:t>
      </w:r>
    </w:p>
  </w:footnote>
  <w:footnote w:id="3">
    <w:p w14:paraId="571BE481" w14:textId="77777777" w:rsidR="0090016E" w:rsidRPr="0090016E" w:rsidRDefault="001A0A38" w:rsidP="0090016E">
      <w:pPr>
        <w:pStyle w:val="Sprotnaopomba-besedilo"/>
        <w:jc w:val="both"/>
        <w:rPr>
          <w:sz w:val="16"/>
          <w:szCs w:val="16"/>
        </w:rPr>
      </w:pPr>
      <w:r>
        <w:rPr>
          <w:rStyle w:val="Sprotnaopomba-sklic"/>
        </w:rPr>
        <w:footnoteRef/>
      </w:r>
      <w:r>
        <w:t xml:space="preserve"> </w:t>
      </w:r>
      <w:r w:rsidRPr="0090016E">
        <w:rPr>
          <w:sz w:val="16"/>
          <w:szCs w:val="16"/>
        </w:rPr>
        <w:t>Točka 7.2. najemne pogodbe: »Vsaka izmed pogodbenih strank se lahko kadarkoli dogovori za sporazumno prenehanje pogodbe oziroma najema.«</w:t>
      </w:r>
    </w:p>
  </w:footnote>
  <w:footnote w:id="4">
    <w:p w14:paraId="641A1A4E" w14:textId="77777777" w:rsidR="00674A6C" w:rsidRPr="00674A6C" w:rsidRDefault="001A0A38">
      <w:pPr>
        <w:pStyle w:val="Sprotnaopomba-besedilo"/>
        <w:rPr>
          <w:sz w:val="16"/>
          <w:szCs w:val="16"/>
        </w:rPr>
      </w:pPr>
      <w:r w:rsidRPr="00674A6C">
        <w:rPr>
          <w:rStyle w:val="Sprotnaopomba-sklic"/>
        </w:rPr>
        <w:footnoteRef/>
      </w:r>
      <w:r w:rsidRPr="00674A6C">
        <w:t xml:space="preserve"> </w:t>
      </w:r>
      <w:r w:rsidR="00C85169">
        <w:rPr>
          <w:sz w:val="16"/>
          <w:szCs w:val="16"/>
        </w:rPr>
        <w:t>že opisano v opombi</w:t>
      </w:r>
      <w:r w:rsidR="00114DDC">
        <w:rPr>
          <w:sz w:val="16"/>
          <w:szCs w:val="16"/>
        </w:rPr>
        <w:t xml:space="preserve"> pod črto</w:t>
      </w:r>
      <w:r w:rsidR="00C85169">
        <w:rPr>
          <w:sz w:val="16"/>
          <w:szCs w:val="16"/>
        </w:rPr>
        <w:t xml:space="preserve"> št. 2</w:t>
      </w:r>
    </w:p>
  </w:footnote>
  <w:footnote w:id="5">
    <w:p w14:paraId="586FFC53" w14:textId="77777777" w:rsidR="00B2410A" w:rsidRDefault="001A0A38" w:rsidP="00D56FDB">
      <w:pPr>
        <w:pStyle w:val="Sprotnaopomba-besedilo"/>
        <w:jc w:val="both"/>
      </w:pPr>
      <w:r w:rsidRPr="00B2410A">
        <w:rPr>
          <w:rStyle w:val="Sprotnaopomba-sklic"/>
        </w:rPr>
        <w:footnoteRef/>
      </w:r>
      <w:r w:rsidRPr="00B2410A">
        <w:t xml:space="preserve"> </w:t>
      </w:r>
      <w:r w:rsidRPr="00B2410A">
        <w:rPr>
          <w:sz w:val="16"/>
          <w:szCs w:val="16"/>
        </w:rPr>
        <w:t>Zakon o splošnem upravnem postopku (Uradni list RS, št. 24/06 –uradno prečiščeno besedilo, 105/06 – ZUS-1, 126/07, 65/08, 8/10, 82/13, 175/20 –ZIUOPDVE in 3/22 – ZDeb), v nadaljevanju</w:t>
      </w:r>
      <w:r w:rsidR="00224367">
        <w:rPr>
          <w:sz w:val="16"/>
          <w:szCs w:val="16"/>
        </w:rPr>
        <w:t>:</w:t>
      </w:r>
      <w:r w:rsidRPr="00B2410A">
        <w:rPr>
          <w:sz w:val="16"/>
          <w:szCs w:val="16"/>
        </w:rPr>
        <w:t xml:space="preserve"> ZUP</w:t>
      </w:r>
      <w:r w:rsidRPr="00B2410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2FFD"/>
    <w:multiLevelType w:val="hybridMultilevel"/>
    <w:tmpl w:val="36E081C4"/>
    <w:lvl w:ilvl="0" w:tplc="6A48B702">
      <w:start w:val="5"/>
      <w:numFmt w:val="bullet"/>
      <w:lvlText w:val="-"/>
      <w:lvlJc w:val="left"/>
      <w:pPr>
        <w:ind w:left="720" w:hanging="360"/>
      </w:pPr>
      <w:rPr>
        <w:rFonts w:ascii="Arial" w:eastAsia="Times New Roman" w:hAnsi="Arial" w:cs="Arial" w:hint="default"/>
      </w:rPr>
    </w:lvl>
    <w:lvl w:ilvl="1" w:tplc="37064998" w:tentative="1">
      <w:start w:val="1"/>
      <w:numFmt w:val="bullet"/>
      <w:lvlText w:val="o"/>
      <w:lvlJc w:val="left"/>
      <w:pPr>
        <w:ind w:left="1440" w:hanging="360"/>
      </w:pPr>
      <w:rPr>
        <w:rFonts w:ascii="Courier New" w:hAnsi="Courier New" w:cs="Courier New" w:hint="default"/>
      </w:rPr>
    </w:lvl>
    <w:lvl w:ilvl="2" w:tplc="9CBA3D1A" w:tentative="1">
      <w:start w:val="1"/>
      <w:numFmt w:val="bullet"/>
      <w:lvlText w:val=""/>
      <w:lvlJc w:val="left"/>
      <w:pPr>
        <w:ind w:left="2160" w:hanging="360"/>
      </w:pPr>
      <w:rPr>
        <w:rFonts w:ascii="Wingdings" w:hAnsi="Wingdings" w:hint="default"/>
      </w:rPr>
    </w:lvl>
    <w:lvl w:ilvl="3" w:tplc="7258364C" w:tentative="1">
      <w:start w:val="1"/>
      <w:numFmt w:val="bullet"/>
      <w:lvlText w:val=""/>
      <w:lvlJc w:val="left"/>
      <w:pPr>
        <w:ind w:left="2880" w:hanging="360"/>
      </w:pPr>
      <w:rPr>
        <w:rFonts w:ascii="Symbol" w:hAnsi="Symbol" w:hint="default"/>
      </w:rPr>
    </w:lvl>
    <w:lvl w:ilvl="4" w:tplc="7D08176A" w:tentative="1">
      <w:start w:val="1"/>
      <w:numFmt w:val="bullet"/>
      <w:lvlText w:val="o"/>
      <w:lvlJc w:val="left"/>
      <w:pPr>
        <w:ind w:left="3600" w:hanging="360"/>
      </w:pPr>
      <w:rPr>
        <w:rFonts w:ascii="Courier New" w:hAnsi="Courier New" w:cs="Courier New" w:hint="default"/>
      </w:rPr>
    </w:lvl>
    <w:lvl w:ilvl="5" w:tplc="93D4CD2E" w:tentative="1">
      <w:start w:val="1"/>
      <w:numFmt w:val="bullet"/>
      <w:lvlText w:val=""/>
      <w:lvlJc w:val="left"/>
      <w:pPr>
        <w:ind w:left="4320" w:hanging="360"/>
      </w:pPr>
      <w:rPr>
        <w:rFonts w:ascii="Wingdings" w:hAnsi="Wingdings" w:hint="default"/>
      </w:rPr>
    </w:lvl>
    <w:lvl w:ilvl="6" w:tplc="E640DF2E" w:tentative="1">
      <w:start w:val="1"/>
      <w:numFmt w:val="bullet"/>
      <w:lvlText w:val=""/>
      <w:lvlJc w:val="left"/>
      <w:pPr>
        <w:ind w:left="5040" w:hanging="360"/>
      </w:pPr>
      <w:rPr>
        <w:rFonts w:ascii="Symbol" w:hAnsi="Symbol" w:hint="default"/>
      </w:rPr>
    </w:lvl>
    <w:lvl w:ilvl="7" w:tplc="963AC1F2" w:tentative="1">
      <w:start w:val="1"/>
      <w:numFmt w:val="bullet"/>
      <w:lvlText w:val="o"/>
      <w:lvlJc w:val="left"/>
      <w:pPr>
        <w:ind w:left="5760" w:hanging="360"/>
      </w:pPr>
      <w:rPr>
        <w:rFonts w:ascii="Courier New" w:hAnsi="Courier New" w:cs="Courier New" w:hint="default"/>
      </w:rPr>
    </w:lvl>
    <w:lvl w:ilvl="8" w:tplc="E4843F60" w:tentative="1">
      <w:start w:val="1"/>
      <w:numFmt w:val="bullet"/>
      <w:lvlText w:val=""/>
      <w:lvlJc w:val="left"/>
      <w:pPr>
        <w:ind w:left="6480" w:hanging="360"/>
      </w:pPr>
      <w:rPr>
        <w:rFonts w:ascii="Wingdings" w:hAnsi="Wingdings" w:hint="default"/>
      </w:rPr>
    </w:lvl>
  </w:abstractNum>
  <w:abstractNum w:abstractNumId="1" w15:restartNumberingAfterBreak="0">
    <w:nsid w:val="22F1419D"/>
    <w:multiLevelType w:val="hybridMultilevel"/>
    <w:tmpl w:val="91D0766A"/>
    <w:lvl w:ilvl="0" w:tplc="AD9E0220">
      <w:start w:val="1"/>
      <w:numFmt w:val="upperLetter"/>
      <w:lvlText w:val="%1."/>
      <w:lvlJc w:val="left"/>
      <w:pPr>
        <w:ind w:left="720" w:hanging="360"/>
      </w:pPr>
      <w:rPr>
        <w:rFonts w:hint="default"/>
      </w:rPr>
    </w:lvl>
    <w:lvl w:ilvl="1" w:tplc="C100C9EC" w:tentative="1">
      <w:start w:val="1"/>
      <w:numFmt w:val="lowerLetter"/>
      <w:lvlText w:val="%2."/>
      <w:lvlJc w:val="left"/>
      <w:pPr>
        <w:ind w:left="1440" w:hanging="360"/>
      </w:pPr>
    </w:lvl>
    <w:lvl w:ilvl="2" w:tplc="F084BF9C" w:tentative="1">
      <w:start w:val="1"/>
      <w:numFmt w:val="lowerRoman"/>
      <w:lvlText w:val="%3."/>
      <w:lvlJc w:val="right"/>
      <w:pPr>
        <w:ind w:left="2160" w:hanging="180"/>
      </w:pPr>
    </w:lvl>
    <w:lvl w:ilvl="3" w:tplc="62B8C192" w:tentative="1">
      <w:start w:val="1"/>
      <w:numFmt w:val="decimal"/>
      <w:lvlText w:val="%4."/>
      <w:lvlJc w:val="left"/>
      <w:pPr>
        <w:ind w:left="2880" w:hanging="360"/>
      </w:pPr>
    </w:lvl>
    <w:lvl w:ilvl="4" w:tplc="B5B6B57C" w:tentative="1">
      <w:start w:val="1"/>
      <w:numFmt w:val="lowerLetter"/>
      <w:lvlText w:val="%5."/>
      <w:lvlJc w:val="left"/>
      <w:pPr>
        <w:ind w:left="3600" w:hanging="360"/>
      </w:pPr>
    </w:lvl>
    <w:lvl w:ilvl="5" w:tplc="01243C02" w:tentative="1">
      <w:start w:val="1"/>
      <w:numFmt w:val="lowerRoman"/>
      <w:lvlText w:val="%6."/>
      <w:lvlJc w:val="right"/>
      <w:pPr>
        <w:ind w:left="4320" w:hanging="180"/>
      </w:pPr>
    </w:lvl>
    <w:lvl w:ilvl="6" w:tplc="66646FB8" w:tentative="1">
      <w:start w:val="1"/>
      <w:numFmt w:val="decimal"/>
      <w:lvlText w:val="%7."/>
      <w:lvlJc w:val="left"/>
      <w:pPr>
        <w:ind w:left="5040" w:hanging="360"/>
      </w:pPr>
    </w:lvl>
    <w:lvl w:ilvl="7" w:tplc="54E07734" w:tentative="1">
      <w:start w:val="1"/>
      <w:numFmt w:val="lowerLetter"/>
      <w:lvlText w:val="%8."/>
      <w:lvlJc w:val="left"/>
      <w:pPr>
        <w:ind w:left="5760" w:hanging="360"/>
      </w:pPr>
    </w:lvl>
    <w:lvl w:ilvl="8" w:tplc="7E448148" w:tentative="1">
      <w:start w:val="1"/>
      <w:numFmt w:val="lowerRoman"/>
      <w:lvlText w:val="%9."/>
      <w:lvlJc w:val="right"/>
      <w:pPr>
        <w:ind w:left="6480" w:hanging="180"/>
      </w:pPr>
    </w:lvl>
  </w:abstractNum>
  <w:abstractNum w:abstractNumId="2" w15:restartNumberingAfterBreak="0">
    <w:nsid w:val="30CB1FB4"/>
    <w:multiLevelType w:val="hybridMultilevel"/>
    <w:tmpl w:val="416EAF4A"/>
    <w:lvl w:ilvl="0" w:tplc="AF3AE706">
      <w:numFmt w:val="bullet"/>
      <w:lvlText w:val="-"/>
      <w:lvlJc w:val="left"/>
      <w:pPr>
        <w:ind w:left="720" w:hanging="360"/>
      </w:pPr>
      <w:rPr>
        <w:rFonts w:ascii="Arial" w:eastAsiaTheme="minorHAnsi" w:hAnsi="Arial" w:cs="Arial" w:hint="default"/>
      </w:rPr>
    </w:lvl>
    <w:lvl w:ilvl="1" w:tplc="7528004E" w:tentative="1">
      <w:start w:val="1"/>
      <w:numFmt w:val="bullet"/>
      <w:lvlText w:val="o"/>
      <w:lvlJc w:val="left"/>
      <w:pPr>
        <w:ind w:left="1440" w:hanging="360"/>
      </w:pPr>
      <w:rPr>
        <w:rFonts w:ascii="Courier New" w:hAnsi="Courier New" w:cs="Courier New" w:hint="default"/>
      </w:rPr>
    </w:lvl>
    <w:lvl w:ilvl="2" w:tplc="22AC9F0C" w:tentative="1">
      <w:start w:val="1"/>
      <w:numFmt w:val="bullet"/>
      <w:lvlText w:val=""/>
      <w:lvlJc w:val="left"/>
      <w:pPr>
        <w:ind w:left="2160" w:hanging="360"/>
      </w:pPr>
      <w:rPr>
        <w:rFonts w:ascii="Wingdings" w:hAnsi="Wingdings" w:hint="default"/>
      </w:rPr>
    </w:lvl>
    <w:lvl w:ilvl="3" w:tplc="0D1A1D7C" w:tentative="1">
      <w:start w:val="1"/>
      <w:numFmt w:val="bullet"/>
      <w:lvlText w:val=""/>
      <w:lvlJc w:val="left"/>
      <w:pPr>
        <w:ind w:left="2880" w:hanging="360"/>
      </w:pPr>
      <w:rPr>
        <w:rFonts w:ascii="Symbol" w:hAnsi="Symbol" w:hint="default"/>
      </w:rPr>
    </w:lvl>
    <w:lvl w:ilvl="4" w:tplc="A0F68934" w:tentative="1">
      <w:start w:val="1"/>
      <w:numFmt w:val="bullet"/>
      <w:lvlText w:val="o"/>
      <w:lvlJc w:val="left"/>
      <w:pPr>
        <w:ind w:left="3600" w:hanging="360"/>
      </w:pPr>
      <w:rPr>
        <w:rFonts w:ascii="Courier New" w:hAnsi="Courier New" w:cs="Courier New" w:hint="default"/>
      </w:rPr>
    </w:lvl>
    <w:lvl w:ilvl="5" w:tplc="0EBCB424" w:tentative="1">
      <w:start w:val="1"/>
      <w:numFmt w:val="bullet"/>
      <w:lvlText w:val=""/>
      <w:lvlJc w:val="left"/>
      <w:pPr>
        <w:ind w:left="4320" w:hanging="360"/>
      </w:pPr>
      <w:rPr>
        <w:rFonts w:ascii="Wingdings" w:hAnsi="Wingdings" w:hint="default"/>
      </w:rPr>
    </w:lvl>
    <w:lvl w:ilvl="6" w:tplc="74486AA2" w:tentative="1">
      <w:start w:val="1"/>
      <w:numFmt w:val="bullet"/>
      <w:lvlText w:val=""/>
      <w:lvlJc w:val="left"/>
      <w:pPr>
        <w:ind w:left="5040" w:hanging="360"/>
      </w:pPr>
      <w:rPr>
        <w:rFonts w:ascii="Symbol" w:hAnsi="Symbol" w:hint="default"/>
      </w:rPr>
    </w:lvl>
    <w:lvl w:ilvl="7" w:tplc="3F14542A" w:tentative="1">
      <w:start w:val="1"/>
      <w:numFmt w:val="bullet"/>
      <w:lvlText w:val="o"/>
      <w:lvlJc w:val="left"/>
      <w:pPr>
        <w:ind w:left="5760" w:hanging="360"/>
      </w:pPr>
      <w:rPr>
        <w:rFonts w:ascii="Courier New" w:hAnsi="Courier New" w:cs="Courier New" w:hint="default"/>
      </w:rPr>
    </w:lvl>
    <w:lvl w:ilvl="8" w:tplc="4296D808" w:tentative="1">
      <w:start w:val="1"/>
      <w:numFmt w:val="bullet"/>
      <w:lvlText w:val=""/>
      <w:lvlJc w:val="left"/>
      <w:pPr>
        <w:ind w:left="6480" w:hanging="360"/>
      </w:pPr>
      <w:rPr>
        <w:rFonts w:ascii="Wingdings" w:hAnsi="Wingdings" w:hint="default"/>
      </w:rPr>
    </w:lvl>
  </w:abstractNum>
  <w:abstractNum w:abstractNumId="3" w15:restartNumberingAfterBreak="0">
    <w:nsid w:val="347D5BAB"/>
    <w:multiLevelType w:val="hybridMultilevel"/>
    <w:tmpl w:val="45BA67BA"/>
    <w:lvl w:ilvl="0" w:tplc="A45ABB56">
      <w:start w:val="1"/>
      <w:numFmt w:val="upperLetter"/>
      <w:lvlText w:val="%1."/>
      <w:lvlJc w:val="left"/>
      <w:pPr>
        <w:ind w:left="720" w:hanging="360"/>
      </w:pPr>
      <w:rPr>
        <w:rFonts w:hint="default"/>
      </w:rPr>
    </w:lvl>
    <w:lvl w:ilvl="1" w:tplc="7AF0E7D6" w:tentative="1">
      <w:start w:val="1"/>
      <w:numFmt w:val="lowerLetter"/>
      <w:lvlText w:val="%2."/>
      <w:lvlJc w:val="left"/>
      <w:pPr>
        <w:ind w:left="1440" w:hanging="360"/>
      </w:pPr>
    </w:lvl>
    <w:lvl w:ilvl="2" w:tplc="7E88C834" w:tentative="1">
      <w:start w:val="1"/>
      <w:numFmt w:val="lowerRoman"/>
      <w:lvlText w:val="%3."/>
      <w:lvlJc w:val="right"/>
      <w:pPr>
        <w:ind w:left="2160" w:hanging="180"/>
      </w:pPr>
    </w:lvl>
    <w:lvl w:ilvl="3" w:tplc="00D6589E" w:tentative="1">
      <w:start w:val="1"/>
      <w:numFmt w:val="decimal"/>
      <w:lvlText w:val="%4."/>
      <w:lvlJc w:val="left"/>
      <w:pPr>
        <w:ind w:left="2880" w:hanging="360"/>
      </w:pPr>
    </w:lvl>
    <w:lvl w:ilvl="4" w:tplc="3CDC43BA" w:tentative="1">
      <w:start w:val="1"/>
      <w:numFmt w:val="lowerLetter"/>
      <w:lvlText w:val="%5."/>
      <w:lvlJc w:val="left"/>
      <w:pPr>
        <w:ind w:left="3600" w:hanging="360"/>
      </w:pPr>
    </w:lvl>
    <w:lvl w:ilvl="5" w:tplc="94A62610" w:tentative="1">
      <w:start w:val="1"/>
      <w:numFmt w:val="lowerRoman"/>
      <w:lvlText w:val="%6."/>
      <w:lvlJc w:val="right"/>
      <w:pPr>
        <w:ind w:left="4320" w:hanging="180"/>
      </w:pPr>
    </w:lvl>
    <w:lvl w:ilvl="6" w:tplc="9E1AF1C2" w:tentative="1">
      <w:start w:val="1"/>
      <w:numFmt w:val="decimal"/>
      <w:lvlText w:val="%7."/>
      <w:lvlJc w:val="left"/>
      <w:pPr>
        <w:ind w:left="5040" w:hanging="360"/>
      </w:pPr>
    </w:lvl>
    <w:lvl w:ilvl="7" w:tplc="60CE1C12" w:tentative="1">
      <w:start w:val="1"/>
      <w:numFmt w:val="lowerLetter"/>
      <w:lvlText w:val="%8."/>
      <w:lvlJc w:val="left"/>
      <w:pPr>
        <w:ind w:left="5760" w:hanging="360"/>
      </w:pPr>
    </w:lvl>
    <w:lvl w:ilvl="8" w:tplc="5958E5C6" w:tentative="1">
      <w:start w:val="1"/>
      <w:numFmt w:val="lowerRoman"/>
      <w:lvlText w:val="%9."/>
      <w:lvlJc w:val="right"/>
      <w:pPr>
        <w:ind w:left="6480" w:hanging="180"/>
      </w:pPr>
    </w:lvl>
  </w:abstractNum>
  <w:abstractNum w:abstractNumId="4" w15:restartNumberingAfterBreak="0">
    <w:nsid w:val="45AA52D6"/>
    <w:multiLevelType w:val="hybridMultilevel"/>
    <w:tmpl w:val="C84A34F4"/>
    <w:lvl w:ilvl="0" w:tplc="B456FB44">
      <w:start w:val="1"/>
      <w:numFmt w:val="bullet"/>
      <w:lvlText w:val=""/>
      <w:lvlJc w:val="left"/>
      <w:pPr>
        <w:ind w:left="644" w:hanging="360"/>
      </w:pPr>
      <w:rPr>
        <w:rFonts w:ascii="Symbol" w:hAnsi="Symbol" w:hint="default"/>
      </w:rPr>
    </w:lvl>
    <w:lvl w:ilvl="1" w:tplc="F74E2D98" w:tentative="1">
      <w:start w:val="1"/>
      <w:numFmt w:val="bullet"/>
      <w:lvlText w:val="o"/>
      <w:lvlJc w:val="left"/>
      <w:pPr>
        <w:ind w:left="1440" w:hanging="360"/>
      </w:pPr>
      <w:rPr>
        <w:rFonts w:ascii="Courier New" w:hAnsi="Courier New" w:cs="Courier New" w:hint="default"/>
      </w:rPr>
    </w:lvl>
    <w:lvl w:ilvl="2" w:tplc="89420DFA" w:tentative="1">
      <w:start w:val="1"/>
      <w:numFmt w:val="bullet"/>
      <w:lvlText w:val=""/>
      <w:lvlJc w:val="left"/>
      <w:pPr>
        <w:ind w:left="2160" w:hanging="360"/>
      </w:pPr>
      <w:rPr>
        <w:rFonts w:ascii="Wingdings" w:hAnsi="Wingdings" w:hint="default"/>
      </w:rPr>
    </w:lvl>
    <w:lvl w:ilvl="3" w:tplc="6B2AAAC4" w:tentative="1">
      <w:start w:val="1"/>
      <w:numFmt w:val="bullet"/>
      <w:lvlText w:val=""/>
      <w:lvlJc w:val="left"/>
      <w:pPr>
        <w:ind w:left="2880" w:hanging="360"/>
      </w:pPr>
      <w:rPr>
        <w:rFonts w:ascii="Symbol" w:hAnsi="Symbol" w:hint="default"/>
      </w:rPr>
    </w:lvl>
    <w:lvl w:ilvl="4" w:tplc="CDEA083E" w:tentative="1">
      <w:start w:val="1"/>
      <w:numFmt w:val="bullet"/>
      <w:lvlText w:val="o"/>
      <w:lvlJc w:val="left"/>
      <w:pPr>
        <w:ind w:left="3600" w:hanging="360"/>
      </w:pPr>
      <w:rPr>
        <w:rFonts w:ascii="Courier New" w:hAnsi="Courier New" w:cs="Courier New" w:hint="default"/>
      </w:rPr>
    </w:lvl>
    <w:lvl w:ilvl="5" w:tplc="898E865E" w:tentative="1">
      <w:start w:val="1"/>
      <w:numFmt w:val="bullet"/>
      <w:lvlText w:val=""/>
      <w:lvlJc w:val="left"/>
      <w:pPr>
        <w:ind w:left="4320" w:hanging="360"/>
      </w:pPr>
      <w:rPr>
        <w:rFonts w:ascii="Wingdings" w:hAnsi="Wingdings" w:hint="default"/>
      </w:rPr>
    </w:lvl>
    <w:lvl w:ilvl="6" w:tplc="5BAEA4EC" w:tentative="1">
      <w:start w:val="1"/>
      <w:numFmt w:val="bullet"/>
      <w:lvlText w:val=""/>
      <w:lvlJc w:val="left"/>
      <w:pPr>
        <w:ind w:left="5040" w:hanging="360"/>
      </w:pPr>
      <w:rPr>
        <w:rFonts w:ascii="Symbol" w:hAnsi="Symbol" w:hint="default"/>
      </w:rPr>
    </w:lvl>
    <w:lvl w:ilvl="7" w:tplc="74B0255C" w:tentative="1">
      <w:start w:val="1"/>
      <w:numFmt w:val="bullet"/>
      <w:lvlText w:val="o"/>
      <w:lvlJc w:val="left"/>
      <w:pPr>
        <w:ind w:left="5760" w:hanging="360"/>
      </w:pPr>
      <w:rPr>
        <w:rFonts w:ascii="Courier New" w:hAnsi="Courier New" w:cs="Courier New" w:hint="default"/>
      </w:rPr>
    </w:lvl>
    <w:lvl w:ilvl="8" w:tplc="8A0A4460" w:tentative="1">
      <w:start w:val="1"/>
      <w:numFmt w:val="bullet"/>
      <w:lvlText w:val=""/>
      <w:lvlJc w:val="left"/>
      <w:pPr>
        <w:ind w:left="6480" w:hanging="360"/>
      </w:pPr>
      <w:rPr>
        <w:rFonts w:ascii="Wingdings" w:hAnsi="Wingdings" w:hint="default"/>
      </w:rPr>
    </w:lvl>
  </w:abstractNum>
  <w:abstractNum w:abstractNumId="5" w15:restartNumberingAfterBreak="0">
    <w:nsid w:val="46737160"/>
    <w:multiLevelType w:val="hybridMultilevel"/>
    <w:tmpl w:val="9F40F44A"/>
    <w:lvl w:ilvl="0" w:tplc="4BF0A5B8">
      <w:start w:val="157"/>
      <w:numFmt w:val="bullet"/>
      <w:lvlText w:val="-"/>
      <w:lvlJc w:val="left"/>
      <w:pPr>
        <w:ind w:left="720" w:hanging="360"/>
      </w:pPr>
      <w:rPr>
        <w:rFonts w:ascii="Arial" w:eastAsiaTheme="minorHAnsi" w:hAnsi="Arial" w:cs="Arial" w:hint="default"/>
      </w:rPr>
    </w:lvl>
    <w:lvl w:ilvl="1" w:tplc="2FDA1E06" w:tentative="1">
      <w:start w:val="1"/>
      <w:numFmt w:val="bullet"/>
      <w:lvlText w:val="o"/>
      <w:lvlJc w:val="left"/>
      <w:pPr>
        <w:ind w:left="1440" w:hanging="360"/>
      </w:pPr>
      <w:rPr>
        <w:rFonts w:ascii="Courier New" w:hAnsi="Courier New" w:cs="Courier New" w:hint="default"/>
      </w:rPr>
    </w:lvl>
    <w:lvl w:ilvl="2" w:tplc="2506AD22" w:tentative="1">
      <w:start w:val="1"/>
      <w:numFmt w:val="bullet"/>
      <w:lvlText w:val=""/>
      <w:lvlJc w:val="left"/>
      <w:pPr>
        <w:ind w:left="2160" w:hanging="360"/>
      </w:pPr>
      <w:rPr>
        <w:rFonts w:ascii="Wingdings" w:hAnsi="Wingdings" w:hint="default"/>
      </w:rPr>
    </w:lvl>
    <w:lvl w:ilvl="3" w:tplc="A5A88EE4" w:tentative="1">
      <w:start w:val="1"/>
      <w:numFmt w:val="bullet"/>
      <w:lvlText w:val=""/>
      <w:lvlJc w:val="left"/>
      <w:pPr>
        <w:ind w:left="2880" w:hanging="360"/>
      </w:pPr>
      <w:rPr>
        <w:rFonts w:ascii="Symbol" w:hAnsi="Symbol" w:hint="default"/>
      </w:rPr>
    </w:lvl>
    <w:lvl w:ilvl="4" w:tplc="221879D4" w:tentative="1">
      <w:start w:val="1"/>
      <w:numFmt w:val="bullet"/>
      <w:lvlText w:val="o"/>
      <w:lvlJc w:val="left"/>
      <w:pPr>
        <w:ind w:left="3600" w:hanging="360"/>
      </w:pPr>
      <w:rPr>
        <w:rFonts w:ascii="Courier New" w:hAnsi="Courier New" w:cs="Courier New" w:hint="default"/>
      </w:rPr>
    </w:lvl>
    <w:lvl w:ilvl="5" w:tplc="5CC68396" w:tentative="1">
      <w:start w:val="1"/>
      <w:numFmt w:val="bullet"/>
      <w:lvlText w:val=""/>
      <w:lvlJc w:val="left"/>
      <w:pPr>
        <w:ind w:left="4320" w:hanging="360"/>
      </w:pPr>
      <w:rPr>
        <w:rFonts w:ascii="Wingdings" w:hAnsi="Wingdings" w:hint="default"/>
      </w:rPr>
    </w:lvl>
    <w:lvl w:ilvl="6" w:tplc="824C0AE6" w:tentative="1">
      <w:start w:val="1"/>
      <w:numFmt w:val="bullet"/>
      <w:lvlText w:val=""/>
      <w:lvlJc w:val="left"/>
      <w:pPr>
        <w:ind w:left="5040" w:hanging="360"/>
      </w:pPr>
      <w:rPr>
        <w:rFonts w:ascii="Symbol" w:hAnsi="Symbol" w:hint="default"/>
      </w:rPr>
    </w:lvl>
    <w:lvl w:ilvl="7" w:tplc="7570DC60" w:tentative="1">
      <w:start w:val="1"/>
      <w:numFmt w:val="bullet"/>
      <w:lvlText w:val="o"/>
      <w:lvlJc w:val="left"/>
      <w:pPr>
        <w:ind w:left="5760" w:hanging="360"/>
      </w:pPr>
      <w:rPr>
        <w:rFonts w:ascii="Courier New" w:hAnsi="Courier New" w:cs="Courier New" w:hint="default"/>
      </w:rPr>
    </w:lvl>
    <w:lvl w:ilvl="8" w:tplc="0100C710" w:tentative="1">
      <w:start w:val="1"/>
      <w:numFmt w:val="bullet"/>
      <w:lvlText w:val=""/>
      <w:lvlJc w:val="left"/>
      <w:pPr>
        <w:ind w:left="6480" w:hanging="360"/>
      </w:pPr>
      <w:rPr>
        <w:rFonts w:ascii="Wingdings" w:hAnsi="Wingdings" w:hint="default"/>
      </w:rPr>
    </w:lvl>
  </w:abstractNum>
  <w:abstractNum w:abstractNumId="6" w15:restartNumberingAfterBreak="0">
    <w:nsid w:val="5E9D7589"/>
    <w:multiLevelType w:val="hybridMultilevel"/>
    <w:tmpl w:val="2658498E"/>
    <w:lvl w:ilvl="0" w:tplc="9D1A790E">
      <w:start w:val="6"/>
      <w:numFmt w:val="bullet"/>
      <w:lvlText w:val="-"/>
      <w:lvlJc w:val="left"/>
      <w:pPr>
        <w:ind w:left="720" w:hanging="360"/>
      </w:pPr>
      <w:rPr>
        <w:rFonts w:ascii="Arial" w:eastAsiaTheme="minorHAnsi" w:hAnsi="Arial" w:cs="Arial" w:hint="default"/>
      </w:rPr>
    </w:lvl>
    <w:lvl w:ilvl="1" w:tplc="8F7E671E" w:tentative="1">
      <w:start w:val="1"/>
      <w:numFmt w:val="bullet"/>
      <w:lvlText w:val="o"/>
      <w:lvlJc w:val="left"/>
      <w:pPr>
        <w:ind w:left="1440" w:hanging="360"/>
      </w:pPr>
      <w:rPr>
        <w:rFonts w:ascii="Courier New" w:hAnsi="Courier New" w:cs="Courier New" w:hint="default"/>
      </w:rPr>
    </w:lvl>
    <w:lvl w:ilvl="2" w:tplc="79AC362A" w:tentative="1">
      <w:start w:val="1"/>
      <w:numFmt w:val="bullet"/>
      <w:lvlText w:val=""/>
      <w:lvlJc w:val="left"/>
      <w:pPr>
        <w:ind w:left="2160" w:hanging="360"/>
      </w:pPr>
      <w:rPr>
        <w:rFonts w:ascii="Wingdings" w:hAnsi="Wingdings" w:hint="default"/>
      </w:rPr>
    </w:lvl>
    <w:lvl w:ilvl="3" w:tplc="39E46AA0" w:tentative="1">
      <w:start w:val="1"/>
      <w:numFmt w:val="bullet"/>
      <w:lvlText w:val=""/>
      <w:lvlJc w:val="left"/>
      <w:pPr>
        <w:ind w:left="2880" w:hanging="360"/>
      </w:pPr>
      <w:rPr>
        <w:rFonts w:ascii="Symbol" w:hAnsi="Symbol" w:hint="default"/>
      </w:rPr>
    </w:lvl>
    <w:lvl w:ilvl="4" w:tplc="106430CA" w:tentative="1">
      <w:start w:val="1"/>
      <w:numFmt w:val="bullet"/>
      <w:lvlText w:val="o"/>
      <w:lvlJc w:val="left"/>
      <w:pPr>
        <w:ind w:left="3600" w:hanging="360"/>
      </w:pPr>
      <w:rPr>
        <w:rFonts w:ascii="Courier New" w:hAnsi="Courier New" w:cs="Courier New" w:hint="default"/>
      </w:rPr>
    </w:lvl>
    <w:lvl w:ilvl="5" w:tplc="30685920" w:tentative="1">
      <w:start w:val="1"/>
      <w:numFmt w:val="bullet"/>
      <w:lvlText w:val=""/>
      <w:lvlJc w:val="left"/>
      <w:pPr>
        <w:ind w:left="4320" w:hanging="360"/>
      </w:pPr>
      <w:rPr>
        <w:rFonts w:ascii="Wingdings" w:hAnsi="Wingdings" w:hint="default"/>
      </w:rPr>
    </w:lvl>
    <w:lvl w:ilvl="6" w:tplc="8E4A3668" w:tentative="1">
      <w:start w:val="1"/>
      <w:numFmt w:val="bullet"/>
      <w:lvlText w:val=""/>
      <w:lvlJc w:val="left"/>
      <w:pPr>
        <w:ind w:left="5040" w:hanging="360"/>
      </w:pPr>
      <w:rPr>
        <w:rFonts w:ascii="Symbol" w:hAnsi="Symbol" w:hint="default"/>
      </w:rPr>
    </w:lvl>
    <w:lvl w:ilvl="7" w:tplc="A028A82A" w:tentative="1">
      <w:start w:val="1"/>
      <w:numFmt w:val="bullet"/>
      <w:lvlText w:val="o"/>
      <w:lvlJc w:val="left"/>
      <w:pPr>
        <w:ind w:left="5760" w:hanging="360"/>
      </w:pPr>
      <w:rPr>
        <w:rFonts w:ascii="Courier New" w:hAnsi="Courier New" w:cs="Courier New" w:hint="default"/>
      </w:rPr>
    </w:lvl>
    <w:lvl w:ilvl="8" w:tplc="E8CEE316" w:tentative="1">
      <w:start w:val="1"/>
      <w:numFmt w:val="bullet"/>
      <w:lvlText w:val=""/>
      <w:lvlJc w:val="left"/>
      <w:pPr>
        <w:ind w:left="6480" w:hanging="360"/>
      </w:pPr>
      <w:rPr>
        <w:rFonts w:ascii="Wingdings" w:hAnsi="Wingdings" w:hint="default"/>
      </w:rPr>
    </w:lvl>
  </w:abstractNum>
  <w:abstractNum w:abstractNumId="7" w15:restartNumberingAfterBreak="0">
    <w:nsid w:val="64FD14BB"/>
    <w:multiLevelType w:val="hybridMultilevel"/>
    <w:tmpl w:val="EC28480A"/>
    <w:lvl w:ilvl="0" w:tplc="470873B6">
      <w:start w:val="1"/>
      <w:numFmt w:val="decimal"/>
      <w:lvlText w:val="%1."/>
      <w:lvlJc w:val="left"/>
      <w:pPr>
        <w:ind w:left="720" w:hanging="360"/>
      </w:pPr>
    </w:lvl>
    <w:lvl w:ilvl="1" w:tplc="90A2FB66" w:tentative="1">
      <w:start w:val="1"/>
      <w:numFmt w:val="lowerLetter"/>
      <w:lvlText w:val="%2."/>
      <w:lvlJc w:val="left"/>
      <w:pPr>
        <w:ind w:left="1440" w:hanging="360"/>
      </w:pPr>
    </w:lvl>
    <w:lvl w:ilvl="2" w:tplc="38A8F136" w:tentative="1">
      <w:start w:val="1"/>
      <w:numFmt w:val="lowerRoman"/>
      <w:lvlText w:val="%3."/>
      <w:lvlJc w:val="right"/>
      <w:pPr>
        <w:ind w:left="2160" w:hanging="180"/>
      </w:pPr>
    </w:lvl>
    <w:lvl w:ilvl="3" w:tplc="66D2126E" w:tentative="1">
      <w:start w:val="1"/>
      <w:numFmt w:val="decimal"/>
      <w:lvlText w:val="%4."/>
      <w:lvlJc w:val="left"/>
      <w:pPr>
        <w:ind w:left="2880" w:hanging="360"/>
      </w:pPr>
    </w:lvl>
    <w:lvl w:ilvl="4" w:tplc="8AFEB150" w:tentative="1">
      <w:start w:val="1"/>
      <w:numFmt w:val="lowerLetter"/>
      <w:lvlText w:val="%5."/>
      <w:lvlJc w:val="left"/>
      <w:pPr>
        <w:ind w:left="3600" w:hanging="360"/>
      </w:pPr>
    </w:lvl>
    <w:lvl w:ilvl="5" w:tplc="E8FA70A4" w:tentative="1">
      <w:start w:val="1"/>
      <w:numFmt w:val="lowerRoman"/>
      <w:lvlText w:val="%6."/>
      <w:lvlJc w:val="right"/>
      <w:pPr>
        <w:ind w:left="4320" w:hanging="180"/>
      </w:pPr>
    </w:lvl>
    <w:lvl w:ilvl="6" w:tplc="B3544332" w:tentative="1">
      <w:start w:val="1"/>
      <w:numFmt w:val="decimal"/>
      <w:lvlText w:val="%7."/>
      <w:lvlJc w:val="left"/>
      <w:pPr>
        <w:ind w:left="5040" w:hanging="360"/>
      </w:pPr>
    </w:lvl>
    <w:lvl w:ilvl="7" w:tplc="305A3516" w:tentative="1">
      <w:start w:val="1"/>
      <w:numFmt w:val="lowerLetter"/>
      <w:lvlText w:val="%8."/>
      <w:lvlJc w:val="left"/>
      <w:pPr>
        <w:ind w:left="5760" w:hanging="360"/>
      </w:pPr>
    </w:lvl>
    <w:lvl w:ilvl="8" w:tplc="1B701652" w:tentative="1">
      <w:start w:val="1"/>
      <w:numFmt w:val="lowerRoman"/>
      <w:lvlText w:val="%9."/>
      <w:lvlJc w:val="right"/>
      <w:pPr>
        <w:ind w:left="6480" w:hanging="180"/>
      </w:pPr>
    </w:lvl>
  </w:abstractNum>
  <w:abstractNum w:abstractNumId="8" w15:restartNumberingAfterBreak="0">
    <w:nsid w:val="6CFE1AB7"/>
    <w:multiLevelType w:val="hybridMultilevel"/>
    <w:tmpl w:val="1B38B756"/>
    <w:lvl w:ilvl="0" w:tplc="66DA1982">
      <w:start w:val="1"/>
      <w:numFmt w:val="decimal"/>
      <w:lvlText w:val="%1."/>
      <w:lvlJc w:val="left"/>
      <w:pPr>
        <w:ind w:left="720" w:hanging="360"/>
      </w:pPr>
    </w:lvl>
    <w:lvl w:ilvl="1" w:tplc="D62CF202" w:tentative="1">
      <w:start w:val="1"/>
      <w:numFmt w:val="lowerLetter"/>
      <w:lvlText w:val="%2."/>
      <w:lvlJc w:val="left"/>
      <w:pPr>
        <w:ind w:left="1440" w:hanging="360"/>
      </w:pPr>
    </w:lvl>
    <w:lvl w:ilvl="2" w:tplc="F3302B9E" w:tentative="1">
      <w:start w:val="1"/>
      <w:numFmt w:val="lowerRoman"/>
      <w:lvlText w:val="%3."/>
      <w:lvlJc w:val="right"/>
      <w:pPr>
        <w:ind w:left="2160" w:hanging="180"/>
      </w:pPr>
    </w:lvl>
    <w:lvl w:ilvl="3" w:tplc="B2FABD88" w:tentative="1">
      <w:start w:val="1"/>
      <w:numFmt w:val="decimal"/>
      <w:lvlText w:val="%4."/>
      <w:lvlJc w:val="left"/>
      <w:pPr>
        <w:ind w:left="2880" w:hanging="360"/>
      </w:pPr>
    </w:lvl>
    <w:lvl w:ilvl="4" w:tplc="8D80D9B0" w:tentative="1">
      <w:start w:val="1"/>
      <w:numFmt w:val="lowerLetter"/>
      <w:lvlText w:val="%5."/>
      <w:lvlJc w:val="left"/>
      <w:pPr>
        <w:ind w:left="3600" w:hanging="360"/>
      </w:pPr>
    </w:lvl>
    <w:lvl w:ilvl="5" w:tplc="F7368B7C" w:tentative="1">
      <w:start w:val="1"/>
      <w:numFmt w:val="lowerRoman"/>
      <w:lvlText w:val="%6."/>
      <w:lvlJc w:val="right"/>
      <w:pPr>
        <w:ind w:left="4320" w:hanging="180"/>
      </w:pPr>
    </w:lvl>
    <w:lvl w:ilvl="6" w:tplc="8C64547E" w:tentative="1">
      <w:start w:val="1"/>
      <w:numFmt w:val="decimal"/>
      <w:lvlText w:val="%7."/>
      <w:lvlJc w:val="left"/>
      <w:pPr>
        <w:ind w:left="5040" w:hanging="360"/>
      </w:pPr>
    </w:lvl>
    <w:lvl w:ilvl="7" w:tplc="01543B3A" w:tentative="1">
      <w:start w:val="1"/>
      <w:numFmt w:val="lowerLetter"/>
      <w:lvlText w:val="%8."/>
      <w:lvlJc w:val="left"/>
      <w:pPr>
        <w:ind w:left="5760" w:hanging="360"/>
      </w:pPr>
    </w:lvl>
    <w:lvl w:ilvl="8" w:tplc="B192DA26" w:tentative="1">
      <w:start w:val="1"/>
      <w:numFmt w:val="lowerRoman"/>
      <w:lvlText w:val="%9."/>
      <w:lvlJc w:val="right"/>
      <w:pPr>
        <w:ind w:left="6480" w:hanging="180"/>
      </w:pPr>
    </w:lvl>
  </w:abstractNum>
  <w:abstractNum w:abstractNumId="9" w15:restartNumberingAfterBreak="0">
    <w:nsid w:val="79A80410"/>
    <w:multiLevelType w:val="hybridMultilevel"/>
    <w:tmpl w:val="8AA08032"/>
    <w:lvl w:ilvl="0" w:tplc="B6D6D70E">
      <w:start w:val="1"/>
      <w:numFmt w:val="decimal"/>
      <w:lvlText w:val="%1."/>
      <w:lvlJc w:val="left"/>
      <w:pPr>
        <w:ind w:left="720" w:hanging="360"/>
      </w:pPr>
      <w:rPr>
        <w:rFonts w:hint="default"/>
      </w:rPr>
    </w:lvl>
    <w:lvl w:ilvl="1" w:tplc="C720C94E" w:tentative="1">
      <w:start w:val="1"/>
      <w:numFmt w:val="lowerLetter"/>
      <w:lvlText w:val="%2."/>
      <w:lvlJc w:val="left"/>
      <w:pPr>
        <w:ind w:left="1440" w:hanging="360"/>
      </w:pPr>
    </w:lvl>
    <w:lvl w:ilvl="2" w:tplc="5E2C589E" w:tentative="1">
      <w:start w:val="1"/>
      <w:numFmt w:val="lowerRoman"/>
      <w:lvlText w:val="%3."/>
      <w:lvlJc w:val="right"/>
      <w:pPr>
        <w:ind w:left="2160" w:hanging="180"/>
      </w:pPr>
    </w:lvl>
    <w:lvl w:ilvl="3" w:tplc="28EAF682" w:tentative="1">
      <w:start w:val="1"/>
      <w:numFmt w:val="decimal"/>
      <w:lvlText w:val="%4."/>
      <w:lvlJc w:val="left"/>
      <w:pPr>
        <w:ind w:left="2880" w:hanging="360"/>
      </w:pPr>
    </w:lvl>
    <w:lvl w:ilvl="4" w:tplc="6C74136C" w:tentative="1">
      <w:start w:val="1"/>
      <w:numFmt w:val="lowerLetter"/>
      <w:lvlText w:val="%5."/>
      <w:lvlJc w:val="left"/>
      <w:pPr>
        <w:ind w:left="3600" w:hanging="360"/>
      </w:pPr>
    </w:lvl>
    <w:lvl w:ilvl="5" w:tplc="6F160B54" w:tentative="1">
      <w:start w:val="1"/>
      <w:numFmt w:val="lowerRoman"/>
      <w:lvlText w:val="%6."/>
      <w:lvlJc w:val="right"/>
      <w:pPr>
        <w:ind w:left="4320" w:hanging="180"/>
      </w:pPr>
    </w:lvl>
    <w:lvl w:ilvl="6" w:tplc="0846A62E" w:tentative="1">
      <w:start w:val="1"/>
      <w:numFmt w:val="decimal"/>
      <w:lvlText w:val="%7."/>
      <w:lvlJc w:val="left"/>
      <w:pPr>
        <w:ind w:left="5040" w:hanging="360"/>
      </w:pPr>
    </w:lvl>
    <w:lvl w:ilvl="7" w:tplc="BEC6666A" w:tentative="1">
      <w:start w:val="1"/>
      <w:numFmt w:val="lowerLetter"/>
      <w:lvlText w:val="%8."/>
      <w:lvlJc w:val="left"/>
      <w:pPr>
        <w:ind w:left="5760" w:hanging="360"/>
      </w:pPr>
    </w:lvl>
    <w:lvl w:ilvl="8" w:tplc="618CC32A" w:tentative="1">
      <w:start w:val="1"/>
      <w:numFmt w:val="lowerRoman"/>
      <w:lvlText w:val="%9."/>
      <w:lvlJc w:val="right"/>
      <w:pPr>
        <w:ind w:left="6480" w:hanging="180"/>
      </w:pPr>
    </w:lvl>
  </w:abstractNum>
  <w:abstractNum w:abstractNumId="10" w15:restartNumberingAfterBreak="0">
    <w:nsid w:val="79E2337E"/>
    <w:multiLevelType w:val="hybridMultilevel"/>
    <w:tmpl w:val="3B6E387E"/>
    <w:lvl w:ilvl="0" w:tplc="CC16E6D0">
      <w:start w:val="1"/>
      <w:numFmt w:val="decimal"/>
      <w:lvlText w:val="%1."/>
      <w:lvlJc w:val="left"/>
      <w:pPr>
        <w:ind w:left="720" w:hanging="360"/>
      </w:pPr>
    </w:lvl>
    <w:lvl w:ilvl="1" w:tplc="6EE4952C" w:tentative="1">
      <w:start w:val="1"/>
      <w:numFmt w:val="lowerLetter"/>
      <w:lvlText w:val="%2."/>
      <w:lvlJc w:val="left"/>
      <w:pPr>
        <w:ind w:left="1440" w:hanging="360"/>
      </w:pPr>
    </w:lvl>
    <w:lvl w:ilvl="2" w:tplc="45B6D2FC" w:tentative="1">
      <w:start w:val="1"/>
      <w:numFmt w:val="lowerRoman"/>
      <w:lvlText w:val="%3."/>
      <w:lvlJc w:val="right"/>
      <w:pPr>
        <w:ind w:left="2160" w:hanging="180"/>
      </w:pPr>
    </w:lvl>
    <w:lvl w:ilvl="3" w:tplc="96AEF5DC" w:tentative="1">
      <w:start w:val="1"/>
      <w:numFmt w:val="decimal"/>
      <w:lvlText w:val="%4."/>
      <w:lvlJc w:val="left"/>
      <w:pPr>
        <w:ind w:left="2880" w:hanging="360"/>
      </w:pPr>
    </w:lvl>
    <w:lvl w:ilvl="4" w:tplc="93B6129C" w:tentative="1">
      <w:start w:val="1"/>
      <w:numFmt w:val="lowerLetter"/>
      <w:lvlText w:val="%5."/>
      <w:lvlJc w:val="left"/>
      <w:pPr>
        <w:ind w:left="3600" w:hanging="360"/>
      </w:pPr>
    </w:lvl>
    <w:lvl w:ilvl="5" w:tplc="37564B66" w:tentative="1">
      <w:start w:val="1"/>
      <w:numFmt w:val="lowerRoman"/>
      <w:lvlText w:val="%6."/>
      <w:lvlJc w:val="right"/>
      <w:pPr>
        <w:ind w:left="4320" w:hanging="180"/>
      </w:pPr>
    </w:lvl>
    <w:lvl w:ilvl="6" w:tplc="FD6E02AA" w:tentative="1">
      <w:start w:val="1"/>
      <w:numFmt w:val="decimal"/>
      <w:lvlText w:val="%7."/>
      <w:lvlJc w:val="left"/>
      <w:pPr>
        <w:ind w:left="5040" w:hanging="360"/>
      </w:pPr>
    </w:lvl>
    <w:lvl w:ilvl="7" w:tplc="8280CF4E" w:tentative="1">
      <w:start w:val="1"/>
      <w:numFmt w:val="lowerLetter"/>
      <w:lvlText w:val="%8."/>
      <w:lvlJc w:val="left"/>
      <w:pPr>
        <w:ind w:left="5760" w:hanging="360"/>
      </w:pPr>
    </w:lvl>
    <w:lvl w:ilvl="8" w:tplc="77A442B8" w:tentative="1">
      <w:start w:val="1"/>
      <w:numFmt w:val="lowerRoman"/>
      <w:lvlText w:val="%9."/>
      <w:lvlJc w:val="right"/>
      <w:pPr>
        <w:ind w:left="6480" w:hanging="180"/>
      </w:pPr>
    </w:lvl>
  </w:abstractNum>
  <w:num w:numId="1" w16cid:durableId="339746330">
    <w:abstractNumId w:val="4"/>
  </w:num>
  <w:num w:numId="2" w16cid:durableId="1798796651">
    <w:abstractNumId w:val="1"/>
  </w:num>
  <w:num w:numId="3" w16cid:durableId="603150273">
    <w:abstractNumId w:val="2"/>
  </w:num>
  <w:num w:numId="4" w16cid:durableId="2082562111">
    <w:abstractNumId w:val="3"/>
  </w:num>
  <w:num w:numId="5" w16cid:durableId="1000501286">
    <w:abstractNumId w:val="5"/>
  </w:num>
  <w:num w:numId="6" w16cid:durableId="1003122161">
    <w:abstractNumId w:val="9"/>
  </w:num>
  <w:num w:numId="7" w16cid:durableId="1305702473">
    <w:abstractNumId w:val="7"/>
  </w:num>
  <w:num w:numId="8" w16cid:durableId="1760520718">
    <w:abstractNumId w:val="8"/>
  </w:num>
  <w:num w:numId="9" w16cid:durableId="1590000310">
    <w:abstractNumId w:val="10"/>
  </w:num>
  <w:num w:numId="10" w16cid:durableId="1220747826">
    <w:abstractNumId w:val="6"/>
  </w:num>
  <w:num w:numId="11" w16cid:durableId="121014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94"/>
    <w:rsid w:val="00000C36"/>
    <w:rsid w:val="0000559B"/>
    <w:rsid w:val="000060A3"/>
    <w:rsid w:val="000070D7"/>
    <w:rsid w:val="00012386"/>
    <w:rsid w:val="000137F7"/>
    <w:rsid w:val="000227F1"/>
    <w:rsid w:val="000239CD"/>
    <w:rsid w:val="000243BF"/>
    <w:rsid w:val="000266E8"/>
    <w:rsid w:val="00026E78"/>
    <w:rsid w:val="00035189"/>
    <w:rsid w:val="00035426"/>
    <w:rsid w:val="0003542C"/>
    <w:rsid w:val="0003790E"/>
    <w:rsid w:val="00043D89"/>
    <w:rsid w:val="00043E8A"/>
    <w:rsid w:val="00051BB5"/>
    <w:rsid w:val="00052339"/>
    <w:rsid w:val="00053270"/>
    <w:rsid w:val="000619A3"/>
    <w:rsid w:val="000725E6"/>
    <w:rsid w:val="00072C68"/>
    <w:rsid w:val="000776BF"/>
    <w:rsid w:val="0008007B"/>
    <w:rsid w:val="00081B89"/>
    <w:rsid w:val="0008369C"/>
    <w:rsid w:val="000853CD"/>
    <w:rsid w:val="00090830"/>
    <w:rsid w:val="000928F6"/>
    <w:rsid w:val="00092A79"/>
    <w:rsid w:val="00092E36"/>
    <w:rsid w:val="00097CDF"/>
    <w:rsid w:val="000B02AF"/>
    <w:rsid w:val="000B1468"/>
    <w:rsid w:val="000B2B74"/>
    <w:rsid w:val="000B2EF9"/>
    <w:rsid w:val="000B5DE7"/>
    <w:rsid w:val="000B7F88"/>
    <w:rsid w:val="000D1F6A"/>
    <w:rsid w:val="000D23B8"/>
    <w:rsid w:val="000E79A0"/>
    <w:rsid w:val="000F04A7"/>
    <w:rsid w:val="000F33B0"/>
    <w:rsid w:val="000F5686"/>
    <w:rsid w:val="001038E3"/>
    <w:rsid w:val="0010550E"/>
    <w:rsid w:val="00105F3B"/>
    <w:rsid w:val="00114A04"/>
    <w:rsid w:val="00114DDC"/>
    <w:rsid w:val="00115D73"/>
    <w:rsid w:val="00122AA9"/>
    <w:rsid w:val="00123487"/>
    <w:rsid w:val="001241C8"/>
    <w:rsid w:val="0012472C"/>
    <w:rsid w:val="00124996"/>
    <w:rsid w:val="00124B2A"/>
    <w:rsid w:val="00125917"/>
    <w:rsid w:val="00125967"/>
    <w:rsid w:val="00127976"/>
    <w:rsid w:val="00127BE6"/>
    <w:rsid w:val="0013068F"/>
    <w:rsid w:val="00137798"/>
    <w:rsid w:val="001425F3"/>
    <w:rsid w:val="00143C5C"/>
    <w:rsid w:val="00144552"/>
    <w:rsid w:val="001500D5"/>
    <w:rsid w:val="00171BDD"/>
    <w:rsid w:val="00171DDA"/>
    <w:rsid w:val="00184256"/>
    <w:rsid w:val="00185B94"/>
    <w:rsid w:val="00191935"/>
    <w:rsid w:val="001951B7"/>
    <w:rsid w:val="001957E8"/>
    <w:rsid w:val="00196785"/>
    <w:rsid w:val="001A0A38"/>
    <w:rsid w:val="001B44D6"/>
    <w:rsid w:val="001C500C"/>
    <w:rsid w:val="001C64BA"/>
    <w:rsid w:val="001D1969"/>
    <w:rsid w:val="001D1A44"/>
    <w:rsid w:val="001D2EC5"/>
    <w:rsid w:val="001D4FA8"/>
    <w:rsid w:val="001D5294"/>
    <w:rsid w:val="001E1E68"/>
    <w:rsid w:val="001E5031"/>
    <w:rsid w:val="001E5965"/>
    <w:rsid w:val="001E699D"/>
    <w:rsid w:val="001E710D"/>
    <w:rsid w:val="001F04D4"/>
    <w:rsid w:val="001F1A30"/>
    <w:rsid w:val="001F4D53"/>
    <w:rsid w:val="001F6A93"/>
    <w:rsid w:val="001F7922"/>
    <w:rsid w:val="00213C74"/>
    <w:rsid w:val="00216CF0"/>
    <w:rsid w:val="00217B34"/>
    <w:rsid w:val="00224367"/>
    <w:rsid w:val="00227FB0"/>
    <w:rsid w:val="002308E6"/>
    <w:rsid w:val="00231473"/>
    <w:rsid w:val="002327EA"/>
    <w:rsid w:val="00234126"/>
    <w:rsid w:val="00234EC7"/>
    <w:rsid w:val="00236B04"/>
    <w:rsid w:val="00237234"/>
    <w:rsid w:val="002444D3"/>
    <w:rsid w:val="00247A38"/>
    <w:rsid w:val="00251A45"/>
    <w:rsid w:val="00252161"/>
    <w:rsid w:val="002529E0"/>
    <w:rsid w:val="00252BD5"/>
    <w:rsid w:val="002566AE"/>
    <w:rsid w:val="00271AC4"/>
    <w:rsid w:val="002726EA"/>
    <w:rsid w:val="00280053"/>
    <w:rsid w:val="00281207"/>
    <w:rsid w:val="0028137E"/>
    <w:rsid w:val="00281484"/>
    <w:rsid w:val="00281F12"/>
    <w:rsid w:val="002823F5"/>
    <w:rsid w:val="00282871"/>
    <w:rsid w:val="00283B09"/>
    <w:rsid w:val="00284652"/>
    <w:rsid w:val="0028545F"/>
    <w:rsid w:val="00286634"/>
    <w:rsid w:val="00292EDC"/>
    <w:rsid w:val="0029325A"/>
    <w:rsid w:val="0029767D"/>
    <w:rsid w:val="00297849"/>
    <w:rsid w:val="002A31F6"/>
    <w:rsid w:val="002A3903"/>
    <w:rsid w:val="002A3CED"/>
    <w:rsid w:val="002A5E7F"/>
    <w:rsid w:val="002A6A31"/>
    <w:rsid w:val="002C2D61"/>
    <w:rsid w:val="002C726D"/>
    <w:rsid w:val="002C7FCF"/>
    <w:rsid w:val="002E04BF"/>
    <w:rsid w:val="002E0A79"/>
    <w:rsid w:val="002E1931"/>
    <w:rsid w:val="002E3E01"/>
    <w:rsid w:val="002F0FB5"/>
    <w:rsid w:val="002F2269"/>
    <w:rsid w:val="003013B9"/>
    <w:rsid w:val="00304CE6"/>
    <w:rsid w:val="00305DB0"/>
    <w:rsid w:val="00313717"/>
    <w:rsid w:val="00314F62"/>
    <w:rsid w:val="00316025"/>
    <w:rsid w:val="0031682E"/>
    <w:rsid w:val="0032651C"/>
    <w:rsid w:val="00331216"/>
    <w:rsid w:val="003325DF"/>
    <w:rsid w:val="003331AC"/>
    <w:rsid w:val="003406D9"/>
    <w:rsid w:val="00340753"/>
    <w:rsid w:val="00343CFC"/>
    <w:rsid w:val="00344F54"/>
    <w:rsid w:val="0035117F"/>
    <w:rsid w:val="00351D83"/>
    <w:rsid w:val="0035383F"/>
    <w:rsid w:val="0035512F"/>
    <w:rsid w:val="00356258"/>
    <w:rsid w:val="00356BCE"/>
    <w:rsid w:val="003619A8"/>
    <w:rsid w:val="003658DB"/>
    <w:rsid w:val="00366923"/>
    <w:rsid w:val="00372608"/>
    <w:rsid w:val="003753E3"/>
    <w:rsid w:val="00375DF5"/>
    <w:rsid w:val="0038604C"/>
    <w:rsid w:val="00386552"/>
    <w:rsid w:val="00391A75"/>
    <w:rsid w:val="00392757"/>
    <w:rsid w:val="003951FF"/>
    <w:rsid w:val="003A0A39"/>
    <w:rsid w:val="003A5668"/>
    <w:rsid w:val="003C017C"/>
    <w:rsid w:val="003C0DE4"/>
    <w:rsid w:val="003C584D"/>
    <w:rsid w:val="003C6AC7"/>
    <w:rsid w:val="003D109C"/>
    <w:rsid w:val="003D3F3E"/>
    <w:rsid w:val="003D3F9E"/>
    <w:rsid w:val="003D4790"/>
    <w:rsid w:val="003E17B6"/>
    <w:rsid w:val="003E2F60"/>
    <w:rsid w:val="003E4A7B"/>
    <w:rsid w:val="003F362F"/>
    <w:rsid w:val="003F3E5C"/>
    <w:rsid w:val="003F3EA7"/>
    <w:rsid w:val="003F53B7"/>
    <w:rsid w:val="003F5FEA"/>
    <w:rsid w:val="003F6BB8"/>
    <w:rsid w:val="00400231"/>
    <w:rsid w:val="00401242"/>
    <w:rsid w:val="00404211"/>
    <w:rsid w:val="00406344"/>
    <w:rsid w:val="00407DB6"/>
    <w:rsid w:val="00412D54"/>
    <w:rsid w:val="00413FCF"/>
    <w:rsid w:val="004148EC"/>
    <w:rsid w:val="00424E33"/>
    <w:rsid w:val="00430871"/>
    <w:rsid w:val="00431F78"/>
    <w:rsid w:val="0043788B"/>
    <w:rsid w:val="0044292C"/>
    <w:rsid w:val="004441ED"/>
    <w:rsid w:val="00445085"/>
    <w:rsid w:val="0044629F"/>
    <w:rsid w:val="00446D6D"/>
    <w:rsid w:val="00447585"/>
    <w:rsid w:val="00452765"/>
    <w:rsid w:val="00462BDB"/>
    <w:rsid w:val="00463D0E"/>
    <w:rsid w:val="00466577"/>
    <w:rsid w:val="00470842"/>
    <w:rsid w:val="00476623"/>
    <w:rsid w:val="00477DFA"/>
    <w:rsid w:val="00480AA7"/>
    <w:rsid w:val="00481EF9"/>
    <w:rsid w:val="004823E1"/>
    <w:rsid w:val="00484632"/>
    <w:rsid w:val="004846DE"/>
    <w:rsid w:val="0048725C"/>
    <w:rsid w:val="00487F79"/>
    <w:rsid w:val="00490273"/>
    <w:rsid w:val="004915C9"/>
    <w:rsid w:val="004973B5"/>
    <w:rsid w:val="00497C94"/>
    <w:rsid w:val="004A4274"/>
    <w:rsid w:val="004B2978"/>
    <w:rsid w:val="004B59B7"/>
    <w:rsid w:val="004B6CCD"/>
    <w:rsid w:val="004D2685"/>
    <w:rsid w:val="004D3192"/>
    <w:rsid w:val="004D3B0C"/>
    <w:rsid w:val="004D5063"/>
    <w:rsid w:val="004D5F90"/>
    <w:rsid w:val="004D6F4C"/>
    <w:rsid w:val="004D76A1"/>
    <w:rsid w:val="004D7E40"/>
    <w:rsid w:val="004E3A1C"/>
    <w:rsid w:val="004E5948"/>
    <w:rsid w:val="004E667B"/>
    <w:rsid w:val="004F0622"/>
    <w:rsid w:val="004F192A"/>
    <w:rsid w:val="004F5EF8"/>
    <w:rsid w:val="004F7DA9"/>
    <w:rsid w:val="00512900"/>
    <w:rsid w:val="00512F99"/>
    <w:rsid w:val="00524E72"/>
    <w:rsid w:val="00524E74"/>
    <w:rsid w:val="005258E6"/>
    <w:rsid w:val="00534F02"/>
    <w:rsid w:val="00540426"/>
    <w:rsid w:val="00540B09"/>
    <w:rsid w:val="00540C88"/>
    <w:rsid w:val="00541AF1"/>
    <w:rsid w:val="00546F2D"/>
    <w:rsid w:val="005507FE"/>
    <w:rsid w:val="00554C3B"/>
    <w:rsid w:val="005564ED"/>
    <w:rsid w:val="00556A79"/>
    <w:rsid w:val="005662AD"/>
    <w:rsid w:val="00574349"/>
    <w:rsid w:val="00574596"/>
    <w:rsid w:val="00574700"/>
    <w:rsid w:val="00574CDE"/>
    <w:rsid w:val="00583788"/>
    <w:rsid w:val="00585938"/>
    <w:rsid w:val="00585BD8"/>
    <w:rsid w:val="0059184D"/>
    <w:rsid w:val="00592D42"/>
    <w:rsid w:val="00593364"/>
    <w:rsid w:val="0059596F"/>
    <w:rsid w:val="00597B06"/>
    <w:rsid w:val="005A0000"/>
    <w:rsid w:val="005A1865"/>
    <w:rsid w:val="005A3CC3"/>
    <w:rsid w:val="005A5117"/>
    <w:rsid w:val="005A6CDB"/>
    <w:rsid w:val="005A7668"/>
    <w:rsid w:val="005A79BE"/>
    <w:rsid w:val="005B0287"/>
    <w:rsid w:val="005B51E5"/>
    <w:rsid w:val="005B5C74"/>
    <w:rsid w:val="005D69B3"/>
    <w:rsid w:val="005E4260"/>
    <w:rsid w:val="005E7C8A"/>
    <w:rsid w:val="005F0DB4"/>
    <w:rsid w:val="005F103A"/>
    <w:rsid w:val="005F1F13"/>
    <w:rsid w:val="005F2F6A"/>
    <w:rsid w:val="005F550A"/>
    <w:rsid w:val="005F70D2"/>
    <w:rsid w:val="006002B1"/>
    <w:rsid w:val="00600920"/>
    <w:rsid w:val="00602FD0"/>
    <w:rsid w:val="00603817"/>
    <w:rsid w:val="00603A03"/>
    <w:rsid w:val="00603A0B"/>
    <w:rsid w:val="006054F6"/>
    <w:rsid w:val="00607EB3"/>
    <w:rsid w:val="00613B33"/>
    <w:rsid w:val="00613C60"/>
    <w:rsid w:val="006179CC"/>
    <w:rsid w:val="0062127C"/>
    <w:rsid w:val="00621E86"/>
    <w:rsid w:val="00622CB3"/>
    <w:rsid w:val="00623663"/>
    <w:rsid w:val="00632D96"/>
    <w:rsid w:val="0063623A"/>
    <w:rsid w:val="006363F8"/>
    <w:rsid w:val="0064143C"/>
    <w:rsid w:val="00641B7B"/>
    <w:rsid w:val="00644C2C"/>
    <w:rsid w:val="00652739"/>
    <w:rsid w:val="006528BF"/>
    <w:rsid w:val="0065372C"/>
    <w:rsid w:val="00653D53"/>
    <w:rsid w:val="00655055"/>
    <w:rsid w:val="00657E19"/>
    <w:rsid w:val="00663167"/>
    <w:rsid w:val="00663BFA"/>
    <w:rsid w:val="0066695D"/>
    <w:rsid w:val="0067312D"/>
    <w:rsid w:val="00674A6C"/>
    <w:rsid w:val="006755B6"/>
    <w:rsid w:val="0068187A"/>
    <w:rsid w:val="0068232B"/>
    <w:rsid w:val="00683BD4"/>
    <w:rsid w:val="00685E54"/>
    <w:rsid w:val="00685F76"/>
    <w:rsid w:val="00690006"/>
    <w:rsid w:val="00693B92"/>
    <w:rsid w:val="00693D1C"/>
    <w:rsid w:val="006942A6"/>
    <w:rsid w:val="00696BD6"/>
    <w:rsid w:val="006A30BD"/>
    <w:rsid w:val="006A3942"/>
    <w:rsid w:val="006A4FA0"/>
    <w:rsid w:val="006A5D9A"/>
    <w:rsid w:val="006B04F1"/>
    <w:rsid w:val="006B07F6"/>
    <w:rsid w:val="006B0C25"/>
    <w:rsid w:val="006B3A84"/>
    <w:rsid w:val="006B5F04"/>
    <w:rsid w:val="006C2393"/>
    <w:rsid w:val="006C3F97"/>
    <w:rsid w:val="006C4A26"/>
    <w:rsid w:val="006C659E"/>
    <w:rsid w:val="006D23A9"/>
    <w:rsid w:val="006D4D20"/>
    <w:rsid w:val="006D5B7A"/>
    <w:rsid w:val="006E4185"/>
    <w:rsid w:val="006E4E37"/>
    <w:rsid w:val="006F756C"/>
    <w:rsid w:val="00700C59"/>
    <w:rsid w:val="00705AC9"/>
    <w:rsid w:val="00706342"/>
    <w:rsid w:val="00720B71"/>
    <w:rsid w:val="007262A3"/>
    <w:rsid w:val="00727EEC"/>
    <w:rsid w:val="00730D66"/>
    <w:rsid w:val="007330D9"/>
    <w:rsid w:val="00733DE5"/>
    <w:rsid w:val="00735C89"/>
    <w:rsid w:val="0075230A"/>
    <w:rsid w:val="0075356F"/>
    <w:rsid w:val="007554E1"/>
    <w:rsid w:val="00756B04"/>
    <w:rsid w:val="007609A0"/>
    <w:rsid w:val="00760C85"/>
    <w:rsid w:val="0076464D"/>
    <w:rsid w:val="0076483C"/>
    <w:rsid w:val="00765DA6"/>
    <w:rsid w:val="007676E4"/>
    <w:rsid w:val="00767EFD"/>
    <w:rsid w:val="00771DED"/>
    <w:rsid w:val="00776D60"/>
    <w:rsid w:val="007770B3"/>
    <w:rsid w:val="00777352"/>
    <w:rsid w:val="00783A40"/>
    <w:rsid w:val="00786A1E"/>
    <w:rsid w:val="00794A59"/>
    <w:rsid w:val="007A401A"/>
    <w:rsid w:val="007A495D"/>
    <w:rsid w:val="007A5925"/>
    <w:rsid w:val="007B5E72"/>
    <w:rsid w:val="007C06D0"/>
    <w:rsid w:val="007C12CC"/>
    <w:rsid w:val="007C56BF"/>
    <w:rsid w:val="007C7527"/>
    <w:rsid w:val="007D28E1"/>
    <w:rsid w:val="007D290D"/>
    <w:rsid w:val="007D5BBF"/>
    <w:rsid w:val="007D7418"/>
    <w:rsid w:val="007E300D"/>
    <w:rsid w:val="007E77D3"/>
    <w:rsid w:val="007F1666"/>
    <w:rsid w:val="007F231E"/>
    <w:rsid w:val="007F2F9F"/>
    <w:rsid w:val="007F3308"/>
    <w:rsid w:val="007F3BA4"/>
    <w:rsid w:val="007F5D36"/>
    <w:rsid w:val="007F7A67"/>
    <w:rsid w:val="00803B1D"/>
    <w:rsid w:val="00803BB2"/>
    <w:rsid w:val="00803E30"/>
    <w:rsid w:val="008071A6"/>
    <w:rsid w:val="00810C00"/>
    <w:rsid w:val="00812CE9"/>
    <w:rsid w:val="00813514"/>
    <w:rsid w:val="008138D9"/>
    <w:rsid w:val="00816996"/>
    <w:rsid w:val="00817177"/>
    <w:rsid w:val="00825A4C"/>
    <w:rsid w:val="00825DD9"/>
    <w:rsid w:val="00835BC7"/>
    <w:rsid w:val="00836452"/>
    <w:rsid w:val="00850D16"/>
    <w:rsid w:val="00853A8C"/>
    <w:rsid w:val="00855B62"/>
    <w:rsid w:val="00856D61"/>
    <w:rsid w:val="0086235A"/>
    <w:rsid w:val="00865D36"/>
    <w:rsid w:val="008702DD"/>
    <w:rsid w:val="0087047E"/>
    <w:rsid w:val="00870536"/>
    <w:rsid w:val="00873D39"/>
    <w:rsid w:val="0087428E"/>
    <w:rsid w:val="00875AB7"/>
    <w:rsid w:val="00876BBD"/>
    <w:rsid w:val="00883754"/>
    <w:rsid w:val="008908E9"/>
    <w:rsid w:val="00890B26"/>
    <w:rsid w:val="00892364"/>
    <w:rsid w:val="008954D7"/>
    <w:rsid w:val="00895780"/>
    <w:rsid w:val="00895D7C"/>
    <w:rsid w:val="008A42FA"/>
    <w:rsid w:val="008A46D1"/>
    <w:rsid w:val="008A5EAF"/>
    <w:rsid w:val="008A65B3"/>
    <w:rsid w:val="008A7230"/>
    <w:rsid w:val="008B042D"/>
    <w:rsid w:val="008B3628"/>
    <w:rsid w:val="008B6545"/>
    <w:rsid w:val="008C2139"/>
    <w:rsid w:val="008C7DF8"/>
    <w:rsid w:val="008D08D1"/>
    <w:rsid w:val="008D4B34"/>
    <w:rsid w:val="008D4C83"/>
    <w:rsid w:val="008D5C53"/>
    <w:rsid w:val="008D6B4F"/>
    <w:rsid w:val="008D7858"/>
    <w:rsid w:val="008E242D"/>
    <w:rsid w:val="008E2CFB"/>
    <w:rsid w:val="008E35BD"/>
    <w:rsid w:val="008E38F1"/>
    <w:rsid w:val="008E4EAA"/>
    <w:rsid w:val="008E6A1E"/>
    <w:rsid w:val="008F14FC"/>
    <w:rsid w:val="008F734D"/>
    <w:rsid w:val="008F7C1B"/>
    <w:rsid w:val="0090016E"/>
    <w:rsid w:val="009045C9"/>
    <w:rsid w:val="00906A2F"/>
    <w:rsid w:val="00913AE1"/>
    <w:rsid w:val="00914195"/>
    <w:rsid w:val="00922798"/>
    <w:rsid w:val="009247E9"/>
    <w:rsid w:val="009300AF"/>
    <w:rsid w:val="00930C2D"/>
    <w:rsid w:val="00934040"/>
    <w:rsid w:val="00934676"/>
    <w:rsid w:val="009368EC"/>
    <w:rsid w:val="00937599"/>
    <w:rsid w:val="0094154D"/>
    <w:rsid w:val="009417C2"/>
    <w:rsid w:val="009426A9"/>
    <w:rsid w:val="00943D55"/>
    <w:rsid w:val="00951937"/>
    <w:rsid w:val="009544E8"/>
    <w:rsid w:val="00957A77"/>
    <w:rsid w:val="00965B91"/>
    <w:rsid w:val="00970A3F"/>
    <w:rsid w:val="009762CC"/>
    <w:rsid w:val="0097664B"/>
    <w:rsid w:val="00987D6B"/>
    <w:rsid w:val="009914F0"/>
    <w:rsid w:val="0099186A"/>
    <w:rsid w:val="00993BAE"/>
    <w:rsid w:val="00993E16"/>
    <w:rsid w:val="00996BB5"/>
    <w:rsid w:val="009A35BE"/>
    <w:rsid w:val="009A3F23"/>
    <w:rsid w:val="009B5F9A"/>
    <w:rsid w:val="009B6845"/>
    <w:rsid w:val="009B7383"/>
    <w:rsid w:val="009C6D03"/>
    <w:rsid w:val="009C6E7D"/>
    <w:rsid w:val="009C78A0"/>
    <w:rsid w:val="009D1137"/>
    <w:rsid w:val="009D3A40"/>
    <w:rsid w:val="009E672B"/>
    <w:rsid w:val="009F11E6"/>
    <w:rsid w:val="009F2415"/>
    <w:rsid w:val="009F340F"/>
    <w:rsid w:val="009F52CA"/>
    <w:rsid w:val="009F5BBF"/>
    <w:rsid w:val="00A1150A"/>
    <w:rsid w:val="00A11697"/>
    <w:rsid w:val="00A12461"/>
    <w:rsid w:val="00A13BBB"/>
    <w:rsid w:val="00A150C8"/>
    <w:rsid w:val="00A20829"/>
    <w:rsid w:val="00A23AFE"/>
    <w:rsid w:val="00A30D6F"/>
    <w:rsid w:val="00A31398"/>
    <w:rsid w:val="00A32BDD"/>
    <w:rsid w:val="00A35E1C"/>
    <w:rsid w:val="00A37D94"/>
    <w:rsid w:val="00A37FFC"/>
    <w:rsid w:val="00A50729"/>
    <w:rsid w:val="00A51FA5"/>
    <w:rsid w:val="00A54E5F"/>
    <w:rsid w:val="00A62A22"/>
    <w:rsid w:val="00A63D42"/>
    <w:rsid w:val="00A63DC8"/>
    <w:rsid w:val="00A6524B"/>
    <w:rsid w:val="00A76E19"/>
    <w:rsid w:val="00A80A0E"/>
    <w:rsid w:val="00A813AA"/>
    <w:rsid w:val="00A91046"/>
    <w:rsid w:val="00A91FCB"/>
    <w:rsid w:val="00A91FF8"/>
    <w:rsid w:val="00AA18D8"/>
    <w:rsid w:val="00AA2861"/>
    <w:rsid w:val="00AA60A6"/>
    <w:rsid w:val="00AB02B1"/>
    <w:rsid w:val="00AB7347"/>
    <w:rsid w:val="00AC50D1"/>
    <w:rsid w:val="00AD0DC8"/>
    <w:rsid w:val="00AD0E85"/>
    <w:rsid w:val="00AD4453"/>
    <w:rsid w:val="00AD44FB"/>
    <w:rsid w:val="00AD7375"/>
    <w:rsid w:val="00AE06FE"/>
    <w:rsid w:val="00AE3027"/>
    <w:rsid w:val="00AE3421"/>
    <w:rsid w:val="00AE3A74"/>
    <w:rsid w:val="00AE6E0B"/>
    <w:rsid w:val="00AE7456"/>
    <w:rsid w:val="00AF08EA"/>
    <w:rsid w:val="00AF6698"/>
    <w:rsid w:val="00B003F7"/>
    <w:rsid w:val="00B02BE6"/>
    <w:rsid w:val="00B05F42"/>
    <w:rsid w:val="00B07C0C"/>
    <w:rsid w:val="00B1046C"/>
    <w:rsid w:val="00B11F59"/>
    <w:rsid w:val="00B13222"/>
    <w:rsid w:val="00B135FF"/>
    <w:rsid w:val="00B14F02"/>
    <w:rsid w:val="00B167C1"/>
    <w:rsid w:val="00B2410A"/>
    <w:rsid w:val="00B249ED"/>
    <w:rsid w:val="00B33F71"/>
    <w:rsid w:val="00B37613"/>
    <w:rsid w:val="00B4423D"/>
    <w:rsid w:val="00B44ECE"/>
    <w:rsid w:val="00B45462"/>
    <w:rsid w:val="00B47EBF"/>
    <w:rsid w:val="00B5152A"/>
    <w:rsid w:val="00B5247B"/>
    <w:rsid w:val="00B52C2F"/>
    <w:rsid w:val="00B54534"/>
    <w:rsid w:val="00B577A1"/>
    <w:rsid w:val="00B6090C"/>
    <w:rsid w:val="00B60A39"/>
    <w:rsid w:val="00B6208C"/>
    <w:rsid w:val="00B67E84"/>
    <w:rsid w:val="00B7771A"/>
    <w:rsid w:val="00B77FDD"/>
    <w:rsid w:val="00B81362"/>
    <w:rsid w:val="00B92091"/>
    <w:rsid w:val="00B934F8"/>
    <w:rsid w:val="00B93550"/>
    <w:rsid w:val="00B97CFD"/>
    <w:rsid w:val="00BA0032"/>
    <w:rsid w:val="00BA382D"/>
    <w:rsid w:val="00BA42FC"/>
    <w:rsid w:val="00BA4514"/>
    <w:rsid w:val="00BA743D"/>
    <w:rsid w:val="00BB3E78"/>
    <w:rsid w:val="00BB4231"/>
    <w:rsid w:val="00BB606F"/>
    <w:rsid w:val="00BC144F"/>
    <w:rsid w:val="00BC2532"/>
    <w:rsid w:val="00BC2A94"/>
    <w:rsid w:val="00BD06AF"/>
    <w:rsid w:val="00BD593F"/>
    <w:rsid w:val="00BD6793"/>
    <w:rsid w:val="00BE1B73"/>
    <w:rsid w:val="00BE2273"/>
    <w:rsid w:val="00BE32B9"/>
    <w:rsid w:val="00BE59F1"/>
    <w:rsid w:val="00BE641D"/>
    <w:rsid w:val="00BE657C"/>
    <w:rsid w:val="00BE73DC"/>
    <w:rsid w:val="00BF14DD"/>
    <w:rsid w:val="00BF518A"/>
    <w:rsid w:val="00C0295F"/>
    <w:rsid w:val="00C046F5"/>
    <w:rsid w:val="00C05BF3"/>
    <w:rsid w:val="00C062D3"/>
    <w:rsid w:val="00C1161B"/>
    <w:rsid w:val="00C11C99"/>
    <w:rsid w:val="00C12FC6"/>
    <w:rsid w:val="00C17E2B"/>
    <w:rsid w:val="00C200D3"/>
    <w:rsid w:val="00C21A1C"/>
    <w:rsid w:val="00C21C3F"/>
    <w:rsid w:val="00C23ABA"/>
    <w:rsid w:val="00C2568E"/>
    <w:rsid w:val="00C26B71"/>
    <w:rsid w:val="00C2788F"/>
    <w:rsid w:val="00C27926"/>
    <w:rsid w:val="00C27AD7"/>
    <w:rsid w:val="00C32699"/>
    <w:rsid w:val="00C33B7E"/>
    <w:rsid w:val="00C36B57"/>
    <w:rsid w:val="00C424A9"/>
    <w:rsid w:val="00C43D5E"/>
    <w:rsid w:val="00C44AE5"/>
    <w:rsid w:val="00C4651A"/>
    <w:rsid w:val="00C54C9E"/>
    <w:rsid w:val="00C558DB"/>
    <w:rsid w:val="00C56523"/>
    <w:rsid w:val="00C635FE"/>
    <w:rsid w:val="00C764D1"/>
    <w:rsid w:val="00C774C7"/>
    <w:rsid w:val="00C83B13"/>
    <w:rsid w:val="00C84C9A"/>
    <w:rsid w:val="00C85169"/>
    <w:rsid w:val="00C909F5"/>
    <w:rsid w:val="00C91D40"/>
    <w:rsid w:val="00C92790"/>
    <w:rsid w:val="00C9437B"/>
    <w:rsid w:val="00C9494D"/>
    <w:rsid w:val="00C952E0"/>
    <w:rsid w:val="00C96C84"/>
    <w:rsid w:val="00CA0688"/>
    <w:rsid w:val="00CA371D"/>
    <w:rsid w:val="00CA5FB0"/>
    <w:rsid w:val="00CA78BB"/>
    <w:rsid w:val="00CC01B4"/>
    <w:rsid w:val="00CC3F17"/>
    <w:rsid w:val="00CC47DA"/>
    <w:rsid w:val="00CC673A"/>
    <w:rsid w:val="00CC6F18"/>
    <w:rsid w:val="00CC75AC"/>
    <w:rsid w:val="00CC7CF1"/>
    <w:rsid w:val="00CD0C2D"/>
    <w:rsid w:val="00CD14A3"/>
    <w:rsid w:val="00CD41B7"/>
    <w:rsid w:val="00CD458D"/>
    <w:rsid w:val="00CD4F67"/>
    <w:rsid w:val="00CE4469"/>
    <w:rsid w:val="00CE5971"/>
    <w:rsid w:val="00CE6CD7"/>
    <w:rsid w:val="00CF2A8E"/>
    <w:rsid w:val="00CF3DE4"/>
    <w:rsid w:val="00CF731C"/>
    <w:rsid w:val="00D002AE"/>
    <w:rsid w:val="00D00FAB"/>
    <w:rsid w:val="00D02237"/>
    <w:rsid w:val="00D02C8E"/>
    <w:rsid w:val="00D04AC3"/>
    <w:rsid w:val="00D10101"/>
    <w:rsid w:val="00D1073B"/>
    <w:rsid w:val="00D14C87"/>
    <w:rsid w:val="00D15EF4"/>
    <w:rsid w:val="00D20A38"/>
    <w:rsid w:val="00D21787"/>
    <w:rsid w:val="00D2495C"/>
    <w:rsid w:val="00D25309"/>
    <w:rsid w:val="00D3028D"/>
    <w:rsid w:val="00D3551C"/>
    <w:rsid w:val="00D3560E"/>
    <w:rsid w:val="00D40BE0"/>
    <w:rsid w:val="00D41967"/>
    <w:rsid w:val="00D41C88"/>
    <w:rsid w:val="00D54E61"/>
    <w:rsid w:val="00D56FDB"/>
    <w:rsid w:val="00D57E66"/>
    <w:rsid w:val="00D61304"/>
    <w:rsid w:val="00D6197D"/>
    <w:rsid w:val="00D63FEB"/>
    <w:rsid w:val="00D7373E"/>
    <w:rsid w:val="00D75EC5"/>
    <w:rsid w:val="00D85938"/>
    <w:rsid w:val="00D90661"/>
    <w:rsid w:val="00D953E1"/>
    <w:rsid w:val="00DA21E3"/>
    <w:rsid w:val="00DA26A4"/>
    <w:rsid w:val="00DA277B"/>
    <w:rsid w:val="00DA3918"/>
    <w:rsid w:val="00DA467F"/>
    <w:rsid w:val="00DA4954"/>
    <w:rsid w:val="00DB04AB"/>
    <w:rsid w:val="00DB20C1"/>
    <w:rsid w:val="00DB4AFC"/>
    <w:rsid w:val="00DB5CC5"/>
    <w:rsid w:val="00DC324B"/>
    <w:rsid w:val="00DC38D1"/>
    <w:rsid w:val="00DC55D7"/>
    <w:rsid w:val="00DC6257"/>
    <w:rsid w:val="00DC77A5"/>
    <w:rsid w:val="00DD2F56"/>
    <w:rsid w:val="00DD4F34"/>
    <w:rsid w:val="00DE3418"/>
    <w:rsid w:val="00DE4C07"/>
    <w:rsid w:val="00DE502A"/>
    <w:rsid w:val="00DE5CA5"/>
    <w:rsid w:val="00DE5E38"/>
    <w:rsid w:val="00DE69BE"/>
    <w:rsid w:val="00DF3770"/>
    <w:rsid w:val="00DF4DCC"/>
    <w:rsid w:val="00E00BCB"/>
    <w:rsid w:val="00E01454"/>
    <w:rsid w:val="00E16C6A"/>
    <w:rsid w:val="00E1774E"/>
    <w:rsid w:val="00E24A4D"/>
    <w:rsid w:val="00E268E1"/>
    <w:rsid w:val="00E26B6D"/>
    <w:rsid w:val="00E33F21"/>
    <w:rsid w:val="00E35CBB"/>
    <w:rsid w:val="00E4220A"/>
    <w:rsid w:val="00E425C9"/>
    <w:rsid w:val="00E470FD"/>
    <w:rsid w:val="00E51F45"/>
    <w:rsid w:val="00E54E5F"/>
    <w:rsid w:val="00E5619A"/>
    <w:rsid w:val="00E72C66"/>
    <w:rsid w:val="00E7643F"/>
    <w:rsid w:val="00E76602"/>
    <w:rsid w:val="00E76F71"/>
    <w:rsid w:val="00E80DD9"/>
    <w:rsid w:val="00E82D5E"/>
    <w:rsid w:val="00E86428"/>
    <w:rsid w:val="00E9417A"/>
    <w:rsid w:val="00EA12BE"/>
    <w:rsid w:val="00EA29A7"/>
    <w:rsid w:val="00EA2CBC"/>
    <w:rsid w:val="00EA788F"/>
    <w:rsid w:val="00EB26F2"/>
    <w:rsid w:val="00EB52DF"/>
    <w:rsid w:val="00EB5BD7"/>
    <w:rsid w:val="00EC0976"/>
    <w:rsid w:val="00EC0FB7"/>
    <w:rsid w:val="00EC3241"/>
    <w:rsid w:val="00EC4241"/>
    <w:rsid w:val="00EC5871"/>
    <w:rsid w:val="00EC5F0E"/>
    <w:rsid w:val="00EC6099"/>
    <w:rsid w:val="00ED0279"/>
    <w:rsid w:val="00ED0704"/>
    <w:rsid w:val="00ED0907"/>
    <w:rsid w:val="00ED12AA"/>
    <w:rsid w:val="00ED244F"/>
    <w:rsid w:val="00ED2DB6"/>
    <w:rsid w:val="00ED4B7F"/>
    <w:rsid w:val="00ED6A4E"/>
    <w:rsid w:val="00ED6E9F"/>
    <w:rsid w:val="00EE237F"/>
    <w:rsid w:val="00EE3D5A"/>
    <w:rsid w:val="00EE5E42"/>
    <w:rsid w:val="00EF269C"/>
    <w:rsid w:val="00EF2BF8"/>
    <w:rsid w:val="00EF3D14"/>
    <w:rsid w:val="00F04A15"/>
    <w:rsid w:val="00F1001A"/>
    <w:rsid w:val="00F105A9"/>
    <w:rsid w:val="00F10B54"/>
    <w:rsid w:val="00F12D7B"/>
    <w:rsid w:val="00F14556"/>
    <w:rsid w:val="00F171F2"/>
    <w:rsid w:val="00F203CC"/>
    <w:rsid w:val="00F21E4C"/>
    <w:rsid w:val="00F24574"/>
    <w:rsid w:val="00F25E69"/>
    <w:rsid w:val="00F27D63"/>
    <w:rsid w:val="00F30CA6"/>
    <w:rsid w:val="00F31F4E"/>
    <w:rsid w:val="00F32DC0"/>
    <w:rsid w:val="00F355CA"/>
    <w:rsid w:val="00F35D79"/>
    <w:rsid w:val="00F377F6"/>
    <w:rsid w:val="00F40FDE"/>
    <w:rsid w:val="00F41CF0"/>
    <w:rsid w:val="00F42033"/>
    <w:rsid w:val="00F44872"/>
    <w:rsid w:val="00F44E13"/>
    <w:rsid w:val="00F52AFE"/>
    <w:rsid w:val="00F635EF"/>
    <w:rsid w:val="00F6501C"/>
    <w:rsid w:val="00F718DC"/>
    <w:rsid w:val="00F72A20"/>
    <w:rsid w:val="00F72A33"/>
    <w:rsid w:val="00F72CD9"/>
    <w:rsid w:val="00F73B33"/>
    <w:rsid w:val="00F77AAE"/>
    <w:rsid w:val="00F83309"/>
    <w:rsid w:val="00F858A3"/>
    <w:rsid w:val="00F879D1"/>
    <w:rsid w:val="00F92B9F"/>
    <w:rsid w:val="00F935CF"/>
    <w:rsid w:val="00F952B0"/>
    <w:rsid w:val="00F97963"/>
    <w:rsid w:val="00FA0286"/>
    <w:rsid w:val="00FA4676"/>
    <w:rsid w:val="00FA5C44"/>
    <w:rsid w:val="00FB04C6"/>
    <w:rsid w:val="00FC120E"/>
    <w:rsid w:val="00FC12E5"/>
    <w:rsid w:val="00FC13A0"/>
    <w:rsid w:val="00FC31B5"/>
    <w:rsid w:val="00FC5696"/>
    <w:rsid w:val="00FC5C9D"/>
    <w:rsid w:val="00FC72BC"/>
    <w:rsid w:val="00FE0D2C"/>
    <w:rsid w:val="00FE1B29"/>
    <w:rsid w:val="00FF2204"/>
    <w:rsid w:val="00FF358E"/>
    <w:rsid w:val="00FF5500"/>
    <w:rsid w:val="00FF5A7B"/>
    <w:rsid w:val="00FF74DB"/>
    <w:rsid w:val="00FF79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F0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60A3"/>
    <w:pPr>
      <w:spacing w:after="0" w:line="260" w:lineRule="atLeast"/>
    </w:pPr>
    <w:rPr>
      <w:rFonts w:ascii="Arial" w:hAnsi="Arial"/>
      <w:sz w:val="20"/>
    </w:rPr>
  </w:style>
  <w:style w:type="paragraph" w:styleId="Naslov2">
    <w:name w:val="heading 2"/>
    <w:basedOn w:val="Navaden"/>
    <w:next w:val="Navaden"/>
    <w:link w:val="Naslov2Znak"/>
    <w:uiPriority w:val="9"/>
    <w:unhideWhenUsed/>
    <w:qFormat/>
    <w:rsid w:val="00ED4B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1322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13222"/>
    <w:rPr>
      <w:rFonts w:ascii="Segoe UI" w:hAnsi="Segoe UI" w:cs="Segoe UI"/>
      <w:sz w:val="18"/>
      <w:szCs w:val="18"/>
    </w:rPr>
  </w:style>
  <w:style w:type="character" w:styleId="Hiperpovezava">
    <w:name w:val="Hyperlink"/>
    <w:basedOn w:val="Privzetapisavaodstavka"/>
    <w:unhideWhenUsed/>
    <w:rsid w:val="00B13222"/>
    <w:rPr>
      <w:color w:val="0563C1" w:themeColor="hyperlink"/>
      <w:u w:val="single"/>
    </w:rPr>
  </w:style>
  <w:style w:type="character" w:styleId="Nerazreenaomemba">
    <w:name w:val="Unresolved Mention"/>
    <w:basedOn w:val="Privzetapisavaodstavka"/>
    <w:uiPriority w:val="99"/>
    <w:semiHidden/>
    <w:unhideWhenUsed/>
    <w:rsid w:val="00B13222"/>
    <w:rPr>
      <w:color w:val="605E5C"/>
      <w:shd w:val="clear" w:color="auto" w:fill="E1DFDD"/>
    </w:rPr>
  </w:style>
  <w:style w:type="paragraph" w:customStyle="1" w:styleId="datumtevilka">
    <w:name w:val="datum številka"/>
    <w:basedOn w:val="Navaden"/>
    <w:qFormat/>
    <w:rsid w:val="00685E54"/>
    <w:pPr>
      <w:tabs>
        <w:tab w:val="left" w:pos="1701"/>
      </w:tabs>
    </w:pPr>
    <w:rPr>
      <w:rFonts w:eastAsia="Times New Roman" w:cs="Times New Roman"/>
      <w:szCs w:val="20"/>
      <w:lang w:eastAsia="sl-SI"/>
    </w:rPr>
  </w:style>
  <w:style w:type="paragraph" w:customStyle="1" w:styleId="ZADEVA">
    <w:name w:val="ZADEVA"/>
    <w:basedOn w:val="Naslov"/>
    <w:next w:val="Navaden"/>
    <w:qFormat/>
    <w:rsid w:val="004D5F90"/>
    <w:pPr>
      <w:tabs>
        <w:tab w:val="left" w:pos="1701"/>
      </w:tabs>
      <w:spacing w:before="240" w:after="280" w:line="260" w:lineRule="atLeast"/>
      <w:ind w:left="1701" w:hanging="1701"/>
    </w:pPr>
    <w:rPr>
      <w:rFonts w:ascii="Arial" w:eastAsia="Times New Roman" w:hAnsi="Arial" w:cs="Times New Roman"/>
      <w:b/>
      <w:spacing w:val="0"/>
      <w:sz w:val="20"/>
      <w:szCs w:val="24"/>
    </w:rPr>
  </w:style>
  <w:style w:type="paragraph" w:customStyle="1" w:styleId="podpisi">
    <w:name w:val="podpisi"/>
    <w:basedOn w:val="Navaden"/>
    <w:qFormat/>
    <w:rsid w:val="003F5FEA"/>
    <w:pPr>
      <w:tabs>
        <w:tab w:val="left" w:pos="3402"/>
      </w:tabs>
      <w:spacing w:line="360" w:lineRule="auto"/>
    </w:pPr>
    <w:rPr>
      <w:rFonts w:eastAsia="Times New Roman" w:cs="Times New Roman"/>
      <w:szCs w:val="24"/>
      <w:lang w:val="it-IT"/>
    </w:rPr>
  </w:style>
  <w:style w:type="paragraph" w:styleId="Naslov">
    <w:name w:val="Title"/>
    <w:basedOn w:val="Navaden"/>
    <w:next w:val="Navaden"/>
    <w:link w:val="NaslovZnak"/>
    <w:qFormat/>
    <w:rsid w:val="001E1E68"/>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1E1E68"/>
    <w:rPr>
      <w:rFonts w:asciiTheme="majorHAnsi" w:eastAsiaTheme="majorEastAsia" w:hAnsiTheme="majorHAnsi" w:cstheme="majorBidi"/>
      <w:spacing w:val="-10"/>
      <w:kern w:val="28"/>
      <w:sz w:val="56"/>
      <w:szCs w:val="56"/>
    </w:rPr>
  </w:style>
  <w:style w:type="paragraph" w:customStyle="1" w:styleId="naslovprejemnika">
    <w:name w:val="naslov prejemnika"/>
    <w:basedOn w:val="Navaden"/>
    <w:next w:val="datumtevilka"/>
    <w:link w:val="naslovprejemnikaZnak"/>
    <w:qFormat/>
    <w:rsid w:val="00A37D94"/>
    <w:pPr>
      <w:spacing w:line="288" w:lineRule="auto"/>
    </w:pPr>
  </w:style>
  <w:style w:type="character" w:customStyle="1" w:styleId="naslovprejemnikaZnak">
    <w:name w:val="naslov prejemnika Znak"/>
    <w:basedOn w:val="Privzetapisavaodstavka"/>
    <w:link w:val="naslovprejemnika"/>
    <w:rsid w:val="00A37D94"/>
    <w:rPr>
      <w:rFonts w:ascii="Arial" w:hAnsi="Arial"/>
      <w:sz w:val="20"/>
    </w:rPr>
  </w:style>
  <w:style w:type="paragraph" w:styleId="Glava">
    <w:name w:val="header"/>
    <w:basedOn w:val="Navaden"/>
    <w:link w:val="GlavaZnak"/>
    <w:uiPriority w:val="99"/>
    <w:unhideWhenUsed/>
    <w:rsid w:val="00803BB2"/>
    <w:pPr>
      <w:tabs>
        <w:tab w:val="center" w:pos="4536"/>
        <w:tab w:val="right" w:pos="9072"/>
      </w:tabs>
      <w:spacing w:line="240" w:lineRule="auto"/>
    </w:pPr>
  </w:style>
  <w:style w:type="character" w:customStyle="1" w:styleId="GlavaZnak">
    <w:name w:val="Glava Znak"/>
    <w:basedOn w:val="Privzetapisavaodstavka"/>
    <w:link w:val="Glava"/>
    <w:uiPriority w:val="99"/>
    <w:rsid w:val="00803BB2"/>
  </w:style>
  <w:style w:type="paragraph" w:styleId="Noga">
    <w:name w:val="footer"/>
    <w:basedOn w:val="Navaden"/>
    <w:link w:val="NogaZnak"/>
    <w:uiPriority w:val="99"/>
    <w:unhideWhenUsed/>
    <w:rsid w:val="00803BB2"/>
    <w:pPr>
      <w:tabs>
        <w:tab w:val="center" w:pos="4536"/>
        <w:tab w:val="right" w:pos="9072"/>
      </w:tabs>
      <w:spacing w:line="240" w:lineRule="auto"/>
    </w:pPr>
  </w:style>
  <w:style w:type="character" w:customStyle="1" w:styleId="NogaZnak">
    <w:name w:val="Noga Znak"/>
    <w:basedOn w:val="Privzetapisavaodstavka"/>
    <w:link w:val="Noga"/>
    <w:uiPriority w:val="99"/>
    <w:rsid w:val="00803BB2"/>
  </w:style>
  <w:style w:type="paragraph" w:styleId="Sprotnaopomba-besedilo">
    <w:name w:val="footnote text"/>
    <w:basedOn w:val="Navaden"/>
    <w:link w:val="Sprotnaopomba-besediloZnak"/>
    <w:uiPriority w:val="99"/>
    <w:semiHidden/>
    <w:unhideWhenUsed/>
    <w:rsid w:val="007F7A67"/>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7F7A67"/>
    <w:rPr>
      <w:sz w:val="20"/>
      <w:szCs w:val="20"/>
    </w:rPr>
  </w:style>
  <w:style w:type="character" w:styleId="Sprotnaopomba-sklic">
    <w:name w:val="footnote reference"/>
    <w:basedOn w:val="Privzetapisavaodstavka"/>
    <w:uiPriority w:val="99"/>
    <w:semiHidden/>
    <w:unhideWhenUsed/>
    <w:rsid w:val="007F7A67"/>
    <w:rPr>
      <w:vertAlign w:val="superscript"/>
    </w:rPr>
  </w:style>
  <w:style w:type="table" w:styleId="Tabelamrea">
    <w:name w:val="Table Grid"/>
    <w:basedOn w:val="Navadnatabela"/>
    <w:uiPriority w:val="39"/>
    <w:rsid w:val="00CD0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dostopnost">
    <w:name w:val="Naslov dostopnost"/>
    <w:basedOn w:val="Navaden"/>
    <w:link w:val="NaslovdostopnostZnak"/>
    <w:autoRedefine/>
    <w:qFormat/>
    <w:rsid w:val="00BA42FC"/>
    <w:pPr>
      <w:spacing w:line="276" w:lineRule="auto"/>
      <w:jc w:val="both"/>
    </w:pPr>
    <w:rPr>
      <w:rFonts w:cs="Arial"/>
      <w:b/>
      <w:bCs/>
      <w:color w:val="000000" w:themeColor="text1"/>
      <w:szCs w:val="20"/>
    </w:rPr>
  </w:style>
  <w:style w:type="character" w:customStyle="1" w:styleId="NaslovdostopnostZnak">
    <w:name w:val="Naslov dostopnost Znak"/>
    <w:basedOn w:val="Privzetapisavaodstavka"/>
    <w:link w:val="Naslovdostopnost"/>
    <w:rsid w:val="00BA42FC"/>
    <w:rPr>
      <w:rFonts w:ascii="Arial" w:hAnsi="Arial" w:cs="Arial"/>
      <w:b/>
      <w:bCs/>
      <w:color w:val="000000" w:themeColor="text1"/>
      <w:sz w:val="20"/>
      <w:szCs w:val="20"/>
    </w:rPr>
  </w:style>
  <w:style w:type="paragraph" w:customStyle="1" w:styleId="Naslovakta">
    <w:name w:val="Naslov akta"/>
    <w:basedOn w:val="Naslovdostopnost"/>
    <w:link w:val="NaslovaktaZnak"/>
    <w:qFormat/>
    <w:rsid w:val="005564ED"/>
    <w:pPr>
      <w:jc w:val="center"/>
    </w:pPr>
  </w:style>
  <w:style w:type="character" w:customStyle="1" w:styleId="NaslovaktaZnak">
    <w:name w:val="Naslov akta Znak"/>
    <w:basedOn w:val="NaslovdostopnostZnak"/>
    <w:link w:val="Naslovakta"/>
    <w:rsid w:val="005564ED"/>
    <w:rPr>
      <w:rFonts w:ascii="Arial" w:hAnsi="Arial" w:cs="Arial"/>
      <w:b/>
      <w:bCs/>
      <w:color w:val="FF0000"/>
      <w:sz w:val="20"/>
      <w:szCs w:val="20"/>
    </w:rPr>
  </w:style>
  <w:style w:type="table" w:customStyle="1" w:styleId="Tabelamrea1">
    <w:name w:val="Tabela – mreža1"/>
    <w:basedOn w:val="Navadnatabela"/>
    <w:next w:val="Tabelamrea"/>
    <w:rsid w:val="00AE3421"/>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rsid w:val="0043788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link w:val="OdstavekseznamaZnak"/>
    <w:uiPriority w:val="34"/>
    <w:qFormat/>
    <w:rsid w:val="00C774C7"/>
    <w:pPr>
      <w:ind w:left="720"/>
      <w:contextualSpacing/>
    </w:pPr>
  </w:style>
  <w:style w:type="character" w:styleId="SledenaHiperpovezava">
    <w:name w:val="FollowedHyperlink"/>
    <w:basedOn w:val="Privzetapisavaodstavka"/>
    <w:uiPriority w:val="99"/>
    <w:semiHidden/>
    <w:unhideWhenUsed/>
    <w:rsid w:val="004F192A"/>
    <w:rPr>
      <w:color w:val="954F72" w:themeColor="followedHyperlink"/>
      <w:u w:val="single"/>
    </w:rPr>
  </w:style>
  <w:style w:type="paragraph" w:styleId="Revizija">
    <w:name w:val="Revision"/>
    <w:hidden/>
    <w:uiPriority w:val="99"/>
    <w:semiHidden/>
    <w:rsid w:val="00171DDA"/>
    <w:pPr>
      <w:spacing w:after="0" w:line="240" w:lineRule="auto"/>
    </w:pPr>
    <w:rPr>
      <w:rFonts w:ascii="Arial" w:hAnsi="Arial"/>
      <w:sz w:val="20"/>
    </w:rPr>
  </w:style>
  <w:style w:type="character" w:styleId="Pripombasklic">
    <w:name w:val="annotation reference"/>
    <w:basedOn w:val="Privzetapisavaodstavka"/>
    <w:uiPriority w:val="99"/>
    <w:semiHidden/>
    <w:unhideWhenUsed/>
    <w:rsid w:val="00C2568E"/>
    <w:rPr>
      <w:sz w:val="16"/>
      <w:szCs w:val="16"/>
    </w:rPr>
  </w:style>
  <w:style w:type="paragraph" w:styleId="Pripombabesedilo">
    <w:name w:val="annotation text"/>
    <w:basedOn w:val="Navaden"/>
    <w:link w:val="PripombabesediloZnak"/>
    <w:uiPriority w:val="99"/>
    <w:unhideWhenUsed/>
    <w:rsid w:val="00C2568E"/>
    <w:pPr>
      <w:spacing w:line="240" w:lineRule="auto"/>
    </w:pPr>
    <w:rPr>
      <w:szCs w:val="20"/>
    </w:rPr>
  </w:style>
  <w:style w:type="character" w:customStyle="1" w:styleId="PripombabesediloZnak">
    <w:name w:val="Pripomba – besedilo Znak"/>
    <w:basedOn w:val="Privzetapisavaodstavka"/>
    <w:link w:val="Pripombabesedilo"/>
    <w:uiPriority w:val="99"/>
    <w:rsid w:val="00C2568E"/>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C2568E"/>
    <w:rPr>
      <w:b/>
      <w:bCs/>
    </w:rPr>
  </w:style>
  <w:style w:type="character" w:customStyle="1" w:styleId="ZadevapripombeZnak">
    <w:name w:val="Zadeva pripombe Znak"/>
    <w:basedOn w:val="PripombabesediloZnak"/>
    <w:link w:val="Zadevapripombe"/>
    <w:uiPriority w:val="99"/>
    <w:semiHidden/>
    <w:rsid w:val="00C2568E"/>
    <w:rPr>
      <w:rFonts w:ascii="Arial" w:hAnsi="Arial"/>
      <w:b/>
      <w:bCs/>
      <w:sz w:val="20"/>
      <w:szCs w:val="20"/>
    </w:rPr>
  </w:style>
  <w:style w:type="character" w:customStyle="1" w:styleId="OdstavekseznamaZnak">
    <w:name w:val="Odstavek seznama Znak"/>
    <w:link w:val="Odstavekseznama"/>
    <w:uiPriority w:val="34"/>
    <w:locked/>
    <w:rsid w:val="00D63FEB"/>
    <w:rPr>
      <w:rFonts w:ascii="Arial" w:hAnsi="Arial"/>
      <w:sz w:val="20"/>
    </w:rPr>
  </w:style>
  <w:style w:type="character" w:customStyle="1" w:styleId="Naslov2Znak">
    <w:name w:val="Naslov 2 Znak"/>
    <w:basedOn w:val="Privzetapisavaodstavka"/>
    <w:link w:val="Naslov2"/>
    <w:uiPriority w:val="9"/>
    <w:rsid w:val="00ED4B7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f.unp@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mju@gov.s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23-01-0348" TargetMode="External"/><Relationship Id="rId3" Type="http://schemas.openxmlformats.org/officeDocument/2006/relationships/hyperlink" Target="http://www.uradni-list.si/1/objava.jsp?sop=2013-01-3677" TargetMode="External"/><Relationship Id="rId7" Type="http://schemas.openxmlformats.org/officeDocument/2006/relationships/hyperlink" Target="http://www.uradni-list.si/1/objava.jsp?sop=2020-01-3501" TargetMode="External"/><Relationship Id="rId2" Type="http://schemas.openxmlformats.org/officeDocument/2006/relationships/hyperlink" Target="http://www.uradni-list.si/1/objava.jsp?sop=2013-21-0433" TargetMode="External"/><Relationship Id="rId1" Type="http://schemas.openxmlformats.org/officeDocument/2006/relationships/hyperlink" Target="http://www.uradni-list.si/1/objava.jsp?sop=2011-01-0449" TargetMode="External"/><Relationship Id="rId6" Type="http://schemas.openxmlformats.org/officeDocument/2006/relationships/hyperlink" Target="http://www.uradni-list.si/1/objava.jsp?sop=2018-01-0544" TargetMode="External"/><Relationship Id="rId5" Type="http://schemas.openxmlformats.org/officeDocument/2006/relationships/hyperlink" Target="http://www.uradni-list.si/1/objava.jsp?sop=2015-01-3772" TargetMode="External"/><Relationship Id="rId4" Type="http://schemas.openxmlformats.org/officeDocument/2006/relationships/hyperlink" Target="http://www.uradni-list.si/1/objava.jsp?sop=2015-01-22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G58\Downloads\MF%20UNP_slo%20dopis%202024%20(2).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03087AD646A9448846ECC1D91AA1ED" ma:contentTypeVersion="4" ma:contentTypeDescription="Ustvari nov dokument." ma:contentTypeScope="" ma:versionID="720f5443f5fecb15ec13e76159abf556">
  <xsd:schema xmlns:xsd="http://www.w3.org/2001/XMLSchema" xmlns:xs="http://www.w3.org/2001/XMLSchema" xmlns:p="http://schemas.microsoft.com/office/2006/metadata/properties" xmlns:ns2="7ed58080-1f6e-4a27-a7d6-c0aa845e4175" targetNamespace="http://schemas.microsoft.com/office/2006/metadata/properties" ma:root="true" ma:fieldsID="cea8066e623723bfe5b21f94f6f512b1" ns2:_="">
    <xsd:import namespace="7ed58080-1f6e-4a27-a7d6-c0aa845e4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58080-1f6e-4a27-a7d6-c0aa845e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1386B-2B45-4A73-95B1-9BA0C2717D61}">
  <ds:schemaRefs>
    <ds:schemaRef ds:uri="http://schemas.microsoft.com/office/infopath/2007/PartnerControl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7ed58080-1f6e-4a27-a7d6-c0aa845e417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A64CC95-865C-427D-B757-4A0B10CA32B3}">
  <ds:schemaRefs>
    <ds:schemaRef ds:uri="http://schemas.openxmlformats.org/officeDocument/2006/bibliography"/>
  </ds:schemaRefs>
</ds:datastoreItem>
</file>

<file path=customXml/itemProps3.xml><?xml version="1.0" encoding="utf-8"?>
<ds:datastoreItem xmlns:ds="http://schemas.openxmlformats.org/officeDocument/2006/customXml" ds:itemID="{661E535E-7341-4778-9537-A37024EDB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58080-1f6e-4a27-a7d6-c0aa845e4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8C64E-1DEE-4995-9CE6-442448F58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MF UNP_slo dopis 2024 (2)</Template>
  <TotalTime>0</TotalTime>
  <Pages>10</Pages>
  <Words>4365</Words>
  <Characters>24882</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2024-12-19T13:54:00Z</dcterms:created>
  <dcterms:modified xsi:type="dcterms:W3CDTF">2026-02-13T12:37:00Z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0x0101008503087AD646A9448846ECC1D91AA1ED</vt:lpwstr>
  </property>
</Properties>
</file>