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DEFC" w14:textId="6F7BBF62" w:rsidR="00C21C3F" w:rsidRPr="00FF358E" w:rsidRDefault="00391A75" w:rsidP="00EC5871">
      <w:pPr>
        <w:ind w:left="-1701"/>
        <w:rPr>
          <w:rFonts w:cs="Arial"/>
          <w:szCs w:val="20"/>
        </w:rPr>
        <w:sectPr w:rsidR="00C21C3F" w:rsidRPr="00FF358E" w:rsidSect="004E3A1C">
          <w:footerReference w:type="default" r:id="rId11"/>
          <w:type w:val="continuous"/>
          <w:pgSz w:w="11906" w:h="16838"/>
          <w:pgMar w:top="0" w:right="1701" w:bottom="1134" w:left="1701" w:header="709" w:footer="709" w:gutter="0"/>
          <w:cols w:space="708"/>
          <w:docGrid w:linePitch="360"/>
        </w:sectPr>
      </w:pPr>
      <w:r w:rsidRPr="00FF358E">
        <w:rPr>
          <w:rFonts w:cs="Arial"/>
          <w:noProof/>
          <w:szCs w:val="20"/>
        </w:rPr>
        <w:drawing>
          <wp:inline distT="0" distB="0" distL="0" distR="0" wp14:anchorId="0D05B99E" wp14:editId="2FAE8FF5">
            <wp:extent cx="4333240" cy="1352550"/>
            <wp:effectExtent l="0" t="0" r="0" b="0"/>
            <wp:docPr id="3" name="Slika 3" descr="REPUBLIKA SLOVENIJA&#10;MINISTRSVO ZA FINANCE&#10;Urad Republike Slovenije za nadzor prorač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REPUBLIKA SLOVENIJA&#10;MINISTRSVO ZA FINANCE&#10;Urad Republike Slovenije za nadzor proraču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240" cy="1352550"/>
                    </a:xfrm>
                    <a:prstGeom prst="rect">
                      <a:avLst/>
                    </a:prstGeom>
                    <a:noFill/>
                  </pic:spPr>
                </pic:pic>
              </a:graphicData>
            </a:graphic>
          </wp:inline>
        </w:drawing>
      </w:r>
    </w:p>
    <w:p w14:paraId="15A11815" w14:textId="050E839B" w:rsidR="007676E4" w:rsidRPr="00FF358E" w:rsidRDefault="00391A75" w:rsidP="00C11C99">
      <w:pPr>
        <w:tabs>
          <w:tab w:val="left" w:pos="5114"/>
        </w:tabs>
        <w:spacing w:before="120"/>
        <w:ind w:left="-993" w:firstLine="993"/>
        <w:rPr>
          <w:rFonts w:cs="Arial"/>
          <w:sz w:val="16"/>
          <w:szCs w:val="16"/>
        </w:rPr>
        <w:sectPr w:rsidR="007676E4" w:rsidRPr="00FF358E" w:rsidSect="004E3A1C">
          <w:type w:val="continuous"/>
          <w:pgSz w:w="11906" w:h="16838"/>
          <w:pgMar w:top="0" w:right="1701" w:bottom="1134" w:left="1701" w:header="709" w:footer="709" w:gutter="0"/>
          <w:cols w:space="708"/>
          <w:docGrid w:linePitch="360"/>
        </w:sectPr>
      </w:pPr>
      <w:r w:rsidRPr="00FF358E">
        <w:rPr>
          <w:rFonts w:cs="Arial"/>
          <w:sz w:val="16"/>
          <w:szCs w:val="16"/>
        </w:rPr>
        <w:t xml:space="preserve">Fajfarjeva </w:t>
      </w:r>
      <w:r w:rsidR="00B02BE6">
        <w:rPr>
          <w:rFonts w:cs="Arial"/>
          <w:sz w:val="16"/>
          <w:szCs w:val="16"/>
        </w:rPr>
        <w:t xml:space="preserve">ulica </w:t>
      </w:r>
      <w:r w:rsidRPr="00FF358E">
        <w:rPr>
          <w:rFonts w:cs="Arial"/>
          <w:sz w:val="16"/>
          <w:szCs w:val="16"/>
        </w:rPr>
        <w:t>33, 1502 Ljubljana</w:t>
      </w:r>
      <w:r w:rsidR="00B13222" w:rsidRPr="00FF358E">
        <w:rPr>
          <w:rFonts w:cs="Arial"/>
          <w:sz w:val="16"/>
          <w:szCs w:val="16"/>
        </w:rPr>
        <w:tab/>
        <w:t xml:space="preserve">T: 01 </w:t>
      </w:r>
      <w:r w:rsidRPr="00FF358E">
        <w:rPr>
          <w:rFonts w:cs="Arial"/>
          <w:sz w:val="16"/>
          <w:szCs w:val="16"/>
        </w:rPr>
        <w:t>369 69 00</w:t>
      </w:r>
      <w:r w:rsidR="00C11C99" w:rsidRPr="00FF358E">
        <w:rPr>
          <w:rFonts w:cs="Arial"/>
          <w:sz w:val="16"/>
          <w:szCs w:val="16"/>
        </w:rPr>
        <w:br/>
      </w:r>
      <w:r w:rsidR="00B13222" w:rsidRPr="00FF358E">
        <w:rPr>
          <w:rFonts w:cs="Arial"/>
          <w:sz w:val="16"/>
          <w:szCs w:val="16"/>
        </w:rPr>
        <w:tab/>
        <w:t xml:space="preserve">E: </w:t>
      </w:r>
      <w:r w:rsidRPr="00FF358E">
        <w:rPr>
          <w:rFonts w:cs="Arial"/>
          <w:sz w:val="16"/>
          <w:szCs w:val="16"/>
        </w:rPr>
        <w:t>mf.unp</w:t>
      </w:r>
      <w:r w:rsidR="00E35CBB" w:rsidRPr="00FF358E">
        <w:rPr>
          <w:rFonts w:cs="Arial"/>
          <w:sz w:val="16"/>
          <w:szCs w:val="16"/>
        </w:rPr>
        <w:t>@gov.si</w:t>
      </w:r>
      <w:r w:rsidR="00C11C99" w:rsidRPr="00FF358E">
        <w:rPr>
          <w:rFonts w:cs="Arial"/>
          <w:sz w:val="16"/>
          <w:szCs w:val="16"/>
        </w:rPr>
        <w:br/>
      </w:r>
      <w:r w:rsidR="00B13222" w:rsidRPr="00FF358E">
        <w:rPr>
          <w:rFonts w:cs="Arial"/>
          <w:sz w:val="16"/>
          <w:szCs w:val="16"/>
        </w:rPr>
        <w:tab/>
      </w:r>
      <w:r w:rsidRPr="00FF358E">
        <w:rPr>
          <w:rFonts w:cs="Arial"/>
          <w:sz w:val="16"/>
          <w:szCs w:val="16"/>
        </w:rPr>
        <w:t>www.unp.gov.s</w:t>
      </w:r>
    </w:p>
    <w:p w14:paraId="57B6C6C8" w14:textId="77777777" w:rsidR="001D4FA8" w:rsidRPr="00FF358E" w:rsidRDefault="00356258" w:rsidP="00F72A33">
      <w:pPr>
        <w:tabs>
          <w:tab w:val="left" w:pos="5114"/>
        </w:tabs>
        <w:spacing w:after="520"/>
        <w:rPr>
          <w:rFonts w:cs="Arial"/>
          <w:szCs w:val="20"/>
        </w:rPr>
        <w:sectPr w:rsidR="001D4FA8" w:rsidRPr="00FF358E" w:rsidSect="00314F62">
          <w:type w:val="continuous"/>
          <w:pgSz w:w="11906" w:h="16838"/>
          <w:pgMar w:top="0" w:right="1701" w:bottom="1134" w:left="1701" w:header="709" w:footer="709" w:gutter="0"/>
          <w:cols w:num="2" w:space="708"/>
          <w:docGrid w:linePitch="360"/>
        </w:sectPr>
      </w:pPr>
      <w:r w:rsidRPr="00FF358E">
        <w:rPr>
          <w:rFonts w:cs="Arial"/>
          <w:noProof/>
          <w:szCs w:val="20"/>
          <w:lang w:eastAsia="sl-SI"/>
        </w:rPr>
        <mc:AlternateContent>
          <mc:Choice Requires="wps">
            <w:drawing>
              <wp:anchor distT="0" distB="0" distL="114300" distR="114300" simplePos="0" relativeHeight="251659264" behindDoc="1" locked="0" layoutInCell="0" allowOverlap="1" wp14:anchorId="56D56E43" wp14:editId="54F3EC63">
                <wp:simplePos x="0" y="0"/>
                <wp:positionH relativeFrom="column">
                  <wp:posOffset>-431800</wp:posOffset>
                </wp:positionH>
                <wp:positionV relativeFrom="page">
                  <wp:posOffset>3600450</wp:posOffset>
                </wp:positionV>
                <wp:extent cx="252000"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CE265" id="Raven povezovalnik 1"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kUsQEAAEcDAAAOAAAAZHJzL2Uyb0RvYy54bWysUstu2zAQvBfoPxC815LVJkgEyzk4TS9p&#10;ayDpB6z5kIhQXIJLW/Lfl2RsN2hvRS4EuY/hzOyu7ubRsoMKZNB1fLmoOVNOoDSu7/iv54dPN5xR&#10;BCfBolMdPyrid+uPH1aTb1WDA1qpAksgjtrJd3yI0bdVRWJQI9ACvXIpqTGMENMz9JUMMCX00VZN&#10;XV9XEwbpAwpFlKL3r0m+LvhaKxF/ak0qMtvxxC2WM5Rzl89qvYK2D+AHI0404D9YjGBc+vQCdQ8R&#10;2D6Yf6BGIwIS6rgQOFaotRGqaEhqlvVfap4G8KpoSeaQv9hE7wcrfhw2bhsydTG7J/+I4oWYw80A&#10;rleFwPPRp8Ets1XV5Km9tOQH+W1gu+k7ylQD+4jFhVmHMUMmfWwuZh8vZqs5MpGCzVWaXxqJOKcq&#10;aM99PlD8pnBk+dJxa1y2AVo4PFLMPKA9l+SwwwdjbRmldWzq+PXnq7o0EFojczKXUeh3GxvYAdIy&#10;fGlumtvbIipl3pYF3DtZwAYF8uvpHsHY13v63LqTF1l+3jVqdyiP23D2KE2rsDxtVl6Ht+/S/Wf/&#10;178BAAD//wMAUEsDBBQABgAIAAAAIQA7oyT54AAAAAsBAAAPAAAAZHJzL2Rvd25yZXYueG1sTI9B&#10;T8MwDIXvSPyHyEhcUJcyoHRd0wmBxoED08Z2TxuvrWicqsm68u8xEhLcbL+n5+/lq8l2YsTBt44U&#10;3M5iEEiVMy3VCvYf6ygF4YMmoztHqOALPayKy4tcZ8adaYvjLtSCQ8hnWkETQp9J6asGrfYz1yOx&#10;dnSD1YHXoZZm0GcOt52cx3EirW6JPzS6x+cGq8/dySp42S4Wh/XYv6aluXdv+/fNjdwclbq+mp6W&#10;IAJO4c8MP/iMDgUzle5ExotOQZSk3CUoeEgeeWBHNE/vQJS/F1nk8n+H4hsAAP//AwBQSwECLQAU&#10;AAYACAAAACEAtoM4kv4AAADhAQAAEwAAAAAAAAAAAAAAAAAAAAAAW0NvbnRlbnRfVHlwZXNdLnht&#10;bFBLAQItABQABgAIAAAAIQA4/SH/1gAAAJQBAAALAAAAAAAAAAAAAAAAAC8BAABfcmVscy8ucmVs&#10;c1BLAQItABQABgAIAAAAIQBbmDkUsQEAAEcDAAAOAAAAAAAAAAAAAAAAAC4CAABkcnMvZTJvRG9j&#10;LnhtbFBLAQItABQABgAIAAAAIQA7oyT54AAAAAsBAAAPAAAAAAAAAAAAAAAAAAsEAABkcnMvZG93&#10;bnJldi54bWxQSwUGAAAAAAQABADzAAAAGAUAAAAA&#10;" o:allowincell="f" strokecolor="#428299" strokeweight=".5pt">
                <w10:wrap anchory="page"/>
              </v:line>
            </w:pict>
          </mc:Fallback>
        </mc:AlternateContent>
      </w:r>
    </w:p>
    <w:p w14:paraId="2AD8F418" w14:textId="77777777" w:rsidR="00034C53" w:rsidRDefault="00034C53" w:rsidP="00034C53">
      <w:pPr>
        <w:pStyle w:val="datumtevilka"/>
        <w:jc w:val="both"/>
        <w:rPr>
          <w:rFonts w:cs="Arial"/>
        </w:rPr>
      </w:pPr>
      <w:r>
        <w:rPr>
          <w:rFonts w:cs="Arial"/>
        </w:rPr>
        <w:t xml:space="preserve">Številka: </w:t>
      </w:r>
      <w:r>
        <w:rPr>
          <w:rFonts w:cs="Arial"/>
        </w:rPr>
        <w:tab/>
      </w:r>
      <w:bookmarkStart w:id="0" w:name="KlasSt"/>
      <w:r>
        <w:fldChar w:fldCharType="begin"/>
      </w:r>
      <w:r>
        <w:rPr>
          <w:rFonts w:cs="Arial"/>
        </w:rPr>
        <w:instrText xml:space="preserve"> MACROBUTTON  AcceptAllChangesInDocAndStopTracking [številka-avtomatsko] </w:instrText>
      </w:r>
      <w:r>
        <w:fldChar w:fldCharType="end"/>
      </w:r>
      <w:bookmarkEnd w:id="0"/>
    </w:p>
    <w:p w14:paraId="6018F43D" w14:textId="77777777" w:rsidR="00034C53" w:rsidRDefault="00034C53" w:rsidP="00034C53">
      <w:pPr>
        <w:pStyle w:val="datumtevilka"/>
        <w:jc w:val="both"/>
        <w:rPr>
          <w:rFonts w:cs="Arial"/>
        </w:rPr>
      </w:pPr>
      <w:r>
        <w:rPr>
          <w:rFonts w:cs="Arial"/>
        </w:rPr>
        <w:t xml:space="preserve">Datum: </w:t>
      </w:r>
      <w:r>
        <w:rPr>
          <w:rFonts w:cs="Arial"/>
        </w:rPr>
        <w:tab/>
      </w:r>
      <w:bookmarkStart w:id="1" w:name="DatumDokumenta"/>
      <w:r>
        <w:fldChar w:fldCharType="begin"/>
      </w:r>
      <w:r>
        <w:instrText xml:space="preserve"> MACROBUTTON  AcceptAllChangesInDocAndStopTracking [datum-avtomatsko] </w:instrText>
      </w:r>
      <w:r>
        <w:fldChar w:fldCharType="end"/>
      </w:r>
      <w:bookmarkEnd w:id="1"/>
    </w:p>
    <w:p w14:paraId="29BF5487" w14:textId="4B7ED2D4" w:rsidR="00344803" w:rsidRDefault="0063376E" w:rsidP="0031610B">
      <w:pPr>
        <w:tabs>
          <w:tab w:val="left" w:pos="1701"/>
        </w:tabs>
        <w:spacing w:line="240" w:lineRule="auto"/>
        <w:jc w:val="both"/>
        <w:rPr>
          <w:rFonts w:eastAsia="Times New Roman" w:cs="Times New Roman"/>
          <w:bCs/>
          <w:szCs w:val="20"/>
          <w:lang w:eastAsia="sl-SI"/>
        </w:rPr>
      </w:pPr>
      <w:r w:rsidRPr="0063376E">
        <w:rPr>
          <w:rFonts w:eastAsia="Times New Roman" w:cs="Times New Roman"/>
          <w:bCs/>
          <w:szCs w:val="20"/>
          <w:lang w:eastAsia="sl-SI"/>
        </w:rPr>
        <w:t xml:space="preserve">U.p.: </w:t>
      </w:r>
      <w:r>
        <w:rPr>
          <w:rFonts w:eastAsia="Times New Roman" w:cs="Times New Roman"/>
          <w:bCs/>
          <w:szCs w:val="20"/>
          <w:lang w:eastAsia="sl-SI"/>
        </w:rPr>
        <w:t xml:space="preserve">                      </w:t>
      </w:r>
      <w:r w:rsidR="0017226B">
        <w:rPr>
          <w:rFonts w:cs="Arial"/>
        </w:rPr>
        <w:t>UNP200 P2</w:t>
      </w:r>
    </w:p>
    <w:p w14:paraId="65479FD8" w14:textId="77777777" w:rsidR="005C3C9C" w:rsidRPr="00910F88" w:rsidRDefault="005C3C9C" w:rsidP="0031610B">
      <w:pPr>
        <w:tabs>
          <w:tab w:val="left" w:pos="1701"/>
        </w:tabs>
        <w:spacing w:line="240" w:lineRule="auto"/>
        <w:jc w:val="both"/>
        <w:rPr>
          <w:rFonts w:eastAsia="Times New Roman" w:cs="Times New Roman"/>
          <w:bCs/>
          <w:szCs w:val="20"/>
          <w:lang w:eastAsia="sl-SI"/>
        </w:rPr>
      </w:pPr>
    </w:p>
    <w:p w14:paraId="14C3E552" w14:textId="77777777" w:rsidR="0013731E" w:rsidRPr="00910F88" w:rsidRDefault="0013731E" w:rsidP="0031610B">
      <w:pPr>
        <w:tabs>
          <w:tab w:val="left" w:pos="1701"/>
        </w:tabs>
        <w:spacing w:line="240" w:lineRule="auto"/>
        <w:jc w:val="both"/>
        <w:rPr>
          <w:rFonts w:eastAsia="Times New Roman" w:cs="Times New Roman"/>
          <w:bCs/>
          <w:szCs w:val="20"/>
          <w:lang w:eastAsia="sl-SI"/>
        </w:rPr>
      </w:pPr>
    </w:p>
    <w:p w14:paraId="38FE1D7D" w14:textId="77777777" w:rsidR="00557996" w:rsidRDefault="00557996" w:rsidP="00910F88">
      <w:pPr>
        <w:spacing w:line="240" w:lineRule="auto"/>
        <w:jc w:val="both"/>
        <w:rPr>
          <w:rFonts w:eastAsia="Times New Roman" w:cs="Arial"/>
          <w:color w:val="212529"/>
          <w:szCs w:val="20"/>
          <w:lang w:eastAsia="sl-SI"/>
        </w:rPr>
      </w:pPr>
    </w:p>
    <w:p w14:paraId="2198C613" w14:textId="77777777" w:rsidR="00557996" w:rsidRDefault="00557996" w:rsidP="00910F88">
      <w:pPr>
        <w:spacing w:line="240" w:lineRule="auto"/>
        <w:jc w:val="both"/>
        <w:rPr>
          <w:rFonts w:eastAsia="Times New Roman" w:cs="Arial"/>
          <w:color w:val="212529"/>
          <w:szCs w:val="20"/>
          <w:lang w:eastAsia="sl-SI"/>
        </w:rPr>
      </w:pPr>
    </w:p>
    <w:p w14:paraId="24E9BE8F" w14:textId="77777777" w:rsidR="00557996" w:rsidRDefault="00557996" w:rsidP="00910F88">
      <w:pPr>
        <w:spacing w:line="240" w:lineRule="auto"/>
        <w:jc w:val="both"/>
        <w:rPr>
          <w:rFonts w:eastAsia="Times New Roman" w:cs="Arial"/>
          <w:color w:val="212529"/>
          <w:szCs w:val="20"/>
          <w:lang w:eastAsia="sl-SI"/>
        </w:rPr>
      </w:pPr>
    </w:p>
    <w:p w14:paraId="1248EA54" w14:textId="7D550566" w:rsidR="0063376E" w:rsidRPr="000F3505" w:rsidRDefault="0017226B" w:rsidP="00922AF4">
      <w:pPr>
        <w:pStyle w:val="datumtevilka"/>
        <w:jc w:val="both"/>
        <w:rPr>
          <w:rFonts w:cs="Arial"/>
          <w:color w:val="212529"/>
        </w:rPr>
      </w:pPr>
      <w:r w:rsidRPr="007B1210">
        <w:rPr>
          <w:rFonts w:cs="Arial"/>
        </w:rPr>
        <w:t>Ministrstvo za finance, Urad Republike Slovenije za nadzor proračuna, izdaja na podlagi 102. člena Zakona o javnih financah</w:t>
      </w:r>
      <w:r w:rsidRPr="007B1210">
        <w:rPr>
          <w:rStyle w:val="Sprotnaopomba-sklic"/>
          <w:rFonts w:cs="Arial"/>
        </w:rPr>
        <w:footnoteReference w:id="1"/>
      </w:r>
      <w:r w:rsidRPr="007B1210">
        <w:rPr>
          <w:rFonts w:cs="Arial"/>
        </w:rPr>
        <w:t xml:space="preserve"> ter četrtega odstavka 135. člena Zakona o splošnem upravnem postopku</w:t>
      </w:r>
      <w:r w:rsidRPr="007B1210">
        <w:rPr>
          <w:rStyle w:val="Sprotnaopomba-sklic"/>
          <w:rFonts w:cs="Arial"/>
        </w:rPr>
        <w:footnoteReference w:id="2"/>
      </w:r>
      <w:r w:rsidRPr="007B1210">
        <w:rPr>
          <w:rFonts w:cs="Arial"/>
        </w:rPr>
        <w:t xml:space="preserve"> po uradni dolžnosti zavezancu </w:t>
      </w:r>
      <w:bookmarkStart w:id="2" w:name="_Hlk166766439"/>
      <w:r w:rsidR="00922AF4" w:rsidRPr="003C0B2F">
        <w:rPr>
          <w:b/>
          <w:bCs/>
        </w:rPr>
        <w:t xml:space="preserve">JAVNI </w:t>
      </w:r>
      <w:r w:rsidR="00922AF4">
        <w:rPr>
          <w:b/>
          <w:bCs/>
        </w:rPr>
        <w:t>SKLAD</w:t>
      </w:r>
      <w:r w:rsidR="00922AF4" w:rsidRPr="003C0B2F">
        <w:rPr>
          <w:b/>
          <w:bCs/>
        </w:rPr>
        <w:t xml:space="preserve"> RS ZA REGIONALNI RAZVOJ IN RAZVOJ PODEŽELJA</w:t>
      </w:r>
      <w:r w:rsidR="00CF22EA">
        <w:rPr>
          <w:b/>
          <w:bCs/>
        </w:rPr>
        <w:t xml:space="preserve"> (v nadaljevanju: SRRS)</w:t>
      </w:r>
      <w:r w:rsidR="00922AF4">
        <w:rPr>
          <w:b/>
          <w:bCs/>
        </w:rPr>
        <w:t xml:space="preserve">, </w:t>
      </w:r>
      <w:r w:rsidR="00922AF4" w:rsidRPr="003C0B2F">
        <w:rPr>
          <w:b/>
          <w:bCs/>
        </w:rPr>
        <w:t>Škrabčev trg 9a</w:t>
      </w:r>
      <w:r w:rsidR="00922AF4">
        <w:rPr>
          <w:b/>
          <w:bCs/>
        </w:rPr>
        <w:t xml:space="preserve">, </w:t>
      </w:r>
      <w:r w:rsidR="00922AF4" w:rsidRPr="003C0B2F">
        <w:rPr>
          <w:b/>
          <w:bCs/>
        </w:rPr>
        <w:t>1310 Ribnica</w:t>
      </w:r>
      <w:bookmarkEnd w:id="2"/>
      <w:r w:rsidRPr="000F3505">
        <w:rPr>
          <w:color w:val="000000"/>
        </w:rPr>
        <w:t xml:space="preserve">, </w:t>
      </w:r>
      <w:r w:rsidR="00CF22EA" w:rsidRPr="005E1565">
        <w:rPr>
          <w:rFonts w:cs="Arial"/>
        </w:rPr>
        <w:t>v zadevi inšpekcijskega nadzora nad izvajanjem Zakona o javnih financah in predpisov, ki urejajo poslovanje s sredstvi državnega proračuna RS za let</w:t>
      </w:r>
      <w:r w:rsidR="00CF22EA">
        <w:rPr>
          <w:rFonts w:cs="Arial"/>
        </w:rPr>
        <w:t>o</w:t>
      </w:r>
      <w:r w:rsidR="00CF22EA" w:rsidRPr="005E1565">
        <w:rPr>
          <w:rFonts w:cs="Arial"/>
        </w:rPr>
        <w:t xml:space="preserve"> </w:t>
      </w:r>
      <w:r w:rsidR="00835CB6">
        <w:rPr>
          <w:rFonts w:cs="Arial"/>
        </w:rPr>
        <w:t xml:space="preserve">2023, </w:t>
      </w:r>
      <w:r w:rsidRPr="000F3505">
        <w:rPr>
          <w:rFonts w:cs="Arial"/>
          <w:color w:val="212529"/>
        </w:rPr>
        <w:t>naslednji</w:t>
      </w:r>
    </w:p>
    <w:p w14:paraId="75C2A4B2" w14:textId="77777777" w:rsidR="0017226B" w:rsidRDefault="0017226B" w:rsidP="00557996">
      <w:pPr>
        <w:spacing w:line="240" w:lineRule="auto"/>
        <w:jc w:val="center"/>
        <w:rPr>
          <w:rFonts w:eastAsia="Times New Roman" w:cs="Arial"/>
          <w:b/>
          <w:bCs/>
          <w:color w:val="212529"/>
          <w:szCs w:val="20"/>
          <w:lang w:eastAsia="sl-SI"/>
        </w:rPr>
      </w:pPr>
    </w:p>
    <w:p w14:paraId="12A38560" w14:textId="77777777" w:rsidR="0057680A" w:rsidRDefault="0057680A" w:rsidP="00E767B4">
      <w:pPr>
        <w:jc w:val="both"/>
        <w:rPr>
          <w:rFonts w:eastAsia="Times New Roman" w:cs="Times New Roman"/>
          <w:bCs/>
          <w:color w:val="000000"/>
          <w:szCs w:val="20"/>
          <w:lang w:eastAsia="sl-SI"/>
        </w:rPr>
      </w:pPr>
    </w:p>
    <w:p w14:paraId="381C06DE" w14:textId="462342EE" w:rsidR="000F3505" w:rsidRDefault="000F3505" w:rsidP="000F3505">
      <w:pPr>
        <w:jc w:val="center"/>
        <w:rPr>
          <w:rFonts w:eastAsia="Times New Roman" w:cs="Times New Roman"/>
          <w:b/>
          <w:color w:val="000000"/>
          <w:szCs w:val="20"/>
          <w:lang w:eastAsia="sl-SI"/>
        </w:rPr>
      </w:pPr>
      <w:r w:rsidRPr="000F3505">
        <w:rPr>
          <w:rFonts w:eastAsia="Times New Roman" w:cs="Times New Roman"/>
          <w:b/>
          <w:color w:val="000000"/>
          <w:szCs w:val="20"/>
          <w:lang w:eastAsia="sl-SI"/>
        </w:rPr>
        <w:t>S K L E P</w:t>
      </w:r>
    </w:p>
    <w:p w14:paraId="7EE595E1" w14:textId="77777777" w:rsidR="000F3505" w:rsidRDefault="000F3505" w:rsidP="000F3505">
      <w:pPr>
        <w:jc w:val="center"/>
        <w:rPr>
          <w:rFonts w:eastAsia="Times New Roman" w:cs="Times New Roman"/>
          <w:b/>
          <w:color w:val="000000"/>
          <w:szCs w:val="20"/>
          <w:lang w:eastAsia="sl-SI"/>
        </w:rPr>
      </w:pPr>
    </w:p>
    <w:p w14:paraId="3C3EA252" w14:textId="77777777" w:rsidR="000C6027" w:rsidRDefault="000C6027" w:rsidP="000F3505">
      <w:pPr>
        <w:jc w:val="center"/>
        <w:rPr>
          <w:rFonts w:eastAsia="Times New Roman" w:cs="Times New Roman"/>
          <w:b/>
          <w:color w:val="000000"/>
          <w:szCs w:val="20"/>
          <w:lang w:eastAsia="sl-SI"/>
        </w:rPr>
      </w:pPr>
    </w:p>
    <w:p w14:paraId="7CD549C0" w14:textId="32E7A7B2" w:rsidR="000C6027" w:rsidRPr="000C6027" w:rsidRDefault="000C6027" w:rsidP="000C6027">
      <w:pPr>
        <w:pStyle w:val="Odstavekseznama"/>
        <w:numPr>
          <w:ilvl w:val="0"/>
          <w:numId w:val="23"/>
        </w:numPr>
        <w:jc w:val="both"/>
        <w:rPr>
          <w:rFonts w:eastAsia="Times New Roman" w:cs="Times New Roman"/>
          <w:bCs/>
          <w:color w:val="000000"/>
          <w:szCs w:val="20"/>
          <w:lang w:eastAsia="sl-SI"/>
        </w:rPr>
      </w:pPr>
      <w:r w:rsidRPr="000C6027">
        <w:rPr>
          <w:rFonts w:eastAsia="Times New Roman" w:cs="Times New Roman"/>
          <w:bCs/>
          <w:color w:val="000000"/>
          <w:szCs w:val="20"/>
          <w:lang w:eastAsia="sl-SI"/>
        </w:rPr>
        <w:t>Postopek inšpekcijskega nadzora</w:t>
      </w:r>
      <w:r>
        <w:rPr>
          <w:rFonts w:eastAsia="Times New Roman" w:cs="Times New Roman"/>
          <w:bCs/>
          <w:color w:val="000000"/>
          <w:szCs w:val="20"/>
          <w:lang w:eastAsia="sl-SI"/>
        </w:rPr>
        <w:t xml:space="preserve">, katerega predmet sta bila dva javna razpisa, </w:t>
      </w:r>
      <w:r w:rsidR="00922AF4">
        <w:rPr>
          <w:rFonts w:eastAsia="Times New Roman" w:cs="Times New Roman"/>
          <w:bCs/>
          <w:color w:val="000000"/>
          <w:szCs w:val="20"/>
          <w:lang w:eastAsia="sl-SI"/>
        </w:rPr>
        <w:t>in sicer</w:t>
      </w:r>
      <w:r w:rsidR="00922AF4" w:rsidRPr="0057680A">
        <w:rPr>
          <w:rFonts w:eastAsia="Times New Roman" w:cs="Times New Roman"/>
          <w:bCs/>
          <w:color w:val="000000"/>
          <w:szCs w:val="20"/>
          <w:lang w:eastAsia="sl-SI"/>
        </w:rPr>
        <w:t xml:space="preserve"> </w:t>
      </w:r>
      <w:r w:rsidR="00922AF4" w:rsidRPr="00BC26CC">
        <w:rPr>
          <w:rFonts w:cs="Arial"/>
        </w:rPr>
        <w:t>Javn</w:t>
      </w:r>
      <w:r w:rsidR="00922AF4">
        <w:rPr>
          <w:rFonts w:cs="Arial"/>
        </w:rPr>
        <w:t>i</w:t>
      </w:r>
      <w:r w:rsidR="00922AF4" w:rsidRPr="00BC26CC">
        <w:rPr>
          <w:rFonts w:cs="Arial"/>
        </w:rPr>
        <w:t xml:space="preserve"> razpis za spodbude za sofinanciranje začetnih investicij na obmejnih problemskih območjih </w:t>
      </w:r>
      <w:r w:rsidR="00922AF4">
        <w:rPr>
          <w:rFonts w:cs="Arial"/>
        </w:rPr>
        <w:t>– BIZI NOO</w:t>
      </w:r>
      <w:r w:rsidR="00922AF4" w:rsidRPr="0057680A">
        <w:rPr>
          <w:szCs w:val="20"/>
        </w:rPr>
        <w:t xml:space="preserve"> </w:t>
      </w:r>
      <w:r w:rsidR="00922AF4">
        <w:rPr>
          <w:szCs w:val="20"/>
        </w:rPr>
        <w:t xml:space="preserve">in </w:t>
      </w:r>
      <w:r w:rsidR="00922AF4">
        <w:t>J</w:t>
      </w:r>
      <w:r w:rsidR="00922AF4" w:rsidRPr="00962A42">
        <w:t>avni razpis za finančni produkt – BIZI LIKVIDNOST</w:t>
      </w:r>
      <w:r w:rsidR="00922AF4">
        <w:t>, ki</w:t>
      </w:r>
      <w:r w:rsidR="00922AF4" w:rsidRPr="00962A42">
        <w:t xml:space="preserve"> </w:t>
      </w:r>
      <w:r w:rsidR="00922AF4" w:rsidRPr="00546EB5">
        <w:t>je po vsebini likvidnostno posojilo za mikro, mala in srednje velika podjetj</w:t>
      </w:r>
      <w:r w:rsidR="00922AF4">
        <w:t>a</w:t>
      </w:r>
      <w:r w:rsidR="00922AF4" w:rsidRPr="00546EB5">
        <w:t xml:space="preserve"> za projekte odprave posledic poplav v mesecu avgustu 2023 in</w:t>
      </w:r>
      <w:r w:rsidR="00922AF4">
        <w:t xml:space="preserve"> </w:t>
      </w:r>
      <w:r w:rsidR="00922AF4" w:rsidRPr="00546EB5">
        <w:t>/</w:t>
      </w:r>
      <w:r w:rsidR="00922AF4">
        <w:t xml:space="preserve"> </w:t>
      </w:r>
      <w:r w:rsidR="00922AF4" w:rsidRPr="00546EB5">
        <w:t>ali za projekte s ciljem zniževanja porabe energije zaradi energetske oziroma ukrajinske krize in draginje</w:t>
      </w:r>
      <w:r w:rsidRPr="000C6027">
        <w:rPr>
          <w:rFonts w:eastAsia="Times New Roman" w:cs="Times New Roman"/>
          <w:bCs/>
          <w:color w:val="000000"/>
          <w:szCs w:val="20"/>
          <w:lang w:eastAsia="sl-SI"/>
        </w:rPr>
        <w:t>,</w:t>
      </w:r>
      <w:r w:rsidR="00CF22EA">
        <w:rPr>
          <w:rFonts w:eastAsia="Times New Roman" w:cs="Times New Roman"/>
          <w:bCs/>
          <w:color w:val="000000"/>
          <w:szCs w:val="20"/>
          <w:lang w:eastAsia="sl-SI"/>
        </w:rPr>
        <w:t xml:space="preserve"> </w:t>
      </w:r>
      <w:r w:rsidR="00CF22EA" w:rsidRPr="005E1565">
        <w:rPr>
          <w:rFonts w:cs="Arial"/>
        </w:rPr>
        <w:t>pri proračunskem uporabniku</w:t>
      </w:r>
      <w:r w:rsidR="00CF22EA">
        <w:rPr>
          <w:rFonts w:cs="Arial"/>
        </w:rPr>
        <w:t xml:space="preserve"> Javni sklad RS za regionalni razvoj in razvoj podeželja - SRRS,</w:t>
      </w:r>
      <w:r w:rsidRPr="000C6027">
        <w:rPr>
          <w:rFonts w:eastAsia="Times New Roman" w:cs="Times New Roman"/>
          <w:bCs/>
          <w:color w:val="000000"/>
          <w:szCs w:val="20"/>
          <w:lang w:eastAsia="sl-SI"/>
        </w:rPr>
        <w:t xml:space="preserve"> </w:t>
      </w:r>
      <w:r w:rsidRPr="00F72E76">
        <w:rPr>
          <w:rFonts w:eastAsia="Times New Roman" w:cs="Times New Roman"/>
          <w:b/>
          <w:color w:val="000000"/>
          <w:szCs w:val="20"/>
          <w:lang w:eastAsia="sl-SI"/>
        </w:rPr>
        <w:t>se ustavi</w:t>
      </w:r>
      <w:r w:rsidRPr="000C6027">
        <w:rPr>
          <w:rFonts w:eastAsia="Times New Roman" w:cs="Times New Roman"/>
          <w:bCs/>
          <w:color w:val="000000"/>
          <w:szCs w:val="20"/>
          <w:lang w:eastAsia="sl-SI"/>
        </w:rPr>
        <w:t xml:space="preserve">. </w:t>
      </w:r>
    </w:p>
    <w:p w14:paraId="1FA0B140" w14:textId="77777777" w:rsidR="000C6027" w:rsidRDefault="000C6027" w:rsidP="000F3505">
      <w:pPr>
        <w:jc w:val="both"/>
        <w:rPr>
          <w:rFonts w:eastAsia="Times New Roman" w:cs="Times New Roman"/>
          <w:bCs/>
          <w:color w:val="000000"/>
          <w:szCs w:val="20"/>
          <w:lang w:eastAsia="sl-SI"/>
        </w:rPr>
      </w:pPr>
    </w:p>
    <w:p w14:paraId="369F06FC" w14:textId="519400A2" w:rsidR="000F3505" w:rsidRPr="000C6027" w:rsidRDefault="000C6027" w:rsidP="000C6027">
      <w:pPr>
        <w:pStyle w:val="Odstavekseznama"/>
        <w:numPr>
          <w:ilvl w:val="0"/>
          <w:numId w:val="23"/>
        </w:numPr>
        <w:jc w:val="both"/>
        <w:rPr>
          <w:rFonts w:eastAsia="Times New Roman" w:cs="Times New Roman"/>
          <w:bCs/>
          <w:color w:val="000000"/>
          <w:szCs w:val="20"/>
          <w:lang w:eastAsia="sl-SI"/>
        </w:rPr>
      </w:pPr>
      <w:r w:rsidRPr="000C6027">
        <w:rPr>
          <w:rFonts w:eastAsia="Times New Roman" w:cs="Times New Roman"/>
          <w:bCs/>
          <w:color w:val="000000"/>
          <w:szCs w:val="20"/>
          <w:lang w:eastAsia="sl-SI"/>
        </w:rPr>
        <w:t>Posebni stroški v tem postopku niso nastali.</w:t>
      </w:r>
    </w:p>
    <w:p w14:paraId="08E34A31" w14:textId="77777777" w:rsidR="000F3505" w:rsidRDefault="000F3505" w:rsidP="00E767B4">
      <w:pPr>
        <w:jc w:val="both"/>
        <w:rPr>
          <w:rFonts w:eastAsia="Times New Roman" w:cs="Times New Roman"/>
          <w:bCs/>
          <w:color w:val="000000"/>
          <w:szCs w:val="20"/>
          <w:lang w:eastAsia="sl-SI"/>
        </w:rPr>
      </w:pPr>
    </w:p>
    <w:p w14:paraId="69A8ECCD" w14:textId="77777777" w:rsidR="00260C4E" w:rsidRDefault="00260C4E" w:rsidP="00E767B4">
      <w:pPr>
        <w:jc w:val="both"/>
        <w:rPr>
          <w:rFonts w:eastAsia="Times New Roman" w:cs="Times New Roman"/>
          <w:bCs/>
          <w:color w:val="000000"/>
          <w:szCs w:val="20"/>
          <w:lang w:eastAsia="sl-SI"/>
        </w:rPr>
      </w:pPr>
    </w:p>
    <w:p w14:paraId="1F4FB9FB" w14:textId="1E7CE1B6" w:rsidR="00260C4E" w:rsidRPr="00F72E76" w:rsidRDefault="00260C4E" w:rsidP="00260C4E">
      <w:pPr>
        <w:jc w:val="center"/>
        <w:rPr>
          <w:rFonts w:eastAsia="Times New Roman" w:cs="Times New Roman"/>
          <w:b/>
          <w:color w:val="000000"/>
          <w:szCs w:val="20"/>
          <w:lang w:eastAsia="sl-SI"/>
        </w:rPr>
      </w:pPr>
      <w:r w:rsidRPr="00F72E76">
        <w:rPr>
          <w:rFonts w:eastAsia="Times New Roman" w:cs="Times New Roman"/>
          <w:b/>
          <w:color w:val="000000"/>
          <w:szCs w:val="20"/>
          <w:lang w:eastAsia="sl-SI"/>
        </w:rPr>
        <w:t>O b r a z l o ž i t e v :</w:t>
      </w:r>
    </w:p>
    <w:p w14:paraId="71993B17" w14:textId="77777777" w:rsidR="00260C4E" w:rsidRDefault="00260C4E" w:rsidP="00E767B4">
      <w:pPr>
        <w:jc w:val="both"/>
        <w:rPr>
          <w:rFonts w:eastAsia="Times New Roman" w:cs="Times New Roman"/>
          <w:bCs/>
          <w:color w:val="000000"/>
          <w:szCs w:val="20"/>
          <w:lang w:eastAsia="sl-SI"/>
        </w:rPr>
      </w:pPr>
    </w:p>
    <w:p w14:paraId="34F6FC63" w14:textId="77777777" w:rsidR="00260C4E" w:rsidRDefault="00260C4E" w:rsidP="00E767B4">
      <w:pPr>
        <w:jc w:val="both"/>
        <w:rPr>
          <w:rFonts w:eastAsia="Times New Roman" w:cs="Times New Roman"/>
          <w:bCs/>
          <w:color w:val="000000"/>
          <w:szCs w:val="20"/>
          <w:lang w:eastAsia="sl-SI"/>
        </w:rPr>
      </w:pPr>
    </w:p>
    <w:p w14:paraId="7F24026C" w14:textId="77777777" w:rsidR="00260C4E" w:rsidRPr="00F72E76" w:rsidRDefault="00260C4E" w:rsidP="00E767B4">
      <w:pPr>
        <w:jc w:val="both"/>
        <w:rPr>
          <w:rFonts w:eastAsia="Times New Roman" w:cs="Times New Roman"/>
          <w:b/>
          <w:color w:val="000000"/>
          <w:szCs w:val="20"/>
          <w:lang w:eastAsia="sl-SI"/>
        </w:rPr>
      </w:pPr>
      <w:r w:rsidRPr="00F72E76">
        <w:rPr>
          <w:rFonts w:eastAsia="Times New Roman" w:cs="Times New Roman"/>
          <w:b/>
          <w:color w:val="000000"/>
          <w:szCs w:val="20"/>
          <w:lang w:eastAsia="sl-SI"/>
        </w:rPr>
        <w:t xml:space="preserve">Pod 1. </w:t>
      </w:r>
    </w:p>
    <w:p w14:paraId="6D27FDC3" w14:textId="619D7107" w:rsidR="00260C4E" w:rsidRDefault="00260C4E" w:rsidP="00E767B4">
      <w:pPr>
        <w:jc w:val="both"/>
        <w:rPr>
          <w:szCs w:val="20"/>
        </w:rPr>
      </w:pPr>
      <w:r w:rsidRPr="00260C4E">
        <w:rPr>
          <w:rFonts w:eastAsia="Times New Roman" w:cs="Times New Roman"/>
          <w:bCs/>
          <w:color w:val="000000"/>
          <w:szCs w:val="20"/>
          <w:lang w:eastAsia="sl-SI"/>
        </w:rPr>
        <w:t xml:space="preserve">Ministrstvo za finance, Urad Republike Slovenije za nadzor proračuna, Sektor proračunske inšpekcije, je pri </w:t>
      </w:r>
      <w:r w:rsidR="0026330F">
        <w:rPr>
          <w:b/>
          <w:bCs/>
        </w:rPr>
        <w:t>J</w:t>
      </w:r>
      <w:r w:rsidR="0026330F" w:rsidRPr="003C0B2F">
        <w:rPr>
          <w:b/>
          <w:bCs/>
        </w:rPr>
        <w:t>avn</w:t>
      </w:r>
      <w:r w:rsidR="0026330F">
        <w:rPr>
          <w:b/>
          <w:bCs/>
        </w:rPr>
        <w:t>em</w:t>
      </w:r>
      <w:r w:rsidR="0026330F" w:rsidRPr="003C0B2F">
        <w:rPr>
          <w:b/>
          <w:bCs/>
        </w:rPr>
        <w:t xml:space="preserve"> </w:t>
      </w:r>
      <w:r w:rsidR="0026330F">
        <w:rPr>
          <w:b/>
          <w:bCs/>
        </w:rPr>
        <w:t>skladu</w:t>
      </w:r>
      <w:r w:rsidR="0026330F" w:rsidRPr="003C0B2F">
        <w:rPr>
          <w:b/>
          <w:bCs/>
        </w:rPr>
        <w:t xml:space="preserve"> </w:t>
      </w:r>
      <w:r w:rsidR="0026330F">
        <w:rPr>
          <w:b/>
          <w:bCs/>
        </w:rPr>
        <w:t>RS</w:t>
      </w:r>
      <w:r w:rsidR="0026330F" w:rsidRPr="003C0B2F">
        <w:rPr>
          <w:b/>
          <w:bCs/>
        </w:rPr>
        <w:t xml:space="preserve"> za regionalni razvoj in razvoj podeželja</w:t>
      </w:r>
      <w:r w:rsidR="0026330F">
        <w:rPr>
          <w:b/>
          <w:bCs/>
        </w:rPr>
        <w:t xml:space="preserve">, </w:t>
      </w:r>
      <w:r w:rsidR="0026330F" w:rsidRPr="003C0B2F">
        <w:rPr>
          <w:b/>
          <w:bCs/>
        </w:rPr>
        <w:t>Škrabčev trg 9a</w:t>
      </w:r>
      <w:r w:rsidR="0026330F">
        <w:rPr>
          <w:b/>
          <w:bCs/>
        </w:rPr>
        <w:t xml:space="preserve">, </w:t>
      </w:r>
      <w:r w:rsidR="0026330F" w:rsidRPr="003C0B2F">
        <w:rPr>
          <w:b/>
          <w:bCs/>
        </w:rPr>
        <w:t>1310 Ribnica</w:t>
      </w:r>
      <w:r w:rsidR="00BC33C7">
        <w:t xml:space="preserve">, </w:t>
      </w:r>
      <w:r w:rsidRPr="00260C4E">
        <w:rPr>
          <w:rFonts w:eastAsia="Times New Roman" w:cs="Times New Roman"/>
          <w:bCs/>
          <w:color w:val="000000"/>
          <w:szCs w:val="20"/>
          <w:lang w:eastAsia="sl-SI"/>
        </w:rPr>
        <w:t>opravil inšpekcijski nadzor</w:t>
      </w:r>
      <w:r>
        <w:rPr>
          <w:rFonts w:eastAsia="Times New Roman" w:cs="Times New Roman"/>
          <w:bCs/>
          <w:color w:val="000000"/>
          <w:szCs w:val="20"/>
          <w:lang w:eastAsia="sl-SI"/>
        </w:rPr>
        <w:t>, katerega predmet sta bila dva javna razpisa, in sicer</w:t>
      </w:r>
      <w:r w:rsidRPr="0057680A">
        <w:rPr>
          <w:rFonts w:eastAsia="Times New Roman" w:cs="Times New Roman"/>
          <w:bCs/>
          <w:color w:val="000000"/>
          <w:szCs w:val="20"/>
          <w:lang w:eastAsia="sl-SI"/>
        </w:rPr>
        <w:t xml:space="preserve"> </w:t>
      </w:r>
      <w:r w:rsidR="0026330F" w:rsidRPr="00BC26CC">
        <w:rPr>
          <w:rFonts w:cs="Arial"/>
        </w:rPr>
        <w:t>Javn</w:t>
      </w:r>
      <w:r w:rsidR="0026330F">
        <w:rPr>
          <w:rFonts w:cs="Arial"/>
        </w:rPr>
        <w:t>i</w:t>
      </w:r>
      <w:r w:rsidR="0026330F" w:rsidRPr="00BC26CC">
        <w:rPr>
          <w:rFonts w:cs="Arial"/>
        </w:rPr>
        <w:t xml:space="preserve"> razpis za spodbude za sofinanciranje začetnih investicij na obmejnih problemskih območjih </w:t>
      </w:r>
      <w:r w:rsidR="0026330F">
        <w:rPr>
          <w:rFonts w:cs="Arial"/>
        </w:rPr>
        <w:t>– BIZI NOO</w:t>
      </w:r>
      <w:r w:rsidR="0026330F" w:rsidRPr="0057680A">
        <w:rPr>
          <w:szCs w:val="20"/>
        </w:rPr>
        <w:t xml:space="preserve"> </w:t>
      </w:r>
      <w:r w:rsidR="0026330F">
        <w:rPr>
          <w:szCs w:val="20"/>
        </w:rPr>
        <w:t xml:space="preserve">in </w:t>
      </w:r>
      <w:r w:rsidR="0026330F">
        <w:t>J</w:t>
      </w:r>
      <w:r w:rsidR="0026330F" w:rsidRPr="00962A42">
        <w:t>avni razpis za finančni produkt – BIZI LIKVIDNOST</w:t>
      </w:r>
      <w:r w:rsidR="0026330F">
        <w:t>, ki</w:t>
      </w:r>
      <w:r w:rsidR="0026330F" w:rsidRPr="00962A42">
        <w:t xml:space="preserve"> </w:t>
      </w:r>
      <w:r w:rsidR="0026330F" w:rsidRPr="00546EB5">
        <w:t>je po vsebini likvidnostno posojilo za mikro, mala in srednje velika podjetj</w:t>
      </w:r>
      <w:r w:rsidR="0026330F">
        <w:t>a</w:t>
      </w:r>
      <w:r w:rsidR="0026330F" w:rsidRPr="00546EB5">
        <w:t xml:space="preserve"> za projekte odprave posledic poplav v mesecu avgustu 2023 in</w:t>
      </w:r>
      <w:r w:rsidR="0026330F">
        <w:t xml:space="preserve"> </w:t>
      </w:r>
      <w:r w:rsidR="0026330F" w:rsidRPr="00546EB5">
        <w:t>/</w:t>
      </w:r>
      <w:r w:rsidR="0026330F">
        <w:t xml:space="preserve"> </w:t>
      </w:r>
      <w:r w:rsidR="0026330F" w:rsidRPr="00546EB5">
        <w:t>ali za projekte s ciljem zniževanja porabe energije zaradi energetske oziroma ukrajinske krize in draginje</w:t>
      </w:r>
      <w:r>
        <w:rPr>
          <w:szCs w:val="20"/>
        </w:rPr>
        <w:t xml:space="preserve">. </w:t>
      </w:r>
    </w:p>
    <w:p w14:paraId="5A79F2F8" w14:textId="1E89ECBD" w:rsidR="00260C4E" w:rsidRDefault="00260C4E" w:rsidP="00E767B4">
      <w:pPr>
        <w:jc w:val="both"/>
        <w:rPr>
          <w:szCs w:val="20"/>
        </w:rPr>
      </w:pPr>
      <w:r w:rsidRPr="00260C4E">
        <w:rPr>
          <w:szCs w:val="20"/>
        </w:rPr>
        <w:lastRenderedPageBreak/>
        <w:t xml:space="preserve">Inšpekcijski nadzor je bil pod številko zadeve </w:t>
      </w:r>
      <w:r w:rsidR="00783D0B" w:rsidRPr="00783D0B">
        <w:rPr>
          <w:szCs w:val="20"/>
        </w:rPr>
        <w:t>06102-</w:t>
      </w:r>
      <w:r w:rsidR="004F1D5A">
        <w:rPr>
          <w:szCs w:val="20"/>
        </w:rPr>
        <w:t>10</w:t>
      </w:r>
      <w:r w:rsidR="00783D0B" w:rsidRPr="00783D0B">
        <w:rPr>
          <w:szCs w:val="20"/>
        </w:rPr>
        <w:t xml:space="preserve">/2024-1619 </w:t>
      </w:r>
      <w:r w:rsidRPr="00260C4E">
        <w:rPr>
          <w:szCs w:val="20"/>
        </w:rPr>
        <w:t xml:space="preserve">začet dne </w:t>
      </w:r>
      <w:r w:rsidR="004F1D5A">
        <w:rPr>
          <w:szCs w:val="20"/>
        </w:rPr>
        <w:t>11</w:t>
      </w:r>
      <w:r w:rsidRPr="00260C4E">
        <w:rPr>
          <w:szCs w:val="20"/>
        </w:rPr>
        <w:t xml:space="preserve">. </w:t>
      </w:r>
      <w:r w:rsidR="004F1D5A">
        <w:rPr>
          <w:szCs w:val="20"/>
        </w:rPr>
        <w:t>9</w:t>
      </w:r>
      <w:r w:rsidRPr="00260C4E">
        <w:rPr>
          <w:szCs w:val="20"/>
        </w:rPr>
        <w:t xml:space="preserve">. 2024. O ugotovitvah je bil dne </w:t>
      </w:r>
      <w:r w:rsidR="004F1D5A">
        <w:rPr>
          <w:szCs w:val="20"/>
        </w:rPr>
        <w:t>20</w:t>
      </w:r>
      <w:r w:rsidRPr="00260C4E">
        <w:rPr>
          <w:szCs w:val="20"/>
        </w:rPr>
        <w:t xml:space="preserve">. </w:t>
      </w:r>
      <w:r w:rsidR="00783D0B">
        <w:rPr>
          <w:szCs w:val="20"/>
        </w:rPr>
        <w:t>6</w:t>
      </w:r>
      <w:r w:rsidRPr="00260C4E">
        <w:rPr>
          <w:szCs w:val="20"/>
        </w:rPr>
        <w:t>. 202</w:t>
      </w:r>
      <w:r w:rsidR="004F1D5A">
        <w:rPr>
          <w:szCs w:val="20"/>
        </w:rPr>
        <w:t>5</w:t>
      </w:r>
      <w:r w:rsidRPr="00260C4E">
        <w:rPr>
          <w:szCs w:val="20"/>
        </w:rPr>
        <w:t xml:space="preserve"> izdan zapisnik št. 06102-</w:t>
      </w:r>
      <w:r w:rsidR="004F1D5A">
        <w:rPr>
          <w:szCs w:val="20"/>
        </w:rPr>
        <w:t>10</w:t>
      </w:r>
      <w:r w:rsidRPr="00260C4E">
        <w:rPr>
          <w:szCs w:val="20"/>
        </w:rPr>
        <w:t>/2024</w:t>
      </w:r>
      <w:r w:rsidR="004F1D5A">
        <w:rPr>
          <w:szCs w:val="20"/>
        </w:rPr>
        <w:t>-1619</w:t>
      </w:r>
      <w:r w:rsidR="00783D0B">
        <w:rPr>
          <w:szCs w:val="20"/>
        </w:rPr>
        <w:t>-</w:t>
      </w:r>
      <w:r w:rsidR="004F1D5A">
        <w:rPr>
          <w:szCs w:val="20"/>
        </w:rPr>
        <w:t>15</w:t>
      </w:r>
      <w:r w:rsidRPr="00260C4E">
        <w:rPr>
          <w:szCs w:val="20"/>
        </w:rPr>
        <w:t xml:space="preserve">, ki je bil vročen dne </w:t>
      </w:r>
      <w:r w:rsidR="004F1D5A">
        <w:rPr>
          <w:szCs w:val="20"/>
        </w:rPr>
        <w:t>23</w:t>
      </w:r>
      <w:r w:rsidRPr="00260C4E">
        <w:rPr>
          <w:szCs w:val="20"/>
        </w:rPr>
        <w:t xml:space="preserve">. </w:t>
      </w:r>
      <w:r w:rsidR="00783D0B">
        <w:rPr>
          <w:szCs w:val="20"/>
        </w:rPr>
        <w:t>6</w:t>
      </w:r>
      <w:r w:rsidRPr="00260C4E">
        <w:rPr>
          <w:szCs w:val="20"/>
        </w:rPr>
        <w:t>. 202</w:t>
      </w:r>
      <w:r w:rsidR="004F1D5A">
        <w:rPr>
          <w:szCs w:val="20"/>
        </w:rPr>
        <w:t>5</w:t>
      </w:r>
      <w:r w:rsidRPr="00260C4E">
        <w:rPr>
          <w:szCs w:val="20"/>
        </w:rPr>
        <w:t xml:space="preserve">. Na zapisnik </w:t>
      </w:r>
      <w:r w:rsidR="00462FE0">
        <w:rPr>
          <w:szCs w:val="20"/>
        </w:rPr>
        <w:t>SRRS</w:t>
      </w:r>
      <w:r w:rsidRPr="00260C4E">
        <w:rPr>
          <w:szCs w:val="20"/>
        </w:rPr>
        <w:t xml:space="preserve"> ni podal pripomb.</w:t>
      </w:r>
      <w:r w:rsidR="00CF22EA">
        <w:rPr>
          <w:szCs w:val="20"/>
        </w:rPr>
        <w:t xml:space="preserve"> V zvezi z izvrševanjem priporočil je bilo potrebno postopek dopolniti, zato je bil izdan dodatek k zapisniku </w:t>
      </w:r>
      <w:r w:rsidR="00835CB6" w:rsidRPr="00962F32">
        <w:rPr>
          <w:rFonts w:eastAsia="Times New Roman" w:cs="Times New Roman"/>
          <w:bCs/>
          <w:color w:val="000000"/>
          <w:szCs w:val="20"/>
          <w:lang w:eastAsia="sl-SI"/>
        </w:rPr>
        <w:t>št. 06102-10/2024-1619-27 z dne 2. 12. 2025</w:t>
      </w:r>
      <w:r w:rsidR="00835CB6">
        <w:rPr>
          <w:rFonts w:eastAsia="Times New Roman" w:cs="Times New Roman"/>
          <w:bCs/>
          <w:color w:val="000000"/>
          <w:szCs w:val="20"/>
          <w:lang w:eastAsia="sl-SI"/>
        </w:rPr>
        <w:t>,</w:t>
      </w:r>
      <w:r w:rsidR="00835CB6" w:rsidRPr="00835CB6">
        <w:rPr>
          <w:rFonts w:eastAsia="Times New Roman" w:cs="Times New Roman"/>
          <w:bCs/>
          <w:color w:val="000000"/>
          <w:szCs w:val="20"/>
          <w:lang w:eastAsia="sl-SI"/>
        </w:rPr>
        <w:t xml:space="preserve"> </w:t>
      </w:r>
      <w:r w:rsidR="00835CB6" w:rsidRPr="00962F32">
        <w:rPr>
          <w:rFonts w:eastAsia="Times New Roman" w:cs="Times New Roman"/>
          <w:bCs/>
          <w:color w:val="000000"/>
          <w:szCs w:val="20"/>
          <w:lang w:eastAsia="sl-SI"/>
        </w:rPr>
        <w:t>ki je bil vročen 3. 12. 2025</w:t>
      </w:r>
      <w:r w:rsidR="00CF22EA">
        <w:rPr>
          <w:szCs w:val="20"/>
        </w:rPr>
        <w:t xml:space="preserve">. </w:t>
      </w:r>
      <w:r w:rsidR="001660FD">
        <w:rPr>
          <w:szCs w:val="20"/>
        </w:rPr>
        <w:t>Tudi n</w:t>
      </w:r>
      <w:r w:rsidR="00CF22EA">
        <w:rPr>
          <w:szCs w:val="20"/>
        </w:rPr>
        <w:t>a dodatek k zapisniku pripombe niso bile podane.</w:t>
      </w:r>
    </w:p>
    <w:p w14:paraId="4180BE5F" w14:textId="77777777" w:rsidR="00260C4E" w:rsidRDefault="00260C4E" w:rsidP="00E767B4">
      <w:pPr>
        <w:jc w:val="both"/>
        <w:rPr>
          <w:rFonts w:eastAsia="Times New Roman" w:cs="Times New Roman"/>
          <w:bCs/>
          <w:color w:val="000000"/>
          <w:szCs w:val="20"/>
          <w:lang w:eastAsia="sl-SI"/>
        </w:rPr>
      </w:pPr>
    </w:p>
    <w:p w14:paraId="707A1EDB" w14:textId="5FB387D8" w:rsidR="00835CB6" w:rsidRDefault="00835CB6" w:rsidP="00835CB6">
      <w:pPr>
        <w:jc w:val="both"/>
      </w:pPr>
      <w:r w:rsidRPr="00835CB6">
        <w:t>Inšpekcijski organ je v postopku nadzora ugotovil določene nepravilnosti, za katere je</w:t>
      </w:r>
      <w:r>
        <w:t xml:space="preserve"> </w:t>
      </w:r>
      <w:r w:rsidRPr="00835CB6">
        <w:t>proračunskemu uporabniku podal priporočila</w:t>
      </w:r>
      <w:r>
        <w:t xml:space="preserve"> in </w:t>
      </w:r>
      <w:r w:rsidR="001660FD">
        <w:t xml:space="preserve">izrekel </w:t>
      </w:r>
      <w:r>
        <w:t>ukrep</w:t>
      </w:r>
      <w:r w:rsidRPr="00835CB6">
        <w:t xml:space="preserve">. </w:t>
      </w:r>
      <w:r>
        <w:t>SRRS-ju</w:t>
      </w:r>
      <w:r w:rsidRPr="00835CB6">
        <w:t xml:space="preserve"> je bilo naloženo naj Uradu RS za nadzor</w:t>
      </w:r>
      <w:r>
        <w:t xml:space="preserve"> </w:t>
      </w:r>
      <w:r w:rsidRPr="00835CB6">
        <w:t xml:space="preserve">proračuna poroča o izvedbi priporočil </w:t>
      </w:r>
      <w:r>
        <w:t xml:space="preserve">in ukrepa </w:t>
      </w:r>
      <w:r w:rsidRPr="00835CB6">
        <w:t xml:space="preserve">v roku </w:t>
      </w:r>
      <w:r>
        <w:t>15</w:t>
      </w:r>
      <w:r w:rsidRPr="00835CB6">
        <w:t xml:space="preserve"> dni od</w:t>
      </w:r>
      <w:r>
        <w:t xml:space="preserve"> </w:t>
      </w:r>
      <w:r w:rsidRPr="00835CB6">
        <w:t xml:space="preserve">prejema </w:t>
      </w:r>
      <w:r>
        <w:t>dodatka k zapisniku.</w:t>
      </w:r>
    </w:p>
    <w:p w14:paraId="2073B3D5" w14:textId="77777777" w:rsidR="00835CB6" w:rsidRPr="00835CB6" w:rsidRDefault="00835CB6" w:rsidP="00835CB6">
      <w:pPr>
        <w:jc w:val="both"/>
      </w:pPr>
    </w:p>
    <w:p w14:paraId="7D7BA05F" w14:textId="46D27AAC" w:rsidR="00F00D1D" w:rsidRDefault="00835CB6" w:rsidP="00835CB6">
      <w:pPr>
        <w:jc w:val="both"/>
      </w:pPr>
      <w:r>
        <w:t>SRRS</w:t>
      </w:r>
      <w:r w:rsidRPr="00835CB6">
        <w:t xml:space="preserve"> je inšpekcijskemu organu </w:t>
      </w:r>
      <w:r>
        <w:t xml:space="preserve">dne </w:t>
      </w:r>
      <w:r w:rsidRPr="00835CB6">
        <w:t>1</w:t>
      </w:r>
      <w:r>
        <w:t>6</w:t>
      </w:r>
      <w:r w:rsidRPr="00835CB6">
        <w:t>. 1</w:t>
      </w:r>
      <w:r>
        <w:t>2</w:t>
      </w:r>
      <w:r w:rsidRPr="00835CB6">
        <w:t>. 202</w:t>
      </w:r>
      <w:r>
        <w:t xml:space="preserve">5 </w:t>
      </w:r>
      <w:r w:rsidR="009169A8" w:rsidRPr="00835CB6">
        <w:t xml:space="preserve">poslal </w:t>
      </w:r>
      <w:r w:rsidR="009169A8" w:rsidRPr="00A576CE">
        <w:rPr>
          <w:rFonts w:eastAsia="Times New Roman" w:cs="Times New Roman"/>
          <w:i/>
          <w:iCs/>
          <w:szCs w:val="24"/>
        </w:rPr>
        <w:t>Odziv SRRS na Dodatek k zapisniku o inšpekcijskem nadzoru</w:t>
      </w:r>
      <w:r w:rsidR="009169A8">
        <w:t xml:space="preserve"> </w:t>
      </w:r>
      <w:r>
        <w:t xml:space="preserve">in </w:t>
      </w:r>
      <w:r w:rsidR="00FB7E33">
        <w:t xml:space="preserve">nato dne </w:t>
      </w:r>
      <w:r>
        <w:t>19. 1. 2026</w:t>
      </w:r>
      <w:r w:rsidR="00CA59A8">
        <w:t xml:space="preserve"> še</w:t>
      </w:r>
      <w:r w:rsidR="00CA59A8" w:rsidRPr="00A576CE">
        <w:rPr>
          <w:rFonts w:eastAsia="Times New Roman" w:cs="Times New Roman"/>
          <w:i/>
          <w:iCs/>
          <w:szCs w:val="24"/>
        </w:rPr>
        <w:t xml:space="preserve"> Informacij</w:t>
      </w:r>
      <w:r w:rsidR="00CA59A8">
        <w:rPr>
          <w:rFonts w:eastAsia="Times New Roman" w:cs="Times New Roman"/>
          <w:i/>
          <w:iCs/>
          <w:szCs w:val="24"/>
        </w:rPr>
        <w:t>o</w:t>
      </w:r>
      <w:r w:rsidR="00CA59A8" w:rsidRPr="00A576CE">
        <w:rPr>
          <w:rFonts w:eastAsia="Times New Roman" w:cs="Times New Roman"/>
          <w:i/>
          <w:iCs/>
          <w:szCs w:val="24"/>
        </w:rPr>
        <w:t xml:space="preserve"> SRRS o izvedenih aktivnostih v zvezi z Dodatkom k zapisniku o inšpekcijskem nadzoru</w:t>
      </w:r>
      <w:r w:rsidR="00FB7E33">
        <w:t>,</w:t>
      </w:r>
      <w:r w:rsidRPr="00835CB6">
        <w:t xml:space="preserve"> iz kater</w:t>
      </w:r>
      <w:r w:rsidR="00FB7E33">
        <w:t>ih</w:t>
      </w:r>
      <w:r w:rsidRPr="00835CB6">
        <w:t xml:space="preserve"> je</w:t>
      </w:r>
      <w:r w:rsidR="00FB7E33">
        <w:t xml:space="preserve"> </w:t>
      </w:r>
      <w:r w:rsidRPr="00835CB6">
        <w:t>razvidno, da so bila priporočila</w:t>
      </w:r>
      <w:r w:rsidR="00FB7E33">
        <w:t xml:space="preserve"> in ukrep</w:t>
      </w:r>
      <w:r w:rsidRPr="00835CB6">
        <w:t xml:space="preserve"> v roku izvršena. </w:t>
      </w:r>
    </w:p>
    <w:p w14:paraId="66F37FC0" w14:textId="77777777" w:rsidR="00FB7E33" w:rsidRDefault="00FB7E33" w:rsidP="00835CB6">
      <w:pPr>
        <w:jc w:val="both"/>
      </w:pPr>
    </w:p>
    <w:p w14:paraId="02693103" w14:textId="4FF99709" w:rsidR="00FB7E33" w:rsidRPr="00FB7E33" w:rsidRDefault="00FB7E33" w:rsidP="00835CB6">
      <w:pPr>
        <w:jc w:val="both"/>
        <w:rPr>
          <w:b/>
          <w:bCs/>
        </w:rPr>
      </w:pPr>
      <w:r w:rsidRPr="00FB7E33">
        <w:rPr>
          <w:b/>
          <w:bCs/>
        </w:rPr>
        <w:t>Priporočilo</w:t>
      </w:r>
    </w:p>
    <w:p w14:paraId="5B9C262B" w14:textId="0616E924" w:rsidR="007E0F3E" w:rsidRPr="007E0F3E" w:rsidRDefault="007E0F3E" w:rsidP="007E0F3E">
      <w:pPr>
        <w:jc w:val="both"/>
      </w:pPr>
      <w:r w:rsidRPr="007E0F3E">
        <w:t>Proračunska inšpekcija je pri nadzoru javnega razpisa BIZI NOO ugotovila, da je eden od prijaviteljev kandidiral za javna sredstva s podobnim projektom tudi pri drugi agenciji. SRRS je v sodelovanju z navedeno agencijo preveril možnost dvojnega financiranja, pri čemer nepravilnosti niso bile ugotovljene.</w:t>
      </w:r>
      <w:r>
        <w:t xml:space="preserve"> </w:t>
      </w:r>
      <w:r w:rsidRPr="007E0F3E">
        <w:t>Proračunska inšpekcija je skladno z drugim odstavkom 104. člena ZJF, ob upoštevanju dejstva, da projekt še ni bil zaključen, podala priporočilo, da se možnost dvojnega financiranja preverja tudi v nadaljnjih fazah izvajanja projekta. SRRS je o tem obvestil zaposlene, ki so skrbniki pogodbe</w:t>
      </w:r>
      <w:r>
        <w:t xml:space="preserve"> za prijavitelja</w:t>
      </w:r>
      <w:r w:rsidRPr="007E0F3E">
        <w:t>, ter s tem izvršil dano priporočilo.</w:t>
      </w:r>
    </w:p>
    <w:p w14:paraId="548BC007" w14:textId="77777777" w:rsidR="00082B1B" w:rsidRDefault="00082B1B" w:rsidP="00FB7E33">
      <w:pPr>
        <w:jc w:val="both"/>
      </w:pPr>
    </w:p>
    <w:p w14:paraId="3C61B9BC" w14:textId="0666E80A" w:rsidR="007E0F3E" w:rsidRPr="007E0F3E" w:rsidRDefault="00C4760E" w:rsidP="00FB7E33">
      <w:pPr>
        <w:jc w:val="both"/>
      </w:pPr>
      <w:r>
        <w:rPr>
          <w:b/>
          <w:bCs/>
        </w:rPr>
        <w:t xml:space="preserve">Ukrep </w:t>
      </w:r>
    </w:p>
    <w:p w14:paraId="657188CF" w14:textId="75F6200B" w:rsidR="007E0F3E" w:rsidRPr="007E0F3E" w:rsidRDefault="007E0F3E" w:rsidP="007E0F3E">
      <w:pPr>
        <w:jc w:val="both"/>
      </w:pPr>
      <w:r w:rsidRPr="007E0F3E">
        <w:t>Pri javnem razpisu BIZI LIKVIDNOST je bilo v enem primeru ugotovljeno, da je vlagatelj predložil prejeti račun, katerega izdajatelj je bil pred tem povezana oseba z vlagateljem, pri čemer k računu niso bile priložene ustrezne priloge. Prav tako pri istem vlagatelju ni bil dosežen zastavljeni cilj glede števila zaposlenih.</w:t>
      </w:r>
      <w:r>
        <w:t xml:space="preserve"> </w:t>
      </w:r>
      <w:r w:rsidRPr="007E0F3E">
        <w:t>Na tej podlagi je bilo SRRS</w:t>
      </w:r>
      <w:r>
        <w:t>-ju</w:t>
      </w:r>
      <w:r w:rsidRPr="007E0F3E">
        <w:t xml:space="preserve"> naloženo, da opravi nadzor. V nadaljevanju postopka dobava blaga, na katero se je nanašal predloženi račun, ni bila dokazana, zato račun ni predstavljal verodostojne listine.</w:t>
      </w:r>
      <w:r>
        <w:t xml:space="preserve"> </w:t>
      </w:r>
      <w:r w:rsidRPr="007E0F3E">
        <w:t xml:space="preserve">Proračunska inšpekcija je zato na podlagi prvega odstavka 104. člena ZJF predlagala, da SRRS začne postopek odstopa od pogodbe, sklenjene z vlagateljem </w:t>
      </w:r>
      <w:r w:rsidR="009F5B87" w:rsidRPr="009F5B87">
        <w:t>█</w:t>
      </w:r>
      <w:r w:rsidR="00D2603F">
        <w:t xml:space="preserve"> d.o.o.</w:t>
      </w:r>
      <w:r w:rsidRPr="007E0F3E">
        <w:t>, ter zahteva vračilo vseh še neodplačanih zneskov posojila skupaj z zakonskimi zamudnimi obrestmi in povračilom vseh stroškov, povezanih s posojilom.</w:t>
      </w:r>
      <w:r>
        <w:t xml:space="preserve"> </w:t>
      </w:r>
      <w:r w:rsidRPr="007E0F3E">
        <w:t>SRRS je k izvedbi predlaganega ukrepa pristopil, saj je bil na seji Skrbniško</w:t>
      </w:r>
      <w:r>
        <w:t xml:space="preserve"> </w:t>
      </w:r>
      <w:r w:rsidRPr="007E0F3E">
        <w:t xml:space="preserve">dolžniškega odbora dne 18. 12. 2025 sprejet sklep o uvedbi postopka odstopa od posojilne pogodbe s komitentom </w:t>
      </w:r>
      <w:r w:rsidR="009F5B87" w:rsidRPr="009F5B87">
        <w:t>█</w:t>
      </w:r>
      <w:r w:rsidR="0051031B">
        <w:t xml:space="preserve"> d.o.o.</w:t>
      </w:r>
      <w:r w:rsidRPr="007E0F3E">
        <w:t>, št. 18003-26428, z zahtevo po vračilu neodplačanih zneskov posojila skupaj z zakonskimi zamudnimi obrestmi.</w:t>
      </w:r>
    </w:p>
    <w:p w14:paraId="257FDBA3" w14:textId="77777777" w:rsidR="007E0F3E" w:rsidRPr="00082B1B" w:rsidRDefault="007E0F3E" w:rsidP="00FB7E33">
      <w:pPr>
        <w:jc w:val="both"/>
        <w:rPr>
          <w:b/>
          <w:bCs/>
        </w:rPr>
      </w:pPr>
    </w:p>
    <w:p w14:paraId="0B5936DA" w14:textId="13191578" w:rsidR="00EA1E61" w:rsidRPr="00EA1E61" w:rsidRDefault="00EA1E61" w:rsidP="00FB7E33">
      <w:pPr>
        <w:jc w:val="both"/>
        <w:rPr>
          <w:rFonts w:eastAsia="Times New Roman" w:cs="Times New Roman"/>
          <w:b/>
          <w:bCs/>
          <w:szCs w:val="24"/>
        </w:rPr>
      </w:pPr>
      <w:r w:rsidRPr="00EA1E61">
        <w:rPr>
          <w:rFonts w:eastAsia="Times New Roman" w:cs="Times New Roman"/>
          <w:b/>
          <w:bCs/>
          <w:szCs w:val="24"/>
        </w:rPr>
        <w:t>Priporočilo</w:t>
      </w:r>
    </w:p>
    <w:p w14:paraId="3496709C" w14:textId="421078EE" w:rsidR="00FB7E33" w:rsidRDefault="00C4760E" w:rsidP="00FB7E33">
      <w:pPr>
        <w:jc w:val="both"/>
        <w:rPr>
          <w:rFonts w:eastAsia="Times New Roman" w:cs="Times New Roman"/>
          <w:szCs w:val="24"/>
        </w:rPr>
      </w:pPr>
      <w:r>
        <w:rPr>
          <w:rFonts w:eastAsia="Times New Roman" w:cs="Times New Roman"/>
          <w:szCs w:val="24"/>
        </w:rPr>
        <w:t xml:space="preserve">SRRS </w:t>
      </w:r>
      <w:r w:rsidR="00EA1E61">
        <w:rPr>
          <w:rFonts w:eastAsia="Times New Roman" w:cs="Times New Roman"/>
          <w:szCs w:val="24"/>
        </w:rPr>
        <w:t xml:space="preserve">je </w:t>
      </w:r>
      <w:r>
        <w:rPr>
          <w:rFonts w:eastAsia="Times New Roman" w:cs="Times New Roman"/>
          <w:szCs w:val="24"/>
        </w:rPr>
        <w:t xml:space="preserve">izvršil tudi priporočilo izrečeno </w:t>
      </w:r>
      <w:r w:rsidR="00FB7E33" w:rsidRPr="00FB7E33">
        <w:t>na podlagi drugega odstavka 104. člena ZJF, da: a) v prihodnje pri pripravi javnih razpisov in sklepanju pogodb natančneje opredeli pogoje glede trajanja in časa zaposlitve novega delavca (npr. minimalno obdobje</w:t>
      </w:r>
      <w:r w:rsidR="00FB7E33">
        <w:t xml:space="preserve"> </w:t>
      </w:r>
      <w:r w:rsidR="00FB7E33" w:rsidRPr="00FB7E33">
        <w:t>zaposlitve po prejemu sredstev), po potrebi sprejme interni pravilnik ali smernice, ki bi enotno določale način spremljanja in dokazovanja kazalnikov zaposlenosti ter s tem zmanjša tveganje za različne interpretacije in zlorabe razpisnih pogojev in b) spremlja izvrševanje v pogodbi določenih pogojev ter v primeru njihovega neizpolnjevanja ustrezno</w:t>
      </w:r>
      <w:r w:rsidR="00FB7E33">
        <w:t xml:space="preserve"> </w:t>
      </w:r>
      <w:r w:rsidR="00FB7E33" w:rsidRPr="00FB7E33">
        <w:t>ukrepa v skladi s pogoji razpisa in pogodbenimi določili.</w:t>
      </w:r>
      <w:r>
        <w:t xml:space="preserve"> </w:t>
      </w:r>
      <w:r w:rsidR="00FB7E33">
        <w:t>SRRS je priporočilo upošteval in navedel, da bo v</w:t>
      </w:r>
      <w:r w:rsidR="00FB7E33" w:rsidRPr="00FB7E33">
        <w:rPr>
          <w:rFonts w:eastAsia="Times New Roman" w:cs="Times New Roman"/>
          <w:szCs w:val="24"/>
        </w:rPr>
        <w:t xml:space="preserve"> prihodnjih javnih razpisih natančno opredelil pogoje glede trajanja in časa zaposlitve novega delavca, pri čemer bo določen enoten način spremljanja in dokazovanja kazalnikov zaposlenosti.</w:t>
      </w:r>
    </w:p>
    <w:p w14:paraId="5F937699" w14:textId="77777777" w:rsidR="00FB7E33" w:rsidRDefault="00FB7E33" w:rsidP="00FB7E33">
      <w:pPr>
        <w:jc w:val="both"/>
        <w:rPr>
          <w:rFonts w:eastAsia="Times New Roman" w:cs="Times New Roman"/>
          <w:szCs w:val="24"/>
        </w:rPr>
      </w:pPr>
    </w:p>
    <w:p w14:paraId="22B494C9" w14:textId="77777777" w:rsidR="007E0F3E" w:rsidRDefault="007E0F3E" w:rsidP="00FB7E33">
      <w:pPr>
        <w:jc w:val="both"/>
        <w:rPr>
          <w:rFonts w:eastAsia="Times New Roman" w:cs="Times New Roman"/>
          <w:szCs w:val="24"/>
        </w:rPr>
      </w:pPr>
    </w:p>
    <w:p w14:paraId="5558D01B" w14:textId="77777777" w:rsidR="007E0F3E" w:rsidRDefault="007E0F3E" w:rsidP="00FB7E33">
      <w:pPr>
        <w:jc w:val="both"/>
        <w:rPr>
          <w:rFonts w:eastAsia="Times New Roman" w:cs="Times New Roman"/>
          <w:szCs w:val="24"/>
        </w:rPr>
      </w:pPr>
    </w:p>
    <w:p w14:paraId="36A09255" w14:textId="77777777" w:rsidR="007E0F3E" w:rsidRDefault="007E0F3E" w:rsidP="00FB7E33">
      <w:pPr>
        <w:jc w:val="both"/>
        <w:rPr>
          <w:rFonts w:eastAsia="Times New Roman" w:cs="Times New Roman"/>
          <w:szCs w:val="24"/>
        </w:rPr>
      </w:pPr>
    </w:p>
    <w:p w14:paraId="6A930066" w14:textId="77777777" w:rsidR="009F5B87" w:rsidRDefault="009F5B87" w:rsidP="00FB7E33">
      <w:pPr>
        <w:jc w:val="both"/>
        <w:rPr>
          <w:rFonts w:eastAsia="Times New Roman" w:cs="Times New Roman"/>
          <w:szCs w:val="24"/>
        </w:rPr>
      </w:pPr>
    </w:p>
    <w:p w14:paraId="3A9FE57E" w14:textId="3D7D4C6F" w:rsidR="00FB7E33" w:rsidRPr="00FB7E33" w:rsidRDefault="00FB7E33" w:rsidP="00FB7E33">
      <w:pPr>
        <w:jc w:val="both"/>
        <w:rPr>
          <w:rFonts w:eastAsia="Times New Roman" w:cs="Times New Roman"/>
          <w:b/>
          <w:bCs/>
          <w:szCs w:val="24"/>
        </w:rPr>
      </w:pPr>
      <w:r w:rsidRPr="00FB7E33">
        <w:rPr>
          <w:rFonts w:eastAsia="Times New Roman" w:cs="Times New Roman"/>
          <w:b/>
          <w:bCs/>
          <w:szCs w:val="24"/>
        </w:rPr>
        <w:t>Priporočilo</w:t>
      </w:r>
    </w:p>
    <w:p w14:paraId="26808B09" w14:textId="3F5501F4" w:rsidR="00FB7E33" w:rsidRDefault="00EA1E61" w:rsidP="00FB7E33">
      <w:pPr>
        <w:jc w:val="both"/>
        <w:rPr>
          <w:rFonts w:eastAsia="Times New Roman" w:cs="Times New Roman"/>
          <w:szCs w:val="24"/>
        </w:rPr>
      </w:pPr>
      <w:r>
        <w:rPr>
          <w:rFonts w:eastAsia="Times New Roman" w:cs="Times New Roman"/>
          <w:color w:val="000000"/>
          <w:szCs w:val="20"/>
          <w:lang w:eastAsia="sl-SI"/>
        </w:rPr>
        <w:t>Z vidika kriterija neodvisnosti poslovnega razmerja v javnem razpisu je p</w:t>
      </w:r>
      <w:r w:rsidR="00FB7E33" w:rsidRPr="00FB7E33">
        <w:rPr>
          <w:rFonts w:eastAsia="Times New Roman" w:cs="Times New Roman"/>
          <w:color w:val="000000"/>
          <w:szCs w:val="20"/>
          <w:lang w:eastAsia="sl-SI"/>
        </w:rPr>
        <w:t>roračunska inšpekcija</w:t>
      </w:r>
      <w:r w:rsidR="00FB7E33">
        <w:rPr>
          <w:rFonts w:eastAsia="Times New Roman" w:cs="Times New Roman"/>
          <w:color w:val="000000"/>
          <w:szCs w:val="20"/>
          <w:lang w:eastAsia="sl-SI"/>
        </w:rPr>
        <w:t xml:space="preserve"> </w:t>
      </w:r>
      <w:r w:rsidR="00FB7E33" w:rsidRPr="00FB7E33">
        <w:rPr>
          <w:rFonts w:eastAsia="Times New Roman" w:cs="Times New Roman"/>
          <w:color w:val="000000"/>
          <w:szCs w:val="20"/>
          <w:lang w:eastAsia="sl-SI"/>
        </w:rPr>
        <w:t xml:space="preserve">na podlagi drugega odstavka 104. člena ZJF </w:t>
      </w:r>
      <w:r w:rsidR="001660FD" w:rsidRPr="00FB7E33">
        <w:rPr>
          <w:rFonts w:eastAsia="Times New Roman" w:cs="Times New Roman"/>
          <w:color w:val="000000"/>
          <w:szCs w:val="20"/>
          <w:lang w:eastAsia="sl-SI"/>
        </w:rPr>
        <w:t>SRRS</w:t>
      </w:r>
      <w:r w:rsidR="001660FD">
        <w:rPr>
          <w:rFonts w:eastAsia="Times New Roman" w:cs="Times New Roman"/>
          <w:color w:val="000000"/>
          <w:szCs w:val="20"/>
          <w:lang w:eastAsia="sl-SI"/>
        </w:rPr>
        <w:t xml:space="preserve">-ju </w:t>
      </w:r>
      <w:r w:rsidR="00FB7E33" w:rsidRPr="00FB7E33">
        <w:rPr>
          <w:rFonts w:eastAsia="Times New Roman" w:cs="Times New Roman"/>
          <w:color w:val="000000"/>
          <w:szCs w:val="20"/>
          <w:lang w:eastAsia="sl-SI"/>
        </w:rPr>
        <w:t>priporoč</w:t>
      </w:r>
      <w:r w:rsidR="00FB7E33">
        <w:rPr>
          <w:rFonts w:eastAsia="Times New Roman" w:cs="Times New Roman"/>
          <w:color w:val="000000"/>
          <w:szCs w:val="20"/>
          <w:lang w:eastAsia="sl-SI"/>
        </w:rPr>
        <w:t>ila</w:t>
      </w:r>
      <w:r w:rsidR="00FB7E33" w:rsidRPr="00FB7E33">
        <w:rPr>
          <w:rFonts w:eastAsia="Times New Roman" w:cs="Times New Roman"/>
          <w:color w:val="000000"/>
          <w:szCs w:val="20"/>
          <w:lang w:eastAsia="sl-SI"/>
        </w:rPr>
        <w:t>, da preuči možnost oblikovanja pogoja neodvisnosti poslovnega razmerja na način, ki bi</w:t>
      </w:r>
      <w:r w:rsidR="00FB7E33">
        <w:rPr>
          <w:rFonts w:eastAsia="Times New Roman" w:cs="Times New Roman"/>
          <w:color w:val="000000"/>
          <w:szCs w:val="20"/>
          <w:lang w:eastAsia="sl-SI"/>
        </w:rPr>
        <w:t xml:space="preserve"> </w:t>
      </w:r>
      <w:r w:rsidR="00FB7E33" w:rsidRPr="00FB7E33">
        <w:rPr>
          <w:rFonts w:eastAsia="Times New Roman" w:cs="Times New Roman"/>
          <w:color w:val="000000"/>
          <w:szCs w:val="20"/>
          <w:lang w:eastAsia="sl-SI"/>
        </w:rPr>
        <w:t>preprečil njegovo obhajanje, ter zagotovi določitev pogoja nepovezanosti že pred izbiro</w:t>
      </w:r>
      <w:r w:rsidR="00FB7E33">
        <w:rPr>
          <w:rFonts w:eastAsia="Times New Roman" w:cs="Times New Roman"/>
          <w:color w:val="000000"/>
          <w:szCs w:val="20"/>
          <w:lang w:eastAsia="sl-SI"/>
        </w:rPr>
        <w:t xml:space="preserve"> </w:t>
      </w:r>
      <w:r w:rsidR="00FB7E33" w:rsidRPr="00FB7E33">
        <w:rPr>
          <w:rFonts w:eastAsia="Times New Roman" w:cs="Times New Roman"/>
          <w:color w:val="000000"/>
          <w:szCs w:val="20"/>
          <w:lang w:eastAsia="sl-SI"/>
        </w:rPr>
        <w:t xml:space="preserve">vlagatelja na javnem razpisu (torej vsaj v času, ko prijavitelj poda vlogo). Prav tako </w:t>
      </w:r>
      <w:r w:rsidR="00FB7E33">
        <w:rPr>
          <w:rFonts w:eastAsia="Times New Roman" w:cs="Times New Roman"/>
          <w:color w:val="000000"/>
          <w:szCs w:val="20"/>
          <w:lang w:eastAsia="sl-SI"/>
        </w:rPr>
        <w:t xml:space="preserve">je predlagala, </w:t>
      </w:r>
      <w:r w:rsidR="00FB7E33" w:rsidRPr="00FB7E33">
        <w:rPr>
          <w:rFonts w:eastAsia="Times New Roman" w:cs="Times New Roman"/>
          <w:color w:val="000000"/>
          <w:szCs w:val="20"/>
          <w:lang w:eastAsia="sl-SI"/>
        </w:rPr>
        <w:t>naj</w:t>
      </w:r>
      <w:r w:rsidR="00FB7E33">
        <w:rPr>
          <w:rFonts w:eastAsia="Times New Roman" w:cs="Times New Roman"/>
          <w:color w:val="000000"/>
          <w:szCs w:val="20"/>
          <w:lang w:eastAsia="sl-SI"/>
        </w:rPr>
        <w:t xml:space="preserve"> </w:t>
      </w:r>
      <w:r w:rsidR="00FB7E33" w:rsidRPr="00FB7E33">
        <w:rPr>
          <w:rFonts w:eastAsia="Times New Roman" w:cs="Times New Roman"/>
          <w:color w:val="000000"/>
          <w:szCs w:val="20"/>
          <w:lang w:eastAsia="sl-SI"/>
        </w:rPr>
        <w:t>SRRS preuči tudi uvedbo izjave o nepovezanosti, ki bi jo podal prejemnik sredstev. Na tej</w:t>
      </w:r>
      <w:r w:rsidR="00FB7E33">
        <w:rPr>
          <w:rFonts w:eastAsia="Times New Roman" w:cs="Times New Roman"/>
          <w:color w:val="000000"/>
          <w:szCs w:val="20"/>
          <w:lang w:eastAsia="sl-SI"/>
        </w:rPr>
        <w:t xml:space="preserve"> </w:t>
      </w:r>
      <w:r w:rsidR="00FB7E33" w:rsidRPr="00FB7E33">
        <w:rPr>
          <w:rFonts w:eastAsia="Times New Roman" w:cs="Times New Roman"/>
          <w:color w:val="000000"/>
          <w:szCs w:val="20"/>
          <w:lang w:eastAsia="sl-SI"/>
        </w:rPr>
        <w:t>podlagi naj SRRS ustrezno prilagodi tudi svoje interne pravilnike.</w:t>
      </w:r>
      <w:r>
        <w:rPr>
          <w:rFonts w:eastAsia="Times New Roman" w:cs="Times New Roman"/>
          <w:color w:val="000000"/>
          <w:szCs w:val="20"/>
          <w:lang w:eastAsia="sl-SI"/>
        </w:rPr>
        <w:t xml:space="preserve"> </w:t>
      </w:r>
      <w:r w:rsidR="00FB7E33" w:rsidRPr="00FB7E33">
        <w:rPr>
          <w:rFonts w:eastAsia="Times New Roman" w:cs="Times New Roman"/>
          <w:szCs w:val="24"/>
        </w:rPr>
        <w:t xml:space="preserve">SRRS </w:t>
      </w:r>
      <w:r w:rsidR="00FB7E33">
        <w:rPr>
          <w:rFonts w:eastAsia="Times New Roman" w:cs="Times New Roman"/>
          <w:szCs w:val="24"/>
        </w:rPr>
        <w:t xml:space="preserve">je priporočilo upošteval in navedel, da </w:t>
      </w:r>
      <w:r w:rsidR="00FB7E33" w:rsidRPr="00FB7E33">
        <w:rPr>
          <w:rFonts w:eastAsia="Times New Roman" w:cs="Times New Roman"/>
          <w:szCs w:val="24"/>
        </w:rPr>
        <w:t>bo v prihodnih javnih razpisih oz. v razpisnih dokumentacijah vključil Izjavo vlagatelja pri oddaji vloge o nepovezanosti pri prijavi na javni razpis.</w:t>
      </w:r>
    </w:p>
    <w:p w14:paraId="185F0AA8" w14:textId="77777777" w:rsidR="004A3053" w:rsidRDefault="004A3053" w:rsidP="00FB7E33">
      <w:pPr>
        <w:jc w:val="both"/>
        <w:rPr>
          <w:rFonts w:eastAsia="Times New Roman" w:cs="Times New Roman"/>
          <w:szCs w:val="24"/>
        </w:rPr>
      </w:pPr>
    </w:p>
    <w:p w14:paraId="5EACD2A6" w14:textId="4759039E" w:rsidR="004A3053" w:rsidRPr="004A3053" w:rsidRDefault="004A3053" w:rsidP="00FB7E33">
      <w:pPr>
        <w:jc w:val="both"/>
        <w:rPr>
          <w:rFonts w:eastAsia="Times New Roman" w:cs="Times New Roman"/>
          <w:b/>
          <w:bCs/>
          <w:szCs w:val="24"/>
        </w:rPr>
      </w:pPr>
      <w:r w:rsidRPr="004A3053">
        <w:rPr>
          <w:rFonts w:eastAsia="Times New Roman" w:cs="Times New Roman"/>
          <w:b/>
          <w:bCs/>
          <w:szCs w:val="24"/>
        </w:rPr>
        <w:t>Priporočilo</w:t>
      </w:r>
    </w:p>
    <w:p w14:paraId="25A8197A" w14:textId="491A8BAA" w:rsidR="004A3053" w:rsidRPr="004A3053" w:rsidRDefault="004A3053" w:rsidP="004A3053">
      <w:pPr>
        <w:jc w:val="both"/>
        <w:rPr>
          <w:rFonts w:eastAsia="Times New Roman" w:cs="Times New Roman"/>
          <w:szCs w:val="24"/>
        </w:rPr>
      </w:pPr>
      <w:r w:rsidRPr="004A3053">
        <w:rPr>
          <w:rFonts w:eastAsia="Times New Roman" w:cs="Times New Roman"/>
          <w:szCs w:val="24"/>
        </w:rPr>
        <w:t xml:space="preserve">Proračunska inšpekcija </w:t>
      </w:r>
      <w:r w:rsidR="003944C3">
        <w:rPr>
          <w:rFonts w:eastAsia="Times New Roman" w:cs="Times New Roman"/>
          <w:szCs w:val="24"/>
        </w:rPr>
        <w:t xml:space="preserve">je </w:t>
      </w:r>
      <w:r w:rsidRPr="004A3053">
        <w:rPr>
          <w:rFonts w:eastAsia="Times New Roman" w:cs="Times New Roman"/>
          <w:szCs w:val="24"/>
        </w:rPr>
        <w:t>na podlagi drugega odstavka 104. člena ZJF SRRS-ju predlaga</w:t>
      </w:r>
      <w:r w:rsidR="003944C3">
        <w:rPr>
          <w:rFonts w:eastAsia="Times New Roman" w:cs="Times New Roman"/>
          <w:szCs w:val="24"/>
        </w:rPr>
        <w:t>la</w:t>
      </w:r>
      <w:r w:rsidRPr="004A3053">
        <w:rPr>
          <w:rFonts w:eastAsia="Times New Roman" w:cs="Times New Roman"/>
          <w:szCs w:val="24"/>
        </w:rPr>
        <w:t>, da v prihodnje bolj dosledno in skrbno izvaja nadzor nad porabo izplačanih proračunskih sredstev, zlasti nad pogoji, ki bi lahko imeli za posledico odstop od pogodbe in vračilo sredstev.</w:t>
      </w:r>
      <w:r w:rsidR="00EA1E61">
        <w:rPr>
          <w:rFonts w:eastAsia="Times New Roman" w:cs="Times New Roman"/>
          <w:szCs w:val="24"/>
        </w:rPr>
        <w:t xml:space="preserve"> </w:t>
      </w:r>
      <w:r>
        <w:rPr>
          <w:rFonts w:eastAsia="Times New Roman" w:cs="Times New Roman"/>
          <w:szCs w:val="24"/>
        </w:rPr>
        <w:t>SRRS je priporočilo upošteval in navedel, da je v</w:t>
      </w:r>
      <w:r w:rsidRPr="004A3053">
        <w:rPr>
          <w:rFonts w:eastAsia="Times New Roman" w:cs="Times New Roman"/>
          <w:szCs w:val="24"/>
        </w:rPr>
        <w:t>se zaposlene, ki sodelujejo na javnih razpisih, seznanil s priporočili in ukrepom inšpekcije ter jih bo dodatno interno usposobil za dosledno izvajanje nadzora nad porabo sredstev. SRRS bo dodatna usposabljanja zaposlenih izvedel tudi pred objavo novih finančnih produktov.</w:t>
      </w:r>
    </w:p>
    <w:p w14:paraId="575723B3" w14:textId="1D68415F" w:rsidR="004A3053" w:rsidRDefault="004A3053" w:rsidP="00FB7E33">
      <w:pPr>
        <w:jc w:val="both"/>
        <w:rPr>
          <w:rFonts w:eastAsia="Times New Roman" w:cs="Times New Roman"/>
          <w:szCs w:val="24"/>
        </w:rPr>
      </w:pPr>
    </w:p>
    <w:p w14:paraId="2008AB93" w14:textId="68C46358" w:rsidR="004163B2" w:rsidRDefault="004A3053" w:rsidP="004A3053">
      <w:pPr>
        <w:jc w:val="both"/>
        <w:rPr>
          <w:rFonts w:eastAsia="Times New Roman" w:cs="Times New Roman"/>
          <w:szCs w:val="24"/>
        </w:rPr>
      </w:pPr>
      <w:r w:rsidRPr="004A3053">
        <w:rPr>
          <w:rFonts w:eastAsia="Times New Roman" w:cs="Times New Roman"/>
          <w:szCs w:val="24"/>
        </w:rPr>
        <w:t xml:space="preserve">Inšpekcijski organ ugotavlja, da je </w:t>
      </w:r>
      <w:r>
        <w:rPr>
          <w:rFonts w:eastAsia="Times New Roman" w:cs="Times New Roman"/>
          <w:szCs w:val="24"/>
        </w:rPr>
        <w:t>SRRS</w:t>
      </w:r>
      <w:r w:rsidRPr="004A3053">
        <w:rPr>
          <w:rFonts w:eastAsia="Times New Roman" w:cs="Times New Roman"/>
          <w:szCs w:val="24"/>
        </w:rPr>
        <w:t xml:space="preserve"> podana priporočila</w:t>
      </w:r>
      <w:r>
        <w:rPr>
          <w:rFonts w:eastAsia="Times New Roman" w:cs="Times New Roman"/>
          <w:szCs w:val="24"/>
        </w:rPr>
        <w:t xml:space="preserve"> in ukrep</w:t>
      </w:r>
      <w:r w:rsidRPr="004A3053">
        <w:rPr>
          <w:rFonts w:eastAsia="Times New Roman" w:cs="Times New Roman"/>
          <w:szCs w:val="24"/>
        </w:rPr>
        <w:t xml:space="preserve"> izvršil, zato je odločil kot izhaja iz prve</w:t>
      </w:r>
      <w:r>
        <w:rPr>
          <w:rFonts w:eastAsia="Times New Roman" w:cs="Times New Roman"/>
          <w:szCs w:val="24"/>
        </w:rPr>
        <w:t xml:space="preserve"> </w:t>
      </w:r>
      <w:r w:rsidRPr="004A3053">
        <w:rPr>
          <w:rFonts w:eastAsia="Times New Roman" w:cs="Times New Roman"/>
          <w:szCs w:val="24"/>
        </w:rPr>
        <w:t>točke tega sklepa.</w:t>
      </w:r>
      <w:r w:rsidR="00EA1E61">
        <w:rPr>
          <w:rFonts w:eastAsia="Times New Roman" w:cs="Times New Roman"/>
          <w:szCs w:val="24"/>
        </w:rPr>
        <w:t xml:space="preserve"> </w:t>
      </w:r>
    </w:p>
    <w:p w14:paraId="7CFDC52F" w14:textId="77777777" w:rsidR="004A3053" w:rsidRDefault="004A3053" w:rsidP="004A3053">
      <w:pPr>
        <w:jc w:val="both"/>
        <w:rPr>
          <w:rFonts w:eastAsia="Times New Roman" w:cs="Times New Roman"/>
          <w:szCs w:val="24"/>
        </w:rPr>
      </w:pPr>
    </w:p>
    <w:p w14:paraId="556C8CD9" w14:textId="77777777" w:rsidR="004A3053" w:rsidRPr="004A3053" w:rsidRDefault="004A3053" w:rsidP="004A3053">
      <w:pPr>
        <w:jc w:val="both"/>
        <w:rPr>
          <w:rFonts w:eastAsia="Times New Roman" w:cs="Times New Roman"/>
          <w:szCs w:val="24"/>
        </w:rPr>
      </w:pPr>
      <w:r w:rsidRPr="004A3053">
        <w:rPr>
          <w:rFonts w:eastAsia="Times New Roman" w:cs="Times New Roman"/>
          <w:szCs w:val="24"/>
        </w:rPr>
        <w:t>Četrti odstavek 135. člena ZUP določa, da če se je postopek začel po uradni dolžnosti, ga organ</w:t>
      </w:r>
    </w:p>
    <w:p w14:paraId="54878B2B" w14:textId="3AC82EC5" w:rsidR="00BC057B" w:rsidRDefault="004A3053" w:rsidP="00BC057B">
      <w:pPr>
        <w:jc w:val="both"/>
        <w:rPr>
          <w:rFonts w:eastAsia="Times New Roman" w:cs="Times New Roman"/>
          <w:szCs w:val="24"/>
        </w:rPr>
      </w:pPr>
      <w:r w:rsidRPr="004A3053">
        <w:rPr>
          <w:rFonts w:eastAsia="Times New Roman" w:cs="Times New Roman"/>
          <w:szCs w:val="24"/>
        </w:rPr>
        <w:t xml:space="preserve">lahko ustavi. </w:t>
      </w:r>
      <w:r w:rsidR="00BC057B" w:rsidRPr="004A3053">
        <w:rPr>
          <w:rFonts w:eastAsia="Times New Roman" w:cs="Times New Roman"/>
          <w:szCs w:val="24"/>
        </w:rPr>
        <w:t>Zavezanec je v roku za izvršitev priporočil</w:t>
      </w:r>
      <w:r w:rsidR="00BC057B">
        <w:rPr>
          <w:rFonts w:eastAsia="Times New Roman" w:cs="Times New Roman"/>
          <w:szCs w:val="24"/>
        </w:rPr>
        <w:t xml:space="preserve"> in ukrepa</w:t>
      </w:r>
      <w:r w:rsidR="00BC057B" w:rsidRPr="004A3053">
        <w:rPr>
          <w:rFonts w:eastAsia="Times New Roman" w:cs="Times New Roman"/>
          <w:szCs w:val="24"/>
        </w:rPr>
        <w:t xml:space="preserve"> le</w:t>
      </w:r>
      <w:r w:rsidR="00BC057B">
        <w:rPr>
          <w:rFonts w:eastAsia="Times New Roman" w:cs="Times New Roman"/>
          <w:szCs w:val="24"/>
        </w:rPr>
        <w:t>-</w:t>
      </w:r>
      <w:r w:rsidR="00BC057B" w:rsidRPr="004A3053">
        <w:rPr>
          <w:rFonts w:eastAsia="Times New Roman" w:cs="Times New Roman"/>
          <w:szCs w:val="24"/>
        </w:rPr>
        <w:t>t</w:t>
      </w:r>
      <w:r w:rsidR="00BC057B">
        <w:rPr>
          <w:rFonts w:eastAsia="Times New Roman" w:cs="Times New Roman"/>
          <w:szCs w:val="24"/>
        </w:rPr>
        <w:t>e</w:t>
      </w:r>
      <w:r w:rsidR="00BC057B" w:rsidRPr="004A3053">
        <w:rPr>
          <w:rFonts w:eastAsia="Times New Roman" w:cs="Times New Roman"/>
          <w:szCs w:val="24"/>
        </w:rPr>
        <w:t xml:space="preserve"> izvršil, zato se postopek nadzora, ki</w:t>
      </w:r>
      <w:r w:rsidR="00BC057B">
        <w:rPr>
          <w:rFonts w:eastAsia="Times New Roman" w:cs="Times New Roman"/>
          <w:szCs w:val="24"/>
        </w:rPr>
        <w:t xml:space="preserve"> </w:t>
      </w:r>
      <w:r w:rsidR="00BC057B" w:rsidRPr="004A3053">
        <w:rPr>
          <w:rFonts w:eastAsia="Times New Roman" w:cs="Times New Roman"/>
          <w:szCs w:val="24"/>
        </w:rPr>
        <w:t>je bil začet po uradni dolžnosti, v skladu z določbo četrtega odstavka 135. člena ZUP, ustavi.</w:t>
      </w:r>
    </w:p>
    <w:p w14:paraId="364F3187" w14:textId="6EF2D180" w:rsidR="004A3053" w:rsidRDefault="004A3053" w:rsidP="004A3053">
      <w:pPr>
        <w:jc w:val="both"/>
        <w:rPr>
          <w:rFonts w:eastAsia="Times New Roman" w:cs="Times New Roman"/>
          <w:szCs w:val="24"/>
        </w:rPr>
      </w:pPr>
    </w:p>
    <w:p w14:paraId="22BFE2AA" w14:textId="77777777" w:rsidR="00BC057B" w:rsidRDefault="00BC057B" w:rsidP="004A3053">
      <w:pPr>
        <w:jc w:val="both"/>
        <w:rPr>
          <w:rFonts w:eastAsia="Times New Roman" w:cs="Times New Roman"/>
          <w:szCs w:val="24"/>
        </w:rPr>
      </w:pPr>
    </w:p>
    <w:p w14:paraId="2C04A0ED" w14:textId="77777777" w:rsidR="000D2E2C" w:rsidRPr="00573D2F" w:rsidRDefault="000D2E2C" w:rsidP="000D2E2C">
      <w:pPr>
        <w:jc w:val="both"/>
        <w:rPr>
          <w:rFonts w:eastAsia="Times New Roman" w:cs="Times New Roman"/>
          <w:b/>
          <w:bCs/>
          <w:szCs w:val="24"/>
        </w:rPr>
      </w:pPr>
      <w:r w:rsidRPr="00573D2F">
        <w:rPr>
          <w:rFonts w:eastAsia="Times New Roman" w:cs="Times New Roman"/>
          <w:b/>
          <w:bCs/>
          <w:szCs w:val="24"/>
        </w:rPr>
        <w:t xml:space="preserve">Pod 2. </w:t>
      </w:r>
    </w:p>
    <w:p w14:paraId="172F4CCE" w14:textId="77777777" w:rsidR="00283588" w:rsidRDefault="000D2E2C" w:rsidP="000D2E2C">
      <w:pPr>
        <w:jc w:val="both"/>
        <w:rPr>
          <w:rFonts w:eastAsia="Times New Roman" w:cs="Times New Roman"/>
          <w:szCs w:val="24"/>
        </w:rPr>
      </w:pPr>
      <w:r w:rsidRPr="000D2E2C">
        <w:rPr>
          <w:rFonts w:eastAsia="Times New Roman" w:cs="Times New Roman"/>
          <w:szCs w:val="24"/>
        </w:rPr>
        <w:t xml:space="preserve">V skladu s petim odstavkom 213. člena ZUP mora organ odločiti tudi o tem, ali so nastali stroški postopka. Glede na to, da posebni stroški organu v postopku niso nastali, stranka pa do izdaje sklepa ni zahtevala povrnitve stroškov, je organ odločil, kot je razvidno iz druge točke izreka tega sklepa. </w:t>
      </w:r>
    </w:p>
    <w:p w14:paraId="094F59B1" w14:textId="77777777" w:rsidR="00283588" w:rsidRDefault="00283588" w:rsidP="000D2E2C">
      <w:pPr>
        <w:jc w:val="both"/>
        <w:rPr>
          <w:rFonts w:eastAsia="Times New Roman" w:cs="Times New Roman"/>
          <w:szCs w:val="24"/>
        </w:rPr>
      </w:pPr>
    </w:p>
    <w:p w14:paraId="2B11FB63" w14:textId="77777777" w:rsidR="002D6168" w:rsidRDefault="002D6168" w:rsidP="000D2E2C">
      <w:pPr>
        <w:jc w:val="both"/>
        <w:rPr>
          <w:rFonts w:eastAsia="Times New Roman" w:cs="Times New Roman"/>
          <w:szCs w:val="24"/>
        </w:rPr>
      </w:pPr>
    </w:p>
    <w:p w14:paraId="3BEF13D1" w14:textId="77777777" w:rsidR="008E0D3E" w:rsidRDefault="008E0D3E" w:rsidP="000D2E2C">
      <w:pPr>
        <w:jc w:val="both"/>
        <w:rPr>
          <w:rFonts w:eastAsia="Times New Roman" w:cs="Times New Roman"/>
          <w:szCs w:val="24"/>
        </w:rPr>
      </w:pPr>
    </w:p>
    <w:p w14:paraId="59A7DCBD" w14:textId="77777777" w:rsidR="004A3053" w:rsidRDefault="000D2E2C" w:rsidP="000D2E2C">
      <w:pPr>
        <w:jc w:val="both"/>
        <w:rPr>
          <w:rFonts w:eastAsia="Times New Roman" w:cs="Times New Roman"/>
          <w:szCs w:val="24"/>
        </w:rPr>
      </w:pPr>
      <w:r w:rsidRPr="00573D2F">
        <w:rPr>
          <w:rFonts w:eastAsia="Times New Roman" w:cs="Times New Roman"/>
          <w:b/>
          <w:bCs/>
          <w:szCs w:val="24"/>
        </w:rPr>
        <w:t>Pouk o pravnem sredstvu:</w:t>
      </w:r>
      <w:r w:rsidRPr="000D2E2C">
        <w:rPr>
          <w:rFonts w:eastAsia="Times New Roman" w:cs="Times New Roman"/>
          <w:szCs w:val="24"/>
        </w:rPr>
        <w:t xml:space="preserve"> </w:t>
      </w:r>
    </w:p>
    <w:p w14:paraId="7BFE6A12" w14:textId="44D92687" w:rsidR="00165BD4" w:rsidRPr="000D2E2C" w:rsidRDefault="000D2E2C" w:rsidP="000D2E2C">
      <w:pPr>
        <w:jc w:val="both"/>
        <w:rPr>
          <w:rFonts w:eastAsia="Times New Roman" w:cs="Times New Roman"/>
          <w:szCs w:val="24"/>
        </w:rPr>
      </w:pPr>
      <w:r w:rsidRPr="000D2E2C">
        <w:rPr>
          <w:rFonts w:eastAsia="Times New Roman" w:cs="Times New Roman"/>
          <w:szCs w:val="24"/>
        </w:rPr>
        <w:t xml:space="preserve">Zoper ta sklep je dovoljena pritožba v roku 15 dni od vročitve sklepa. O pritožbi odločba Vlada Republike Slovenije. Pritožbo se vloži pisno ali ustno na zapisnik pri Ministrstvu za finance, Uradu Republike Slovenije za nadzor proračuna, Fajfarjeva ulica 33, 1502 Ljubljana ali na elektronski naslov </w:t>
      </w:r>
      <w:hyperlink r:id="rId13" w:history="1">
        <w:r w:rsidRPr="000D2E2C">
          <w:rPr>
            <w:rStyle w:val="Hiperpovezava"/>
            <w:rFonts w:eastAsia="Times New Roman" w:cs="Times New Roman"/>
            <w:szCs w:val="24"/>
          </w:rPr>
          <w:t>mf.unp@gov.si</w:t>
        </w:r>
      </w:hyperlink>
      <w:r w:rsidRPr="000D2E2C">
        <w:rPr>
          <w:rFonts w:eastAsia="Times New Roman" w:cs="Times New Roman"/>
          <w:szCs w:val="24"/>
        </w:rPr>
        <w:t>.</w:t>
      </w:r>
    </w:p>
    <w:p w14:paraId="1A14530B" w14:textId="77777777" w:rsidR="000D2E2C" w:rsidRPr="00165BD4" w:rsidRDefault="000D2E2C" w:rsidP="00C914D2">
      <w:pPr>
        <w:pStyle w:val="Odstavekseznama"/>
        <w:ind w:left="360"/>
        <w:contextualSpacing w:val="0"/>
        <w:jc w:val="both"/>
        <w:rPr>
          <w:rFonts w:eastAsia="Times New Roman" w:cs="Times New Roman"/>
          <w:szCs w:val="24"/>
        </w:rPr>
      </w:pPr>
    </w:p>
    <w:p w14:paraId="41215FBB" w14:textId="77777777" w:rsidR="000B7D8D" w:rsidRPr="0031610B" w:rsidRDefault="000B7D8D" w:rsidP="001232D4">
      <w:pPr>
        <w:spacing w:line="360" w:lineRule="auto"/>
        <w:jc w:val="both"/>
        <w:rPr>
          <w:rFonts w:eastAsia="Times New Roman" w:cs="Times New Roman"/>
          <w:szCs w:val="24"/>
        </w:rPr>
      </w:pPr>
    </w:p>
    <w:p w14:paraId="40874F82" w14:textId="527109B8" w:rsidR="00B617AB" w:rsidRDefault="00F14A09" w:rsidP="00F14A09">
      <w:pPr>
        <w:spacing w:line="276" w:lineRule="auto"/>
        <w:jc w:val="center"/>
        <w:rPr>
          <w:rFonts w:eastAsia="Times New Roman" w:cs="Times New Roman"/>
          <w:szCs w:val="24"/>
        </w:rPr>
      </w:pPr>
      <w:r>
        <w:rPr>
          <w:rFonts w:eastAsia="Times New Roman" w:cs="Times New Roman"/>
          <w:szCs w:val="24"/>
        </w:rPr>
        <w:t xml:space="preserve">                                                                                                                 </w:t>
      </w:r>
      <w:r w:rsidR="00F5434C" w:rsidRPr="00F5434C">
        <w:rPr>
          <w:rFonts w:eastAsia="Times New Roman" w:cs="Times New Roman"/>
          <w:szCs w:val="24"/>
        </w:rPr>
        <w:t>█</w:t>
      </w:r>
      <w:r w:rsidR="00AE02B4">
        <w:rPr>
          <w:rFonts w:eastAsia="Times New Roman" w:cs="Times New Roman"/>
          <w:szCs w:val="24"/>
        </w:rPr>
        <w:t xml:space="preserve">, </w:t>
      </w:r>
    </w:p>
    <w:p w14:paraId="66DCDDD1" w14:textId="5785448B" w:rsidR="00AE02B4" w:rsidRPr="0031610B" w:rsidRDefault="00B617AB" w:rsidP="00B617AB">
      <w:pPr>
        <w:spacing w:line="276" w:lineRule="auto"/>
        <w:jc w:val="both"/>
        <w:rPr>
          <w:rFonts w:eastAsia="Times New Roman" w:cs="Times New Roman"/>
          <w:szCs w:val="24"/>
        </w:rPr>
      </w:pPr>
      <w:r>
        <w:rPr>
          <w:rFonts w:eastAsia="Times New Roman" w:cs="Times New Roman"/>
          <w:szCs w:val="24"/>
        </w:rPr>
        <w:t xml:space="preserve">                                                                                                                proračunska inšpektorica,</w:t>
      </w:r>
      <w:r w:rsidR="00AE02B4">
        <w:rPr>
          <w:rFonts w:eastAsia="Times New Roman" w:cs="Times New Roman"/>
          <w:szCs w:val="24"/>
        </w:rPr>
        <w:t xml:space="preserve">        </w:t>
      </w:r>
      <w:r w:rsidR="00AE02B4" w:rsidRPr="0031610B">
        <w:rPr>
          <w:rFonts w:eastAsia="Times New Roman" w:cs="Times New Roman"/>
          <w:szCs w:val="24"/>
        </w:rPr>
        <w:t xml:space="preserve">                                                                   </w:t>
      </w:r>
    </w:p>
    <w:p w14:paraId="41A56CC9" w14:textId="6BFBE16A" w:rsidR="00AE02B4" w:rsidRPr="0031610B" w:rsidRDefault="00F14A09" w:rsidP="00F14A09">
      <w:pPr>
        <w:spacing w:line="276" w:lineRule="auto"/>
        <w:jc w:val="center"/>
        <w:rPr>
          <w:rFonts w:eastAsia="Times New Roman" w:cs="Times New Roman"/>
          <w:szCs w:val="24"/>
        </w:rPr>
      </w:pPr>
      <w:r>
        <w:rPr>
          <w:rFonts w:eastAsia="Times New Roman" w:cs="Times New Roman"/>
          <w:szCs w:val="24"/>
        </w:rPr>
        <w:t xml:space="preserve">                                                                                                                </w:t>
      </w:r>
      <w:r w:rsidR="00AE02B4">
        <w:rPr>
          <w:rFonts w:eastAsia="Times New Roman" w:cs="Times New Roman"/>
          <w:szCs w:val="24"/>
        </w:rPr>
        <w:t>i</w:t>
      </w:r>
      <w:r w:rsidR="00AE02B4" w:rsidRPr="0031610B">
        <w:rPr>
          <w:rFonts w:eastAsia="Times New Roman" w:cs="Times New Roman"/>
          <w:szCs w:val="24"/>
        </w:rPr>
        <w:t>nšpektor</w:t>
      </w:r>
      <w:r w:rsidR="00AE02B4">
        <w:rPr>
          <w:rFonts w:eastAsia="Times New Roman" w:cs="Times New Roman"/>
          <w:szCs w:val="24"/>
        </w:rPr>
        <w:t>ica</w:t>
      </w:r>
      <w:r w:rsidR="00AE02B4" w:rsidRPr="0031610B">
        <w:rPr>
          <w:rFonts w:eastAsia="Times New Roman" w:cs="Times New Roman"/>
          <w:szCs w:val="24"/>
        </w:rPr>
        <w:t xml:space="preserve"> – svetni</w:t>
      </w:r>
      <w:r w:rsidR="00AE02B4">
        <w:rPr>
          <w:rFonts w:eastAsia="Times New Roman" w:cs="Times New Roman"/>
          <w:szCs w:val="24"/>
        </w:rPr>
        <w:t>ca</w:t>
      </w:r>
      <w:r w:rsidR="00AE02B4" w:rsidRPr="0031610B">
        <w:rPr>
          <w:rFonts w:eastAsia="Times New Roman" w:cs="Times New Roman"/>
          <w:szCs w:val="24"/>
        </w:rPr>
        <w:t xml:space="preserve">                                                                        </w:t>
      </w:r>
    </w:p>
    <w:p w14:paraId="6366AB8C" w14:textId="77777777" w:rsidR="00D711D5" w:rsidRDefault="00D711D5" w:rsidP="001232D4">
      <w:pPr>
        <w:spacing w:line="276" w:lineRule="auto"/>
        <w:jc w:val="both"/>
        <w:rPr>
          <w:rFonts w:eastAsia="Times New Roman" w:cs="Times New Roman"/>
          <w:szCs w:val="24"/>
        </w:rPr>
      </w:pPr>
    </w:p>
    <w:p w14:paraId="5DFA29F4" w14:textId="77777777" w:rsidR="00834D91" w:rsidRDefault="00834D91" w:rsidP="001232D4">
      <w:pPr>
        <w:spacing w:line="276" w:lineRule="auto"/>
        <w:jc w:val="both"/>
        <w:rPr>
          <w:rFonts w:eastAsia="Times New Roman" w:cs="Times New Roman"/>
          <w:szCs w:val="24"/>
        </w:rPr>
      </w:pPr>
    </w:p>
    <w:p w14:paraId="5E7056FC" w14:textId="77777777" w:rsidR="00834D91" w:rsidRDefault="00834D91" w:rsidP="001232D4">
      <w:pPr>
        <w:spacing w:line="276" w:lineRule="auto"/>
        <w:jc w:val="both"/>
        <w:rPr>
          <w:rFonts w:eastAsia="Times New Roman" w:cs="Times New Roman"/>
          <w:szCs w:val="24"/>
        </w:rPr>
      </w:pPr>
    </w:p>
    <w:p w14:paraId="722F263A" w14:textId="77777777" w:rsidR="007E0F3E" w:rsidRDefault="007E0F3E" w:rsidP="001232D4">
      <w:pPr>
        <w:spacing w:line="276" w:lineRule="auto"/>
        <w:jc w:val="both"/>
        <w:rPr>
          <w:rFonts w:eastAsia="Times New Roman" w:cs="Times New Roman"/>
          <w:szCs w:val="24"/>
        </w:rPr>
      </w:pPr>
    </w:p>
    <w:p w14:paraId="7FAE1DCD" w14:textId="0A261638" w:rsidR="0031610B" w:rsidRPr="000F2247" w:rsidRDefault="0031610B" w:rsidP="001232D4">
      <w:pPr>
        <w:spacing w:line="276" w:lineRule="auto"/>
        <w:jc w:val="both"/>
        <w:rPr>
          <w:rFonts w:eastAsia="Times New Roman" w:cs="Times New Roman"/>
          <w:szCs w:val="24"/>
        </w:rPr>
      </w:pPr>
      <w:r w:rsidRPr="000F2247">
        <w:rPr>
          <w:rFonts w:eastAsia="Times New Roman" w:cs="Times New Roman"/>
          <w:szCs w:val="24"/>
        </w:rPr>
        <w:t>VROČITI:</w:t>
      </w:r>
    </w:p>
    <w:p w14:paraId="3C4B5F50" w14:textId="7F5C89C0" w:rsidR="001F4FF9" w:rsidRDefault="002D6168" w:rsidP="007C13A1">
      <w:pPr>
        <w:pStyle w:val="Odstavekseznama"/>
        <w:numPr>
          <w:ilvl w:val="0"/>
          <w:numId w:val="6"/>
        </w:numPr>
        <w:jc w:val="both"/>
        <w:rPr>
          <w:rStyle w:val="Hiperpovezava"/>
          <w:rFonts w:cs="Arial"/>
          <w:color w:val="auto"/>
          <w:szCs w:val="20"/>
          <w:u w:val="none"/>
        </w:rPr>
      </w:pPr>
      <w:r>
        <w:t>SRRS</w:t>
      </w:r>
      <w:r w:rsidRPr="002D6168">
        <w:t>, Škrabčev trg 9a, 1310 Ribnica</w:t>
      </w:r>
      <w:r w:rsidRPr="007E0F3E">
        <w:rPr>
          <w:rStyle w:val="Hiperpovezava"/>
          <w:rFonts w:cs="Arial"/>
          <w:color w:val="auto"/>
          <w:szCs w:val="20"/>
          <w:u w:val="none"/>
        </w:rPr>
        <w:t xml:space="preserve"> </w:t>
      </w:r>
      <w:r w:rsidR="007901E2" w:rsidRPr="007E0F3E">
        <w:rPr>
          <w:rStyle w:val="Hiperpovezava"/>
          <w:rFonts w:cs="Arial"/>
          <w:color w:val="auto"/>
          <w:szCs w:val="20"/>
          <w:u w:val="none"/>
        </w:rPr>
        <w:t xml:space="preserve">– </w:t>
      </w:r>
      <w:r w:rsidR="00D711D5" w:rsidRPr="007E0F3E">
        <w:rPr>
          <w:rStyle w:val="Hiperpovezava"/>
          <w:rFonts w:cs="Arial"/>
          <w:color w:val="auto"/>
          <w:szCs w:val="20"/>
          <w:u w:val="none"/>
        </w:rPr>
        <w:t>ZUP</w:t>
      </w:r>
      <w:r w:rsidR="007901E2" w:rsidRPr="007E0F3E">
        <w:rPr>
          <w:rStyle w:val="Hiperpovezava"/>
          <w:rFonts w:cs="Arial"/>
          <w:color w:val="auto"/>
          <w:szCs w:val="20"/>
          <w:u w:val="none"/>
        </w:rPr>
        <w:t xml:space="preserve">. </w:t>
      </w:r>
    </w:p>
    <w:sectPr w:rsidR="001F4FF9" w:rsidSect="00CD41B7">
      <w:type w:val="continuous"/>
      <w:pgSz w:w="11906" w:h="16838"/>
      <w:pgMar w:top="1276"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1EC7" w14:textId="77777777" w:rsidR="008C361E" w:rsidRDefault="008C361E" w:rsidP="00803BB2">
      <w:pPr>
        <w:spacing w:line="240" w:lineRule="auto"/>
      </w:pPr>
      <w:r>
        <w:separator/>
      </w:r>
    </w:p>
  </w:endnote>
  <w:endnote w:type="continuationSeparator" w:id="0">
    <w:p w14:paraId="19E86411" w14:textId="77777777" w:rsidR="008C361E" w:rsidRDefault="008C361E" w:rsidP="00803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416015"/>
      <w:docPartObj>
        <w:docPartGallery w:val="Page Numbers (Bottom of Page)"/>
        <w:docPartUnique/>
      </w:docPartObj>
    </w:sdtPr>
    <w:sdtContent>
      <w:sdt>
        <w:sdtPr>
          <w:id w:val="-1769616900"/>
          <w:docPartObj>
            <w:docPartGallery w:val="Page Numbers (Top of Page)"/>
            <w:docPartUnique/>
          </w:docPartObj>
        </w:sdtPr>
        <w:sdtContent>
          <w:p w14:paraId="29957EC1" w14:textId="016BD655" w:rsidR="00127976" w:rsidRDefault="00127976">
            <w:pPr>
              <w:pStyle w:val="Noga"/>
              <w:jc w:val="right"/>
            </w:pPr>
            <w:r w:rsidRPr="00127976">
              <w:rPr>
                <w:rFonts w:cs="Arial"/>
                <w:szCs w:val="20"/>
              </w:rPr>
              <w:fldChar w:fldCharType="begin"/>
            </w:r>
            <w:r w:rsidRPr="00127976">
              <w:rPr>
                <w:rFonts w:cs="Arial"/>
                <w:szCs w:val="20"/>
              </w:rPr>
              <w:instrText>PAGE</w:instrText>
            </w:r>
            <w:r w:rsidRPr="00127976">
              <w:rPr>
                <w:rFonts w:cs="Arial"/>
                <w:szCs w:val="20"/>
              </w:rPr>
              <w:fldChar w:fldCharType="separate"/>
            </w:r>
            <w:r w:rsidRPr="00127976">
              <w:rPr>
                <w:rFonts w:cs="Arial"/>
                <w:szCs w:val="20"/>
              </w:rPr>
              <w:t>2</w:t>
            </w:r>
            <w:r w:rsidRPr="00127976">
              <w:rPr>
                <w:rFonts w:cs="Arial"/>
                <w:szCs w:val="20"/>
              </w:rPr>
              <w:fldChar w:fldCharType="end"/>
            </w:r>
            <w:r w:rsidRPr="00127976">
              <w:rPr>
                <w:rFonts w:cs="Arial"/>
                <w:szCs w:val="20"/>
              </w:rPr>
              <w:t>/</w:t>
            </w:r>
            <w:r w:rsidRPr="00127976">
              <w:rPr>
                <w:rFonts w:cs="Arial"/>
                <w:szCs w:val="20"/>
              </w:rPr>
              <w:fldChar w:fldCharType="begin"/>
            </w:r>
            <w:r w:rsidRPr="00127976">
              <w:rPr>
                <w:rFonts w:cs="Arial"/>
                <w:szCs w:val="20"/>
              </w:rPr>
              <w:instrText>NUMPAGES</w:instrText>
            </w:r>
            <w:r w:rsidRPr="00127976">
              <w:rPr>
                <w:rFonts w:cs="Arial"/>
                <w:szCs w:val="20"/>
              </w:rPr>
              <w:fldChar w:fldCharType="separate"/>
            </w:r>
            <w:r w:rsidRPr="00127976">
              <w:rPr>
                <w:rFonts w:cs="Arial"/>
                <w:szCs w:val="20"/>
              </w:rPr>
              <w:t>2</w:t>
            </w:r>
            <w:r w:rsidRPr="00127976">
              <w:rPr>
                <w:rFonts w:cs="Arial"/>
                <w:szCs w:val="20"/>
              </w:rPr>
              <w:fldChar w:fldCharType="end"/>
            </w:r>
          </w:p>
        </w:sdtContent>
      </w:sdt>
    </w:sdtContent>
  </w:sdt>
  <w:p w14:paraId="1697247E" w14:textId="77777777" w:rsidR="00127976" w:rsidRDefault="0012797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A502" w14:textId="77777777" w:rsidR="008C361E" w:rsidRDefault="008C361E" w:rsidP="00803BB2">
      <w:pPr>
        <w:spacing w:line="240" w:lineRule="auto"/>
      </w:pPr>
      <w:r>
        <w:separator/>
      </w:r>
    </w:p>
  </w:footnote>
  <w:footnote w:type="continuationSeparator" w:id="0">
    <w:p w14:paraId="54B2FB1E" w14:textId="77777777" w:rsidR="008C361E" w:rsidRDefault="008C361E" w:rsidP="00803BB2">
      <w:pPr>
        <w:spacing w:line="240" w:lineRule="auto"/>
      </w:pPr>
      <w:r>
        <w:continuationSeparator/>
      </w:r>
    </w:p>
  </w:footnote>
  <w:footnote w:id="1">
    <w:p w14:paraId="4B459890" w14:textId="347BAE5D" w:rsidR="0017226B" w:rsidRPr="00922AF4" w:rsidRDefault="0017226B" w:rsidP="0017226B">
      <w:pPr>
        <w:pStyle w:val="Sprotnaopomba-besedilo"/>
        <w:jc w:val="both"/>
      </w:pPr>
      <w:r w:rsidRPr="0017226B">
        <w:rPr>
          <w:rStyle w:val="Sprotnaopomba-sklic"/>
          <w:sz w:val="16"/>
          <w:szCs w:val="16"/>
        </w:rPr>
        <w:footnoteRef/>
      </w:r>
      <w:r w:rsidRPr="0017226B">
        <w:rPr>
          <w:sz w:val="16"/>
          <w:szCs w:val="16"/>
        </w:rPr>
        <w:t xml:space="preserve"> </w:t>
      </w:r>
      <w:r w:rsidR="00922AF4" w:rsidRPr="00922AF4">
        <w:rPr>
          <w:sz w:val="16"/>
          <w:szCs w:val="16"/>
        </w:rPr>
        <w:t>Uradni list RS, št. </w:t>
      </w:r>
      <w:hyperlink r:id="rId1" w:tgtFrame="_blank" w:tooltip="Zakon o javnih financah (uradno prečiščeno besedilo) (ZJF-UPB4)" w:history="1">
        <w:r w:rsidR="00922AF4" w:rsidRPr="00922AF4">
          <w:rPr>
            <w:rStyle w:val="Hiperpovezava"/>
            <w:color w:val="auto"/>
            <w:sz w:val="16"/>
            <w:szCs w:val="16"/>
            <w:u w:val="none"/>
          </w:rPr>
          <w:t>11/11</w:t>
        </w:r>
      </w:hyperlink>
      <w:r w:rsidR="00922AF4" w:rsidRPr="00922AF4">
        <w:rPr>
          <w:sz w:val="16"/>
          <w:szCs w:val="16"/>
        </w:rPr>
        <w:t> – uradno prečiščeno besedilo, </w:t>
      </w:r>
      <w:hyperlink r:id="rId2" w:tgtFrame="_blank" w:tooltip="Popravek Uradnega prečiščenega besedila Zakona  o javnih financah (ZJF-UPB4p)" w:history="1">
        <w:r w:rsidR="00922AF4" w:rsidRPr="00922AF4">
          <w:rPr>
            <w:rStyle w:val="Hiperpovezava"/>
            <w:color w:val="auto"/>
            <w:sz w:val="16"/>
            <w:szCs w:val="16"/>
            <w:u w:val="none"/>
          </w:rPr>
          <w:t>14/13</w:t>
        </w:r>
      </w:hyperlink>
      <w:r w:rsidR="00922AF4" w:rsidRPr="00922AF4">
        <w:rPr>
          <w:sz w:val="16"/>
          <w:szCs w:val="16"/>
        </w:rPr>
        <w:t> – popr., </w:t>
      </w:r>
      <w:hyperlink r:id="rId3" w:tgtFrame="_blank" w:tooltip="Zakon o dopolnitvi Zakona o javnih financah (ZJF-G)" w:history="1">
        <w:r w:rsidR="00922AF4" w:rsidRPr="00922AF4">
          <w:rPr>
            <w:rStyle w:val="Hiperpovezava"/>
            <w:color w:val="auto"/>
            <w:sz w:val="16"/>
            <w:szCs w:val="16"/>
            <w:u w:val="none"/>
          </w:rPr>
          <w:t>101/13</w:t>
        </w:r>
      </w:hyperlink>
      <w:r w:rsidR="00922AF4" w:rsidRPr="00922AF4">
        <w:rPr>
          <w:sz w:val="16"/>
          <w:szCs w:val="16"/>
        </w:rPr>
        <w:t>, </w:t>
      </w:r>
      <w:hyperlink r:id="rId4" w:tgtFrame="_blank" w:tooltip="Zakon o fiskalnem pravilu (ZFisP)" w:history="1">
        <w:r w:rsidR="00922AF4" w:rsidRPr="00922AF4">
          <w:rPr>
            <w:rStyle w:val="Hiperpovezava"/>
            <w:color w:val="auto"/>
            <w:sz w:val="16"/>
            <w:szCs w:val="16"/>
            <w:u w:val="none"/>
          </w:rPr>
          <w:t>55/15</w:t>
        </w:r>
      </w:hyperlink>
      <w:r w:rsidR="00922AF4" w:rsidRPr="00922AF4">
        <w:rPr>
          <w:sz w:val="16"/>
          <w:szCs w:val="16"/>
        </w:rPr>
        <w:t> – ZFisP, </w:t>
      </w:r>
      <w:hyperlink r:id="rId5" w:tgtFrame="_blank" w:tooltip="Zakon o izvrševanju proračunov Republike Slovenije za leti 2016 in 2017 (ZIPRS1617)" w:history="1">
        <w:r w:rsidR="00922AF4" w:rsidRPr="00922AF4">
          <w:rPr>
            <w:rStyle w:val="Hiperpovezava"/>
            <w:color w:val="auto"/>
            <w:sz w:val="16"/>
            <w:szCs w:val="16"/>
            <w:u w:val="none"/>
          </w:rPr>
          <w:t>96/15</w:t>
        </w:r>
      </w:hyperlink>
      <w:r w:rsidR="00922AF4" w:rsidRPr="00922AF4">
        <w:rPr>
          <w:sz w:val="16"/>
          <w:szCs w:val="16"/>
        </w:rPr>
        <w:t> – ZIPRS1617, </w:t>
      </w:r>
      <w:hyperlink r:id="rId6" w:tgtFrame="_blank" w:tooltip="Zakon o spremembah in dopolnitvah Zakona o javnih financah (ZJF-H)" w:history="1">
        <w:r w:rsidR="00922AF4" w:rsidRPr="00922AF4">
          <w:rPr>
            <w:rStyle w:val="Hiperpovezava"/>
            <w:color w:val="auto"/>
            <w:sz w:val="16"/>
            <w:szCs w:val="16"/>
            <w:u w:val="none"/>
          </w:rPr>
          <w:t>13/18</w:t>
        </w:r>
      </w:hyperlink>
      <w:r w:rsidR="00922AF4" w:rsidRPr="00922AF4">
        <w:rPr>
          <w:sz w:val="16"/>
          <w:szCs w:val="16"/>
        </w:rPr>
        <w:t>, </w:t>
      </w:r>
      <w:hyperlink r:id="rId7"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00922AF4" w:rsidRPr="00922AF4">
          <w:rPr>
            <w:rStyle w:val="Hiperpovezava"/>
            <w:color w:val="auto"/>
            <w:sz w:val="16"/>
            <w:szCs w:val="16"/>
            <w:u w:val="none"/>
          </w:rPr>
          <w:t>195/20</w:t>
        </w:r>
      </w:hyperlink>
      <w:r w:rsidR="00922AF4" w:rsidRPr="00922AF4">
        <w:rPr>
          <w:sz w:val="16"/>
          <w:szCs w:val="16"/>
        </w:rPr>
        <w:t> – odl. US, </w:t>
      </w:r>
      <w:hyperlink r:id="rId8" w:tgtFrame="_blank" w:tooltip="Zakon o spremembah in dopolnitvah Zakona o državni upravi (ZDU-1O)" w:history="1">
        <w:r w:rsidR="00922AF4" w:rsidRPr="00922AF4">
          <w:rPr>
            <w:rStyle w:val="Hiperpovezava"/>
            <w:color w:val="auto"/>
            <w:sz w:val="16"/>
            <w:szCs w:val="16"/>
            <w:u w:val="none"/>
          </w:rPr>
          <w:t>18/23</w:t>
        </w:r>
      </w:hyperlink>
      <w:r w:rsidR="00922AF4" w:rsidRPr="00922AF4">
        <w:rPr>
          <w:sz w:val="16"/>
          <w:szCs w:val="16"/>
        </w:rPr>
        <w:t> – ZDU-1O, </w:t>
      </w:r>
      <w:hyperlink r:id="rId9" w:tgtFrame="_blank" w:tooltip="Zakon o spremembah in dopolnitvah Zakona o javnih financah (ZJF-I)" w:history="1">
        <w:r w:rsidR="00922AF4" w:rsidRPr="00922AF4">
          <w:rPr>
            <w:rStyle w:val="Hiperpovezava"/>
            <w:color w:val="auto"/>
            <w:sz w:val="16"/>
            <w:szCs w:val="16"/>
            <w:u w:val="none"/>
          </w:rPr>
          <w:t>76/23</w:t>
        </w:r>
      </w:hyperlink>
      <w:r w:rsidR="00922AF4" w:rsidRPr="00922AF4">
        <w:rPr>
          <w:sz w:val="16"/>
          <w:szCs w:val="16"/>
        </w:rPr>
        <w:t>, </w:t>
      </w:r>
      <w:hyperlink r:id="rId10" w:tgtFrame="_blank" w:tooltip="Zakon o fiskalnem pravilu (ZFisP-1)" w:history="1">
        <w:r w:rsidR="00922AF4" w:rsidRPr="00922AF4">
          <w:rPr>
            <w:rStyle w:val="Hiperpovezava"/>
            <w:color w:val="auto"/>
            <w:sz w:val="16"/>
            <w:szCs w:val="16"/>
            <w:u w:val="none"/>
          </w:rPr>
          <w:t>24/25</w:t>
        </w:r>
      </w:hyperlink>
      <w:r w:rsidR="00922AF4" w:rsidRPr="00922AF4">
        <w:rPr>
          <w:sz w:val="16"/>
          <w:szCs w:val="16"/>
        </w:rPr>
        <w:t> – ZFisP-1, </w:t>
      </w:r>
      <w:hyperlink r:id="rId11" w:tgtFrame="_blank" w:tooltip="Zakon o spremembah in dopolnitvah Zakona o javnih financah (ZJF-J)" w:history="1">
        <w:r w:rsidR="00922AF4" w:rsidRPr="00922AF4">
          <w:rPr>
            <w:rStyle w:val="Hiperpovezava"/>
            <w:color w:val="auto"/>
            <w:sz w:val="16"/>
            <w:szCs w:val="16"/>
            <w:u w:val="none"/>
          </w:rPr>
          <w:t>39/25</w:t>
        </w:r>
      </w:hyperlink>
      <w:r w:rsidR="00922AF4" w:rsidRPr="00922AF4">
        <w:rPr>
          <w:sz w:val="16"/>
          <w:szCs w:val="16"/>
        </w:rPr>
        <w:t> in </w:t>
      </w:r>
      <w:hyperlink r:id="rId12" w:tgtFrame="_blank" w:tooltip="Zakon o plačilnih in javnofinančnih storitvah (ZPJS)" w:history="1">
        <w:r w:rsidR="00922AF4" w:rsidRPr="00922AF4">
          <w:rPr>
            <w:rStyle w:val="Hiperpovezava"/>
            <w:color w:val="auto"/>
            <w:sz w:val="16"/>
            <w:szCs w:val="16"/>
            <w:u w:val="none"/>
          </w:rPr>
          <w:t>85/25</w:t>
        </w:r>
      </w:hyperlink>
      <w:r w:rsidR="00922AF4" w:rsidRPr="00922AF4">
        <w:rPr>
          <w:sz w:val="16"/>
          <w:szCs w:val="16"/>
        </w:rPr>
        <w:t> – ZPJS</w:t>
      </w:r>
    </w:p>
  </w:footnote>
  <w:footnote w:id="2">
    <w:p w14:paraId="6419AFC5" w14:textId="0C3A08DF" w:rsidR="0017226B" w:rsidRPr="0017226B" w:rsidRDefault="0017226B" w:rsidP="0017226B">
      <w:pPr>
        <w:pStyle w:val="Sprotnaopomba-besedilo"/>
        <w:jc w:val="both"/>
      </w:pPr>
      <w:r w:rsidRPr="0017226B">
        <w:rPr>
          <w:rStyle w:val="Sprotnaopomba-sklic"/>
          <w:sz w:val="16"/>
          <w:szCs w:val="16"/>
        </w:rPr>
        <w:footnoteRef/>
      </w:r>
      <w:r w:rsidRPr="0017226B">
        <w:rPr>
          <w:sz w:val="16"/>
          <w:szCs w:val="16"/>
        </w:rPr>
        <w:t xml:space="preserve"> Uradni list RS, št. </w:t>
      </w:r>
      <w:hyperlink r:id="rId13" w:tgtFrame="_blank" w:tooltip="Zakon o splošnem upravnem postopku (uradno prečiščeno besedilo) (ZUP-UPB2)" w:history="1">
        <w:r w:rsidRPr="0017226B">
          <w:rPr>
            <w:rStyle w:val="Hiperpovezava"/>
            <w:color w:val="auto"/>
            <w:sz w:val="16"/>
            <w:szCs w:val="16"/>
            <w:u w:val="none"/>
          </w:rPr>
          <w:t>24/06</w:t>
        </w:r>
      </w:hyperlink>
      <w:r w:rsidRPr="0017226B">
        <w:rPr>
          <w:sz w:val="16"/>
          <w:szCs w:val="16"/>
        </w:rPr>
        <w:t> – uradno prečiščeno besedilo, </w:t>
      </w:r>
      <w:hyperlink r:id="rId14" w:tgtFrame="_blank" w:tooltip="Zakon o upravnem sporu (ZUS-1)" w:history="1">
        <w:r w:rsidRPr="0017226B">
          <w:rPr>
            <w:rStyle w:val="Hiperpovezava"/>
            <w:color w:val="auto"/>
            <w:sz w:val="16"/>
            <w:szCs w:val="16"/>
            <w:u w:val="none"/>
          </w:rPr>
          <w:t>105/06</w:t>
        </w:r>
      </w:hyperlink>
      <w:r w:rsidRPr="0017226B">
        <w:rPr>
          <w:sz w:val="16"/>
          <w:szCs w:val="16"/>
        </w:rPr>
        <w:t> – ZUS-1, </w:t>
      </w:r>
      <w:hyperlink r:id="rId15" w:tgtFrame="_blank" w:tooltip="Zakon o spremembah in dopolnitvah Zakona o splošnem upravnem postopku (ZUP-E)" w:history="1">
        <w:r w:rsidRPr="0017226B">
          <w:rPr>
            <w:rStyle w:val="Hiperpovezava"/>
            <w:color w:val="auto"/>
            <w:sz w:val="16"/>
            <w:szCs w:val="16"/>
            <w:u w:val="none"/>
          </w:rPr>
          <w:t>126/07</w:t>
        </w:r>
      </w:hyperlink>
      <w:r w:rsidRPr="0017226B">
        <w:rPr>
          <w:sz w:val="16"/>
          <w:szCs w:val="16"/>
        </w:rPr>
        <w:t>, </w:t>
      </w:r>
      <w:hyperlink r:id="rId16" w:tgtFrame="_blank" w:tooltip="Zakon o spremembi in dopolnitvah Zakona o splošnem upravnem postopku (ZUP-F)" w:history="1">
        <w:r w:rsidRPr="0017226B">
          <w:rPr>
            <w:rStyle w:val="Hiperpovezava"/>
            <w:color w:val="auto"/>
            <w:sz w:val="16"/>
            <w:szCs w:val="16"/>
            <w:u w:val="none"/>
          </w:rPr>
          <w:t>65/08</w:t>
        </w:r>
      </w:hyperlink>
      <w:r w:rsidRPr="0017226B">
        <w:rPr>
          <w:sz w:val="16"/>
          <w:szCs w:val="16"/>
        </w:rPr>
        <w:t>, </w:t>
      </w:r>
      <w:hyperlink r:id="rId17" w:tgtFrame="_blank" w:tooltip="Zakon o spremembah in dopolnitvah Zakona o splošnem upravnem postopku (ZUP-G)" w:history="1">
        <w:r w:rsidRPr="0017226B">
          <w:rPr>
            <w:rStyle w:val="Hiperpovezava"/>
            <w:color w:val="auto"/>
            <w:sz w:val="16"/>
            <w:szCs w:val="16"/>
            <w:u w:val="none"/>
          </w:rPr>
          <w:t>8/10</w:t>
        </w:r>
      </w:hyperlink>
      <w:r w:rsidRPr="0017226B">
        <w:rPr>
          <w:sz w:val="16"/>
          <w:szCs w:val="16"/>
        </w:rPr>
        <w:t>, </w:t>
      </w:r>
      <w:hyperlink r:id="rId18" w:tgtFrame="_blank" w:tooltip="Zakon o spremembah in dopolnitvi Zakona o splošnem upravnem postopku (ZUP-H)" w:history="1">
        <w:r w:rsidRPr="0017226B">
          <w:rPr>
            <w:rStyle w:val="Hiperpovezava"/>
            <w:color w:val="auto"/>
            <w:sz w:val="16"/>
            <w:szCs w:val="16"/>
            <w:u w:val="none"/>
          </w:rPr>
          <w:t>82/13</w:t>
        </w:r>
      </w:hyperlink>
      <w:r w:rsidRPr="0017226B">
        <w:rPr>
          <w:sz w:val="16"/>
          <w:szCs w:val="16"/>
        </w:rPr>
        <w:t>, </w:t>
      </w:r>
      <w:hyperlink r:id="rId19" w:tgtFrame="_blank" w:tooltip="Zakon o interventnih ukrepih za omilitev posledic drugega vala epidemije COVID-19 (ZIUOPDVE)" w:history="1">
        <w:r w:rsidRPr="0017226B">
          <w:rPr>
            <w:rStyle w:val="Hiperpovezava"/>
            <w:color w:val="auto"/>
            <w:sz w:val="16"/>
            <w:szCs w:val="16"/>
            <w:u w:val="none"/>
          </w:rPr>
          <w:t>175/20</w:t>
        </w:r>
      </w:hyperlink>
      <w:r w:rsidRPr="0017226B">
        <w:rPr>
          <w:sz w:val="16"/>
          <w:szCs w:val="16"/>
        </w:rPr>
        <w:t> – ZIUOPDVE in </w:t>
      </w:r>
      <w:hyperlink r:id="rId20" w:tgtFrame="_blank" w:tooltip="Zakon o debirokratizaciji (ZDeb)" w:history="1">
        <w:r w:rsidRPr="0017226B">
          <w:rPr>
            <w:rStyle w:val="Hiperpovezava"/>
            <w:color w:val="auto"/>
            <w:sz w:val="16"/>
            <w:szCs w:val="16"/>
            <w:u w:val="none"/>
          </w:rPr>
          <w:t>3/22</w:t>
        </w:r>
      </w:hyperlink>
      <w:r w:rsidRPr="0017226B">
        <w:rPr>
          <w:sz w:val="16"/>
          <w:szCs w:val="16"/>
        </w:rPr>
        <w:t> – ZDeb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645E8E"/>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FFFFFFFF"/>
    <w:lvl w:ilvl="0">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15:restartNumberingAfterBreak="0">
    <w:nsid w:val="00000005"/>
    <w:multiLevelType w:val="multilevel"/>
    <w:tmpl w:val="FFFFFFFF"/>
    <w:lvl w:ilvl="0">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1">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2">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3">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4">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5">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6">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7">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8">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15:restartNumberingAfterBreak="0">
    <w:nsid w:val="00000007"/>
    <w:multiLevelType w:val="multilevel"/>
    <w:tmpl w:val="FFFFFFFF"/>
    <w:lvl w:ilvl="0">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1">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2">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3">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4">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5">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6">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7">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8">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05891BA8"/>
    <w:multiLevelType w:val="multilevel"/>
    <w:tmpl w:val="891456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CC5116C"/>
    <w:multiLevelType w:val="hybridMultilevel"/>
    <w:tmpl w:val="823CA48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2F1419D"/>
    <w:multiLevelType w:val="hybridMultilevel"/>
    <w:tmpl w:val="91D0766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48A0DE3"/>
    <w:multiLevelType w:val="hybridMultilevel"/>
    <w:tmpl w:val="8CF2A036"/>
    <w:lvl w:ilvl="0" w:tplc="DD9E7E70">
      <w:start w:val="1"/>
      <w:numFmt w:val="decimal"/>
      <w:lvlText w:val="%1."/>
      <w:lvlJc w:val="left"/>
      <w:pPr>
        <w:ind w:left="360" w:hanging="360"/>
      </w:pPr>
      <w:rPr>
        <w:rFonts w:hint="default"/>
        <w:i w:val="0"/>
        <w:iCs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4F61F64"/>
    <w:multiLevelType w:val="hybridMultilevel"/>
    <w:tmpl w:val="01125FA8"/>
    <w:lvl w:ilvl="0" w:tplc="68BC79EC">
      <w:start w:val="8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F4CBB"/>
    <w:multiLevelType w:val="hybridMultilevel"/>
    <w:tmpl w:val="F168C9D2"/>
    <w:lvl w:ilvl="0" w:tplc="68BC79EC">
      <w:start w:val="8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E731B76"/>
    <w:multiLevelType w:val="hybridMultilevel"/>
    <w:tmpl w:val="2618DF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4525EBB"/>
    <w:multiLevelType w:val="hybridMultilevel"/>
    <w:tmpl w:val="95345C14"/>
    <w:lvl w:ilvl="0" w:tplc="97A64D58">
      <w:start w:val="7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9261DD5"/>
    <w:multiLevelType w:val="multilevel"/>
    <w:tmpl w:val="06567CA4"/>
    <w:lvl w:ilvl="0">
      <w:start w:val="1"/>
      <w:numFmt w:val="bullet"/>
      <w:lvlText w:val="-"/>
      <w:lvlJc w:val="left"/>
      <w:pPr>
        <w:tabs>
          <w:tab w:val="num" w:pos="360"/>
        </w:tabs>
        <w:ind w:left="360" w:hanging="360"/>
      </w:pPr>
      <w:rPr>
        <w:rFonts w:ascii="Arial" w:eastAsiaTheme="minorHAnsi"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D760889"/>
    <w:multiLevelType w:val="hybridMultilevel"/>
    <w:tmpl w:val="2EEEC756"/>
    <w:lvl w:ilvl="0" w:tplc="C4F8F7AA">
      <w:start w:val="1"/>
      <w:numFmt w:val="decimal"/>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45AA52D6"/>
    <w:multiLevelType w:val="hybridMultilevel"/>
    <w:tmpl w:val="95F8B7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115D49"/>
    <w:multiLevelType w:val="hybridMultilevel"/>
    <w:tmpl w:val="5212F61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C8B053F"/>
    <w:multiLevelType w:val="hybridMultilevel"/>
    <w:tmpl w:val="9364F5BE"/>
    <w:lvl w:ilvl="0" w:tplc="D480E390">
      <w:start w:val="1000"/>
      <w:numFmt w:val="bullet"/>
      <w:lvlText w:val="-"/>
      <w:lvlJc w:val="left"/>
      <w:pPr>
        <w:ind w:left="360" w:hanging="360"/>
      </w:pPr>
      <w:rPr>
        <w:rFonts w:ascii="Arial" w:eastAsia="Times New Roman" w:hAnsi="Arial" w:cs="Arial" w:hint="default"/>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CAA23B3"/>
    <w:multiLevelType w:val="hybridMultilevel"/>
    <w:tmpl w:val="EFE84D7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64EA3567"/>
    <w:multiLevelType w:val="hybridMultilevel"/>
    <w:tmpl w:val="835CFDBC"/>
    <w:lvl w:ilvl="0" w:tplc="0424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7D40BFE"/>
    <w:multiLevelType w:val="hybridMultilevel"/>
    <w:tmpl w:val="6DEC4F92"/>
    <w:lvl w:ilvl="0" w:tplc="4E3A932C">
      <w:start w:val="100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CAB19C8"/>
    <w:multiLevelType w:val="hybridMultilevel"/>
    <w:tmpl w:val="1C02FF2A"/>
    <w:lvl w:ilvl="0" w:tplc="B726E0DC">
      <w:numFmt w:val="bullet"/>
      <w:lvlText w:val="-"/>
      <w:lvlJc w:val="left"/>
      <w:pPr>
        <w:ind w:left="360" w:hanging="360"/>
      </w:pPr>
      <w:rPr>
        <w:rFonts w:ascii="Arial" w:eastAsiaTheme="minorHAnsi" w:hAnsi="Arial" w:cs="Arial" w:hint="default"/>
        <w:b w:val="0"/>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29811F5"/>
    <w:multiLevelType w:val="hybridMultilevel"/>
    <w:tmpl w:val="0CA0A1B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7C91F80"/>
    <w:multiLevelType w:val="hybridMultilevel"/>
    <w:tmpl w:val="A3C0ABA6"/>
    <w:lvl w:ilvl="0" w:tplc="7FBA6150">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904566C"/>
    <w:multiLevelType w:val="hybridMultilevel"/>
    <w:tmpl w:val="5CBE6BFE"/>
    <w:lvl w:ilvl="0" w:tplc="65C46D90">
      <w:start w:val="1"/>
      <w:numFmt w:val="decimal"/>
      <w:lvlText w:val="%1."/>
      <w:lvlJc w:val="left"/>
      <w:pPr>
        <w:ind w:left="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288BEA">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68009E">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9069F2">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DC51D8">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E6E4AC">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4816DC">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41AF53A">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EC706E">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AAB3AC3"/>
    <w:multiLevelType w:val="hybridMultilevel"/>
    <w:tmpl w:val="26FA9562"/>
    <w:lvl w:ilvl="0" w:tplc="BB3C77AC">
      <w:start w:val="1"/>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D8B212F"/>
    <w:multiLevelType w:val="hybridMultilevel"/>
    <w:tmpl w:val="EB3C0E9E"/>
    <w:lvl w:ilvl="0" w:tplc="2C2E30D0">
      <w:start w:val="1"/>
      <w:numFmt w:val="bullet"/>
      <w:lvlText w:val="-"/>
      <w:lvlJc w:val="left"/>
      <w:pPr>
        <w:ind w:left="360" w:hanging="360"/>
      </w:pPr>
      <w:rPr>
        <w:rFonts w:ascii="Arial" w:eastAsiaTheme="minorHAnsi" w:hAnsi="Arial" w:cs="Arial" w:hint="default"/>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7F675BE4"/>
    <w:multiLevelType w:val="hybridMultilevel"/>
    <w:tmpl w:val="A48C0D48"/>
    <w:lvl w:ilvl="0" w:tplc="BB3C77A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39746330">
    <w:abstractNumId w:val="14"/>
  </w:num>
  <w:num w:numId="2" w16cid:durableId="1798796651">
    <w:abstractNumId w:val="6"/>
  </w:num>
  <w:num w:numId="3" w16cid:durableId="1273786076">
    <w:abstractNumId w:val="8"/>
  </w:num>
  <w:num w:numId="4" w16cid:durableId="1179471439">
    <w:abstractNumId w:val="9"/>
  </w:num>
  <w:num w:numId="5" w16cid:durableId="195974174">
    <w:abstractNumId w:val="11"/>
  </w:num>
  <w:num w:numId="6" w16cid:durableId="2043286427">
    <w:abstractNumId w:val="20"/>
  </w:num>
  <w:num w:numId="7" w16cid:durableId="861287741">
    <w:abstractNumId w:val="19"/>
  </w:num>
  <w:num w:numId="8" w16cid:durableId="1107236851">
    <w:abstractNumId w:val="16"/>
  </w:num>
  <w:num w:numId="9" w16cid:durableId="1488548676">
    <w:abstractNumId w:val="21"/>
  </w:num>
  <w:num w:numId="10" w16cid:durableId="1697386123">
    <w:abstractNumId w:val="4"/>
  </w:num>
  <w:num w:numId="11" w16cid:durableId="482934825">
    <w:abstractNumId w:val="26"/>
  </w:num>
  <w:num w:numId="12" w16cid:durableId="10491712">
    <w:abstractNumId w:val="25"/>
  </w:num>
  <w:num w:numId="13" w16cid:durableId="1848055834">
    <w:abstractNumId w:val="0"/>
  </w:num>
  <w:num w:numId="14" w16cid:durableId="1377896818">
    <w:abstractNumId w:val="1"/>
  </w:num>
  <w:num w:numId="15" w16cid:durableId="614138676">
    <w:abstractNumId w:val="2"/>
  </w:num>
  <w:num w:numId="16" w16cid:durableId="481193327">
    <w:abstractNumId w:val="3"/>
  </w:num>
  <w:num w:numId="17" w16cid:durableId="1670985574">
    <w:abstractNumId w:val="24"/>
  </w:num>
  <w:num w:numId="18" w16cid:durableId="1557813415">
    <w:abstractNumId w:val="23"/>
  </w:num>
  <w:num w:numId="19" w16cid:durableId="824278786">
    <w:abstractNumId w:val="22"/>
  </w:num>
  <w:num w:numId="20" w16cid:durableId="1529828420">
    <w:abstractNumId w:val="17"/>
  </w:num>
  <w:num w:numId="21" w16cid:durableId="1958877193">
    <w:abstractNumId w:val="5"/>
  </w:num>
  <w:num w:numId="22" w16cid:durableId="1627542564">
    <w:abstractNumId w:val="7"/>
  </w:num>
  <w:num w:numId="23" w16cid:durableId="910312706">
    <w:abstractNumId w:val="15"/>
  </w:num>
  <w:num w:numId="24" w16cid:durableId="888766031">
    <w:abstractNumId w:val="12"/>
  </w:num>
  <w:num w:numId="25" w16cid:durableId="1898978799">
    <w:abstractNumId w:val="10"/>
  </w:num>
  <w:num w:numId="26" w16cid:durableId="1597903840">
    <w:abstractNumId w:val="13"/>
  </w:num>
  <w:num w:numId="27" w16cid:durableId="17124194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94"/>
    <w:rsid w:val="00003512"/>
    <w:rsid w:val="00006163"/>
    <w:rsid w:val="0000740D"/>
    <w:rsid w:val="00010FCE"/>
    <w:rsid w:val="00014D5B"/>
    <w:rsid w:val="000226D9"/>
    <w:rsid w:val="000227F1"/>
    <w:rsid w:val="000230C7"/>
    <w:rsid w:val="00024663"/>
    <w:rsid w:val="00026E78"/>
    <w:rsid w:val="00034705"/>
    <w:rsid w:val="00034C53"/>
    <w:rsid w:val="000363DD"/>
    <w:rsid w:val="00041F4C"/>
    <w:rsid w:val="00053270"/>
    <w:rsid w:val="00056167"/>
    <w:rsid w:val="0006069D"/>
    <w:rsid w:val="000619A3"/>
    <w:rsid w:val="0006614F"/>
    <w:rsid w:val="00073928"/>
    <w:rsid w:val="00074B0E"/>
    <w:rsid w:val="00075467"/>
    <w:rsid w:val="00076A78"/>
    <w:rsid w:val="000804F1"/>
    <w:rsid w:val="00081B89"/>
    <w:rsid w:val="00082B1B"/>
    <w:rsid w:val="000857ED"/>
    <w:rsid w:val="000A4A8B"/>
    <w:rsid w:val="000A6479"/>
    <w:rsid w:val="000A6511"/>
    <w:rsid w:val="000B02AF"/>
    <w:rsid w:val="000B4E70"/>
    <w:rsid w:val="000B7D8D"/>
    <w:rsid w:val="000C016D"/>
    <w:rsid w:val="000C1D69"/>
    <w:rsid w:val="000C6027"/>
    <w:rsid w:val="000D1665"/>
    <w:rsid w:val="000D1F6A"/>
    <w:rsid w:val="000D2161"/>
    <w:rsid w:val="000D23B8"/>
    <w:rsid w:val="000D2E2C"/>
    <w:rsid w:val="000D7F2C"/>
    <w:rsid w:val="000E2CEA"/>
    <w:rsid w:val="000E367E"/>
    <w:rsid w:val="000E4395"/>
    <w:rsid w:val="000E6B43"/>
    <w:rsid w:val="000F0353"/>
    <w:rsid w:val="000F04A7"/>
    <w:rsid w:val="000F11B3"/>
    <w:rsid w:val="000F2247"/>
    <w:rsid w:val="000F3505"/>
    <w:rsid w:val="000F5686"/>
    <w:rsid w:val="0010550E"/>
    <w:rsid w:val="0010786F"/>
    <w:rsid w:val="00111FE9"/>
    <w:rsid w:val="00115D73"/>
    <w:rsid w:val="00122AA9"/>
    <w:rsid w:val="001232D4"/>
    <w:rsid w:val="00123487"/>
    <w:rsid w:val="0012472C"/>
    <w:rsid w:val="00124996"/>
    <w:rsid w:val="001250AF"/>
    <w:rsid w:val="00127976"/>
    <w:rsid w:val="00130E5C"/>
    <w:rsid w:val="0013731E"/>
    <w:rsid w:val="0014108E"/>
    <w:rsid w:val="00144E07"/>
    <w:rsid w:val="001450AF"/>
    <w:rsid w:val="00146647"/>
    <w:rsid w:val="00151B94"/>
    <w:rsid w:val="0016347A"/>
    <w:rsid w:val="00165BD4"/>
    <w:rsid w:val="001660FD"/>
    <w:rsid w:val="001701CC"/>
    <w:rsid w:val="0017226B"/>
    <w:rsid w:val="00172A72"/>
    <w:rsid w:val="0017489B"/>
    <w:rsid w:val="00185B94"/>
    <w:rsid w:val="00187D63"/>
    <w:rsid w:val="00190922"/>
    <w:rsid w:val="001A0F4A"/>
    <w:rsid w:val="001A5404"/>
    <w:rsid w:val="001B44D6"/>
    <w:rsid w:val="001B69D6"/>
    <w:rsid w:val="001D1A44"/>
    <w:rsid w:val="001D4FA8"/>
    <w:rsid w:val="001E16C6"/>
    <w:rsid w:val="001E1E68"/>
    <w:rsid w:val="001E2623"/>
    <w:rsid w:val="001E546D"/>
    <w:rsid w:val="001E710D"/>
    <w:rsid w:val="001F1A30"/>
    <w:rsid w:val="001F4FF9"/>
    <w:rsid w:val="001F6A93"/>
    <w:rsid w:val="00205821"/>
    <w:rsid w:val="00213CE6"/>
    <w:rsid w:val="00217B34"/>
    <w:rsid w:val="0022297F"/>
    <w:rsid w:val="00227FB0"/>
    <w:rsid w:val="00236B04"/>
    <w:rsid w:val="00247367"/>
    <w:rsid w:val="00247EE0"/>
    <w:rsid w:val="00250A7A"/>
    <w:rsid w:val="00252BD5"/>
    <w:rsid w:val="00260C4E"/>
    <w:rsid w:val="00262FFF"/>
    <w:rsid w:val="002630E2"/>
    <w:rsid w:val="0026330F"/>
    <w:rsid w:val="0027075C"/>
    <w:rsid w:val="00275C8F"/>
    <w:rsid w:val="00280053"/>
    <w:rsid w:val="002823F5"/>
    <w:rsid w:val="00283588"/>
    <w:rsid w:val="0028421B"/>
    <w:rsid w:val="0028545F"/>
    <w:rsid w:val="002854AC"/>
    <w:rsid w:val="0029227D"/>
    <w:rsid w:val="0029325A"/>
    <w:rsid w:val="002A5B96"/>
    <w:rsid w:val="002B6204"/>
    <w:rsid w:val="002C4CA8"/>
    <w:rsid w:val="002C726D"/>
    <w:rsid w:val="002D4534"/>
    <w:rsid w:val="002D4D21"/>
    <w:rsid w:val="002D6168"/>
    <w:rsid w:val="002E6AAC"/>
    <w:rsid w:val="002E7744"/>
    <w:rsid w:val="002F0C62"/>
    <w:rsid w:val="002F1485"/>
    <w:rsid w:val="002F5F24"/>
    <w:rsid w:val="003013B9"/>
    <w:rsid w:val="00303360"/>
    <w:rsid w:val="00304CE6"/>
    <w:rsid w:val="00314F62"/>
    <w:rsid w:val="0031610B"/>
    <w:rsid w:val="0032651C"/>
    <w:rsid w:val="00331216"/>
    <w:rsid w:val="00344803"/>
    <w:rsid w:val="00350563"/>
    <w:rsid w:val="00351D83"/>
    <w:rsid w:val="00352FE1"/>
    <w:rsid w:val="0035512F"/>
    <w:rsid w:val="00356258"/>
    <w:rsid w:val="00361F45"/>
    <w:rsid w:val="00362D36"/>
    <w:rsid w:val="00366923"/>
    <w:rsid w:val="00367826"/>
    <w:rsid w:val="003753E3"/>
    <w:rsid w:val="00375DF5"/>
    <w:rsid w:val="00386552"/>
    <w:rsid w:val="003918FE"/>
    <w:rsid w:val="00391A75"/>
    <w:rsid w:val="00392757"/>
    <w:rsid w:val="00393014"/>
    <w:rsid w:val="003944C3"/>
    <w:rsid w:val="00394E76"/>
    <w:rsid w:val="003973EF"/>
    <w:rsid w:val="003A26A8"/>
    <w:rsid w:val="003A2CFE"/>
    <w:rsid w:val="003A3B85"/>
    <w:rsid w:val="003B5036"/>
    <w:rsid w:val="003B51EF"/>
    <w:rsid w:val="003C0DE4"/>
    <w:rsid w:val="003D058D"/>
    <w:rsid w:val="003D109C"/>
    <w:rsid w:val="003D3F9E"/>
    <w:rsid w:val="003D4790"/>
    <w:rsid w:val="003E17B6"/>
    <w:rsid w:val="003E35BF"/>
    <w:rsid w:val="003F3E5C"/>
    <w:rsid w:val="003F53B7"/>
    <w:rsid w:val="003F5FEA"/>
    <w:rsid w:val="003F6BB8"/>
    <w:rsid w:val="003F71C8"/>
    <w:rsid w:val="00404211"/>
    <w:rsid w:val="00410DCB"/>
    <w:rsid w:val="004155C5"/>
    <w:rsid w:val="004163B2"/>
    <w:rsid w:val="00424E33"/>
    <w:rsid w:val="00431F78"/>
    <w:rsid w:val="00433B18"/>
    <w:rsid w:val="00437490"/>
    <w:rsid w:val="0043788B"/>
    <w:rsid w:val="00447E2F"/>
    <w:rsid w:val="0045408A"/>
    <w:rsid w:val="00460A0E"/>
    <w:rsid w:val="004629BA"/>
    <w:rsid w:val="00462FE0"/>
    <w:rsid w:val="004670AC"/>
    <w:rsid w:val="00470842"/>
    <w:rsid w:val="00476252"/>
    <w:rsid w:val="00476623"/>
    <w:rsid w:val="0047742E"/>
    <w:rsid w:val="004846DE"/>
    <w:rsid w:val="0048634A"/>
    <w:rsid w:val="00490B8B"/>
    <w:rsid w:val="00491AE1"/>
    <w:rsid w:val="004957AE"/>
    <w:rsid w:val="0049593D"/>
    <w:rsid w:val="0049723D"/>
    <w:rsid w:val="00497D6B"/>
    <w:rsid w:val="004A0E32"/>
    <w:rsid w:val="004A1DD8"/>
    <w:rsid w:val="004A3053"/>
    <w:rsid w:val="004B10C6"/>
    <w:rsid w:val="004C3F98"/>
    <w:rsid w:val="004C420C"/>
    <w:rsid w:val="004D2685"/>
    <w:rsid w:val="004D5384"/>
    <w:rsid w:val="004D5F90"/>
    <w:rsid w:val="004D7E40"/>
    <w:rsid w:val="004E3A1C"/>
    <w:rsid w:val="004E4F45"/>
    <w:rsid w:val="004F0622"/>
    <w:rsid w:val="004F1D5A"/>
    <w:rsid w:val="004F6C3A"/>
    <w:rsid w:val="0050571B"/>
    <w:rsid w:val="0051031B"/>
    <w:rsid w:val="00512900"/>
    <w:rsid w:val="00523962"/>
    <w:rsid w:val="00526767"/>
    <w:rsid w:val="00534F02"/>
    <w:rsid w:val="00540426"/>
    <w:rsid w:val="00540C88"/>
    <w:rsid w:val="00541AF1"/>
    <w:rsid w:val="00541C39"/>
    <w:rsid w:val="005440B5"/>
    <w:rsid w:val="005564ED"/>
    <w:rsid w:val="00557848"/>
    <w:rsid w:val="00557996"/>
    <w:rsid w:val="00565429"/>
    <w:rsid w:val="0057168D"/>
    <w:rsid w:val="005716A6"/>
    <w:rsid w:val="0057344E"/>
    <w:rsid w:val="00573D2F"/>
    <w:rsid w:val="005766F2"/>
    <w:rsid w:val="0057680A"/>
    <w:rsid w:val="00583788"/>
    <w:rsid w:val="00593364"/>
    <w:rsid w:val="00593C19"/>
    <w:rsid w:val="005A3A05"/>
    <w:rsid w:val="005A79BE"/>
    <w:rsid w:val="005B0287"/>
    <w:rsid w:val="005B51E5"/>
    <w:rsid w:val="005B56DC"/>
    <w:rsid w:val="005B5E46"/>
    <w:rsid w:val="005C3C66"/>
    <w:rsid w:val="005C3C9C"/>
    <w:rsid w:val="005C4465"/>
    <w:rsid w:val="005E24EC"/>
    <w:rsid w:val="005E2D2C"/>
    <w:rsid w:val="005E4260"/>
    <w:rsid w:val="005F103A"/>
    <w:rsid w:val="006024E5"/>
    <w:rsid w:val="00603A03"/>
    <w:rsid w:val="0060440B"/>
    <w:rsid w:val="0061031D"/>
    <w:rsid w:val="00613ACF"/>
    <w:rsid w:val="00613B33"/>
    <w:rsid w:val="006179CC"/>
    <w:rsid w:val="0062127C"/>
    <w:rsid w:val="00623663"/>
    <w:rsid w:val="006267D7"/>
    <w:rsid w:val="006273E1"/>
    <w:rsid w:val="0063376E"/>
    <w:rsid w:val="0064143C"/>
    <w:rsid w:val="00643B8A"/>
    <w:rsid w:val="00651DC8"/>
    <w:rsid w:val="0065372C"/>
    <w:rsid w:val="00653D53"/>
    <w:rsid w:val="00663167"/>
    <w:rsid w:val="00663320"/>
    <w:rsid w:val="00663BFA"/>
    <w:rsid w:val="00667738"/>
    <w:rsid w:val="00667A93"/>
    <w:rsid w:val="00673026"/>
    <w:rsid w:val="006755B6"/>
    <w:rsid w:val="0068187A"/>
    <w:rsid w:val="00685E54"/>
    <w:rsid w:val="00686AA8"/>
    <w:rsid w:val="006942A6"/>
    <w:rsid w:val="006956C1"/>
    <w:rsid w:val="00697126"/>
    <w:rsid w:val="006A45C5"/>
    <w:rsid w:val="006A4FA0"/>
    <w:rsid w:val="006A5D9A"/>
    <w:rsid w:val="006B0C25"/>
    <w:rsid w:val="006B1B19"/>
    <w:rsid w:val="006B1C6A"/>
    <w:rsid w:val="006B507E"/>
    <w:rsid w:val="006C2393"/>
    <w:rsid w:val="006C3F97"/>
    <w:rsid w:val="006C4A26"/>
    <w:rsid w:val="006D516D"/>
    <w:rsid w:val="006D6DB4"/>
    <w:rsid w:val="006E62C4"/>
    <w:rsid w:val="006F12F8"/>
    <w:rsid w:val="006F165E"/>
    <w:rsid w:val="00704F32"/>
    <w:rsid w:val="007150B6"/>
    <w:rsid w:val="0071686C"/>
    <w:rsid w:val="007330D9"/>
    <w:rsid w:val="00733D24"/>
    <w:rsid w:val="00733DE5"/>
    <w:rsid w:val="00735C89"/>
    <w:rsid w:val="0075356F"/>
    <w:rsid w:val="007552DF"/>
    <w:rsid w:val="007554E1"/>
    <w:rsid w:val="00757229"/>
    <w:rsid w:val="007676E4"/>
    <w:rsid w:val="00767EFD"/>
    <w:rsid w:val="007711FD"/>
    <w:rsid w:val="007733E7"/>
    <w:rsid w:val="007759F5"/>
    <w:rsid w:val="00776AE4"/>
    <w:rsid w:val="00776D60"/>
    <w:rsid w:val="007770B3"/>
    <w:rsid w:val="00777352"/>
    <w:rsid w:val="00783D0B"/>
    <w:rsid w:val="007901E2"/>
    <w:rsid w:val="00793F81"/>
    <w:rsid w:val="007A052F"/>
    <w:rsid w:val="007A0A9B"/>
    <w:rsid w:val="007A2236"/>
    <w:rsid w:val="007A401A"/>
    <w:rsid w:val="007B01DE"/>
    <w:rsid w:val="007B1210"/>
    <w:rsid w:val="007B1AF0"/>
    <w:rsid w:val="007B3E4E"/>
    <w:rsid w:val="007B77C4"/>
    <w:rsid w:val="007B7BE3"/>
    <w:rsid w:val="007C2A63"/>
    <w:rsid w:val="007C30BE"/>
    <w:rsid w:val="007C3853"/>
    <w:rsid w:val="007C56BF"/>
    <w:rsid w:val="007C5965"/>
    <w:rsid w:val="007C7527"/>
    <w:rsid w:val="007D290D"/>
    <w:rsid w:val="007D2CFC"/>
    <w:rsid w:val="007D7418"/>
    <w:rsid w:val="007E019D"/>
    <w:rsid w:val="007E0F3E"/>
    <w:rsid w:val="007E300D"/>
    <w:rsid w:val="007F023C"/>
    <w:rsid w:val="007F1666"/>
    <w:rsid w:val="007F1A32"/>
    <w:rsid w:val="007F22F6"/>
    <w:rsid w:val="007F231E"/>
    <w:rsid w:val="007F3BA4"/>
    <w:rsid w:val="007F7A67"/>
    <w:rsid w:val="00803BB2"/>
    <w:rsid w:val="00803E30"/>
    <w:rsid w:val="008045E5"/>
    <w:rsid w:val="00827714"/>
    <w:rsid w:val="00830BAB"/>
    <w:rsid w:val="00831AA2"/>
    <w:rsid w:val="00834D91"/>
    <w:rsid w:val="00835CB6"/>
    <w:rsid w:val="00836612"/>
    <w:rsid w:val="0083778D"/>
    <w:rsid w:val="00840CF3"/>
    <w:rsid w:val="00844C84"/>
    <w:rsid w:val="00853A8C"/>
    <w:rsid w:val="00855B62"/>
    <w:rsid w:val="00856571"/>
    <w:rsid w:val="00856D61"/>
    <w:rsid w:val="008613F2"/>
    <w:rsid w:val="0087458B"/>
    <w:rsid w:val="00881C35"/>
    <w:rsid w:val="0089050C"/>
    <w:rsid w:val="008908E9"/>
    <w:rsid w:val="0089246F"/>
    <w:rsid w:val="008A1DF7"/>
    <w:rsid w:val="008A46D1"/>
    <w:rsid w:val="008A551C"/>
    <w:rsid w:val="008B042D"/>
    <w:rsid w:val="008C2139"/>
    <w:rsid w:val="008C361E"/>
    <w:rsid w:val="008D5C53"/>
    <w:rsid w:val="008E0D3E"/>
    <w:rsid w:val="008E38F1"/>
    <w:rsid w:val="008E4E8E"/>
    <w:rsid w:val="008E6A1E"/>
    <w:rsid w:val="008F0169"/>
    <w:rsid w:val="008F14FC"/>
    <w:rsid w:val="008F3A00"/>
    <w:rsid w:val="008F7C1B"/>
    <w:rsid w:val="0090269B"/>
    <w:rsid w:val="00910F88"/>
    <w:rsid w:val="00914195"/>
    <w:rsid w:val="00916997"/>
    <w:rsid w:val="009169A8"/>
    <w:rsid w:val="0091774E"/>
    <w:rsid w:val="00921549"/>
    <w:rsid w:val="00922AF4"/>
    <w:rsid w:val="0092315F"/>
    <w:rsid w:val="009247E9"/>
    <w:rsid w:val="009300AF"/>
    <w:rsid w:val="009368EC"/>
    <w:rsid w:val="00937599"/>
    <w:rsid w:val="0094300E"/>
    <w:rsid w:val="00950C17"/>
    <w:rsid w:val="00951937"/>
    <w:rsid w:val="00961BB4"/>
    <w:rsid w:val="00961D1E"/>
    <w:rsid w:val="00962F32"/>
    <w:rsid w:val="009762CC"/>
    <w:rsid w:val="009849FA"/>
    <w:rsid w:val="00986A2B"/>
    <w:rsid w:val="00987D6B"/>
    <w:rsid w:val="00992DA0"/>
    <w:rsid w:val="009A0D06"/>
    <w:rsid w:val="009A1215"/>
    <w:rsid w:val="009A2588"/>
    <w:rsid w:val="009A35BE"/>
    <w:rsid w:val="009A4AB0"/>
    <w:rsid w:val="009A6292"/>
    <w:rsid w:val="009A67DE"/>
    <w:rsid w:val="009A6E84"/>
    <w:rsid w:val="009B1D28"/>
    <w:rsid w:val="009B5F9A"/>
    <w:rsid w:val="009C1A67"/>
    <w:rsid w:val="009C518F"/>
    <w:rsid w:val="009D5D11"/>
    <w:rsid w:val="009E3822"/>
    <w:rsid w:val="009E672B"/>
    <w:rsid w:val="009F340F"/>
    <w:rsid w:val="009F5B87"/>
    <w:rsid w:val="009F6839"/>
    <w:rsid w:val="009F7172"/>
    <w:rsid w:val="009F7770"/>
    <w:rsid w:val="00A179E1"/>
    <w:rsid w:val="00A23AFE"/>
    <w:rsid w:val="00A2428E"/>
    <w:rsid w:val="00A267EB"/>
    <w:rsid w:val="00A30D6F"/>
    <w:rsid w:val="00A3235F"/>
    <w:rsid w:val="00A37D94"/>
    <w:rsid w:val="00A43242"/>
    <w:rsid w:val="00A54E5F"/>
    <w:rsid w:val="00A54F48"/>
    <w:rsid w:val="00A576CE"/>
    <w:rsid w:val="00A60418"/>
    <w:rsid w:val="00A71FEC"/>
    <w:rsid w:val="00A7631D"/>
    <w:rsid w:val="00A774E5"/>
    <w:rsid w:val="00A91FF8"/>
    <w:rsid w:val="00A964C5"/>
    <w:rsid w:val="00AA0F64"/>
    <w:rsid w:val="00AA18D8"/>
    <w:rsid w:val="00AA76BC"/>
    <w:rsid w:val="00AB7347"/>
    <w:rsid w:val="00AD0DC8"/>
    <w:rsid w:val="00AD43EB"/>
    <w:rsid w:val="00AD44FB"/>
    <w:rsid w:val="00AD4AAA"/>
    <w:rsid w:val="00AD50A4"/>
    <w:rsid w:val="00AD60B7"/>
    <w:rsid w:val="00AE02B4"/>
    <w:rsid w:val="00AE07D2"/>
    <w:rsid w:val="00AE3027"/>
    <w:rsid w:val="00AE3421"/>
    <w:rsid w:val="00AF391F"/>
    <w:rsid w:val="00AF5FED"/>
    <w:rsid w:val="00AF7CBB"/>
    <w:rsid w:val="00B003F7"/>
    <w:rsid w:val="00B016EA"/>
    <w:rsid w:val="00B02BE6"/>
    <w:rsid w:val="00B03CD3"/>
    <w:rsid w:val="00B13222"/>
    <w:rsid w:val="00B135FF"/>
    <w:rsid w:val="00B15368"/>
    <w:rsid w:val="00B279BD"/>
    <w:rsid w:val="00B37613"/>
    <w:rsid w:val="00B42807"/>
    <w:rsid w:val="00B4442B"/>
    <w:rsid w:val="00B44ECE"/>
    <w:rsid w:val="00B570D7"/>
    <w:rsid w:val="00B61640"/>
    <w:rsid w:val="00B617AB"/>
    <w:rsid w:val="00B63352"/>
    <w:rsid w:val="00B74003"/>
    <w:rsid w:val="00B7771A"/>
    <w:rsid w:val="00B81362"/>
    <w:rsid w:val="00B8763B"/>
    <w:rsid w:val="00B91ADA"/>
    <w:rsid w:val="00BA382D"/>
    <w:rsid w:val="00BA743D"/>
    <w:rsid w:val="00BC057B"/>
    <w:rsid w:val="00BC33C7"/>
    <w:rsid w:val="00BC74D9"/>
    <w:rsid w:val="00BD0A55"/>
    <w:rsid w:val="00BE6EA0"/>
    <w:rsid w:val="00BF1E5C"/>
    <w:rsid w:val="00BF518A"/>
    <w:rsid w:val="00BF66EB"/>
    <w:rsid w:val="00C0201E"/>
    <w:rsid w:val="00C046F5"/>
    <w:rsid w:val="00C0535E"/>
    <w:rsid w:val="00C05BF3"/>
    <w:rsid w:val="00C062D3"/>
    <w:rsid w:val="00C07DE7"/>
    <w:rsid w:val="00C1161B"/>
    <w:rsid w:val="00C11C99"/>
    <w:rsid w:val="00C12826"/>
    <w:rsid w:val="00C12FC6"/>
    <w:rsid w:val="00C14552"/>
    <w:rsid w:val="00C16C20"/>
    <w:rsid w:val="00C17E2B"/>
    <w:rsid w:val="00C21A1C"/>
    <w:rsid w:val="00C21C3F"/>
    <w:rsid w:val="00C2601E"/>
    <w:rsid w:val="00C26077"/>
    <w:rsid w:val="00C26B71"/>
    <w:rsid w:val="00C2712A"/>
    <w:rsid w:val="00C33B7E"/>
    <w:rsid w:val="00C424A9"/>
    <w:rsid w:val="00C4459D"/>
    <w:rsid w:val="00C4760E"/>
    <w:rsid w:val="00C56523"/>
    <w:rsid w:val="00C65DFE"/>
    <w:rsid w:val="00C7097C"/>
    <w:rsid w:val="00C730A1"/>
    <w:rsid w:val="00C764D1"/>
    <w:rsid w:val="00C774C7"/>
    <w:rsid w:val="00C81ED8"/>
    <w:rsid w:val="00C87705"/>
    <w:rsid w:val="00C909F5"/>
    <w:rsid w:val="00C914D2"/>
    <w:rsid w:val="00C96420"/>
    <w:rsid w:val="00CA1143"/>
    <w:rsid w:val="00CA371D"/>
    <w:rsid w:val="00CA59A8"/>
    <w:rsid w:val="00CA78BB"/>
    <w:rsid w:val="00CB17A7"/>
    <w:rsid w:val="00CB510F"/>
    <w:rsid w:val="00CB7C1B"/>
    <w:rsid w:val="00CC673A"/>
    <w:rsid w:val="00CC7032"/>
    <w:rsid w:val="00CC774F"/>
    <w:rsid w:val="00CD0C2D"/>
    <w:rsid w:val="00CD14A3"/>
    <w:rsid w:val="00CD32B6"/>
    <w:rsid w:val="00CD41B7"/>
    <w:rsid w:val="00CD4F67"/>
    <w:rsid w:val="00CE4A11"/>
    <w:rsid w:val="00CF215F"/>
    <w:rsid w:val="00CF22EA"/>
    <w:rsid w:val="00CF2A8E"/>
    <w:rsid w:val="00CF3DE4"/>
    <w:rsid w:val="00CF776C"/>
    <w:rsid w:val="00D002AE"/>
    <w:rsid w:val="00D00FAB"/>
    <w:rsid w:val="00D02C8E"/>
    <w:rsid w:val="00D02F0D"/>
    <w:rsid w:val="00D053B3"/>
    <w:rsid w:val="00D10101"/>
    <w:rsid w:val="00D1073B"/>
    <w:rsid w:val="00D10870"/>
    <w:rsid w:val="00D1132C"/>
    <w:rsid w:val="00D14789"/>
    <w:rsid w:val="00D14C87"/>
    <w:rsid w:val="00D16418"/>
    <w:rsid w:val="00D21787"/>
    <w:rsid w:val="00D2495C"/>
    <w:rsid w:val="00D2603F"/>
    <w:rsid w:val="00D400C0"/>
    <w:rsid w:val="00D41967"/>
    <w:rsid w:val="00D42894"/>
    <w:rsid w:val="00D57E66"/>
    <w:rsid w:val="00D61B2E"/>
    <w:rsid w:val="00D674AE"/>
    <w:rsid w:val="00D711D5"/>
    <w:rsid w:val="00D7373E"/>
    <w:rsid w:val="00D752BF"/>
    <w:rsid w:val="00D77135"/>
    <w:rsid w:val="00D830D7"/>
    <w:rsid w:val="00D85938"/>
    <w:rsid w:val="00D93B20"/>
    <w:rsid w:val="00D953E1"/>
    <w:rsid w:val="00DA21E3"/>
    <w:rsid w:val="00DA277B"/>
    <w:rsid w:val="00DA4954"/>
    <w:rsid w:val="00DB04AB"/>
    <w:rsid w:val="00DB20C1"/>
    <w:rsid w:val="00DC288C"/>
    <w:rsid w:val="00DD138E"/>
    <w:rsid w:val="00DD2F56"/>
    <w:rsid w:val="00DD67A2"/>
    <w:rsid w:val="00DF2C49"/>
    <w:rsid w:val="00DF3565"/>
    <w:rsid w:val="00E10A7E"/>
    <w:rsid w:val="00E14B73"/>
    <w:rsid w:val="00E35CBB"/>
    <w:rsid w:val="00E4220A"/>
    <w:rsid w:val="00E425C9"/>
    <w:rsid w:val="00E432F1"/>
    <w:rsid w:val="00E51F45"/>
    <w:rsid w:val="00E529AA"/>
    <w:rsid w:val="00E54E5F"/>
    <w:rsid w:val="00E61343"/>
    <w:rsid w:val="00E627C9"/>
    <w:rsid w:val="00E763E8"/>
    <w:rsid w:val="00E7643F"/>
    <w:rsid w:val="00E76602"/>
    <w:rsid w:val="00E767B4"/>
    <w:rsid w:val="00E76F71"/>
    <w:rsid w:val="00E82D5E"/>
    <w:rsid w:val="00E86335"/>
    <w:rsid w:val="00E93B7D"/>
    <w:rsid w:val="00EA1488"/>
    <w:rsid w:val="00EA1E61"/>
    <w:rsid w:val="00EA29A7"/>
    <w:rsid w:val="00EA788F"/>
    <w:rsid w:val="00EC3241"/>
    <w:rsid w:val="00EC4241"/>
    <w:rsid w:val="00EC5203"/>
    <w:rsid w:val="00EC5871"/>
    <w:rsid w:val="00EC6099"/>
    <w:rsid w:val="00ED23E4"/>
    <w:rsid w:val="00ED6E9F"/>
    <w:rsid w:val="00EE2B47"/>
    <w:rsid w:val="00EE3D5A"/>
    <w:rsid w:val="00EE5E42"/>
    <w:rsid w:val="00EE6A56"/>
    <w:rsid w:val="00EF27F5"/>
    <w:rsid w:val="00EF2BF8"/>
    <w:rsid w:val="00F00D1D"/>
    <w:rsid w:val="00F04A15"/>
    <w:rsid w:val="00F05B1F"/>
    <w:rsid w:val="00F1001A"/>
    <w:rsid w:val="00F12908"/>
    <w:rsid w:val="00F14A09"/>
    <w:rsid w:val="00F171F2"/>
    <w:rsid w:val="00F26096"/>
    <w:rsid w:val="00F31F4E"/>
    <w:rsid w:val="00F40FDE"/>
    <w:rsid w:val="00F41689"/>
    <w:rsid w:val="00F46003"/>
    <w:rsid w:val="00F52AFE"/>
    <w:rsid w:val="00F5434C"/>
    <w:rsid w:val="00F551F4"/>
    <w:rsid w:val="00F600AB"/>
    <w:rsid w:val="00F617FC"/>
    <w:rsid w:val="00F64C5B"/>
    <w:rsid w:val="00F6501C"/>
    <w:rsid w:val="00F6551C"/>
    <w:rsid w:val="00F72A33"/>
    <w:rsid w:val="00F72E76"/>
    <w:rsid w:val="00F73B33"/>
    <w:rsid w:val="00F77AAE"/>
    <w:rsid w:val="00F80C77"/>
    <w:rsid w:val="00F81502"/>
    <w:rsid w:val="00F861D9"/>
    <w:rsid w:val="00F952B0"/>
    <w:rsid w:val="00FA09E7"/>
    <w:rsid w:val="00FA6F40"/>
    <w:rsid w:val="00FB7E33"/>
    <w:rsid w:val="00FC12E5"/>
    <w:rsid w:val="00FC50E7"/>
    <w:rsid w:val="00FC5696"/>
    <w:rsid w:val="00FC5C62"/>
    <w:rsid w:val="00FD124A"/>
    <w:rsid w:val="00FD2586"/>
    <w:rsid w:val="00FD5020"/>
    <w:rsid w:val="00FD6E58"/>
    <w:rsid w:val="00FE1B29"/>
    <w:rsid w:val="00FE5144"/>
    <w:rsid w:val="00FF358E"/>
    <w:rsid w:val="00FF4258"/>
    <w:rsid w:val="00FF6022"/>
    <w:rsid w:val="00FF6F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483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A4FA0"/>
    <w:pPr>
      <w:spacing w:after="0" w:line="260" w:lineRule="atLeast"/>
    </w:pPr>
    <w:rPr>
      <w:rFonts w:ascii="Arial" w:hAnsi="Arial"/>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1322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13222"/>
    <w:rPr>
      <w:rFonts w:ascii="Segoe UI" w:hAnsi="Segoe UI" w:cs="Segoe UI"/>
      <w:sz w:val="18"/>
      <w:szCs w:val="18"/>
    </w:rPr>
  </w:style>
  <w:style w:type="character" w:styleId="Hiperpovezava">
    <w:name w:val="Hyperlink"/>
    <w:basedOn w:val="Privzetapisavaodstavka"/>
    <w:unhideWhenUsed/>
    <w:rsid w:val="00B13222"/>
    <w:rPr>
      <w:color w:val="0563C1" w:themeColor="hyperlink"/>
      <w:u w:val="single"/>
    </w:rPr>
  </w:style>
  <w:style w:type="character" w:styleId="Nerazreenaomemba">
    <w:name w:val="Unresolved Mention"/>
    <w:basedOn w:val="Privzetapisavaodstavka"/>
    <w:uiPriority w:val="99"/>
    <w:semiHidden/>
    <w:unhideWhenUsed/>
    <w:rsid w:val="00B13222"/>
    <w:rPr>
      <w:color w:val="605E5C"/>
      <w:shd w:val="clear" w:color="auto" w:fill="E1DFDD"/>
    </w:rPr>
  </w:style>
  <w:style w:type="paragraph" w:customStyle="1" w:styleId="datumtevilka">
    <w:name w:val="datum številka"/>
    <w:basedOn w:val="Navaden"/>
    <w:qFormat/>
    <w:rsid w:val="00685E54"/>
    <w:pPr>
      <w:tabs>
        <w:tab w:val="left" w:pos="1701"/>
      </w:tabs>
    </w:pPr>
    <w:rPr>
      <w:rFonts w:eastAsia="Times New Roman" w:cs="Times New Roman"/>
      <w:szCs w:val="20"/>
      <w:lang w:eastAsia="sl-SI"/>
    </w:rPr>
  </w:style>
  <w:style w:type="paragraph" w:customStyle="1" w:styleId="ZADEVA">
    <w:name w:val="ZADEVA"/>
    <w:basedOn w:val="Naslov"/>
    <w:next w:val="Navaden"/>
    <w:qFormat/>
    <w:rsid w:val="004D5F90"/>
    <w:pPr>
      <w:tabs>
        <w:tab w:val="left" w:pos="1701"/>
      </w:tabs>
      <w:spacing w:before="240" w:after="280" w:line="260" w:lineRule="atLeast"/>
      <w:ind w:left="1701" w:hanging="1701"/>
    </w:pPr>
    <w:rPr>
      <w:rFonts w:ascii="Arial" w:eastAsia="Times New Roman" w:hAnsi="Arial" w:cs="Times New Roman"/>
      <w:b/>
      <w:spacing w:val="0"/>
      <w:sz w:val="20"/>
      <w:szCs w:val="24"/>
    </w:rPr>
  </w:style>
  <w:style w:type="paragraph" w:customStyle="1" w:styleId="podpisi">
    <w:name w:val="podpisi"/>
    <w:basedOn w:val="Navaden"/>
    <w:qFormat/>
    <w:rsid w:val="003F5FEA"/>
    <w:pPr>
      <w:tabs>
        <w:tab w:val="left" w:pos="3402"/>
      </w:tabs>
      <w:spacing w:line="360" w:lineRule="auto"/>
    </w:pPr>
    <w:rPr>
      <w:rFonts w:eastAsia="Times New Roman" w:cs="Times New Roman"/>
      <w:szCs w:val="24"/>
      <w:lang w:val="it-IT"/>
    </w:rPr>
  </w:style>
  <w:style w:type="paragraph" w:styleId="Naslov">
    <w:name w:val="Title"/>
    <w:basedOn w:val="Navaden"/>
    <w:next w:val="Navaden"/>
    <w:link w:val="NaslovZnak"/>
    <w:qFormat/>
    <w:rsid w:val="001E1E68"/>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1E1E68"/>
    <w:rPr>
      <w:rFonts w:asciiTheme="majorHAnsi" w:eastAsiaTheme="majorEastAsia" w:hAnsiTheme="majorHAnsi" w:cstheme="majorBidi"/>
      <w:spacing w:val="-10"/>
      <w:kern w:val="28"/>
      <w:sz w:val="56"/>
      <w:szCs w:val="56"/>
    </w:rPr>
  </w:style>
  <w:style w:type="paragraph" w:customStyle="1" w:styleId="naslovprejemnika">
    <w:name w:val="naslov prejemnika"/>
    <w:basedOn w:val="Navaden"/>
    <w:next w:val="datumtevilka"/>
    <w:link w:val="naslovprejemnikaZnak"/>
    <w:qFormat/>
    <w:rsid w:val="00A37D94"/>
    <w:pPr>
      <w:spacing w:line="288" w:lineRule="auto"/>
    </w:pPr>
  </w:style>
  <w:style w:type="character" w:customStyle="1" w:styleId="naslovprejemnikaZnak">
    <w:name w:val="naslov prejemnika Znak"/>
    <w:basedOn w:val="Privzetapisavaodstavka"/>
    <w:link w:val="naslovprejemnika"/>
    <w:rsid w:val="00A37D94"/>
    <w:rPr>
      <w:rFonts w:ascii="Arial" w:hAnsi="Arial"/>
      <w:sz w:val="20"/>
    </w:rPr>
  </w:style>
  <w:style w:type="paragraph" w:styleId="Glava">
    <w:name w:val="header"/>
    <w:basedOn w:val="Navaden"/>
    <w:link w:val="GlavaZnak"/>
    <w:uiPriority w:val="99"/>
    <w:unhideWhenUsed/>
    <w:rsid w:val="00803BB2"/>
    <w:pPr>
      <w:tabs>
        <w:tab w:val="center" w:pos="4536"/>
        <w:tab w:val="right" w:pos="9072"/>
      </w:tabs>
      <w:spacing w:line="240" w:lineRule="auto"/>
    </w:pPr>
  </w:style>
  <w:style w:type="character" w:customStyle="1" w:styleId="GlavaZnak">
    <w:name w:val="Glava Znak"/>
    <w:basedOn w:val="Privzetapisavaodstavka"/>
    <w:link w:val="Glava"/>
    <w:uiPriority w:val="99"/>
    <w:rsid w:val="00803BB2"/>
  </w:style>
  <w:style w:type="paragraph" w:styleId="Noga">
    <w:name w:val="footer"/>
    <w:basedOn w:val="Navaden"/>
    <w:link w:val="NogaZnak"/>
    <w:uiPriority w:val="99"/>
    <w:unhideWhenUsed/>
    <w:rsid w:val="00803BB2"/>
    <w:pPr>
      <w:tabs>
        <w:tab w:val="center" w:pos="4536"/>
        <w:tab w:val="right" w:pos="9072"/>
      </w:tabs>
      <w:spacing w:line="240" w:lineRule="auto"/>
    </w:pPr>
  </w:style>
  <w:style w:type="character" w:customStyle="1" w:styleId="NogaZnak">
    <w:name w:val="Noga Znak"/>
    <w:basedOn w:val="Privzetapisavaodstavka"/>
    <w:link w:val="Noga"/>
    <w:uiPriority w:val="99"/>
    <w:rsid w:val="00803BB2"/>
  </w:style>
  <w:style w:type="paragraph" w:styleId="Sprotnaopomba-besedilo">
    <w:name w:val="footnote text"/>
    <w:aliases w:val="Char Char,Sprotna opomba - besedilo Znak Znak2,Sprotna opomba - besedilo Znak1 Znak Znak1,Sprotna opomba - besedilo Znak1 Znak Znak Znak,Sprotna opomba - besedilo Znak Znak Znak Znak Znak"/>
    <w:basedOn w:val="Navaden"/>
    <w:link w:val="Sprotnaopomba-besediloZnak"/>
    <w:uiPriority w:val="99"/>
    <w:unhideWhenUsed/>
    <w:rsid w:val="007F7A67"/>
    <w:pPr>
      <w:spacing w:line="240" w:lineRule="auto"/>
    </w:pPr>
    <w:rPr>
      <w:szCs w:val="20"/>
    </w:rPr>
  </w:style>
  <w:style w:type="character" w:customStyle="1" w:styleId="Sprotnaopomba-besediloZnak">
    <w:name w:val="Sprotna opomba - besedilo Znak"/>
    <w:aliases w:val="Char Char Znak,Sprotna opomba - besedilo Znak Znak2 Znak,Sprotna opomba - besedilo Znak1 Znak Znak1 Znak,Sprotna opomba - besedilo Znak1 Znak Znak Znak Znak,Sprotna opomba - besedilo Znak Znak Znak Znak Znak Znak"/>
    <w:basedOn w:val="Privzetapisavaodstavka"/>
    <w:link w:val="Sprotnaopomba-besedilo"/>
    <w:uiPriority w:val="99"/>
    <w:rsid w:val="007F7A67"/>
    <w:rPr>
      <w:sz w:val="20"/>
      <w:szCs w:val="20"/>
    </w:rPr>
  </w:style>
  <w:style w:type="character" w:styleId="Sprotnaopomba-sklic">
    <w:name w:val="footnote reference"/>
    <w:aliases w:val="Footnote symbol,Footnote,Fussnota"/>
    <w:basedOn w:val="Privzetapisavaodstavka"/>
    <w:uiPriority w:val="99"/>
    <w:semiHidden/>
    <w:unhideWhenUsed/>
    <w:rsid w:val="007F7A67"/>
    <w:rPr>
      <w:vertAlign w:val="superscript"/>
    </w:rPr>
  </w:style>
  <w:style w:type="table" w:styleId="Tabelamrea">
    <w:name w:val="Table Grid"/>
    <w:basedOn w:val="Navadnatabela"/>
    <w:uiPriority w:val="39"/>
    <w:rsid w:val="00CD0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dostopnost">
    <w:name w:val="Naslov dostopnost"/>
    <w:basedOn w:val="Navaden"/>
    <w:link w:val="NaslovdostopnostZnak"/>
    <w:autoRedefine/>
    <w:qFormat/>
    <w:rsid w:val="005564ED"/>
    <w:rPr>
      <w:rFonts w:cs="Arial"/>
      <w:b/>
      <w:bCs/>
      <w:szCs w:val="20"/>
    </w:rPr>
  </w:style>
  <w:style w:type="character" w:customStyle="1" w:styleId="NaslovdostopnostZnak">
    <w:name w:val="Naslov dostopnost Znak"/>
    <w:basedOn w:val="Privzetapisavaodstavka"/>
    <w:link w:val="Naslovdostopnost"/>
    <w:rsid w:val="005564ED"/>
    <w:rPr>
      <w:rFonts w:ascii="Arial" w:hAnsi="Arial" w:cs="Arial"/>
      <w:b/>
      <w:bCs/>
      <w:sz w:val="20"/>
      <w:szCs w:val="20"/>
    </w:rPr>
  </w:style>
  <w:style w:type="paragraph" w:customStyle="1" w:styleId="Naslovakta">
    <w:name w:val="Naslov akta"/>
    <w:basedOn w:val="Naslovdostopnost"/>
    <w:link w:val="NaslovaktaZnak"/>
    <w:qFormat/>
    <w:rsid w:val="005564ED"/>
    <w:pPr>
      <w:jc w:val="center"/>
    </w:pPr>
  </w:style>
  <w:style w:type="character" w:customStyle="1" w:styleId="NaslovaktaZnak">
    <w:name w:val="Naslov akta Znak"/>
    <w:basedOn w:val="NaslovdostopnostZnak"/>
    <w:link w:val="Naslovakta"/>
    <w:rsid w:val="005564ED"/>
    <w:rPr>
      <w:rFonts w:ascii="Arial" w:hAnsi="Arial" w:cs="Arial"/>
      <w:b/>
      <w:bCs/>
      <w:sz w:val="20"/>
      <w:szCs w:val="20"/>
    </w:rPr>
  </w:style>
  <w:style w:type="table" w:customStyle="1" w:styleId="Tabelamrea1">
    <w:name w:val="Tabela – mreža1"/>
    <w:basedOn w:val="Navadnatabela"/>
    <w:next w:val="Tabelamrea"/>
    <w:rsid w:val="00AE3421"/>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rsid w:val="0043788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basedOn w:val="Navaden"/>
    <w:link w:val="OdstavekseznamaZnak"/>
    <w:uiPriority w:val="34"/>
    <w:qFormat/>
    <w:rsid w:val="00C774C7"/>
    <w:pPr>
      <w:ind w:left="720"/>
      <w:contextualSpacing/>
    </w:pPr>
  </w:style>
  <w:style w:type="paragraph" w:styleId="Revizija">
    <w:name w:val="Revision"/>
    <w:hidden/>
    <w:uiPriority w:val="99"/>
    <w:semiHidden/>
    <w:rsid w:val="006956C1"/>
    <w:pPr>
      <w:spacing w:after="0" w:line="240" w:lineRule="auto"/>
    </w:pPr>
    <w:rPr>
      <w:rFonts w:ascii="Arial" w:hAnsi="Arial"/>
      <w:sz w:val="20"/>
    </w:rPr>
  </w:style>
  <w:style w:type="character" w:customStyle="1" w:styleId="normaltextrun">
    <w:name w:val="normaltextrun"/>
    <w:basedOn w:val="Privzetapisavaodstavka"/>
    <w:rsid w:val="00F14A09"/>
  </w:style>
  <w:style w:type="character" w:customStyle="1" w:styleId="eop">
    <w:name w:val="eop"/>
    <w:basedOn w:val="Privzetapisavaodstavka"/>
    <w:rsid w:val="00F14A09"/>
  </w:style>
  <w:style w:type="character" w:styleId="Krepko">
    <w:name w:val="Strong"/>
    <w:basedOn w:val="Privzetapisavaodstavka"/>
    <w:uiPriority w:val="22"/>
    <w:qFormat/>
    <w:rsid w:val="00910F88"/>
    <w:rPr>
      <w:b/>
      <w:bCs/>
    </w:rPr>
  </w:style>
  <w:style w:type="character" w:customStyle="1" w:styleId="OdstavekseznamaZnak">
    <w:name w:val="Odstavek seznama Znak"/>
    <w:basedOn w:val="Privzetapisavaodstavka"/>
    <w:link w:val="Odstavekseznama"/>
    <w:uiPriority w:val="34"/>
    <w:locked/>
    <w:rsid w:val="0057680A"/>
    <w:rPr>
      <w:rFonts w:ascii="Arial" w:hAnsi="Arial"/>
      <w:sz w:val="20"/>
    </w:rPr>
  </w:style>
  <w:style w:type="character" w:customStyle="1" w:styleId="Bodytext2">
    <w:name w:val="Body text|2_"/>
    <w:basedOn w:val="Privzetapisavaodstavka"/>
    <w:link w:val="Bodytext20"/>
    <w:uiPriority w:val="99"/>
    <w:rsid w:val="009A2588"/>
    <w:rPr>
      <w:rFonts w:ascii="Arial" w:hAnsi="Arial" w:cs="Arial"/>
      <w:sz w:val="17"/>
      <w:szCs w:val="17"/>
      <w:shd w:val="clear" w:color="auto" w:fill="FFFFFF"/>
    </w:rPr>
  </w:style>
  <w:style w:type="paragraph" w:customStyle="1" w:styleId="Bodytext20">
    <w:name w:val="Body text|2"/>
    <w:basedOn w:val="Navaden"/>
    <w:link w:val="Bodytext2"/>
    <w:uiPriority w:val="99"/>
    <w:qFormat/>
    <w:rsid w:val="009A2588"/>
    <w:pPr>
      <w:widowControl w:val="0"/>
      <w:shd w:val="clear" w:color="auto" w:fill="FFFFFF"/>
      <w:spacing w:line="197" w:lineRule="exact"/>
      <w:ind w:hanging="800"/>
    </w:pPr>
    <w:rPr>
      <w:rFonts w:cs="Arial"/>
      <w:sz w:val="17"/>
      <w:szCs w:val="17"/>
    </w:rPr>
  </w:style>
  <w:style w:type="character" w:customStyle="1" w:styleId="Bodytext2Italic">
    <w:name w:val="Body text|2 + Italic"/>
    <w:basedOn w:val="Bodytext2"/>
    <w:uiPriority w:val="99"/>
    <w:semiHidden/>
    <w:unhideWhenUsed/>
    <w:rsid w:val="00B03CD3"/>
    <w:rPr>
      <w:rFonts w:ascii="Arial" w:hAnsi="Arial" w:cs="Arial"/>
      <w:i/>
      <w:iCs/>
      <w:sz w:val="19"/>
      <w:szCs w:val="19"/>
      <w:u w:val="none"/>
      <w:shd w:val="clear" w:color="auto" w:fill="FFFFFF"/>
    </w:rPr>
  </w:style>
  <w:style w:type="paragraph" w:styleId="Navadensplet">
    <w:name w:val="Normal (Web)"/>
    <w:basedOn w:val="Navaden"/>
    <w:uiPriority w:val="99"/>
    <w:semiHidden/>
    <w:unhideWhenUsed/>
    <w:rsid w:val="00CD32B6"/>
    <w:rPr>
      <w:rFonts w:ascii="Times New Roman" w:hAnsi="Times New Roman" w:cs="Times New Roman"/>
      <w:sz w:val="24"/>
      <w:szCs w:val="24"/>
    </w:rPr>
  </w:style>
  <w:style w:type="character" w:styleId="Pripombasklic">
    <w:name w:val="annotation reference"/>
    <w:basedOn w:val="Privzetapisavaodstavka"/>
    <w:uiPriority w:val="99"/>
    <w:semiHidden/>
    <w:unhideWhenUsed/>
    <w:rsid w:val="0090269B"/>
    <w:rPr>
      <w:sz w:val="16"/>
      <w:szCs w:val="16"/>
    </w:rPr>
  </w:style>
  <w:style w:type="paragraph" w:styleId="Pripombabesedilo">
    <w:name w:val="annotation text"/>
    <w:basedOn w:val="Navaden"/>
    <w:link w:val="PripombabesediloZnak"/>
    <w:uiPriority w:val="99"/>
    <w:unhideWhenUsed/>
    <w:rsid w:val="0090269B"/>
    <w:pPr>
      <w:spacing w:line="240" w:lineRule="auto"/>
    </w:pPr>
    <w:rPr>
      <w:szCs w:val="20"/>
    </w:rPr>
  </w:style>
  <w:style w:type="character" w:customStyle="1" w:styleId="PripombabesediloZnak">
    <w:name w:val="Pripomba – besedilo Znak"/>
    <w:basedOn w:val="Privzetapisavaodstavka"/>
    <w:link w:val="Pripombabesedilo"/>
    <w:uiPriority w:val="99"/>
    <w:rsid w:val="0090269B"/>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90269B"/>
    <w:rPr>
      <w:b/>
      <w:bCs/>
    </w:rPr>
  </w:style>
  <w:style w:type="character" w:customStyle="1" w:styleId="ZadevapripombeZnak">
    <w:name w:val="Zadeva pripombe Znak"/>
    <w:basedOn w:val="PripombabesediloZnak"/>
    <w:link w:val="Zadevapripombe"/>
    <w:uiPriority w:val="99"/>
    <w:semiHidden/>
    <w:rsid w:val="0090269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004">
      <w:bodyDiv w:val="1"/>
      <w:marLeft w:val="0"/>
      <w:marRight w:val="0"/>
      <w:marTop w:val="0"/>
      <w:marBottom w:val="0"/>
      <w:divBdr>
        <w:top w:val="none" w:sz="0" w:space="0" w:color="auto"/>
        <w:left w:val="none" w:sz="0" w:space="0" w:color="auto"/>
        <w:bottom w:val="none" w:sz="0" w:space="0" w:color="auto"/>
        <w:right w:val="none" w:sz="0" w:space="0" w:color="auto"/>
      </w:divBdr>
      <w:divsChild>
        <w:div w:id="609123500">
          <w:marLeft w:val="0"/>
          <w:marRight w:val="0"/>
          <w:marTop w:val="0"/>
          <w:marBottom w:val="120"/>
          <w:divBdr>
            <w:top w:val="none" w:sz="0" w:space="0" w:color="auto"/>
            <w:left w:val="none" w:sz="0" w:space="0" w:color="auto"/>
            <w:bottom w:val="none" w:sz="0" w:space="0" w:color="auto"/>
            <w:right w:val="none" w:sz="0" w:space="0" w:color="auto"/>
          </w:divBdr>
        </w:div>
        <w:div w:id="2091922145">
          <w:marLeft w:val="0"/>
          <w:marRight w:val="0"/>
          <w:marTop w:val="0"/>
          <w:marBottom w:val="120"/>
          <w:divBdr>
            <w:top w:val="none" w:sz="0" w:space="0" w:color="auto"/>
            <w:left w:val="none" w:sz="0" w:space="0" w:color="auto"/>
            <w:bottom w:val="none" w:sz="0" w:space="0" w:color="auto"/>
            <w:right w:val="none" w:sz="0" w:space="0" w:color="auto"/>
          </w:divBdr>
        </w:div>
      </w:divsChild>
    </w:div>
    <w:div w:id="31810860">
      <w:bodyDiv w:val="1"/>
      <w:marLeft w:val="0"/>
      <w:marRight w:val="0"/>
      <w:marTop w:val="0"/>
      <w:marBottom w:val="0"/>
      <w:divBdr>
        <w:top w:val="none" w:sz="0" w:space="0" w:color="auto"/>
        <w:left w:val="none" w:sz="0" w:space="0" w:color="auto"/>
        <w:bottom w:val="none" w:sz="0" w:space="0" w:color="auto"/>
        <w:right w:val="none" w:sz="0" w:space="0" w:color="auto"/>
      </w:divBdr>
    </w:div>
    <w:div w:id="37898058">
      <w:bodyDiv w:val="1"/>
      <w:marLeft w:val="0"/>
      <w:marRight w:val="0"/>
      <w:marTop w:val="0"/>
      <w:marBottom w:val="0"/>
      <w:divBdr>
        <w:top w:val="none" w:sz="0" w:space="0" w:color="auto"/>
        <w:left w:val="none" w:sz="0" w:space="0" w:color="auto"/>
        <w:bottom w:val="none" w:sz="0" w:space="0" w:color="auto"/>
        <w:right w:val="none" w:sz="0" w:space="0" w:color="auto"/>
      </w:divBdr>
    </w:div>
    <w:div w:id="85201316">
      <w:bodyDiv w:val="1"/>
      <w:marLeft w:val="0"/>
      <w:marRight w:val="0"/>
      <w:marTop w:val="0"/>
      <w:marBottom w:val="0"/>
      <w:divBdr>
        <w:top w:val="none" w:sz="0" w:space="0" w:color="auto"/>
        <w:left w:val="none" w:sz="0" w:space="0" w:color="auto"/>
        <w:bottom w:val="none" w:sz="0" w:space="0" w:color="auto"/>
        <w:right w:val="none" w:sz="0" w:space="0" w:color="auto"/>
      </w:divBdr>
    </w:div>
    <w:div w:id="91780350">
      <w:bodyDiv w:val="1"/>
      <w:marLeft w:val="0"/>
      <w:marRight w:val="0"/>
      <w:marTop w:val="0"/>
      <w:marBottom w:val="0"/>
      <w:divBdr>
        <w:top w:val="none" w:sz="0" w:space="0" w:color="auto"/>
        <w:left w:val="none" w:sz="0" w:space="0" w:color="auto"/>
        <w:bottom w:val="none" w:sz="0" w:space="0" w:color="auto"/>
        <w:right w:val="none" w:sz="0" w:space="0" w:color="auto"/>
      </w:divBdr>
    </w:div>
    <w:div w:id="92091576">
      <w:bodyDiv w:val="1"/>
      <w:marLeft w:val="0"/>
      <w:marRight w:val="0"/>
      <w:marTop w:val="0"/>
      <w:marBottom w:val="0"/>
      <w:divBdr>
        <w:top w:val="none" w:sz="0" w:space="0" w:color="auto"/>
        <w:left w:val="none" w:sz="0" w:space="0" w:color="auto"/>
        <w:bottom w:val="none" w:sz="0" w:space="0" w:color="auto"/>
        <w:right w:val="none" w:sz="0" w:space="0" w:color="auto"/>
      </w:divBdr>
    </w:div>
    <w:div w:id="136606363">
      <w:bodyDiv w:val="1"/>
      <w:marLeft w:val="0"/>
      <w:marRight w:val="0"/>
      <w:marTop w:val="0"/>
      <w:marBottom w:val="0"/>
      <w:divBdr>
        <w:top w:val="none" w:sz="0" w:space="0" w:color="auto"/>
        <w:left w:val="none" w:sz="0" w:space="0" w:color="auto"/>
        <w:bottom w:val="none" w:sz="0" w:space="0" w:color="auto"/>
        <w:right w:val="none" w:sz="0" w:space="0" w:color="auto"/>
      </w:divBdr>
    </w:div>
    <w:div w:id="136920633">
      <w:bodyDiv w:val="1"/>
      <w:marLeft w:val="0"/>
      <w:marRight w:val="0"/>
      <w:marTop w:val="0"/>
      <w:marBottom w:val="0"/>
      <w:divBdr>
        <w:top w:val="none" w:sz="0" w:space="0" w:color="auto"/>
        <w:left w:val="none" w:sz="0" w:space="0" w:color="auto"/>
        <w:bottom w:val="none" w:sz="0" w:space="0" w:color="auto"/>
        <w:right w:val="none" w:sz="0" w:space="0" w:color="auto"/>
      </w:divBdr>
    </w:div>
    <w:div w:id="190145521">
      <w:bodyDiv w:val="1"/>
      <w:marLeft w:val="0"/>
      <w:marRight w:val="0"/>
      <w:marTop w:val="0"/>
      <w:marBottom w:val="0"/>
      <w:divBdr>
        <w:top w:val="none" w:sz="0" w:space="0" w:color="auto"/>
        <w:left w:val="none" w:sz="0" w:space="0" w:color="auto"/>
        <w:bottom w:val="none" w:sz="0" w:space="0" w:color="auto"/>
        <w:right w:val="none" w:sz="0" w:space="0" w:color="auto"/>
      </w:divBdr>
    </w:div>
    <w:div w:id="201747962">
      <w:bodyDiv w:val="1"/>
      <w:marLeft w:val="0"/>
      <w:marRight w:val="0"/>
      <w:marTop w:val="0"/>
      <w:marBottom w:val="0"/>
      <w:divBdr>
        <w:top w:val="none" w:sz="0" w:space="0" w:color="auto"/>
        <w:left w:val="none" w:sz="0" w:space="0" w:color="auto"/>
        <w:bottom w:val="none" w:sz="0" w:space="0" w:color="auto"/>
        <w:right w:val="none" w:sz="0" w:space="0" w:color="auto"/>
      </w:divBdr>
    </w:div>
    <w:div w:id="247084677">
      <w:bodyDiv w:val="1"/>
      <w:marLeft w:val="0"/>
      <w:marRight w:val="0"/>
      <w:marTop w:val="0"/>
      <w:marBottom w:val="0"/>
      <w:divBdr>
        <w:top w:val="none" w:sz="0" w:space="0" w:color="auto"/>
        <w:left w:val="none" w:sz="0" w:space="0" w:color="auto"/>
        <w:bottom w:val="none" w:sz="0" w:space="0" w:color="auto"/>
        <w:right w:val="none" w:sz="0" w:space="0" w:color="auto"/>
      </w:divBdr>
    </w:div>
    <w:div w:id="322199067">
      <w:bodyDiv w:val="1"/>
      <w:marLeft w:val="0"/>
      <w:marRight w:val="0"/>
      <w:marTop w:val="0"/>
      <w:marBottom w:val="0"/>
      <w:divBdr>
        <w:top w:val="none" w:sz="0" w:space="0" w:color="auto"/>
        <w:left w:val="none" w:sz="0" w:space="0" w:color="auto"/>
        <w:bottom w:val="none" w:sz="0" w:space="0" w:color="auto"/>
        <w:right w:val="none" w:sz="0" w:space="0" w:color="auto"/>
      </w:divBdr>
    </w:div>
    <w:div w:id="330568571">
      <w:bodyDiv w:val="1"/>
      <w:marLeft w:val="0"/>
      <w:marRight w:val="0"/>
      <w:marTop w:val="0"/>
      <w:marBottom w:val="0"/>
      <w:divBdr>
        <w:top w:val="none" w:sz="0" w:space="0" w:color="auto"/>
        <w:left w:val="none" w:sz="0" w:space="0" w:color="auto"/>
        <w:bottom w:val="none" w:sz="0" w:space="0" w:color="auto"/>
        <w:right w:val="none" w:sz="0" w:space="0" w:color="auto"/>
      </w:divBdr>
    </w:div>
    <w:div w:id="347491859">
      <w:bodyDiv w:val="1"/>
      <w:marLeft w:val="0"/>
      <w:marRight w:val="0"/>
      <w:marTop w:val="0"/>
      <w:marBottom w:val="0"/>
      <w:divBdr>
        <w:top w:val="none" w:sz="0" w:space="0" w:color="auto"/>
        <w:left w:val="none" w:sz="0" w:space="0" w:color="auto"/>
        <w:bottom w:val="none" w:sz="0" w:space="0" w:color="auto"/>
        <w:right w:val="none" w:sz="0" w:space="0" w:color="auto"/>
      </w:divBdr>
    </w:div>
    <w:div w:id="350111715">
      <w:bodyDiv w:val="1"/>
      <w:marLeft w:val="0"/>
      <w:marRight w:val="0"/>
      <w:marTop w:val="0"/>
      <w:marBottom w:val="0"/>
      <w:divBdr>
        <w:top w:val="none" w:sz="0" w:space="0" w:color="auto"/>
        <w:left w:val="none" w:sz="0" w:space="0" w:color="auto"/>
        <w:bottom w:val="none" w:sz="0" w:space="0" w:color="auto"/>
        <w:right w:val="none" w:sz="0" w:space="0" w:color="auto"/>
      </w:divBdr>
    </w:div>
    <w:div w:id="355617652">
      <w:bodyDiv w:val="1"/>
      <w:marLeft w:val="0"/>
      <w:marRight w:val="0"/>
      <w:marTop w:val="0"/>
      <w:marBottom w:val="0"/>
      <w:divBdr>
        <w:top w:val="none" w:sz="0" w:space="0" w:color="auto"/>
        <w:left w:val="none" w:sz="0" w:space="0" w:color="auto"/>
        <w:bottom w:val="none" w:sz="0" w:space="0" w:color="auto"/>
        <w:right w:val="none" w:sz="0" w:space="0" w:color="auto"/>
      </w:divBdr>
    </w:div>
    <w:div w:id="449857203">
      <w:bodyDiv w:val="1"/>
      <w:marLeft w:val="0"/>
      <w:marRight w:val="0"/>
      <w:marTop w:val="0"/>
      <w:marBottom w:val="0"/>
      <w:divBdr>
        <w:top w:val="none" w:sz="0" w:space="0" w:color="auto"/>
        <w:left w:val="none" w:sz="0" w:space="0" w:color="auto"/>
        <w:bottom w:val="none" w:sz="0" w:space="0" w:color="auto"/>
        <w:right w:val="none" w:sz="0" w:space="0" w:color="auto"/>
      </w:divBdr>
    </w:div>
    <w:div w:id="462311006">
      <w:bodyDiv w:val="1"/>
      <w:marLeft w:val="0"/>
      <w:marRight w:val="0"/>
      <w:marTop w:val="0"/>
      <w:marBottom w:val="0"/>
      <w:divBdr>
        <w:top w:val="none" w:sz="0" w:space="0" w:color="auto"/>
        <w:left w:val="none" w:sz="0" w:space="0" w:color="auto"/>
        <w:bottom w:val="none" w:sz="0" w:space="0" w:color="auto"/>
        <w:right w:val="none" w:sz="0" w:space="0" w:color="auto"/>
      </w:divBdr>
    </w:div>
    <w:div w:id="489255785">
      <w:bodyDiv w:val="1"/>
      <w:marLeft w:val="0"/>
      <w:marRight w:val="0"/>
      <w:marTop w:val="0"/>
      <w:marBottom w:val="0"/>
      <w:divBdr>
        <w:top w:val="none" w:sz="0" w:space="0" w:color="auto"/>
        <w:left w:val="none" w:sz="0" w:space="0" w:color="auto"/>
        <w:bottom w:val="none" w:sz="0" w:space="0" w:color="auto"/>
        <w:right w:val="none" w:sz="0" w:space="0" w:color="auto"/>
      </w:divBdr>
    </w:div>
    <w:div w:id="526909482">
      <w:bodyDiv w:val="1"/>
      <w:marLeft w:val="0"/>
      <w:marRight w:val="0"/>
      <w:marTop w:val="0"/>
      <w:marBottom w:val="0"/>
      <w:divBdr>
        <w:top w:val="none" w:sz="0" w:space="0" w:color="auto"/>
        <w:left w:val="none" w:sz="0" w:space="0" w:color="auto"/>
        <w:bottom w:val="none" w:sz="0" w:space="0" w:color="auto"/>
        <w:right w:val="none" w:sz="0" w:space="0" w:color="auto"/>
      </w:divBdr>
    </w:div>
    <w:div w:id="568542603">
      <w:bodyDiv w:val="1"/>
      <w:marLeft w:val="0"/>
      <w:marRight w:val="0"/>
      <w:marTop w:val="0"/>
      <w:marBottom w:val="0"/>
      <w:divBdr>
        <w:top w:val="none" w:sz="0" w:space="0" w:color="auto"/>
        <w:left w:val="none" w:sz="0" w:space="0" w:color="auto"/>
        <w:bottom w:val="none" w:sz="0" w:space="0" w:color="auto"/>
        <w:right w:val="none" w:sz="0" w:space="0" w:color="auto"/>
      </w:divBdr>
    </w:div>
    <w:div w:id="623855390">
      <w:bodyDiv w:val="1"/>
      <w:marLeft w:val="0"/>
      <w:marRight w:val="0"/>
      <w:marTop w:val="0"/>
      <w:marBottom w:val="0"/>
      <w:divBdr>
        <w:top w:val="none" w:sz="0" w:space="0" w:color="auto"/>
        <w:left w:val="none" w:sz="0" w:space="0" w:color="auto"/>
        <w:bottom w:val="none" w:sz="0" w:space="0" w:color="auto"/>
        <w:right w:val="none" w:sz="0" w:space="0" w:color="auto"/>
      </w:divBdr>
    </w:div>
    <w:div w:id="679506388">
      <w:bodyDiv w:val="1"/>
      <w:marLeft w:val="0"/>
      <w:marRight w:val="0"/>
      <w:marTop w:val="0"/>
      <w:marBottom w:val="0"/>
      <w:divBdr>
        <w:top w:val="none" w:sz="0" w:space="0" w:color="auto"/>
        <w:left w:val="none" w:sz="0" w:space="0" w:color="auto"/>
        <w:bottom w:val="none" w:sz="0" w:space="0" w:color="auto"/>
        <w:right w:val="none" w:sz="0" w:space="0" w:color="auto"/>
      </w:divBdr>
    </w:div>
    <w:div w:id="700592686">
      <w:bodyDiv w:val="1"/>
      <w:marLeft w:val="0"/>
      <w:marRight w:val="0"/>
      <w:marTop w:val="0"/>
      <w:marBottom w:val="0"/>
      <w:divBdr>
        <w:top w:val="none" w:sz="0" w:space="0" w:color="auto"/>
        <w:left w:val="none" w:sz="0" w:space="0" w:color="auto"/>
        <w:bottom w:val="none" w:sz="0" w:space="0" w:color="auto"/>
        <w:right w:val="none" w:sz="0" w:space="0" w:color="auto"/>
      </w:divBdr>
    </w:div>
    <w:div w:id="738283469">
      <w:bodyDiv w:val="1"/>
      <w:marLeft w:val="0"/>
      <w:marRight w:val="0"/>
      <w:marTop w:val="0"/>
      <w:marBottom w:val="0"/>
      <w:divBdr>
        <w:top w:val="none" w:sz="0" w:space="0" w:color="auto"/>
        <w:left w:val="none" w:sz="0" w:space="0" w:color="auto"/>
        <w:bottom w:val="none" w:sz="0" w:space="0" w:color="auto"/>
        <w:right w:val="none" w:sz="0" w:space="0" w:color="auto"/>
      </w:divBdr>
    </w:div>
    <w:div w:id="751439545">
      <w:bodyDiv w:val="1"/>
      <w:marLeft w:val="0"/>
      <w:marRight w:val="0"/>
      <w:marTop w:val="0"/>
      <w:marBottom w:val="0"/>
      <w:divBdr>
        <w:top w:val="none" w:sz="0" w:space="0" w:color="auto"/>
        <w:left w:val="none" w:sz="0" w:space="0" w:color="auto"/>
        <w:bottom w:val="none" w:sz="0" w:space="0" w:color="auto"/>
        <w:right w:val="none" w:sz="0" w:space="0" w:color="auto"/>
      </w:divBdr>
    </w:div>
    <w:div w:id="788595713">
      <w:bodyDiv w:val="1"/>
      <w:marLeft w:val="0"/>
      <w:marRight w:val="0"/>
      <w:marTop w:val="0"/>
      <w:marBottom w:val="0"/>
      <w:divBdr>
        <w:top w:val="none" w:sz="0" w:space="0" w:color="auto"/>
        <w:left w:val="none" w:sz="0" w:space="0" w:color="auto"/>
        <w:bottom w:val="none" w:sz="0" w:space="0" w:color="auto"/>
        <w:right w:val="none" w:sz="0" w:space="0" w:color="auto"/>
      </w:divBdr>
    </w:div>
    <w:div w:id="835222383">
      <w:bodyDiv w:val="1"/>
      <w:marLeft w:val="0"/>
      <w:marRight w:val="0"/>
      <w:marTop w:val="0"/>
      <w:marBottom w:val="0"/>
      <w:divBdr>
        <w:top w:val="none" w:sz="0" w:space="0" w:color="auto"/>
        <w:left w:val="none" w:sz="0" w:space="0" w:color="auto"/>
        <w:bottom w:val="none" w:sz="0" w:space="0" w:color="auto"/>
        <w:right w:val="none" w:sz="0" w:space="0" w:color="auto"/>
      </w:divBdr>
    </w:div>
    <w:div w:id="847016123">
      <w:bodyDiv w:val="1"/>
      <w:marLeft w:val="0"/>
      <w:marRight w:val="0"/>
      <w:marTop w:val="0"/>
      <w:marBottom w:val="0"/>
      <w:divBdr>
        <w:top w:val="none" w:sz="0" w:space="0" w:color="auto"/>
        <w:left w:val="none" w:sz="0" w:space="0" w:color="auto"/>
        <w:bottom w:val="none" w:sz="0" w:space="0" w:color="auto"/>
        <w:right w:val="none" w:sz="0" w:space="0" w:color="auto"/>
      </w:divBdr>
    </w:div>
    <w:div w:id="856583030">
      <w:bodyDiv w:val="1"/>
      <w:marLeft w:val="0"/>
      <w:marRight w:val="0"/>
      <w:marTop w:val="0"/>
      <w:marBottom w:val="0"/>
      <w:divBdr>
        <w:top w:val="none" w:sz="0" w:space="0" w:color="auto"/>
        <w:left w:val="none" w:sz="0" w:space="0" w:color="auto"/>
        <w:bottom w:val="none" w:sz="0" w:space="0" w:color="auto"/>
        <w:right w:val="none" w:sz="0" w:space="0" w:color="auto"/>
      </w:divBdr>
    </w:div>
    <w:div w:id="904875301">
      <w:bodyDiv w:val="1"/>
      <w:marLeft w:val="0"/>
      <w:marRight w:val="0"/>
      <w:marTop w:val="0"/>
      <w:marBottom w:val="0"/>
      <w:divBdr>
        <w:top w:val="none" w:sz="0" w:space="0" w:color="auto"/>
        <w:left w:val="none" w:sz="0" w:space="0" w:color="auto"/>
        <w:bottom w:val="none" w:sz="0" w:space="0" w:color="auto"/>
        <w:right w:val="none" w:sz="0" w:space="0" w:color="auto"/>
      </w:divBdr>
    </w:div>
    <w:div w:id="1008216953">
      <w:bodyDiv w:val="1"/>
      <w:marLeft w:val="0"/>
      <w:marRight w:val="0"/>
      <w:marTop w:val="0"/>
      <w:marBottom w:val="0"/>
      <w:divBdr>
        <w:top w:val="none" w:sz="0" w:space="0" w:color="auto"/>
        <w:left w:val="none" w:sz="0" w:space="0" w:color="auto"/>
        <w:bottom w:val="none" w:sz="0" w:space="0" w:color="auto"/>
        <w:right w:val="none" w:sz="0" w:space="0" w:color="auto"/>
      </w:divBdr>
    </w:div>
    <w:div w:id="1023164540">
      <w:bodyDiv w:val="1"/>
      <w:marLeft w:val="0"/>
      <w:marRight w:val="0"/>
      <w:marTop w:val="0"/>
      <w:marBottom w:val="0"/>
      <w:divBdr>
        <w:top w:val="none" w:sz="0" w:space="0" w:color="auto"/>
        <w:left w:val="none" w:sz="0" w:space="0" w:color="auto"/>
        <w:bottom w:val="none" w:sz="0" w:space="0" w:color="auto"/>
        <w:right w:val="none" w:sz="0" w:space="0" w:color="auto"/>
      </w:divBdr>
    </w:div>
    <w:div w:id="1143699957">
      <w:bodyDiv w:val="1"/>
      <w:marLeft w:val="0"/>
      <w:marRight w:val="0"/>
      <w:marTop w:val="0"/>
      <w:marBottom w:val="0"/>
      <w:divBdr>
        <w:top w:val="none" w:sz="0" w:space="0" w:color="auto"/>
        <w:left w:val="none" w:sz="0" w:space="0" w:color="auto"/>
        <w:bottom w:val="none" w:sz="0" w:space="0" w:color="auto"/>
        <w:right w:val="none" w:sz="0" w:space="0" w:color="auto"/>
      </w:divBdr>
    </w:div>
    <w:div w:id="1179782268">
      <w:bodyDiv w:val="1"/>
      <w:marLeft w:val="0"/>
      <w:marRight w:val="0"/>
      <w:marTop w:val="0"/>
      <w:marBottom w:val="0"/>
      <w:divBdr>
        <w:top w:val="none" w:sz="0" w:space="0" w:color="auto"/>
        <w:left w:val="none" w:sz="0" w:space="0" w:color="auto"/>
        <w:bottom w:val="none" w:sz="0" w:space="0" w:color="auto"/>
        <w:right w:val="none" w:sz="0" w:space="0" w:color="auto"/>
      </w:divBdr>
    </w:div>
    <w:div w:id="1222445208">
      <w:bodyDiv w:val="1"/>
      <w:marLeft w:val="0"/>
      <w:marRight w:val="0"/>
      <w:marTop w:val="0"/>
      <w:marBottom w:val="0"/>
      <w:divBdr>
        <w:top w:val="none" w:sz="0" w:space="0" w:color="auto"/>
        <w:left w:val="none" w:sz="0" w:space="0" w:color="auto"/>
        <w:bottom w:val="none" w:sz="0" w:space="0" w:color="auto"/>
        <w:right w:val="none" w:sz="0" w:space="0" w:color="auto"/>
      </w:divBdr>
    </w:div>
    <w:div w:id="1348099472">
      <w:bodyDiv w:val="1"/>
      <w:marLeft w:val="0"/>
      <w:marRight w:val="0"/>
      <w:marTop w:val="0"/>
      <w:marBottom w:val="0"/>
      <w:divBdr>
        <w:top w:val="none" w:sz="0" w:space="0" w:color="auto"/>
        <w:left w:val="none" w:sz="0" w:space="0" w:color="auto"/>
        <w:bottom w:val="none" w:sz="0" w:space="0" w:color="auto"/>
        <w:right w:val="none" w:sz="0" w:space="0" w:color="auto"/>
      </w:divBdr>
    </w:div>
    <w:div w:id="1397430656">
      <w:bodyDiv w:val="1"/>
      <w:marLeft w:val="0"/>
      <w:marRight w:val="0"/>
      <w:marTop w:val="0"/>
      <w:marBottom w:val="0"/>
      <w:divBdr>
        <w:top w:val="none" w:sz="0" w:space="0" w:color="auto"/>
        <w:left w:val="none" w:sz="0" w:space="0" w:color="auto"/>
        <w:bottom w:val="none" w:sz="0" w:space="0" w:color="auto"/>
        <w:right w:val="none" w:sz="0" w:space="0" w:color="auto"/>
      </w:divBdr>
    </w:div>
    <w:div w:id="1531189367">
      <w:bodyDiv w:val="1"/>
      <w:marLeft w:val="0"/>
      <w:marRight w:val="0"/>
      <w:marTop w:val="0"/>
      <w:marBottom w:val="0"/>
      <w:divBdr>
        <w:top w:val="none" w:sz="0" w:space="0" w:color="auto"/>
        <w:left w:val="none" w:sz="0" w:space="0" w:color="auto"/>
        <w:bottom w:val="none" w:sz="0" w:space="0" w:color="auto"/>
        <w:right w:val="none" w:sz="0" w:space="0" w:color="auto"/>
      </w:divBdr>
    </w:div>
    <w:div w:id="1534920661">
      <w:bodyDiv w:val="1"/>
      <w:marLeft w:val="0"/>
      <w:marRight w:val="0"/>
      <w:marTop w:val="0"/>
      <w:marBottom w:val="0"/>
      <w:divBdr>
        <w:top w:val="none" w:sz="0" w:space="0" w:color="auto"/>
        <w:left w:val="none" w:sz="0" w:space="0" w:color="auto"/>
        <w:bottom w:val="none" w:sz="0" w:space="0" w:color="auto"/>
        <w:right w:val="none" w:sz="0" w:space="0" w:color="auto"/>
      </w:divBdr>
    </w:div>
    <w:div w:id="1569341369">
      <w:bodyDiv w:val="1"/>
      <w:marLeft w:val="0"/>
      <w:marRight w:val="0"/>
      <w:marTop w:val="0"/>
      <w:marBottom w:val="0"/>
      <w:divBdr>
        <w:top w:val="none" w:sz="0" w:space="0" w:color="auto"/>
        <w:left w:val="none" w:sz="0" w:space="0" w:color="auto"/>
        <w:bottom w:val="none" w:sz="0" w:space="0" w:color="auto"/>
        <w:right w:val="none" w:sz="0" w:space="0" w:color="auto"/>
      </w:divBdr>
    </w:div>
    <w:div w:id="1588462640">
      <w:bodyDiv w:val="1"/>
      <w:marLeft w:val="0"/>
      <w:marRight w:val="0"/>
      <w:marTop w:val="0"/>
      <w:marBottom w:val="0"/>
      <w:divBdr>
        <w:top w:val="none" w:sz="0" w:space="0" w:color="auto"/>
        <w:left w:val="none" w:sz="0" w:space="0" w:color="auto"/>
        <w:bottom w:val="none" w:sz="0" w:space="0" w:color="auto"/>
        <w:right w:val="none" w:sz="0" w:space="0" w:color="auto"/>
      </w:divBdr>
    </w:div>
    <w:div w:id="1597707089">
      <w:bodyDiv w:val="1"/>
      <w:marLeft w:val="0"/>
      <w:marRight w:val="0"/>
      <w:marTop w:val="0"/>
      <w:marBottom w:val="0"/>
      <w:divBdr>
        <w:top w:val="none" w:sz="0" w:space="0" w:color="auto"/>
        <w:left w:val="none" w:sz="0" w:space="0" w:color="auto"/>
        <w:bottom w:val="none" w:sz="0" w:space="0" w:color="auto"/>
        <w:right w:val="none" w:sz="0" w:space="0" w:color="auto"/>
      </w:divBdr>
    </w:div>
    <w:div w:id="1622875675">
      <w:bodyDiv w:val="1"/>
      <w:marLeft w:val="0"/>
      <w:marRight w:val="0"/>
      <w:marTop w:val="0"/>
      <w:marBottom w:val="0"/>
      <w:divBdr>
        <w:top w:val="none" w:sz="0" w:space="0" w:color="auto"/>
        <w:left w:val="none" w:sz="0" w:space="0" w:color="auto"/>
        <w:bottom w:val="none" w:sz="0" w:space="0" w:color="auto"/>
        <w:right w:val="none" w:sz="0" w:space="0" w:color="auto"/>
      </w:divBdr>
    </w:div>
    <w:div w:id="1653676155">
      <w:bodyDiv w:val="1"/>
      <w:marLeft w:val="0"/>
      <w:marRight w:val="0"/>
      <w:marTop w:val="0"/>
      <w:marBottom w:val="0"/>
      <w:divBdr>
        <w:top w:val="none" w:sz="0" w:space="0" w:color="auto"/>
        <w:left w:val="none" w:sz="0" w:space="0" w:color="auto"/>
        <w:bottom w:val="none" w:sz="0" w:space="0" w:color="auto"/>
        <w:right w:val="none" w:sz="0" w:space="0" w:color="auto"/>
      </w:divBdr>
    </w:div>
    <w:div w:id="1661541790">
      <w:bodyDiv w:val="1"/>
      <w:marLeft w:val="0"/>
      <w:marRight w:val="0"/>
      <w:marTop w:val="0"/>
      <w:marBottom w:val="0"/>
      <w:divBdr>
        <w:top w:val="none" w:sz="0" w:space="0" w:color="auto"/>
        <w:left w:val="none" w:sz="0" w:space="0" w:color="auto"/>
        <w:bottom w:val="none" w:sz="0" w:space="0" w:color="auto"/>
        <w:right w:val="none" w:sz="0" w:space="0" w:color="auto"/>
      </w:divBdr>
    </w:div>
    <w:div w:id="1686589699">
      <w:bodyDiv w:val="1"/>
      <w:marLeft w:val="0"/>
      <w:marRight w:val="0"/>
      <w:marTop w:val="0"/>
      <w:marBottom w:val="0"/>
      <w:divBdr>
        <w:top w:val="none" w:sz="0" w:space="0" w:color="auto"/>
        <w:left w:val="none" w:sz="0" w:space="0" w:color="auto"/>
        <w:bottom w:val="none" w:sz="0" w:space="0" w:color="auto"/>
        <w:right w:val="none" w:sz="0" w:space="0" w:color="auto"/>
      </w:divBdr>
    </w:div>
    <w:div w:id="1725249844">
      <w:bodyDiv w:val="1"/>
      <w:marLeft w:val="0"/>
      <w:marRight w:val="0"/>
      <w:marTop w:val="0"/>
      <w:marBottom w:val="0"/>
      <w:divBdr>
        <w:top w:val="none" w:sz="0" w:space="0" w:color="auto"/>
        <w:left w:val="none" w:sz="0" w:space="0" w:color="auto"/>
        <w:bottom w:val="none" w:sz="0" w:space="0" w:color="auto"/>
        <w:right w:val="none" w:sz="0" w:space="0" w:color="auto"/>
      </w:divBdr>
    </w:div>
    <w:div w:id="1796874071">
      <w:bodyDiv w:val="1"/>
      <w:marLeft w:val="0"/>
      <w:marRight w:val="0"/>
      <w:marTop w:val="0"/>
      <w:marBottom w:val="0"/>
      <w:divBdr>
        <w:top w:val="none" w:sz="0" w:space="0" w:color="auto"/>
        <w:left w:val="none" w:sz="0" w:space="0" w:color="auto"/>
        <w:bottom w:val="none" w:sz="0" w:space="0" w:color="auto"/>
        <w:right w:val="none" w:sz="0" w:space="0" w:color="auto"/>
      </w:divBdr>
    </w:div>
    <w:div w:id="1855024400">
      <w:bodyDiv w:val="1"/>
      <w:marLeft w:val="0"/>
      <w:marRight w:val="0"/>
      <w:marTop w:val="0"/>
      <w:marBottom w:val="0"/>
      <w:divBdr>
        <w:top w:val="none" w:sz="0" w:space="0" w:color="auto"/>
        <w:left w:val="none" w:sz="0" w:space="0" w:color="auto"/>
        <w:bottom w:val="none" w:sz="0" w:space="0" w:color="auto"/>
        <w:right w:val="none" w:sz="0" w:space="0" w:color="auto"/>
      </w:divBdr>
    </w:div>
    <w:div w:id="1863474493">
      <w:bodyDiv w:val="1"/>
      <w:marLeft w:val="0"/>
      <w:marRight w:val="0"/>
      <w:marTop w:val="0"/>
      <w:marBottom w:val="0"/>
      <w:divBdr>
        <w:top w:val="none" w:sz="0" w:space="0" w:color="auto"/>
        <w:left w:val="none" w:sz="0" w:space="0" w:color="auto"/>
        <w:bottom w:val="none" w:sz="0" w:space="0" w:color="auto"/>
        <w:right w:val="none" w:sz="0" w:space="0" w:color="auto"/>
      </w:divBdr>
    </w:div>
    <w:div w:id="1879468880">
      <w:bodyDiv w:val="1"/>
      <w:marLeft w:val="0"/>
      <w:marRight w:val="0"/>
      <w:marTop w:val="0"/>
      <w:marBottom w:val="0"/>
      <w:divBdr>
        <w:top w:val="none" w:sz="0" w:space="0" w:color="auto"/>
        <w:left w:val="none" w:sz="0" w:space="0" w:color="auto"/>
        <w:bottom w:val="none" w:sz="0" w:space="0" w:color="auto"/>
        <w:right w:val="none" w:sz="0" w:space="0" w:color="auto"/>
      </w:divBdr>
    </w:div>
    <w:div w:id="1963807139">
      <w:bodyDiv w:val="1"/>
      <w:marLeft w:val="0"/>
      <w:marRight w:val="0"/>
      <w:marTop w:val="0"/>
      <w:marBottom w:val="0"/>
      <w:divBdr>
        <w:top w:val="none" w:sz="0" w:space="0" w:color="auto"/>
        <w:left w:val="none" w:sz="0" w:space="0" w:color="auto"/>
        <w:bottom w:val="none" w:sz="0" w:space="0" w:color="auto"/>
        <w:right w:val="none" w:sz="0" w:space="0" w:color="auto"/>
      </w:divBdr>
    </w:div>
    <w:div w:id="2042853830">
      <w:bodyDiv w:val="1"/>
      <w:marLeft w:val="0"/>
      <w:marRight w:val="0"/>
      <w:marTop w:val="0"/>
      <w:marBottom w:val="0"/>
      <w:divBdr>
        <w:top w:val="none" w:sz="0" w:space="0" w:color="auto"/>
        <w:left w:val="none" w:sz="0" w:space="0" w:color="auto"/>
        <w:bottom w:val="none" w:sz="0" w:space="0" w:color="auto"/>
        <w:right w:val="none" w:sz="0" w:space="0" w:color="auto"/>
      </w:divBdr>
    </w:div>
    <w:div w:id="2064139949">
      <w:bodyDiv w:val="1"/>
      <w:marLeft w:val="0"/>
      <w:marRight w:val="0"/>
      <w:marTop w:val="0"/>
      <w:marBottom w:val="0"/>
      <w:divBdr>
        <w:top w:val="none" w:sz="0" w:space="0" w:color="auto"/>
        <w:left w:val="none" w:sz="0" w:space="0" w:color="auto"/>
        <w:bottom w:val="none" w:sz="0" w:space="0" w:color="auto"/>
        <w:right w:val="none" w:sz="0" w:space="0" w:color="auto"/>
      </w:divBdr>
    </w:div>
    <w:div w:id="2105611411">
      <w:bodyDiv w:val="1"/>
      <w:marLeft w:val="0"/>
      <w:marRight w:val="0"/>
      <w:marTop w:val="0"/>
      <w:marBottom w:val="0"/>
      <w:divBdr>
        <w:top w:val="none" w:sz="0" w:space="0" w:color="auto"/>
        <w:left w:val="none" w:sz="0" w:space="0" w:color="auto"/>
        <w:bottom w:val="none" w:sz="0" w:space="0" w:color="auto"/>
        <w:right w:val="none" w:sz="0" w:space="0" w:color="auto"/>
      </w:divBdr>
    </w:div>
    <w:div w:id="2115787374">
      <w:bodyDiv w:val="1"/>
      <w:marLeft w:val="0"/>
      <w:marRight w:val="0"/>
      <w:marTop w:val="0"/>
      <w:marBottom w:val="0"/>
      <w:divBdr>
        <w:top w:val="none" w:sz="0" w:space="0" w:color="auto"/>
        <w:left w:val="none" w:sz="0" w:space="0" w:color="auto"/>
        <w:bottom w:val="none" w:sz="0" w:space="0" w:color="auto"/>
        <w:right w:val="none" w:sz="0" w:space="0" w:color="auto"/>
      </w:divBdr>
    </w:div>
    <w:div w:id="213131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f.unp@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23-01-0348" TargetMode="External"/><Relationship Id="rId13" Type="http://schemas.openxmlformats.org/officeDocument/2006/relationships/hyperlink" Target="https://www.uradni-list.si/glasilo-uradni-list-rs/vsebina/2006-01-0970" TargetMode="External"/><Relationship Id="rId18" Type="http://schemas.openxmlformats.org/officeDocument/2006/relationships/hyperlink" Target="https://www.uradni-list.si/glasilo-uradni-list-rs/vsebina/2013-01-3034" TargetMode="External"/><Relationship Id="rId3" Type="http://schemas.openxmlformats.org/officeDocument/2006/relationships/hyperlink" Target="https://www.uradni-list.si/glasilo-uradni-list-rs/vsebina/2013-01-3677" TargetMode="External"/><Relationship Id="rId7" Type="http://schemas.openxmlformats.org/officeDocument/2006/relationships/hyperlink" Target="https://www.uradni-list.si/glasilo-uradni-list-rs/vsebina/2020-01-3501" TargetMode="External"/><Relationship Id="rId12" Type="http://schemas.openxmlformats.org/officeDocument/2006/relationships/hyperlink" Target="https://www.uradni-list.si/glasilo-uradni-list-rs/vsebina/2025-01-3030" TargetMode="External"/><Relationship Id="rId17" Type="http://schemas.openxmlformats.org/officeDocument/2006/relationships/hyperlink" Target="https://www.uradni-list.si/glasilo-uradni-list-rs/vsebina/2010-01-0251" TargetMode="External"/><Relationship Id="rId2" Type="http://schemas.openxmlformats.org/officeDocument/2006/relationships/hyperlink" Target="https://www.uradni-list.si/glasilo-uradni-list-rs/vsebina/2013-21-0433" TargetMode="External"/><Relationship Id="rId16" Type="http://schemas.openxmlformats.org/officeDocument/2006/relationships/hyperlink" Target="https://www.uradni-list.si/glasilo-uradni-list-rs/vsebina/2008-01-2816" TargetMode="External"/><Relationship Id="rId20" Type="http://schemas.openxmlformats.org/officeDocument/2006/relationships/hyperlink" Target="https://www.uradni-list.si/glasilo-uradni-list-rs/vsebina/2022-01-0014" TargetMode="External"/><Relationship Id="rId1" Type="http://schemas.openxmlformats.org/officeDocument/2006/relationships/hyperlink" Target="https://www.uradni-list.si/glasilo-uradni-list-rs/vsebina/2011-01-0449" TargetMode="External"/><Relationship Id="rId6" Type="http://schemas.openxmlformats.org/officeDocument/2006/relationships/hyperlink" Target="https://www.uradni-list.si/glasilo-uradni-list-rs/vsebina/2018-01-0544" TargetMode="External"/><Relationship Id="rId11" Type="http://schemas.openxmlformats.org/officeDocument/2006/relationships/hyperlink" Target="https://www.uradni-list.si/glasilo-uradni-list-rs/vsebina/2025-01-1479" TargetMode="External"/><Relationship Id="rId5" Type="http://schemas.openxmlformats.org/officeDocument/2006/relationships/hyperlink" Target="https://www.uradni-list.si/glasilo-uradni-list-rs/vsebina/2015-01-3772" TargetMode="External"/><Relationship Id="rId15" Type="http://schemas.openxmlformats.org/officeDocument/2006/relationships/hyperlink" Target="https://www.uradni-list.si/glasilo-uradni-list-rs/vsebina/2007-01-6415" TargetMode="External"/><Relationship Id="rId10" Type="http://schemas.openxmlformats.org/officeDocument/2006/relationships/hyperlink" Target="https://www.uradni-list.si/glasilo-uradni-list-rs/vsebina/2025-01-0860" TargetMode="External"/><Relationship Id="rId19" Type="http://schemas.openxmlformats.org/officeDocument/2006/relationships/hyperlink" Target="https://www.uradni-list.si/glasilo-uradni-list-rs/vsebina/2020-01-3096" TargetMode="External"/><Relationship Id="rId4" Type="http://schemas.openxmlformats.org/officeDocument/2006/relationships/hyperlink" Target="https://www.uradni-list.si/glasilo-uradni-list-rs/vsebina/2015-01-2277" TargetMode="External"/><Relationship Id="rId9" Type="http://schemas.openxmlformats.org/officeDocument/2006/relationships/hyperlink" Target="https://www.uradni-list.si/glasilo-uradni-list-rs/vsebina/2023-01-2386" TargetMode="External"/><Relationship Id="rId14" Type="http://schemas.openxmlformats.org/officeDocument/2006/relationships/hyperlink" Target="https://www.uradni-list.si/glasilo-uradni-list-rs/vsebina/2006-01-44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G58\Downloads\MF%20UNP_slo%20dopis%202024%20(2).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03087AD646A9448846ECC1D91AA1ED" ma:contentTypeVersion="4" ma:contentTypeDescription="Ustvari nov dokument." ma:contentTypeScope="" ma:versionID="720f5443f5fecb15ec13e76159abf556">
  <xsd:schema xmlns:xsd="http://www.w3.org/2001/XMLSchema" xmlns:xs="http://www.w3.org/2001/XMLSchema" xmlns:p="http://schemas.microsoft.com/office/2006/metadata/properties" xmlns:ns2="7ed58080-1f6e-4a27-a7d6-c0aa845e4175" targetNamespace="http://schemas.microsoft.com/office/2006/metadata/properties" ma:root="true" ma:fieldsID="cea8066e623723bfe5b21f94f6f512b1" ns2:_="">
    <xsd:import namespace="7ed58080-1f6e-4a27-a7d6-c0aa845e41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58080-1f6e-4a27-a7d6-c0aa845e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A9BC80-5E88-4B60-ACEB-BFE862BB7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58080-1f6e-4a27-a7d6-c0aa845e4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8C64E-1DEE-4995-9CE6-442448F5819B}">
  <ds:schemaRefs>
    <ds:schemaRef ds:uri="http://schemas.microsoft.com/sharepoint/v3/contenttype/forms"/>
  </ds:schemaRefs>
</ds:datastoreItem>
</file>

<file path=customXml/itemProps3.xml><?xml version="1.0" encoding="utf-8"?>
<ds:datastoreItem xmlns:ds="http://schemas.openxmlformats.org/officeDocument/2006/customXml" ds:itemID="{9FD1386B-2B45-4A73-95B1-9BA0C2717D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64CC95-865C-427D-B757-4A0B10CA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 UNP_slo dopis 2024 (2)</Template>
  <TotalTime>0</TotalTime>
  <Pages>3</Pages>
  <Words>1367</Words>
  <Characters>7792</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2026-02-12T12:13:00Z</dcterms:created>
  <dcterms:modified xsi:type="dcterms:W3CDTF">2026-02-13T11:22:00Z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0x0101008503087AD646A9448846ECC1D91AA1ED</vt:lpwstr>
  </property>
</Properties>
</file>