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133F" w14:textId="77777777" w:rsidR="00093F1D" w:rsidRDefault="00093F1D" w:rsidP="008E0D92">
      <w:pPr>
        <w:pStyle w:val="datumtevilka"/>
        <w:rPr>
          <w:rFonts w:eastAsia="Arial" w:cs="Arial"/>
          <w:color w:val="000000"/>
        </w:rPr>
      </w:pPr>
    </w:p>
    <w:p w14:paraId="1A9C2750" w14:textId="77777777" w:rsidR="00093F1D" w:rsidRDefault="00093F1D" w:rsidP="008E0D92">
      <w:pPr>
        <w:pStyle w:val="datumtevilka"/>
      </w:pPr>
    </w:p>
    <w:p w14:paraId="739CF037" w14:textId="77777777" w:rsidR="004F50E6" w:rsidRDefault="004F50E6" w:rsidP="008E0D92">
      <w:pPr>
        <w:pStyle w:val="datumtevilka"/>
      </w:pPr>
    </w:p>
    <w:p w14:paraId="66B86B1C" w14:textId="77777777" w:rsidR="004F50E6" w:rsidRPr="00AA6E2F" w:rsidRDefault="00EA01A2" w:rsidP="004F50E6">
      <w:pPr>
        <w:jc w:val="both"/>
        <w:rPr>
          <w:rFonts w:cs="Arial"/>
          <w:color w:val="000000"/>
          <w:szCs w:val="20"/>
          <w:lang w:val="sl-SI"/>
        </w:rPr>
      </w:pPr>
      <w:bookmarkStart w:id="0" w:name="SubjektIme"/>
      <w:r w:rsidRPr="00AA6E2F">
        <w:rPr>
          <w:rFonts w:cs="Arial"/>
          <w:color w:val="000000"/>
          <w:szCs w:val="20"/>
          <w:lang w:val="sl-SI"/>
        </w:rPr>
        <w:t>Ministrstvo za javno upravo</w:t>
      </w:r>
      <w:bookmarkEnd w:id="0"/>
    </w:p>
    <w:p w14:paraId="4BF1F833" w14:textId="77777777" w:rsidR="004F50E6" w:rsidRPr="00AA6E2F" w:rsidRDefault="00EA01A2" w:rsidP="004F50E6">
      <w:pPr>
        <w:jc w:val="both"/>
        <w:rPr>
          <w:rFonts w:cs="Arial"/>
          <w:color w:val="000000"/>
          <w:szCs w:val="20"/>
          <w:lang w:val="sl-SI"/>
        </w:rPr>
      </w:pPr>
      <w:bookmarkStart w:id="1" w:name="SubjektNaslov"/>
      <w:r w:rsidRPr="00AA6E2F">
        <w:rPr>
          <w:rFonts w:cs="Arial"/>
          <w:color w:val="000000"/>
          <w:szCs w:val="20"/>
          <w:lang w:val="sl-SI"/>
        </w:rPr>
        <w:t>Tržaška cesta 21</w:t>
      </w:r>
      <w:bookmarkEnd w:id="1"/>
    </w:p>
    <w:p w14:paraId="1CCB8D01" w14:textId="77777777" w:rsidR="004F50E6" w:rsidRPr="00AA6E2F" w:rsidRDefault="00EA01A2" w:rsidP="004F50E6">
      <w:pPr>
        <w:jc w:val="both"/>
        <w:rPr>
          <w:rFonts w:cs="Arial"/>
          <w:color w:val="000000"/>
          <w:szCs w:val="20"/>
          <w:lang w:val="sl-SI"/>
        </w:rPr>
      </w:pPr>
      <w:bookmarkStart w:id="2" w:name="PostnaSt"/>
      <w:r w:rsidRPr="00AA6E2F">
        <w:rPr>
          <w:rFonts w:cs="Arial"/>
          <w:color w:val="000000"/>
          <w:szCs w:val="20"/>
          <w:lang w:val="sl-SI"/>
        </w:rPr>
        <w:t>1000</w:t>
      </w:r>
      <w:bookmarkEnd w:id="2"/>
      <w:r w:rsidRPr="00AA6E2F">
        <w:rPr>
          <w:rFonts w:cs="Arial"/>
          <w:color w:val="000000"/>
          <w:szCs w:val="20"/>
          <w:lang w:val="sl-SI"/>
        </w:rPr>
        <w:t xml:space="preserve"> </w:t>
      </w:r>
      <w:bookmarkStart w:id="3" w:name="PostaKraj"/>
      <w:r w:rsidRPr="00AA6E2F">
        <w:rPr>
          <w:rFonts w:cs="Arial"/>
          <w:color w:val="000000"/>
          <w:szCs w:val="20"/>
          <w:lang w:val="sl-SI"/>
        </w:rPr>
        <w:t>Ljubljana</w:t>
      </w:r>
      <w:bookmarkEnd w:id="3"/>
    </w:p>
    <w:p w14:paraId="47ED15FC" w14:textId="77777777" w:rsidR="004F50E6" w:rsidRDefault="004F50E6" w:rsidP="008E0D92">
      <w:pPr>
        <w:pStyle w:val="datumtevilka"/>
      </w:pPr>
    </w:p>
    <w:p w14:paraId="6D714E58" w14:textId="77777777" w:rsidR="004F50E6" w:rsidRDefault="004F50E6" w:rsidP="008E0D92">
      <w:pPr>
        <w:pStyle w:val="datumtevilka"/>
      </w:pPr>
    </w:p>
    <w:p w14:paraId="2ED77217"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DD2DB6" w14:paraId="41DBAE02" w14:textId="77777777" w:rsidTr="00A16AD6">
        <w:tc>
          <w:tcPr>
            <w:tcW w:w="1843" w:type="dxa"/>
          </w:tcPr>
          <w:p w14:paraId="1A40BA65" w14:textId="77777777" w:rsidR="00463235" w:rsidRDefault="00EA01A2" w:rsidP="008E0D92">
            <w:pPr>
              <w:pStyle w:val="datumtevilka"/>
            </w:pPr>
            <w:r>
              <w:t xml:space="preserve">Številka: </w:t>
            </w:r>
          </w:p>
        </w:tc>
        <w:tc>
          <w:tcPr>
            <w:tcW w:w="6645" w:type="dxa"/>
          </w:tcPr>
          <w:p w14:paraId="403B6698" w14:textId="77777777" w:rsidR="00463235" w:rsidRDefault="00EA01A2" w:rsidP="008E0D92">
            <w:pPr>
              <w:pStyle w:val="datumtevilka"/>
            </w:pPr>
            <w:bookmarkStart w:id="4" w:name="KlasSt"/>
            <w:r>
              <w:t>06102-19/2024-1619-11</w:t>
            </w:r>
            <w:bookmarkEnd w:id="4"/>
          </w:p>
        </w:tc>
      </w:tr>
      <w:tr w:rsidR="00DD2DB6" w14:paraId="0F6BFC0F" w14:textId="77777777" w:rsidTr="00A16AD6">
        <w:tc>
          <w:tcPr>
            <w:tcW w:w="1843" w:type="dxa"/>
          </w:tcPr>
          <w:p w14:paraId="23AF65EF" w14:textId="77777777" w:rsidR="00463235" w:rsidRDefault="00EA01A2" w:rsidP="008E0D92">
            <w:pPr>
              <w:pStyle w:val="datumtevilka"/>
            </w:pPr>
            <w:r>
              <w:t>Datum:</w:t>
            </w:r>
          </w:p>
        </w:tc>
        <w:tc>
          <w:tcPr>
            <w:tcW w:w="6645" w:type="dxa"/>
          </w:tcPr>
          <w:p w14:paraId="1AE6482F" w14:textId="77777777" w:rsidR="00463235" w:rsidRDefault="00EA01A2" w:rsidP="008E0D92">
            <w:pPr>
              <w:pStyle w:val="datumtevilka"/>
            </w:pPr>
            <w:bookmarkStart w:id="5" w:name="DatumDokumenta"/>
            <w:r>
              <w:t>16. 05. 2025</w:t>
            </w:r>
            <w:bookmarkEnd w:id="5"/>
          </w:p>
        </w:tc>
      </w:tr>
    </w:tbl>
    <w:p w14:paraId="3CB17BC7" w14:textId="77777777" w:rsidR="00463235" w:rsidRDefault="00463235" w:rsidP="008E0D92">
      <w:pPr>
        <w:pStyle w:val="datumtevilka"/>
      </w:pPr>
    </w:p>
    <w:p w14:paraId="7FE66133" w14:textId="77777777" w:rsidR="00093F1D" w:rsidRDefault="00093F1D" w:rsidP="008E0D92">
      <w:pPr>
        <w:pStyle w:val="datumtevilka"/>
        <w:rPr>
          <w:b/>
          <w:bCs/>
        </w:rPr>
      </w:pPr>
    </w:p>
    <w:p w14:paraId="442BCE8C" w14:textId="77777777" w:rsidR="00093F1D" w:rsidRDefault="00093F1D" w:rsidP="008E0D92">
      <w:pPr>
        <w:pStyle w:val="datumtevilka"/>
        <w:rPr>
          <w:b/>
          <w:bCs/>
        </w:rPr>
      </w:pPr>
    </w:p>
    <w:p w14:paraId="5F9FB5C9" w14:textId="77777777" w:rsidR="00B738E0" w:rsidRPr="00FF358E" w:rsidRDefault="00EA01A2" w:rsidP="00B738E0">
      <w:pPr>
        <w:pStyle w:val="Naslovakta"/>
      </w:pPr>
      <w:r>
        <w:t>Dodatek k zapisniku</w:t>
      </w:r>
    </w:p>
    <w:p w14:paraId="0D0DD390" w14:textId="77777777" w:rsidR="00B738E0" w:rsidRPr="00FF358E" w:rsidRDefault="00B738E0" w:rsidP="00B738E0">
      <w:pPr>
        <w:pStyle w:val="Naslovakta"/>
      </w:pPr>
    </w:p>
    <w:p w14:paraId="6679F23C" w14:textId="77777777" w:rsidR="00B738E0" w:rsidRDefault="00EA01A2" w:rsidP="00B738E0">
      <w:pPr>
        <w:pStyle w:val="Naslovakta"/>
      </w:pPr>
      <w:r w:rsidRPr="00FF358E">
        <w:t xml:space="preserve">o inšpekcijskem nadzoru </w:t>
      </w:r>
      <w:r>
        <w:t xml:space="preserve">št. 06102-19/2024-1619-5 z dne 17. 12. 2024 </w:t>
      </w:r>
      <w:r w:rsidRPr="00FF358E">
        <w:t xml:space="preserve">nad izvajanjem </w:t>
      </w:r>
      <w:r>
        <w:t xml:space="preserve">Zakona o javnih financah in predpisov, ki urejajo poslovanje s sredstvi državnega proračuna </w:t>
      </w:r>
      <w:r w:rsidRPr="00FF358E">
        <w:t>pri proračunskem uporabniku</w:t>
      </w:r>
    </w:p>
    <w:p w14:paraId="6F4EC71A" w14:textId="77777777" w:rsidR="00B738E0" w:rsidRDefault="00B738E0" w:rsidP="00B738E0">
      <w:pPr>
        <w:pStyle w:val="Naslovakta"/>
      </w:pPr>
    </w:p>
    <w:p w14:paraId="3C393272" w14:textId="77777777" w:rsidR="00B738E0" w:rsidRDefault="00EA01A2" w:rsidP="00B738E0">
      <w:pPr>
        <w:pStyle w:val="Naslovakta"/>
      </w:pPr>
      <w:r>
        <w:t>MINISTRSTVU ZA JAVNO UPRAVO,</w:t>
      </w:r>
    </w:p>
    <w:p w14:paraId="79511EF2" w14:textId="77777777" w:rsidR="00B738E0" w:rsidRDefault="00EA01A2" w:rsidP="00B738E0">
      <w:pPr>
        <w:pStyle w:val="Naslovakta"/>
      </w:pPr>
      <w:r>
        <w:t>Tržaška cesta 21, 1000 Ljubljana.</w:t>
      </w:r>
    </w:p>
    <w:p w14:paraId="381D1A75" w14:textId="77777777" w:rsidR="00B738E0" w:rsidRDefault="00B738E0" w:rsidP="00B738E0">
      <w:pPr>
        <w:pStyle w:val="Naslovakta"/>
      </w:pPr>
    </w:p>
    <w:p w14:paraId="4F8CCDC0" w14:textId="77777777" w:rsidR="00B738E0" w:rsidRDefault="00EA01A2" w:rsidP="00B738E0">
      <w:pPr>
        <w:pStyle w:val="Naslovakta"/>
        <w:jc w:val="both"/>
        <w:rPr>
          <w:b w:val="0"/>
          <w:bCs w:val="0"/>
        </w:rPr>
      </w:pPr>
      <w:r>
        <w:rPr>
          <w:b w:val="0"/>
          <w:bCs w:val="0"/>
        </w:rPr>
        <w:t>Dodatek k zapisniku je izdan na podlagi drugega odstavka 77. člena Zakona o splošnem upravnem postopku</w:t>
      </w:r>
      <w:r>
        <w:rPr>
          <w:rStyle w:val="Sprotnaopomba-sklic"/>
          <w:b w:val="0"/>
          <w:bCs w:val="0"/>
        </w:rPr>
        <w:footnoteReference w:id="1"/>
      </w:r>
      <w:r>
        <w:rPr>
          <w:b w:val="0"/>
          <w:bCs w:val="0"/>
        </w:rPr>
        <w:t>.</w:t>
      </w:r>
    </w:p>
    <w:p w14:paraId="67BE1105" w14:textId="77777777" w:rsidR="00B738E0" w:rsidRDefault="00B738E0" w:rsidP="00B738E0">
      <w:pPr>
        <w:pStyle w:val="Naslovakta"/>
        <w:jc w:val="both"/>
        <w:rPr>
          <w:b w:val="0"/>
          <w:bCs w:val="0"/>
        </w:rPr>
      </w:pPr>
    </w:p>
    <w:p w14:paraId="019FD798" w14:textId="77777777" w:rsidR="00B738E0" w:rsidRDefault="00EA01A2" w:rsidP="00B738E0">
      <w:pPr>
        <w:pStyle w:val="Naslovakta"/>
        <w:jc w:val="both"/>
        <w:rPr>
          <w:b w:val="0"/>
          <w:bCs w:val="0"/>
        </w:rPr>
      </w:pPr>
      <w:r>
        <w:rPr>
          <w:b w:val="0"/>
          <w:bCs w:val="0"/>
        </w:rPr>
        <w:t>Ministrstvo za finance, Urad Republike Slovenije za nadzor proračuna (v nadaljevanju: urad), je v postopku inšpekcijskega nadzora proračunskega uporabnika Ministrstva za javno upravo pri porabi proračunskih sredstev za najem parkirnih mest za službena vozila in zaposlene pri proračunskih uporabnikih Statističnem uradu RS in Upravi RS za jedrsko varnost v poslovnem objektu na naslovu Litostrojska cesta 54, Ljubljana, izdalo zapisnik št. 06102-19/2024-1616-5 z dne 17. 12. 2024, ki ga je Ministrstvo za javno upravo prejelo dne 17. 12. 2024.</w:t>
      </w:r>
    </w:p>
    <w:p w14:paraId="6C1E8F79" w14:textId="77777777" w:rsidR="00B738E0" w:rsidRDefault="00B738E0" w:rsidP="00B738E0">
      <w:pPr>
        <w:pStyle w:val="Naslovakta"/>
        <w:jc w:val="both"/>
        <w:rPr>
          <w:b w:val="0"/>
          <w:bCs w:val="0"/>
        </w:rPr>
      </w:pPr>
    </w:p>
    <w:p w14:paraId="6B730A12" w14:textId="77777777" w:rsidR="00B738E0" w:rsidRDefault="00EA01A2" w:rsidP="00B738E0">
      <w:pPr>
        <w:pStyle w:val="Naslovakta"/>
        <w:jc w:val="both"/>
        <w:rPr>
          <w:b w:val="0"/>
          <w:bCs w:val="0"/>
        </w:rPr>
      </w:pPr>
      <w:r>
        <w:rPr>
          <w:b w:val="0"/>
          <w:bCs w:val="0"/>
        </w:rPr>
        <w:t xml:space="preserve">Inšpekcijski organ je v zapisniku predlagal ukrep takojšnje prekinitve postopka brezplačne uporabe parkirnih mest za 196 javnih uslužbencev Statističnega urada RS in 26 javnih uslužbencev Uprave RS za jedrsko varnost, ki ne ustrezajo Spremembam in dopolnitvam meril za ureditev prostorov za potrebe vladnih proračunskih uporabnikov z dne 25. 1. 2024 ter zagotovitev učinkovite in gospodarne rabe najetih parkirnih mest v poslovnem objektu na naslovu Litostrojska cesta 54 v Ljubljani. </w:t>
      </w:r>
    </w:p>
    <w:p w14:paraId="37563652" w14:textId="77777777" w:rsidR="00B738E0" w:rsidRDefault="00B738E0" w:rsidP="00B738E0">
      <w:pPr>
        <w:pStyle w:val="Naslovakta"/>
        <w:jc w:val="both"/>
        <w:rPr>
          <w:b w:val="0"/>
          <w:bCs w:val="0"/>
        </w:rPr>
      </w:pPr>
    </w:p>
    <w:p w14:paraId="016EC348" w14:textId="77777777" w:rsidR="00B738E0" w:rsidRDefault="00EA01A2" w:rsidP="00B738E0">
      <w:pPr>
        <w:pStyle w:val="Naslovakta"/>
        <w:jc w:val="both"/>
        <w:rPr>
          <w:b w:val="0"/>
          <w:bCs w:val="0"/>
        </w:rPr>
      </w:pPr>
      <w:r>
        <w:rPr>
          <w:b w:val="0"/>
          <w:bCs w:val="0"/>
        </w:rPr>
        <w:lastRenderedPageBreak/>
        <w:t>Nadalje iz zapisnika izhaja, da naj Ministrstvo za javno upravo poroča o realizaciji navedenih ukrepov do dne 31. 1. 2025. Zoper zapisnik o inšpekcijskem nadzoru so bile dovoljene pripombe v roku 15 dni od vročitve zapisnika. Ministrstvo za javno upravo do poteka roka dne 3. 1. 2025 ni podalo pripomb na zapisnik.</w:t>
      </w:r>
    </w:p>
    <w:p w14:paraId="11464C51" w14:textId="77777777" w:rsidR="00B738E0" w:rsidRDefault="00B738E0" w:rsidP="00B738E0">
      <w:pPr>
        <w:pStyle w:val="Naslovakta"/>
        <w:jc w:val="both"/>
        <w:rPr>
          <w:b w:val="0"/>
          <w:bCs w:val="0"/>
        </w:rPr>
      </w:pPr>
    </w:p>
    <w:p w14:paraId="50EA8AE1" w14:textId="77777777" w:rsidR="00B738E0" w:rsidRDefault="00EA01A2" w:rsidP="00B738E0">
      <w:pPr>
        <w:pStyle w:val="Naslovakta"/>
        <w:jc w:val="both"/>
        <w:rPr>
          <w:b w:val="0"/>
          <w:bCs w:val="0"/>
        </w:rPr>
      </w:pPr>
      <w:r w:rsidRPr="00EC1B8A">
        <w:rPr>
          <w:b w:val="0"/>
          <w:bCs w:val="0"/>
          <w:u w:val="single"/>
        </w:rPr>
        <w:t>Urad je dne 24. 1. 2025 prejel dopis in dokumentacijo s strani Statističnega urada RS</w:t>
      </w:r>
      <w:r>
        <w:rPr>
          <w:b w:val="0"/>
          <w:bCs w:val="0"/>
        </w:rPr>
        <w:t xml:space="preserve">, iz katerega izhaja, da je Ministrstvo za javno upravo dne 13. 1. 2025 pozvalo proračunska uporabnika Statistični urad RS in Upravo RS za jedrsko varnost za pristop k postopkom prekinitve brezplačne uporabe parkirnih mest za 196 javnih uslužbencev Statističnega urada RS in 26 javnih uslužbencev Uprave RS za jedrsko varnost v poslovnem objektu na naslovu Litostrojska cesta 54 v Ljubljani. </w:t>
      </w:r>
    </w:p>
    <w:p w14:paraId="50DEBBB5" w14:textId="77777777" w:rsidR="00B738E0" w:rsidRDefault="00B738E0" w:rsidP="00B738E0">
      <w:pPr>
        <w:pStyle w:val="Naslovakta"/>
        <w:jc w:val="both"/>
        <w:rPr>
          <w:b w:val="0"/>
          <w:bCs w:val="0"/>
        </w:rPr>
      </w:pPr>
    </w:p>
    <w:p w14:paraId="0BD3E85F" w14:textId="77777777" w:rsidR="00B738E0" w:rsidRDefault="00EA01A2" w:rsidP="00B738E0">
      <w:pPr>
        <w:pStyle w:val="Naslovakta"/>
        <w:jc w:val="both"/>
        <w:rPr>
          <w:b w:val="0"/>
          <w:bCs w:val="0"/>
        </w:rPr>
      </w:pPr>
      <w:r w:rsidRPr="00F41708">
        <w:rPr>
          <w:b w:val="0"/>
          <w:bCs w:val="0"/>
          <w:u w:val="single"/>
        </w:rPr>
        <w:t>Dne 31. 1. 2025 je urad prejel obvestilo Ministrstva za javno upravo</w:t>
      </w:r>
      <w:r>
        <w:rPr>
          <w:b w:val="0"/>
          <w:bCs w:val="0"/>
        </w:rPr>
        <w:t xml:space="preserve"> o realizaciji predlaganih ukrepov v inšpekcijskem postopku skupaj z informacijo, da </w:t>
      </w:r>
      <w:r w:rsidRPr="001E411B">
        <w:rPr>
          <w:b w:val="0"/>
          <w:bCs w:val="0"/>
        </w:rPr>
        <w:t xml:space="preserve">na Ministrstvu za javno upravo v zvezi s predmetno problematiko predvidevajo sestanek z Državnim odvetništvom RS. </w:t>
      </w:r>
      <w:r>
        <w:rPr>
          <w:b w:val="0"/>
          <w:bCs w:val="0"/>
        </w:rPr>
        <w:t xml:space="preserve">Obvestilu je priložen tudi </w:t>
      </w:r>
      <w:r w:rsidRPr="00EC1B8A">
        <w:rPr>
          <w:b w:val="0"/>
          <w:bCs w:val="0"/>
          <w:u w:val="single"/>
        </w:rPr>
        <w:t>odgovor Uprave RS za jedrsko varnost z dne 15. 1. 2025</w:t>
      </w:r>
      <w:r>
        <w:rPr>
          <w:b w:val="0"/>
          <w:bCs w:val="0"/>
        </w:rPr>
        <w:t xml:space="preserve">, ki ga je na podlagi prej omenjenega poziva z dne 13. 1. 2025 posredovala Ministrstvu za javno upravo. </w:t>
      </w:r>
    </w:p>
    <w:p w14:paraId="5B864147" w14:textId="77777777" w:rsidR="00B738E0" w:rsidRDefault="00B738E0" w:rsidP="00B738E0">
      <w:pPr>
        <w:pStyle w:val="Naslovakta"/>
        <w:jc w:val="both"/>
        <w:rPr>
          <w:b w:val="0"/>
          <w:bCs w:val="0"/>
        </w:rPr>
      </w:pPr>
    </w:p>
    <w:p w14:paraId="4883268C" w14:textId="77777777" w:rsidR="00B738E0" w:rsidRDefault="00EA01A2" w:rsidP="00B738E0">
      <w:pPr>
        <w:pStyle w:val="Naslovakta"/>
        <w:jc w:val="both"/>
        <w:rPr>
          <w:b w:val="0"/>
          <w:bCs w:val="0"/>
        </w:rPr>
      </w:pPr>
      <w:r w:rsidRPr="00EC1B8A">
        <w:rPr>
          <w:b w:val="0"/>
          <w:bCs w:val="0"/>
          <w:u w:val="single"/>
        </w:rPr>
        <w:t>Dne 14. 2. 2025 je s strani Ministrstva za javno upravo posredovano elektronsko sporočilo</w:t>
      </w:r>
      <w:r>
        <w:rPr>
          <w:b w:val="0"/>
          <w:bCs w:val="0"/>
        </w:rPr>
        <w:t>, v katerem je navedeno sledeče: »V</w:t>
      </w:r>
      <w:r w:rsidRPr="00A2160A">
        <w:rPr>
          <w:b w:val="0"/>
          <w:bCs w:val="0"/>
        </w:rPr>
        <w:t xml:space="preserve"> luči dejstev, ugotovljenih po izdaji vašega zapisnika o inšpekcijskem nadzoru, ki so vezana predvsem na argumentacijo glede dejanskega državnega lastništva nepremičnin in namenske finančne konstrukcije za celotni objekt, kot izhaja iz dopisa SURS (s katerim ste seznanjeni), in ob upoštevanju ugotovitev Državnega odvetništva RS, navedenih v priloženem zapisniku ter dopisu, menimo, da bi pavšalno izvajanje predlaganih ukrepov ob upoštevanju vprašljive pravne podlage in podane negotovosti glede posledic izvajanja določenih ukrepov lahko (med drugim) vodilo v kršitev načela gospodarnosti, kateremu je MJU zavezano slediti.</w:t>
      </w:r>
      <w:r>
        <w:rPr>
          <w:b w:val="0"/>
          <w:bCs w:val="0"/>
        </w:rPr>
        <w:t xml:space="preserve"> </w:t>
      </w:r>
      <w:r w:rsidRPr="00A2160A">
        <w:rPr>
          <w:b w:val="0"/>
          <w:bCs w:val="0"/>
        </w:rPr>
        <w:t>Ker je očitno, da gre pri predmetni zadevi za kompleksno tematiko, o kateri se bo še dodatno izreklo Državno odvetništvo RS, ne izključujemo pa niti možnosti predložitve zadeve v obravnavo Vladi Republike Slovenije, predlagamo smiselno podaljšanje roka za izvršitev ukrepov oziroma razjasnitev vseh relevantnih vidikov in posledičen celovit pristop k obravnavani problematiki, do 30. 6. 2025.</w:t>
      </w:r>
      <w:r>
        <w:rPr>
          <w:b w:val="0"/>
          <w:bCs w:val="0"/>
        </w:rPr>
        <w:t>«</w:t>
      </w:r>
    </w:p>
    <w:p w14:paraId="6A6A95F5" w14:textId="77777777" w:rsidR="00B738E0" w:rsidRDefault="00B738E0" w:rsidP="00B738E0">
      <w:pPr>
        <w:pStyle w:val="Naslovakta"/>
        <w:jc w:val="both"/>
        <w:rPr>
          <w:b w:val="0"/>
          <w:bCs w:val="0"/>
        </w:rPr>
      </w:pPr>
    </w:p>
    <w:p w14:paraId="1607D4B0" w14:textId="71F3D02A" w:rsidR="00B738E0" w:rsidRPr="00EC1B8A" w:rsidRDefault="00EA01A2" w:rsidP="00B738E0">
      <w:pPr>
        <w:pStyle w:val="Naslovakta"/>
        <w:jc w:val="both"/>
        <w:rPr>
          <w:b w:val="0"/>
          <w:bCs w:val="0"/>
          <w:u w:val="single"/>
        </w:rPr>
      </w:pPr>
      <w:r>
        <w:rPr>
          <w:b w:val="0"/>
          <w:bCs w:val="0"/>
        </w:rPr>
        <w:t xml:space="preserve">Elektronskemu sporočilu Ministrstva za javno upravo sta priložena tudi </w:t>
      </w:r>
      <w:r w:rsidRPr="00EC1B8A">
        <w:rPr>
          <w:b w:val="0"/>
          <w:bCs w:val="0"/>
          <w:u w:val="single"/>
        </w:rPr>
        <w:t xml:space="preserve">zapisnik sestanka št. </w:t>
      </w:r>
      <w:r w:rsidR="00DF431D" w:rsidRPr="00DF431D">
        <w:rPr>
          <w:b w:val="0"/>
          <w:bCs w:val="0"/>
          <w:u w:val="single"/>
          <w:lang w:val="en-US"/>
        </w:rPr>
        <w:t>█</w:t>
      </w:r>
      <w:r w:rsidRPr="00EC1B8A">
        <w:rPr>
          <w:b w:val="0"/>
          <w:bCs w:val="0"/>
          <w:u w:val="single"/>
        </w:rPr>
        <w:t xml:space="preserve"> z dne 5. 2. 2025</w:t>
      </w:r>
      <w:r>
        <w:rPr>
          <w:b w:val="0"/>
          <w:bCs w:val="0"/>
        </w:rPr>
        <w:t xml:space="preserve"> med Ministrstvom za javno upravo in Državnim odvetništvom RS ter </w:t>
      </w:r>
      <w:r w:rsidRPr="00EC1B8A">
        <w:rPr>
          <w:b w:val="0"/>
          <w:bCs w:val="0"/>
          <w:u w:val="single"/>
        </w:rPr>
        <w:t xml:space="preserve">povzetek ugotovitev s tega sestanka št. </w:t>
      </w:r>
      <w:r w:rsidR="00DF431D" w:rsidRPr="00DF431D">
        <w:rPr>
          <w:b w:val="0"/>
          <w:bCs w:val="0"/>
          <w:u w:val="single"/>
          <w:lang w:val="en-US"/>
        </w:rPr>
        <w:t>█</w:t>
      </w:r>
      <w:r w:rsidRPr="00EC1B8A">
        <w:rPr>
          <w:b w:val="0"/>
          <w:bCs w:val="0"/>
          <w:u w:val="single"/>
        </w:rPr>
        <w:t xml:space="preserve"> z dne 10. 2. 2025.    </w:t>
      </w:r>
    </w:p>
    <w:p w14:paraId="45772101" w14:textId="77777777" w:rsidR="00B738E0" w:rsidRDefault="00B738E0" w:rsidP="00B738E0">
      <w:pPr>
        <w:pStyle w:val="Naslovakta"/>
        <w:jc w:val="both"/>
        <w:rPr>
          <w:b w:val="0"/>
          <w:bCs w:val="0"/>
        </w:rPr>
      </w:pPr>
    </w:p>
    <w:p w14:paraId="0639FEA1" w14:textId="77777777" w:rsidR="00B738E0" w:rsidRDefault="00EA01A2" w:rsidP="00B738E0">
      <w:pPr>
        <w:pStyle w:val="Naslovakta"/>
        <w:jc w:val="both"/>
        <w:rPr>
          <w:b w:val="0"/>
          <w:bCs w:val="0"/>
        </w:rPr>
      </w:pPr>
      <w:r>
        <w:rPr>
          <w:b w:val="0"/>
          <w:bCs w:val="0"/>
        </w:rPr>
        <w:t>Inšpekcijski organ se v dodatku k zapisniku opredeljuje do vseh relevantnih navedb v dopisih gornjih organov in določa rok za realizacijo ukrepov po Zapisniku o inšpekcijskem nad izvajanjem Zakona o javnih financah in predpisov, ki urejajo poslovanje s sredstvi državnega proračuna pri proračunskem uporabniku Ministrstvu za javno upravo št. 06102-19/2024-1619-5 z dne 17. 12. 2024, kot sledi v nadaljevanju tega dodatka z zapisniku.</w:t>
      </w:r>
    </w:p>
    <w:p w14:paraId="79EA231A" w14:textId="77777777" w:rsidR="00B738E0" w:rsidRDefault="00B738E0" w:rsidP="00B738E0">
      <w:pPr>
        <w:pStyle w:val="Naslovakta"/>
        <w:jc w:val="both"/>
        <w:rPr>
          <w:b w:val="0"/>
          <w:bCs w:val="0"/>
        </w:rPr>
      </w:pPr>
    </w:p>
    <w:p w14:paraId="26519AA0" w14:textId="77777777" w:rsidR="00B738E0" w:rsidRDefault="00EA01A2" w:rsidP="00B738E0">
      <w:pPr>
        <w:pStyle w:val="Naslovakta"/>
        <w:jc w:val="both"/>
      </w:pPr>
      <w:r w:rsidRPr="00F119DE">
        <w:t xml:space="preserve">I. Dopis </w:t>
      </w:r>
      <w:r>
        <w:t xml:space="preserve">in dokumentacija s strani </w:t>
      </w:r>
      <w:r w:rsidRPr="00F119DE">
        <w:t>Statističnega urada</w:t>
      </w:r>
    </w:p>
    <w:p w14:paraId="23A5C178" w14:textId="77777777" w:rsidR="00B738E0" w:rsidRPr="00F119DE" w:rsidRDefault="00B738E0" w:rsidP="00B738E0">
      <w:pPr>
        <w:pStyle w:val="Naslovakta"/>
        <w:jc w:val="both"/>
      </w:pPr>
    </w:p>
    <w:p w14:paraId="28FBEE2A" w14:textId="5879B217" w:rsidR="00B738E0" w:rsidRDefault="00EA01A2" w:rsidP="00B738E0">
      <w:pPr>
        <w:pStyle w:val="Naslovakta"/>
        <w:jc w:val="both"/>
        <w:rPr>
          <w:b w:val="0"/>
          <w:bCs w:val="0"/>
        </w:rPr>
      </w:pPr>
      <w:r>
        <w:rPr>
          <w:b w:val="0"/>
          <w:bCs w:val="0"/>
        </w:rPr>
        <w:t xml:space="preserve">Dne 24. 1. 2025 je na Ministrstvo za javno upravo s strani Statističnega urada posredovan dopis št. </w:t>
      </w:r>
      <w:r w:rsidR="00DF431D" w:rsidRPr="00DF431D">
        <w:rPr>
          <w:b w:val="0"/>
          <w:bCs w:val="0"/>
          <w:lang w:val="en-US"/>
        </w:rPr>
        <w:t>█</w:t>
      </w:r>
      <w:r>
        <w:rPr>
          <w:b w:val="0"/>
          <w:bCs w:val="0"/>
        </w:rPr>
        <w:t xml:space="preserve"> z dokumentacijo, ki ga je v vednost po elektronski pošti prejel tudi Urad RS za nadzor proračuna. Dopis vsebuje odgovor na poziv, ki ga je Ministrstvo za javno upravo naslovilo na Statistični urad RS na podlagi ugotovitev proračunske inšpekcije, kateremu je priložena sledeča dokumentacija: - najemna pogodba za poslovno stavbo in parkirna mesta št. </w:t>
      </w:r>
      <w:r w:rsidR="00DF431D" w:rsidRPr="00DF431D">
        <w:rPr>
          <w:b w:val="0"/>
          <w:bCs w:val="0"/>
          <w:lang w:val="en-US"/>
        </w:rPr>
        <w:t>█</w:t>
      </w:r>
      <w:r>
        <w:rPr>
          <w:b w:val="0"/>
          <w:bCs w:val="0"/>
        </w:rPr>
        <w:t xml:space="preserve"> na lokaciji Litostrojska cesta 54, Ljubljana ter aneksi od 1 do 8 k najemni pogodbi, stroškovni izračun investicije v objekt C na Litostrojski cesti 54 v Ljubljani, Analiza ekonomskih in proračunskih scenarijev nadaljevanja investicije objekta C na Litostrojski cesti 54 v Ljubljani, Sklep Vlade RS </w:t>
      </w:r>
      <w:r>
        <w:rPr>
          <w:b w:val="0"/>
          <w:bCs w:val="0"/>
        </w:rPr>
        <w:lastRenderedPageBreak/>
        <w:t xml:space="preserve">št. 47607-22/2010/13 z dne 1. 7. 2010, Predlog za umestitev državnih organov v objekt C, dopis Državnega pravobranilstva št. </w:t>
      </w:r>
      <w:r w:rsidR="00DF431D" w:rsidRPr="00DF431D">
        <w:rPr>
          <w:b w:val="0"/>
          <w:bCs w:val="0"/>
          <w:lang w:val="en-US"/>
        </w:rPr>
        <w:t>█</w:t>
      </w:r>
      <w:r>
        <w:rPr>
          <w:b w:val="0"/>
          <w:bCs w:val="0"/>
        </w:rPr>
        <w:t xml:space="preserve"> z dne 23. 12. 2011 ter izpiski iz zemljiške knjige 4x.</w:t>
      </w:r>
    </w:p>
    <w:p w14:paraId="63EC855E" w14:textId="77777777" w:rsidR="00B738E0" w:rsidRDefault="00B738E0" w:rsidP="00B738E0">
      <w:pPr>
        <w:pStyle w:val="Naslovakta"/>
        <w:jc w:val="both"/>
        <w:rPr>
          <w:b w:val="0"/>
          <w:bCs w:val="0"/>
        </w:rPr>
      </w:pPr>
    </w:p>
    <w:p w14:paraId="03C54543" w14:textId="4C28C0DC" w:rsidR="00B738E0" w:rsidRPr="0028530B" w:rsidRDefault="00EA01A2" w:rsidP="00B738E0">
      <w:pPr>
        <w:pStyle w:val="Naslovakta"/>
        <w:jc w:val="both"/>
        <w:rPr>
          <w:b w:val="0"/>
          <w:bCs w:val="0"/>
          <w:i/>
          <w:iCs/>
        </w:rPr>
      </w:pPr>
      <w:r>
        <w:rPr>
          <w:b w:val="0"/>
          <w:bCs w:val="0"/>
        </w:rPr>
        <w:t>V odgovoru na poziv Statistični urad RS navaja »</w:t>
      </w:r>
      <w:r w:rsidRPr="0028530B">
        <w:rPr>
          <w:b w:val="0"/>
          <w:bCs w:val="0"/>
          <w:i/>
          <w:iCs/>
        </w:rPr>
        <w:t xml:space="preserve">Statistični urad RS je na podlagi Najemne pogodbe za poslovno stavbo in parkirna mesta, št. </w:t>
      </w:r>
      <w:r w:rsidR="00DF431D" w:rsidRPr="00DF431D">
        <w:rPr>
          <w:b w:val="0"/>
          <w:bCs w:val="0"/>
          <w:i/>
          <w:iCs/>
          <w:lang w:val="en-US"/>
        </w:rPr>
        <w:t>█</w:t>
      </w:r>
      <w:r w:rsidRPr="0028530B">
        <w:rPr>
          <w:b w:val="0"/>
          <w:bCs w:val="0"/>
          <w:i/>
          <w:iCs/>
        </w:rPr>
        <w:t xml:space="preserve">, z dne 16. 12. 2012 in aneksov k najemni pogodbi, uporabnik parkirnih mest na lokaciji Litostrojska cesta 54, Ljubljana, kjer ima sedež. Gre za 97 notranjih parkirnih mest v kleti poslovne stavbe in 105 zunanjih parkirnih mest na dvorišču poslovne stavbe. Skupno ima torej Statistični urad RS v uporabi 202 parkirni mesti. </w:t>
      </w:r>
    </w:p>
    <w:p w14:paraId="41FED436" w14:textId="77777777" w:rsidR="00B738E0" w:rsidRPr="00E92F13" w:rsidRDefault="00EA01A2" w:rsidP="00B738E0">
      <w:pPr>
        <w:pStyle w:val="Naslovakta"/>
        <w:jc w:val="both"/>
        <w:rPr>
          <w:i/>
          <w:iCs/>
        </w:rPr>
      </w:pPr>
      <w:r w:rsidRPr="00E92F13">
        <w:rPr>
          <w:i/>
          <w:iCs/>
        </w:rPr>
        <w:t>1. Višina najemnine</w:t>
      </w:r>
    </w:p>
    <w:p w14:paraId="681FF049" w14:textId="77777777" w:rsidR="00B738E0" w:rsidRPr="0028530B" w:rsidRDefault="00EA01A2" w:rsidP="00B738E0">
      <w:pPr>
        <w:pStyle w:val="Naslovakta"/>
        <w:jc w:val="both"/>
        <w:rPr>
          <w:b w:val="0"/>
          <w:bCs w:val="0"/>
          <w:i/>
          <w:iCs/>
        </w:rPr>
      </w:pPr>
      <w:r w:rsidRPr="0028530B">
        <w:rPr>
          <w:b w:val="0"/>
          <w:bCs w:val="0"/>
          <w:i/>
          <w:iCs/>
        </w:rPr>
        <w:t>Višina najemnine je določena posebej za poslovne prostore in posebej za parkirna mesta. Mesečna najemnima za najete poslovne prostore je določena v višini 99.363,68 EUR brez DDV oziroma 121.223,69 EUR z DDV, medtem ko znaša mesečna najemnina za najeta parkirna mesta (zunanja in v garaži) 9.350,00 EUR brez DDV oziroma 11.220,00 EUR z DDV, ki se valorizirata z indeksom cen življenjskih potrebščin. Iz Stroškovnega izračuna investicije »objekt C« na Litostrojski cesti v Ljubljani izhaja, da je mesečna najemnina (za prostore in parkirišča) izračunana iz celotne vrednosti investicije 87.946.282,99</w:t>
      </w:r>
      <w:r>
        <w:rPr>
          <w:b w:val="0"/>
          <w:bCs w:val="0"/>
          <w:i/>
          <w:iCs/>
        </w:rPr>
        <w:t xml:space="preserve"> EUR</w:t>
      </w:r>
      <w:r w:rsidRPr="0028530B">
        <w:rPr>
          <w:b w:val="0"/>
          <w:bCs w:val="0"/>
          <w:i/>
          <w:iCs/>
        </w:rPr>
        <w:t xml:space="preserve"> (vključujoč tako pogodbene vrednosti - gradnje ipd., stroške financiranja – obresti ipd., stroške zavarovanja in investicijskega vzdrževanja), razdeljene na 20 let. Skupni znesek najemnine je namreč določen na način, da pokrije celotne stroške projekta. V dokumentu Analiza ekonomskih in proračunskih scenarijev nadaljevanja investicije objekta C na Litostrojski cesti v Ljubljani, je navedeno: »Ocenjuje se, da bo v primeru, da DSU podpiše dolgoročne najemne pogodbe z državnimi organi mogoče pridobiti kredit z daljšo ročnostjo in ugodnejšo obrestno mero, kar pa bo posredno vplivalo na ustrezno znižanje predvidene najemnine.« Nadalje je v tem dokumentu navedeno: »Iz predloženih kalkulacij je razvidno, da bo letna najemnina poslovnih prostorov s pripadajočimi garažami in obratovalnimi stroški v novem objektu C znašala 5,0 MIO EUR. Od tega zneska je potrebno odšteti znesek prihrankov iz naslova obstoječih najemnin zaradi selitve MO, tako da je razlika bodočih in trenutnih stroškov, ki jih mora dodatno zagotoviti proračun na letnem nivoju le 2,7 MIO EUR. Če ta strošek dodatno zmanjšamo za že omenjeni znesek 0,5 MIO EUR, ki jih bo potrebno tako ali tako nameniti za najemnino Statističnemu uradu RS, lahko govorimo le še o dodatnih proračunskih sredstvih na letnem nivoju v višini 2,2 MIO EUR. Po našem mnenju je to nizek strošek za dolgoročno zagotovitev kakovostnih prostorskih kapacitet, ki bodo navsezadnje po 20 letih bremen prosta in v lasti države (Dejstvo je da je družba D. S. U., d. o. o. v 100 % države)«. Z Analizo ekonomskih in proračunskih scenarijev nadaljevanja investicije objekta C na Litostrojski cesti v Ljubljani se je seznanila tudi Vlada RS v Sklepu št. 47607-22/2010/13 z dne 1. 7. 2010. Menimo, da iz analize in sklepa Vlade RS izhaja, da država z zagotavljanjem proračunskih sredstev za najemnine državnim organom, tj. neposrednim proračunskim uporabnikom, rešuje prostorsko stisko in obenem postopno financira objekt, ki bo po 20 letih prost bremen in v lasti države in da ne bo več potrebe za plačevanje najemnine, ker bo kredit odplačan. Dodatno menimo, da je višina najemnine za lokacijo na obrobju Ljubljane relativno visoka, ker je bila izračunana iz vrednosti investicije kot </w:t>
      </w:r>
      <w:r>
        <w:rPr>
          <w:b w:val="0"/>
          <w:bCs w:val="0"/>
          <w:i/>
          <w:iCs/>
        </w:rPr>
        <w:t>je bila navedena predhodno</w:t>
      </w:r>
      <w:r w:rsidRPr="0028530B">
        <w:rPr>
          <w:b w:val="0"/>
          <w:bCs w:val="0"/>
          <w:i/>
          <w:iCs/>
        </w:rPr>
        <w:t>. Ob sklenitvi najemne pogodbe za poslovno stavbo in parkirne prostore SURS ni imel možnosti sklenitve najemne pogodbe samo za poslovne prostore, temveč je lahko sklenil najemno pogodbo samo za celoto, to je za poslovne prostore in za sorazmerno število parkirnih mest. Iz navedenega lahko sklepamo, da ne gre za »pravo« najemno razmerje, ampak so bili razlogi za sklenitev najemnega razmerja dolgoročna zagotovitev kakovostnih prostorskih kapacitet, ki bodo po 20 letih bremen prosta in v lasti države in pridobitev kredita z daljšo ročnostjo in ugodnejšo obrestno mero.</w:t>
      </w:r>
    </w:p>
    <w:p w14:paraId="2C52041A" w14:textId="77777777" w:rsidR="00B738E0" w:rsidRPr="00E92F13" w:rsidRDefault="00EA01A2" w:rsidP="00B738E0">
      <w:pPr>
        <w:pStyle w:val="Naslovakta"/>
        <w:jc w:val="both"/>
        <w:rPr>
          <w:i/>
          <w:iCs/>
        </w:rPr>
      </w:pPr>
      <w:r w:rsidRPr="00E92F13">
        <w:rPr>
          <w:i/>
          <w:iCs/>
        </w:rPr>
        <w:t>2. Trajanje najemne pogodbe</w:t>
      </w:r>
    </w:p>
    <w:p w14:paraId="61741C48" w14:textId="15300F4D" w:rsidR="00B738E0" w:rsidRPr="0028530B" w:rsidRDefault="00EA01A2" w:rsidP="00B738E0">
      <w:pPr>
        <w:pStyle w:val="Naslovakta"/>
        <w:jc w:val="both"/>
        <w:rPr>
          <w:b w:val="0"/>
          <w:bCs w:val="0"/>
          <w:i/>
          <w:iCs/>
        </w:rPr>
      </w:pPr>
      <w:r w:rsidRPr="0028530B">
        <w:rPr>
          <w:b w:val="0"/>
          <w:bCs w:val="0"/>
          <w:i/>
          <w:iCs/>
        </w:rPr>
        <w:t xml:space="preserve">Statistični urad nadalje navaja, da je najemno pogodbo za poslovno stavbo in parkirna mesta, št. </w:t>
      </w:r>
      <w:r w:rsidR="00236076" w:rsidRPr="00236076">
        <w:rPr>
          <w:b w:val="0"/>
          <w:bCs w:val="0"/>
          <w:i/>
          <w:iCs/>
          <w:lang w:val="en-US"/>
        </w:rPr>
        <w:t>█</w:t>
      </w:r>
      <w:r w:rsidRPr="0028530B">
        <w:rPr>
          <w:b w:val="0"/>
          <w:bCs w:val="0"/>
          <w:i/>
          <w:iCs/>
        </w:rPr>
        <w:t xml:space="preserve">, z dne 16. 12. 2012 sklenil za dobo 20 let. Na podlagi sklepa Vlade RS, številka 47800-3/2015/13 z dne 2. 4. 2015 je s 1. 1. 2017 Ministrstvo za javno upravo postalo upravljavec nepremičnega premoženja, ki ga za izvajanje svojih nalog ali v povezavi z njimi uporabljajo vladne službe, med njimi tudi Statistični urad Republike Slovenije. Z Aneksom št. 3 k Najemni pogodbi za poslovno stavbo in parkirna mesta št. </w:t>
      </w:r>
      <w:r w:rsidR="00236076" w:rsidRPr="00236076">
        <w:rPr>
          <w:b w:val="0"/>
          <w:bCs w:val="0"/>
          <w:i/>
          <w:iCs/>
          <w:lang w:val="en-US"/>
        </w:rPr>
        <w:t>█</w:t>
      </w:r>
      <w:r w:rsidRPr="0028530B">
        <w:rPr>
          <w:b w:val="0"/>
          <w:bCs w:val="0"/>
          <w:i/>
          <w:iCs/>
        </w:rPr>
        <w:t xml:space="preserve">, je Ministrstvo za javno upravo, kot nova pogodbena </w:t>
      </w:r>
      <w:r w:rsidRPr="0028530B">
        <w:rPr>
          <w:b w:val="0"/>
          <w:bCs w:val="0"/>
          <w:i/>
          <w:iCs/>
        </w:rPr>
        <w:lastRenderedPageBreak/>
        <w:t>stranka, z dnem 1. 1. 2017, stopilo v najemno pogodbo kot plačnik najemnine in s to obveznostjo prevzelo vse pravice in obveznosti iz naslova najemnega razmerja za stavbo na Litostrojski cesti 54 v Ljubljani. Iz najemne pogodbe SURS izhaja, da se lahko vsaka izmed pogodbenih strank kadarkoli dogovori za sporazumno prenehanje pogodbe oziroma najemnega razmerja. Prostori, ki jih trenutno zaseda SURS na Litostrojski cesti 54 v Ljubljani, so bili prilagojeni potrebam SURS. Izgrajen je bil varni podatkovni center, s selitvijo SURS na to lokacijo je bila rešena tudi prostorska problematika SURS, ki je v preteklosti izvajal svoje naloge na 2 lokacijah, in sicer na Vožarskem potu 12 in na Parmovi</w:t>
      </w:r>
      <w:r>
        <w:rPr>
          <w:b w:val="0"/>
          <w:bCs w:val="0"/>
          <w:i/>
          <w:iCs/>
        </w:rPr>
        <w:t xml:space="preserve"> ulici</w:t>
      </w:r>
      <w:r w:rsidRPr="0028530B">
        <w:rPr>
          <w:b w:val="0"/>
          <w:bCs w:val="0"/>
          <w:i/>
          <w:iCs/>
        </w:rPr>
        <w:t xml:space="preserve"> 33 v Ljubljani. Nujnost selitve SURS iz prostorov na Parmovi </w:t>
      </w:r>
      <w:r>
        <w:rPr>
          <w:b w:val="0"/>
          <w:bCs w:val="0"/>
          <w:i/>
          <w:iCs/>
        </w:rPr>
        <w:t xml:space="preserve">ulici </w:t>
      </w:r>
      <w:r w:rsidRPr="0028530B">
        <w:rPr>
          <w:b w:val="0"/>
          <w:bCs w:val="0"/>
          <w:i/>
          <w:iCs/>
        </w:rPr>
        <w:t xml:space="preserve">33 izhaja iz navedb v  dokumentu PREDLOG ZA UMESTITEV DRŽAVNIH ORGANOV V OBJEKT C: »Nujnost selitve iz Parmove 33 pojasnjujemo, da so bili Objekti na Parmovi 33  zgrajeni leta 1948 kot začasni objekti in so neprimerni za delovanje državnih organov. SURS, ki zaseda večji del teh objektov, v teh objektih obdeluje in hrani občutljive podatke, ki jih je z vidika varstva in zaščite osebnih podatkov tu zelo težko varovati. Prav tako je na tej lokaciji zaradi neprimerne lokacije recepcije in velikega števila zaposlenih in obiskovalcev objekta praktično nemogoče vzpostaviti ustrezen in učinkovit nadzor nad vstopanjem iz izstopanjem v objekte. V letu 2008 je bila narejena Varnostna ocena navedenih »poslovnih« prostorov, ki je pokazala, da predstavljajo resno grožnjo informacijski varnosti, ker ni zagotovljenega ustreznega varovanja sistemske in programske opreme in delovnih postaj. V kolikor se podaljšuje delovanje organov v teh objektih je po oceni stroke nujna izvedba večjih investicijsko vzdrževalnih del in sicer ureditev ostrešja in zamenjava zdravju škodljive azbestne kritine, zamenjava vseh oken in električne instalacije ter izvedba nujno vzdrževalnih del na razpokanih vzdolžnih nosilnih in povezovalnih prečnih zidovih v četrtem in petem traktu, ker objekt ogroža varnost ljudi in okolice. V letu 1998 je bila izdana celo odločba Inšpektorata RS za okolje in prostor, ki je lastniku določila šestmesečni rok za izvedbo navedenih del. Ob tem je potrebno poudariti, da so se vsa investicijsko vzdrževalna dela na objektih na Parmovi opuščala že več let iz razloga, preselitve vseh državnih organov, ki delujejo na Parmovi na druge lokacije in selitev SURS v načrtovani objekt Bežigrajski dvor. Iz prostorov na Parmovi 33 bi se poleg SURS-a, ki se seli v Objekt C, selile tudi vse ostale republiške inšpekcije ( ZIRS, TIRS, IRSD) in sicer v lastne prostore na Dunajski 47, ki </w:t>
      </w:r>
      <w:r>
        <w:rPr>
          <w:b w:val="0"/>
          <w:bCs w:val="0"/>
          <w:i/>
          <w:iCs/>
        </w:rPr>
        <w:t xml:space="preserve">jih </w:t>
      </w:r>
      <w:r w:rsidRPr="0028530B">
        <w:rPr>
          <w:b w:val="0"/>
          <w:bCs w:val="0"/>
          <w:i/>
          <w:iCs/>
        </w:rPr>
        <w:t>danes zaseda MOP in ki bi jih z načrtovano selitvijo izpraznil. Inšpektorat Republike Slovenije za kmetijstvo, gozdarstvo in hrano  (IRSKGH) pa bi se ob takšni rešitvi selil na lokacijo Dunajska 22, kjer se že nahaja večin</w:t>
      </w:r>
      <w:r>
        <w:rPr>
          <w:b w:val="0"/>
          <w:bCs w:val="0"/>
          <w:i/>
          <w:iCs/>
        </w:rPr>
        <w:t>a</w:t>
      </w:r>
      <w:r w:rsidRPr="0028530B">
        <w:rPr>
          <w:b w:val="0"/>
          <w:bCs w:val="0"/>
          <w:i/>
          <w:iCs/>
        </w:rPr>
        <w:t xml:space="preserve"> organov MKGP.« Pri oddaji poslovnega prostora v najem se za najemne pogodbe, ki so bile sklenjene pred 19. junijem 2021, še vedno uporablja Zakon o poslovnih stavbah in poslovnih prostorih (v nadaljevanju: ZPSPP), ki v 26. členu določa, da se pogodba o najemu poslovnih prostorov odpoveduje sodno. Na to je opozorilo tudi Državno pravobranilstvo v dopisu z dne 23. 12. 2011. Takšno stališče je zavzelo tudi Vrhovno sodišče npr. v sodbi III Ips 1/2011, v kateri je zapisalo, da pogodbe o najemu poslovnih prostorov, sklenjene za določen čas, ni mogoče enostransko odpovedati pred potekom tega časa. Svojo odločitev je utemeljilo z argumentacijo, da najem ustvarja trajno dolžniško razmerje, ki ga ureja 332. člen Obligacijskega zakonika (v nadaljevanju: OZ), v katerem je določeno, da takšno razmerje preneha, ko preteče rok. Ta določba po mnenju sodišča pomeni izpeljavo načela iz prvega odstavka 9. člena OZ in pravila iz 270. člena OZ. Ker 333. člen OZ predvideva možnost (enostranske) odpovedi zgolj trajnih dolžniških razmerij, pri katerih čas trajanja ni določen, naj bi po argumentu a contrario takšna odpoved ne bi bila mogoča pri trajnih dolžniških razmerjih, sklenjenih za določen čas. Takšno splošno ureditev naj bi po mnenju Vrhovnega sodišča zasledoval tudi ZPSPP, ki določa način prenehanja pogodbe za nedoločen čas z odpovedjo (prvi odstavek 24. člena) in prenehanje pogodbe za določen čas s pretekom časa, za katerega je bila sklenjena (27. člen). Glede na navedeno niti MJU niti D</w:t>
      </w:r>
      <w:r>
        <w:rPr>
          <w:b w:val="0"/>
          <w:bCs w:val="0"/>
          <w:i/>
          <w:iCs/>
        </w:rPr>
        <w:t xml:space="preserve">. </w:t>
      </w:r>
      <w:r w:rsidRPr="0028530B">
        <w:rPr>
          <w:b w:val="0"/>
          <w:bCs w:val="0"/>
          <w:i/>
          <w:iCs/>
        </w:rPr>
        <w:t>S</w:t>
      </w:r>
      <w:r>
        <w:rPr>
          <w:b w:val="0"/>
          <w:bCs w:val="0"/>
          <w:i/>
          <w:iCs/>
        </w:rPr>
        <w:t xml:space="preserve">. </w:t>
      </w:r>
      <w:r w:rsidRPr="0028530B">
        <w:rPr>
          <w:b w:val="0"/>
          <w:bCs w:val="0"/>
          <w:i/>
          <w:iCs/>
        </w:rPr>
        <w:t>U</w:t>
      </w:r>
      <w:r>
        <w:rPr>
          <w:b w:val="0"/>
          <w:bCs w:val="0"/>
          <w:i/>
          <w:iCs/>
        </w:rPr>
        <w:t>.</w:t>
      </w:r>
      <w:r w:rsidRPr="0028530B">
        <w:rPr>
          <w:b w:val="0"/>
          <w:bCs w:val="0"/>
          <w:i/>
          <w:iCs/>
        </w:rPr>
        <w:t xml:space="preserve">, najemne pogodbe ne moreta odpovedati pred potekom časa, za katerega je bila sklenjena, to je 20 let. Ne glede na to pa je potrebno upoštevati dejstvo, da so bili poslovni prostori na Litostrojski cesti 54 v Ljubljani prilagojeni potrebam SURS in da predčasna prekinitev najemne pogodbe ni smotrna tudi iz vidika gospodarne porabe sredstev. V primeru, da bi prišlo do prekinitve najemne pogodbe, bi bilo ponovno potrebno poiskati rešitev za prostorsko problematiko SURS. Dodatno menimo, da bi to pomenilo zagotovitev finančnih sredstev v precej </w:t>
      </w:r>
      <w:r w:rsidRPr="0028530B">
        <w:rPr>
          <w:b w:val="0"/>
          <w:bCs w:val="0"/>
          <w:i/>
          <w:iCs/>
        </w:rPr>
        <w:lastRenderedPageBreak/>
        <w:t xml:space="preserve">višjem obsegu kot je plačevanje »najemnine« za parkirna mesta nadaljnjih 7 let, ko bo kredit poplačan.  </w:t>
      </w:r>
    </w:p>
    <w:p w14:paraId="3E6DD0E5" w14:textId="77777777" w:rsidR="00B738E0" w:rsidRPr="00E92F13" w:rsidRDefault="00EA01A2" w:rsidP="00B738E0">
      <w:pPr>
        <w:pStyle w:val="Naslovakta"/>
        <w:jc w:val="both"/>
        <w:rPr>
          <w:i/>
          <w:iCs/>
        </w:rPr>
      </w:pPr>
      <w:r w:rsidRPr="00E92F13">
        <w:rPr>
          <w:i/>
          <w:iCs/>
        </w:rPr>
        <w:t>3. Merila za ureditev poslovnih prostorov za potrebe vladnih proračunskih uporabnikov</w:t>
      </w:r>
    </w:p>
    <w:p w14:paraId="15F3B9C2" w14:textId="77777777" w:rsidR="00B738E0" w:rsidRPr="00BB2CE6" w:rsidRDefault="00EA01A2" w:rsidP="00B738E0">
      <w:pPr>
        <w:pStyle w:val="Naslovakta"/>
        <w:jc w:val="both"/>
        <w:rPr>
          <w:b w:val="0"/>
          <w:bCs w:val="0"/>
        </w:rPr>
      </w:pPr>
      <w:r w:rsidRPr="0028530B">
        <w:rPr>
          <w:b w:val="0"/>
          <w:bCs w:val="0"/>
          <w:i/>
          <w:iCs/>
        </w:rPr>
        <w:t xml:space="preserve">V zapisniku je navedeno, da so na področju urejanja in podeljevanja parkirnih mest organi državne uprave dolžni upoštevati zadnje sprejete Spremembe in dopolnitve Meril za ureditev poslovnih prostorov za potrebe vladnih proračunskih uporabnikov različica 4.0. z dne 25. 1. 2024. V točki 1.4.8. navedenih meril, ki se nanašajo na parkirna mesta je določeno, da je državni organ upravičen do najema oziroma nakupa takšnega števila parkirnih mest, kolikor ima službenih vozil, poleg tega mora zagotoviti tudi parkirna mesta za vse zaposlene, ki so funkcionalno ovirani. Nadalje je državni organ upravičen do nakupa ali najema parkirnih mest za osebe, ki so navedene v Uredbi o uporabi službenih avtomobilov v organih državne uprave, in sicer ne glede na to, ali te osebe uporabljajo službeni avtomobil ali lastnega. Hkrati je državni organ upravičen do nakupa oziroma najema parkirnih mest tudi za vodje kabineta in vodje notranje organizacijskih enot, ki so neposredno podrejene ministru in niso upravičenci po navedeni uredbi. V skladu s prvim odstavkom točke 2.1.3 Meril za ureditev poslovnih prostorov za potrebe vladnih proračunskih uporabnikov, zadnjič spremenjenih 25. 1. 2024 se za potrebe SURS obvezno zagotovijo parkirna mesta za službena vozila, ki jih upravlja SURS, parkirna mesta za osebe, ki so funkcionalno ovirane (težko gibalno ovirane) in eno parkirno mesto za generalnega direktorja SURS. V Merilih je navedeno, da če upravljavec upravlja z več parkirnimi mesti, kot jih je obvezno zagotoviti za službena vozila in zaposlene, ki so funkcionalno ovirani (težko gibalno ovirani) in druge osebe iz točke 1.4.8. meril, nerazdeljena lastniška parkirna mesta v njegovem upravljanju vezane na poslovanje in uporabo določenega poslovnega objekta upravljavec razdeli posameznim uporabnikom objekta sorazmerno glede na število zaposlenih pri posameznem uporabniku. Kot smo navedli v točki 1, je bil razlog za sklenitev najemnega razmerja za poslovne prostore in parkirna mesta tudi dolgoročna zagotovitev kakovostnih prostorskih kapacitet, ki bodo navsezadnje po 20 letih bremen prosta in v lasti države. Iz </w:t>
      </w:r>
      <w:r>
        <w:rPr>
          <w:b w:val="0"/>
          <w:bCs w:val="0"/>
          <w:i/>
          <w:iCs/>
        </w:rPr>
        <w:t xml:space="preserve">priloženih </w:t>
      </w:r>
      <w:r w:rsidRPr="0028530B">
        <w:rPr>
          <w:b w:val="0"/>
          <w:bCs w:val="0"/>
          <w:i/>
          <w:iCs/>
        </w:rPr>
        <w:t>zemljiško knjižnih izpiskov izhaja, da so vse nepremičnine na naslovu Litostrojska cesta 54, 1000 Ljubljana v lasti D.S.U. d. o. o.</w:t>
      </w:r>
      <w:r>
        <w:rPr>
          <w:b w:val="0"/>
          <w:bCs w:val="0"/>
          <w:i/>
          <w:iCs/>
        </w:rPr>
        <w:t>.</w:t>
      </w:r>
      <w:r w:rsidRPr="0028530B">
        <w:rPr>
          <w:b w:val="0"/>
          <w:bCs w:val="0"/>
          <w:i/>
          <w:iCs/>
        </w:rPr>
        <w:t xml:space="preserve"> Glede na dejstvo, da je družba D.S.U., d. o. o. v 100 % države, se parkirna mesta, ki so predmet najemne pogodbe lahko obravnavajo kot lastniška. V primeru, da se ta parkirna mesta ne bi obravnavala kot lastniška, so javni uslužbenci, ki so zaposleni pri državnih organih, uporabnikih objekta na Litostrojski cesti 54 v neenakopravnem položaju glede na javne uslužbence, ki so zaposleni v državnih organih, ki uporabljajo poslovne prostore, katerih lastnik je Republika Slovenija. Ti javni uslužbenci namreč lahko brezplačno parkirajo na parkirnih mestih, ki so v lasti Republike Slovenije. Takšno stališče je že večkrat zavzel tudi Urad RS za nadzor proračuna. V Zapisniku o inšpekcijskem nadzoru nad izvajanjem Zakona o javnih financah in predpisov, ki urejajo poslovanje s sredstvi državnega proračuna pri proračunskem uporabniku Generalni sekretariat vlade RS, ki ga je opravil Urad RS za nadzor proračuna je npr. zapisano: »V skladu z gradbeno zakonodajo vsakemu objektu pripada določeno število parkirnih mest. Zaradi narave dela, dostopnosti ter predvsem zagotavljanja varnosti ni smotrno oddajati parkirnih mest zunanjim uporabnikom. V takih primerih, in taki so v pretežni večini, se prosta parkirna mesta v uporabo dodelijo javnim uslužbencem.« Samo dejstvo, da je na lokaciji Litostrojska cesta 54, lastnik nepremičnin družba v 100 % lasti Republike Slovenije, ne more vplivati na različno obravnavo javnih uslužbencev glede upravičenosti do brezplačne uporabe parkirnih mest, katerih 100 % lastnik je Republika Slovenija neposredno ali posredno. Parkirni prostori na Litostrojski cesti 54 v Ljubljani so v upravnem območju. Upravno območje je v skladu z Uredbo o varovanju tajnih podatkov vidno določeni obseg prostora, v katerem organ ali organizacija nadzira vstopanje in izstopanje oseb in vozil ter njihovo gibanje. Dostop do teh parkirnih prostorov in njihova uporaba je zaradi tega dejstva zelo omejena. Uporaba parkirnih prostorov je od 21.00 do 6.00 ure ob delovnikih in na dela proste dni cel dan, onemogočena. Glede na dejstvo, da teh parkirnih mest sploh ni možno oddajati zunanjim uporabnikom, še dodatno podkrepi naše mnenje, da gre za lastniška parkirna mesta. Dodatno pa iz Meril izhaja, da se kot nerazdeljena lastniška parkirna mesta obravnavajo tudi parkirna mesta, ki jih upravljavci/uporabniki uporabljajo na podlagi veljavnih pogodb za najem nepremičnin s postopnim nakupom – leasing. V točki 7.1. najemne </w:t>
      </w:r>
      <w:r w:rsidRPr="0028530B">
        <w:rPr>
          <w:b w:val="0"/>
          <w:bCs w:val="0"/>
          <w:i/>
          <w:iCs/>
        </w:rPr>
        <w:lastRenderedPageBreak/>
        <w:t>pogodbe je določeno, da je najemna pogodba sklenjena z D.S.U., družbo za svetovanje in upravljanje, d. o. o. za določen čas 20 let. V členu 7. 5. pa je določeno, da se v primeru prenosa D.S.U., d. o. o. v drugo last plačana najemnina obravnava kot plačilo kupnine za objekt. Glede na navedeno menimo, da ima najemna pogodba status leasing pogodbe, saj gre za najem nepremičnin (poslovnih prostorov in parkirnih mest) s postopnim odkupom. Ob sklenitvi najemne pogodbe je SURS sorazmerno, glede na število zaposlenih, dobil v uporabo poleg poslovnih prostorov tudi 202 parkirni mesti. Glede na to, da gre za leasing pogodbo, ki zajema tako poslovne prostore kot parkirna mesta, menimo, da je to dodaten razlog, da so parkirna mesta na Litostrojski cesti 54 lastniška parkirna mesta, kot to določa tretji odstavek točke 2.1.3 Sprememb in dopolnitev meril za ureditev poslovnih prostorov za potrebe vladnih proračunskih uporabnikov z dne 25. 1. 2024. Na podlagi navedenega menimo, da niso izpolnjeni pogoji za prekinitev uporabe najetih parkirnih mest</w:t>
      </w:r>
      <w:r>
        <w:rPr>
          <w:b w:val="0"/>
          <w:bCs w:val="0"/>
          <w:i/>
          <w:iCs/>
        </w:rPr>
        <w:t>,</w:t>
      </w:r>
      <w:r w:rsidRPr="0028530B">
        <w:rPr>
          <w:b w:val="0"/>
          <w:bCs w:val="0"/>
          <w:i/>
          <w:iCs/>
        </w:rPr>
        <w:t xml:space="preserve"> ampak so izpolnjeni kriteriji za brezplačno uporabo parkirnih mest (na podlagi točke 1.4.8 Sprememb in dopolnitev Meril za ureditev poslovnih prostorov za potrebe vladnih proračunskih uporabnikov z dne 25. 1. 2024). Parkirna mesta na Litostrojski cesti 54 so torej lastniška, zato javni uslužbenci za ta parkirna mesta niso dolžni plačevati najemnine oz. uporabnine</w:t>
      </w:r>
      <w:r w:rsidRPr="0028530B">
        <w:rPr>
          <w:b w:val="0"/>
          <w:bCs w:val="0"/>
        </w:rPr>
        <w:t>.</w:t>
      </w:r>
      <w:r>
        <w:rPr>
          <w:b w:val="0"/>
          <w:bCs w:val="0"/>
        </w:rPr>
        <w:t>«</w:t>
      </w:r>
      <w:r w:rsidRPr="00BB2CE6">
        <w:rPr>
          <w:b w:val="0"/>
          <w:bCs w:val="0"/>
        </w:rPr>
        <w:t xml:space="preserve"> </w:t>
      </w:r>
    </w:p>
    <w:p w14:paraId="422A15C7" w14:textId="77777777" w:rsidR="00B738E0" w:rsidRDefault="00EA01A2" w:rsidP="00B738E0">
      <w:pPr>
        <w:spacing w:line="276" w:lineRule="auto"/>
        <w:jc w:val="both"/>
        <w:rPr>
          <w:rFonts w:cs="Arial"/>
          <w:szCs w:val="20"/>
        </w:rPr>
      </w:pPr>
      <w:r>
        <w:rPr>
          <w:rFonts w:cs="Arial"/>
          <w:szCs w:val="20"/>
        </w:rPr>
        <w:t xml:space="preserve"> </w:t>
      </w:r>
    </w:p>
    <w:p w14:paraId="63924603" w14:textId="77777777" w:rsidR="00B738E0" w:rsidRPr="00B738E0" w:rsidRDefault="00EA01A2" w:rsidP="00B738E0">
      <w:pPr>
        <w:spacing w:line="276" w:lineRule="auto"/>
        <w:jc w:val="both"/>
        <w:rPr>
          <w:rFonts w:cs="Arial"/>
          <w:b/>
          <w:bCs/>
          <w:szCs w:val="20"/>
          <w:lang w:val="sl-SI"/>
        </w:rPr>
      </w:pPr>
      <w:r w:rsidRPr="00B738E0">
        <w:rPr>
          <w:rFonts w:cs="Arial"/>
          <w:b/>
          <w:bCs/>
          <w:szCs w:val="20"/>
          <w:lang w:val="sl-SI"/>
        </w:rPr>
        <w:t xml:space="preserve">Opredelitev proračunskega inšpektorja do pripomb Statističnega urada </w:t>
      </w:r>
    </w:p>
    <w:p w14:paraId="7D94CF4E" w14:textId="77777777" w:rsidR="00B738E0" w:rsidRPr="00B738E0" w:rsidRDefault="00EA01A2" w:rsidP="00B738E0">
      <w:pPr>
        <w:spacing w:line="276" w:lineRule="auto"/>
        <w:jc w:val="both"/>
        <w:rPr>
          <w:rFonts w:cs="Arial"/>
          <w:szCs w:val="20"/>
          <w:lang w:val="sl-SI"/>
        </w:rPr>
      </w:pPr>
      <w:r w:rsidRPr="00B738E0">
        <w:rPr>
          <w:rFonts w:cs="Arial"/>
          <w:szCs w:val="20"/>
          <w:lang w:val="sl-SI"/>
        </w:rPr>
        <w:t xml:space="preserve">Inšpekcijski organ se do gornjih navedb Statističnega urada RS uvodoma opredeljuje, da gre iz njih zaslediti diametralno nasprotujoča si stališča glede lastništva nad parkirnimi mesti na lokaciji Litostrojska cesta 54, Ljubljana. Statistični urad RS se namreč v navedbah pod točko </w:t>
      </w:r>
      <w:r w:rsidRPr="00B738E0">
        <w:rPr>
          <w:rFonts w:cs="Arial"/>
          <w:i/>
          <w:iCs/>
          <w:szCs w:val="20"/>
          <w:lang w:val="sl-SI"/>
        </w:rPr>
        <w:t>1. Višina najemnine</w:t>
      </w:r>
      <w:r w:rsidRPr="00B738E0">
        <w:rPr>
          <w:rFonts w:cs="Arial"/>
          <w:szCs w:val="20"/>
          <w:lang w:val="sl-SI"/>
        </w:rPr>
        <w:t xml:space="preserve"> opredeljuje, da iz Analize ekonomskih in proračunskih scenarijev nadaljevanja investicije objekta C na Litostrojski cesti v Ljubljani in Sklepa Vlade RS z dne 1. 7. 2010 izhaja, da država z zagotavljanjem proračunskih sredstev za najemnine državnim organom, tj. neposrednim proračunskim uporabnikom, rešuje prostorsko stisko in obenem postopno financira objekt, ki bo </w:t>
      </w:r>
      <w:r w:rsidRPr="00B738E0">
        <w:rPr>
          <w:rFonts w:cs="Arial"/>
          <w:szCs w:val="20"/>
          <w:u w:val="single"/>
          <w:lang w:val="sl-SI"/>
        </w:rPr>
        <w:t>po 20 letih prost bremen in v lasti države</w:t>
      </w:r>
      <w:r w:rsidRPr="00B738E0">
        <w:rPr>
          <w:rFonts w:cs="Arial"/>
          <w:szCs w:val="20"/>
          <w:lang w:val="sl-SI"/>
        </w:rPr>
        <w:t xml:space="preserve">.  Po drugi strani pa v točki </w:t>
      </w:r>
      <w:r w:rsidRPr="00B738E0">
        <w:rPr>
          <w:rFonts w:cs="Arial"/>
          <w:i/>
          <w:iCs/>
          <w:szCs w:val="20"/>
          <w:lang w:val="sl-SI"/>
        </w:rPr>
        <w:t>3. Merila za ureditev poslovnih prostorov za potrebe vladnih proračunskih uporabnikov</w:t>
      </w:r>
      <w:r w:rsidRPr="00B738E0">
        <w:rPr>
          <w:rFonts w:cs="Arial"/>
          <w:szCs w:val="20"/>
          <w:lang w:val="sl-SI"/>
        </w:rPr>
        <w:t xml:space="preserve"> navaja, da iz zemljiško-knjižnih izpisov izhaja, da so vse nepremičnine na naslovu Litostrojska cesta 54, Ljubljana v lasti D.S.U. d. o. o., ki je v 100-odstotni lasti države, kar pomeni, da se parkirna mesta </w:t>
      </w:r>
      <w:r w:rsidRPr="00B738E0">
        <w:rPr>
          <w:rFonts w:cs="Arial"/>
          <w:szCs w:val="20"/>
          <w:u w:val="single"/>
          <w:lang w:val="sl-SI"/>
        </w:rPr>
        <w:t>že sedaj lahko obravnavajo kot lastniška</w:t>
      </w:r>
      <w:r w:rsidRPr="00B738E0">
        <w:rPr>
          <w:rFonts w:cs="Arial"/>
          <w:szCs w:val="20"/>
          <w:lang w:val="sl-SI"/>
        </w:rPr>
        <w:t xml:space="preserve">. </w:t>
      </w:r>
    </w:p>
    <w:p w14:paraId="50E1EAF5" w14:textId="77777777" w:rsidR="00B738E0" w:rsidRDefault="00B738E0" w:rsidP="00B738E0">
      <w:pPr>
        <w:spacing w:line="276" w:lineRule="auto"/>
        <w:jc w:val="both"/>
        <w:rPr>
          <w:rFonts w:cs="Arial"/>
          <w:szCs w:val="20"/>
        </w:rPr>
      </w:pPr>
    </w:p>
    <w:p w14:paraId="05FF8A28" w14:textId="77777777" w:rsidR="00B738E0" w:rsidRPr="00B738E0" w:rsidRDefault="00EA01A2" w:rsidP="00B738E0">
      <w:pPr>
        <w:pStyle w:val="Sprotnaopomba-besedilo"/>
        <w:spacing w:line="276" w:lineRule="auto"/>
        <w:jc w:val="both"/>
      </w:pPr>
      <w:r>
        <w:rPr>
          <w:rFonts w:cs="Arial"/>
        </w:rPr>
        <w:t>D. S. U., družba za svetovanje in upravljanje, je gospodarski subjekt, katere ustanoviteljica in edina družbenica je Republika Slovenija. D. S. U. posluje in deluje skladno s pravili trga, pri čemer je dolžan poslovati v skladu z zakonodajo, ki ureja poslovanje gospodarskih družb in družb v lasti države. D. S. U. si iz naslova rednih prihodkov od prejetih najemnin zagotavlja nizko oceno kreditnega tveganja pri bankah, ki financirajo njegove projekte pri zagotavljanju nepremičninskih kapacitet države oz. javnega sektorja. Iz tega vidika ne vzdrži pripomba Statističnega urada RS, da se, g</w:t>
      </w:r>
      <w:r w:rsidRPr="0003507D">
        <w:rPr>
          <w:rFonts w:cs="Arial"/>
        </w:rPr>
        <w:t>lede na dejstvo, da je družba D.</w:t>
      </w:r>
      <w:r>
        <w:rPr>
          <w:rFonts w:cs="Arial"/>
        </w:rPr>
        <w:t xml:space="preserve"> </w:t>
      </w:r>
      <w:r w:rsidRPr="0003507D">
        <w:rPr>
          <w:rFonts w:cs="Arial"/>
        </w:rPr>
        <w:t>S.</w:t>
      </w:r>
      <w:r>
        <w:rPr>
          <w:rFonts w:cs="Arial"/>
        </w:rPr>
        <w:t xml:space="preserve"> </w:t>
      </w:r>
      <w:r w:rsidRPr="0003507D">
        <w:rPr>
          <w:rFonts w:cs="Arial"/>
        </w:rPr>
        <w:t>U., d. o. o. v 100 % države,</w:t>
      </w:r>
      <w:r>
        <w:rPr>
          <w:rFonts w:cs="Arial"/>
        </w:rPr>
        <w:t xml:space="preserve"> </w:t>
      </w:r>
      <w:r w:rsidRPr="0003507D">
        <w:rPr>
          <w:rFonts w:cs="Arial"/>
        </w:rPr>
        <w:t>parkirna mesta, ki so predmet najemne pogodbe lahko obravnavajo kot lastniška.</w:t>
      </w:r>
      <w:r>
        <w:rPr>
          <w:rFonts w:cs="Arial"/>
        </w:rPr>
        <w:t xml:space="preserve"> V kolikor bi se v tem razmerju najemojemalec obravnaval kot lastnik nepremičnin, pogodba o najemu poslovnih prostorov in parkirnih mest </w:t>
      </w:r>
      <w:r w:rsidRPr="00D83BA5">
        <w:t>št. 11/12-02 z dne 16. 1. 2012 med D.</w:t>
      </w:r>
      <w:r>
        <w:t xml:space="preserve"> </w:t>
      </w:r>
      <w:r w:rsidRPr="00D83BA5">
        <w:t>S.</w:t>
      </w:r>
      <w:r>
        <w:t xml:space="preserve"> </w:t>
      </w:r>
      <w:r w:rsidRPr="00D83BA5">
        <w:t>U, d. o. o. in Statističnem uradu RS</w:t>
      </w:r>
      <w:r>
        <w:t xml:space="preserve"> (v nadaljevanju: pogodba) </w:t>
      </w:r>
      <w:r>
        <w:rPr>
          <w:rFonts w:cs="Arial"/>
        </w:rPr>
        <w:t>ne bi vsebovala klavzule</w:t>
      </w:r>
      <w:r>
        <w:rPr>
          <w:rStyle w:val="Sprotnaopomba-sklic"/>
          <w:rFonts w:cs="Arial"/>
        </w:rPr>
        <w:footnoteReference w:id="2"/>
      </w:r>
      <w:r>
        <w:rPr>
          <w:rFonts w:cs="Arial"/>
        </w:rPr>
        <w:t xml:space="preserve">, da </w:t>
      </w:r>
      <w:r w:rsidRPr="004E1423">
        <w:rPr>
          <w:rFonts w:cs="Arial"/>
          <w:b/>
          <w:bCs/>
        </w:rPr>
        <w:t>najemodajalec lahko odstopi od pogodbe in zahteva takojšnjo izpraznitev stavbe</w:t>
      </w:r>
      <w:r>
        <w:rPr>
          <w:rFonts w:cs="Arial"/>
        </w:rPr>
        <w:t xml:space="preserve"> v skladu z določbami zakona, ki ureja najem </w:t>
      </w:r>
      <w:r w:rsidRPr="00B738E0">
        <w:rPr>
          <w:rFonts w:cs="Arial"/>
        </w:rPr>
        <w:t>poslovnih stavb in poslovnih prostorov v primerih:</w:t>
      </w:r>
    </w:p>
    <w:p w14:paraId="3763C925" w14:textId="77777777" w:rsidR="00B738E0" w:rsidRPr="00B738E0" w:rsidRDefault="00EA01A2" w:rsidP="00B738E0">
      <w:pPr>
        <w:spacing w:line="276" w:lineRule="auto"/>
        <w:jc w:val="both"/>
        <w:rPr>
          <w:rFonts w:cs="Arial"/>
          <w:szCs w:val="20"/>
          <w:lang w:val="sl-SI"/>
        </w:rPr>
      </w:pPr>
      <w:r w:rsidRPr="00B738E0">
        <w:rPr>
          <w:rFonts w:cs="Arial"/>
          <w:szCs w:val="20"/>
          <w:lang w:val="sl-SI"/>
        </w:rPr>
        <w:t>- če bo najemnik tudi po opominu s strani najemodajalca uporabljal poslovno stavbo oziroma poslovni prostor v nasprotju z najemno pogodbo ali ga uporabljal brez potrebne skrbnosti, tako da se bo delala občutnejša škoda;</w:t>
      </w:r>
    </w:p>
    <w:p w14:paraId="0A285527" w14:textId="77777777" w:rsidR="00B738E0" w:rsidRPr="00B738E0" w:rsidRDefault="00EA01A2" w:rsidP="00B738E0">
      <w:pPr>
        <w:spacing w:line="276" w:lineRule="auto"/>
        <w:jc w:val="both"/>
        <w:rPr>
          <w:rFonts w:cs="Arial"/>
          <w:szCs w:val="20"/>
          <w:lang w:val="sl-SI"/>
        </w:rPr>
      </w:pPr>
      <w:r w:rsidRPr="00B738E0">
        <w:rPr>
          <w:rFonts w:cs="Arial"/>
          <w:szCs w:val="20"/>
          <w:lang w:val="sl-SI"/>
        </w:rPr>
        <w:t xml:space="preserve">- če bo najemnik v zamudi s plačilom najemnine dva meseca od dneva, ko ga bo najemodajalec na to opomnil s priporočeno pisemsko pošiljko.  </w:t>
      </w:r>
    </w:p>
    <w:p w14:paraId="4857824C" w14:textId="77777777" w:rsidR="00B738E0" w:rsidRPr="00B738E0" w:rsidRDefault="00EA01A2" w:rsidP="00B738E0">
      <w:pPr>
        <w:spacing w:line="276" w:lineRule="auto"/>
        <w:jc w:val="both"/>
        <w:rPr>
          <w:rFonts w:cs="Arial"/>
          <w:szCs w:val="20"/>
          <w:lang w:val="sl-SI"/>
        </w:rPr>
      </w:pPr>
      <w:r w:rsidRPr="00B738E0">
        <w:rPr>
          <w:rFonts w:cs="Arial"/>
          <w:szCs w:val="20"/>
          <w:lang w:val="sl-SI"/>
        </w:rPr>
        <w:lastRenderedPageBreak/>
        <w:t xml:space="preserve">Nadalje se v točki 7.5 pogodbe najemodajalec zavezuje, da bo v primeru prenosa družbe D. S. U. d. o. o. v drugo last, pred prenosom lastništva prevzemnika oziroma kupca družbe seznanil, da se v primeru prenosa D. S. U. d. o. o. v drugo last plačana najemnina obravnava kot plačilo kupnine za objekt C. Po drugi strani pa se v točki 8. 2 pogodbe najemodajalec zavezuje najemnika obvestiti o nameravani prodaji poslovnega objekta določenemu subjektu ter o pogojih te prodaje ter najemniku ponuditi, da jo kupi pod enakimi pogoji. Glede na posebne pogoje pogodbe ima torej najemojemalec sicer vse možnosti uveljavljanja predkupne pravice na objektu, pri čemer lahko do odkupa objekta s strani države pride ali pa tudi ne.   </w:t>
      </w:r>
    </w:p>
    <w:p w14:paraId="602E823D" w14:textId="77777777" w:rsidR="00B738E0" w:rsidRPr="00B738E0" w:rsidRDefault="00B738E0" w:rsidP="00B738E0">
      <w:pPr>
        <w:spacing w:line="276" w:lineRule="auto"/>
        <w:jc w:val="both"/>
        <w:rPr>
          <w:rFonts w:cs="Arial"/>
          <w:szCs w:val="20"/>
          <w:lang w:val="sl-SI"/>
        </w:rPr>
      </w:pPr>
    </w:p>
    <w:p w14:paraId="734735D3" w14:textId="77777777" w:rsidR="00B738E0" w:rsidRPr="00B738E0" w:rsidRDefault="00EA01A2" w:rsidP="00B738E0">
      <w:pPr>
        <w:spacing w:line="276" w:lineRule="auto"/>
        <w:jc w:val="both"/>
        <w:rPr>
          <w:rFonts w:cs="Arial"/>
          <w:szCs w:val="20"/>
          <w:lang w:val="sl-SI"/>
        </w:rPr>
      </w:pPr>
      <w:r w:rsidRPr="00B738E0">
        <w:rPr>
          <w:rFonts w:cs="Arial"/>
          <w:szCs w:val="20"/>
          <w:lang w:val="sl-SI"/>
        </w:rPr>
        <w:t>Že na osnovi zgoraj naštetih točk predmetne pogodbe je razvidno, da gre v konkretnem primeru za klasično pogodbeno razmerje med dvema avtonomnima strankama, pri čemer ima ob neizpolnjevanju pogodbenih obveznosti najemodajalec (v tem primeru D.S.U, d. o. o.) možnost takojšnjega odstopa od najemne pogodbe, kar pomeni, da se z vidika položaja najemojemalca (Statistični urad RS) predmetni najeti poslovni in parkirni prostori do poteka pogodbenega razmerja nikakor ne morejo obravnavati kot lastniška. Slednje je razvidno tudi iz zemljiško-knjižnih izpiskov, ki jih je svojemu dopisu priložil Statistični urad, iz katerega izhaja vknjižba lastninske pravice na poslovnem objektu Litostrojska cesta 54, Ljubljana, v deležu 1/1 na imetnika D. S. U. družba za svetovanje in upravljanje d. o. o., Dunajska cesta 160, Ljubljana in čemur pritrjuje tudi mnenje Državnega odvetništva v III. poglavju tega dodatka k zapisniku.</w:t>
      </w:r>
    </w:p>
    <w:p w14:paraId="0DE8CD6D" w14:textId="77777777" w:rsidR="00B738E0" w:rsidRPr="00B738E0" w:rsidRDefault="00B738E0" w:rsidP="00B738E0">
      <w:pPr>
        <w:spacing w:line="276" w:lineRule="auto"/>
        <w:jc w:val="both"/>
        <w:rPr>
          <w:rFonts w:cs="Arial"/>
          <w:szCs w:val="20"/>
          <w:lang w:val="sl-SI"/>
        </w:rPr>
      </w:pPr>
    </w:p>
    <w:p w14:paraId="371D861F" w14:textId="77777777" w:rsidR="00B738E0" w:rsidRPr="00B738E0" w:rsidRDefault="00EA01A2" w:rsidP="00B738E0">
      <w:pPr>
        <w:spacing w:line="276" w:lineRule="auto"/>
        <w:jc w:val="both"/>
        <w:rPr>
          <w:rFonts w:cs="Arial"/>
          <w:szCs w:val="20"/>
          <w:lang w:val="sl-SI"/>
        </w:rPr>
      </w:pPr>
      <w:r w:rsidRPr="00B738E0">
        <w:rPr>
          <w:rFonts w:cs="Arial"/>
          <w:szCs w:val="20"/>
          <w:lang w:val="sl-SI"/>
        </w:rPr>
        <w:t>Iz razloga, ker v obdobju do poteka pogodbenega najemnega razmerja oziroma do plačila zadnjega obroka anuitete za poslovne in parkirne prostore na Litostrojski cesti 54, Ljubljana, ne preidejo v last najemojemalca, tudi ni mogoče pritrditi stališču Statističnega urada RS, da so uporabniki parkirnih mest na tem naslovu v neenakopravnem položaju glede na javne uslužbence, ki so zaposleni pri državnih organih in uporabljajo poslovne prostore, katerih lastnik je Republika Slovenija. Ti javni uslužbenci namreč lahko brezplačno parkirajo na parkirnih mestih, ki so v lasti Republike Slovenije. Takšno stališče naj bi zavzel tudi Urad RS za nadzor proračuna pri inšpekcijskem nadzoru poslovanja s sredstvi državnega proračuna pri proračunskem uporabniku Generalni sekretariat Vlade RS. Proračunski inšpektor odgovarja, da iz inšpekcijskega zapisnika o nadzoru porabe proračunskih sredstev pri proračunskem uporabniku Generalni sekretariat Vlade RS št. 06102-108/2022/4 z dne 18. 1. 2023 izhaja, da Generalni sekretariat Vlade RS parkirnih mest, ki jih uporablja, ni pridobil na podlagi nakupa ali najema, kot je to v primeru poslovnih prostorov na Litostrojski cesta 54, Ljubljana, temveč pripadajo stavbam oziroma so v sklopu kompleksov, s katerimi upravlja GSV, kar pomeni, da ne gre za enako situacijo.</w:t>
      </w:r>
    </w:p>
    <w:p w14:paraId="02AF1D98" w14:textId="77777777" w:rsidR="00B738E0" w:rsidRPr="00B738E0" w:rsidRDefault="00B738E0" w:rsidP="00B738E0">
      <w:pPr>
        <w:spacing w:line="276" w:lineRule="auto"/>
        <w:jc w:val="both"/>
        <w:rPr>
          <w:rFonts w:cs="Arial"/>
          <w:szCs w:val="20"/>
          <w:lang w:val="sl-SI"/>
        </w:rPr>
      </w:pPr>
    </w:p>
    <w:p w14:paraId="130F0AE4" w14:textId="77777777" w:rsidR="00B738E0" w:rsidRPr="00B738E0" w:rsidRDefault="00EA01A2" w:rsidP="00B738E0">
      <w:pPr>
        <w:spacing w:line="276" w:lineRule="auto"/>
        <w:jc w:val="both"/>
        <w:rPr>
          <w:rFonts w:cs="Arial"/>
          <w:szCs w:val="20"/>
          <w:lang w:val="sl-SI"/>
        </w:rPr>
      </w:pPr>
      <w:r w:rsidRPr="00B738E0">
        <w:rPr>
          <w:rFonts w:cs="Arial"/>
          <w:szCs w:val="20"/>
          <w:lang w:val="sl-SI"/>
        </w:rPr>
        <w:t xml:space="preserve">Inšpekcijski organ nadalje poudarja, da Ministrstvo za notranje zadeve, ki je ravno tako najemojemalec in upravljavec poslovnih in parkirnih prostorov na naslovu Litostrojska cesta 54, Ljubljana, za parkirna mesta, ki ne ustrezajo Spremembam in dopolnitvam meril za ureditev poslovnih prostorov za potrebe vladnih proračunskih uporabnikov z dne 25. 1. 2024, </w:t>
      </w:r>
      <w:r w:rsidRPr="00B738E0">
        <w:rPr>
          <w:rFonts w:cs="Arial"/>
          <w:b/>
          <w:bCs/>
          <w:szCs w:val="20"/>
          <w:lang w:val="sl-SI"/>
        </w:rPr>
        <w:t>svojim zaposlenim zaračunava uporabo parkirnih mest v taistem poslovnem objektu Litostrojska cesta 54, Ljubljana,</w:t>
      </w:r>
      <w:r w:rsidRPr="00B738E0">
        <w:rPr>
          <w:rFonts w:cs="Arial"/>
          <w:szCs w:val="20"/>
          <w:lang w:val="sl-SI"/>
        </w:rPr>
        <w:t xml:space="preserve"> v katerem je sedež Statističnega urada RS. Statistični urad RS se do tega dejstva ne opredeljuje. Navedeno dejansko stanje še dodatno pritrjuje pravilnosti ukrepov proračunskega inšpektorja, saj je potrebno anomalijo, da imajo javni uslužbenci, ki uporabljajo parkirne prostore v istem poslovnem objektu, v delu objekta, s katerim upravlja Ministrstvo za javno upravo, na voljo brezplačna parkirna mesta, medtem ko morajo uslužbenci dela objekta, s katerim upravlja drug upravitelj (Ministrstvo za notranje zadeve) za njih plačevati, </w:t>
      </w:r>
      <w:r w:rsidRPr="00B738E0">
        <w:rPr>
          <w:rFonts w:cs="Arial"/>
          <w:szCs w:val="20"/>
          <w:u w:val="single"/>
          <w:lang w:val="sl-SI"/>
        </w:rPr>
        <w:t>čimprej odpraviti</w:t>
      </w:r>
      <w:r w:rsidRPr="00B738E0">
        <w:rPr>
          <w:rFonts w:cs="Arial"/>
          <w:szCs w:val="20"/>
          <w:lang w:val="sl-SI"/>
        </w:rPr>
        <w:t xml:space="preserve">. Ministrstvo za javno upravo s tem, ko brezplačno oddaja parkirna mesta za 196 javnih uslužbencev Statističnega urada Republike Slovenije in 26 javnih uslužbencev Uprave Republike Slovenije za jedrsko varnost v poslovnem objektu na naslovu Litostrojska cesta 54, Ljubljana, ki ne ustrezajo Spremembam in dopolnitvam meril za ureditev prostorov za potrebe vladnih proračunskih uporabnikov z dne 25. 1. 2024, ravna tudi v nasprotju </w:t>
      </w:r>
      <w:r w:rsidRPr="00B738E0">
        <w:rPr>
          <w:lang w:val="sl-SI"/>
        </w:rPr>
        <w:t xml:space="preserve">z drugim odstavkom 2. člena ZJF, ki določa, da se sredstva proračuna lahko uporabljajo za financiranje funkcij državnih in </w:t>
      </w:r>
      <w:r w:rsidRPr="00B738E0">
        <w:rPr>
          <w:lang w:val="sl-SI"/>
        </w:rPr>
        <w:lastRenderedPageBreak/>
        <w:t>občinskih organov, za izvajanje njihovih nalog in druge namene, ki so opredeljeni z ustavo, zakoni ali občinskimi predpisi ter v višini, ki je nujna za delovanje in izvajanje njihovih nalog in programov. Zagotavljanje brezplačnih parkirnih mest javnim uslužbencem, ki ne odgovarjajo navedenim kriterijem, pa vsekakor ni nujna naloga za funkcioniranje upravnega organa.</w:t>
      </w:r>
    </w:p>
    <w:p w14:paraId="432188EC" w14:textId="77777777" w:rsidR="00B738E0" w:rsidRPr="00B738E0" w:rsidRDefault="00B738E0" w:rsidP="00B738E0">
      <w:pPr>
        <w:spacing w:line="276" w:lineRule="auto"/>
        <w:jc w:val="both"/>
        <w:rPr>
          <w:rFonts w:cs="Arial"/>
          <w:szCs w:val="20"/>
          <w:lang w:val="sl-SI"/>
        </w:rPr>
      </w:pPr>
    </w:p>
    <w:p w14:paraId="788EAA23" w14:textId="77777777" w:rsidR="00B738E0" w:rsidRPr="00B738E0" w:rsidRDefault="00EA01A2" w:rsidP="00B738E0">
      <w:pPr>
        <w:spacing w:line="276" w:lineRule="auto"/>
        <w:jc w:val="both"/>
        <w:rPr>
          <w:rFonts w:cs="Arial"/>
          <w:color w:val="000000" w:themeColor="text1"/>
          <w:szCs w:val="20"/>
          <w:lang w:val="sl-SI"/>
        </w:rPr>
      </w:pPr>
      <w:r w:rsidRPr="00B738E0">
        <w:rPr>
          <w:rFonts w:cs="Arial"/>
          <w:b/>
          <w:bCs/>
          <w:szCs w:val="20"/>
          <w:lang w:val="sl-SI"/>
        </w:rPr>
        <w:t>Ob tem je potrebno izpostaviti, da izvedba ukrepov v inšpekcijskem zapisniku ni pogojena s tem, da se pogodba o najemu poslovnih in parkirnih prostorov predčasno prekine.</w:t>
      </w:r>
      <w:r w:rsidRPr="00B738E0">
        <w:rPr>
          <w:rFonts w:cs="Arial"/>
          <w:szCs w:val="20"/>
          <w:lang w:val="sl-SI"/>
        </w:rPr>
        <w:t xml:space="preserve"> Pri tem se inšpekcijski organ strinja s stališčem Statističnega urada RS, da bi bila predčasna prekinitev pogodbe nesmotrna z vidika gospodarne rabe proračunskih sredstev. Poleg tega se je do enostranske predčasne prekinitve najemne pogodbe v konkretnem primeru opredelilo tudi Državno odvetništvo RS, ki je pojasnilo, da na podlagi obstoječe najemne pogodbe, v kateri je dogovorjena zgolj sporazumna in ne enostranska odpoved pogodbe, ni mogoče enostransko zahtevati njene sodne odpovedi, kot sicer velja za najemno pogodbo za nedoločen čas. V takšnem primeru je stranka, ki odpove najemno pogodbo oziroma uveljavlja spremenjene </w:t>
      </w:r>
      <w:r w:rsidRPr="00B738E0">
        <w:rPr>
          <w:rFonts w:cs="Arial"/>
          <w:color w:val="000000" w:themeColor="text1"/>
          <w:szCs w:val="20"/>
          <w:lang w:val="sl-SI"/>
        </w:rPr>
        <w:t xml:space="preserve">okoliščine, odgovorna za morebitno škodo, ki nastane nasprotni stranki. </w:t>
      </w:r>
    </w:p>
    <w:p w14:paraId="1421E9D8" w14:textId="77777777" w:rsidR="00B738E0" w:rsidRPr="00B738E0" w:rsidRDefault="00B738E0" w:rsidP="00B738E0">
      <w:pPr>
        <w:spacing w:line="276" w:lineRule="auto"/>
        <w:jc w:val="both"/>
        <w:rPr>
          <w:rFonts w:cs="Arial"/>
          <w:color w:val="FF0000"/>
          <w:szCs w:val="20"/>
          <w:lang w:val="sl-SI"/>
        </w:rPr>
      </w:pPr>
    </w:p>
    <w:p w14:paraId="7414B0F3" w14:textId="77777777" w:rsidR="00B738E0" w:rsidRPr="00B738E0" w:rsidRDefault="00EA01A2" w:rsidP="00B738E0">
      <w:pPr>
        <w:rPr>
          <w:rFonts w:cs="Arial"/>
          <w:b/>
          <w:bCs/>
          <w:color w:val="000000" w:themeColor="text1"/>
          <w:szCs w:val="20"/>
          <w:lang w:val="sl-SI"/>
        </w:rPr>
      </w:pPr>
      <w:r w:rsidRPr="00B738E0">
        <w:rPr>
          <w:b/>
          <w:bCs/>
          <w:lang w:val="sl-SI"/>
        </w:rPr>
        <w:t xml:space="preserve">II. </w:t>
      </w:r>
      <w:r w:rsidRPr="00B738E0">
        <w:rPr>
          <w:rFonts w:cs="Arial"/>
          <w:b/>
          <w:bCs/>
          <w:color w:val="000000" w:themeColor="text1"/>
          <w:szCs w:val="20"/>
          <w:lang w:val="sl-SI"/>
        </w:rPr>
        <w:t>Dopis s strani Uprave Republike Slovenije za jedrsko varnost</w:t>
      </w:r>
    </w:p>
    <w:p w14:paraId="58D53DEE" w14:textId="77777777" w:rsidR="00B738E0" w:rsidRPr="00B738E0" w:rsidRDefault="00B738E0" w:rsidP="00B738E0">
      <w:pPr>
        <w:rPr>
          <w:rFonts w:cs="Arial"/>
          <w:b/>
          <w:bCs/>
          <w:color w:val="000000" w:themeColor="text1"/>
          <w:szCs w:val="20"/>
          <w:lang w:val="sl-SI"/>
        </w:rPr>
      </w:pPr>
    </w:p>
    <w:p w14:paraId="07B5C3C8" w14:textId="77777777" w:rsidR="00B738E0" w:rsidRPr="00B738E0" w:rsidRDefault="00EA01A2" w:rsidP="00B738E0">
      <w:pPr>
        <w:jc w:val="both"/>
        <w:rPr>
          <w:i/>
          <w:iCs/>
          <w:lang w:val="sl-SI"/>
        </w:rPr>
      </w:pPr>
      <w:r w:rsidRPr="00B738E0">
        <w:rPr>
          <w:lang w:val="sl-SI"/>
        </w:rPr>
        <w:t xml:space="preserve">Na poziv, ki ga je Ministrstvo za javno upravo na podlagi ugotovitev proračunske inšpekcije naslovilo na Upravo RS za jedrsko varnost je le-ta odgovorila: » </w:t>
      </w:r>
      <w:r w:rsidRPr="00B738E0">
        <w:rPr>
          <w:i/>
          <w:iCs/>
          <w:lang w:val="sl-SI"/>
        </w:rPr>
        <w:t xml:space="preserve">Pojasnjujemo, da je Uprava že leta 2023, po prejemu zapisnika o inšpekcijskem nadzoru nad izvajanjem Zakona o javnih financah in predpisov, ki urejajo poslovanje s sredstvi državnega proračuna št. 06102-20/2023/7 z dne 27. 6. 2023, uskladila interni pravilnik za uporabo parkirnih mest. S tem je uredila uporabo brezplačnih parkirnih mest le za 4 službena vozila, v skladu z Merili za ureditev prostorov za potrebe vladnih proračunskih uporabnikov (Vlada Republike Slovenije, št. 35200-3/2018/9 z dne 30. 8. 2018) </w:t>
      </w:r>
      <w:bookmarkStart w:id="6" w:name="_Hlk193289738"/>
      <w:r w:rsidRPr="00B738E0">
        <w:rPr>
          <w:i/>
          <w:iCs/>
          <w:lang w:val="sl-SI"/>
        </w:rPr>
        <w:t xml:space="preserve">ter že takrat pričela izvajati ukrepe za postopek prekinitve brezplačne uporabe parkirnih mest za 26 javnih uslužbencev. </w:t>
      </w:r>
      <w:bookmarkEnd w:id="6"/>
      <w:r w:rsidRPr="00B738E0">
        <w:rPr>
          <w:i/>
          <w:iCs/>
          <w:lang w:val="sl-SI"/>
        </w:rPr>
        <w:t>Uslužbenci so bili z novo ureditvijo (ne)uporabe parkirnih mest takrat tudi seznanjeni. Prav tako pojasnjujemo, da smo na Upravi, po skupnem sestanku z Ministrstvom za javno upravo (v nadaljevanju MJU) in D.S.U, ki je potekal 15. 9. 2023, z namenom uskladitve najemnih pogodb za uporabo parkirnih mest, pripravili seznam zainteresiranih zaposlenih na Upravi, ki bi sklenili posamezno najemno pogodbo za parkirno mesto (fizični uporabnik). Od takrat v zvezi s tem, nismo prejeli nobenega konkretnega oz. dokončnega odgovora. V Zapisniku o inšpekcijskem nadzoru št. 06102-19/2024-1619/5 z dne 17. 12. 2024, ki ga je Ministrstvo za javno upravo prejelo s strani Urada RS za nadzor proračuna, je iz točke IV. Opis dejanskega stanja preteklih nadzorov najetih parkirnih mest Statističnega urada RS in Uprave RS za jedrsko varnost, razvidno, da so med MJU in D.S.U. potekali pogovori o odpovedi najemne pogodbe oz. zmanjšanjem števila parkirnih mest. Vljudno vas prosimo, v izogib prihodnji nevednosti, da nas o dogovarjanjih med D.S.U. kot najemodajalcem in vami, kot najemnikom, sproti obveščate. Kot uporabniki prostorov in parkirnih mest želimo biti sprotno obveščeni o najnovejših dogovorih, da lahko tudi mi, znotraj Uprave, o novostih ali spremembah obvestimo</w:t>
      </w:r>
    </w:p>
    <w:p w14:paraId="63248DD8" w14:textId="77777777" w:rsidR="00B738E0" w:rsidRPr="00B738E0" w:rsidRDefault="00EA01A2" w:rsidP="00B738E0">
      <w:pPr>
        <w:jc w:val="both"/>
        <w:rPr>
          <w:i/>
          <w:iCs/>
          <w:lang w:val="sl-SI"/>
        </w:rPr>
      </w:pPr>
      <w:r w:rsidRPr="00B738E0">
        <w:rPr>
          <w:i/>
          <w:iCs/>
          <w:lang w:val="sl-SI"/>
        </w:rPr>
        <w:t>zaposlene. Prav tako vas prosimo, da nam glede na navedeno, čimprej sporočite kakšen je postopek sklenitve posameznih najemnih pogodb za parkirna mesta, saj želijo naši zaposleni, zaradi lažje organizacije prihoda in odhoda na delo ter razporejanja delovnega časa, še naprej</w:t>
      </w:r>
    </w:p>
    <w:p w14:paraId="0C628E89" w14:textId="77777777" w:rsidR="00B738E0" w:rsidRPr="00B738E0" w:rsidRDefault="00EA01A2" w:rsidP="00B738E0">
      <w:pPr>
        <w:jc w:val="both"/>
        <w:rPr>
          <w:rFonts w:cs="Arial"/>
          <w:b/>
          <w:bCs/>
          <w:i/>
          <w:iCs/>
          <w:color w:val="000000" w:themeColor="text1"/>
          <w:szCs w:val="20"/>
          <w:lang w:val="sl-SI"/>
        </w:rPr>
      </w:pPr>
      <w:r w:rsidRPr="00B738E0">
        <w:rPr>
          <w:i/>
          <w:iCs/>
          <w:lang w:val="sl-SI"/>
        </w:rPr>
        <w:t>(odplačno) uporabljati parkirna mesta na območju stavbe D.S.U.«</w:t>
      </w:r>
    </w:p>
    <w:p w14:paraId="3C02C2EF" w14:textId="77777777" w:rsidR="00B738E0" w:rsidRPr="00B738E0" w:rsidRDefault="00B738E0" w:rsidP="00B738E0">
      <w:pPr>
        <w:rPr>
          <w:rFonts w:cs="Arial"/>
          <w:b/>
          <w:bCs/>
          <w:color w:val="000000" w:themeColor="text1"/>
          <w:szCs w:val="20"/>
          <w:lang w:val="sl-SI"/>
        </w:rPr>
      </w:pPr>
    </w:p>
    <w:p w14:paraId="50FD2842" w14:textId="77777777" w:rsidR="00B738E0" w:rsidRPr="00B738E0" w:rsidRDefault="00EA01A2" w:rsidP="00B738E0">
      <w:pPr>
        <w:jc w:val="both"/>
        <w:rPr>
          <w:rFonts w:cs="Arial"/>
          <w:b/>
          <w:bCs/>
          <w:color w:val="000000" w:themeColor="text1"/>
          <w:szCs w:val="20"/>
          <w:lang w:val="sl-SI"/>
        </w:rPr>
      </w:pPr>
      <w:r w:rsidRPr="00B738E0">
        <w:rPr>
          <w:rFonts w:cs="Arial"/>
          <w:b/>
          <w:bCs/>
          <w:color w:val="000000" w:themeColor="text1"/>
          <w:szCs w:val="20"/>
          <w:lang w:val="sl-SI"/>
        </w:rPr>
        <w:t xml:space="preserve">Opredelitev proračunskega inšpektorja do dopisa Uprave Republike Slovenije za jedrsko varnost </w:t>
      </w:r>
    </w:p>
    <w:p w14:paraId="1AFE5939" w14:textId="77777777" w:rsidR="00B738E0" w:rsidRDefault="00EA01A2" w:rsidP="00B738E0">
      <w:pPr>
        <w:pStyle w:val="Naslovakta"/>
        <w:jc w:val="both"/>
        <w:rPr>
          <w:b w:val="0"/>
          <w:bCs w:val="0"/>
        </w:rPr>
      </w:pPr>
      <w:r w:rsidRPr="00B738E0">
        <w:rPr>
          <w:b w:val="0"/>
          <w:bCs w:val="0"/>
        </w:rPr>
        <w:t>Kot izhaja iz navedb uprave v dopisu z dne 15. 1. 2025, le-ta nima pripomb na ugotovitve in ukrepe iz zapisnika o inšpekcijskem nadzoru pri porabi proračunskih</w:t>
      </w:r>
      <w:r>
        <w:rPr>
          <w:b w:val="0"/>
          <w:bCs w:val="0"/>
        </w:rPr>
        <w:t xml:space="preserve"> sredstev za najem parkirnih mest za službena vozila in zaposlene uprave, iz katerega izhaja takojšnjo prekinitev brezplačne uporabe parkirnih mest za uslužbence uprave. Še več, uprava je že na osnovi ugotovitev v predhodnih postopkih inšpekcijskega nadzora uskladila interni pravilnik o uporabi parkirnih mest </w:t>
      </w:r>
      <w:r w:rsidRPr="00813CBD">
        <w:rPr>
          <w:b w:val="0"/>
          <w:bCs w:val="0"/>
        </w:rPr>
        <w:t xml:space="preserve">ter pričela izvajati ukrepe za postopek prekinitve brezplačne uporabe parkirnih mest za 26 javnih </w:t>
      </w:r>
      <w:r w:rsidRPr="00813CBD">
        <w:rPr>
          <w:b w:val="0"/>
          <w:bCs w:val="0"/>
        </w:rPr>
        <w:lastRenderedPageBreak/>
        <w:t>uslužbencev</w:t>
      </w:r>
      <w:r>
        <w:rPr>
          <w:b w:val="0"/>
          <w:bCs w:val="0"/>
        </w:rPr>
        <w:t xml:space="preserve">, ki ne ustrezajo Spremembam in dopolnitvam meril za ureditev prostorov za potrebe vladnih proračunskih uporabnikov z dne 15. 1. 2024. Ob tem je tudi pripravila seznam interesentov za odplačno uporabo parkirnih mest na območju stavbe D. S. U. Povsem legitimna je tudi prošnja uprave, da jo Ministrstvo za javno upravo sproti in pravočasno obvešča o spremembah in postopkih v zvezi z uporabo parkirnih mest v poslovnem objektu na Litostrojski cesti 54 v Ljubljani. </w:t>
      </w:r>
    </w:p>
    <w:p w14:paraId="2AB1B31B" w14:textId="77777777" w:rsidR="00B738E0" w:rsidRPr="00497551" w:rsidRDefault="00B738E0" w:rsidP="00B738E0">
      <w:pPr>
        <w:pStyle w:val="Naslovakta"/>
        <w:jc w:val="both"/>
        <w:rPr>
          <w:b w:val="0"/>
          <w:bCs w:val="0"/>
          <w:u w:val="single"/>
        </w:rPr>
      </w:pPr>
    </w:p>
    <w:p w14:paraId="7E30CCA6" w14:textId="54253102" w:rsidR="00B738E0" w:rsidRDefault="00EA01A2" w:rsidP="00B738E0">
      <w:pPr>
        <w:pStyle w:val="Naslovakta"/>
        <w:jc w:val="both"/>
      </w:pPr>
      <w:r w:rsidRPr="00BE4A84">
        <w:t xml:space="preserve">III. </w:t>
      </w:r>
      <w:r>
        <w:t>Elektronsko sporočilo Ministrstva za javno upravo z dne 14. 2. 2025, kateremu je priložen tudi Z</w:t>
      </w:r>
      <w:r w:rsidRPr="00FF6D9C">
        <w:t xml:space="preserve">apisnik </w:t>
      </w:r>
      <w:r>
        <w:t xml:space="preserve">s </w:t>
      </w:r>
      <w:r w:rsidRPr="00FF6D9C">
        <w:t xml:space="preserve">sestanka št. </w:t>
      </w:r>
      <w:r w:rsidR="00190699" w:rsidRPr="00190699">
        <w:rPr>
          <w:lang w:val="en-US"/>
        </w:rPr>
        <w:t>█</w:t>
      </w:r>
      <w:r w:rsidRPr="00FF6D9C">
        <w:t xml:space="preserve"> z dne 5. 2. 2025 med Ministrstvom za javno upravo in Državnim odvetništvom RS ter povzetek ugotovitev s tega sestanka št. </w:t>
      </w:r>
      <w:r w:rsidR="00190699" w:rsidRPr="00190699">
        <w:rPr>
          <w:lang w:val="en-US"/>
        </w:rPr>
        <w:t>█</w:t>
      </w:r>
      <w:r w:rsidRPr="00FF6D9C">
        <w:t xml:space="preserve"> z dne 10. 2. 2025.    </w:t>
      </w:r>
    </w:p>
    <w:p w14:paraId="31280533" w14:textId="77777777" w:rsidR="00B738E0" w:rsidRDefault="00B738E0" w:rsidP="00B738E0">
      <w:pPr>
        <w:pStyle w:val="Naslovakta"/>
        <w:jc w:val="both"/>
      </w:pPr>
    </w:p>
    <w:p w14:paraId="675C49F8" w14:textId="77777777" w:rsidR="00B738E0" w:rsidRPr="00924873" w:rsidRDefault="00EA01A2" w:rsidP="00B738E0">
      <w:pPr>
        <w:pStyle w:val="Naslovakta"/>
        <w:jc w:val="both"/>
        <w:rPr>
          <w:b w:val="0"/>
          <w:bCs w:val="0"/>
          <w:i/>
          <w:iCs/>
        </w:rPr>
      </w:pPr>
      <w:r w:rsidRPr="00EC1B8A">
        <w:rPr>
          <w:b w:val="0"/>
          <w:bCs w:val="0"/>
          <w:i/>
          <w:iCs/>
        </w:rPr>
        <w:t xml:space="preserve">Ministrstvo za javno upravo v gornjem elektronskem sporočilu navaja, da bi pavšalno izvajanje predlaganih ukrepov ob upoštevanju vprašljive pravne podlage in podane negotovosti glede posledic izvajanja določenih ukrepov lahko vodilo v kršitev načela gospodarnosti. Ker gre pri predmetni zadevi za kompleksno tematiko, o kateri se bo še dodatno izreklo Državno odvetništvo RS, ne izključuje pa se niti možnost predložitve zadeve v obravnavo Vladi RS, Ministrstvo za </w:t>
      </w:r>
      <w:r w:rsidRPr="00924873">
        <w:rPr>
          <w:b w:val="0"/>
          <w:bCs w:val="0"/>
          <w:i/>
          <w:iCs/>
        </w:rPr>
        <w:t xml:space="preserve">javno upravo predlaga podaljšanje roka za izvršitev ukrepov po zapisniku do 30. 6. 2025. </w:t>
      </w:r>
    </w:p>
    <w:p w14:paraId="5A8EA421" w14:textId="77777777" w:rsidR="00B738E0" w:rsidRPr="00924873" w:rsidRDefault="00B738E0" w:rsidP="00B738E0">
      <w:pPr>
        <w:pStyle w:val="Naslovakta"/>
        <w:jc w:val="both"/>
        <w:rPr>
          <w:b w:val="0"/>
          <w:bCs w:val="0"/>
          <w:i/>
          <w:iCs/>
        </w:rPr>
      </w:pPr>
    </w:p>
    <w:p w14:paraId="2D3B7B8D" w14:textId="77777777" w:rsidR="00B738E0" w:rsidRDefault="00EA01A2" w:rsidP="00B738E0">
      <w:pPr>
        <w:pStyle w:val="Naslovakta"/>
        <w:jc w:val="both"/>
        <w:rPr>
          <w:b w:val="0"/>
          <w:bCs w:val="0"/>
          <w:i/>
          <w:iCs/>
        </w:rPr>
      </w:pPr>
      <w:r w:rsidRPr="00924873">
        <w:rPr>
          <w:b w:val="0"/>
          <w:bCs w:val="0"/>
          <w:i/>
          <w:iCs/>
        </w:rPr>
        <w:t>Iz povzetka ugotovitev sestanka med Ministrstvom za javno upravo in Državnim odvetništvom Republike Slovenije z dne 10. 2. 2025 med drugim izhaja: » Državno odvetništvo izpostavlja, da glede na določila Zakona o poslovnih stavbah in poslovnih prostorih – v nadaljevanju: ZPSPP</w:t>
      </w:r>
      <w:r>
        <w:rPr>
          <w:rStyle w:val="Sprotnaopomba-sklic"/>
          <w:b w:val="0"/>
          <w:bCs w:val="0"/>
          <w:i/>
          <w:iCs/>
        </w:rPr>
        <w:footnoteReference w:id="3"/>
      </w:r>
      <w:r w:rsidRPr="00924873">
        <w:rPr>
          <w:b w:val="0"/>
          <w:bCs w:val="0"/>
          <w:i/>
          <w:iCs/>
        </w:rPr>
        <w:t xml:space="preserve"> – ki so veljala v času sklenitve pogodbe, pogodbe za določen čas ni mogoče enostransko odpovedati, razen, če sta se stranki v pogodbi dogovorili drugače. V konkretnem primeru je z najemno pogodbo dogovorjena zgolj možnost odpovedi pogodbe s strani najemodajalca (ne pa tudi najemnika) in sicer v točki 7.4.. Pogodba določa tudi (točka 7.4 drugi odstavek), da se za odpoved pogodbe uporabljajo določila te pogodbe in novih predpisov, ki urejajo najem poslovnih stavb in poslovnih prostorov, če se slednji po sklenitvi pogodbe spremenijo. Ker je ZPSPP prenehal veljati, se uporabljajo določila Obligacijskega zakonika, ki prav tako ne omogočajo enostranske odpovedi s strani najemnika glede na to, da je pogodba sklenjena za določen čas in glede na to, da pogodba določa zgolj možnost predčasne odpovedi s strani najemodajalca. V primeru, da bi bila odpoved mogoča, Državno odvetništvo meni, da bi bila možna tudi zgolj delna odpoved, saj temeljna načela Obligacijskega zakonika govorijo v prid vzdrževanju pravnega razmerja med strankama, kot je bilo med njima dogovorjeno. Glede razveze pogodbe zaradi spremenjenih okoliščin (sodna razveza na podlagi določila 112. Obligacijskega zakonika) Državno odvetništvo opozarja, da je sodna razveza glede na zakonska določila mogoča, če spremenjene okoliščine </w:t>
      </w:r>
      <w:r>
        <w:rPr>
          <w:b w:val="0"/>
          <w:bCs w:val="0"/>
          <w:i/>
          <w:iCs/>
        </w:rPr>
        <w:t>nastanejo po sklenitvi pogodbe in so takšne, da otežujejo izpolnitev obveznosti ene stranke, pri čemer se razveze pogodbe ni mogoče zahtevati, če bi morala stranka, ki se na takšne okoliščine sklicuje (in zahteva razvezo pogodbe), ob sklenitvi pogodbe takšne okoliščine upoštevati, ali če bi se jim lahko izognila oziroma če bi lahko te posledice odklonila. Zapisnik o inšpekcijskem nadzoru navaja spremenjena Merila za ureditev poslovnih prostorov za potrebe vladnih proračunskih uporabnikov</w:t>
      </w:r>
      <w:r>
        <w:rPr>
          <w:rStyle w:val="Sprotnaopomba-sklic"/>
          <w:b w:val="0"/>
          <w:bCs w:val="0"/>
          <w:i/>
          <w:iCs/>
        </w:rPr>
        <w:footnoteReference w:id="4"/>
      </w:r>
      <w:r>
        <w:rPr>
          <w:b w:val="0"/>
          <w:bCs w:val="0"/>
          <w:i/>
          <w:iCs/>
        </w:rPr>
        <w:t xml:space="preserve"> - v nadaljevanju Merila, ki jih je sprejela Vlada RS po sklenitvi pogodbe (torej RS), zato po mnenju Državnega odvetništva ne gre za spremenjene okoliščine v smislu določila 112. člena Obligacijskega zakonika, zaradi katerih bi bila mogoča razveza najemne pogodbe.</w:t>
      </w:r>
    </w:p>
    <w:p w14:paraId="5DFFA9D6" w14:textId="77777777" w:rsidR="00B738E0" w:rsidRDefault="00EA01A2" w:rsidP="00B738E0">
      <w:pPr>
        <w:pStyle w:val="Naslovakta"/>
        <w:jc w:val="both"/>
        <w:rPr>
          <w:b w:val="0"/>
          <w:bCs w:val="0"/>
          <w:i/>
          <w:iCs/>
        </w:rPr>
      </w:pPr>
      <w:r>
        <w:rPr>
          <w:b w:val="0"/>
          <w:bCs w:val="0"/>
          <w:i/>
          <w:iCs/>
        </w:rPr>
        <w:t xml:space="preserve">Merila, na katera Urad RS za nadzor proračuna opira zapisnik, so bila sprejeta po sklenitvi pogodbe. Ustava RS v 155. členu prepoveduje retroaktivnost predpisov, oziroma retroaktivno uporabo dovoljuje v drugem odstavku 155. člena Ustave RS zgolj izjemoma v primeru, kadar tako zakon izrecno predpiše. Merila so podzakonski akt, kar pomeni, da ne morejo veljati za nazaj in </w:t>
      </w:r>
      <w:r>
        <w:rPr>
          <w:b w:val="0"/>
          <w:bCs w:val="0"/>
          <w:i/>
          <w:iCs/>
        </w:rPr>
        <w:lastRenderedPageBreak/>
        <w:t>za razmerja, ki so bila sklenjena pred njihovih sprejemom in veljavnostjo. V sami določilih Meril v točki 1.1 je določeno, da veljajo zgolj za novogradnje, rekonstrukcije, nove najeme poslovnih prostorov in nove najeme s postopnim odkupom, za odkupe in vzdrževanja in sicer ne glede na to, ali gre za prostore v lasti države ali ne. Glede na navedeno kot »nove« sama merila določajo, da gre za tista razmerja in stanja, ki so nastala po sprejemu Meril (navedeno pogodbeno razmerje pa je nastalo več let pred sprejemom Meril). Glede na navedeno Državno odvetništvo meni, da v predmetni zadevi sklicevanje na merila kot pravno veljavno podlago ni mogoče, prav tako ne kot spremenjene okoliščine. Ker je merila sprejela Vlada RS (torej najemnik oziroma Republika Slovenija kot stranka eventuelnega pravdnega postopka), po mnenju Državnega odvetništva ni mogoče govoriti, da se stranka, ki uveljavlja spremenjene okoliščine, takšnim okoliščinam ni mogla izogniti ali jih odkloniti, saj jih je samo ustvarila.</w:t>
      </w:r>
    </w:p>
    <w:p w14:paraId="342359E0" w14:textId="00E1BD58" w:rsidR="00B738E0" w:rsidRDefault="00EA01A2" w:rsidP="00B738E0">
      <w:pPr>
        <w:pStyle w:val="Naslovakta"/>
        <w:jc w:val="both"/>
        <w:rPr>
          <w:b w:val="0"/>
          <w:bCs w:val="0"/>
          <w:i/>
          <w:iCs/>
        </w:rPr>
      </w:pPr>
      <w:r>
        <w:rPr>
          <w:b w:val="0"/>
          <w:bCs w:val="0"/>
          <w:i/>
          <w:iCs/>
        </w:rPr>
        <w:t xml:space="preserve">Tudi če bi Republika Slovenija uspela z zahtevkom za sodno razvezo pogodbe (v kar Državno odvetništvo iz že navedenih razlogov dvomi), je potrebno upoštevati določila Obligacijskega zakonika, ki določajo odškodninsko odgovornost stranke, kar pomeni, da je finančne posledice odstopa oziroma razveljavitve pogodbe potrebno upoštevati celokupno in proučiti kakšne bi bile skupaj z morebitno odškodnino (in stroški postopkov) v primerjavi z nadaljevanjem plačevanja najemnine. Predvsem je tu mišljeno dejstvo, da so bili prostori namensko že v postopku gradnje urejeni za določene organe države in da se očitno iz najemnin, ki jih plačuje RS, poplačuje kredit, ki ga je D.S.U. d. o. o. najela pri bankah (kar izhaja iz vpisanih hipotek v zemljiški knjigi in iz poročila Statističnega urada št. </w:t>
      </w:r>
      <w:r w:rsidR="00CF01B0" w:rsidRPr="00CF01B0">
        <w:rPr>
          <w:b w:val="0"/>
          <w:bCs w:val="0"/>
          <w:i/>
          <w:iCs/>
          <w:lang w:val="en-US"/>
        </w:rPr>
        <w:t>█</w:t>
      </w:r>
      <w:r>
        <w:rPr>
          <w:b w:val="0"/>
          <w:bCs w:val="0"/>
          <w:i/>
          <w:iCs/>
        </w:rPr>
        <w:t xml:space="preserve"> z dne 24. 1. 2025 ter tudi iz Analize ekonomskih in proračunskih scenarijev nadaljevanja investicije objekta C na Litostrojski cesti 54 v Ljubljani, ki je bila opravljena s strani D. S. U. d. o. o. dne 19. 4. 2010). Določilo 112 člena Obligacijskega zakonika namreč določa, da je v primeru razveze pogodbe zaradi spremenjenih okoliščin potrebno upoštevati tudi odškodninsko odgovornost (najemnika) za nastalo škodo (najemodajalcu) in tako lahko sodišče na zahtevo stranke, naloži stranki, ki je zahtevala razvezo, odškodnino, ki ji je zaradi razveze pogodbe nastala. V tem smislu pa je potrebno upoštevati določila Zakona o javnih financah, ki določajo, da je potrebno s premoženjem države ravnati gospodarno. Ker tudi denarna sredstva, ki bi bila prisojena nasprotni stranki kot odškodnina, ki bi jo bila dolžna po sodbi D. S. U. d. o. o. zaradi posledic odstopa od pogodbe, pomenijo premoženje države (ne pa stvarno premoženje države), Državno odvetništvo meni, da je potrebno ob vsaki spremembi obstoječega razmerja oceniti finančne posledice takšnega ravnanja v celoti in jih primerjati s pogodbo prevzeto obveznostjo plačevanja najemnine za parkirne prostore.</w:t>
      </w:r>
    </w:p>
    <w:p w14:paraId="4B3BA5C4" w14:textId="77777777" w:rsidR="00B738E0" w:rsidRDefault="00EA01A2" w:rsidP="00B738E0">
      <w:pPr>
        <w:pStyle w:val="Naslovakta"/>
        <w:jc w:val="both"/>
        <w:rPr>
          <w:b w:val="0"/>
          <w:bCs w:val="0"/>
          <w:i/>
          <w:iCs/>
        </w:rPr>
      </w:pPr>
      <w:r>
        <w:rPr>
          <w:b w:val="0"/>
          <w:bCs w:val="0"/>
          <w:i/>
          <w:iCs/>
        </w:rPr>
        <w:t>Glede določila 92. člena Zakona o javnih uslužbencih, na katerega se opira zapisnik Urada RS za nadzor proračuna, Državno odvetništvo opozarja, da le-ta ureja delovna razmerja in pravice in obveznosti javnih uslužbencev in delodajalcev ter da pravica do parkirišča ni pravica iz delovnega razmerja in zato uporabljena pravna podlaga ni primerna.</w:t>
      </w:r>
    </w:p>
    <w:p w14:paraId="4A531D4E" w14:textId="77777777" w:rsidR="00B738E0" w:rsidRDefault="00EA01A2" w:rsidP="00B738E0">
      <w:pPr>
        <w:pStyle w:val="Naslovakta"/>
        <w:jc w:val="both"/>
        <w:rPr>
          <w:b w:val="0"/>
          <w:bCs w:val="0"/>
          <w:i/>
          <w:iCs/>
        </w:rPr>
      </w:pPr>
      <w:r>
        <w:rPr>
          <w:b w:val="0"/>
          <w:bCs w:val="0"/>
          <w:i/>
          <w:iCs/>
        </w:rPr>
        <w:t>V zvezi z odklonilnim stališčem Ministrstva za finance glede dajanja parkirišč v podnajem javnim uslužbencem, Državno odvetništvo meni, da v konkretnem primeru ne gre za poroštvo. Poroštvo je akcesorna obveznost, s katero se skladno z določilom 1012. člena Obligacijskega zakonika porok zavezuje, da bo izpolnil obveznost glavnega dolžnika, če ta ne bo izpolnil obveznosti iz osnovne pogodbe v dogovorjenem roku. Glede na določilo 86. člena Zakona o javnih financah pogoje za dajanje poroštva določi Vlada RS. RS je v konkretnem primeru dolžna plačevati najemnino za parkirišča na podlagi veljavne najemne pogodbe in ne na podlagi poroštvene pogodbe, zato Državno odvetništvo meni, da v tem primeru ni mogoče govoriti o poroštvu, temveč zgolj o najemu. V primeru, da bi bilo s posameznim javnih uslužbencem ob soglasju D. S. U. d. o. o. da lahko uslužbenec odplačno uporablja parkirišče, pa bi šlo za podnajem, skladen z najemno pogodbo, ki izrecno določa, da je mogoče predmet najema dati v podnajem ob soglasju najemodajalca. V tem smislu torej Ministrstvo za javno upravo oz. RS ne bi nastopalo kot garant, temveč kot najemnik nasproti D. S. U. d. o. o. in najemodajalec nasproti javnim uslužbencem, ki bi se odločili za odplačno uporabo parkirišča. Podlaga za plačilo najemnine D. S. U. d. o. o. za uporabo parkirišč torej ni zakon, temveč že sklenjena veljavna najemna pogodba, RS pa je dolžna plačevati najemnino ne glede na to, ali daje parkirišča v podnajem (odplačno uporabo) ali ne, saj se je tako zavezala s pogodbo.</w:t>
      </w:r>
    </w:p>
    <w:p w14:paraId="71980FA7" w14:textId="77777777" w:rsidR="00B738E0" w:rsidRDefault="00EA01A2" w:rsidP="00B738E0">
      <w:pPr>
        <w:pStyle w:val="Naslovakta"/>
        <w:jc w:val="both"/>
        <w:rPr>
          <w:b w:val="0"/>
          <w:bCs w:val="0"/>
          <w:i/>
          <w:iCs/>
        </w:rPr>
      </w:pPr>
      <w:r>
        <w:rPr>
          <w:b w:val="0"/>
          <w:bCs w:val="0"/>
          <w:i/>
          <w:iCs/>
        </w:rPr>
        <w:lastRenderedPageBreak/>
        <w:t xml:space="preserve">Prav tako ni mogoče trditi, da gre v navedenem primeru za kreditno obveznost RS. Kredit je po določilu 569. člena Obligacijskega zakonika odplačna pogodba, s katero se posojilodajalec zavezuje za določen čas posojilojemalcu izročiti določen znesek denarja, ta pa se zavezuje znesek vrniti v določenem času. Poleg vračila posojenega zneska se lahko dogovorita tudi za vračilo obresti. RS v navedenem primeru ni sklenila pogodbe o kreditu za najem poslovnih prostorov, niti ne nastopa kot porok v kreditni pogodbi za najem poslovnih prostorov (glede na dosedanjo predloženo dokumentacijo, s katero razpolaga Državno odvetništvo), zato kot pravna podlaga urejanja navedenega razmerja tudi ne pride v poštev določilo 149. člena Ustave RS tudi v primeru, da bi se parkirišča oddala v odplačno uporabo javnim uslužbencem. Dejstvo je, da je RS že tako ali tako zavezana k plačevanju najemnine tako za parkirišča, pri čemer plačane najemnine predstavljajo zanjo odhodek proračuna RS; s plačilom podnajemnine s strani javnih uslužbencev za uporabo parkirišč, pa bi plačane podnajemnine postale prihodek proračuna RS.  </w:t>
      </w:r>
    </w:p>
    <w:p w14:paraId="719D5D18" w14:textId="77777777" w:rsidR="00B738E0" w:rsidRDefault="00EA01A2" w:rsidP="00B738E0">
      <w:pPr>
        <w:pStyle w:val="Naslovakta"/>
        <w:jc w:val="both"/>
        <w:rPr>
          <w:b w:val="0"/>
          <w:bCs w:val="0"/>
          <w:i/>
          <w:iCs/>
        </w:rPr>
      </w:pPr>
      <w:r>
        <w:rPr>
          <w:b w:val="0"/>
          <w:bCs w:val="0"/>
          <w:i/>
          <w:iCs/>
        </w:rPr>
        <w:t>Prav tako zapisnik o inšpekcijskem nadzoru navaja kot pravno podlago Zakon o stvarnem premoženju države in samoupravnih lokalnih skupnosti – v nadaljevanju; ZSPDSLS-1</w:t>
      </w:r>
      <w:r>
        <w:rPr>
          <w:rStyle w:val="Sprotnaopomba-sklic"/>
          <w:b w:val="0"/>
          <w:bCs w:val="0"/>
          <w:i/>
          <w:iCs/>
        </w:rPr>
        <w:footnoteReference w:id="5"/>
      </w:r>
      <w:r>
        <w:rPr>
          <w:b w:val="0"/>
          <w:bCs w:val="0"/>
          <w:i/>
          <w:iCs/>
        </w:rPr>
        <w:t>. Navedeni zakon določa, kaj je stvarno premoženje države in najeti prostori in parkirišča, ki so predmet najema po najemni pogodbi, niso premoženje države, saj v tem primeru država ne bi bila najemnik, temveč bi bila lahko zgolj lastnik oziroma najemodajalec po najemni pogodbi. Stvarno premoženje države so premičnine in nepremičnine, ki so last države in parkirišča na naslovu Litostrojska cesta 54, Ljubljana, niso premoženje države, saj slednje tudi ne izhaja iz zemljiško-knjižnih izpiskov, ki se nahajajo v spisu Državnega odvetništva, niti slednje ni razvidno iz zapisnika Urada RS za nadzor proračuna. Po mnenju Državnega odvetništva odločitve o najemu oziroma odpovedi najema spornih parkirišč ni mogoče opirati na določila ZSPDSLS-1.</w:t>
      </w:r>
    </w:p>
    <w:p w14:paraId="3D09636C" w14:textId="77777777" w:rsidR="00B738E0" w:rsidRDefault="00EA01A2" w:rsidP="00B738E0">
      <w:pPr>
        <w:pStyle w:val="Naslovakta"/>
        <w:jc w:val="both"/>
        <w:rPr>
          <w:b w:val="0"/>
          <w:bCs w:val="0"/>
          <w:i/>
          <w:iCs/>
        </w:rPr>
      </w:pPr>
      <w:r>
        <w:rPr>
          <w:b w:val="0"/>
          <w:bCs w:val="0"/>
          <w:i/>
          <w:iCs/>
        </w:rPr>
        <w:t>Državno odvetništvo opozarja tudi na določila točke 8, predvsem točke 8.1 najemne pogodbe, v skladu s katero se najemodajalec (D. S. U. d. o. o.) zavezuje v roku 3 mesecev od uveljavitve pogodbe skleniti pogodbo o ustanovitvi predkupne pravice in poskrbeti za vpis predkupne pravice v zemljiško knjigo. Rok za izpolnitev te obveznosti je torej potekel dne 16. 4. 2012. Državno odvetništvo ugotavlja, da predkupna pravica RS v zemljiški knjigi do danes ni vpisana, ni pa mu tudi znano, ali je bila sklenjena pogodba o predkupni pravici.</w:t>
      </w:r>
    </w:p>
    <w:p w14:paraId="2C37E9E5" w14:textId="77777777" w:rsidR="00B738E0" w:rsidRDefault="00EA01A2" w:rsidP="00B738E0">
      <w:pPr>
        <w:pStyle w:val="Naslovakta"/>
        <w:jc w:val="both"/>
        <w:rPr>
          <w:b w:val="0"/>
          <w:bCs w:val="0"/>
          <w:i/>
          <w:iCs/>
        </w:rPr>
      </w:pPr>
      <w:r>
        <w:rPr>
          <w:b w:val="0"/>
          <w:bCs w:val="0"/>
          <w:i/>
          <w:iCs/>
        </w:rPr>
        <w:t>Nadalje iz točke 7.5 izhaja tudi, da se D. S. U. d. o. o. zavezuje, da bo v primeru prenosa D. S. U. v drugo last, pred prenosom lastništva prevzemnika oziroma kupca D. S. U. d. o. o. seznanil, da se bo v primeru prenosa D. S. U. d. o. o. v drugo last, plačana najemnina obravnavala kot plačilo kupnine za objekt C. Ali je D. S. U. prešel v drugo last in ali je bil prevzemnik ali kupec obveščen o tem, da je (že delno ali v celoti) plačana kupnina za objekt C, ni bilo predmet sestanka med Državnim odvetništvom in Ministrstvom za javno upravo. Iz predloženih zemljiško-knjižnih izpiskov ne izhaja, da bi bila RS vpisana v zemljiško knjigo kot lastnik oziroma delni lastnik zaradi že vplačanih kupnin in prav tako ni znano, ali je sklenjena pogodba o prenosu lastninske pravice na RS za del ali celoten objekt, saj slednje prav tako ni bilo predmet sestanka.</w:t>
      </w:r>
    </w:p>
    <w:p w14:paraId="7814D0DA" w14:textId="77777777" w:rsidR="00B738E0" w:rsidRDefault="00EA01A2" w:rsidP="00B738E0">
      <w:pPr>
        <w:pStyle w:val="Naslovakta"/>
        <w:jc w:val="both"/>
        <w:rPr>
          <w:b w:val="0"/>
          <w:bCs w:val="0"/>
          <w:i/>
          <w:iCs/>
        </w:rPr>
      </w:pPr>
      <w:r>
        <w:rPr>
          <w:b w:val="0"/>
          <w:bCs w:val="0"/>
          <w:i/>
          <w:iCs/>
        </w:rPr>
        <w:t>Na podlagi določila 30. člena Zakona o izvrševanju proračunov RS za leto 2024 in 2025, ki določa, o čem lahko neposredni uporabnik odloča sam in kdaj potrebuje odločitev Vlade RS in glede na to, da je najemodajalec D. S. U. d. o. o. v državni lasti, in glede na določilo 7. točke 30. člena taistega zakona, ki določa: »O prevzemanju obveznosti po pogodbah o zakupu ali najemu, ki jih sklenejo neposredni uporabniki državnega proračuna in pri katerih lastninska pravica preide ali lahko preide z najemodajalca na najemnika, odloča vlada. Neposredni uporabniki občinskih proračunov morajo pred prevzemom navedenih obveznosti pridobiti soglasje ministrstva«, pa bi bilo po mnenju Državnega odvetništva mogoče potrebno pridobiti o navedenem tudi mnenje oziroma odločitev Vlade RS.«</w:t>
      </w:r>
    </w:p>
    <w:p w14:paraId="519D3328" w14:textId="77777777" w:rsidR="00B738E0" w:rsidRDefault="00B738E0" w:rsidP="00B738E0">
      <w:pPr>
        <w:pStyle w:val="Naslovakta"/>
        <w:jc w:val="both"/>
        <w:rPr>
          <w:b w:val="0"/>
          <w:bCs w:val="0"/>
        </w:rPr>
      </w:pPr>
    </w:p>
    <w:p w14:paraId="16C05808" w14:textId="77777777" w:rsidR="004161F4" w:rsidRDefault="004161F4" w:rsidP="00B738E0">
      <w:pPr>
        <w:pStyle w:val="Naslovakta"/>
        <w:jc w:val="both"/>
      </w:pPr>
    </w:p>
    <w:p w14:paraId="6BFDDDDB" w14:textId="77777777" w:rsidR="00B738E0" w:rsidRDefault="00EA01A2" w:rsidP="00B738E0">
      <w:pPr>
        <w:pStyle w:val="Naslovakta"/>
        <w:jc w:val="both"/>
      </w:pPr>
      <w:r w:rsidRPr="006E5931">
        <w:lastRenderedPageBreak/>
        <w:t xml:space="preserve">Opredelitev proračunskega inšpektorja do </w:t>
      </w:r>
      <w:r>
        <w:t>elektronskega sporočila Ministrstva za javno upravo in povzetek ugotovitev na sestanku med Državnim odvetništvom in Ministrstvom za javno upravo</w:t>
      </w:r>
    </w:p>
    <w:p w14:paraId="0535082F" w14:textId="77777777" w:rsidR="00B738E0" w:rsidRDefault="00B738E0" w:rsidP="00B738E0">
      <w:pPr>
        <w:pStyle w:val="Naslovakta"/>
        <w:jc w:val="both"/>
      </w:pPr>
    </w:p>
    <w:p w14:paraId="5E879CA8" w14:textId="77777777" w:rsidR="00B738E0" w:rsidRPr="006E5931" w:rsidRDefault="00EA01A2" w:rsidP="00B738E0">
      <w:pPr>
        <w:pStyle w:val="Naslovakta"/>
        <w:jc w:val="both"/>
        <w:rPr>
          <w:b w:val="0"/>
          <w:bCs w:val="0"/>
        </w:rPr>
      </w:pPr>
      <w:r w:rsidRPr="006E5931">
        <w:rPr>
          <w:b w:val="0"/>
          <w:bCs w:val="0"/>
        </w:rPr>
        <w:t xml:space="preserve">Proračunski inšpektor uvodoma </w:t>
      </w:r>
      <w:r>
        <w:rPr>
          <w:b w:val="0"/>
          <w:bCs w:val="0"/>
        </w:rPr>
        <w:t xml:space="preserve">poudarja, da se </w:t>
      </w:r>
      <w:r w:rsidRPr="006E5931">
        <w:rPr>
          <w:b w:val="0"/>
          <w:bCs w:val="0"/>
        </w:rPr>
        <w:t xml:space="preserve">strinja z mnenjem </w:t>
      </w:r>
      <w:r>
        <w:rPr>
          <w:b w:val="0"/>
          <w:bCs w:val="0"/>
        </w:rPr>
        <w:t>M</w:t>
      </w:r>
      <w:r w:rsidRPr="006E5931">
        <w:rPr>
          <w:b w:val="0"/>
          <w:bCs w:val="0"/>
        </w:rPr>
        <w:t xml:space="preserve">inistrstva </w:t>
      </w:r>
      <w:r>
        <w:rPr>
          <w:b w:val="0"/>
          <w:bCs w:val="0"/>
        </w:rPr>
        <w:t xml:space="preserve">za javno upravo v delu, da bi kakršnokoli pavšalno izvajanje predlaganih ukrepov po inšpekcijskem zapisniku lahko vodilo h kršitvi načel, ki opredeljujejo učinkovito in gospodarno ravnanje s proračunskimi sredstvi. Za razrešitev problematike neenakopravne obravnave javnih uslužbencev pri obračunavanju parkirnih mest v poslovnem objektu na naslovu Litostrojska cesta 54, Ljubljana, je potrebno z usklajenim ravnanjem vseh vpletenih deležnikov pristopiti celovito in učinkovito, vse s ciljem doseganja najboljših rezultatov ob enakih stroških oziroma enakih rezultatov ob nižjih stroških. </w:t>
      </w:r>
    </w:p>
    <w:p w14:paraId="1391D1F8" w14:textId="71B3EFF5" w:rsidR="00B738E0" w:rsidRDefault="00EA01A2" w:rsidP="00B738E0">
      <w:pPr>
        <w:pStyle w:val="Naslovakta"/>
        <w:jc w:val="both"/>
        <w:rPr>
          <w:b w:val="0"/>
          <w:bCs w:val="0"/>
        </w:rPr>
      </w:pPr>
      <w:r>
        <w:rPr>
          <w:b w:val="0"/>
          <w:bCs w:val="0"/>
        </w:rPr>
        <w:t xml:space="preserve">V začetku povzetka ugotovitev iz sestanka med Državnim odvetništvom in Ministrstvom za javno upravo, je izpostavljeno, da je vsebina sestanka (delna) odpoved najemne pogodbe št. </w:t>
      </w:r>
      <w:r w:rsidR="00CF01B0" w:rsidRPr="00CF01B0">
        <w:rPr>
          <w:b w:val="0"/>
          <w:bCs w:val="0"/>
          <w:lang w:val="en-US"/>
        </w:rPr>
        <w:t>█</w:t>
      </w:r>
      <w:r>
        <w:rPr>
          <w:b w:val="0"/>
          <w:bCs w:val="0"/>
        </w:rPr>
        <w:t xml:space="preserve">, sklenjene dne 16. 1. 2012 za določen čas 20 let, z aneksi, med najemodajalcem družbo D. S. U. d. o. o. in najemnikom Republiko Slovenijo (Ministrstvom za javno upravo) v delu, ki se nanaša na parkirišča na naslovu Litostrojska cesta 54, Ljubljana, v zvezi z Zapisnikom inšpekcijskega nadzora RS, MF, Urada RS za nadzor proračuna št. 06102-19/2024-1619-5 z dne 17. 12. 2024. V tej zvezi inšpektor ponovno poudarja (kot že v poglavju I tega dodatka), da za izvršitev ukrepov po zapisniku inšpekcijskega organa, ni pogojena (delna) odpoved pogodbe za najem parkirnih mest. Za učinkovito in gospodarno upravljanje s parkirnimi mesti na lokaciji Litostrojska cesta 54, Ljubljana, naj Ministrstvo za javno upravo javnim uslužbencem </w:t>
      </w:r>
      <w:r w:rsidRPr="0024734F">
        <w:rPr>
          <w:u w:val="single"/>
        </w:rPr>
        <w:t>odda parkirišča v podnajem</w:t>
      </w:r>
      <w:r>
        <w:rPr>
          <w:b w:val="0"/>
          <w:bCs w:val="0"/>
        </w:rPr>
        <w:t xml:space="preserve">, tako kot je to že večkrat izpostavilo tudi Državno odvetništvo RS. Kot izhaja iz povzetka ugotovitev z dne 10. 2. 2025 je Ministrstvo za javno upravo tako ali tako zavezano k plačevanju najemnine tudi za parkirišča, pri čemer plačane najemnine predstavljajo odhodek proračuna RS, s plačilom podnajemnine s strani javnih uslužbencev pa bi ta dajatev predstavljala njegov prihodek. </w:t>
      </w:r>
      <w:r w:rsidRPr="00FF619B">
        <w:t>Iz navedenega mnenja tudi izhaja, da v tem primeru ne gre za poroštvo države, niti za kreditno obveznost RS</w:t>
      </w:r>
      <w:r>
        <w:rPr>
          <w:b w:val="0"/>
          <w:bCs w:val="0"/>
        </w:rPr>
        <w:t>. Nadalje temu pritrjuje tudi mnenje Državnega odvetništva z dne 25. 9. 2024</w:t>
      </w:r>
      <w:r>
        <w:rPr>
          <w:rStyle w:val="Sprotnaopomba-sklic"/>
          <w:b w:val="0"/>
          <w:bCs w:val="0"/>
        </w:rPr>
        <w:footnoteReference w:id="6"/>
      </w:r>
      <w:r>
        <w:rPr>
          <w:b w:val="0"/>
          <w:bCs w:val="0"/>
        </w:rPr>
        <w:t xml:space="preserve">, v katerem je navedeno, da Ministrstvo za javno upravo lahko odda obravnavana parkirna mesta v podnajem, pri čemer mora pri tem pridobiti soglasje najemodajalca. Inšpektor pri tem dodaja, da </w:t>
      </w:r>
      <w:r w:rsidRPr="000E3C54">
        <w:rPr>
          <w:b w:val="0"/>
          <w:bCs w:val="0"/>
          <w:u w:val="single"/>
        </w:rPr>
        <w:t>družba D. S.</w:t>
      </w:r>
      <w:r>
        <w:rPr>
          <w:b w:val="0"/>
          <w:bCs w:val="0"/>
          <w:u w:val="single"/>
        </w:rPr>
        <w:t xml:space="preserve"> </w:t>
      </w:r>
      <w:r w:rsidRPr="000E3C54">
        <w:rPr>
          <w:b w:val="0"/>
          <w:bCs w:val="0"/>
          <w:u w:val="single"/>
        </w:rPr>
        <w:t>U. d. o. o. ne samo, da se strinja z oddajo najetih parkirnih mest v podnajem, D. S. U. je po dopisu z dne 25. 1. 2024</w:t>
      </w:r>
      <w:r>
        <w:rPr>
          <w:rStyle w:val="Sprotnaopomba-sklic"/>
          <w:b w:val="0"/>
          <w:bCs w:val="0"/>
          <w:u w:val="single"/>
        </w:rPr>
        <w:footnoteReference w:id="7"/>
      </w:r>
      <w:r w:rsidRPr="000E3C54">
        <w:rPr>
          <w:b w:val="0"/>
          <w:bCs w:val="0"/>
          <w:u w:val="single"/>
        </w:rPr>
        <w:t xml:space="preserve"> v predzadnjem odstavku celo predlagalo dve rešitvi v tej smeri</w:t>
      </w:r>
      <w:r>
        <w:rPr>
          <w:b w:val="0"/>
          <w:bCs w:val="0"/>
        </w:rPr>
        <w:t xml:space="preserve"> in sicer: </w:t>
      </w:r>
    </w:p>
    <w:p w14:paraId="5C30D103" w14:textId="77777777" w:rsidR="00B738E0" w:rsidRPr="000E3C54" w:rsidRDefault="00EA01A2" w:rsidP="00B738E0">
      <w:pPr>
        <w:pStyle w:val="Naslovakta"/>
        <w:jc w:val="both"/>
        <w:rPr>
          <w:b w:val="0"/>
          <w:bCs w:val="0"/>
          <w:i/>
          <w:iCs/>
        </w:rPr>
      </w:pPr>
      <w:r w:rsidRPr="000E3C54">
        <w:rPr>
          <w:b w:val="0"/>
          <w:bCs w:val="0"/>
          <w:i/>
          <w:iCs/>
        </w:rPr>
        <w:t>1. da se ohrani obstoječe število najetih parkirnih mest, ki pa jih Ministrstvo za javno upravo odda v podnajem svojim zaposlenim na podlagi najemnih pogodb, sklenjenih med ministrstvom (oz. posameznim organom državne uprave) in posameznim zaposlenim ali</w:t>
      </w:r>
    </w:p>
    <w:p w14:paraId="57CF4996" w14:textId="77777777" w:rsidR="00B738E0" w:rsidRPr="000E3C54" w:rsidRDefault="00EA01A2" w:rsidP="00B738E0">
      <w:pPr>
        <w:pStyle w:val="Naslovakta"/>
        <w:jc w:val="both"/>
        <w:rPr>
          <w:b w:val="0"/>
          <w:bCs w:val="0"/>
          <w:i/>
          <w:iCs/>
        </w:rPr>
      </w:pPr>
      <w:r w:rsidRPr="000E3C54">
        <w:rPr>
          <w:b w:val="0"/>
          <w:bCs w:val="0"/>
          <w:i/>
          <w:iCs/>
        </w:rPr>
        <w:t xml:space="preserve">2. da se ohrani obstoječe število najetih parkirnih mest, ki pa jih D. S. U. d. o. o. odda v najem zaposlenim, pri čemer bi z zaposlenimi (najemniki) sklepali tripartitne pogodbe, v katerih bi kot pogodbene stranke nastopali D. S. U. kot najemodajalec, Ministrstvo za javno upravo (ali uporabnik Statistični urad RS ali Uprava RS za jedrsko varnost) kot odstopnik ter zaposleni. Strošek najemnine bi bil v breme zaposlenega, ministrstvo (ali uporabnik Statistični urad RS ali Uprava RS za jedrsko varnost) pa bi nastopal v vlogi garanta, ki se zaveže poravnati obveznosti (najemnino) za tista parkirna mesta, ki jih zaposleni ne bodo najeli. </w:t>
      </w:r>
    </w:p>
    <w:p w14:paraId="4646F61B" w14:textId="77777777" w:rsidR="00B738E0" w:rsidRDefault="00B738E0" w:rsidP="00B738E0">
      <w:pPr>
        <w:pStyle w:val="Naslovakta"/>
        <w:jc w:val="both"/>
        <w:rPr>
          <w:b w:val="0"/>
          <w:bCs w:val="0"/>
        </w:rPr>
      </w:pPr>
    </w:p>
    <w:p w14:paraId="2B5C31E4" w14:textId="77777777" w:rsidR="00B738E0" w:rsidRDefault="00EA01A2" w:rsidP="00B738E0">
      <w:pPr>
        <w:pStyle w:val="Naslovakta"/>
        <w:jc w:val="both"/>
        <w:rPr>
          <w:b w:val="0"/>
          <w:bCs w:val="0"/>
        </w:rPr>
      </w:pPr>
      <w:r>
        <w:rPr>
          <w:b w:val="0"/>
          <w:bCs w:val="0"/>
        </w:rPr>
        <w:t xml:space="preserve">Inšpekcijski organ se ne strinja z mnenjem Državnega odvetništva RS v delu, ki navaja, da  sklicevanje na Merila za ureditev poslovnih prostorov za potrebe vladnih proračunskih uporabnikov z dne 30. 8. 2018 in Spremembe meril z dne 25. 1. 2024, kot pravno podlago v inšpekcijskem postopku ni mogoče iz razloga retroaktivne uporabe predpisa. Namreč, v kolikor bi v konkretnem primeru šlo za retroaktivno uporabo podzakonskega predpisa (kar predstavljajo merila), bi se v postopku odprave nepravilnosti uporabe brezplačnih parkirnih mest zahtevalo plačilo za nazaj (od pričetka pogodbenega razmerja), kar bi po mnenju inšpektorja predstavljalo </w:t>
      </w:r>
      <w:r>
        <w:rPr>
          <w:b w:val="0"/>
          <w:bCs w:val="0"/>
        </w:rPr>
        <w:lastRenderedPageBreak/>
        <w:t xml:space="preserve">nedopusten poseg. Ker pa se z inšpekcijskimi ukrepi odprava anomalije (brezplačne uporabe parkirnih mest javnih uslužbencev) nalaga v določenem (prehodnem) časovnem obdobju, pri čemer začnejo teči posledice šele od dneva poteka roka za odpravo anomalije, inšpektor meni, da ne gre za retroaktivno rabo predpisa. </w:t>
      </w:r>
    </w:p>
    <w:p w14:paraId="0AF2C7A1" w14:textId="77777777" w:rsidR="00B738E0" w:rsidRDefault="00B738E0" w:rsidP="00B738E0">
      <w:pPr>
        <w:pStyle w:val="Naslovakta"/>
        <w:jc w:val="both"/>
        <w:rPr>
          <w:b w:val="0"/>
          <w:bCs w:val="0"/>
        </w:rPr>
      </w:pPr>
    </w:p>
    <w:p w14:paraId="1EE13020" w14:textId="77777777" w:rsidR="00B738E0" w:rsidRPr="002919B9" w:rsidRDefault="00EA01A2" w:rsidP="00B738E0">
      <w:pPr>
        <w:pStyle w:val="Naslovakta"/>
        <w:jc w:val="both"/>
      </w:pPr>
      <w:r>
        <w:rPr>
          <w:b w:val="0"/>
          <w:bCs w:val="0"/>
        </w:rPr>
        <w:t xml:space="preserve">Ne vzdrži tudi trditev Državnega odvetništva RS, da je v določbah Meril 1.1 določeno, da veljajo zgolj za novogradnje, rekonstrukcije, nove najeme poslovnih prostorov ali nove najeme s postopnim odkupom, za odkupe in vzdrževanja in sicer ne glede na to, ali gre za prostore v lasti države ali ne. V poglavju 1.1.2 taistih meril je namreč jasno zapisano, da zajemajo tudi poslovne prostore, ki so že v lasti ali najemu države, pri čemer jih je potrebno upoštevati v čim večji možni meri. Enako je tudi v drugi točki </w:t>
      </w:r>
      <w:r w:rsidRPr="00534982">
        <w:rPr>
          <w:b w:val="0"/>
          <w:bCs w:val="0"/>
        </w:rPr>
        <w:t>Sklepa Vlade RS št. 352-113/2023-3130-73 z dne 25. 1. 2024</w:t>
      </w:r>
      <w:r>
        <w:rPr>
          <w:b w:val="0"/>
          <w:bCs w:val="0"/>
        </w:rPr>
        <w:t xml:space="preserve"> opredeljeno</w:t>
      </w:r>
      <w:r w:rsidRPr="00534982">
        <w:rPr>
          <w:b w:val="0"/>
          <w:bCs w:val="0"/>
        </w:rPr>
        <w:t xml:space="preserve">, da upravljavci, za katere veljajo Spremembe in dopolnitve Meril za ureditev poslovnih prostorov za potrebe vladnih proračunskih uporabnikov, uskladijo svoje interne akte in obstoječa razmerja, povezana s parkirnimi mesti v njihovem upravljanju in uporabi, s točko 1.4.8 navedenih sprememb meril v šestih mesecih od dneva sprejetja tega Sklepa Vlade. Sklep je Vlada RS sprejela na svoji 88. redni seji dne 25. 1. 2024, kar pomeni, da so bili upravljavci dolžni uskladiti obstoječa parkirna razmerja z aktualnimi spremembami in dopolnitvami meril najkasneje do </w:t>
      </w:r>
      <w:r w:rsidRPr="002919B9">
        <w:t xml:space="preserve">25. 7. 2024.   </w:t>
      </w:r>
    </w:p>
    <w:p w14:paraId="3FFFFDC9" w14:textId="77777777" w:rsidR="00B738E0" w:rsidRDefault="00B738E0" w:rsidP="00B738E0">
      <w:pPr>
        <w:pStyle w:val="Naslovakta"/>
        <w:jc w:val="both"/>
        <w:rPr>
          <w:b w:val="0"/>
          <w:bCs w:val="0"/>
        </w:rPr>
      </w:pPr>
    </w:p>
    <w:p w14:paraId="5AB7F0C5" w14:textId="77777777" w:rsidR="00B738E0" w:rsidRDefault="00EA01A2" w:rsidP="00B738E0">
      <w:pPr>
        <w:pStyle w:val="Naslovakta"/>
        <w:jc w:val="both"/>
        <w:rPr>
          <w:b w:val="0"/>
          <w:bCs w:val="0"/>
        </w:rPr>
      </w:pPr>
      <w:r>
        <w:rPr>
          <w:b w:val="0"/>
          <w:bCs w:val="0"/>
        </w:rPr>
        <w:t xml:space="preserve">Glede opozorila Državnega odvetništva, da 92. člen Zakona o javnih uslužbencih, na katerega naj bi se opiral zapisnik Urada RS za nadzor proračuna, ureja delovna razmerja in pravice in obveznosti javnih uslužbencev in delodajalcev ter da pravica do parkirišča ni pravica iz delovnega razmerja in zato uporabljena pravna podlaga ni primerna, se inšpekcijski organ strinja, da parkirno mesto ni pravica javnega uslužbenca. Ravno iz tega razloga je potrebno pri zagotavljanju parkirnih mest javnim uslužbencem (v kolikor država z njimi razpolaga) izvajati politiko, da se le-ta omogočijo samo tistim javnim uslužbencem, ki de uire odgovarjajo kriterijem za njihovo uporabo. Dejstvo je, da se na lokaciji Litostrojska cesta 54, Ljubljana, kljub razlogom in obrazložitvam, ki jih je inšpekcijski organ navedel v zapisniku o inšpekcijskem nadzoru, še vedno neupravičeno omogoča brezplačna uporaba parkirnih mest za uslužbence, ki ne odgovarjajo kriterijem za njihovo brezplačno rabo. Poleg tega gre po mnenju inšpekcijskega organa tudi za neenakopravno obravnavo javnih uslužbencev, saj morajo iz razlogov, kot so že zapisani v prejšnjih poglavjih tega dodatka, nekateri javni uslužbenci v poslovnem objektu na istem naslovu Litostrojska cesta 54, Ljubljana, uporabo parkirnih mest plačevati, medtem ko drugi uživajo njihovo brezplačno rabo.  </w:t>
      </w:r>
    </w:p>
    <w:p w14:paraId="5D9C8CDB" w14:textId="77777777" w:rsidR="00B738E0" w:rsidRDefault="00EA01A2" w:rsidP="00B738E0">
      <w:pPr>
        <w:pStyle w:val="Naslovakta"/>
        <w:jc w:val="both"/>
        <w:rPr>
          <w:b w:val="0"/>
          <w:bCs w:val="0"/>
        </w:rPr>
      </w:pPr>
      <w:r>
        <w:rPr>
          <w:b w:val="0"/>
          <w:bCs w:val="0"/>
        </w:rPr>
        <w:t xml:space="preserve">Sicer pa inšpekcijski organ v zapisniku o nadzoru parkirnih mest ni uporabil pravno podlago v 92. členu Zakona o javnih uslužbencih, temveč določilo tretjega odstavka 16. člena taistega zakona. Z oddajanjem parkirnih mest v podnajem bi se namreč izkazovali tudi prihodki proračuna, ki bi se ob pogojih iz 80. člena Zakona o javnih financah namenjali za gradnjo, nakup ali vzdrževanje stvarnega premoženja države, kar bi posledično pomenilo tudi zmanjšane obremenitve proračuna za te namene. </w:t>
      </w:r>
    </w:p>
    <w:p w14:paraId="59D49ED9" w14:textId="77777777" w:rsidR="00B738E0" w:rsidRDefault="00B738E0" w:rsidP="00B738E0">
      <w:pPr>
        <w:pStyle w:val="Naslovakta"/>
        <w:jc w:val="both"/>
        <w:rPr>
          <w:b w:val="0"/>
          <w:bCs w:val="0"/>
        </w:rPr>
      </w:pPr>
    </w:p>
    <w:p w14:paraId="4CDEDD3F" w14:textId="77777777" w:rsidR="00B738E0" w:rsidRDefault="00EA01A2" w:rsidP="00B738E0">
      <w:pPr>
        <w:pStyle w:val="Naslovakta"/>
        <w:jc w:val="both"/>
        <w:rPr>
          <w:b w:val="0"/>
          <w:bCs w:val="0"/>
        </w:rPr>
      </w:pPr>
      <w:r>
        <w:rPr>
          <w:b w:val="0"/>
          <w:bCs w:val="0"/>
        </w:rPr>
        <w:t xml:space="preserve">Nadalje Državno odvetništvo meni, da odločitve o najemu oziroma odpovedi najema spornih parkirišč ni mogoče opirati na določila ZSPDSLS-1, saj da navedeni zakon določa, kaj je stvarno premoženje države, obravnavani prostori in parkirišča, ki so predmet najema po najemni pogodbi, pa niso stvarno premoženje države. Po mnenju odvetništva so stvarno premoženje države premičnine in nepremičnine, ki so last države, pri čemer najeta parkirišča na naslovu Litostrojska cesta 54, Ljubljana, niso premoženje države. Inšpekcijski organ se z navedenim ne strinja, saj taisti zakon v 3. členu našteva pojme, ki so uporabljajo v tem zakonu, pri čemer je v 2. točki navedenega člena opredeljeno, da gre pod pojmom ravnanja s stvarnim premoženje države razumeti njegovo pridobivanje, razpolaganje, upravljanje in </w:t>
      </w:r>
      <w:r w:rsidRPr="00D579BD">
        <w:rPr>
          <w:u w:val="single"/>
        </w:rPr>
        <w:t>najemanje</w:t>
      </w:r>
      <w:r>
        <w:rPr>
          <w:u w:val="single"/>
        </w:rPr>
        <w:t>.</w:t>
      </w:r>
      <w:r w:rsidRPr="00805ACF">
        <w:rPr>
          <w:b w:val="0"/>
          <w:bCs w:val="0"/>
        </w:rPr>
        <w:t xml:space="preserve"> Poleg tega je najemanje premoženja države natančneje opredeljeno </w:t>
      </w:r>
      <w:r>
        <w:rPr>
          <w:b w:val="0"/>
          <w:bCs w:val="0"/>
        </w:rPr>
        <w:t xml:space="preserve">tudi </w:t>
      </w:r>
      <w:r w:rsidRPr="00805ACF">
        <w:rPr>
          <w:b w:val="0"/>
          <w:bCs w:val="0"/>
        </w:rPr>
        <w:t>v 82. členu poglavja VI. Najemanje stvarnega premoženja</w:t>
      </w:r>
      <w:r>
        <w:rPr>
          <w:b w:val="0"/>
          <w:bCs w:val="0"/>
        </w:rPr>
        <w:t>. Navedeno pomeni, da je Ministrstvo za javno upravo dolžno upoštevati ZSPDSLS-</w:t>
      </w:r>
      <w:r>
        <w:rPr>
          <w:b w:val="0"/>
          <w:bCs w:val="0"/>
        </w:rPr>
        <w:lastRenderedPageBreak/>
        <w:t xml:space="preserve">1 tudi v primeru upravljanja najetih poslovnih in parkirnih prostorov v poslovnem objektu na Litostrojski cesti 54, Ljubljana. </w:t>
      </w:r>
    </w:p>
    <w:p w14:paraId="1CDAA1BD" w14:textId="77777777" w:rsidR="00B738E0" w:rsidRDefault="00B738E0" w:rsidP="00B738E0">
      <w:pPr>
        <w:pStyle w:val="Naslovakta"/>
        <w:jc w:val="both"/>
        <w:rPr>
          <w:b w:val="0"/>
          <w:bCs w:val="0"/>
        </w:rPr>
      </w:pPr>
    </w:p>
    <w:p w14:paraId="0A7BA010" w14:textId="77777777" w:rsidR="00B738E0" w:rsidRPr="00475213" w:rsidRDefault="00EA01A2" w:rsidP="00B738E0">
      <w:pPr>
        <w:pStyle w:val="Naslovakta"/>
        <w:jc w:val="both"/>
      </w:pPr>
      <w:r w:rsidRPr="00475213">
        <w:t xml:space="preserve">Inšpektor se </w:t>
      </w:r>
      <w:r>
        <w:t xml:space="preserve">v dodatku k zapisniku </w:t>
      </w:r>
      <w:r w:rsidRPr="00475213">
        <w:t>ne opredeljuje glede dela povzetka ugotovitev Državnega odvetništva RS v zvezi s sodno razvezo pogodbe, saj le-ta ni potrebna za namen izvedbe ukrepov inšpekcijskega zapisnika pri odpravi brezplačne uporabe parkirnih mest javnih uslužbencev, ki ne odgovarjajo kriterijem, ravno tako na izvršitev ukrep</w:t>
      </w:r>
      <w:r>
        <w:t>ov po inšpekcijskem zapisniku</w:t>
      </w:r>
      <w:r w:rsidRPr="00475213">
        <w:t xml:space="preserve"> tudi ne vpliva ustanovitev predkupne pravice na nepremičnini in njen vpis v zemljiško knjigo. </w:t>
      </w:r>
    </w:p>
    <w:p w14:paraId="43B83578" w14:textId="77777777" w:rsidR="00B738E0" w:rsidRDefault="00B738E0" w:rsidP="00B738E0">
      <w:pPr>
        <w:pStyle w:val="Odstavekseznama"/>
        <w:spacing w:line="276" w:lineRule="auto"/>
        <w:ind w:left="0"/>
        <w:rPr>
          <w:rFonts w:cs="Arial"/>
          <w:b/>
          <w:bCs/>
          <w:szCs w:val="20"/>
        </w:rPr>
      </w:pPr>
    </w:p>
    <w:p w14:paraId="0CE80427" w14:textId="77777777" w:rsidR="00B738E0" w:rsidRDefault="00EA01A2" w:rsidP="00B738E0">
      <w:pPr>
        <w:pStyle w:val="Odstavekseznama"/>
        <w:spacing w:line="276" w:lineRule="auto"/>
        <w:ind w:left="0"/>
        <w:jc w:val="center"/>
        <w:rPr>
          <w:rFonts w:cs="Arial"/>
          <w:b/>
          <w:bCs/>
          <w:szCs w:val="20"/>
        </w:rPr>
      </w:pPr>
      <w:r>
        <w:rPr>
          <w:rFonts w:cs="Arial"/>
          <w:b/>
          <w:bCs/>
          <w:szCs w:val="20"/>
        </w:rPr>
        <w:t>SKLEP:</w:t>
      </w:r>
    </w:p>
    <w:p w14:paraId="3BF4118D" w14:textId="77777777" w:rsidR="00B738E0" w:rsidRDefault="00B738E0" w:rsidP="00B738E0">
      <w:pPr>
        <w:pStyle w:val="Odstavekseznama"/>
        <w:spacing w:line="276" w:lineRule="auto"/>
        <w:ind w:left="0"/>
        <w:rPr>
          <w:rFonts w:cs="Arial"/>
          <w:b/>
          <w:bCs/>
          <w:szCs w:val="20"/>
        </w:rPr>
      </w:pPr>
    </w:p>
    <w:p w14:paraId="1D522FB5" w14:textId="77777777" w:rsidR="00B738E0" w:rsidRDefault="00EA01A2" w:rsidP="00B738E0">
      <w:pPr>
        <w:pStyle w:val="Odstavekseznama"/>
        <w:spacing w:line="276" w:lineRule="auto"/>
        <w:ind w:left="0"/>
        <w:jc w:val="both"/>
        <w:rPr>
          <w:rFonts w:cs="Arial"/>
          <w:szCs w:val="20"/>
        </w:rPr>
      </w:pPr>
      <w:r w:rsidRPr="00475213">
        <w:rPr>
          <w:rFonts w:cs="Arial"/>
          <w:szCs w:val="20"/>
        </w:rPr>
        <w:t xml:space="preserve">Glede na gornja pojasnila </w:t>
      </w:r>
      <w:r>
        <w:rPr>
          <w:rFonts w:cs="Arial"/>
          <w:szCs w:val="20"/>
        </w:rPr>
        <w:t xml:space="preserve">inšpekcijski organ pripombe na </w:t>
      </w:r>
      <w:r w:rsidRPr="00475213">
        <w:rPr>
          <w:rFonts w:cs="Arial"/>
          <w:szCs w:val="20"/>
        </w:rPr>
        <w:t>Zapisnik o inšpekcijskem nadzoru nad izvajanjem Zakona o javnih financah in predpisov, ki urejajo poslovanje s sredstvi državnega proračuna pri proračunskem uporabniku Ministrstvu za javno upravo, Tržaška cesta 21, 1000 Ljubljana, št. 06102-19/2024-1619-5 z dne 17. 12. 2024</w:t>
      </w:r>
      <w:r>
        <w:rPr>
          <w:rFonts w:cs="Arial"/>
          <w:szCs w:val="20"/>
        </w:rPr>
        <w:t>,</w:t>
      </w:r>
      <w:r w:rsidRPr="00475213">
        <w:rPr>
          <w:rFonts w:cs="Arial"/>
          <w:szCs w:val="20"/>
        </w:rPr>
        <w:t xml:space="preserve"> </w:t>
      </w:r>
      <w:r w:rsidRPr="004F65F6">
        <w:rPr>
          <w:rFonts w:cs="Arial"/>
          <w:b/>
          <w:bCs/>
          <w:szCs w:val="20"/>
        </w:rPr>
        <w:t>v celoti zavrača kot neutemeljene</w:t>
      </w:r>
      <w:r>
        <w:rPr>
          <w:rFonts w:cs="Arial"/>
          <w:szCs w:val="20"/>
        </w:rPr>
        <w:t>.</w:t>
      </w:r>
    </w:p>
    <w:p w14:paraId="74FCF24A" w14:textId="77777777" w:rsidR="00B738E0" w:rsidRDefault="00B738E0" w:rsidP="00B738E0">
      <w:pPr>
        <w:pStyle w:val="Odstavekseznama"/>
        <w:spacing w:line="276" w:lineRule="auto"/>
        <w:ind w:left="0"/>
        <w:jc w:val="both"/>
        <w:rPr>
          <w:rFonts w:cs="Arial"/>
          <w:szCs w:val="20"/>
        </w:rPr>
      </w:pPr>
    </w:p>
    <w:p w14:paraId="26E80249" w14:textId="77777777" w:rsidR="00B738E0" w:rsidRPr="00B738E0" w:rsidRDefault="00EA01A2" w:rsidP="00B738E0">
      <w:pPr>
        <w:pStyle w:val="Odstavekseznama"/>
        <w:spacing w:line="276" w:lineRule="auto"/>
        <w:ind w:left="0"/>
        <w:jc w:val="both"/>
        <w:rPr>
          <w:rFonts w:cs="Arial"/>
          <w:szCs w:val="20"/>
        </w:rPr>
      </w:pPr>
      <w:r w:rsidRPr="00B738E0">
        <w:rPr>
          <w:rFonts w:cs="Arial"/>
          <w:szCs w:val="20"/>
        </w:rPr>
        <w:t>Proračunski inšpektor ugotavlja, da Ministrstvo za javno upravo s tem, ko omogoča brezplačno uporabo parkirnih mest javnim uslužbencem na naslovu Litostrojska cesta 54, Ljubljana, ki ne ustrezajo Spremembam in dopolnitvam meril za ureditev prostorov za potrebe vladnih proračunskih uporabnikov z dne 25. 1. 2024, krši 2. odstavek 2. člena ZJF v povezavi s 7. členom istega zakona, ker porablja sredstva proračuna RS za namen, ki nima pravnega podlage.</w:t>
      </w:r>
    </w:p>
    <w:p w14:paraId="2DAC78AC" w14:textId="77777777" w:rsidR="00B738E0" w:rsidRPr="00B738E0" w:rsidRDefault="00B738E0" w:rsidP="00B738E0">
      <w:pPr>
        <w:pStyle w:val="Odstavekseznama"/>
        <w:spacing w:line="276" w:lineRule="auto"/>
        <w:ind w:left="0"/>
        <w:rPr>
          <w:rFonts w:cs="Arial"/>
          <w:szCs w:val="20"/>
        </w:rPr>
      </w:pPr>
    </w:p>
    <w:p w14:paraId="4C9E2345" w14:textId="77777777" w:rsidR="00B738E0" w:rsidRPr="00B738E0" w:rsidRDefault="00EA01A2" w:rsidP="00B738E0">
      <w:pPr>
        <w:pBdr>
          <w:top w:val="single" w:sz="4" w:space="1" w:color="auto"/>
          <w:left w:val="single" w:sz="4" w:space="4" w:color="auto"/>
          <w:bottom w:val="single" w:sz="4" w:space="1" w:color="auto"/>
          <w:right w:val="single" w:sz="4" w:space="4" w:color="auto"/>
        </w:pBdr>
        <w:jc w:val="both"/>
        <w:rPr>
          <w:b/>
          <w:bCs/>
          <w:lang w:val="sl-SI"/>
        </w:rPr>
      </w:pPr>
      <w:r w:rsidRPr="00B738E0">
        <w:rPr>
          <w:b/>
          <w:bCs/>
          <w:lang w:val="sl-SI"/>
        </w:rPr>
        <w:t>Ministrstvo za javno upravo naj o realizaciji  ukrepov iz Zapisnika o inšpekcijskem nadzoru nad izvajanjem Zakona o javnih financah in predpisov, ki urejajo poslovanje s sredstvi državnega proračuna Ministrstva za javno upravo št. 06102-19/2024-1619-5 z dne 17. 12. 2024 pisno obvesti Urad RS za nadzor proračuna, Sektor proračunske inšpekcije, s predložitvijo ustreznih dokazil  v roku 15 dni od vročitve tega dodatka k zapisniku.</w:t>
      </w:r>
    </w:p>
    <w:p w14:paraId="69BBDE2A" w14:textId="77777777" w:rsidR="00B738E0" w:rsidRPr="00B738E0" w:rsidRDefault="00B738E0" w:rsidP="00B738E0">
      <w:pPr>
        <w:pStyle w:val="Odstavekseznama"/>
        <w:spacing w:line="276" w:lineRule="auto"/>
        <w:rPr>
          <w:rFonts w:cs="Arial"/>
          <w:b/>
          <w:bCs/>
          <w:szCs w:val="20"/>
        </w:rPr>
      </w:pPr>
    </w:p>
    <w:p w14:paraId="6746D1C3" w14:textId="77777777" w:rsidR="00B738E0" w:rsidRPr="00B738E0" w:rsidRDefault="00EA01A2" w:rsidP="00B738E0">
      <w:pPr>
        <w:pStyle w:val="podpisi"/>
        <w:tabs>
          <w:tab w:val="clear" w:pos="3402"/>
        </w:tabs>
        <w:jc w:val="both"/>
        <w:rPr>
          <w:rFonts w:cs="Arial"/>
          <w:b/>
          <w:bCs/>
          <w:szCs w:val="20"/>
          <w:lang w:val="sl-SI"/>
        </w:rPr>
      </w:pPr>
      <w:r w:rsidRPr="00B738E0">
        <w:rPr>
          <w:rFonts w:cs="Arial"/>
          <w:b/>
          <w:bCs/>
          <w:szCs w:val="20"/>
          <w:lang w:val="sl-SI"/>
        </w:rPr>
        <w:t>V kolikor Ministrstvo za javno upravo do navedenega roka ne predloži ustreznih dokazil o realizaciji ukrepov iz prejšnjega odstavka, mu bo na podlagi prve točke prvega odstavka 104. člena ZJF za vzpostavitev zakonitega stanja izdana odločba.</w:t>
      </w:r>
    </w:p>
    <w:p w14:paraId="22EA243F" w14:textId="77777777" w:rsidR="00B738E0" w:rsidRPr="00B738E0" w:rsidRDefault="00B738E0" w:rsidP="00B738E0">
      <w:pPr>
        <w:rPr>
          <w:b/>
          <w:bCs/>
          <w:lang w:val="sl-SI"/>
        </w:rPr>
      </w:pPr>
    </w:p>
    <w:p w14:paraId="0B7D48C6" w14:textId="77777777" w:rsidR="00B738E0" w:rsidRPr="00B738E0" w:rsidRDefault="00EA01A2" w:rsidP="00B738E0">
      <w:pPr>
        <w:jc w:val="both"/>
        <w:rPr>
          <w:b/>
          <w:bCs/>
          <w:lang w:val="sl-SI"/>
        </w:rPr>
      </w:pPr>
      <w:r w:rsidRPr="00B738E0">
        <w:rPr>
          <w:lang w:val="sl-SI"/>
        </w:rPr>
        <w:t>V skladu s 116. členom Zakona o splošnem upravnem postopku - ZUP mora stranka povrnitev morebitnih nastalih stroškov zahtevati do izdaje odločbe, sicer izgubi pravico do povrnitve stroškov.</w:t>
      </w:r>
    </w:p>
    <w:p w14:paraId="605D9D22" w14:textId="77777777" w:rsidR="00B738E0" w:rsidRPr="00B738E0" w:rsidRDefault="00B738E0" w:rsidP="00B738E0">
      <w:pPr>
        <w:jc w:val="both"/>
        <w:rPr>
          <w:b/>
          <w:bCs/>
          <w:lang w:val="sl-SI"/>
        </w:rPr>
      </w:pPr>
    </w:p>
    <w:p w14:paraId="02620CF4" w14:textId="77777777" w:rsidR="00B738E0" w:rsidRPr="00B738E0" w:rsidRDefault="00EA01A2" w:rsidP="00B738E0">
      <w:pPr>
        <w:spacing w:line="276" w:lineRule="auto"/>
        <w:rPr>
          <w:b/>
          <w:bCs/>
          <w:lang w:val="sl-SI"/>
        </w:rPr>
      </w:pPr>
      <w:r w:rsidRPr="00B738E0">
        <w:rPr>
          <w:b/>
          <w:bCs/>
          <w:lang w:val="sl-SI"/>
        </w:rPr>
        <w:t>Pouk o pravnem sredstvu</w:t>
      </w:r>
    </w:p>
    <w:p w14:paraId="069799D4" w14:textId="77777777" w:rsidR="00B738E0" w:rsidRPr="00B738E0" w:rsidRDefault="00EA01A2" w:rsidP="00B738E0">
      <w:pPr>
        <w:tabs>
          <w:tab w:val="center" w:pos="4320"/>
          <w:tab w:val="center" w:pos="5245"/>
          <w:tab w:val="right" w:pos="8640"/>
        </w:tabs>
        <w:spacing w:line="276" w:lineRule="auto"/>
        <w:jc w:val="both"/>
        <w:rPr>
          <w:rFonts w:cs="Arial"/>
          <w:szCs w:val="20"/>
          <w:lang w:val="sl-SI"/>
        </w:rPr>
      </w:pPr>
      <w:r w:rsidRPr="00B738E0">
        <w:rPr>
          <w:rFonts w:cs="Arial"/>
          <w:szCs w:val="20"/>
          <w:lang w:val="sl-SI"/>
        </w:rPr>
        <w:t xml:space="preserve">Zoper dodatek k zapisniku so dovoljene pripombe na Ministrstvo za finance, Urad Republike Slovenije za nadzor proračuna, Fajfarjeva ulica 33, 1502 Ljubljana ali na elektronski naslov </w:t>
      </w:r>
      <w:hyperlink r:id="rId11" w:history="1">
        <w:r w:rsidR="00B738E0" w:rsidRPr="00B738E0">
          <w:rPr>
            <w:rStyle w:val="Hiperpovezava"/>
            <w:rFonts w:cs="Arial"/>
            <w:szCs w:val="20"/>
            <w:lang w:val="sl-SI"/>
          </w:rPr>
          <w:t>mf.unp@gov.si</w:t>
        </w:r>
      </w:hyperlink>
      <w:r w:rsidRPr="00B738E0">
        <w:rPr>
          <w:rFonts w:cs="Arial"/>
          <w:szCs w:val="20"/>
          <w:lang w:val="sl-SI"/>
        </w:rPr>
        <w:t>, v roku 15 dni po vročitvi zapisnika.</w:t>
      </w:r>
    </w:p>
    <w:p w14:paraId="00F4FB71" w14:textId="77777777" w:rsidR="00B738E0" w:rsidRPr="00B738E0" w:rsidRDefault="00B738E0" w:rsidP="00B738E0">
      <w:pPr>
        <w:pStyle w:val="podpisi"/>
        <w:tabs>
          <w:tab w:val="clear" w:pos="3402"/>
        </w:tabs>
        <w:jc w:val="both"/>
        <w:rPr>
          <w:rFonts w:cs="Arial"/>
          <w:b/>
          <w:bCs/>
          <w:szCs w:val="20"/>
          <w:lang w:val="sl-SI"/>
        </w:rPr>
      </w:pPr>
    </w:p>
    <w:p w14:paraId="05131878" w14:textId="77777777" w:rsidR="00E14062" w:rsidRDefault="00EA01A2" w:rsidP="00B738E0">
      <w:pPr>
        <w:spacing w:line="276" w:lineRule="auto"/>
        <w:jc w:val="center"/>
        <w:rPr>
          <w:rFonts w:cs="Arial"/>
          <w:color w:val="000000" w:themeColor="text1"/>
          <w:szCs w:val="20"/>
          <w:lang w:val="sl-SI"/>
        </w:rPr>
      </w:pPr>
      <w:r w:rsidRPr="00B738E0">
        <w:rPr>
          <w:rFonts w:cs="Arial"/>
          <w:color w:val="000000" w:themeColor="text1"/>
          <w:szCs w:val="20"/>
          <w:lang w:val="sl-SI"/>
        </w:rPr>
        <w:t xml:space="preserve">           </w:t>
      </w:r>
      <w:r w:rsidR="00E14062">
        <w:rPr>
          <w:rFonts w:cs="Arial"/>
          <w:color w:val="000000" w:themeColor="text1"/>
          <w:szCs w:val="20"/>
          <w:lang w:val="sl-SI"/>
        </w:rPr>
        <w:t>█</w:t>
      </w:r>
    </w:p>
    <w:p w14:paraId="3B5C9778" w14:textId="5E9E96FC" w:rsidR="00B738E0" w:rsidRPr="00B738E0" w:rsidRDefault="00EA01A2" w:rsidP="00B738E0">
      <w:pPr>
        <w:spacing w:line="276" w:lineRule="auto"/>
        <w:jc w:val="center"/>
        <w:rPr>
          <w:rFonts w:cs="Arial"/>
          <w:color w:val="000000" w:themeColor="text1"/>
          <w:szCs w:val="20"/>
          <w:lang w:val="sl-SI"/>
        </w:rPr>
      </w:pPr>
      <w:r w:rsidRPr="00B738E0">
        <w:rPr>
          <w:rFonts w:cs="Arial"/>
          <w:color w:val="000000" w:themeColor="text1"/>
          <w:szCs w:val="20"/>
          <w:lang w:val="sl-SI"/>
        </w:rPr>
        <w:t xml:space="preserve">          PRORAČUNSKI INŠPEKTOR</w:t>
      </w:r>
    </w:p>
    <w:p w14:paraId="6A2BA8DD" w14:textId="77777777" w:rsidR="00B738E0" w:rsidRPr="00B738E0" w:rsidRDefault="00EA01A2" w:rsidP="00B738E0">
      <w:pPr>
        <w:spacing w:line="276" w:lineRule="auto"/>
        <w:jc w:val="center"/>
        <w:rPr>
          <w:rFonts w:cs="Arial"/>
          <w:color w:val="000000" w:themeColor="text1"/>
          <w:szCs w:val="20"/>
          <w:lang w:val="sl-SI"/>
        </w:rPr>
      </w:pPr>
      <w:r w:rsidRPr="00B738E0">
        <w:rPr>
          <w:rFonts w:cs="Arial"/>
          <w:color w:val="000000" w:themeColor="text1"/>
          <w:szCs w:val="20"/>
          <w:lang w:val="sl-SI"/>
        </w:rPr>
        <w:t xml:space="preserve">          Inšpektor – višji svetnik</w:t>
      </w:r>
    </w:p>
    <w:p w14:paraId="27FA110F" w14:textId="77777777" w:rsidR="00B738E0" w:rsidRPr="00B738E0" w:rsidRDefault="00B738E0" w:rsidP="00B738E0">
      <w:pPr>
        <w:spacing w:line="276" w:lineRule="auto"/>
        <w:jc w:val="center"/>
        <w:rPr>
          <w:rFonts w:cs="Arial"/>
          <w:color w:val="000000" w:themeColor="text1"/>
          <w:szCs w:val="20"/>
          <w:lang w:val="sl-SI"/>
        </w:rPr>
      </w:pPr>
    </w:p>
    <w:p w14:paraId="3F6D4012" w14:textId="447BF5FC" w:rsidR="00B738E0" w:rsidRDefault="00E14062" w:rsidP="00B738E0">
      <w:pPr>
        <w:spacing w:line="276" w:lineRule="auto"/>
        <w:jc w:val="center"/>
        <w:rPr>
          <w:rFonts w:cs="Arial"/>
          <w:color w:val="000000" w:themeColor="text1"/>
          <w:szCs w:val="20"/>
        </w:rPr>
      </w:pPr>
      <w:r>
        <w:rPr>
          <w:rFonts w:cs="Arial"/>
          <w:color w:val="000000" w:themeColor="text1"/>
          <w:szCs w:val="20"/>
        </w:rPr>
        <w:t xml:space="preserve">         █</w:t>
      </w:r>
    </w:p>
    <w:p w14:paraId="5D3FC14A" w14:textId="77777777" w:rsidR="00B738E0" w:rsidRPr="00585938" w:rsidRDefault="00EA01A2" w:rsidP="00B738E0">
      <w:pPr>
        <w:spacing w:line="276" w:lineRule="auto"/>
        <w:jc w:val="center"/>
        <w:rPr>
          <w:rFonts w:cs="Arial"/>
          <w:color w:val="000000" w:themeColor="text1"/>
          <w:szCs w:val="20"/>
        </w:rPr>
      </w:pPr>
      <w:r>
        <w:rPr>
          <w:rFonts w:cs="Arial"/>
          <w:color w:val="000000" w:themeColor="text1"/>
          <w:szCs w:val="20"/>
        </w:rPr>
        <w:t xml:space="preserve">         PRORAČUNSKA INŠPEKTORICA</w:t>
      </w:r>
    </w:p>
    <w:p w14:paraId="71E70A0C" w14:textId="77777777" w:rsidR="00B738E0" w:rsidRDefault="00EA01A2" w:rsidP="00B738E0">
      <w:pPr>
        <w:pStyle w:val="podpisi"/>
        <w:tabs>
          <w:tab w:val="clear" w:pos="3402"/>
        </w:tabs>
        <w:jc w:val="both"/>
        <w:rPr>
          <w:rFonts w:cs="Arial"/>
          <w:szCs w:val="20"/>
          <w:lang w:val="sl-SI"/>
        </w:rPr>
      </w:pPr>
      <w:r>
        <w:rPr>
          <w:rFonts w:cs="Arial"/>
          <w:szCs w:val="20"/>
          <w:lang w:val="sl-SI"/>
        </w:rPr>
        <w:t xml:space="preserve">                                                               Inšpektorica - svetnica</w:t>
      </w:r>
    </w:p>
    <w:p w14:paraId="47796A37" w14:textId="77777777" w:rsidR="00B738E0" w:rsidRDefault="00B738E0" w:rsidP="00B738E0">
      <w:pPr>
        <w:pStyle w:val="podpisi"/>
        <w:tabs>
          <w:tab w:val="clear" w:pos="3402"/>
        </w:tabs>
        <w:jc w:val="both"/>
        <w:rPr>
          <w:rFonts w:cs="Arial"/>
          <w:szCs w:val="20"/>
          <w:lang w:val="sl-SI"/>
        </w:rPr>
      </w:pPr>
    </w:p>
    <w:p w14:paraId="17ECA390" w14:textId="77777777" w:rsidR="00B738E0" w:rsidRPr="00FF358E" w:rsidRDefault="00EA01A2" w:rsidP="00B738E0">
      <w:pPr>
        <w:pStyle w:val="podpisi"/>
        <w:tabs>
          <w:tab w:val="clear" w:pos="3402"/>
        </w:tabs>
        <w:spacing w:line="276" w:lineRule="auto"/>
        <w:jc w:val="both"/>
        <w:rPr>
          <w:rFonts w:cs="Arial"/>
          <w:szCs w:val="20"/>
          <w:lang w:val="sl-SI"/>
        </w:rPr>
      </w:pPr>
      <w:r w:rsidRPr="00FF358E">
        <w:rPr>
          <w:rFonts w:cs="Arial"/>
          <w:szCs w:val="20"/>
          <w:lang w:val="sl-SI"/>
        </w:rPr>
        <w:t xml:space="preserve">Vročiti: </w:t>
      </w:r>
      <w:r>
        <w:rPr>
          <w:rFonts w:cs="Arial"/>
          <w:szCs w:val="20"/>
          <w:lang w:val="sl-SI"/>
        </w:rPr>
        <w:t xml:space="preserve">- Ministrstvo za javno upravo, Tržaška cesta 21, 1000 Ljubljana, na elektronski naslov </w:t>
      </w:r>
      <w:hyperlink r:id="rId12" w:history="1">
        <w:r w:rsidR="00B738E0" w:rsidRPr="004A3D8D">
          <w:rPr>
            <w:rStyle w:val="Hiperpovezava"/>
            <w:rFonts w:cs="Arial"/>
            <w:szCs w:val="20"/>
            <w:lang w:val="sl-SI"/>
          </w:rPr>
          <w:t>gp.mju@gov.si</w:t>
        </w:r>
      </w:hyperlink>
      <w:r>
        <w:rPr>
          <w:rFonts w:cs="Arial"/>
          <w:szCs w:val="20"/>
          <w:lang w:val="sl-SI"/>
        </w:rPr>
        <w:t xml:space="preserve"> –  po ZUP, v varni  predal</w:t>
      </w:r>
    </w:p>
    <w:p w14:paraId="6C4B8E25" w14:textId="77777777" w:rsidR="00737D65" w:rsidRPr="00E654E4" w:rsidRDefault="00737D65" w:rsidP="00B738E0">
      <w:pPr>
        <w:pStyle w:val="Naslovakta"/>
      </w:pPr>
    </w:p>
    <w:sectPr w:rsidR="00737D65" w:rsidRPr="00E654E4" w:rsidSect="00737D65">
      <w:headerReference w:type="default" r:id="rId13"/>
      <w:footerReference w:type="default" r:id="rId14"/>
      <w:headerReference w:type="first" r:id="rId15"/>
      <w:footerReference w:type="first" r:id="rId16"/>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F97B" w14:textId="77777777" w:rsidR="00DD7970" w:rsidRDefault="00DD7970">
      <w:pPr>
        <w:spacing w:line="240" w:lineRule="auto"/>
      </w:pPr>
      <w:r>
        <w:separator/>
      </w:r>
    </w:p>
  </w:endnote>
  <w:endnote w:type="continuationSeparator" w:id="0">
    <w:p w14:paraId="44F4D4E5" w14:textId="77777777" w:rsidR="00DD7970" w:rsidRDefault="00DD7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737B" w14:textId="77777777" w:rsidR="004C4F86" w:rsidRDefault="00EA01A2" w:rsidP="004C4F86">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0C96B814" w14:textId="77777777" w:rsidR="00A30CAE" w:rsidRDefault="00EA01A2">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0D2082CD"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98CC" w14:textId="77777777" w:rsidR="00DD7970" w:rsidRDefault="00DD7970">
      <w:pPr>
        <w:spacing w:line="240" w:lineRule="auto"/>
      </w:pPr>
      <w:r>
        <w:separator/>
      </w:r>
    </w:p>
  </w:footnote>
  <w:footnote w:type="continuationSeparator" w:id="0">
    <w:p w14:paraId="1213A49D" w14:textId="77777777" w:rsidR="00DD7970" w:rsidRDefault="00DD7970">
      <w:pPr>
        <w:spacing w:line="240" w:lineRule="auto"/>
      </w:pPr>
      <w:r>
        <w:continuationSeparator/>
      </w:r>
    </w:p>
  </w:footnote>
  <w:footnote w:id="1">
    <w:p w14:paraId="7B2C3AD1" w14:textId="77777777" w:rsidR="00B738E0" w:rsidRPr="00B57694" w:rsidRDefault="00EA01A2" w:rsidP="00B738E0">
      <w:pPr>
        <w:pStyle w:val="Sprotnaopomba-besedilo"/>
        <w:rPr>
          <w:sz w:val="16"/>
          <w:szCs w:val="16"/>
        </w:rPr>
      </w:pPr>
      <w:r>
        <w:rPr>
          <w:rStyle w:val="Sprotnaopomba-sklic"/>
        </w:rPr>
        <w:footnoteRef/>
      </w:r>
      <w:r>
        <w:t xml:space="preserve"> </w:t>
      </w:r>
      <w:r w:rsidRPr="00B57694">
        <w:rPr>
          <w:sz w:val="16"/>
          <w:szCs w:val="16"/>
        </w:rPr>
        <w:t>Zakon o splošnem upravnem postopku (Uradni list RS, št. . 24/06 –uradno prečiščeno besedilo, 105/06 – ZUS-1, 126/07, 65/08, 8/10, 82/13, 175/20 –ZIUOPDVE in 3/22 – ZDeb) - v nadaljevanju ZUP.</w:t>
      </w:r>
    </w:p>
  </w:footnote>
  <w:footnote w:id="2">
    <w:p w14:paraId="6AD9646D" w14:textId="77777777" w:rsidR="00B738E0" w:rsidRPr="00984A0A" w:rsidRDefault="00EA01A2" w:rsidP="00B738E0">
      <w:pPr>
        <w:pStyle w:val="Sprotnaopomba-besedilo"/>
        <w:rPr>
          <w:sz w:val="16"/>
          <w:szCs w:val="16"/>
        </w:rPr>
      </w:pPr>
      <w:r>
        <w:rPr>
          <w:rStyle w:val="Sprotnaopomba-sklic"/>
        </w:rPr>
        <w:footnoteRef/>
      </w:r>
      <w:r>
        <w:t xml:space="preserve"> </w:t>
      </w:r>
      <w:r w:rsidRPr="00984A0A">
        <w:rPr>
          <w:sz w:val="16"/>
          <w:szCs w:val="16"/>
        </w:rPr>
        <w:t>Druga alineja točka 7.4 Pogodbe o najemu poslovnih in parkirnih prostorov št. 11/12-02 z dne 16. 1. 2012 med D.S.U, d. o. o. in Statističnem uradu RS</w:t>
      </w:r>
    </w:p>
  </w:footnote>
  <w:footnote w:id="3">
    <w:p w14:paraId="30EE9738" w14:textId="77777777" w:rsidR="00B738E0" w:rsidRPr="00A06C1C" w:rsidRDefault="00EA01A2" w:rsidP="00B738E0">
      <w:pPr>
        <w:pStyle w:val="Sprotnaopomba-besedilo"/>
        <w:rPr>
          <w:sz w:val="16"/>
          <w:szCs w:val="16"/>
        </w:rPr>
      </w:pPr>
      <w:r w:rsidRPr="00A06C1C">
        <w:rPr>
          <w:rStyle w:val="Sprotnaopomba-sklic"/>
          <w:sz w:val="16"/>
          <w:szCs w:val="16"/>
        </w:rPr>
        <w:footnoteRef/>
      </w:r>
      <w:r w:rsidRPr="00A06C1C">
        <w:rPr>
          <w:sz w:val="16"/>
          <w:szCs w:val="16"/>
        </w:rPr>
        <w:t xml:space="preserve"> Zakon o poslovnih stavbah in poslovnih prostorih (Uradni list SRS, št. 18/74, 34/88, Uradni list RS, št. 32/00, 102/02 – odl. US, 87/11 – ZMVN-A in 90/21 – SZ-1E; veljaven od 18. 5. 1974 do 19. 6. 2021)</w:t>
      </w:r>
    </w:p>
  </w:footnote>
  <w:footnote w:id="4">
    <w:p w14:paraId="4C2C0F4B" w14:textId="77777777" w:rsidR="00B738E0" w:rsidRPr="009047D0" w:rsidRDefault="00EA01A2" w:rsidP="00B738E0">
      <w:pPr>
        <w:pStyle w:val="Sprotnaopomba-besedilo"/>
        <w:rPr>
          <w:sz w:val="16"/>
          <w:szCs w:val="16"/>
        </w:rPr>
      </w:pPr>
      <w:r>
        <w:rPr>
          <w:rStyle w:val="Sprotnaopomba-sklic"/>
        </w:rPr>
        <w:footnoteRef/>
      </w:r>
      <w:r>
        <w:t xml:space="preserve"> </w:t>
      </w:r>
      <w:r w:rsidRPr="009047D0">
        <w:rPr>
          <w:sz w:val="16"/>
          <w:szCs w:val="16"/>
        </w:rPr>
        <w:t>Vlada RS, št. 35200-3/2018/9 z dne 30. 8. 2018, različica 4.0 in Spremembe Meril z dne 25. 1. 2024</w:t>
      </w:r>
    </w:p>
  </w:footnote>
  <w:footnote w:id="5">
    <w:p w14:paraId="515382D1" w14:textId="77777777" w:rsidR="00B738E0" w:rsidRPr="00F62033" w:rsidRDefault="00EA01A2" w:rsidP="00B738E0">
      <w:pPr>
        <w:pStyle w:val="Sprotnaopomba-besedilo"/>
        <w:rPr>
          <w:sz w:val="16"/>
          <w:szCs w:val="16"/>
        </w:rPr>
      </w:pPr>
      <w:r>
        <w:rPr>
          <w:rStyle w:val="Sprotnaopomba-sklic"/>
        </w:rPr>
        <w:footnoteRef/>
      </w:r>
      <w:r>
        <w:t xml:space="preserve"> </w:t>
      </w:r>
      <w:r w:rsidRPr="00F62033">
        <w:rPr>
          <w:sz w:val="16"/>
          <w:szCs w:val="16"/>
        </w:rPr>
        <w:t>Zakon o stvarnem premoženju države in samoupravnih lokalnih skupnosti (Uradni list RS, št. 11/18, 79/18 in 78/23 – ZORR)</w:t>
      </w:r>
    </w:p>
  </w:footnote>
  <w:footnote w:id="6">
    <w:p w14:paraId="0BCE6C36" w14:textId="77777777" w:rsidR="00B738E0" w:rsidRPr="00D96554" w:rsidRDefault="00EA01A2" w:rsidP="00B738E0">
      <w:pPr>
        <w:pStyle w:val="Sprotnaopomba-besedilo"/>
        <w:rPr>
          <w:sz w:val="16"/>
          <w:szCs w:val="16"/>
        </w:rPr>
      </w:pPr>
      <w:r>
        <w:rPr>
          <w:rStyle w:val="Sprotnaopomba-sklic"/>
        </w:rPr>
        <w:footnoteRef/>
      </w:r>
      <w:r>
        <w:t xml:space="preserve"> </w:t>
      </w:r>
      <w:r w:rsidRPr="00D96554">
        <w:rPr>
          <w:sz w:val="16"/>
          <w:szCs w:val="16"/>
        </w:rPr>
        <w:t>Mnenje Državnega odvetništva RS, št. M3-162/2024-3 z dne 25. 9. 2024</w:t>
      </w:r>
    </w:p>
  </w:footnote>
  <w:footnote w:id="7">
    <w:p w14:paraId="091A16C2" w14:textId="77777777" w:rsidR="00B738E0" w:rsidRPr="00D96554" w:rsidRDefault="00EA01A2" w:rsidP="00B738E0">
      <w:pPr>
        <w:pStyle w:val="Sprotnaopomba-besedilo"/>
        <w:rPr>
          <w:sz w:val="16"/>
          <w:szCs w:val="16"/>
        </w:rPr>
      </w:pPr>
      <w:r w:rsidRPr="00D96554">
        <w:rPr>
          <w:rStyle w:val="Sprotnaopomba-sklic"/>
        </w:rPr>
        <w:footnoteRef/>
      </w:r>
      <w:r w:rsidRPr="00D96554">
        <w:t xml:space="preserve"> </w:t>
      </w:r>
      <w:r w:rsidRPr="00D96554">
        <w:rPr>
          <w:sz w:val="16"/>
          <w:szCs w:val="16"/>
        </w:rPr>
        <w:t>Dopis D. S. U. d. o. o.</w:t>
      </w:r>
      <w:r>
        <w:rPr>
          <w:sz w:val="16"/>
          <w:szCs w:val="16"/>
        </w:rPr>
        <w:t>,</w:t>
      </w:r>
      <w:r w:rsidRPr="00D96554">
        <w:rPr>
          <w:sz w:val="16"/>
          <w:szCs w:val="16"/>
        </w:rPr>
        <w:t xml:space="preserve"> št. 24-0507 z dne 25.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B60F"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82BD" w14:textId="77777777" w:rsidR="00B9289F" w:rsidRDefault="00EA01A2" w:rsidP="00041244">
    <w:pPr>
      <w:tabs>
        <w:tab w:val="left" w:pos="1754"/>
      </w:tabs>
      <w:spacing w:line="240" w:lineRule="auto"/>
      <w:rPr>
        <w:rFonts w:asciiTheme="minorHAnsi" w:eastAsiaTheme="minorHAnsi" w:hAnsiTheme="minorHAnsi" w:cstheme="minorBidi"/>
        <w:sz w:val="22"/>
        <w:szCs w:val="22"/>
        <w:lang w:val="sl-SI"/>
      </w:rPr>
    </w:pPr>
    <w:r>
      <w:rPr>
        <w:rFonts w:asciiTheme="minorHAnsi" w:eastAsiaTheme="minorHAnsi" w:hAnsiTheme="minorHAnsi" w:cstheme="minorBidi"/>
        <w:noProof/>
        <w:sz w:val="22"/>
        <w:szCs w:val="22"/>
        <w:lang w:val="sl-SI"/>
      </w:rPr>
      <w:tab/>
    </w:r>
    <w:r>
      <w:rPr>
        <w:noProof/>
      </w:rPr>
      <w:drawing>
        <wp:anchor distT="0" distB="0" distL="114300" distR="114300" simplePos="0" relativeHeight="251658240" behindDoc="1" locked="0" layoutInCell="1" allowOverlap="1" wp14:anchorId="69352BD1" wp14:editId="37DED8B4">
          <wp:simplePos x="0" y="0"/>
          <wp:positionH relativeFrom="column">
            <wp:posOffset>-851535</wp:posOffset>
          </wp:positionH>
          <wp:positionV relativeFrom="paragraph">
            <wp:posOffset>-345538</wp:posOffset>
          </wp:positionV>
          <wp:extent cx="7261939" cy="1811215"/>
          <wp:effectExtent l="0" t="0" r="0" b="0"/>
          <wp:wrapTopAndBottom/>
          <wp:docPr id="1105966639" name="Slika 1" descr="Slika, ki vsebuje besede besedilo, posnetek zaslona, pisav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66639" name="Slika 1" descr="Slika, ki vsebuje besede besedilo, posnetek zaslona, pisava, oblikovanje&#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261939" cy="181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156087F0">
      <w:start w:val="1"/>
      <w:numFmt w:val="decimal"/>
      <w:lvlText w:val="%1."/>
      <w:lvlJc w:val="left"/>
      <w:pPr>
        <w:tabs>
          <w:tab w:val="num" w:pos="1080"/>
        </w:tabs>
        <w:ind w:left="1080" w:hanging="360"/>
      </w:pPr>
      <w:rPr>
        <w:rFonts w:hint="default"/>
      </w:rPr>
    </w:lvl>
    <w:lvl w:ilvl="1" w:tplc="8856CC82" w:tentative="1">
      <w:start w:val="1"/>
      <w:numFmt w:val="lowerLetter"/>
      <w:lvlText w:val="%2."/>
      <w:lvlJc w:val="left"/>
      <w:pPr>
        <w:ind w:left="1800" w:hanging="360"/>
      </w:pPr>
    </w:lvl>
    <w:lvl w:ilvl="2" w:tplc="36BA0572" w:tentative="1">
      <w:start w:val="1"/>
      <w:numFmt w:val="lowerRoman"/>
      <w:lvlText w:val="%3."/>
      <w:lvlJc w:val="right"/>
      <w:pPr>
        <w:ind w:left="2520" w:hanging="180"/>
      </w:pPr>
    </w:lvl>
    <w:lvl w:ilvl="3" w:tplc="25C2F5F0" w:tentative="1">
      <w:start w:val="1"/>
      <w:numFmt w:val="decimal"/>
      <w:lvlText w:val="%4."/>
      <w:lvlJc w:val="left"/>
      <w:pPr>
        <w:ind w:left="3240" w:hanging="360"/>
      </w:pPr>
    </w:lvl>
    <w:lvl w:ilvl="4" w:tplc="C03C6756" w:tentative="1">
      <w:start w:val="1"/>
      <w:numFmt w:val="lowerLetter"/>
      <w:lvlText w:val="%5."/>
      <w:lvlJc w:val="left"/>
      <w:pPr>
        <w:ind w:left="3960" w:hanging="360"/>
      </w:pPr>
    </w:lvl>
    <w:lvl w:ilvl="5" w:tplc="B0426F32" w:tentative="1">
      <w:start w:val="1"/>
      <w:numFmt w:val="lowerRoman"/>
      <w:lvlText w:val="%6."/>
      <w:lvlJc w:val="right"/>
      <w:pPr>
        <w:ind w:left="4680" w:hanging="180"/>
      </w:pPr>
    </w:lvl>
    <w:lvl w:ilvl="6" w:tplc="5EFC5F7C" w:tentative="1">
      <w:start w:val="1"/>
      <w:numFmt w:val="decimal"/>
      <w:lvlText w:val="%7."/>
      <w:lvlJc w:val="left"/>
      <w:pPr>
        <w:ind w:left="5400" w:hanging="360"/>
      </w:pPr>
    </w:lvl>
    <w:lvl w:ilvl="7" w:tplc="A0B840FC" w:tentative="1">
      <w:start w:val="1"/>
      <w:numFmt w:val="lowerLetter"/>
      <w:lvlText w:val="%8."/>
      <w:lvlJc w:val="left"/>
      <w:pPr>
        <w:ind w:left="6120" w:hanging="360"/>
      </w:pPr>
    </w:lvl>
    <w:lvl w:ilvl="8" w:tplc="7054E75C"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2C2012FC">
      <w:start w:val="1"/>
      <w:numFmt w:val="decimal"/>
      <w:lvlText w:val="%1."/>
      <w:lvlJc w:val="left"/>
      <w:pPr>
        <w:tabs>
          <w:tab w:val="num" w:pos="360"/>
        </w:tabs>
        <w:ind w:left="360" w:hanging="360"/>
      </w:pPr>
      <w:rPr>
        <w:rFonts w:hint="default"/>
      </w:rPr>
    </w:lvl>
    <w:lvl w:ilvl="1" w:tplc="B7F241F8" w:tentative="1">
      <w:start w:val="1"/>
      <w:numFmt w:val="lowerLetter"/>
      <w:lvlText w:val="%2."/>
      <w:lvlJc w:val="left"/>
      <w:pPr>
        <w:ind w:left="1080" w:hanging="360"/>
      </w:pPr>
    </w:lvl>
    <w:lvl w:ilvl="2" w:tplc="32707E08" w:tentative="1">
      <w:start w:val="1"/>
      <w:numFmt w:val="lowerRoman"/>
      <w:lvlText w:val="%3."/>
      <w:lvlJc w:val="right"/>
      <w:pPr>
        <w:ind w:left="1800" w:hanging="180"/>
      </w:pPr>
    </w:lvl>
    <w:lvl w:ilvl="3" w:tplc="9B56CF36" w:tentative="1">
      <w:start w:val="1"/>
      <w:numFmt w:val="decimal"/>
      <w:lvlText w:val="%4."/>
      <w:lvlJc w:val="left"/>
      <w:pPr>
        <w:ind w:left="2520" w:hanging="360"/>
      </w:pPr>
    </w:lvl>
    <w:lvl w:ilvl="4" w:tplc="08B69408" w:tentative="1">
      <w:start w:val="1"/>
      <w:numFmt w:val="lowerLetter"/>
      <w:lvlText w:val="%5."/>
      <w:lvlJc w:val="left"/>
      <w:pPr>
        <w:ind w:left="3240" w:hanging="360"/>
      </w:pPr>
    </w:lvl>
    <w:lvl w:ilvl="5" w:tplc="7AA0BDB6" w:tentative="1">
      <w:start w:val="1"/>
      <w:numFmt w:val="lowerRoman"/>
      <w:lvlText w:val="%6."/>
      <w:lvlJc w:val="right"/>
      <w:pPr>
        <w:ind w:left="3960" w:hanging="180"/>
      </w:pPr>
    </w:lvl>
    <w:lvl w:ilvl="6" w:tplc="7C622562" w:tentative="1">
      <w:start w:val="1"/>
      <w:numFmt w:val="decimal"/>
      <w:lvlText w:val="%7."/>
      <w:lvlJc w:val="left"/>
      <w:pPr>
        <w:ind w:left="4680" w:hanging="360"/>
      </w:pPr>
    </w:lvl>
    <w:lvl w:ilvl="7" w:tplc="9B662332" w:tentative="1">
      <w:start w:val="1"/>
      <w:numFmt w:val="lowerLetter"/>
      <w:lvlText w:val="%8."/>
      <w:lvlJc w:val="left"/>
      <w:pPr>
        <w:ind w:left="5400" w:hanging="360"/>
      </w:pPr>
    </w:lvl>
    <w:lvl w:ilvl="8" w:tplc="769E199A"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6B82C0B0">
      <w:start w:val="1"/>
      <w:numFmt w:val="decimal"/>
      <w:lvlText w:val="%1."/>
      <w:lvlJc w:val="left"/>
      <w:pPr>
        <w:tabs>
          <w:tab w:val="num" w:pos="720"/>
        </w:tabs>
        <w:ind w:left="720" w:hanging="360"/>
      </w:pPr>
      <w:rPr>
        <w:rFonts w:hint="default"/>
      </w:rPr>
    </w:lvl>
    <w:lvl w:ilvl="1" w:tplc="A3404E60" w:tentative="1">
      <w:start w:val="1"/>
      <w:numFmt w:val="lowerLetter"/>
      <w:lvlText w:val="%2."/>
      <w:lvlJc w:val="left"/>
      <w:pPr>
        <w:tabs>
          <w:tab w:val="num" w:pos="1440"/>
        </w:tabs>
        <w:ind w:left="1440" w:hanging="360"/>
      </w:pPr>
    </w:lvl>
    <w:lvl w:ilvl="2" w:tplc="1A022208" w:tentative="1">
      <w:start w:val="1"/>
      <w:numFmt w:val="lowerRoman"/>
      <w:lvlText w:val="%3."/>
      <w:lvlJc w:val="right"/>
      <w:pPr>
        <w:tabs>
          <w:tab w:val="num" w:pos="2160"/>
        </w:tabs>
        <w:ind w:left="2160" w:hanging="180"/>
      </w:pPr>
    </w:lvl>
    <w:lvl w:ilvl="3" w:tplc="D17C128A" w:tentative="1">
      <w:start w:val="1"/>
      <w:numFmt w:val="decimal"/>
      <w:lvlText w:val="%4."/>
      <w:lvlJc w:val="left"/>
      <w:pPr>
        <w:tabs>
          <w:tab w:val="num" w:pos="2880"/>
        </w:tabs>
        <w:ind w:left="2880" w:hanging="360"/>
      </w:pPr>
    </w:lvl>
    <w:lvl w:ilvl="4" w:tplc="8F9CF10A" w:tentative="1">
      <w:start w:val="1"/>
      <w:numFmt w:val="lowerLetter"/>
      <w:lvlText w:val="%5."/>
      <w:lvlJc w:val="left"/>
      <w:pPr>
        <w:tabs>
          <w:tab w:val="num" w:pos="3600"/>
        </w:tabs>
        <w:ind w:left="3600" w:hanging="360"/>
      </w:pPr>
    </w:lvl>
    <w:lvl w:ilvl="5" w:tplc="C6205F0A" w:tentative="1">
      <w:start w:val="1"/>
      <w:numFmt w:val="lowerRoman"/>
      <w:lvlText w:val="%6."/>
      <w:lvlJc w:val="right"/>
      <w:pPr>
        <w:tabs>
          <w:tab w:val="num" w:pos="4320"/>
        </w:tabs>
        <w:ind w:left="4320" w:hanging="180"/>
      </w:pPr>
    </w:lvl>
    <w:lvl w:ilvl="6" w:tplc="813C8404" w:tentative="1">
      <w:start w:val="1"/>
      <w:numFmt w:val="decimal"/>
      <w:lvlText w:val="%7."/>
      <w:lvlJc w:val="left"/>
      <w:pPr>
        <w:tabs>
          <w:tab w:val="num" w:pos="5040"/>
        </w:tabs>
        <w:ind w:left="5040" w:hanging="360"/>
      </w:pPr>
    </w:lvl>
    <w:lvl w:ilvl="7" w:tplc="097E964C" w:tentative="1">
      <w:start w:val="1"/>
      <w:numFmt w:val="lowerLetter"/>
      <w:lvlText w:val="%8."/>
      <w:lvlJc w:val="left"/>
      <w:pPr>
        <w:tabs>
          <w:tab w:val="num" w:pos="5760"/>
        </w:tabs>
        <w:ind w:left="5760" w:hanging="360"/>
      </w:pPr>
    </w:lvl>
    <w:lvl w:ilvl="8" w:tplc="6B062EEA"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AD763C80">
      <w:start w:val="1"/>
      <w:numFmt w:val="decimal"/>
      <w:lvlText w:val="%1."/>
      <w:lvlJc w:val="left"/>
      <w:pPr>
        <w:tabs>
          <w:tab w:val="num" w:pos="720"/>
        </w:tabs>
        <w:ind w:left="720" w:hanging="360"/>
      </w:pPr>
    </w:lvl>
    <w:lvl w:ilvl="1" w:tplc="5C046EA6" w:tentative="1">
      <w:start w:val="1"/>
      <w:numFmt w:val="lowerLetter"/>
      <w:lvlText w:val="%2."/>
      <w:lvlJc w:val="left"/>
      <w:pPr>
        <w:tabs>
          <w:tab w:val="num" w:pos="1440"/>
        </w:tabs>
        <w:ind w:left="1440" w:hanging="360"/>
      </w:pPr>
    </w:lvl>
    <w:lvl w:ilvl="2" w:tplc="57C6C2B0" w:tentative="1">
      <w:start w:val="1"/>
      <w:numFmt w:val="lowerRoman"/>
      <w:lvlText w:val="%3."/>
      <w:lvlJc w:val="right"/>
      <w:pPr>
        <w:tabs>
          <w:tab w:val="num" w:pos="2160"/>
        </w:tabs>
        <w:ind w:left="2160" w:hanging="180"/>
      </w:pPr>
    </w:lvl>
    <w:lvl w:ilvl="3" w:tplc="5C4C395A" w:tentative="1">
      <w:start w:val="1"/>
      <w:numFmt w:val="decimal"/>
      <w:lvlText w:val="%4."/>
      <w:lvlJc w:val="left"/>
      <w:pPr>
        <w:tabs>
          <w:tab w:val="num" w:pos="2880"/>
        </w:tabs>
        <w:ind w:left="2880" w:hanging="360"/>
      </w:pPr>
    </w:lvl>
    <w:lvl w:ilvl="4" w:tplc="8566FF8C" w:tentative="1">
      <w:start w:val="1"/>
      <w:numFmt w:val="lowerLetter"/>
      <w:lvlText w:val="%5."/>
      <w:lvlJc w:val="left"/>
      <w:pPr>
        <w:tabs>
          <w:tab w:val="num" w:pos="3600"/>
        </w:tabs>
        <w:ind w:left="3600" w:hanging="360"/>
      </w:pPr>
    </w:lvl>
    <w:lvl w:ilvl="5" w:tplc="63D67782" w:tentative="1">
      <w:start w:val="1"/>
      <w:numFmt w:val="lowerRoman"/>
      <w:lvlText w:val="%6."/>
      <w:lvlJc w:val="right"/>
      <w:pPr>
        <w:tabs>
          <w:tab w:val="num" w:pos="4320"/>
        </w:tabs>
        <w:ind w:left="4320" w:hanging="180"/>
      </w:pPr>
    </w:lvl>
    <w:lvl w:ilvl="6" w:tplc="4EC8BE9A" w:tentative="1">
      <w:start w:val="1"/>
      <w:numFmt w:val="decimal"/>
      <w:lvlText w:val="%7."/>
      <w:lvlJc w:val="left"/>
      <w:pPr>
        <w:tabs>
          <w:tab w:val="num" w:pos="5040"/>
        </w:tabs>
        <w:ind w:left="5040" w:hanging="360"/>
      </w:pPr>
    </w:lvl>
    <w:lvl w:ilvl="7" w:tplc="986E5A76" w:tentative="1">
      <w:start w:val="1"/>
      <w:numFmt w:val="lowerLetter"/>
      <w:lvlText w:val="%8."/>
      <w:lvlJc w:val="left"/>
      <w:pPr>
        <w:tabs>
          <w:tab w:val="num" w:pos="5760"/>
        </w:tabs>
        <w:ind w:left="5760" w:hanging="360"/>
      </w:pPr>
    </w:lvl>
    <w:lvl w:ilvl="8" w:tplc="EC54EC30" w:tentative="1">
      <w:start w:val="1"/>
      <w:numFmt w:val="lowerRoman"/>
      <w:lvlText w:val="%9."/>
      <w:lvlJc w:val="right"/>
      <w:pPr>
        <w:tabs>
          <w:tab w:val="num" w:pos="6480"/>
        </w:tabs>
        <w:ind w:left="6480" w:hanging="180"/>
      </w:pPr>
    </w:lvl>
  </w:abstractNum>
  <w:num w:numId="1" w16cid:durableId="898200828">
    <w:abstractNumId w:val="4"/>
  </w:num>
  <w:num w:numId="2" w16cid:durableId="292175895">
    <w:abstractNumId w:val="2"/>
  </w:num>
  <w:num w:numId="3" w16cid:durableId="1421100358">
    <w:abstractNumId w:val="3"/>
  </w:num>
  <w:num w:numId="4" w16cid:durableId="903030408">
    <w:abstractNumId w:val="0"/>
  </w:num>
  <w:num w:numId="5" w16cid:durableId="805202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3507D"/>
    <w:rsid w:val="00041244"/>
    <w:rsid w:val="0004375B"/>
    <w:rsid w:val="00055D1C"/>
    <w:rsid w:val="00093F1D"/>
    <w:rsid w:val="000953D8"/>
    <w:rsid w:val="000A7238"/>
    <w:rsid w:val="000B21D3"/>
    <w:rsid w:val="000D379C"/>
    <w:rsid w:val="000E3C54"/>
    <w:rsid w:val="000F3733"/>
    <w:rsid w:val="00110CBD"/>
    <w:rsid w:val="00114C35"/>
    <w:rsid w:val="00124833"/>
    <w:rsid w:val="00134DD5"/>
    <w:rsid w:val="001357B2"/>
    <w:rsid w:val="00144A8D"/>
    <w:rsid w:val="00157FE9"/>
    <w:rsid w:val="00161722"/>
    <w:rsid w:val="00164D9D"/>
    <w:rsid w:val="0017478F"/>
    <w:rsid w:val="00177E7D"/>
    <w:rsid w:val="00184B84"/>
    <w:rsid w:val="00190699"/>
    <w:rsid w:val="00197203"/>
    <w:rsid w:val="001B210F"/>
    <w:rsid w:val="001D2408"/>
    <w:rsid w:val="001E411B"/>
    <w:rsid w:val="00202A77"/>
    <w:rsid w:val="00217F78"/>
    <w:rsid w:val="002333F9"/>
    <w:rsid w:val="00234D6B"/>
    <w:rsid w:val="00236076"/>
    <w:rsid w:val="0024734F"/>
    <w:rsid w:val="00271CE5"/>
    <w:rsid w:val="00272629"/>
    <w:rsid w:val="00282020"/>
    <w:rsid w:val="0028530B"/>
    <w:rsid w:val="002919B9"/>
    <w:rsid w:val="002A2B69"/>
    <w:rsid w:val="002B6160"/>
    <w:rsid w:val="002C346A"/>
    <w:rsid w:val="002E28D2"/>
    <w:rsid w:val="003410B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161F4"/>
    <w:rsid w:val="00463235"/>
    <w:rsid w:val="004657EE"/>
    <w:rsid w:val="00466670"/>
    <w:rsid w:val="00471909"/>
    <w:rsid w:val="00473B5D"/>
    <w:rsid w:val="00475213"/>
    <w:rsid w:val="00497551"/>
    <w:rsid w:val="004A3D8D"/>
    <w:rsid w:val="004B3077"/>
    <w:rsid w:val="004C4F86"/>
    <w:rsid w:val="004E1423"/>
    <w:rsid w:val="004F50E6"/>
    <w:rsid w:val="004F65F6"/>
    <w:rsid w:val="00520AB8"/>
    <w:rsid w:val="00525F1A"/>
    <w:rsid w:val="00526246"/>
    <w:rsid w:val="00534982"/>
    <w:rsid w:val="00567106"/>
    <w:rsid w:val="00577B8C"/>
    <w:rsid w:val="00585938"/>
    <w:rsid w:val="005C28A8"/>
    <w:rsid w:val="005D3E7D"/>
    <w:rsid w:val="005E1D3C"/>
    <w:rsid w:val="005E25C7"/>
    <w:rsid w:val="005F07A4"/>
    <w:rsid w:val="005F61DB"/>
    <w:rsid w:val="00625A47"/>
    <w:rsid w:val="00625AE6"/>
    <w:rsid w:val="00631A40"/>
    <w:rsid w:val="00632253"/>
    <w:rsid w:val="00642714"/>
    <w:rsid w:val="006455CE"/>
    <w:rsid w:val="00655841"/>
    <w:rsid w:val="00660142"/>
    <w:rsid w:val="0067055E"/>
    <w:rsid w:val="006879EE"/>
    <w:rsid w:val="006B0AD3"/>
    <w:rsid w:val="006B222C"/>
    <w:rsid w:val="006C5110"/>
    <w:rsid w:val="006E208E"/>
    <w:rsid w:val="006E5931"/>
    <w:rsid w:val="00711029"/>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05ACF"/>
    <w:rsid w:val="00813CBD"/>
    <w:rsid w:val="00843E42"/>
    <w:rsid w:val="0088043C"/>
    <w:rsid w:val="00884889"/>
    <w:rsid w:val="008906C9"/>
    <w:rsid w:val="00896C84"/>
    <w:rsid w:val="008B3EF2"/>
    <w:rsid w:val="008C5738"/>
    <w:rsid w:val="008D04F0"/>
    <w:rsid w:val="008E0D92"/>
    <w:rsid w:val="008F3500"/>
    <w:rsid w:val="008F585D"/>
    <w:rsid w:val="009047D0"/>
    <w:rsid w:val="00924873"/>
    <w:rsid w:val="00924E3C"/>
    <w:rsid w:val="009612BB"/>
    <w:rsid w:val="00961363"/>
    <w:rsid w:val="00984A0A"/>
    <w:rsid w:val="009950D5"/>
    <w:rsid w:val="009A000A"/>
    <w:rsid w:val="009A2D89"/>
    <w:rsid w:val="009A38BB"/>
    <w:rsid w:val="009C740A"/>
    <w:rsid w:val="00A03142"/>
    <w:rsid w:val="00A06C1C"/>
    <w:rsid w:val="00A125C5"/>
    <w:rsid w:val="00A16AD6"/>
    <w:rsid w:val="00A2160A"/>
    <w:rsid w:val="00A2451C"/>
    <w:rsid w:val="00A30CAE"/>
    <w:rsid w:val="00A528E3"/>
    <w:rsid w:val="00A545F1"/>
    <w:rsid w:val="00A65EE7"/>
    <w:rsid w:val="00A70133"/>
    <w:rsid w:val="00A770A6"/>
    <w:rsid w:val="00A813B1"/>
    <w:rsid w:val="00AA6E2F"/>
    <w:rsid w:val="00AB36C4"/>
    <w:rsid w:val="00AC32B2"/>
    <w:rsid w:val="00AD41F1"/>
    <w:rsid w:val="00AD4215"/>
    <w:rsid w:val="00B153DF"/>
    <w:rsid w:val="00B17141"/>
    <w:rsid w:val="00B31575"/>
    <w:rsid w:val="00B57694"/>
    <w:rsid w:val="00B61176"/>
    <w:rsid w:val="00B64F6C"/>
    <w:rsid w:val="00B738E0"/>
    <w:rsid w:val="00B8547D"/>
    <w:rsid w:val="00B9289F"/>
    <w:rsid w:val="00BA09E4"/>
    <w:rsid w:val="00BB2CE6"/>
    <w:rsid w:val="00BD7970"/>
    <w:rsid w:val="00BE4A84"/>
    <w:rsid w:val="00BE72E4"/>
    <w:rsid w:val="00C248E9"/>
    <w:rsid w:val="00C250D5"/>
    <w:rsid w:val="00C35666"/>
    <w:rsid w:val="00C47BAC"/>
    <w:rsid w:val="00C84276"/>
    <w:rsid w:val="00C92898"/>
    <w:rsid w:val="00CA4340"/>
    <w:rsid w:val="00CE5238"/>
    <w:rsid w:val="00CE7514"/>
    <w:rsid w:val="00CF01B0"/>
    <w:rsid w:val="00D02CCF"/>
    <w:rsid w:val="00D06988"/>
    <w:rsid w:val="00D248DE"/>
    <w:rsid w:val="00D579BD"/>
    <w:rsid w:val="00D83BA5"/>
    <w:rsid w:val="00D8542D"/>
    <w:rsid w:val="00D96554"/>
    <w:rsid w:val="00DA3AC2"/>
    <w:rsid w:val="00DC6A71"/>
    <w:rsid w:val="00DD2DB6"/>
    <w:rsid w:val="00DD7970"/>
    <w:rsid w:val="00DF431D"/>
    <w:rsid w:val="00E0357D"/>
    <w:rsid w:val="00E12E4A"/>
    <w:rsid w:val="00E14062"/>
    <w:rsid w:val="00E21C86"/>
    <w:rsid w:val="00E24259"/>
    <w:rsid w:val="00E350B6"/>
    <w:rsid w:val="00E55943"/>
    <w:rsid w:val="00E618FB"/>
    <w:rsid w:val="00E6389B"/>
    <w:rsid w:val="00E654E4"/>
    <w:rsid w:val="00E85CB5"/>
    <w:rsid w:val="00E92F13"/>
    <w:rsid w:val="00EA01A2"/>
    <w:rsid w:val="00EC1B8A"/>
    <w:rsid w:val="00ED1C3E"/>
    <w:rsid w:val="00ED7350"/>
    <w:rsid w:val="00EE5430"/>
    <w:rsid w:val="00EE7CAD"/>
    <w:rsid w:val="00F0698C"/>
    <w:rsid w:val="00F119DE"/>
    <w:rsid w:val="00F240BB"/>
    <w:rsid w:val="00F41708"/>
    <w:rsid w:val="00F57FED"/>
    <w:rsid w:val="00F62033"/>
    <w:rsid w:val="00FA24B6"/>
    <w:rsid w:val="00FC465C"/>
    <w:rsid w:val="00FF358E"/>
    <w:rsid w:val="00FF619B"/>
    <w:rsid w:val="00FF68BC"/>
    <w:rsid w:val="00FF6D9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4F9973"/>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Sprotnaopomba-besedilo">
    <w:name w:val="footnote text"/>
    <w:basedOn w:val="Navaden"/>
    <w:link w:val="Sprotnaopomba-besediloZnak"/>
    <w:uiPriority w:val="99"/>
    <w:unhideWhenUsed/>
    <w:rsid w:val="00520AB8"/>
    <w:pPr>
      <w:spacing w:line="240" w:lineRule="auto"/>
    </w:pPr>
    <w:rPr>
      <w:rFonts w:eastAsiaTheme="minorHAnsi" w:cstheme="minorBidi"/>
      <w:szCs w:val="20"/>
      <w:lang w:val="sl-SI"/>
    </w:rPr>
  </w:style>
  <w:style w:type="character" w:customStyle="1" w:styleId="Sprotnaopomba-besediloZnak">
    <w:name w:val="Sprotna opomba - besedilo Znak"/>
    <w:basedOn w:val="Privzetapisavaodstavka"/>
    <w:link w:val="Sprotnaopomba-besedilo"/>
    <w:uiPriority w:val="99"/>
    <w:rsid w:val="00520AB8"/>
    <w:rPr>
      <w:rFonts w:ascii="Arial" w:eastAsiaTheme="minorHAnsi" w:hAnsi="Arial" w:cstheme="minorBidi"/>
      <w:lang w:eastAsia="en-US"/>
    </w:rPr>
  </w:style>
  <w:style w:type="character" w:styleId="Sprotnaopomba-sklic">
    <w:name w:val="footnote reference"/>
    <w:basedOn w:val="Privzetapisavaodstavka"/>
    <w:uiPriority w:val="99"/>
    <w:unhideWhenUsed/>
    <w:rsid w:val="00520AB8"/>
    <w:rPr>
      <w:vertAlign w:val="superscript"/>
    </w:rPr>
  </w:style>
  <w:style w:type="paragraph" w:customStyle="1" w:styleId="Naslovakta">
    <w:name w:val="Naslov akta"/>
    <w:basedOn w:val="Navaden"/>
    <w:link w:val="NaslovaktaZnak"/>
    <w:qFormat/>
    <w:rsid w:val="00520AB8"/>
    <w:pPr>
      <w:spacing w:line="276" w:lineRule="auto"/>
      <w:jc w:val="center"/>
    </w:pPr>
    <w:rPr>
      <w:rFonts w:eastAsiaTheme="minorHAnsi" w:cs="Arial"/>
      <w:b/>
      <w:bCs/>
      <w:color w:val="000000" w:themeColor="text1"/>
      <w:szCs w:val="20"/>
      <w:lang w:val="sl-SI"/>
    </w:rPr>
  </w:style>
  <w:style w:type="character" w:customStyle="1" w:styleId="NaslovaktaZnak">
    <w:name w:val="Naslov akta Znak"/>
    <w:basedOn w:val="Privzetapisavaodstavka"/>
    <w:link w:val="Naslovakta"/>
    <w:rsid w:val="00520AB8"/>
    <w:rPr>
      <w:rFonts w:ascii="Arial" w:eastAsiaTheme="minorHAnsi" w:hAnsi="Arial" w:cs="Arial"/>
      <w:b/>
      <w:bCs/>
      <w:color w:val="000000" w:themeColor="text1"/>
      <w:lang w:eastAsia="en-US"/>
    </w:rPr>
  </w:style>
  <w:style w:type="paragraph" w:styleId="Odstavekseznama">
    <w:name w:val="List Paragraph"/>
    <w:basedOn w:val="Navaden"/>
    <w:link w:val="OdstavekseznamaZnak"/>
    <w:uiPriority w:val="34"/>
    <w:qFormat/>
    <w:rsid w:val="00520AB8"/>
    <w:pPr>
      <w:ind w:left="720"/>
      <w:contextualSpacing/>
    </w:pPr>
    <w:rPr>
      <w:rFonts w:eastAsiaTheme="minorHAnsi" w:cstheme="minorBidi"/>
      <w:szCs w:val="22"/>
      <w:lang w:val="sl-SI"/>
    </w:rPr>
  </w:style>
  <w:style w:type="character" w:customStyle="1" w:styleId="OdstavekseznamaZnak">
    <w:name w:val="Odstavek seznama Znak"/>
    <w:link w:val="Odstavekseznama"/>
    <w:uiPriority w:val="34"/>
    <w:locked/>
    <w:rsid w:val="00520AB8"/>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ju@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f.un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03087AD646A9448846ECC1D91AA1ED" ma:contentTypeVersion="4" ma:contentTypeDescription="Ustvari nov dokument." ma:contentTypeScope="" ma:versionID="720f5443f5fecb15ec13e76159abf556">
  <xsd:schema xmlns:xsd="http://www.w3.org/2001/XMLSchema" xmlns:xs="http://www.w3.org/2001/XMLSchema" xmlns:p="http://schemas.microsoft.com/office/2006/metadata/properties" xmlns:ns2="7ed58080-1f6e-4a27-a7d6-c0aa845e4175" targetNamespace="http://schemas.microsoft.com/office/2006/metadata/properties" ma:root="true" ma:fieldsID="cea8066e623723bfe5b21f94f6f512b1" ns2:_="">
    <xsd:import namespace="7ed58080-1f6e-4a27-a7d6-c0aa845e4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58080-1f6e-4a27-a7d6-c0aa845e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49AD014-ABB0-4BA5-86BE-DDEDBD58EE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E023CE-9974-45FE-8E8E-85DB99FBF73E}">
  <ds:schemaRefs>
    <ds:schemaRef ds:uri="http://schemas.microsoft.com/sharepoint/v3/contenttype/forms"/>
  </ds:schemaRefs>
</ds:datastoreItem>
</file>

<file path=customXml/itemProps3.xml><?xml version="1.0" encoding="utf-8"?>
<ds:datastoreItem xmlns:ds="http://schemas.openxmlformats.org/officeDocument/2006/customXml" ds:itemID="{2CCD1F3A-B057-45DD-A82B-C5235EA2E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58080-1f6e-4a27-a7d6-c0aa845e4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8595</Words>
  <Characters>48992</Characters>
  <Application>Microsoft Office Word</Application>
  <DocSecurity>0</DocSecurity>
  <Lines>408</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57473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Greta Rode</cp:lastModifiedBy>
  <cp:revision>7</cp:revision>
  <cp:lastPrinted>2019-04-10T12:46:00Z</cp:lastPrinted>
  <dcterms:created xsi:type="dcterms:W3CDTF">2026-02-12T13:29:00Z</dcterms:created>
  <dcterms:modified xsi:type="dcterms:W3CDTF">2026-02-13T12:41:00Z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0x0101008503087AD646A9448846ECC1D91AA1ED</vt:lpwstr>
  </property>
</Properties>
</file>