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DF6DCC">
        <w:rPr>
          <w:rFonts w:ascii="Arial" w:hAnsi="Arial" w:cs="Arial"/>
          <w:b/>
          <w:bCs/>
        </w:rPr>
        <w:t>KOORDINATOR VII/2 (koordinator poslovanja s PU)</w:t>
      </w:r>
      <w:r w:rsidR="00F15A86">
        <w:rPr>
          <w:rFonts w:ascii="Arial" w:hAnsi="Arial" w:cs="Arial"/>
          <w:b/>
          <w:bCs/>
        </w:rPr>
        <w:t xml:space="preserve">, šifra DM </w:t>
      </w:r>
      <w:r w:rsidR="00DF6DCC">
        <w:rPr>
          <w:rFonts w:ascii="Arial" w:hAnsi="Arial" w:cs="Arial"/>
          <w:b/>
          <w:bCs/>
        </w:rPr>
        <w:t>600</w:t>
      </w:r>
      <w:r w:rsidR="00F15A86">
        <w:rPr>
          <w:rFonts w:ascii="Arial" w:hAnsi="Arial" w:cs="Arial"/>
          <w:b/>
          <w:bCs/>
        </w:rPr>
        <w:t xml:space="preserve">, v </w:t>
      </w:r>
      <w:r w:rsidR="00DF6DCC">
        <w:rPr>
          <w:rFonts w:ascii="Arial" w:hAnsi="Arial" w:cs="Arial"/>
          <w:b/>
          <w:bCs/>
        </w:rPr>
        <w:t>Območni enoti UJP Novo mesto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2526CC">
        <w:rPr>
          <w:rFonts w:ascii="Arial" w:hAnsi="Arial" w:cs="Arial"/>
          <w:b/>
          <w:lang w:val="sl-SI"/>
        </w:rPr>
        <w:t>63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C654B2" w:rsidRPr="00014BD1">
        <w:rPr>
          <w:rFonts w:ascii="Arial" w:hAnsi="Arial" w:cs="Arial"/>
          <w:b/>
          <w:lang w:val="sl-SI"/>
        </w:rPr>
        <w:t>3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:rsidTr="00961358">
        <w:trPr>
          <w:trHeight w:hRule="exact" w:val="397"/>
        </w:trPr>
        <w:tc>
          <w:tcPr>
            <w:tcW w:w="1980" w:type="dxa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1980" w:type="dxa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1980" w:type="dxa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9612" w:type="dxa"/>
            <w:gridSpan w:val="5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:rsidTr="00961358">
        <w:trPr>
          <w:trHeight w:hRule="exact" w:val="397"/>
        </w:trPr>
        <w:tc>
          <w:tcPr>
            <w:tcW w:w="9612" w:type="dxa"/>
            <w:gridSpan w:val="5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:rsidTr="00961358">
        <w:trPr>
          <w:trHeight w:hRule="exact" w:val="397"/>
        </w:trPr>
        <w:tc>
          <w:tcPr>
            <w:tcW w:w="3380" w:type="dxa"/>
            <w:gridSpan w:val="2"/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:rsidTr="00961358">
        <w:tc>
          <w:tcPr>
            <w:tcW w:w="1631" w:type="dxa"/>
          </w:tcPr>
          <w:p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1D" w:rsidRDefault="0055461D" w:rsidP="00F13FDC">
      <w:r>
        <w:separator/>
      </w:r>
    </w:p>
  </w:endnote>
  <w:endnote w:type="continuationSeparator" w:id="0">
    <w:p w:rsidR="0055461D" w:rsidRDefault="0055461D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1D" w:rsidRDefault="0055461D" w:rsidP="00F13FDC">
      <w:r>
        <w:separator/>
      </w:r>
    </w:p>
  </w:footnote>
  <w:footnote w:type="continuationSeparator" w:id="0">
    <w:p w:rsidR="0055461D" w:rsidRDefault="0055461D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26CC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5461D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416EB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C200E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0C19ED-4D81-4F8F-B42C-8979061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Špela Papež</cp:lastModifiedBy>
  <cp:revision>2</cp:revision>
  <cp:lastPrinted>2017-01-16T13:58:00Z</cp:lastPrinted>
  <dcterms:created xsi:type="dcterms:W3CDTF">2023-09-26T06:43:00Z</dcterms:created>
  <dcterms:modified xsi:type="dcterms:W3CDTF">2023-09-26T06:43:00Z</dcterms:modified>
</cp:coreProperties>
</file>