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F0" w:rsidRDefault="006B34F0" w:rsidP="006B34F0">
      <w:pPr>
        <w:pStyle w:val="Default"/>
        <w:jc w:val="center"/>
        <w:rPr>
          <w:b/>
          <w:bCs/>
          <w:color w:val="202429"/>
          <w:sz w:val="28"/>
          <w:szCs w:val="26"/>
        </w:rPr>
      </w:pPr>
    </w:p>
    <w:p w:rsidR="006B34F0" w:rsidRDefault="006B34F0" w:rsidP="006B34F0">
      <w:pPr>
        <w:pStyle w:val="Default"/>
        <w:jc w:val="center"/>
        <w:rPr>
          <w:b/>
          <w:bCs/>
          <w:color w:val="202429"/>
          <w:sz w:val="28"/>
          <w:szCs w:val="26"/>
        </w:rPr>
      </w:pPr>
    </w:p>
    <w:p w:rsidR="006B34F0" w:rsidRDefault="006B34F0" w:rsidP="006B34F0">
      <w:pPr>
        <w:pStyle w:val="Default"/>
        <w:jc w:val="center"/>
        <w:rPr>
          <w:b/>
          <w:bCs/>
          <w:color w:val="202429"/>
          <w:sz w:val="28"/>
          <w:szCs w:val="26"/>
        </w:rPr>
      </w:pPr>
    </w:p>
    <w:p w:rsidR="006B34F0" w:rsidRDefault="006B34F0" w:rsidP="006B34F0">
      <w:pPr>
        <w:pStyle w:val="Default"/>
        <w:jc w:val="center"/>
        <w:rPr>
          <w:b/>
          <w:bCs/>
          <w:color w:val="202429"/>
          <w:sz w:val="28"/>
          <w:szCs w:val="26"/>
        </w:rPr>
      </w:pPr>
    </w:p>
    <w:p w:rsidR="006B34F0" w:rsidRDefault="006B34F0" w:rsidP="006B34F0">
      <w:pPr>
        <w:pStyle w:val="Default"/>
        <w:jc w:val="center"/>
        <w:rPr>
          <w:b/>
          <w:bCs/>
          <w:color w:val="202429"/>
          <w:sz w:val="28"/>
          <w:szCs w:val="26"/>
        </w:rPr>
      </w:pPr>
    </w:p>
    <w:p w:rsidR="006B34F0" w:rsidRDefault="006B34F0" w:rsidP="006B34F0">
      <w:pPr>
        <w:pStyle w:val="Default"/>
        <w:jc w:val="center"/>
        <w:rPr>
          <w:b/>
          <w:bCs/>
          <w:color w:val="202429"/>
          <w:sz w:val="28"/>
          <w:szCs w:val="26"/>
        </w:rPr>
      </w:pPr>
    </w:p>
    <w:p w:rsidR="006B34F0" w:rsidRDefault="006B34F0" w:rsidP="006B34F0">
      <w:pPr>
        <w:pStyle w:val="Default"/>
        <w:jc w:val="center"/>
        <w:rPr>
          <w:b/>
          <w:bCs/>
          <w:color w:val="202429"/>
          <w:sz w:val="28"/>
          <w:szCs w:val="26"/>
        </w:rPr>
      </w:pPr>
    </w:p>
    <w:p w:rsidR="006B34F0" w:rsidRDefault="006B34F0" w:rsidP="006B34F0">
      <w:pPr>
        <w:pStyle w:val="Default"/>
        <w:jc w:val="center"/>
        <w:rPr>
          <w:b/>
          <w:bCs/>
          <w:color w:val="202429"/>
          <w:sz w:val="28"/>
          <w:szCs w:val="26"/>
        </w:rPr>
      </w:pPr>
    </w:p>
    <w:p w:rsidR="006B34F0" w:rsidRDefault="006B34F0" w:rsidP="006B34F0">
      <w:pPr>
        <w:pStyle w:val="Default"/>
        <w:jc w:val="center"/>
        <w:rPr>
          <w:b/>
          <w:bCs/>
          <w:color w:val="202429"/>
          <w:sz w:val="28"/>
          <w:szCs w:val="26"/>
        </w:rPr>
      </w:pPr>
    </w:p>
    <w:p w:rsidR="006B34F0" w:rsidRDefault="006B34F0" w:rsidP="006B34F0">
      <w:pPr>
        <w:pStyle w:val="Default"/>
        <w:jc w:val="center"/>
        <w:rPr>
          <w:b/>
          <w:bCs/>
          <w:color w:val="202429"/>
          <w:sz w:val="28"/>
          <w:szCs w:val="26"/>
        </w:rPr>
      </w:pPr>
    </w:p>
    <w:p w:rsidR="006B34F0" w:rsidRDefault="006B34F0" w:rsidP="006B34F0">
      <w:pPr>
        <w:pStyle w:val="Default"/>
        <w:jc w:val="center"/>
        <w:rPr>
          <w:b/>
          <w:bCs/>
          <w:color w:val="202429"/>
          <w:sz w:val="28"/>
          <w:szCs w:val="26"/>
        </w:rPr>
      </w:pPr>
    </w:p>
    <w:p w:rsidR="006B34F0" w:rsidRDefault="006B34F0" w:rsidP="006B34F0">
      <w:pPr>
        <w:pStyle w:val="Default"/>
        <w:jc w:val="center"/>
        <w:rPr>
          <w:b/>
          <w:bCs/>
          <w:color w:val="202429"/>
          <w:sz w:val="36"/>
          <w:szCs w:val="26"/>
        </w:rPr>
      </w:pPr>
      <w:r w:rsidRPr="006B34F0">
        <w:rPr>
          <w:b/>
          <w:bCs/>
          <w:color w:val="202429"/>
          <w:sz w:val="36"/>
          <w:szCs w:val="26"/>
        </w:rPr>
        <w:t>Memorandum o soglasju</w:t>
      </w:r>
    </w:p>
    <w:p w:rsidR="006B34F0" w:rsidRPr="006B34F0" w:rsidRDefault="006B34F0" w:rsidP="006B34F0">
      <w:pPr>
        <w:pStyle w:val="Default"/>
        <w:jc w:val="center"/>
        <w:rPr>
          <w:color w:val="202429"/>
          <w:sz w:val="36"/>
          <w:szCs w:val="26"/>
        </w:rPr>
      </w:pPr>
    </w:p>
    <w:p w:rsidR="006B34F0" w:rsidRDefault="006B34F0" w:rsidP="006B34F0">
      <w:pPr>
        <w:pStyle w:val="Default"/>
        <w:jc w:val="center"/>
        <w:rPr>
          <w:b/>
          <w:bCs/>
          <w:color w:val="202429"/>
          <w:sz w:val="36"/>
          <w:szCs w:val="26"/>
        </w:rPr>
      </w:pPr>
      <w:r w:rsidRPr="006B34F0">
        <w:rPr>
          <w:b/>
          <w:bCs/>
          <w:color w:val="202429"/>
          <w:sz w:val="36"/>
          <w:szCs w:val="26"/>
        </w:rPr>
        <w:t>med</w:t>
      </w:r>
    </w:p>
    <w:p w:rsidR="006B34F0" w:rsidRPr="006B34F0" w:rsidRDefault="006B34F0" w:rsidP="006B34F0">
      <w:pPr>
        <w:pStyle w:val="Default"/>
        <w:jc w:val="center"/>
        <w:rPr>
          <w:color w:val="202429"/>
          <w:sz w:val="36"/>
          <w:szCs w:val="26"/>
        </w:rPr>
      </w:pPr>
    </w:p>
    <w:p w:rsidR="006B34F0" w:rsidRPr="006B34F0" w:rsidRDefault="006B34F0" w:rsidP="006B34F0">
      <w:pPr>
        <w:spacing w:after="0"/>
        <w:jc w:val="center"/>
        <w:rPr>
          <w:rFonts w:ascii="Times New Roman" w:hAnsi="Times New Roman"/>
          <w:b/>
          <w:bCs/>
          <w:color w:val="202429"/>
          <w:sz w:val="36"/>
          <w:szCs w:val="26"/>
        </w:rPr>
      </w:pPr>
      <w:r w:rsidRPr="006B34F0">
        <w:rPr>
          <w:rFonts w:ascii="Times New Roman" w:hAnsi="Times New Roman"/>
          <w:b/>
          <w:bCs/>
          <w:color w:val="202429"/>
          <w:sz w:val="36"/>
          <w:szCs w:val="26"/>
        </w:rPr>
        <w:t>Ministrstvom za notranje zadeve</w:t>
      </w:r>
    </w:p>
    <w:p w:rsidR="006B34F0" w:rsidRDefault="006B34F0" w:rsidP="006B34F0">
      <w:pPr>
        <w:pStyle w:val="Default"/>
        <w:jc w:val="center"/>
        <w:rPr>
          <w:b/>
          <w:bCs/>
          <w:color w:val="202429"/>
          <w:sz w:val="36"/>
          <w:szCs w:val="26"/>
        </w:rPr>
      </w:pPr>
      <w:r w:rsidRPr="006B34F0">
        <w:rPr>
          <w:b/>
          <w:bCs/>
          <w:color w:val="202429"/>
          <w:sz w:val="36"/>
          <w:szCs w:val="26"/>
        </w:rPr>
        <w:t xml:space="preserve"> Republike Slovenije </w:t>
      </w:r>
    </w:p>
    <w:p w:rsidR="006B34F0" w:rsidRPr="006B34F0" w:rsidRDefault="006B34F0" w:rsidP="006B34F0">
      <w:pPr>
        <w:pStyle w:val="Default"/>
        <w:jc w:val="center"/>
        <w:rPr>
          <w:color w:val="202429"/>
          <w:sz w:val="36"/>
          <w:szCs w:val="26"/>
        </w:rPr>
      </w:pPr>
    </w:p>
    <w:p w:rsidR="006B34F0" w:rsidRDefault="006B34F0" w:rsidP="006B34F0">
      <w:pPr>
        <w:pStyle w:val="Default"/>
        <w:jc w:val="center"/>
        <w:rPr>
          <w:b/>
          <w:bCs/>
          <w:color w:val="202429"/>
          <w:sz w:val="36"/>
          <w:szCs w:val="26"/>
        </w:rPr>
      </w:pPr>
      <w:r w:rsidRPr="006B34F0">
        <w:rPr>
          <w:b/>
          <w:bCs/>
          <w:color w:val="202429"/>
          <w:sz w:val="36"/>
          <w:szCs w:val="26"/>
        </w:rPr>
        <w:t>in</w:t>
      </w:r>
    </w:p>
    <w:p w:rsidR="006B34F0" w:rsidRPr="006B34F0" w:rsidRDefault="006B34F0" w:rsidP="006B34F0">
      <w:pPr>
        <w:pStyle w:val="Default"/>
        <w:jc w:val="center"/>
        <w:rPr>
          <w:color w:val="202429"/>
          <w:sz w:val="36"/>
          <w:szCs w:val="26"/>
        </w:rPr>
      </w:pPr>
    </w:p>
    <w:p w:rsidR="006B34F0" w:rsidRPr="006B34F0" w:rsidRDefault="006B34F0" w:rsidP="006B34F0">
      <w:pPr>
        <w:spacing w:after="0"/>
        <w:jc w:val="center"/>
        <w:rPr>
          <w:rFonts w:ascii="Times New Roman" w:hAnsi="Times New Roman"/>
          <w:b/>
          <w:bCs/>
          <w:color w:val="202429"/>
          <w:sz w:val="36"/>
          <w:szCs w:val="26"/>
        </w:rPr>
      </w:pPr>
      <w:r w:rsidRPr="006B34F0">
        <w:rPr>
          <w:rFonts w:ascii="Times New Roman" w:hAnsi="Times New Roman"/>
          <w:b/>
          <w:bCs/>
          <w:color w:val="202429"/>
          <w:sz w:val="36"/>
          <w:szCs w:val="26"/>
        </w:rPr>
        <w:t>Ministrstvom za notranje zadeve, lokalno upravo in prostorsko načrtovanje Ljudske demokratične republike Alžirije</w:t>
      </w:r>
    </w:p>
    <w:p w:rsidR="006B34F0" w:rsidRDefault="006B34F0" w:rsidP="006B34F0">
      <w:pPr>
        <w:spacing w:after="0"/>
        <w:jc w:val="center"/>
        <w:rPr>
          <w:rFonts w:ascii="Times New Roman" w:hAnsi="Times New Roman"/>
          <w:b/>
          <w:bCs/>
          <w:color w:val="202429"/>
          <w:sz w:val="36"/>
          <w:szCs w:val="26"/>
        </w:rPr>
      </w:pPr>
    </w:p>
    <w:p w:rsidR="006B34F0" w:rsidRPr="006B34F0" w:rsidRDefault="006B34F0" w:rsidP="006B34F0">
      <w:pPr>
        <w:spacing w:after="0"/>
        <w:jc w:val="center"/>
        <w:rPr>
          <w:rFonts w:ascii="Times New Roman" w:hAnsi="Times New Roman"/>
          <w:b/>
          <w:bCs/>
          <w:color w:val="202429"/>
          <w:sz w:val="36"/>
          <w:szCs w:val="26"/>
        </w:rPr>
      </w:pPr>
      <w:r w:rsidRPr="006B34F0">
        <w:rPr>
          <w:rFonts w:ascii="Times New Roman" w:hAnsi="Times New Roman"/>
          <w:b/>
          <w:bCs/>
          <w:color w:val="202429"/>
          <w:sz w:val="36"/>
          <w:szCs w:val="26"/>
        </w:rPr>
        <w:t>na področju policijskega sodelovanja</w:t>
      </w:r>
    </w:p>
    <w:p w:rsidR="006B34F0" w:rsidRDefault="006B34F0" w:rsidP="006B34F0">
      <w:pPr>
        <w:jc w:val="both"/>
        <w:rPr>
          <w:rFonts w:ascii="Times New Roman" w:hAnsi="Times New Roman"/>
          <w:b/>
          <w:bCs/>
          <w:color w:val="202429"/>
          <w:sz w:val="26"/>
          <w:szCs w:val="26"/>
        </w:rPr>
      </w:pPr>
    </w:p>
    <w:p w:rsidR="006B34F0" w:rsidRDefault="006B34F0" w:rsidP="006B34F0">
      <w:pPr>
        <w:jc w:val="both"/>
        <w:rPr>
          <w:rFonts w:ascii="Times New Roman" w:hAnsi="Times New Roman"/>
          <w:b/>
          <w:bCs/>
          <w:color w:val="202429"/>
          <w:sz w:val="26"/>
          <w:szCs w:val="26"/>
        </w:rPr>
      </w:pPr>
    </w:p>
    <w:p w:rsidR="006B34F0" w:rsidRDefault="006B34F0" w:rsidP="006B34F0">
      <w:pPr>
        <w:jc w:val="both"/>
        <w:rPr>
          <w:rFonts w:ascii="Times New Roman" w:hAnsi="Times New Roman"/>
          <w:b/>
          <w:bCs/>
          <w:color w:val="202429"/>
          <w:sz w:val="26"/>
          <w:szCs w:val="26"/>
        </w:rPr>
      </w:pPr>
    </w:p>
    <w:p w:rsidR="006B34F0" w:rsidRDefault="006B34F0" w:rsidP="006B34F0">
      <w:pPr>
        <w:jc w:val="both"/>
        <w:rPr>
          <w:rFonts w:ascii="Times New Roman" w:hAnsi="Times New Roman"/>
          <w:b/>
          <w:bCs/>
          <w:color w:val="202429"/>
          <w:sz w:val="26"/>
          <w:szCs w:val="26"/>
        </w:rPr>
      </w:pPr>
    </w:p>
    <w:p w:rsidR="006B34F0" w:rsidRDefault="006B34F0" w:rsidP="006B34F0">
      <w:pPr>
        <w:jc w:val="both"/>
        <w:rPr>
          <w:rFonts w:ascii="Times New Roman" w:hAnsi="Times New Roman"/>
          <w:b/>
          <w:bCs/>
          <w:color w:val="202429"/>
          <w:sz w:val="26"/>
          <w:szCs w:val="26"/>
        </w:rPr>
      </w:pPr>
    </w:p>
    <w:p w:rsidR="006B34F0" w:rsidRDefault="006B34F0" w:rsidP="006B34F0">
      <w:pPr>
        <w:jc w:val="both"/>
        <w:rPr>
          <w:rFonts w:ascii="Times New Roman" w:hAnsi="Times New Roman"/>
          <w:b/>
          <w:bCs/>
          <w:color w:val="202429"/>
          <w:sz w:val="26"/>
          <w:szCs w:val="26"/>
        </w:rPr>
      </w:pPr>
    </w:p>
    <w:p w:rsidR="006B34F0" w:rsidRPr="006B34F0" w:rsidRDefault="006B34F0" w:rsidP="006B34F0">
      <w:pPr>
        <w:jc w:val="both"/>
        <w:rPr>
          <w:rFonts w:ascii="Times New Roman" w:hAnsi="Times New Roman"/>
          <w:b/>
          <w:bCs/>
          <w:color w:val="202429"/>
          <w:sz w:val="26"/>
          <w:szCs w:val="26"/>
        </w:rPr>
      </w:pPr>
    </w:p>
    <w:p w:rsidR="006B34F0" w:rsidRDefault="006B34F0">
      <w:pPr>
        <w:rPr>
          <w:rFonts w:ascii="Times New Roman" w:eastAsiaTheme="minorHAnsi" w:hAnsi="Times New Roman"/>
          <w:color w:val="202429"/>
          <w:sz w:val="26"/>
          <w:szCs w:val="26"/>
        </w:rPr>
      </w:pPr>
      <w:r>
        <w:rPr>
          <w:color w:val="202429"/>
          <w:sz w:val="26"/>
          <w:szCs w:val="26"/>
        </w:rPr>
        <w:br w:type="page"/>
      </w: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  <w:r w:rsidRPr="006B34F0">
        <w:rPr>
          <w:color w:val="202429"/>
          <w:sz w:val="26"/>
          <w:szCs w:val="26"/>
        </w:rPr>
        <w:lastRenderedPageBreak/>
        <w:t xml:space="preserve">Ministrstvo za notranje zadeve Republike Slovenije in Ministrstvo za notranje zadeve, lokalno upravo in prostorsko načrtovanje Ljudske demokratične republike Alžirije, v nadaljnjem besedilu posamično imenovana »stran« in skupaj »strani«; </w:t>
      </w: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  <w:r w:rsidRPr="006B34F0">
        <w:rPr>
          <w:color w:val="202429"/>
          <w:sz w:val="26"/>
          <w:szCs w:val="26"/>
        </w:rPr>
        <w:t xml:space="preserve">v želji okrepiti obstoječe prijateljske odnose med državama in dati nov zagon procesu sodelovanja med stranema; </w:t>
      </w: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  <w:r w:rsidRPr="006B34F0">
        <w:rPr>
          <w:color w:val="202429"/>
          <w:sz w:val="26"/>
          <w:szCs w:val="26"/>
        </w:rPr>
        <w:t xml:space="preserve">zavedajoč se pomena spodbujanja dvostranskega policijskega sodelovanja na področju preprečevanja mednarodnega organiziranega kriminala in boja proti njemu ter upravljanja migracij; </w:t>
      </w: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  <w:r w:rsidRPr="006B34F0">
        <w:rPr>
          <w:color w:val="202429"/>
          <w:sz w:val="26"/>
          <w:szCs w:val="26"/>
        </w:rPr>
        <w:t xml:space="preserve">v prizadevanju za lažjo izmenjavo informacij in izkušenj med stranema; </w:t>
      </w: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  <w:r w:rsidRPr="006B34F0">
        <w:rPr>
          <w:color w:val="202429"/>
          <w:sz w:val="26"/>
          <w:szCs w:val="26"/>
        </w:rPr>
        <w:t xml:space="preserve">ob ponovni potrditvi svoje zavezanosti razvoju človeških virov z zagotavljanjem kakovostnega usposabljanja na različnih področjih policijskega delovanja; </w:t>
      </w: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  <w:r w:rsidRPr="006B34F0">
        <w:rPr>
          <w:color w:val="202429"/>
          <w:sz w:val="26"/>
          <w:szCs w:val="26"/>
        </w:rPr>
        <w:t xml:space="preserve">zavedajoč se potrebe po obvladovanju tehničnih sredstev in sodobne opreme ter njihovega učinkovitega vpliva na preprečevanje kriminala in boj proti njemu, </w:t>
      </w: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</w:p>
    <w:p w:rsidR="006B34F0" w:rsidRPr="006B34F0" w:rsidRDefault="006B34F0" w:rsidP="00CA003A">
      <w:pPr>
        <w:spacing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>sta se dogovorila, kot sledi:</w:t>
      </w:r>
    </w:p>
    <w:p w:rsidR="006B34F0" w:rsidRPr="006B34F0" w:rsidRDefault="006B34F0" w:rsidP="00CA003A">
      <w:pPr>
        <w:spacing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pStyle w:val="Odstavekseznama"/>
        <w:numPr>
          <w:ilvl w:val="0"/>
          <w:numId w:val="3"/>
        </w:numPr>
        <w:spacing w:after="0" w:line="276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r w:rsidRPr="006B34F0">
        <w:rPr>
          <w:rFonts w:ascii="Times New Roman" w:hAnsi="Times New Roman"/>
          <w:b/>
          <w:sz w:val="26"/>
          <w:szCs w:val="26"/>
        </w:rPr>
        <w:t>člen</w:t>
      </w:r>
    </w:p>
    <w:p w:rsidR="006B34F0" w:rsidRPr="006B34F0" w:rsidRDefault="006B34F0" w:rsidP="00CA003A">
      <w:pPr>
        <w:spacing w:line="276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6B34F0">
        <w:rPr>
          <w:rFonts w:ascii="Times New Roman" w:hAnsi="Times New Roman"/>
          <w:b/>
          <w:sz w:val="26"/>
          <w:szCs w:val="26"/>
        </w:rPr>
        <w:t>Namen</w:t>
      </w:r>
    </w:p>
    <w:p w:rsidR="006B34F0" w:rsidRPr="006B34F0" w:rsidRDefault="006B34F0" w:rsidP="00CA003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B34F0">
        <w:rPr>
          <w:rFonts w:ascii="Times New Roman" w:hAnsi="Times New Roman"/>
          <w:sz w:val="26"/>
          <w:szCs w:val="26"/>
        </w:rPr>
        <w:t xml:space="preserve">V okviru spoštovanja mednarodnih obveznosti obeh držav ter njune zakonodaje, predpisov in načel človekovih pravic, je namen tega Memoranduma o soglasju med Ministrstvom za notranje zadeve Republike Slovenije in Ministrstvom za notranje zadeve, lokalno upravo in prostorsko načrtovanje Ljudske demokratične republike Alžirije na področju policijskega sodelovanja (v nadaljnjem besedilu: memorandum o soglasju) okrepiti dvostransko sodelovanje med stranema, zlasti na področju preprečevanja mednarodnega organiziranega kriminala in boja proti njemu ter usposabljanja na različnih področjih policijskega delovanja. 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6B34F0" w:rsidRPr="006B34F0" w:rsidRDefault="006B34F0" w:rsidP="00CA003A">
      <w:pPr>
        <w:pStyle w:val="Odstavekseznama"/>
        <w:numPr>
          <w:ilvl w:val="0"/>
          <w:numId w:val="3"/>
        </w:numPr>
        <w:spacing w:after="0" w:line="276" w:lineRule="auto"/>
        <w:ind w:left="426" w:hanging="69"/>
        <w:jc w:val="center"/>
        <w:rPr>
          <w:rFonts w:ascii="Times New Roman" w:hAnsi="Times New Roman"/>
          <w:b/>
          <w:sz w:val="26"/>
          <w:szCs w:val="26"/>
        </w:rPr>
      </w:pPr>
      <w:r w:rsidRPr="006B34F0">
        <w:rPr>
          <w:rFonts w:ascii="Times New Roman" w:hAnsi="Times New Roman"/>
          <w:b/>
          <w:sz w:val="26"/>
          <w:szCs w:val="26"/>
        </w:rPr>
        <w:t>člen</w:t>
      </w:r>
    </w:p>
    <w:p w:rsidR="006B34F0" w:rsidRPr="006B34F0" w:rsidRDefault="006B34F0" w:rsidP="00CA003A">
      <w:pPr>
        <w:spacing w:line="276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6B34F0">
        <w:rPr>
          <w:rFonts w:ascii="Times New Roman" w:hAnsi="Times New Roman"/>
          <w:b/>
          <w:sz w:val="26"/>
          <w:szCs w:val="26"/>
        </w:rPr>
        <w:t>Oblike sodelovanja</w:t>
      </w:r>
    </w:p>
    <w:p w:rsidR="006B34F0" w:rsidRPr="006B34F0" w:rsidRDefault="006B34F0" w:rsidP="00CA003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6B34F0">
        <w:rPr>
          <w:rFonts w:ascii="Times New Roman" w:hAnsi="Times New Roman"/>
          <w:sz w:val="26"/>
          <w:szCs w:val="26"/>
        </w:rPr>
        <w:t>Strani si prizadevata za spodbujanje sodelovanja, zlasti na področjih, navedenih v 3. členu, v naslednjih oblikah:</w:t>
      </w:r>
    </w:p>
    <w:p w:rsidR="006B34F0" w:rsidRPr="006B34F0" w:rsidRDefault="006B34F0" w:rsidP="00CA003A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B34F0">
        <w:rPr>
          <w:rFonts w:ascii="Times New Roman" w:hAnsi="Times New Roman"/>
          <w:sz w:val="26"/>
          <w:szCs w:val="26"/>
        </w:rPr>
        <w:t>izmenjava informacij;</w:t>
      </w:r>
    </w:p>
    <w:p w:rsidR="006B34F0" w:rsidRPr="006B34F0" w:rsidRDefault="006B34F0" w:rsidP="00CA003A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B34F0">
        <w:rPr>
          <w:rFonts w:ascii="Times New Roman" w:hAnsi="Times New Roman"/>
          <w:sz w:val="26"/>
          <w:szCs w:val="26"/>
        </w:rPr>
        <w:lastRenderedPageBreak/>
        <w:t>izmenjava izkušenj in obiskov policijskih delegacij obeh strani;</w:t>
      </w:r>
    </w:p>
    <w:p w:rsidR="006B34F0" w:rsidRPr="006B34F0" w:rsidRDefault="006B34F0" w:rsidP="00CA003A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B34F0">
        <w:rPr>
          <w:rFonts w:ascii="Times New Roman" w:hAnsi="Times New Roman"/>
          <w:sz w:val="26"/>
          <w:szCs w:val="26"/>
        </w:rPr>
        <w:t>sodelovanje na konferencah, seminarjih in delavnicah;</w:t>
      </w:r>
    </w:p>
    <w:p w:rsidR="006B34F0" w:rsidRPr="006B34F0" w:rsidRDefault="006B34F0" w:rsidP="00CA003A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B34F0">
        <w:rPr>
          <w:rFonts w:ascii="Times New Roman" w:hAnsi="Times New Roman"/>
          <w:sz w:val="26"/>
          <w:szCs w:val="26"/>
        </w:rPr>
        <w:t>usposabljanje na področju policijskega delovanja ter načinov in tehnik boja proti kriminalu;</w:t>
      </w:r>
    </w:p>
    <w:p w:rsidR="006B34F0" w:rsidRPr="006B34F0" w:rsidRDefault="006B34F0" w:rsidP="00CA003A">
      <w:pPr>
        <w:pStyle w:val="Odstavekseznam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sz w:val="26"/>
          <w:szCs w:val="26"/>
        </w:rPr>
        <w:t>tehnična pomoč na področjih varovanja javnih osebnosti, varnosti v cestnem prometu, specialnih enot in letalskih enot.</w:t>
      </w:r>
      <w:r w:rsidRPr="006B34F0">
        <w:rPr>
          <w:rFonts w:ascii="Times New Roman" w:hAnsi="Times New Roman"/>
          <w:color w:val="202429"/>
          <w:sz w:val="26"/>
          <w:szCs w:val="26"/>
        </w:rPr>
        <w:t xml:space="preserve"> 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AB5075">
      <w:pPr>
        <w:pStyle w:val="Odstavekseznama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/>
          <w:b/>
          <w:color w:val="202429"/>
          <w:sz w:val="26"/>
          <w:szCs w:val="26"/>
        </w:rPr>
      </w:pPr>
      <w:r w:rsidRPr="006B34F0">
        <w:rPr>
          <w:rFonts w:ascii="Times New Roman" w:hAnsi="Times New Roman"/>
          <w:b/>
          <w:bCs/>
          <w:color w:val="202429"/>
          <w:sz w:val="26"/>
          <w:szCs w:val="26"/>
        </w:rPr>
        <w:t>člen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Times New Roman" w:hAnsi="Times New Roman"/>
          <w:b/>
          <w:bCs/>
          <w:color w:val="202429"/>
          <w:sz w:val="26"/>
          <w:szCs w:val="26"/>
        </w:rPr>
      </w:pPr>
      <w:r w:rsidRPr="006B34F0">
        <w:rPr>
          <w:rFonts w:ascii="Times New Roman" w:hAnsi="Times New Roman"/>
          <w:b/>
          <w:bCs/>
          <w:color w:val="202429"/>
          <w:sz w:val="26"/>
          <w:szCs w:val="26"/>
        </w:rPr>
        <w:t>Področja sodelovanja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>Strani nameravata sodelovati pri usposabljanju svojih uslužbencev in si izmenjavati strokovno znanje in izkušnje v oblikah, navedenih v 2. členu tega memoranduma o soglasju. Pogodbenika spodbujata sodelovanje zlasti na naslednjih področjih:</w:t>
      </w:r>
    </w:p>
    <w:p w:rsidR="006B34F0" w:rsidRPr="006B34F0" w:rsidRDefault="006B34F0" w:rsidP="00CA003A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>mednarodni organizirani kriminal;</w:t>
      </w:r>
    </w:p>
    <w:p w:rsidR="006B34F0" w:rsidRPr="006B34F0" w:rsidRDefault="006B34F0" w:rsidP="00CA003A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>kibernetski kriminal;</w:t>
      </w:r>
    </w:p>
    <w:p w:rsidR="006B34F0" w:rsidRPr="006B34F0" w:rsidRDefault="006B34F0" w:rsidP="00CA003A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>gospodarski in finančni kriminal, zlasti kazniva dejanja, povezana s pranjem denarja in financiranjem terorizma:</w:t>
      </w:r>
    </w:p>
    <w:p w:rsidR="006B34F0" w:rsidRPr="006B34F0" w:rsidRDefault="006B34F0" w:rsidP="00CA003A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>nedovoljeni promet in proizvodnja prepovedanih drog, psihotropnih snovi in njihovih kemičnih predhodnih sestavin;</w:t>
      </w:r>
    </w:p>
    <w:p w:rsidR="006B34F0" w:rsidRPr="006B34F0" w:rsidRDefault="006B34F0" w:rsidP="00CA003A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>nedovoljeni promet s kulturnimi dobrinami in ukradenimi umetniškimi deli;</w:t>
      </w:r>
    </w:p>
    <w:p w:rsidR="006B34F0" w:rsidRPr="006B34F0" w:rsidRDefault="006B34F0" w:rsidP="00CA003A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>trgovina z ljudmi, tihotapljenje ljudi in omogočanje nezakonitih migracij;</w:t>
      </w:r>
    </w:p>
    <w:p w:rsidR="006B34F0" w:rsidRPr="006B34F0" w:rsidRDefault="006B34F0" w:rsidP="00CA003A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>nedovoljeni promet z orožjem, strelivom in eksplozivi ter tihotapljenje in proizvodnja nevarnih, strupenih, kemičnih, bioloških in jedrskih snovi;</w:t>
      </w:r>
    </w:p>
    <w:p w:rsidR="006B34F0" w:rsidRPr="006B34F0" w:rsidRDefault="006B34F0" w:rsidP="00CA003A">
      <w:pPr>
        <w:pStyle w:val="Odstavekseznama"/>
        <w:numPr>
          <w:ilvl w:val="0"/>
          <w:numId w:val="5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>ponarejanje dokumentov in druge oblike goljufij z dokumenti</w:t>
      </w:r>
      <w:r w:rsidRPr="006B34F0">
        <w:rPr>
          <w:rFonts w:ascii="Times New Roman" w:hAnsi="Times New Roman"/>
          <w:sz w:val="26"/>
          <w:szCs w:val="26"/>
        </w:rPr>
        <w:t xml:space="preserve">; </w:t>
      </w:r>
    </w:p>
    <w:p w:rsidR="006B34F0" w:rsidRPr="006B34F0" w:rsidRDefault="006B34F0" w:rsidP="00CA003A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>kršitve, povezane z informacijsko in komunikacijsko tehnologijo;</w:t>
      </w:r>
    </w:p>
    <w:p w:rsidR="006B34F0" w:rsidRPr="006B34F0" w:rsidRDefault="006B34F0" w:rsidP="00CA003A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 xml:space="preserve">razvoj zmogljivosti na področju upravljanja meja in čezmejnega kriminala. 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pStyle w:val="Odstavekseznama"/>
        <w:numPr>
          <w:ilvl w:val="0"/>
          <w:numId w:val="3"/>
        </w:numPr>
        <w:spacing w:after="0" w:line="276" w:lineRule="auto"/>
        <w:ind w:left="714" w:hanging="357"/>
        <w:jc w:val="center"/>
        <w:rPr>
          <w:rFonts w:ascii="Times New Roman" w:hAnsi="Times New Roman"/>
          <w:b/>
          <w:color w:val="202429"/>
          <w:sz w:val="26"/>
          <w:szCs w:val="26"/>
        </w:rPr>
      </w:pPr>
      <w:r w:rsidRPr="006B34F0">
        <w:rPr>
          <w:rFonts w:ascii="Times New Roman" w:hAnsi="Times New Roman"/>
          <w:b/>
          <w:color w:val="202429"/>
          <w:sz w:val="26"/>
          <w:szCs w:val="26"/>
        </w:rPr>
        <w:t>člen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Times New Roman" w:hAnsi="Times New Roman"/>
          <w:b/>
          <w:bCs/>
          <w:iCs/>
          <w:color w:val="202429"/>
          <w:sz w:val="26"/>
          <w:szCs w:val="26"/>
        </w:rPr>
      </w:pPr>
      <w:r w:rsidRPr="006B34F0">
        <w:rPr>
          <w:rFonts w:ascii="Times New Roman" w:hAnsi="Times New Roman"/>
          <w:b/>
          <w:bCs/>
          <w:iCs/>
          <w:color w:val="202429"/>
          <w:sz w:val="26"/>
          <w:szCs w:val="26"/>
        </w:rPr>
        <w:t>Sodelovanje na področju migracij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iCs/>
          <w:color w:val="202429"/>
          <w:sz w:val="26"/>
          <w:szCs w:val="26"/>
          <w:u w:val="single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color w:val="202429"/>
          <w:sz w:val="26"/>
          <w:szCs w:val="26"/>
        </w:rPr>
      </w:pPr>
      <w:r w:rsidRPr="006B34F0">
        <w:rPr>
          <w:rFonts w:ascii="Times New Roman" w:hAnsi="Times New Roman"/>
          <w:iCs/>
          <w:color w:val="202429"/>
          <w:sz w:val="26"/>
          <w:szCs w:val="26"/>
        </w:rPr>
        <w:t>Strani podpirata in spodbujata sodelovanje na področju migracij, zlasti z izmenjavo pomembnih informacij o migracijskih gibanjih, njihovem obsegu, strukturi in možnih ciljnih državah, verjetnih migracijskih poteh in prevoznih sredstvih, ki se uporabljajo za nezakonito prehajanje meje, ter oblikah organiziranja tihotapcev.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color w:val="202429"/>
          <w:sz w:val="26"/>
          <w:szCs w:val="26"/>
        </w:rPr>
      </w:pPr>
      <w:r w:rsidRPr="006B34F0">
        <w:rPr>
          <w:rFonts w:ascii="Times New Roman" w:hAnsi="Times New Roman"/>
          <w:iCs/>
          <w:color w:val="202429"/>
          <w:sz w:val="26"/>
          <w:szCs w:val="26"/>
        </w:rPr>
        <w:t>Strani si prizadevata okrepiti sodelovanje, da bi migracijske pritiske obravnavali kot skupni varnostni izziv in skupno odgovornost, tudi z izmenjavo najboljših praks na tem področju.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bookmarkStart w:id="0" w:name="_GoBack"/>
      <w:bookmarkEnd w:id="0"/>
    </w:p>
    <w:p w:rsidR="006B34F0" w:rsidRPr="006B34F0" w:rsidRDefault="006B34F0" w:rsidP="00CA003A">
      <w:pPr>
        <w:pStyle w:val="Odstavekseznama"/>
        <w:numPr>
          <w:ilvl w:val="0"/>
          <w:numId w:val="3"/>
        </w:numPr>
        <w:spacing w:after="0" w:line="276" w:lineRule="auto"/>
        <w:ind w:left="714" w:hanging="357"/>
        <w:jc w:val="center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b/>
          <w:bCs/>
          <w:color w:val="202429"/>
          <w:sz w:val="26"/>
          <w:szCs w:val="26"/>
        </w:rPr>
        <w:t>člen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Times New Roman" w:hAnsi="Times New Roman"/>
          <w:b/>
          <w:bCs/>
          <w:color w:val="202429"/>
          <w:sz w:val="26"/>
          <w:szCs w:val="26"/>
        </w:rPr>
      </w:pPr>
      <w:r w:rsidRPr="006B34F0">
        <w:rPr>
          <w:rFonts w:ascii="Times New Roman" w:hAnsi="Times New Roman"/>
          <w:b/>
          <w:bCs/>
          <w:color w:val="202429"/>
          <w:sz w:val="26"/>
          <w:szCs w:val="26"/>
        </w:rPr>
        <w:t>Sodelovanje na kriminalističnem področju</w:t>
      </w:r>
    </w:p>
    <w:p w:rsidR="006B34F0" w:rsidRPr="006B34F0" w:rsidRDefault="006B34F0" w:rsidP="00CA003A">
      <w:pPr>
        <w:pStyle w:val="Navadensplet"/>
        <w:spacing w:before="0" w:beforeAutospacing="0" w:after="0" w:afterAutospacing="0" w:line="276" w:lineRule="auto"/>
        <w:rPr>
          <w:sz w:val="26"/>
          <w:szCs w:val="26"/>
        </w:rPr>
      </w:pPr>
    </w:p>
    <w:p w:rsidR="006B34F0" w:rsidRPr="006B34F0" w:rsidRDefault="006B34F0" w:rsidP="00CA003A">
      <w:pPr>
        <w:pStyle w:val="Navadensplet"/>
        <w:spacing w:before="0" w:beforeAutospacing="0" w:after="0" w:afterAutospacing="0" w:line="276" w:lineRule="auto"/>
        <w:rPr>
          <w:sz w:val="26"/>
          <w:szCs w:val="26"/>
        </w:rPr>
      </w:pPr>
      <w:r w:rsidRPr="006B34F0">
        <w:rPr>
          <w:sz w:val="26"/>
          <w:szCs w:val="26"/>
        </w:rPr>
        <w:t>Strani spodbujata sodelovanje na kriminalističnem področju, zlasti z:</w:t>
      </w:r>
    </w:p>
    <w:p w:rsidR="006B34F0" w:rsidRPr="006B34F0" w:rsidRDefault="006B34F0" w:rsidP="00CA003A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B34F0">
        <w:rPr>
          <w:sz w:val="26"/>
          <w:szCs w:val="26"/>
        </w:rPr>
        <w:t>izmenjavo izkušenj in strokovnega znanja, predvsem na področju raziskav, preiskav in kriminalistične analitike;</w:t>
      </w:r>
    </w:p>
    <w:p w:rsidR="006B34F0" w:rsidRPr="006B34F0" w:rsidRDefault="006B34F0" w:rsidP="00CA003A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B34F0">
        <w:rPr>
          <w:sz w:val="26"/>
          <w:szCs w:val="26"/>
        </w:rPr>
        <w:t>udeležbo na konferencah, srečanjih in seminarjih, ki jih organizira ena od strani;</w:t>
      </w:r>
    </w:p>
    <w:p w:rsidR="006B34F0" w:rsidRPr="006B34F0" w:rsidRDefault="006B34F0" w:rsidP="00CA003A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B34F0">
        <w:rPr>
          <w:sz w:val="26"/>
          <w:szCs w:val="26"/>
        </w:rPr>
        <w:t>izmenjavo informacij o novih oblikah in sredstvih, ki se uporabljajo pri mednarodnem kriminalu;</w:t>
      </w:r>
    </w:p>
    <w:p w:rsidR="006B34F0" w:rsidRPr="006B34F0" w:rsidRDefault="006B34F0" w:rsidP="00CA003A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B34F0">
        <w:rPr>
          <w:sz w:val="26"/>
          <w:szCs w:val="26"/>
        </w:rPr>
        <w:t>izmenjavo prototipov in referenčnih vzorcev v zvezi s kriminalističnimi podatki;</w:t>
      </w:r>
    </w:p>
    <w:p w:rsidR="006B34F0" w:rsidRPr="006B34F0" w:rsidRDefault="006B34F0" w:rsidP="00CA003A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B34F0">
        <w:rPr>
          <w:sz w:val="26"/>
          <w:szCs w:val="26"/>
        </w:rPr>
        <w:t>izmenjavo dokumentov in posebnih študij na področju kriminalističnih preiskav;</w:t>
      </w:r>
    </w:p>
    <w:p w:rsidR="006B34F0" w:rsidRPr="006B34F0" w:rsidRDefault="006B34F0" w:rsidP="00CA003A">
      <w:pPr>
        <w:pStyle w:val="Navadensple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B34F0">
        <w:rPr>
          <w:sz w:val="26"/>
          <w:szCs w:val="26"/>
        </w:rPr>
        <w:t xml:space="preserve">izmenjavo vzorcev pristnih dokumentov in izmenjavo informacij o </w:t>
      </w:r>
      <w:r w:rsidRPr="006B34F0">
        <w:rPr>
          <w:iCs/>
          <w:sz w:val="26"/>
          <w:szCs w:val="26"/>
        </w:rPr>
        <w:t>načinih delovanja</w:t>
      </w:r>
      <w:r w:rsidRPr="006B34F0">
        <w:rPr>
          <w:sz w:val="26"/>
          <w:szCs w:val="26"/>
        </w:rPr>
        <w:t xml:space="preserve"> pri goljufijah z dokumenti.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pStyle w:val="Odstavekseznama"/>
        <w:numPr>
          <w:ilvl w:val="0"/>
          <w:numId w:val="3"/>
        </w:numPr>
        <w:spacing w:after="0" w:line="276" w:lineRule="auto"/>
        <w:ind w:left="714" w:hanging="357"/>
        <w:jc w:val="center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b/>
          <w:bCs/>
          <w:color w:val="202429"/>
          <w:sz w:val="26"/>
          <w:szCs w:val="26"/>
        </w:rPr>
        <w:t xml:space="preserve"> člen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Times New Roman" w:hAnsi="Times New Roman"/>
          <w:b/>
          <w:bCs/>
          <w:color w:val="202429"/>
          <w:sz w:val="26"/>
          <w:szCs w:val="26"/>
        </w:rPr>
      </w:pPr>
      <w:r w:rsidRPr="006B34F0">
        <w:rPr>
          <w:rFonts w:ascii="Times New Roman" w:hAnsi="Times New Roman"/>
          <w:b/>
          <w:bCs/>
          <w:color w:val="202429"/>
          <w:sz w:val="26"/>
          <w:szCs w:val="26"/>
        </w:rPr>
        <w:t>Sodelovanje na področju usposabljanja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>Strani si prizadevata spodbujati sodelovanje pri usposabljanju na področju metodike in tehnik usposabljanja ter na področju forenzične tehnologije, zlasti tehnične podpore na področju kriminalističnih preiskav, predvsem:</w:t>
      </w:r>
    </w:p>
    <w:p w:rsidR="006B34F0" w:rsidRPr="006B34F0" w:rsidRDefault="006B34F0" w:rsidP="00CA003A">
      <w:pPr>
        <w:pStyle w:val="Navadensple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B34F0">
        <w:rPr>
          <w:sz w:val="26"/>
          <w:szCs w:val="26"/>
        </w:rPr>
        <w:t>s skupnim oblikovanjem in razvojem učnih načrtov ter programov policijskega usposabljanja;</w:t>
      </w:r>
    </w:p>
    <w:p w:rsidR="006B34F0" w:rsidRPr="006B34F0" w:rsidRDefault="006B34F0" w:rsidP="00CA003A">
      <w:pPr>
        <w:pStyle w:val="Navadensple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 w:val="26"/>
          <w:szCs w:val="26"/>
        </w:rPr>
      </w:pPr>
      <w:r w:rsidRPr="006B34F0">
        <w:rPr>
          <w:sz w:val="26"/>
          <w:szCs w:val="26"/>
        </w:rPr>
        <w:t>z medsebojnim posvetovanjem in tehnično podporo na področju usposabljanja, zlasti glede vključevanja in prilagajanja tehnoloških inovacij policijskim nalogam;</w:t>
      </w:r>
    </w:p>
    <w:p w:rsidR="006B34F0" w:rsidRPr="006B34F0" w:rsidRDefault="006B34F0" w:rsidP="00CA003A">
      <w:pPr>
        <w:pStyle w:val="Navadensplet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B34F0">
        <w:rPr>
          <w:sz w:val="26"/>
          <w:szCs w:val="26"/>
        </w:rPr>
        <w:t>z usposabljanjem multiplikatorjev in izmenjavo publikacij, akademskih in znanstvenih raziskav ter rezultatov raziskav in razvoja na področju policijskega usposabljanja;</w:t>
      </w:r>
    </w:p>
    <w:p w:rsidR="006B34F0" w:rsidRPr="006B34F0" w:rsidRDefault="006B34F0" w:rsidP="00CA003A">
      <w:pPr>
        <w:pStyle w:val="Navadensple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color w:val="202429"/>
          <w:sz w:val="26"/>
          <w:szCs w:val="26"/>
        </w:rPr>
      </w:pPr>
      <w:r w:rsidRPr="006B34F0">
        <w:rPr>
          <w:color w:val="202429"/>
          <w:sz w:val="26"/>
          <w:szCs w:val="26"/>
        </w:rPr>
        <w:t xml:space="preserve">z usposabljanjem o tehnikah analize DNK in preiskavah sledi, s poudarkom na glasovni primerjavi, digitalnih dokazih in obdelavi slik; </w:t>
      </w:r>
    </w:p>
    <w:p w:rsidR="006B34F0" w:rsidRPr="006B34F0" w:rsidRDefault="006B34F0" w:rsidP="00CA003A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 xml:space="preserve">z usposabljanjem o tehnikah preiskave dokumentov, zlasti digitalnih dokumentov; </w:t>
      </w:r>
    </w:p>
    <w:p w:rsidR="006B34F0" w:rsidRPr="006B34F0" w:rsidRDefault="006B34F0" w:rsidP="00CA003A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 xml:space="preserve">z usposabljanjem na področju ogleda kraja kaznivega dejanja, zlasti v povezavi s terorizmom; </w:t>
      </w:r>
    </w:p>
    <w:p w:rsidR="006B34F0" w:rsidRPr="006B34F0" w:rsidRDefault="006B34F0" w:rsidP="00CA003A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 xml:space="preserve">z usposabljanjem o uporabi posebne tehnične opreme za preiskavo dokazov; </w:t>
      </w:r>
    </w:p>
    <w:p w:rsidR="006B34F0" w:rsidRPr="006B34F0" w:rsidRDefault="006B34F0" w:rsidP="00CA003A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>z usposabljanjem vodnikov službenih psov;</w:t>
      </w:r>
    </w:p>
    <w:p w:rsidR="006B34F0" w:rsidRPr="006B34F0" w:rsidRDefault="006B34F0" w:rsidP="00CA003A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 xml:space="preserve">z usposabljanjem na področju integriranega upravljanja meja. 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pStyle w:val="Odstavekseznama"/>
        <w:numPr>
          <w:ilvl w:val="0"/>
          <w:numId w:val="3"/>
        </w:numPr>
        <w:spacing w:after="0" w:line="276" w:lineRule="auto"/>
        <w:ind w:left="714" w:hanging="357"/>
        <w:jc w:val="center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b/>
          <w:bCs/>
          <w:color w:val="202429"/>
          <w:sz w:val="26"/>
          <w:szCs w:val="26"/>
        </w:rPr>
        <w:lastRenderedPageBreak/>
        <w:t>člen</w:t>
      </w:r>
    </w:p>
    <w:p w:rsidR="006B34F0" w:rsidRPr="006B34F0" w:rsidRDefault="006B34F0" w:rsidP="00CA003A">
      <w:pPr>
        <w:pStyle w:val="Default"/>
        <w:spacing w:line="276" w:lineRule="auto"/>
        <w:ind w:left="284"/>
        <w:jc w:val="center"/>
        <w:rPr>
          <w:b/>
          <w:bCs/>
          <w:color w:val="202429"/>
          <w:sz w:val="26"/>
          <w:szCs w:val="26"/>
        </w:rPr>
      </w:pPr>
      <w:r w:rsidRPr="006B34F0">
        <w:rPr>
          <w:b/>
          <w:bCs/>
          <w:color w:val="202429"/>
          <w:sz w:val="26"/>
          <w:szCs w:val="26"/>
        </w:rPr>
        <w:t>Pravila za izmenjavo informacij</w:t>
      </w:r>
    </w:p>
    <w:p w:rsidR="006B34F0" w:rsidRPr="006B34F0" w:rsidRDefault="006B34F0" w:rsidP="00CA003A">
      <w:pPr>
        <w:pStyle w:val="Default"/>
        <w:spacing w:line="276" w:lineRule="auto"/>
        <w:jc w:val="center"/>
        <w:rPr>
          <w:color w:val="202429"/>
          <w:sz w:val="26"/>
          <w:szCs w:val="26"/>
        </w:rPr>
      </w:pP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  <w:r w:rsidRPr="006B34F0">
        <w:rPr>
          <w:color w:val="202429"/>
          <w:sz w:val="26"/>
          <w:szCs w:val="26"/>
        </w:rPr>
        <w:t>1.</w:t>
      </w:r>
      <w:r>
        <w:rPr>
          <w:color w:val="202429"/>
          <w:sz w:val="26"/>
          <w:szCs w:val="26"/>
        </w:rPr>
        <w:t xml:space="preserve"> </w:t>
      </w:r>
      <w:r w:rsidRPr="006B34F0">
        <w:rPr>
          <w:color w:val="202429"/>
          <w:sz w:val="26"/>
          <w:szCs w:val="26"/>
        </w:rPr>
        <w:t>Strani soglašata, da lahko informacije, zagotovljene v okviru tega memoranduma o soglasju, uporabljata le v okviru določb tega memoranduma o soglasju.</w:t>
      </w: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  <w:r>
        <w:rPr>
          <w:color w:val="202429"/>
          <w:sz w:val="26"/>
          <w:szCs w:val="26"/>
        </w:rPr>
        <w:t xml:space="preserve">2. </w:t>
      </w:r>
      <w:r w:rsidRPr="006B34F0">
        <w:rPr>
          <w:color w:val="202429"/>
          <w:sz w:val="26"/>
          <w:szCs w:val="26"/>
        </w:rPr>
        <w:t>Obe strani sprejmeta vse potrebne ukrepe za zagotovitev varnosti izmenjanih informacij.</w:t>
      </w:r>
      <w:r w:rsidRPr="006B34F0" w:rsidDel="00AD7C91">
        <w:rPr>
          <w:color w:val="202429"/>
          <w:sz w:val="26"/>
          <w:szCs w:val="26"/>
        </w:rPr>
        <w:t xml:space="preserve"> </w:t>
      </w:r>
      <w:r w:rsidRPr="006B34F0">
        <w:rPr>
          <w:color w:val="202429"/>
          <w:sz w:val="26"/>
          <w:szCs w:val="26"/>
        </w:rPr>
        <w:t xml:space="preserve"> </w:t>
      </w: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>
        <w:rPr>
          <w:rFonts w:ascii="Times New Roman" w:hAnsi="Times New Roman"/>
          <w:color w:val="202429"/>
          <w:sz w:val="26"/>
          <w:szCs w:val="26"/>
        </w:rPr>
        <w:t xml:space="preserve">3. </w:t>
      </w:r>
      <w:r w:rsidRPr="006B34F0">
        <w:rPr>
          <w:rFonts w:ascii="Times New Roman" w:hAnsi="Times New Roman"/>
          <w:color w:val="202429"/>
          <w:sz w:val="26"/>
          <w:szCs w:val="26"/>
        </w:rPr>
        <w:t>Nobena stran ne sme tretji strani razkriti informacij, ki jih poseduje ali so ji bile posredovane v zvezi z izvajanjem tega memoranduma o soglasju ali med njegovim izvajanjem, razen s predhodnim in izrecnim soglasjem druge strani.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pStyle w:val="Odstavekseznama"/>
        <w:numPr>
          <w:ilvl w:val="0"/>
          <w:numId w:val="3"/>
        </w:numPr>
        <w:spacing w:after="0" w:line="276" w:lineRule="auto"/>
        <w:ind w:left="714" w:hanging="357"/>
        <w:jc w:val="center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b/>
          <w:bCs/>
          <w:color w:val="202429"/>
          <w:sz w:val="26"/>
          <w:szCs w:val="26"/>
        </w:rPr>
        <w:t>člen</w:t>
      </w:r>
    </w:p>
    <w:p w:rsidR="006B34F0" w:rsidRPr="006B34F0" w:rsidRDefault="006B34F0" w:rsidP="00CA003A">
      <w:pPr>
        <w:pStyle w:val="Default"/>
        <w:spacing w:line="276" w:lineRule="auto"/>
        <w:ind w:left="284"/>
        <w:jc w:val="center"/>
        <w:rPr>
          <w:b/>
          <w:bCs/>
          <w:color w:val="202429"/>
          <w:sz w:val="26"/>
          <w:szCs w:val="26"/>
        </w:rPr>
      </w:pPr>
      <w:r w:rsidRPr="006B34F0">
        <w:rPr>
          <w:b/>
          <w:bCs/>
          <w:color w:val="202429"/>
          <w:sz w:val="26"/>
          <w:szCs w:val="26"/>
        </w:rPr>
        <w:t>Dialog na visoki ravni</w:t>
      </w:r>
    </w:p>
    <w:p w:rsidR="006B34F0" w:rsidRPr="006B34F0" w:rsidRDefault="006B34F0" w:rsidP="00CA003A">
      <w:pPr>
        <w:pStyle w:val="Default"/>
        <w:spacing w:line="276" w:lineRule="auto"/>
        <w:jc w:val="center"/>
        <w:rPr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>Strani se dogovorita, da bosta vzpostavili tehnični dialog na visoki ravni, v katerem bodo sodelovali uradniki in strokovnjaki obeh strani, za posvetovanje o aktualnih vprašanjih na področju policijskega sodelovanja in migracij v okviru tega memoranduma o soglasju.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pStyle w:val="Odstavekseznama"/>
        <w:numPr>
          <w:ilvl w:val="0"/>
          <w:numId w:val="3"/>
        </w:numPr>
        <w:spacing w:after="0" w:line="276" w:lineRule="auto"/>
        <w:ind w:left="714" w:hanging="357"/>
        <w:jc w:val="center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b/>
          <w:bCs/>
          <w:color w:val="202429"/>
          <w:sz w:val="26"/>
          <w:szCs w:val="26"/>
        </w:rPr>
        <w:t>člen</w:t>
      </w:r>
    </w:p>
    <w:p w:rsidR="006B34F0" w:rsidRPr="006B34F0" w:rsidRDefault="006B34F0" w:rsidP="00CA003A">
      <w:pPr>
        <w:pStyle w:val="Default"/>
        <w:spacing w:line="276" w:lineRule="auto"/>
        <w:ind w:left="284"/>
        <w:jc w:val="center"/>
        <w:rPr>
          <w:b/>
          <w:bCs/>
          <w:color w:val="202429"/>
          <w:sz w:val="26"/>
          <w:szCs w:val="26"/>
        </w:rPr>
      </w:pPr>
      <w:r w:rsidRPr="006B34F0">
        <w:rPr>
          <w:b/>
          <w:bCs/>
          <w:color w:val="202429"/>
          <w:sz w:val="26"/>
          <w:szCs w:val="26"/>
        </w:rPr>
        <w:t>Stroški izvajanja</w:t>
      </w:r>
    </w:p>
    <w:p w:rsidR="006B34F0" w:rsidRPr="006B34F0" w:rsidRDefault="006B34F0" w:rsidP="00CA003A">
      <w:pPr>
        <w:pStyle w:val="Default"/>
        <w:spacing w:line="276" w:lineRule="auto"/>
        <w:jc w:val="center"/>
        <w:rPr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>Vsaka stran samostojno krije stroške, povezane z izvajanjem tega memoranduma o soglasju, v okviru svojih proračunskih možnosti ter v skladu z zakoni in predpisi, ki veljajo v posamezni državi, razen če se strani pisno dogovorita drugače za vsak primer posebej.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CA003A" w:rsidRDefault="00CA003A">
      <w:pPr>
        <w:rPr>
          <w:rFonts w:ascii="Times New Roman" w:hAnsi="Times New Roman"/>
          <w:b/>
          <w:bCs/>
          <w:color w:val="202429"/>
          <w:sz w:val="26"/>
          <w:szCs w:val="26"/>
        </w:rPr>
      </w:pPr>
      <w:r>
        <w:rPr>
          <w:rFonts w:ascii="Times New Roman" w:hAnsi="Times New Roman"/>
          <w:b/>
          <w:bCs/>
          <w:color w:val="202429"/>
          <w:sz w:val="26"/>
          <w:szCs w:val="26"/>
        </w:rPr>
        <w:br w:type="page"/>
      </w:r>
    </w:p>
    <w:p w:rsidR="006B34F0" w:rsidRPr="006B34F0" w:rsidRDefault="008F4650" w:rsidP="00CA003A">
      <w:pPr>
        <w:pStyle w:val="Odstavekseznama"/>
        <w:numPr>
          <w:ilvl w:val="0"/>
          <w:numId w:val="3"/>
        </w:numPr>
        <w:spacing w:after="0" w:line="276" w:lineRule="auto"/>
        <w:ind w:left="714" w:hanging="357"/>
        <w:jc w:val="center"/>
        <w:rPr>
          <w:rFonts w:ascii="Times New Roman" w:hAnsi="Times New Roman"/>
          <w:color w:val="202429"/>
          <w:sz w:val="26"/>
          <w:szCs w:val="26"/>
        </w:rPr>
      </w:pPr>
      <w:r>
        <w:rPr>
          <w:rFonts w:ascii="Times New Roman" w:hAnsi="Times New Roman"/>
          <w:b/>
          <w:bCs/>
          <w:color w:val="202429"/>
          <w:sz w:val="26"/>
          <w:szCs w:val="26"/>
        </w:rPr>
        <w:lastRenderedPageBreak/>
        <w:t xml:space="preserve"> </w:t>
      </w:r>
      <w:r w:rsidR="006B34F0" w:rsidRPr="006B34F0">
        <w:rPr>
          <w:rFonts w:ascii="Times New Roman" w:hAnsi="Times New Roman"/>
          <w:b/>
          <w:bCs/>
          <w:color w:val="202429"/>
          <w:sz w:val="26"/>
          <w:szCs w:val="26"/>
        </w:rPr>
        <w:t>člen</w:t>
      </w:r>
    </w:p>
    <w:p w:rsidR="006B34F0" w:rsidRPr="006B34F0" w:rsidRDefault="006B34F0" w:rsidP="00CA003A">
      <w:pPr>
        <w:pStyle w:val="Default"/>
        <w:spacing w:line="276" w:lineRule="auto"/>
        <w:ind w:left="284"/>
        <w:jc w:val="center"/>
        <w:rPr>
          <w:b/>
          <w:bCs/>
          <w:color w:val="202429"/>
          <w:sz w:val="26"/>
          <w:szCs w:val="26"/>
        </w:rPr>
      </w:pPr>
      <w:r w:rsidRPr="006B34F0">
        <w:rPr>
          <w:b/>
          <w:bCs/>
          <w:color w:val="202429"/>
          <w:sz w:val="26"/>
          <w:szCs w:val="26"/>
        </w:rPr>
        <w:t>Reševanje sporov</w:t>
      </w:r>
    </w:p>
    <w:p w:rsidR="006B34F0" w:rsidRPr="006B34F0" w:rsidRDefault="006B34F0" w:rsidP="00CA003A">
      <w:pPr>
        <w:pStyle w:val="Default"/>
        <w:spacing w:line="276" w:lineRule="auto"/>
        <w:jc w:val="center"/>
        <w:rPr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>Spore glede razlage in izvajanja tega memoranduma o soglasju strani rešujeta sporazumno, v prijateljskem duhu s posvetovanjem po diplomatski poti.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8F4650" w:rsidP="00CA003A">
      <w:pPr>
        <w:pStyle w:val="Odstavekseznama"/>
        <w:numPr>
          <w:ilvl w:val="0"/>
          <w:numId w:val="3"/>
        </w:numPr>
        <w:spacing w:after="0" w:line="276" w:lineRule="auto"/>
        <w:ind w:left="714" w:hanging="357"/>
        <w:jc w:val="center"/>
        <w:rPr>
          <w:rFonts w:ascii="Times New Roman" w:hAnsi="Times New Roman"/>
          <w:b/>
          <w:bCs/>
          <w:color w:val="202429"/>
          <w:sz w:val="26"/>
          <w:szCs w:val="26"/>
        </w:rPr>
      </w:pPr>
      <w:r>
        <w:rPr>
          <w:rFonts w:ascii="Times New Roman" w:hAnsi="Times New Roman"/>
          <w:b/>
          <w:bCs/>
          <w:color w:val="202429"/>
          <w:sz w:val="26"/>
          <w:szCs w:val="26"/>
        </w:rPr>
        <w:t xml:space="preserve"> </w:t>
      </w:r>
      <w:r w:rsidR="006B34F0" w:rsidRPr="006B34F0">
        <w:rPr>
          <w:rFonts w:ascii="Times New Roman" w:hAnsi="Times New Roman"/>
          <w:b/>
          <w:bCs/>
          <w:color w:val="202429"/>
          <w:sz w:val="26"/>
          <w:szCs w:val="26"/>
        </w:rPr>
        <w:t>člen</w:t>
      </w:r>
    </w:p>
    <w:p w:rsidR="006B34F0" w:rsidRPr="006B34F0" w:rsidRDefault="006B34F0" w:rsidP="00CA003A">
      <w:pPr>
        <w:pStyle w:val="Default"/>
        <w:spacing w:line="276" w:lineRule="auto"/>
        <w:ind w:left="284"/>
        <w:jc w:val="center"/>
        <w:rPr>
          <w:b/>
          <w:bCs/>
          <w:color w:val="202429"/>
          <w:sz w:val="26"/>
          <w:szCs w:val="26"/>
        </w:rPr>
      </w:pPr>
      <w:r w:rsidRPr="006B34F0">
        <w:rPr>
          <w:b/>
          <w:bCs/>
          <w:color w:val="202429"/>
          <w:sz w:val="26"/>
          <w:szCs w:val="26"/>
        </w:rPr>
        <w:t>Začetek veljavnosti</w:t>
      </w:r>
    </w:p>
    <w:p w:rsidR="006B34F0" w:rsidRPr="006B34F0" w:rsidRDefault="006B34F0" w:rsidP="00CA003A">
      <w:pPr>
        <w:pStyle w:val="Default"/>
        <w:spacing w:line="276" w:lineRule="auto"/>
        <w:jc w:val="center"/>
        <w:rPr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>Ta memorandum o soglasju začne veljati z dnem podpisa in velja za nedoločen čas.</w:t>
      </w:r>
      <w:r w:rsidRPr="006B34F0" w:rsidDel="00B04091">
        <w:rPr>
          <w:rFonts w:ascii="Times New Roman" w:hAnsi="Times New Roman"/>
          <w:color w:val="202429"/>
          <w:sz w:val="26"/>
          <w:szCs w:val="26"/>
        </w:rPr>
        <w:t xml:space="preserve"> 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spacing w:line="276" w:lineRule="auto"/>
        <w:rPr>
          <w:rFonts w:ascii="Times New Roman" w:hAnsi="Times New Roman"/>
          <w:bCs/>
          <w:color w:val="202429"/>
          <w:sz w:val="26"/>
          <w:szCs w:val="26"/>
        </w:rPr>
      </w:pPr>
    </w:p>
    <w:p w:rsidR="006B34F0" w:rsidRPr="006B34F0" w:rsidRDefault="008F4650" w:rsidP="00CA003A">
      <w:pPr>
        <w:pStyle w:val="Odstavekseznama"/>
        <w:numPr>
          <w:ilvl w:val="0"/>
          <w:numId w:val="3"/>
        </w:numPr>
        <w:spacing w:after="0" w:line="276" w:lineRule="auto"/>
        <w:ind w:left="714" w:hanging="357"/>
        <w:jc w:val="center"/>
        <w:rPr>
          <w:rFonts w:ascii="Times New Roman" w:hAnsi="Times New Roman"/>
          <w:b/>
          <w:bCs/>
          <w:color w:val="202429"/>
          <w:sz w:val="26"/>
          <w:szCs w:val="26"/>
        </w:rPr>
      </w:pPr>
      <w:r>
        <w:rPr>
          <w:rFonts w:ascii="Times New Roman" w:hAnsi="Times New Roman"/>
          <w:b/>
          <w:bCs/>
          <w:color w:val="202429"/>
          <w:sz w:val="26"/>
          <w:szCs w:val="26"/>
        </w:rPr>
        <w:t xml:space="preserve"> </w:t>
      </w:r>
      <w:r w:rsidR="006B34F0" w:rsidRPr="006B34F0">
        <w:rPr>
          <w:rFonts w:ascii="Times New Roman" w:hAnsi="Times New Roman"/>
          <w:b/>
          <w:bCs/>
          <w:color w:val="202429"/>
          <w:sz w:val="26"/>
          <w:szCs w:val="26"/>
        </w:rPr>
        <w:t>člen</w:t>
      </w:r>
    </w:p>
    <w:p w:rsidR="006B34F0" w:rsidRPr="006B34F0" w:rsidRDefault="006B34F0" w:rsidP="00CA003A">
      <w:pPr>
        <w:pStyle w:val="Default"/>
        <w:spacing w:line="276" w:lineRule="auto"/>
        <w:ind w:left="284"/>
        <w:jc w:val="center"/>
        <w:rPr>
          <w:b/>
          <w:bCs/>
          <w:color w:val="202429"/>
          <w:sz w:val="26"/>
          <w:szCs w:val="26"/>
        </w:rPr>
      </w:pPr>
      <w:r w:rsidRPr="006B34F0">
        <w:rPr>
          <w:b/>
          <w:bCs/>
          <w:color w:val="202429"/>
          <w:sz w:val="26"/>
          <w:szCs w:val="26"/>
        </w:rPr>
        <w:t>Spremembe</w:t>
      </w:r>
    </w:p>
    <w:p w:rsidR="006B34F0" w:rsidRPr="006B34F0" w:rsidRDefault="006B34F0" w:rsidP="00CA003A">
      <w:pPr>
        <w:pStyle w:val="Default"/>
        <w:spacing w:line="276" w:lineRule="auto"/>
        <w:jc w:val="center"/>
        <w:rPr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t>1.</w:t>
      </w:r>
      <w:r>
        <w:rPr>
          <w:rFonts w:ascii="Times New Roman" w:hAnsi="Times New Roman"/>
          <w:color w:val="202429"/>
          <w:sz w:val="26"/>
          <w:szCs w:val="26"/>
        </w:rPr>
        <w:t xml:space="preserve"> </w:t>
      </w:r>
      <w:r w:rsidRPr="006B34F0">
        <w:rPr>
          <w:rFonts w:ascii="Times New Roman" w:hAnsi="Times New Roman"/>
          <w:color w:val="202429"/>
          <w:sz w:val="26"/>
          <w:szCs w:val="26"/>
        </w:rPr>
        <w:t xml:space="preserve">Ta memorandum o soglasju se lahko kadar koli spremeni z medsebojnim pisnim soglasjem obeh strani. 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>
        <w:rPr>
          <w:rFonts w:ascii="Times New Roman" w:hAnsi="Times New Roman"/>
          <w:color w:val="202429"/>
          <w:sz w:val="26"/>
          <w:szCs w:val="26"/>
        </w:rPr>
        <w:t xml:space="preserve">2. </w:t>
      </w:r>
      <w:r w:rsidRPr="006B34F0">
        <w:rPr>
          <w:rFonts w:ascii="Times New Roman" w:hAnsi="Times New Roman"/>
          <w:color w:val="202429"/>
          <w:sz w:val="26"/>
          <w:szCs w:val="26"/>
        </w:rPr>
        <w:t>Spremembe začnejo veljati po postopku, ki je določen za začetek veljavnosti tega memoranduma o soglasju.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8F4650" w:rsidP="00CA003A">
      <w:pPr>
        <w:pStyle w:val="Odstavekseznama"/>
        <w:numPr>
          <w:ilvl w:val="0"/>
          <w:numId w:val="3"/>
        </w:numPr>
        <w:spacing w:after="0" w:line="276" w:lineRule="auto"/>
        <w:ind w:left="714" w:hanging="357"/>
        <w:jc w:val="center"/>
        <w:rPr>
          <w:rFonts w:ascii="Times New Roman" w:hAnsi="Times New Roman"/>
          <w:b/>
          <w:bCs/>
          <w:color w:val="202429"/>
          <w:sz w:val="26"/>
          <w:szCs w:val="26"/>
        </w:rPr>
      </w:pPr>
      <w:r>
        <w:rPr>
          <w:rFonts w:ascii="Times New Roman" w:hAnsi="Times New Roman"/>
          <w:b/>
          <w:bCs/>
          <w:color w:val="202429"/>
          <w:sz w:val="26"/>
          <w:szCs w:val="26"/>
        </w:rPr>
        <w:t xml:space="preserve"> </w:t>
      </w:r>
      <w:r w:rsidR="006B34F0" w:rsidRPr="006B34F0">
        <w:rPr>
          <w:rFonts w:ascii="Times New Roman" w:hAnsi="Times New Roman"/>
          <w:b/>
          <w:bCs/>
          <w:color w:val="202429"/>
          <w:sz w:val="26"/>
          <w:szCs w:val="26"/>
        </w:rPr>
        <w:t>člen</w:t>
      </w:r>
    </w:p>
    <w:p w:rsidR="006B34F0" w:rsidRPr="006B34F0" w:rsidRDefault="006B34F0" w:rsidP="00CA003A">
      <w:pPr>
        <w:pStyle w:val="Default"/>
        <w:spacing w:line="276" w:lineRule="auto"/>
        <w:ind w:left="284"/>
        <w:jc w:val="center"/>
        <w:rPr>
          <w:b/>
          <w:bCs/>
          <w:color w:val="202429"/>
          <w:sz w:val="26"/>
          <w:szCs w:val="26"/>
        </w:rPr>
      </w:pPr>
      <w:r w:rsidRPr="006B34F0">
        <w:rPr>
          <w:b/>
          <w:bCs/>
          <w:color w:val="202429"/>
          <w:sz w:val="26"/>
          <w:szCs w:val="26"/>
        </w:rPr>
        <w:t>Odpoved</w:t>
      </w:r>
    </w:p>
    <w:p w:rsidR="006B34F0" w:rsidRPr="006B34F0" w:rsidRDefault="006B34F0" w:rsidP="00CA003A">
      <w:pPr>
        <w:pStyle w:val="Default"/>
        <w:spacing w:line="276" w:lineRule="auto"/>
        <w:jc w:val="center"/>
        <w:rPr>
          <w:color w:val="202429"/>
          <w:sz w:val="26"/>
          <w:szCs w:val="26"/>
        </w:rPr>
      </w:pP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  <w:r w:rsidRPr="006B34F0">
        <w:rPr>
          <w:color w:val="202429"/>
          <w:sz w:val="26"/>
          <w:szCs w:val="26"/>
        </w:rPr>
        <w:t>1.</w:t>
      </w:r>
      <w:r>
        <w:rPr>
          <w:color w:val="202429"/>
          <w:sz w:val="26"/>
          <w:szCs w:val="26"/>
        </w:rPr>
        <w:t xml:space="preserve"> </w:t>
      </w:r>
      <w:r w:rsidRPr="006B34F0">
        <w:rPr>
          <w:color w:val="202429"/>
          <w:sz w:val="26"/>
          <w:szCs w:val="26"/>
        </w:rPr>
        <w:t xml:space="preserve">Vsaka stran lahko pisno in po diplomatski poti uradno obvesti drugo stran o svoji nameri, da odpove ta memorandum o soglasju, najmanj šest (6) mesecev pred datumom prenehanja njegove veljavnosti. </w:t>
      </w: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  <w:r>
        <w:rPr>
          <w:color w:val="202429"/>
          <w:sz w:val="26"/>
          <w:szCs w:val="26"/>
        </w:rPr>
        <w:t xml:space="preserve">2. </w:t>
      </w:r>
      <w:r w:rsidRPr="006B34F0">
        <w:rPr>
          <w:color w:val="202429"/>
          <w:sz w:val="26"/>
          <w:szCs w:val="26"/>
        </w:rPr>
        <w:t xml:space="preserve">Prenehanje tega memoranduma o soglasju ne vpliva na izvajanje katerega koli programa, dejavnosti ali projekta, ki še poteka in se je začel na podlagi njegovih določb, razen če se strani ne dogovorita drugače. </w:t>
      </w: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</w:p>
    <w:p w:rsidR="006B34F0" w:rsidRPr="006B34F0" w:rsidRDefault="006B34F0" w:rsidP="00CA003A">
      <w:pPr>
        <w:pStyle w:val="Default"/>
        <w:spacing w:line="276" w:lineRule="auto"/>
        <w:jc w:val="both"/>
        <w:rPr>
          <w:color w:val="202429"/>
          <w:sz w:val="26"/>
          <w:szCs w:val="26"/>
        </w:rPr>
      </w:pPr>
    </w:p>
    <w:p w:rsidR="00CA003A" w:rsidRDefault="00CA003A">
      <w:pPr>
        <w:rPr>
          <w:rFonts w:ascii="Times New Roman" w:hAnsi="Times New Roman"/>
          <w:color w:val="202429"/>
          <w:sz w:val="26"/>
          <w:szCs w:val="26"/>
        </w:rPr>
      </w:pPr>
      <w:r>
        <w:rPr>
          <w:rFonts w:ascii="Times New Roman" w:hAnsi="Times New Roman"/>
          <w:color w:val="202429"/>
          <w:sz w:val="26"/>
          <w:szCs w:val="26"/>
        </w:rPr>
        <w:br w:type="page"/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  <w:r w:rsidRPr="006B34F0">
        <w:rPr>
          <w:rFonts w:ascii="Times New Roman" w:hAnsi="Times New Roman"/>
          <w:color w:val="202429"/>
          <w:sz w:val="26"/>
          <w:szCs w:val="26"/>
        </w:rPr>
        <w:lastRenderedPageBreak/>
        <w:t>Sestavljeno v Ljubljani 13. maja 2025 v dveh izvirnikih v slovenskem, arabskem in angleškem jeziku, pri čemer so vsa besedila enako verodostojna. Ob različni razlagi besedil prevlada angleško besedilo.</w:t>
      </w: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p w:rsidR="006B34F0" w:rsidRPr="006B34F0" w:rsidRDefault="006B34F0" w:rsidP="00CA00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202429"/>
          <w:sz w:val="26"/>
          <w:szCs w:val="26"/>
        </w:rPr>
      </w:pPr>
    </w:p>
    <w:tbl>
      <w:tblPr>
        <w:tblW w:w="909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416"/>
      </w:tblGrid>
      <w:tr w:rsidR="006B34F0" w:rsidRPr="006B34F0" w:rsidTr="007B17DF">
        <w:trPr>
          <w:trHeight w:val="1746"/>
          <w:jc w:val="center"/>
        </w:trPr>
        <w:tc>
          <w:tcPr>
            <w:tcW w:w="4678" w:type="dxa"/>
          </w:tcPr>
          <w:p w:rsidR="006B34F0" w:rsidRPr="006B34F0" w:rsidRDefault="006B34F0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202429"/>
                <w:sz w:val="26"/>
                <w:szCs w:val="26"/>
              </w:rPr>
            </w:pPr>
            <w:r w:rsidRPr="006B34F0"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  <w:t>Za</w:t>
            </w:r>
          </w:p>
          <w:p w:rsidR="006B34F0" w:rsidRPr="006B34F0" w:rsidRDefault="006B34F0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</w:pPr>
            <w:r w:rsidRPr="006B34F0"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  <w:t>Ministrstvo za notranje zadeve</w:t>
            </w:r>
          </w:p>
          <w:p w:rsidR="006B34F0" w:rsidRPr="006B34F0" w:rsidRDefault="006B34F0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202429"/>
                <w:sz w:val="26"/>
                <w:szCs w:val="26"/>
              </w:rPr>
            </w:pPr>
            <w:r w:rsidRPr="006B34F0"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  <w:t>Republike Slovenije</w:t>
            </w:r>
          </w:p>
          <w:p w:rsidR="006B34F0" w:rsidRPr="006B34F0" w:rsidRDefault="006B34F0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</w:pPr>
          </w:p>
          <w:p w:rsidR="006B34F0" w:rsidRPr="006B34F0" w:rsidRDefault="006B34F0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</w:pPr>
          </w:p>
          <w:p w:rsidR="006B34F0" w:rsidRPr="006B34F0" w:rsidRDefault="006B34F0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</w:pPr>
          </w:p>
          <w:p w:rsidR="006B34F0" w:rsidRPr="006B34F0" w:rsidRDefault="006B34F0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</w:pPr>
          </w:p>
          <w:p w:rsidR="006B34F0" w:rsidRPr="006B34F0" w:rsidRDefault="006B34F0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</w:pPr>
          </w:p>
          <w:p w:rsidR="00BE367A" w:rsidRPr="006B34F0" w:rsidRDefault="00BE367A" w:rsidP="00BE367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202429"/>
                <w:sz w:val="26"/>
                <w:szCs w:val="26"/>
              </w:rPr>
            </w:pPr>
            <w:r w:rsidRPr="006B34F0"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  <w:t xml:space="preserve">Minister za notranje zadeve </w:t>
            </w:r>
          </w:p>
          <w:p w:rsidR="00BE367A" w:rsidRDefault="00BE367A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</w:pPr>
          </w:p>
          <w:p w:rsidR="00BE367A" w:rsidRDefault="00BE367A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</w:pPr>
          </w:p>
          <w:p w:rsidR="00BE367A" w:rsidRDefault="00BE367A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</w:pPr>
          </w:p>
          <w:p w:rsidR="00BE367A" w:rsidRDefault="00BE367A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</w:pPr>
          </w:p>
          <w:p w:rsidR="006B34F0" w:rsidRPr="006B34F0" w:rsidRDefault="006B34F0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</w:pPr>
            <w:r w:rsidRPr="006B34F0"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  <w:t xml:space="preserve">Boštjan </w:t>
            </w:r>
            <w:r w:rsidR="00BE367A" w:rsidRPr="006B34F0"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  <w:t>POKLUKAR</w:t>
            </w:r>
          </w:p>
          <w:p w:rsidR="006B34F0" w:rsidRPr="006B34F0" w:rsidRDefault="006B34F0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202429"/>
                <w:sz w:val="26"/>
                <w:szCs w:val="26"/>
              </w:rPr>
            </w:pPr>
          </w:p>
        </w:tc>
        <w:tc>
          <w:tcPr>
            <w:tcW w:w="4416" w:type="dxa"/>
          </w:tcPr>
          <w:p w:rsidR="006B34F0" w:rsidRPr="006B34F0" w:rsidRDefault="006B34F0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202429"/>
                <w:sz w:val="26"/>
                <w:szCs w:val="26"/>
              </w:rPr>
            </w:pPr>
            <w:r w:rsidRPr="006B34F0"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  <w:t>Za</w:t>
            </w:r>
          </w:p>
          <w:p w:rsidR="006B34F0" w:rsidRPr="006B34F0" w:rsidRDefault="006B34F0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</w:pPr>
            <w:r w:rsidRPr="006B34F0"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  <w:t xml:space="preserve">Ministrstvo za notranje zadeve, lokalno upravo in prostorsko načrtovanje </w:t>
            </w:r>
          </w:p>
          <w:p w:rsidR="006B34F0" w:rsidRPr="006B34F0" w:rsidRDefault="006B34F0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202429"/>
                <w:sz w:val="26"/>
                <w:szCs w:val="26"/>
              </w:rPr>
            </w:pPr>
            <w:r w:rsidRPr="006B34F0">
              <w:rPr>
                <w:rFonts w:ascii="Times New Roman" w:hAnsi="Times New Roman"/>
                <w:b/>
                <w:bCs/>
                <w:color w:val="202429"/>
                <w:sz w:val="26"/>
                <w:szCs w:val="26"/>
              </w:rPr>
              <w:t>Ljudske demokratične republike Alžirije</w:t>
            </w:r>
          </w:p>
          <w:p w:rsidR="006B34F0" w:rsidRPr="006B34F0" w:rsidRDefault="006B34F0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202429"/>
                <w:sz w:val="26"/>
                <w:szCs w:val="26"/>
              </w:rPr>
            </w:pPr>
          </w:p>
          <w:p w:rsidR="006B34F0" w:rsidRPr="006B34F0" w:rsidRDefault="006B34F0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202429"/>
                <w:sz w:val="26"/>
                <w:szCs w:val="26"/>
              </w:rPr>
            </w:pPr>
          </w:p>
          <w:p w:rsidR="006B34F0" w:rsidRPr="00BE367A" w:rsidRDefault="00BE367A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color w:val="202429"/>
                <w:sz w:val="26"/>
                <w:szCs w:val="26"/>
              </w:rPr>
            </w:pPr>
            <w:r w:rsidRPr="00BE367A">
              <w:rPr>
                <w:rFonts w:ascii="Times New Roman" w:hAnsi="Times New Roman"/>
                <w:b/>
                <w:color w:val="202429"/>
                <w:sz w:val="26"/>
                <w:szCs w:val="26"/>
              </w:rPr>
              <w:t>Državni minister, minister za zunanje zadeve, narodno skupnost v tujini in afriške zadeve Ljudske demokratične republike Alžirije</w:t>
            </w:r>
          </w:p>
          <w:p w:rsidR="006B34F0" w:rsidRPr="006B34F0" w:rsidRDefault="006B34F0" w:rsidP="00CA0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202429"/>
                <w:sz w:val="26"/>
                <w:szCs w:val="26"/>
              </w:rPr>
            </w:pPr>
          </w:p>
          <w:p w:rsidR="006B34F0" w:rsidRPr="00BE367A" w:rsidRDefault="00BE367A" w:rsidP="00BE367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color w:val="202429"/>
                <w:sz w:val="26"/>
                <w:szCs w:val="26"/>
              </w:rPr>
            </w:pPr>
            <w:r w:rsidRPr="00BE367A">
              <w:rPr>
                <w:rFonts w:ascii="Times New Roman" w:hAnsi="Times New Roman"/>
                <w:b/>
                <w:color w:val="202429"/>
                <w:sz w:val="26"/>
                <w:szCs w:val="26"/>
              </w:rPr>
              <w:t>Ahmed ATTAF</w:t>
            </w:r>
          </w:p>
        </w:tc>
      </w:tr>
    </w:tbl>
    <w:p w:rsidR="00C47B4C" w:rsidRPr="006B34F0" w:rsidRDefault="00C47B4C" w:rsidP="00CA003A">
      <w:pPr>
        <w:spacing w:line="276" w:lineRule="auto"/>
        <w:rPr>
          <w:rFonts w:ascii="Times New Roman" w:hAnsi="Times New Roman"/>
          <w:sz w:val="26"/>
          <w:szCs w:val="26"/>
        </w:rPr>
      </w:pPr>
    </w:p>
    <w:sectPr w:rsidR="00C47B4C" w:rsidRPr="006B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C1F"/>
    <w:multiLevelType w:val="hybridMultilevel"/>
    <w:tmpl w:val="C7BAA0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110C"/>
    <w:multiLevelType w:val="hybridMultilevel"/>
    <w:tmpl w:val="67B89C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17A53"/>
    <w:multiLevelType w:val="hybridMultilevel"/>
    <w:tmpl w:val="C5C0E6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3537F"/>
    <w:multiLevelType w:val="hybridMultilevel"/>
    <w:tmpl w:val="CE5A135C"/>
    <w:lvl w:ilvl="0" w:tplc="04240001">
      <w:start w:val="1"/>
      <w:numFmt w:val="bullet"/>
      <w:lvlText w:val=""/>
      <w:lvlJc w:val="left"/>
      <w:pPr>
        <w:ind w:left="555" w:hanging="19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F1420"/>
    <w:multiLevelType w:val="hybridMultilevel"/>
    <w:tmpl w:val="AB5A4A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378D"/>
    <w:multiLevelType w:val="hybridMultilevel"/>
    <w:tmpl w:val="1F9896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30BF1"/>
    <w:multiLevelType w:val="hybridMultilevel"/>
    <w:tmpl w:val="72629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34731"/>
    <w:multiLevelType w:val="hybridMultilevel"/>
    <w:tmpl w:val="E5126FE8"/>
    <w:lvl w:ilvl="0" w:tplc="A184AD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F0"/>
    <w:rsid w:val="006B34F0"/>
    <w:rsid w:val="007A0F3F"/>
    <w:rsid w:val="008F4650"/>
    <w:rsid w:val="00AB5075"/>
    <w:rsid w:val="00B168C9"/>
    <w:rsid w:val="00BE367A"/>
    <w:rsid w:val="00C47B4C"/>
    <w:rsid w:val="00CA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6B36"/>
  <w15:chartTrackingRefBased/>
  <w15:docId w15:val="{109AD419-3E31-40DF-9BB5-518F6C76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34F0"/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34F0"/>
    <w:pPr>
      <w:ind w:left="720"/>
      <w:contextualSpacing/>
    </w:pPr>
  </w:style>
  <w:style w:type="paragraph" w:customStyle="1" w:styleId="Default">
    <w:name w:val="Default"/>
    <w:rsid w:val="006B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6B3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Nunić</dc:creator>
  <cp:keywords/>
  <dc:description/>
  <cp:lastModifiedBy>MARTINEC Marlena</cp:lastModifiedBy>
  <cp:revision>6</cp:revision>
  <dcterms:created xsi:type="dcterms:W3CDTF">2025-05-12T06:12:00Z</dcterms:created>
  <dcterms:modified xsi:type="dcterms:W3CDTF">2025-08-01T07:01:00Z</dcterms:modified>
</cp:coreProperties>
</file>