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7EA6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Ministrstvo za gospodarski razvoj in tehnologijo, Urad RS za meroslovje in Univerza v Mariboru, Fakulteta za organizacijske vede </w:t>
      </w:r>
    </w:p>
    <w:p w14:paraId="67B68264" w14:textId="77777777" w:rsidR="00FD5757" w:rsidRPr="00F22E2D" w:rsidRDefault="00FD5757" w:rsidP="00FD5757">
      <w:pPr>
        <w:jc w:val="center"/>
        <w:rPr>
          <w:rFonts w:ascii="Trebuchet MS" w:hAnsi="Trebuchet MS"/>
          <w:b/>
          <w:sz w:val="16"/>
          <w:szCs w:val="16"/>
        </w:rPr>
      </w:pPr>
    </w:p>
    <w:p w14:paraId="5FB5193B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>vas vabita na dogodek</w:t>
      </w:r>
    </w:p>
    <w:p w14:paraId="4195E3A5" w14:textId="77777777" w:rsidR="00FD5757" w:rsidRPr="00F22E2D" w:rsidRDefault="00FD5757" w:rsidP="00FD5757">
      <w:pPr>
        <w:spacing w:line="260" w:lineRule="atLeast"/>
        <w:jc w:val="center"/>
        <w:rPr>
          <w:rFonts w:ascii="Trebuchet MS" w:hAnsi="Trebuchet MS"/>
          <w:b/>
          <w:sz w:val="16"/>
          <w:szCs w:val="16"/>
        </w:rPr>
      </w:pPr>
    </w:p>
    <w:p w14:paraId="2E4B0A68" w14:textId="510B107D" w:rsidR="00FD5757" w:rsidRPr="00B92376" w:rsidRDefault="00FD5757" w:rsidP="00FD5757">
      <w:pPr>
        <w:spacing w:line="260" w:lineRule="atLeast"/>
        <w:jc w:val="center"/>
        <w:rPr>
          <w:rFonts w:ascii="Trebuchet MS" w:hAnsi="Trebuchet MS"/>
          <w:b/>
          <w:color w:val="0000FF"/>
          <w:sz w:val="28"/>
          <w:szCs w:val="28"/>
        </w:rPr>
      </w:pPr>
      <w:r w:rsidRPr="00B92376">
        <w:rPr>
          <w:rFonts w:ascii="Trebuchet MS" w:hAnsi="Trebuchet MS"/>
          <w:b/>
          <w:color w:val="0000FF"/>
          <w:sz w:val="28"/>
          <w:szCs w:val="28"/>
        </w:rPr>
        <w:t xml:space="preserve">»Meritve </w:t>
      </w:r>
      <w:r w:rsidR="00D029F8">
        <w:rPr>
          <w:rFonts w:ascii="Trebuchet MS" w:hAnsi="Trebuchet MS"/>
          <w:b/>
          <w:color w:val="0000FF"/>
          <w:sz w:val="28"/>
          <w:szCs w:val="28"/>
        </w:rPr>
        <w:t>za večjo stopnjo varnosti in zdravja</w:t>
      </w:r>
      <w:r w:rsidRPr="00B92376">
        <w:rPr>
          <w:rFonts w:ascii="Trebuchet MS" w:hAnsi="Trebuchet MS"/>
          <w:b/>
          <w:color w:val="0000FF"/>
          <w:sz w:val="28"/>
          <w:szCs w:val="28"/>
        </w:rPr>
        <w:t>«.</w:t>
      </w:r>
    </w:p>
    <w:p w14:paraId="0FDB0CFA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618D9A73" w14:textId="2BD97CEB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Potekal bo v okviru </w:t>
      </w:r>
      <w:r w:rsidR="00D029F8">
        <w:rPr>
          <w:rFonts w:ascii="Trebuchet MS" w:hAnsi="Trebuchet MS"/>
          <w:b/>
        </w:rPr>
        <w:t>40</w:t>
      </w:r>
      <w:r w:rsidRPr="00FD5757">
        <w:rPr>
          <w:rFonts w:ascii="Trebuchet MS" w:hAnsi="Trebuchet MS"/>
          <w:b/>
        </w:rPr>
        <w:t>. mednarodne konference o razvoju organizacijskih znanosti »Organizacije na krožišču inovativnosti in digitalne transformacije«</w:t>
      </w:r>
      <w:r w:rsidRPr="00FD5757">
        <w:rPr>
          <w:rFonts w:ascii="Trebuchet MS" w:hAnsi="Trebuchet MS"/>
          <w:b/>
        </w:rPr>
        <w:br/>
      </w:r>
    </w:p>
    <w:p w14:paraId="106B207F" w14:textId="1FA13C0D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v </w:t>
      </w:r>
      <w:r w:rsidR="007752F8">
        <w:rPr>
          <w:rFonts w:ascii="Trebuchet MS" w:hAnsi="Trebuchet MS"/>
          <w:b/>
        </w:rPr>
        <w:t>četrtek</w:t>
      </w:r>
      <w:r w:rsidR="002013D3">
        <w:rPr>
          <w:rFonts w:ascii="Trebuchet MS" w:hAnsi="Trebuchet MS"/>
          <w:b/>
        </w:rPr>
        <w:t xml:space="preserve">, </w:t>
      </w:r>
      <w:r w:rsidR="00D029F8">
        <w:rPr>
          <w:rFonts w:ascii="Trebuchet MS" w:hAnsi="Trebuchet MS"/>
          <w:b/>
        </w:rPr>
        <w:t>18</w:t>
      </w:r>
      <w:r w:rsidRPr="00B92376">
        <w:rPr>
          <w:rFonts w:ascii="Trebuchet MS" w:hAnsi="Trebuchet MS"/>
          <w:b/>
        </w:rPr>
        <w:t xml:space="preserve">. </w:t>
      </w:r>
      <w:r w:rsidR="00D029F8">
        <w:rPr>
          <w:rFonts w:ascii="Trebuchet MS" w:hAnsi="Trebuchet MS"/>
          <w:b/>
        </w:rPr>
        <w:t>marca</w:t>
      </w:r>
      <w:r w:rsidR="007752F8" w:rsidRPr="00B92376">
        <w:rPr>
          <w:rFonts w:ascii="Trebuchet MS" w:hAnsi="Trebuchet MS"/>
          <w:b/>
        </w:rPr>
        <w:t xml:space="preserve"> </w:t>
      </w:r>
      <w:r w:rsidR="00D029F8">
        <w:rPr>
          <w:rFonts w:ascii="Trebuchet MS" w:hAnsi="Trebuchet MS"/>
          <w:b/>
        </w:rPr>
        <w:t>2021</w:t>
      </w:r>
      <w:r w:rsidR="007F5A31">
        <w:rPr>
          <w:rFonts w:ascii="Trebuchet MS" w:hAnsi="Trebuchet MS"/>
          <w:b/>
        </w:rPr>
        <w:t>,</w:t>
      </w:r>
      <w:r w:rsidRPr="00B92376">
        <w:rPr>
          <w:rFonts w:ascii="Trebuchet MS" w:hAnsi="Trebuchet MS"/>
          <w:b/>
        </w:rPr>
        <w:t xml:space="preserve"> od 9. do </w:t>
      </w:r>
      <w:r w:rsidR="006D6E56">
        <w:rPr>
          <w:rFonts w:ascii="Trebuchet MS" w:hAnsi="Trebuchet MS"/>
          <w:b/>
        </w:rPr>
        <w:t>13</w:t>
      </w:r>
      <w:r w:rsidRPr="00B92376">
        <w:rPr>
          <w:rFonts w:ascii="Trebuchet MS" w:hAnsi="Trebuchet MS"/>
          <w:b/>
        </w:rPr>
        <w:t xml:space="preserve">. </w:t>
      </w:r>
      <w:r w:rsidR="00AF73AC">
        <w:rPr>
          <w:rFonts w:ascii="Trebuchet MS" w:hAnsi="Trebuchet MS"/>
          <w:b/>
        </w:rPr>
        <w:t>u</w:t>
      </w:r>
      <w:r w:rsidRPr="00B92376">
        <w:rPr>
          <w:rFonts w:ascii="Trebuchet MS" w:hAnsi="Trebuchet MS"/>
          <w:b/>
        </w:rPr>
        <w:t>re</w:t>
      </w:r>
      <w:r w:rsidR="00AF73AC">
        <w:rPr>
          <w:rFonts w:ascii="Trebuchet MS" w:hAnsi="Trebuchet MS"/>
          <w:b/>
        </w:rPr>
        <w:t>,</w:t>
      </w:r>
    </w:p>
    <w:p w14:paraId="4A4AD2A9" w14:textId="6F349B80" w:rsidR="00AF73AC" w:rsidRPr="006D6E56" w:rsidRDefault="00AF73AC" w:rsidP="00FD5757">
      <w:pPr>
        <w:spacing w:line="260" w:lineRule="atLeast"/>
        <w:jc w:val="center"/>
        <w:rPr>
          <w:rFonts w:ascii="Trebuchet MS" w:hAnsi="Trebuchet MS"/>
          <w:b/>
          <w:u w:val="single"/>
        </w:rPr>
      </w:pPr>
      <w:proofErr w:type="spellStart"/>
      <w:r w:rsidRPr="006D6E56">
        <w:rPr>
          <w:rFonts w:ascii="Trebuchet MS" w:hAnsi="Trebuchet MS"/>
          <w:b/>
          <w:u w:val="single"/>
        </w:rPr>
        <w:t>Online</w:t>
      </w:r>
      <w:proofErr w:type="spellEnd"/>
    </w:p>
    <w:p w14:paraId="06B081A2" w14:textId="77777777" w:rsidR="00FD5757" w:rsidRPr="003708C6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3C69D514" w14:textId="77777777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3708C6">
        <w:rPr>
          <w:rFonts w:ascii="Trebuchet MS" w:hAnsi="Trebuchet MS"/>
          <w:b/>
        </w:rPr>
        <w:t>***</w:t>
      </w:r>
    </w:p>
    <w:p w14:paraId="7EED488E" w14:textId="1E1BFA1A" w:rsidR="00554431" w:rsidRPr="001C14F8" w:rsidRDefault="00836FD6" w:rsidP="00554431">
      <w:pPr>
        <w:spacing w:after="100" w:afterAutospacing="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9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00 – 1</w:t>
      </w:r>
      <w:r w:rsidR="00AF73AC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AF73AC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</w:t>
      </w:r>
      <w:r w:rsidR="00554431" w:rsidRPr="001C14F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14:paraId="70056033" w14:textId="67A8C5EC" w:rsidR="00554431" w:rsidRPr="001C14F8" w:rsidRDefault="006C7706" w:rsidP="00554431">
      <w:pPr>
        <w:tabs>
          <w:tab w:val="left" w:pos="6663"/>
        </w:tabs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Moderatorka</w:t>
      </w:r>
      <w:r w:rsidR="00554431" w:rsidRPr="001C14F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="00554431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mag. Dominika Rozoničnik, Urad RS za meroslovje, MGRT</w:t>
      </w:r>
    </w:p>
    <w:p w14:paraId="50BDE951" w14:textId="11560F72" w:rsidR="007765A7" w:rsidRPr="001C14F8" w:rsidRDefault="007765A7" w:rsidP="00554431">
      <w:pPr>
        <w:tabs>
          <w:tab w:val="left" w:pos="6663"/>
        </w:tabs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Pozdrav </w:t>
      </w:r>
      <w:r w:rsidR="001C14F8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>v.</w:t>
      </w:r>
      <w:r w:rsid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14F8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d. </w:t>
      </w:r>
      <w:r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>dekana FOV in direktorja Urada RS za meroslovje</w:t>
      </w:r>
    </w:p>
    <w:p w14:paraId="0068C35E" w14:textId="6AB985B8" w:rsidR="00B92376" w:rsidRPr="001C14F8" w:rsidRDefault="0054722C" w:rsidP="00B92376">
      <w:pPr>
        <w:pStyle w:val="Odstavekseznama"/>
        <w:numPr>
          <w:ilvl w:val="0"/>
          <w:numId w:val="24"/>
        </w:numPr>
        <w:spacing w:before="100" w:beforeAutospacing="1" w:after="100" w:afterAutospacing="1" w:line="260" w:lineRule="atLeast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Predstavitve</w:t>
      </w:r>
      <w:r w:rsidR="00B92376" w:rsidRPr="001C14F8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 in diskusija </w:t>
      </w:r>
    </w:p>
    <w:p w14:paraId="6A4BD19D" w14:textId="77777777" w:rsidR="00983535" w:rsidRPr="00F22E2D" w:rsidRDefault="00983535" w:rsidP="00983535">
      <w:pPr>
        <w:pStyle w:val="Odstavekseznama"/>
        <w:spacing w:before="100" w:beforeAutospacing="1" w:after="100" w:afterAutospacing="1" w:line="260" w:lineRule="atLeast"/>
        <w:ind w:left="1080"/>
        <w:jc w:val="both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14:paraId="7381B7A0" w14:textId="77777777" w:rsidR="003F19D7" w:rsidRPr="001C14F8" w:rsidRDefault="003F19D7" w:rsidP="003F19D7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Janez Guzelj</w:t>
      </w:r>
      <w:r w:rsidRPr="001C14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vodja aplikacijsko tehničnega svetovanja, METREL </w:t>
      </w:r>
      <w:proofErr w:type="spellStart"/>
      <w:r w:rsidRPr="001C14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d.d</w:t>
      </w:r>
      <w:proofErr w:type="spellEnd"/>
      <w:r w:rsidRPr="001C14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., »Zagotavljanje električne varnosti in kakovosti s prenosom odgovornosti delodajalec – delavec in proizvajalec – proizvod - uporabnik« </w:t>
      </w:r>
    </w:p>
    <w:p w14:paraId="526E606C" w14:textId="022524C1" w:rsidR="003F19D7" w:rsidRPr="001C14F8" w:rsidRDefault="003F19D7" w:rsidP="003F19D7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dr. Primož Čermelj</w:t>
      </w:r>
      <w:r w:rsidRPr="001C14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Direktor razvoja, Iskra Mehanizmi d.o.o., “Verifikacijski izzivi pri razvoju novih izdelkov”</w:t>
      </w:r>
    </w:p>
    <w:p w14:paraId="346FDA27" w14:textId="48680F33" w:rsidR="003F19D7" w:rsidRPr="00DB74C5" w:rsidRDefault="003F19D7" w:rsidP="006E5586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B74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Ulrik Oblak, </w:t>
      </w:r>
      <w:r w:rsidRPr="00DB74C5">
        <w:rPr>
          <w:rFonts w:asciiTheme="minorHAnsi" w:hAnsiTheme="minorHAnsi" w:cstheme="minorHAnsi"/>
          <w:color w:val="000000"/>
          <w:sz w:val="22"/>
          <w:szCs w:val="22"/>
        </w:rPr>
        <w:t xml:space="preserve">Strokovni sodelavec s področja VZD, VO in Q / HSEQ, </w:t>
      </w:r>
      <w:proofErr w:type="spellStart"/>
      <w:r w:rsidRPr="00DB74C5">
        <w:rPr>
          <w:rFonts w:asciiTheme="minorHAnsi" w:hAnsiTheme="minorHAnsi" w:cstheme="minorHAnsi"/>
          <w:color w:val="000000"/>
          <w:sz w:val="22"/>
          <w:szCs w:val="22"/>
        </w:rPr>
        <w:t>Polycom</w:t>
      </w:r>
      <w:proofErr w:type="spellEnd"/>
      <w:r w:rsidRPr="00DB74C5">
        <w:rPr>
          <w:rFonts w:asciiTheme="minorHAnsi" w:hAnsiTheme="minorHAnsi" w:cstheme="minorHAnsi"/>
          <w:color w:val="000000"/>
          <w:sz w:val="22"/>
          <w:szCs w:val="22"/>
        </w:rPr>
        <w:t xml:space="preserve"> Škofja Loka </w:t>
      </w:r>
      <w:proofErr w:type="spellStart"/>
      <w:r w:rsidRPr="00DB74C5">
        <w:rPr>
          <w:rFonts w:asciiTheme="minorHAnsi" w:hAnsiTheme="minorHAnsi" w:cstheme="minorHAnsi"/>
          <w:color w:val="000000"/>
          <w:sz w:val="22"/>
          <w:szCs w:val="22"/>
        </w:rPr>
        <w:t>d.o.o</w:t>
      </w:r>
      <w:proofErr w:type="spellEnd"/>
      <w:r w:rsidRPr="00DB74C5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r w:rsidR="00DB74C5" w:rsidRPr="00DB74C5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="006E5586" w:rsidRPr="006E5586">
        <w:rPr>
          <w:rFonts w:asciiTheme="minorHAnsi" w:hAnsiTheme="minorHAnsi" w:cstheme="minorHAnsi"/>
          <w:color w:val="000000"/>
          <w:sz w:val="22"/>
          <w:szCs w:val="22"/>
        </w:rPr>
        <w:t xml:space="preserve">Meritve mikroklime v podjetju </w:t>
      </w:r>
      <w:proofErr w:type="spellStart"/>
      <w:r w:rsidR="006E5586" w:rsidRPr="006E5586">
        <w:rPr>
          <w:rFonts w:asciiTheme="minorHAnsi" w:hAnsiTheme="minorHAnsi" w:cstheme="minorHAnsi"/>
          <w:color w:val="000000"/>
          <w:sz w:val="22"/>
          <w:szCs w:val="22"/>
        </w:rPr>
        <w:t>Polycom</w:t>
      </w:r>
      <w:proofErr w:type="spellEnd"/>
      <w:r w:rsidR="006E5586" w:rsidRPr="006E5586">
        <w:rPr>
          <w:rFonts w:asciiTheme="minorHAnsi" w:hAnsiTheme="minorHAnsi" w:cstheme="minorHAnsi"/>
          <w:color w:val="000000"/>
          <w:sz w:val="22"/>
          <w:szCs w:val="22"/>
        </w:rPr>
        <w:t xml:space="preserve"> Škofja Loka </w:t>
      </w:r>
      <w:proofErr w:type="spellStart"/>
      <w:r w:rsidR="006E5586" w:rsidRPr="006E5586">
        <w:rPr>
          <w:rFonts w:asciiTheme="minorHAnsi" w:hAnsiTheme="minorHAnsi" w:cstheme="minorHAnsi"/>
          <w:color w:val="000000"/>
          <w:sz w:val="22"/>
          <w:szCs w:val="22"/>
        </w:rPr>
        <w:t>d.o.o</w:t>
      </w:r>
      <w:proofErr w:type="spellEnd"/>
      <w:r w:rsidR="006E5586" w:rsidRPr="006E558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B74C5" w:rsidRPr="00DB74C5">
        <w:rPr>
          <w:rFonts w:asciiTheme="minorHAnsi" w:hAnsiTheme="minorHAnsi" w:cstheme="minorHAnsi"/>
          <w:color w:val="000000"/>
          <w:sz w:val="22"/>
          <w:szCs w:val="22"/>
        </w:rPr>
        <w:t>«</w:t>
      </w:r>
    </w:p>
    <w:p w14:paraId="7C88EDA5" w14:textId="4EB7C3B1" w:rsidR="00AA1BC4" w:rsidRPr="001C14F8" w:rsidRDefault="00AA1BC4" w:rsidP="00BD5D09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dr. Peter Trop, </w:t>
      </w:r>
      <w:r w:rsidRPr="001C14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tehnični vodja, </w:t>
      </w:r>
      <w:r w:rsidR="00BD5D09" w:rsidRPr="001C14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Inštitut za varstvo pri delu in varstvo okolja (IVD) </w:t>
      </w:r>
      <w:r w:rsidRPr="001C14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Maribor, »Meritve koncentracij kemičnih škodljivosti v delovnem okolju«</w:t>
      </w:r>
    </w:p>
    <w:p w14:paraId="0EC18383" w14:textId="77777777" w:rsidR="006E76D2" w:rsidRPr="00F22E2D" w:rsidRDefault="006E76D2" w:rsidP="00AF73AC">
      <w:pPr>
        <w:pStyle w:val="Odstavekseznama"/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5574C893" w14:textId="1576EF28" w:rsidR="00AF73AC" w:rsidRPr="001C14F8" w:rsidRDefault="00AF73AC" w:rsidP="00AF73AC">
      <w:pPr>
        <w:pStyle w:val="Odstavekseznama"/>
        <w:spacing w:line="2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14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Zaključni pogovor z vsemi predavatelji. </w:t>
      </w:r>
    </w:p>
    <w:p w14:paraId="18748584" w14:textId="77777777" w:rsidR="009D3B41" w:rsidRPr="00F22E2D" w:rsidRDefault="009D3B41" w:rsidP="00B92376">
      <w:pPr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  <w:u w:val="single"/>
        </w:rPr>
      </w:pPr>
    </w:p>
    <w:p w14:paraId="75450310" w14:textId="75F2D599" w:rsidR="00B92376" w:rsidRPr="00AB0AB7" w:rsidRDefault="00B92376" w:rsidP="00B923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Odmor </w:t>
      </w:r>
      <w:r w:rsidR="007752F8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10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AF73AC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</w:t>
      </w: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7F5A31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–</w:t>
      </w: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7752F8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10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AF73AC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</w:t>
      </w:r>
      <w:r w:rsidR="007752F8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="0090184A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in nadaljevanje programa 10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9D3B41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30 –</w:t>
      </w:r>
      <w:r w:rsidR="0090184A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11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9D3B41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30</w:t>
      </w:r>
    </w:p>
    <w:p w14:paraId="1175E91D" w14:textId="476C0B6A" w:rsidR="003F19D7" w:rsidRDefault="003F19D7" w:rsidP="003F19D7">
      <w:pPr>
        <w:pStyle w:val="Odstavekseznama"/>
        <w:numPr>
          <w:ilvl w:val="0"/>
          <w:numId w:val="34"/>
        </w:numPr>
        <w:spacing w:before="100" w:beforeAutospacing="1" w:after="100" w:afterAutospacing="1" w:line="2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A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dr. Vojko Strojnik, </w:t>
      </w:r>
      <w:r w:rsidRPr="00AB0AB7">
        <w:rPr>
          <w:rFonts w:asciiTheme="minorHAnsi" w:hAnsiTheme="minorHAnsi" w:cstheme="minorHAnsi"/>
          <w:color w:val="000000"/>
          <w:sz w:val="22"/>
          <w:szCs w:val="22"/>
        </w:rPr>
        <w:t>predstojnik Katedre za naravoslovne vede</w:t>
      </w:r>
      <w:r w:rsidRPr="001C14F8">
        <w:rPr>
          <w:rFonts w:asciiTheme="minorHAnsi" w:hAnsiTheme="minorHAnsi" w:cstheme="minorHAnsi"/>
          <w:color w:val="000000"/>
          <w:sz w:val="22"/>
          <w:szCs w:val="22"/>
        </w:rPr>
        <w:t xml:space="preserve"> v športu in vodja Laboratorija za </w:t>
      </w:r>
      <w:proofErr w:type="spellStart"/>
      <w:r w:rsidRPr="00AB0AB7">
        <w:rPr>
          <w:rFonts w:asciiTheme="minorHAnsi" w:hAnsiTheme="minorHAnsi" w:cstheme="minorHAnsi"/>
          <w:color w:val="000000"/>
          <w:sz w:val="22"/>
          <w:szCs w:val="22"/>
        </w:rPr>
        <w:t>kineziologijo</w:t>
      </w:r>
      <w:proofErr w:type="spellEnd"/>
      <w:r w:rsidRPr="00AB0AB7">
        <w:rPr>
          <w:rFonts w:asciiTheme="minorHAnsi" w:hAnsiTheme="minorHAnsi" w:cstheme="minorHAnsi"/>
          <w:color w:val="000000"/>
          <w:sz w:val="22"/>
          <w:szCs w:val="22"/>
        </w:rPr>
        <w:t>, Fakulteta za šport, U</w:t>
      </w:r>
      <w:r w:rsidR="00A226C7" w:rsidRPr="00AB0AB7">
        <w:rPr>
          <w:rFonts w:asciiTheme="minorHAnsi" w:hAnsiTheme="minorHAnsi" w:cstheme="minorHAnsi"/>
          <w:color w:val="000000"/>
          <w:sz w:val="22"/>
          <w:szCs w:val="22"/>
        </w:rPr>
        <w:t>niverza v Ljubljani</w:t>
      </w:r>
      <w:r w:rsidRPr="00AB0AB7">
        <w:rPr>
          <w:rFonts w:asciiTheme="minorHAnsi" w:hAnsiTheme="minorHAnsi" w:cstheme="minorHAnsi"/>
          <w:color w:val="000000"/>
          <w:sz w:val="22"/>
          <w:szCs w:val="22"/>
        </w:rPr>
        <w:t>, »</w:t>
      </w:r>
      <w:r w:rsidRPr="001C14F8">
        <w:rPr>
          <w:rFonts w:asciiTheme="minorHAnsi" w:hAnsiTheme="minorHAnsi" w:cstheme="minorHAnsi"/>
          <w:color w:val="000000"/>
          <w:sz w:val="22"/>
          <w:szCs w:val="22"/>
        </w:rPr>
        <w:t>Ohranjanje delovnih sposobnosti skozi zaposlitveno dobo«</w:t>
      </w:r>
    </w:p>
    <w:p w14:paraId="28D8BAB2" w14:textId="10562B80" w:rsidR="005A108E" w:rsidRPr="005A108E" w:rsidRDefault="005A108E" w:rsidP="005A108E">
      <w:pPr>
        <w:pStyle w:val="Odstavekseznama"/>
        <w:numPr>
          <w:ilvl w:val="0"/>
          <w:numId w:val="3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A108E">
        <w:rPr>
          <w:rFonts w:asciiTheme="minorHAnsi" w:hAnsiTheme="minorHAnsi" w:cstheme="minorHAnsi"/>
          <w:b/>
          <w:color w:val="000000"/>
          <w:sz w:val="22"/>
          <w:szCs w:val="22"/>
        </w:rPr>
        <w:t>prof. dr</w:t>
      </w:r>
      <w:r w:rsidRPr="00AB0AB7">
        <w:rPr>
          <w:rFonts w:asciiTheme="minorHAnsi" w:hAnsiTheme="minorHAnsi" w:cstheme="minorHAnsi"/>
          <w:b/>
          <w:color w:val="000000"/>
          <w:sz w:val="22"/>
          <w:szCs w:val="22"/>
        </w:rPr>
        <w:t>. Matjaž Fležar</w:t>
      </w:r>
      <w:r w:rsidRPr="00AB0AB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226C7" w:rsidRPr="00AB0AB7">
        <w:rPr>
          <w:rFonts w:asciiTheme="minorHAnsi" w:hAnsiTheme="minorHAnsi" w:cstheme="minorHAnsi"/>
          <w:color w:val="000000"/>
          <w:sz w:val="22"/>
          <w:szCs w:val="22"/>
        </w:rPr>
        <w:t>zdravnik</w:t>
      </w:r>
      <w:r w:rsidRPr="00AB0AB7">
        <w:rPr>
          <w:rFonts w:asciiTheme="minorHAnsi" w:hAnsiTheme="minorHAnsi" w:cstheme="minorHAnsi"/>
          <w:color w:val="000000"/>
          <w:sz w:val="22"/>
          <w:szCs w:val="22"/>
        </w:rPr>
        <w:t xml:space="preserve"> COVID oddelka in vodja Oddelka za respiratorno funkcijsko</w:t>
      </w:r>
      <w:r w:rsidR="00A226C7" w:rsidRPr="00AB0AB7">
        <w:rPr>
          <w:rFonts w:asciiTheme="minorHAnsi" w:hAnsiTheme="minorHAnsi" w:cstheme="minorHAnsi"/>
          <w:color w:val="000000"/>
          <w:sz w:val="22"/>
          <w:szCs w:val="22"/>
        </w:rPr>
        <w:t xml:space="preserve"> diagnostiko, Bolnišnica Golnik in Medicinska Fakulteta, Univerza v Ljubljani </w:t>
      </w:r>
      <w:r w:rsidRPr="00AB0AB7">
        <w:rPr>
          <w:rFonts w:asciiTheme="minorHAnsi" w:hAnsiTheme="minorHAnsi" w:cstheme="minorHAnsi"/>
          <w:color w:val="000000"/>
          <w:sz w:val="22"/>
          <w:szCs w:val="22"/>
        </w:rPr>
        <w:t>»Telemetrija pri bolniku s COVID19 – kdaj in v kakšnem obsegu je varna«</w:t>
      </w:r>
    </w:p>
    <w:p w14:paraId="59012646" w14:textId="77777777" w:rsidR="00983535" w:rsidRPr="00F22E2D" w:rsidRDefault="00983535" w:rsidP="00983535">
      <w:pPr>
        <w:pStyle w:val="Odstavekseznama"/>
        <w:rPr>
          <w:rFonts w:asciiTheme="minorHAnsi" w:hAnsiTheme="minorHAnsi" w:cstheme="minorHAnsi"/>
          <w:color w:val="000000"/>
          <w:sz w:val="16"/>
          <w:szCs w:val="16"/>
        </w:rPr>
      </w:pPr>
    </w:p>
    <w:p w14:paraId="6337EDB5" w14:textId="77777777" w:rsidR="00983535" w:rsidRPr="001C14F8" w:rsidRDefault="00983535" w:rsidP="00983535">
      <w:pPr>
        <w:pStyle w:val="Odstavekseznama"/>
        <w:spacing w:line="2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14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Zaključni pogovor z vsemi predavatelji. </w:t>
      </w:r>
    </w:p>
    <w:p w14:paraId="042B1D63" w14:textId="013008BB" w:rsidR="00D74B66" w:rsidRPr="001C14F8" w:rsidRDefault="007752F8" w:rsidP="00D74B66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>1</w:t>
      </w:r>
      <w:r w:rsidR="00AF73AC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AF73AC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4</w:t>
      </w: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0 </w:t>
      </w:r>
      <w:r w:rsidR="00D74B66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– </w:t>
      </w: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</w:t>
      </w:r>
      <w:r w:rsidR="006D6E56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</w:t>
      </w:r>
      <w:r w:rsidR="00F70E53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6D6E56"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</w:t>
      </w:r>
    </w:p>
    <w:p w14:paraId="05131105" w14:textId="39937179" w:rsidR="00D74B66" w:rsidRPr="001C14F8" w:rsidRDefault="00D74B66" w:rsidP="00D74B66">
      <w:pPr>
        <w:spacing w:before="100" w:beforeAutospacing="1" w:after="100" w:afterAutospacing="1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Moderator:</w:t>
      </w:r>
      <w:r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6481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>prof. dr. Zvone Balantič, predstojnik Katedre za inženiring poslovnih in produkcijskih sistemov, Fakulteta za organizacijske vede, U</w:t>
      </w:r>
      <w:r w:rsidR="00A226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niverza v </w:t>
      </w:r>
      <w:r w:rsidR="00C56481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A226C7">
        <w:rPr>
          <w:rFonts w:asciiTheme="minorHAnsi" w:hAnsiTheme="minorHAnsi" w:cstheme="minorHAnsi"/>
          <w:color w:val="000000" w:themeColor="text1"/>
          <w:sz w:val="22"/>
          <w:szCs w:val="22"/>
        </w:rPr>
        <w:t>ariboru</w:t>
      </w:r>
    </w:p>
    <w:p w14:paraId="5A5C5443" w14:textId="5DCF5749" w:rsidR="00D74B66" w:rsidRPr="00A01D09" w:rsidRDefault="00D74B66" w:rsidP="00C56481">
      <w:pPr>
        <w:pStyle w:val="Odstavekseznama"/>
        <w:numPr>
          <w:ilvl w:val="0"/>
          <w:numId w:val="24"/>
        </w:numPr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>Okrogla miza</w:t>
      </w:r>
      <w:r w:rsidR="00EC3752" w:rsidRPr="001C14F8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C56481" w:rsidRPr="001C14F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"Meritve v delovnih okoljih"</w:t>
      </w:r>
    </w:p>
    <w:p w14:paraId="765483A0" w14:textId="77777777" w:rsidR="00A01D09" w:rsidRPr="00A01D09" w:rsidRDefault="00A01D09" w:rsidP="00A01D09">
      <w:pPr>
        <w:spacing w:line="260" w:lineRule="atLea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7412AB8" w14:textId="17BD69FE" w:rsidR="00EB370B" w:rsidRPr="001C14F8" w:rsidRDefault="00783C0D" w:rsidP="001C14F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>Na okrogli mizi bodo sodelovali:</w:t>
      </w:r>
      <w:r w:rsidR="002A45A6"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6C88B1A" w14:textId="02B6F07C" w:rsidR="003F19D7" w:rsidRPr="00AB0AB7" w:rsidRDefault="003F19D7" w:rsidP="001C14F8">
      <w:pPr>
        <w:pStyle w:val="Odstavekseznama"/>
        <w:numPr>
          <w:ilvl w:val="0"/>
          <w:numId w:val="32"/>
        </w:numPr>
        <w:ind w:left="666" w:hanging="30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0A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Janez Urbas</w:t>
      </w:r>
      <w:r w:rsidRPr="00AB0A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vodja </w:t>
      </w:r>
      <w:r w:rsidR="00A226C7" w:rsidRPr="00AB0AB7">
        <w:rPr>
          <w:rFonts w:asciiTheme="minorHAnsi" w:hAnsiTheme="minorHAnsi" w:cstheme="minorHAnsi"/>
          <w:color w:val="000000" w:themeColor="text1"/>
          <w:sz w:val="22"/>
          <w:szCs w:val="22"/>
        </w:rPr>
        <w:t>laboratorija</w:t>
      </w:r>
      <w:r w:rsidRPr="00AB0A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AB0AB7">
        <w:rPr>
          <w:rFonts w:asciiTheme="minorHAnsi" w:hAnsiTheme="minorHAnsi" w:cstheme="minorHAnsi"/>
          <w:color w:val="000000" w:themeColor="text1"/>
          <w:sz w:val="22"/>
          <w:szCs w:val="22"/>
        </w:rPr>
        <w:t>Hidria</w:t>
      </w:r>
      <w:proofErr w:type="spellEnd"/>
    </w:p>
    <w:p w14:paraId="6EAB47C0" w14:textId="77777777" w:rsidR="00A226C7" w:rsidRPr="00AB0AB7" w:rsidRDefault="00345149" w:rsidP="003C681D">
      <w:pPr>
        <w:pStyle w:val="Odstavekseznama"/>
        <w:numPr>
          <w:ilvl w:val="0"/>
          <w:numId w:val="32"/>
        </w:numPr>
        <w:spacing w:before="100" w:beforeAutospacing="1" w:after="100" w:afterAutospacing="1"/>
        <w:ind w:left="666" w:hanging="30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0AB7">
        <w:rPr>
          <w:rFonts w:asciiTheme="minorHAnsi" w:hAnsiTheme="minorHAnsi" w:cstheme="minorHAnsi"/>
          <w:b/>
          <w:color w:val="000000"/>
          <w:sz w:val="22"/>
          <w:szCs w:val="22"/>
        </w:rPr>
        <w:t>prof. dr. Matjaž Fležar</w:t>
      </w:r>
      <w:r w:rsidRPr="00AB0AB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226C7" w:rsidRPr="00AB0AB7">
        <w:rPr>
          <w:rFonts w:asciiTheme="minorHAnsi" w:hAnsiTheme="minorHAnsi" w:cstheme="minorHAnsi"/>
          <w:color w:val="000000"/>
          <w:sz w:val="22"/>
          <w:szCs w:val="22"/>
        </w:rPr>
        <w:t>zdravnik COVID oddelka in vodja Oddelka za respiratorno funkcijsko diagnostiko, Bolnišnica Golnik in Medicinska Fakulteta, Univerza v Ljubljani</w:t>
      </w:r>
      <w:r w:rsidR="00A226C7" w:rsidRPr="00AB0A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38E87210" w14:textId="6A655095" w:rsidR="00345149" w:rsidRPr="00AB0AB7" w:rsidRDefault="00345149" w:rsidP="003C681D">
      <w:pPr>
        <w:pStyle w:val="Odstavekseznama"/>
        <w:numPr>
          <w:ilvl w:val="0"/>
          <w:numId w:val="32"/>
        </w:numPr>
        <w:spacing w:before="100" w:beforeAutospacing="1" w:after="100" w:afterAutospacing="1"/>
        <w:ind w:left="666" w:hanging="30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0A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dr. Vojko Strojnik, </w:t>
      </w:r>
      <w:r w:rsidRPr="00AB0AB7">
        <w:rPr>
          <w:rFonts w:asciiTheme="minorHAnsi" w:hAnsiTheme="minorHAnsi" w:cstheme="minorHAnsi"/>
          <w:color w:val="000000"/>
          <w:sz w:val="22"/>
          <w:szCs w:val="22"/>
        </w:rPr>
        <w:t xml:space="preserve">predstojnik Katedre za naravoslovne vede v športu in vodja Laboratorija za </w:t>
      </w:r>
      <w:proofErr w:type="spellStart"/>
      <w:r w:rsidRPr="00AB0AB7">
        <w:rPr>
          <w:rFonts w:asciiTheme="minorHAnsi" w:hAnsiTheme="minorHAnsi" w:cstheme="minorHAnsi"/>
          <w:color w:val="000000"/>
          <w:sz w:val="22"/>
          <w:szCs w:val="22"/>
        </w:rPr>
        <w:t>kineziologijo</w:t>
      </w:r>
      <w:proofErr w:type="spellEnd"/>
      <w:r w:rsidRPr="00AB0AB7">
        <w:rPr>
          <w:rFonts w:asciiTheme="minorHAnsi" w:hAnsiTheme="minorHAnsi" w:cstheme="minorHAnsi"/>
          <w:color w:val="000000"/>
          <w:sz w:val="22"/>
          <w:szCs w:val="22"/>
        </w:rPr>
        <w:t xml:space="preserve">, Fakulteta za šport, </w:t>
      </w:r>
      <w:r w:rsidR="00A226C7" w:rsidRPr="00AB0AB7">
        <w:rPr>
          <w:rFonts w:asciiTheme="minorHAnsi" w:hAnsiTheme="minorHAnsi" w:cstheme="minorHAnsi"/>
          <w:color w:val="000000"/>
          <w:sz w:val="22"/>
          <w:szCs w:val="22"/>
        </w:rPr>
        <w:t>Univerza v Ljubljani</w:t>
      </w:r>
    </w:p>
    <w:p w14:paraId="486CA3CF" w14:textId="33C7E4A7" w:rsidR="00345149" w:rsidRPr="001C14F8" w:rsidRDefault="00345149" w:rsidP="00345149">
      <w:pPr>
        <w:pStyle w:val="Odstavekseznama"/>
        <w:numPr>
          <w:ilvl w:val="0"/>
          <w:numId w:val="32"/>
        </w:numPr>
        <w:spacing w:before="100" w:beforeAutospacing="1" w:after="100" w:afterAutospacing="1"/>
        <w:ind w:left="666" w:hanging="30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Marko Lotrič</w:t>
      </w:r>
      <w:r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direktor </w:t>
      </w:r>
      <w:r w:rsidR="00DB74C5">
        <w:rPr>
          <w:rStyle w:val="Krepko"/>
          <w:rFonts w:asciiTheme="minorHAnsi" w:hAnsiTheme="minorHAnsi" w:cstheme="minorHAnsi"/>
          <w:b w:val="0"/>
          <w:sz w:val="22"/>
          <w:szCs w:val="22"/>
        </w:rPr>
        <w:t>LOTRIČ meroslovje d.o.o.</w:t>
      </w:r>
    </w:p>
    <w:p w14:paraId="0AD5076E" w14:textId="6B5AD413" w:rsidR="00345149" w:rsidRPr="001C14F8" w:rsidRDefault="00345149" w:rsidP="00345149">
      <w:pPr>
        <w:pStyle w:val="Odstavekseznama"/>
        <w:numPr>
          <w:ilvl w:val="0"/>
          <w:numId w:val="32"/>
        </w:numPr>
        <w:spacing w:before="100" w:beforeAutospacing="1" w:after="100" w:afterAutospacing="1"/>
        <w:ind w:left="666" w:hanging="30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14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dr. Samo Kopač</w:t>
      </w:r>
      <w:r w:rsidRPr="001C14F8">
        <w:rPr>
          <w:rFonts w:asciiTheme="minorHAnsi" w:hAnsiTheme="minorHAnsi" w:cstheme="minorHAnsi"/>
          <w:color w:val="000000" w:themeColor="text1"/>
          <w:sz w:val="22"/>
          <w:szCs w:val="22"/>
        </w:rPr>
        <w:t>, direktor Urada RS za meroslovje,</w:t>
      </w:r>
      <w:r w:rsidR="00DB74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MGRT</w:t>
      </w:r>
    </w:p>
    <w:p w14:paraId="320FFA4C" w14:textId="77777777" w:rsidR="00E77CDE" w:rsidRPr="001C14F8" w:rsidRDefault="00E77CDE" w:rsidP="00E77CDE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F8">
        <w:rPr>
          <w:rFonts w:asciiTheme="minorHAnsi" w:hAnsiTheme="minorHAnsi" w:cstheme="minorHAnsi"/>
          <w:b/>
          <w:sz w:val="22"/>
          <w:szCs w:val="22"/>
        </w:rPr>
        <w:t>***</w:t>
      </w:r>
    </w:p>
    <w:p w14:paraId="1DD81815" w14:textId="77777777" w:rsidR="00973BA1" w:rsidRPr="001C14F8" w:rsidRDefault="00973BA1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D989063" w14:textId="46410FAD" w:rsidR="00DE3D47" w:rsidRPr="001C14F8" w:rsidRDefault="00DE3D47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C14F8">
        <w:rPr>
          <w:rFonts w:asciiTheme="minorHAnsi" w:hAnsiTheme="minorHAnsi" w:cstheme="minorHAnsi"/>
          <w:sz w:val="22"/>
          <w:szCs w:val="22"/>
        </w:rPr>
        <w:t xml:space="preserve">Program dogodka je zelo bogat in podkrepljen z najboljšimi praksami iz Slovenije na področju merjenj in pomena meritev </w:t>
      </w:r>
      <w:r w:rsidR="006071D9">
        <w:rPr>
          <w:rFonts w:asciiTheme="minorHAnsi" w:hAnsiTheme="minorHAnsi" w:cstheme="minorHAnsi"/>
          <w:sz w:val="22"/>
          <w:szCs w:val="22"/>
        </w:rPr>
        <w:t>za večjo stopnjo varnosti in zdravja</w:t>
      </w:r>
      <w:r w:rsidRPr="001C14F8">
        <w:rPr>
          <w:rFonts w:asciiTheme="minorHAnsi" w:hAnsiTheme="minorHAnsi" w:cstheme="minorHAnsi"/>
          <w:sz w:val="22"/>
          <w:szCs w:val="22"/>
        </w:rPr>
        <w:t>.</w:t>
      </w:r>
      <w:r w:rsidR="007A523B" w:rsidRPr="001C14F8">
        <w:rPr>
          <w:rFonts w:asciiTheme="minorHAnsi" w:hAnsiTheme="minorHAnsi" w:cstheme="minorHAnsi"/>
          <w:sz w:val="22"/>
          <w:szCs w:val="22"/>
        </w:rPr>
        <w:t xml:space="preserve"> Program je okviren in si kot organizatorji pridružujemo pravico do manjših sprememb.</w:t>
      </w:r>
      <w:r w:rsidRPr="001C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7EE93" w14:textId="77777777" w:rsidR="00DE3D47" w:rsidRPr="001C14F8" w:rsidRDefault="00DE3D47" w:rsidP="00DE3D47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14658C4" w14:textId="008D077D" w:rsidR="00DE3D47" w:rsidRPr="001C14F8" w:rsidRDefault="00DE3D47" w:rsidP="00973BA1">
      <w:pPr>
        <w:jc w:val="both"/>
        <w:rPr>
          <w:rFonts w:asciiTheme="minorHAnsi" w:hAnsiTheme="minorHAnsi" w:cstheme="minorHAnsi"/>
          <w:sz w:val="22"/>
          <w:szCs w:val="22"/>
        </w:rPr>
      </w:pPr>
      <w:r w:rsidRPr="001C14F8">
        <w:rPr>
          <w:rFonts w:asciiTheme="minorHAnsi" w:hAnsiTheme="minorHAnsi" w:cstheme="minorHAnsi"/>
          <w:b/>
          <w:sz w:val="22"/>
          <w:szCs w:val="22"/>
        </w:rPr>
        <w:t xml:space="preserve">Udeležba na dogodku </w:t>
      </w:r>
      <w:r w:rsidR="00973BA1" w:rsidRPr="001C14F8">
        <w:rPr>
          <w:rFonts w:asciiTheme="minorHAnsi" w:hAnsiTheme="minorHAnsi" w:cstheme="minorHAnsi"/>
          <w:b/>
          <w:sz w:val="22"/>
          <w:szCs w:val="22"/>
        </w:rPr>
        <w:t>»</w:t>
      </w:r>
      <w:r w:rsidR="007765A7" w:rsidRPr="001C14F8">
        <w:rPr>
          <w:rFonts w:asciiTheme="minorHAnsi" w:hAnsiTheme="minorHAnsi" w:cstheme="minorHAnsi"/>
          <w:b/>
          <w:sz w:val="22"/>
          <w:szCs w:val="22"/>
        </w:rPr>
        <w:t>Meritve za večjo stopnjo varnosti in zdravja</w:t>
      </w:r>
      <w:r w:rsidR="007752F8" w:rsidRPr="001C14F8">
        <w:rPr>
          <w:rFonts w:asciiTheme="minorHAnsi" w:hAnsiTheme="minorHAnsi" w:cstheme="minorHAnsi"/>
          <w:b/>
          <w:sz w:val="22"/>
          <w:szCs w:val="22"/>
        </w:rPr>
        <w:t xml:space="preserve">«, ki ga bomo letos izpeljali </w:t>
      </w:r>
      <w:proofErr w:type="spellStart"/>
      <w:r w:rsidR="007752F8" w:rsidRPr="001C14F8">
        <w:rPr>
          <w:rFonts w:asciiTheme="minorHAnsi" w:hAnsiTheme="minorHAnsi" w:cstheme="minorHAnsi"/>
          <w:b/>
          <w:sz w:val="22"/>
          <w:szCs w:val="22"/>
        </w:rPr>
        <w:t>online</w:t>
      </w:r>
      <w:proofErr w:type="spellEnd"/>
      <w:r w:rsidR="007752F8" w:rsidRPr="001C14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4F8">
        <w:rPr>
          <w:rFonts w:asciiTheme="minorHAnsi" w:hAnsiTheme="minorHAnsi" w:cstheme="minorHAnsi"/>
          <w:b/>
          <w:sz w:val="22"/>
          <w:szCs w:val="22"/>
        </w:rPr>
        <w:t>je brezplačna.</w:t>
      </w:r>
      <w:r w:rsidR="00AF73AC" w:rsidRPr="001C14F8">
        <w:rPr>
          <w:rFonts w:asciiTheme="minorHAnsi" w:hAnsiTheme="minorHAnsi" w:cstheme="minorHAnsi"/>
          <w:sz w:val="22"/>
          <w:szCs w:val="22"/>
        </w:rPr>
        <w:t xml:space="preserve"> Vsem</w:t>
      </w:r>
      <w:r w:rsidRPr="001C14F8">
        <w:rPr>
          <w:rFonts w:asciiTheme="minorHAnsi" w:hAnsiTheme="minorHAnsi" w:cstheme="minorHAnsi"/>
          <w:sz w:val="22"/>
          <w:szCs w:val="22"/>
        </w:rPr>
        <w:t>, ki se boste prijavili na dogodek</w:t>
      </w:r>
      <w:r w:rsidR="007752F8" w:rsidRPr="001C14F8">
        <w:rPr>
          <w:rFonts w:asciiTheme="minorHAnsi" w:hAnsiTheme="minorHAnsi" w:cstheme="minorHAnsi"/>
          <w:sz w:val="22"/>
          <w:szCs w:val="22"/>
        </w:rPr>
        <w:t xml:space="preserve"> Vam bomo </w:t>
      </w:r>
      <w:r w:rsidR="00AF73AC" w:rsidRPr="001C14F8">
        <w:rPr>
          <w:rFonts w:asciiTheme="minorHAnsi" w:hAnsiTheme="minorHAnsi" w:cstheme="minorHAnsi"/>
          <w:sz w:val="22"/>
          <w:szCs w:val="22"/>
        </w:rPr>
        <w:t xml:space="preserve">poslali povezavo na dogodek, ki bo začela delovati 10 min pred samim začetkom </w:t>
      </w:r>
      <w:r w:rsidR="00AB0AB7">
        <w:rPr>
          <w:rFonts w:asciiTheme="minorHAnsi" w:hAnsiTheme="minorHAnsi" w:cstheme="minorHAnsi"/>
          <w:sz w:val="22"/>
          <w:szCs w:val="22"/>
        </w:rPr>
        <w:t>18</w:t>
      </w:r>
      <w:r w:rsidR="00AF73AC" w:rsidRPr="001C14F8">
        <w:rPr>
          <w:rFonts w:asciiTheme="minorHAnsi" w:hAnsiTheme="minorHAnsi" w:cstheme="minorHAnsi"/>
          <w:sz w:val="22"/>
          <w:szCs w:val="22"/>
        </w:rPr>
        <w:t>.</w:t>
      </w:r>
      <w:r w:rsidR="003C650D" w:rsidRPr="001C14F8">
        <w:rPr>
          <w:rFonts w:asciiTheme="minorHAnsi" w:hAnsiTheme="minorHAnsi" w:cstheme="minorHAnsi"/>
          <w:sz w:val="22"/>
          <w:szCs w:val="22"/>
        </w:rPr>
        <w:t xml:space="preserve"> </w:t>
      </w:r>
      <w:r w:rsidR="00AB0AB7">
        <w:rPr>
          <w:rFonts w:asciiTheme="minorHAnsi" w:hAnsiTheme="minorHAnsi" w:cstheme="minorHAnsi"/>
          <w:sz w:val="22"/>
          <w:szCs w:val="22"/>
        </w:rPr>
        <w:t>3</w:t>
      </w:r>
      <w:r w:rsidR="00AF73AC" w:rsidRPr="001C14F8">
        <w:rPr>
          <w:rFonts w:asciiTheme="minorHAnsi" w:hAnsiTheme="minorHAnsi" w:cstheme="minorHAnsi"/>
          <w:sz w:val="22"/>
          <w:szCs w:val="22"/>
        </w:rPr>
        <w:t>.</w:t>
      </w:r>
      <w:r w:rsidR="003C650D" w:rsidRPr="001C14F8">
        <w:rPr>
          <w:rFonts w:asciiTheme="minorHAnsi" w:hAnsiTheme="minorHAnsi" w:cstheme="minorHAnsi"/>
          <w:sz w:val="22"/>
          <w:szCs w:val="22"/>
        </w:rPr>
        <w:t xml:space="preserve"> </w:t>
      </w:r>
      <w:r w:rsidR="00AB0AB7">
        <w:rPr>
          <w:rFonts w:asciiTheme="minorHAnsi" w:hAnsiTheme="minorHAnsi" w:cstheme="minorHAnsi"/>
          <w:sz w:val="22"/>
          <w:szCs w:val="22"/>
        </w:rPr>
        <w:t>2021</w:t>
      </w:r>
      <w:r w:rsidR="007752F8" w:rsidRPr="001C14F8">
        <w:rPr>
          <w:rFonts w:asciiTheme="minorHAnsi" w:hAnsiTheme="minorHAnsi" w:cstheme="minorHAnsi"/>
          <w:sz w:val="22"/>
          <w:szCs w:val="22"/>
        </w:rPr>
        <w:t>.</w:t>
      </w:r>
      <w:r w:rsidR="00AF73AC" w:rsidRPr="001C14F8">
        <w:rPr>
          <w:rFonts w:asciiTheme="minorHAnsi" w:hAnsiTheme="minorHAnsi" w:cstheme="minorHAnsi"/>
          <w:sz w:val="22"/>
          <w:szCs w:val="22"/>
        </w:rPr>
        <w:t xml:space="preserve"> </w:t>
      </w:r>
      <w:r w:rsidR="00CB4F32" w:rsidRPr="001C14F8">
        <w:rPr>
          <w:rFonts w:asciiTheme="minorHAnsi" w:hAnsiTheme="minorHAnsi" w:cstheme="minorHAnsi"/>
          <w:sz w:val="22"/>
          <w:szCs w:val="22"/>
        </w:rPr>
        <w:t>Program konference</w:t>
      </w:r>
      <w:r w:rsidR="00AF73AC" w:rsidRPr="001C14F8">
        <w:rPr>
          <w:rFonts w:asciiTheme="minorHAnsi" w:hAnsiTheme="minorHAnsi" w:cstheme="minorHAnsi"/>
          <w:sz w:val="22"/>
          <w:szCs w:val="22"/>
        </w:rPr>
        <w:t xml:space="preserve"> in </w:t>
      </w:r>
      <w:r w:rsidR="007752F8" w:rsidRPr="001C14F8">
        <w:rPr>
          <w:rFonts w:asciiTheme="minorHAnsi" w:hAnsiTheme="minorHAnsi" w:cstheme="minorHAnsi"/>
          <w:sz w:val="22"/>
          <w:szCs w:val="22"/>
        </w:rPr>
        <w:t>povezava na</w:t>
      </w:r>
      <w:r w:rsidR="00AF73AC" w:rsidRPr="001C14F8">
        <w:rPr>
          <w:rFonts w:asciiTheme="minorHAnsi" w:hAnsiTheme="minorHAnsi" w:cstheme="minorHAnsi"/>
          <w:sz w:val="22"/>
          <w:szCs w:val="22"/>
        </w:rPr>
        <w:t xml:space="preserve"> dogodek </w:t>
      </w:r>
      <w:r w:rsidRPr="001C14F8">
        <w:rPr>
          <w:rFonts w:asciiTheme="minorHAnsi" w:hAnsiTheme="minorHAnsi" w:cstheme="minorHAnsi"/>
          <w:sz w:val="22"/>
          <w:szCs w:val="22"/>
        </w:rPr>
        <w:t>bo</w:t>
      </w:r>
      <w:r w:rsidR="00AF73AC" w:rsidRPr="001C14F8">
        <w:rPr>
          <w:rFonts w:asciiTheme="minorHAnsi" w:hAnsiTheme="minorHAnsi" w:cstheme="minorHAnsi"/>
          <w:sz w:val="22"/>
          <w:szCs w:val="22"/>
        </w:rPr>
        <w:t>sta</w:t>
      </w:r>
      <w:r w:rsidRPr="001C14F8">
        <w:rPr>
          <w:rFonts w:asciiTheme="minorHAnsi" w:hAnsiTheme="minorHAnsi" w:cstheme="minorHAnsi"/>
          <w:sz w:val="22"/>
          <w:szCs w:val="22"/>
        </w:rPr>
        <w:t xml:space="preserve"> objavljen</w:t>
      </w:r>
      <w:r w:rsidR="00AF73AC" w:rsidRPr="001C14F8">
        <w:rPr>
          <w:rFonts w:asciiTheme="minorHAnsi" w:hAnsiTheme="minorHAnsi" w:cstheme="minorHAnsi"/>
          <w:sz w:val="22"/>
          <w:szCs w:val="22"/>
        </w:rPr>
        <w:t>a tudi</w:t>
      </w:r>
      <w:r w:rsidRPr="001C14F8">
        <w:rPr>
          <w:rFonts w:asciiTheme="minorHAnsi" w:hAnsiTheme="minorHAnsi" w:cstheme="minorHAnsi"/>
          <w:sz w:val="22"/>
          <w:szCs w:val="22"/>
        </w:rPr>
        <w:t xml:space="preserve"> na spletni strani</w:t>
      </w:r>
      <w:r w:rsidR="00973BA1" w:rsidRPr="001C14F8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AB0AB7" w:rsidRPr="00AB0AB7">
          <w:rPr>
            <w:rStyle w:val="Hiperpovezava"/>
            <w:rFonts w:ascii="Calibri" w:hAnsi="Calibri" w:cs="Calibri"/>
            <w:sz w:val="22"/>
            <w:szCs w:val="22"/>
          </w:rPr>
          <w:t>https://konferenca.fov.um.si/meritve/</w:t>
        </w:r>
      </w:hyperlink>
      <w:r w:rsidR="00AB0AB7">
        <w:rPr>
          <w:rStyle w:val="Hiperpovezava"/>
          <w:rFonts w:ascii="Calibri" w:hAnsi="Calibri" w:cs="Calibri"/>
          <w:sz w:val="22"/>
          <w:szCs w:val="22"/>
        </w:rPr>
        <w:t>.</w:t>
      </w:r>
    </w:p>
    <w:p w14:paraId="76429617" w14:textId="77777777" w:rsidR="00206466" w:rsidRPr="001C14F8" w:rsidRDefault="00206466" w:rsidP="00973BA1">
      <w:pPr>
        <w:spacing w:line="26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4CC5BE70" w14:textId="77777777" w:rsidR="00206466" w:rsidRPr="001C14F8" w:rsidRDefault="00206466" w:rsidP="00973BA1">
      <w:pPr>
        <w:spacing w:line="26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05AE4E09" w14:textId="7486445A" w:rsidR="001019B6" w:rsidRPr="001C14F8" w:rsidRDefault="00DE3D47" w:rsidP="00973BA1">
      <w:pPr>
        <w:spacing w:line="2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1C14F8">
        <w:rPr>
          <w:rFonts w:asciiTheme="minorHAnsi" w:hAnsiTheme="minorHAnsi" w:cstheme="minorHAnsi"/>
          <w:sz w:val="22"/>
          <w:szCs w:val="22"/>
        </w:rPr>
        <w:t xml:space="preserve">Vaše prijave na dogodek pričakujemo do vključno </w:t>
      </w:r>
      <w:r w:rsidR="00116F2B" w:rsidRPr="001C14F8">
        <w:rPr>
          <w:rFonts w:asciiTheme="minorHAnsi" w:hAnsiTheme="minorHAnsi" w:cstheme="minorHAnsi"/>
          <w:sz w:val="22"/>
          <w:szCs w:val="22"/>
        </w:rPr>
        <w:t>17</w:t>
      </w:r>
      <w:r w:rsidR="00973BA1" w:rsidRPr="001C14F8">
        <w:rPr>
          <w:rFonts w:asciiTheme="minorHAnsi" w:hAnsiTheme="minorHAnsi" w:cstheme="minorHAnsi"/>
          <w:sz w:val="22"/>
          <w:szCs w:val="22"/>
        </w:rPr>
        <w:t xml:space="preserve">. </w:t>
      </w:r>
      <w:r w:rsidR="00116F2B" w:rsidRPr="001C14F8">
        <w:rPr>
          <w:rFonts w:asciiTheme="minorHAnsi" w:hAnsiTheme="minorHAnsi" w:cstheme="minorHAnsi"/>
          <w:sz w:val="22"/>
          <w:szCs w:val="22"/>
        </w:rPr>
        <w:t>marca</w:t>
      </w:r>
      <w:r w:rsidR="00973BA1" w:rsidRPr="001C14F8">
        <w:rPr>
          <w:rFonts w:asciiTheme="minorHAnsi" w:hAnsiTheme="minorHAnsi" w:cstheme="minorHAnsi"/>
          <w:sz w:val="22"/>
          <w:szCs w:val="22"/>
        </w:rPr>
        <w:t xml:space="preserve"> 20</w:t>
      </w:r>
      <w:r w:rsidR="00B92376" w:rsidRPr="001C14F8">
        <w:rPr>
          <w:rFonts w:asciiTheme="minorHAnsi" w:hAnsiTheme="minorHAnsi" w:cstheme="minorHAnsi"/>
          <w:sz w:val="22"/>
          <w:szCs w:val="22"/>
        </w:rPr>
        <w:t>2</w:t>
      </w:r>
      <w:r w:rsidR="00116F2B" w:rsidRPr="001C14F8">
        <w:rPr>
          <w:rFonts w:asciiTheme="minorHAnsi" w:hAnsiTheme="minorHAnsi" w:cstheme="minorHAnsi"/>
          <w:sz w:val="22"/>
          <w:szCs w:val="22"/>
        </w:rPr>
        <w:t>1</w:t>
      </w:r>
      <w:r w:rsidRPr="001C14F8">
        <w:rPr>
          <w:rFonts w:asciiTheme="minorHAnsi" w:hAnsiTheme="minorHAnsi" w:cstheme="minorHAnsi"/>
          <w:sz w:val="22"/>
          <w:szCs w:val="22"/>
        </w:rPr>
        <w:t xml:space="preserve"> preko </w:t>
      </w:r>
      <w:hyperlink r:id="rId9" w:history="1">
        <w:r w:rsidR="00CB4F32" w:rsidRPr="001A5E95">
          <w:rPr>
            <w:rStyle w:val="Hiperpovezava"/>
            <w:rFonts w:asciiTheme="minorHAnsi" w:hAnsiTheme="minorHAnsi" w:cstheme="minorHAnsi"/>
            <w:sz w:val="22"/>
            <w:szCs w:val="22"/>
          </w:rPr>
          <w:t>spletne prijavnice</w:t>
        </w:r>
      </w:hyperlink>
      <w:r w:rsidR="00CB4F32" w:rsidRPr="001C14F8">
        <w:rPr>
          <w:rFonts w:asciiTheme="minorHAnsi" w:hAnsiTheme="minorHAnsi" w:cstheme="minorHAnsi"/>
          <w:sz w:val="22"/>
          <w:szCs w:val="22"/>
        </w:rPr>
        <w:t>.</w:t>
      </w:r>
      <w:r w:rsidR="00206466" w:rsidRPr="001C14F8">
        <w:rPr>
          <w:rFonts w:asciiTheme="minorHAnsi" w:hAnsiTheme="minorHAnsi" w:cstheme="minorHAnsi"/>
          <w:sz w:val="22"/>
          <w:szCs w:val="22"/>
        </w:rPr>
        <w:t xml:space="preserve"> </w:t>
      </w:r>
      <w:r w:rsidR="00973BA1" w:rsidRPr="001C14F8">
        <w:rPr>
          <w:rFonts w:asciiTheme="minorHAnsi" w:hAnsiTheme="minorHAnsi" w:cstheme="minorHAnsi"/>
          <w:sz w:val="22"/>
          <w:szCs w:val="22"/>
        </w:rPr>
        <w:t>Več informacij o samem dogodku dobite</w:t>
      </w:r>
      <w:r w:rsidRPr="001C14F8">
        <w:rPr>
          <w:rFonts w:asciiTheme="minorHAnsi" w:hAnsiTheme="minorHAnsi" w:cstheme="minorHAnsi"/>
          <w:sz w:val="22"/>
          <w:szCs w:val="22"/>
        </w:rPr>
        <w:t xml:space="preserve"> preko el. pošte</w:t>
      </w:r>
      <w:r w:rsidRPr="001C14F8">
        <w:rPr>
          <w:rFonts w:asciiTheme="minorHAnsi" w:hAnsiTheme="minorHAnsi" w:cstheme="minorHAnsi"/>
          <w:bCs/>
          <w:sz w:val="22"/>
          <w:szCs w:val="22"/>
        </w:rPr>
        <w:t>:</w:t>
      </w:r>
      <w:r w:rsidRPr="001C14F8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973BA1" w:rsidRPr="001C14F8">
          <w:rPr>
            <w:rStyle w:val="Hiperpovezava"/>
            <w:rFonts w:asciiTheme="minorHAnsi" w:hAnsiTheme="minorHAnsi" w:cstheme="minorHAnsi"/>
            <w:sz w:val="22"/>
            <w:szCs w:val="22"/>
          </w:rPr>
          <w:t>dominika</w:t>
        </w:r>
      </w:hyperlink>
      <w:r w:rsidR="00973BA1" w:rsidRPr="001C14F8">
        <w:rPr>
          <w:rFonts w:asciiTheme="minorHAnsi" w:hAnsiTheme="minorHAnsi" w:cstheme="minorHAnsi"/>
          <w:color w:val="0000FF"/>
          <w:sz w:val="22"/>
          <w:szCs w:val="22"/>
          <w:u w:val="single"/>
        </w:rPr>
        <w:t>.rozonicnik@gov.si</w:t>
      </w:r>
      <w:r w:rsidRPr="001C14F8">
        <w:rPr>
          <w:rFonts w:asciiTheme="minorHAnsi" w:hAnsiTheme="minorHAnsi" w:cstheme="minorHAnsi"/>
          <w:sz w:val="22"/>
          <w:szCs w:val="22"/>
        </w:rPr>
        <w:t xml:space="preserve"> ali </w:t>
      </w:r>
      <w:r w:rsidRPr="001C14F8">
        <w:rPr>
          <w:rFonts w:asciiTheme="minorHAnsi" w:hAnsiTheme="minorHAnsi" w:cstheme="minorHAnsi"/>
          <w:bCs/>
          <w:sz w:val="22"/>
          <w:szCs w:val="22"/>
        </w:rPr>
        <w:t>T:</w:t>
      </w:r>
      <w:r w:rsidRPr="001C14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54C2" w:rsidRPr="001C14F8">
        <w:rPr>
          <w:rFonts w:asciiTheme="minorHAnsi" w:hAnsiTheme="minorHAnsi" w:cstheme="minorHAnsi"/>
          <w:sz w:val="22"/>
          <w:szCs w:val="22"/>
        </w:rPr>
        <w:t>041-721-470</w:t>
      </w:r>
      <w:r w:rsidR="00973BA1" w:rsidRPr="001C14F8">
        <w:rPr>
          <w:rFonts w:asciiTheme="minorHAnsi" w:hAnsiTheme="minorHAnsi" w:cstheme="minorHAnsi"/>
          <w:sz w:val="22"/>
          <w:szCs w:val="22"/>
        </w:rPr>
        <w:t>.</w:t>
      </w:r>
    </w:p>
    <w:p w14:paraId="080EF3F7" w14:textId="1756CF18" w:rsidR="00973BA1" w:rsidRDefault="00973BA1" w:rsidP="00973BA1">
      <w:pPr>
        <w:spacing w:line="26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539CA3" w14:textId="77777777" w:rsidR="00F22E2D" w:rsidRPr="001C14F8" w:rsidRDefault="00F22E2D" w:rsidP="00973BA1">
      <w:pPr>
        <w:spacing w:line="26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FA9C70" w14:textId="738C7DD3" w:rsidR="001019B6" w:rsidRDefault="00E77CDE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14F8">
        <w:rPr>
          <w:rFonts w:asciiTheme="minorHAnsi" w:hAnsiTheme="minorHAnsi" w:cstheme="minorHAnsi"/>
          <w:b/>
          <w:sz w:val="28"/>
          <w:szCs w:val="28"/>
        </w:rPr>
        <w:t>Lepo vabljeni!</w:t>
      </w:r>
    </w:p>
    <w:p w14:paraId="6FC40ED2" w14:textId="77777777" w:rsidR="008D3F1C" w:rsidRDefault="008D3F1C" w:rsidP="00F8513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FE6AE0" w14:textId="7F309B87" w:rsidR="00F22E2D" w:rsidRPr="001C14F8" w:rsidRDefault="008D3F1C" w:rsidP="008D3F1C">
      <w:pPr>
        <w:spacing w:before="100" w:beforeAutospacing="1" w:after="100" w:afterAutospacing="1"/>
        <w:ind w:left="-42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73A22384" wp14:editId="362A74FC">
            <wp:extent cx="6326288" cy="1408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17" cy="1422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AB301" w14:textId="16B0D780" w:rsidR="001C14F8" w:rsidRPr="001C14F8" w:rsidRDefault="001C14F8" w:rsidP="008D3F1C">
      <w:pPr>
        <w:spacing w:before="100" w:beforeAutospacing="1" w:after="100" w:afterAutospacing="1"/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1C14F8" w:rsidRPr="001C14F8" w:rsidSect="008D3F1C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7" w:right="1417" w:bottom="1417" w:left="1417" w:header="96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4D9F" w14:textId="77777777" w:rsidR="006E5BD4" w:rsidRDefault="006E5BD4">
      <w:r>
        <w:separator/>
      </w:r>
    </w:p>
  </w:endnote>
  <w:endnote w:type="continuationSeparator" w:id="0">
    <w:p w14:paraId="6A5418EC" w14:textId="77777777" w:rsidR="006E5BD4" w:rsidRDefault="006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484" w14:textId="48EF4C35" w:rsidR="00B92376" w:rsidRDefault="00B92376" w:rsidP="00B92376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9F9" w14:textId="0ED39A11" w:rsidR="00B240C3" w:rsidRPr="00B240C3" w:rsidRDefault="00B92376" w:rsidP="001019B6">
    <w:pPr>
      <w:pStyle w:val="Glava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noProof/>
      </w:rPr>
      <w:drawing>
        <wp:inline distT="0" distB="0" distL="0" distR="0" wp14:anchorId="66CA31F3" wp14:editId="75EB24D2">
          <wp:extent cx="1590261" cy="546012"/>
          <wp:effectExtent l="0" t="0" r="0" b="6985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74E2" w14:textId="77777777" w:rsidR="00CE4BB9" w:rsidRDefault="00CE4B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9CAA" w14:textId="77777777" w:rsidR="006E5BD4" w:rsidRDefault="006E5BD4">
      <w:r>
        <w:separator/>
      </w:r>
    </w:p>
  </w:footnote>
  <w:footnote w:type="continuationSeparator" w:id="0">
    <w:p w14:paraId="1B994204" w14:textId="77777777" w:rsidR="006E5BD4" w:rsidRDefault="006E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09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7A0" w14:textId="18EF42E6" w:rsidR="009B547A" w:rsidRDefault="00DE3D47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DE6343E" wp14:editId="736EFB5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43075" cy="838200"/>
          <wp:effectExtent l="0" t="0" r="9525" b="0"/>
          <wp:wrapNone/>
          <wp:docPr id="42" name="Slika 42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47A">
      <w:rPr>
        <w:noProof/>
      </w:rPr>
      <w:drawing>
        <wp:anchor distT="0" distB="0" distL="114300" distR="114300" simplePos="0" relativeHeight="251659776" behindDoc="0" locked="0" layoutInCell="1" allowOverlap="1" wp14:anchorId="4B466552" wp14:editId="66A9C50A">
          <wp:simplePos x="0" y="0"/>
          <wp:positionH relativeFrom="column">
            <wp:posOffset>2148840</wp:posOffset>
          </wp:positionH>
          <wp:positionV relativeFrom="paragraph">
            <wp:posOffset>-202565</wp:posOffset>
          </wp:positionV>
          <wp:extent cx="3924300" cy="847725"/>
          <wp:effectExtent l="0" t="0" r="0" b="9525"/>
          <wp:wrapNone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7BDCF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26D96905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7D9EAED8" w14:textId="77777777" w:rsidR="009B547A" w:rsidRP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4BA67FFE" w14:textId="77777777"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00"/>
    <w:multiLevelType w:val="hybridMultilevel"/>
    <w:tmpl w:val="41B41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DE9"/>
    <w:multiLevelType w:val="hybridMultilevel"/>
    <w:tmpl w:val="7DD02C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A680F"/>
    <w:multiLevelType w:val="hybridMultilevel"/>
    <w:tmpl w:val="C5A28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FC"/>
    <w:multiLevelType w:val="hybridMultilevel"/>
    <w:tmpl w:val="F6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768C5"/>
    <w:multiLevelType w:val="hybridMultilevel"/>
    <w:tmpl w:val="24205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18E"/>
    <w:multiLevelType w:val="hybridMultilevel"/>
    <w:tmpl w:val="F69C58C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FB384B"/>
    <w:multiLevelType w:val="hybridMultilevel"/>
    <w:tmpl w:val="A6A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13C"/>
    <w:multiLevelType w:val="hybridMultilevel"/>
    <w:tmpl w:val="5332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0E5"/>
    <w:multiLevelType w:val="hybridMultilevel"/>
    <w:tmpl w:val="39FE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970DD"/>
    <w:multiLevelType w:val="hybridMultilevel"/>
    <w:tmpl w:val="1F484F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54C17"/>
    <w:multiLevelType w:val="hybridMultilevel"/>
    <w:tmpl w:val="E6F62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B7235"/>
    <w:multiLevelType w:val="hybridMultilevel"/>
    <w:tmpl w:val="306A9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7FC6"/>
    <w:multiLevelType w:val="hybridMultilevel"/>
    <w:tmpl w:val="263C1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C6466"/>
    <w:multiLevelType w:val="hybridMultilevel"/>
    <w:tmpl w:val="E354BC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DA0749"/>
    <w:multiLevelType w:val="hybridMultilevel"/>
    <w:tmpl w:val="443AD7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171597"/>
    <w:multiLevelType w:val="hybridMultilevel"/>
    <w:tmpl w:val="D5522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D2F42"/>
    <w:multiLevelType w:val="hybridMultilevel"/>
    <w:tmpl w:val="46324736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D705C"/>
    <w:multiLevelType w:val="hybridMultilevel"/>
    <w:tmpl w:val="77C09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14B1C"/>
    <w:multiLevelType w:val="hybridMultilevel"/>
    <w:tmpl w:val="859C1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7F34"/>
    <w:multiLevelType w:val="hybridMultilevel"/>
    <w:tmpl w:val="8B3CE1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F5904"/>
    <w:multiLevelType w:val="hybridMultilevel"/>
    <w:tmpl w:val="5BDC83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260C5"/>
    <w:multiLevelType w:val="hybridMultilevel"/>
    <w:tmpl w:val="473C1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0003D"/>
    <w:multiLevelType w:val="hybridMultilevel"/>
    <w:tmpl w:val="819E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47BF9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B0821"/>
    <w:multiLevelType w:val="hybridMultilevel"/>
    <w:tmpl w:val="953A7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35A26"/>
    <w:multiLevelType w:val="hybridMultilevel"/>
    <w:tmpl w:val="34202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E1092"/>
    <w:multiLevelType w:val="hybridMultilevel"/>
    <w:tmpl w:val="E72C3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75E3"/>
    <w:multiLevelType w:val="hybridMultilevel"/>
    <w:tmpl w:val="3A9C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E1F04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277D"/>
    <w:multiLevelType w:val="hybridMultilevel"/>
    <w:tmpl w:val="21701B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D8446D"/>
    <w:multiLevelType w:val="hybridMultilevel"/>
    <w:tmpl w:val="A8CE9508"/>
    <w:lvl w:ilvl="0" w:tplc="5C42DB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8"/>
  </w:num>
  <w:num w:numId="6">
    <w:abstractNumId w:val="0"/>
  </w:num>
  <w:num w:numId="7">
    <w:abstractNumId w:val="23"/>
  </w:num>
  <w:num w:numId="8">
    <w:abstractNumId w:val="5"/>
  </w:num>
  <w:num w:numId="9">
    <w:abstractNumId w:val="25"/>
  </w:num>
  <w:num w:numId="10">
    <w:abstractNumId w:val="10"/>
  </w:num>
  <w:num w:numId="11">
    <w:abstractNumId w:val="34"/>
  </w:num>
  <w:num w:numId="12">
    <w:abstractNumId w:val="7"/>
  </w:num>
  <w:num w:numId="13">
    <w:abstractNumId w:val="24"/>
  </w:num>
  <w:num w:numId="14">
    <w:abstractNumId w:val="15"/>
  </w:num>
  <w:num w:numId="15">
    <w:abstractNumId w:val="35"/>
  </w:num>
  <w:num w:numId="16">
    <w:abstractNumId w:val="14"/>
  </w:num>
  <w:num w:numId="17">
    <w:abstractNumId w:val="17"/>
  </w:num>
  <w:num w:numId="18">
    <w:abstractNumId w:val="6"/>
  </w:num>
  <w:num w:numId="19">
    <w:abstractNumId w:val="26"/>
  </w:num>
  <w:num w:numId="20">
    <w:abstractNumId w:val="3"/>
  </w:num>
  <w:num w:numId="21">
    <w:abstractNumId w:val="12"/>
  </w:num>
  <w:num w:numId="22">
    <w:abstractNumId w:val="32"/>
  </w:num>
  <w:num w:numId="23">
    <w:abstractNumId w:val="30"/>
  </w:num>
  <w:num w:numId="24">
    <w:abstractNumId w:val="19"/>
  </w:num>
  <w:num w:numId="25">
    <w:abstractNumId w:val="22"/>
  </w:num>
  <w:num w:numId="26">
    <w:abstractNumId w:val="2"/>
  </w:num>
  <w:num w:numId="27">
    <w:abstractNumId w:val="20"/>
  </w:num>
  <w:num w:numId="28">
    <w:abstractNumId w:val="18"/>
  </w:num>
  <w:num w:numId="29">
    <w:abstractNumId w:val="31"/>
  </w:num>
  <w:num w:numId="30">
    <w:abstractNumId w:val="16"/>
  </w:num>
  <w:num w:numId="31">
    <w:abstractNumId w:val="9"/>
  </w:num>
  <w:num w:numId="32">
    <w:abstractNumId w:val="1"/>
  </w:num>
  <w:num w:numId="33">
    <w:abstractNumId w:val="29"/>
  </w:num>
  <w:num w:numId="34">
    <w:abstractNumId w:val="13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3"/>
    <w:rsid w:val="00023A88"/>
    <w:rsid w:val="00023D1F"/>
    <w:rsid w:val="00034E47"/>
    <w:rsid w:val="0005006B"/>
    <w:rsid w:val="0007700B"/>
    <w:rsid w:val="0007713D"/>
    <w:rsid w:val="000818C5"/>
    <w:rsid w:val="000954C2"/>
    <w:rsid w:val="000A3D3E"/>
    <w:rsid w:val="000A7238"/>
    <w:rsid w:val="000D0989"/>
    <w:rsid w:val="000D517B"/>
    <w:rsid w:val="001019B6"/>
    <w:rsid w:val="00103C45"/>
    <w:rsid w:val="00110AD7"/>
    <w:rsid w:val="00116F2B"/>
    <w:rsid w:val="001256E7"/>
    <w:rsid w:val="001357B2"/>
    <w:rsid w:val="00187039"/>
    <w:rsid w:val="001A5E95"/>
    <w:rsid w:val="001A7381"/>
    <w:rsid w:val="001B1D92"/>
    <w:rsid w:val="001C14F8"/>
    <w:rsid w:val="001C46E6"/>
    <w:rsid w:val="001D4B7F"/>
    <w:rsid w:val="001F38EE"/>
    <w:rsid w:val="002013D3"/>
    <w:rsid w:val="00202A77"/>
    <w:rsid w:val="00206466"/>
    <w:rsid w:val="0021675C"/>
    <w:rsid w:val="00271CE5"/>
    <w:rsid w:val="002812EB"/>
    <w:rsid w:val="00282020"/>
    <w:rsid w:val="00283D08"/>
    <w:rsid w:val="002A24B3"/>
    <w:rsid w:val="002A3807"/>
    <w:rsid w:val="002A45A6"/>
    <w:rsid w:val="002C1857"/>
    <w:rsid w:val="002E0D89"/>
    <w:rsid w:val="002E5B89"/>
    <w:rsid w:val="00345149"/>
    <w:rsid w:val="003636BF"/>
    <w:rsid w:val="00363966"/>
    <w:rsid w:val="0037465F"/>
    <w:rsid w:val="0037479F"/>
    <w:rsid w:val="003845B4"/>
    <w:rsid w:val="00384AE9"/>
    <w:rsid w:val="00387B1A"/>
    <w:rsid w:val="00392E7B"/>
    <w:rsid w:val="003B14D7"/>
    <w:rsid w:val="003C650D"/>
    <w:rsid w:val="003E1C74"/>
    <w:rsid w:val="003F19D7"/>
    <w:rsid w:val="00410BEF"/>
    <w:rsid w:val="0046676B"/>
    <w:rsid w:val="00466C5D"/>
    <w:rsid w:val="0047145E"/>
    <w:rsid w:val="00476BD2"/>
    <w:rsid w:val="00490BAA"/>
    <w:rsid w:val="00495C98"/>
    <w:rsid w:val="004B25C5"/>
    <w:rsid w:val="00502E41"/>
    <w:rsid w:val="00526246"/>
    <w:rsid w:val="00537C34"/>
    <w:rsid w:val="0054722C"/>
    <w:rsid w:val="0054742D"/>
    <w:rsid w:val="00554431"/>
    <w:rsid w:val="00555390"/>
    <w:rsid w:val="0056533C"/>
    <w:rsid w:val="00567106"/>
    <w:rsid w:val="00596E10"/>
    <w:rsid w:val="005A108E"/>
    <w:rsid w:val="005D5D0A"/>
    <w:rsid w:val="005E1D3C"/>
    <w:rsid w:val="005E7866"/>
    <w:rsid w:val="00605B8D"/>
    <w:rsid w:val="006071D9"/>
    <w:rsid w:val="00632253"/>
    <w:rsid w:val="00642714"/>
    <w:rsid w:val="006455CE"/>
    <w:rsid w:val="00651FCC"/>
    <w:rsid w:val="006837EE"/>
    <w:rsid w:val="00690D03"/>
    <w:rsid w:val="006A5BEA"/>
    <w:rsid w:val="006A6FC6"/>
    <w:rsid w:val="006C01FC"/>
    <w:rsid w:val="006C52DD"/>
    <w:rsid w:val="006C7706"/>
    <w:rsid w:val="006D42D9"/>
    <w:rsid w:val="006D6E56"/>
    <w:rsid w:val="006E5586"/>
    <w:rsid w:val="006E5BD4"/>
    <w:rsid w:val="006E76D2"/>
    <w:rsid w:val="006F3EBC"/>
    <w:rsid w:val="00727F5B"/>
    <w:rsid w:val="00733017"/>
    <w:rsid w:val="0074676E"/>
    <w:rsid w:val="007744D4"/>
    <w:rsid w:val="007752F8"/>
    <w:rsid w:val="007765A7"/>
    <w:rsid w:val="00783310"/>
    <w:rsid w:val="00783C0D"/>
    <w:rsid w:val="007874E6"/>
    <w:rsid w:val="007904C2"/>
    <w:rsid w:val="00790879"/>
    <w:rsid w:val="007A057C"/>
    <w:rsid w:val="007A4A6D"/>
    <w:rsid w:val="007A523B"/>
    <w:rsid w:val="007A709B"/>
    <w:rsid w:val="007A7CDF"/>
    <w:rsid w:val="007B03AD"/>
    <w:rsid w:val="007B2FFC"/>
    <w:rsid w:val="007D1BCF"/>
    <w:rsid w:val="007D75CF"/>
    <w:rsid w:val="007E280B"/>
    <w:rsid w:val="007E6DC5"/>
    <w:rsid w:val="007E7158"/>
    <w:rsid w:val="007F05E5"/>
    <w:rsid w:val="007F43D0"/>
    <w:rsid w:val="007F5A31"/>
    <w:rsid w:val="0080164C"/>
    <w:rsid w:val="00801DFE"/>
    <w:rsid w:val="008044ED"/>
    <w:rsid w:val="00814213"/>
    <w:rsid w:val="0083426E"/>
    <w:rsid w:val="00836FD6"/>
    <w:rsid w:val="00846AB9"/>
    <w:rsid w:val="008737E4"/>
    <w:rsid w:val="0088043C"/>
    <w:rsid w:val="00883DDF"/>
    <w:rsid w:val="00886370"/>
    <w:rsid w:val="008867E1"/>
    <w:rsid w:val="008906C9"/>
    <w:rsid w:val="008931D4"/>
    <w:rsid w:val="008A287B"/>
    <w:rsid w:val="008A3E3F"/>
    <w:rsid w:val="008B1579"/>
    <w:rsid w:val="008C5738"/>
    <w:rsid w:val="008D04F0"/>
    <w:rsid w:val="008D3F1C"/>
    <w:rsid w:val="008D4F82"/>
    <w:rsid w:val="008F3500"/>
    <w:rsid w:val="008F7937"/>
    <w:rsid w:val="0090184A"/>
    <w:rsid w:val="009236E0"/>
    <w:rsid w:val="0092460F"/>
    <w:rsid w:val="00924E3C"/>
    <w:rsid w:val="009358C6"/>
    <w:rsid w:val="00946C49"/>
    <w:rsid w:val="00950249"/>
    <w:rsid w:val="009612BB"/>
    <w:rsid w:val="00965065"/>
    <w:rsid w:val="00971E18"/>
    <w:rsid w:val="00973BA1"/>
    <w:rsid w:val="00983535"/>
    <w:rsid w:val="0099216F"/>
    <w:rsid w:val="009B547A"/>
    <w:rsid w:val="009C49DD"/>
    <w:rsid w:val="009D3B41"/>
    <w:rsid w:val="009E05DE"/>
    <w:rsid w:val="00A01D09"/>
    <w:rsid w:val="00A125C5"/>
    <w:rsid w:val="00A13CA2"/>
    <w:rsid w:val="00A226C7"/>
    <w:rsid w:val="00A36B79"/>
    <w:rsid w:val="00A4361B"/>
    <w:rsid w:val="00A5039D"/>
    <w:rsid w:val="00A52F44"/>
    <w:rsid w:val="00A65EE7"/>
    <w:rsid w:val="00A70133"/>
    <w:rsid w:val="00A877DD"/>
    <w:rsid w:val="00AA1BC4"/>
    <w:rsid w:val="00AB0AB7"/>
    <w:rsid w:val="00AC3A36"/>
    <w:rsid w:val="00AC5CB6"/>
    <w:rsid w:val="00AC651C"/>
    <w:rsid w:val="00AD21EE"/>
    <w:rsid w:val="00AD7BDD"/>
    <w:rsid w:val="00AE20DB"/>
    <w:rsid w:val="00AF73AC"/>
    <w:rsid w:val="00AF7DB9"/>
    <w:rsid w:val="00B03033"/>
    <w:rsid w:val="00B1001F"/>
    <w:rsid w:val="00B17141"/>
    <w:rsid w:val="00B17985"/>
    <w:rsid w:val="00B240C3"/>
    <w:rsid w:val="00B31575"/>
    <w:rsid w:val="00B425AE"/>
    <w:rsid w:val="00B52FCC"/>
    <w:rsid w:val="00B61394"/>
    <w:rsid w:val="00B6156F"/>
    <w:rsid w:val="00B8547D"/>
    <w:rsid w:val="00B92376"/>
    <w:rsid w:val="00BA73E4"/>
    <w:rsid w:val="00BB6969"/>
    <w:rsid w:val="00BC5E6D"/>
    <w:rsid w:val="00BD5D09"/>
    <w:rsid w:val="00BE0AEF"/>
    <w:rsid w:val="00BE11D7"/>
    <w:rsid w:val="00BE1F3D"/>
    <w:rsid w:val="00C00646"/>
    <w:rsid w:val="00C20D49"/>
    <w:rsid w:val="00C250D5"/>
    <w:rsid w:val="00C4113E"/>
    <w:rsid w:val="00C56481"/>
    <w:rsid w:val="00C660CC"/>
    <w:rsid w:val="00C872B0"/>
    <w:rsid w:val="00C92898"/>
    <w:rsid w:val="00C9657E"/>
    <w:rsid w:val="00CB4E1D"/>
    <w:rsid w:val="00CB4F32"/>
    <w:rsid w:val="00CC4F46"/>
    <w:rsid w:val="00CE4BB9"/>
    <w:rsid w:val="00CE7514"/>
    <w:rsid w:val="00D029F8"/>
    <w:rsid w:val="00D147FD"/>
    <w:rsid w:val="00D16E9B"/>
    <w:rsid w:val="00D248DE"/>
    <w:rsid w:val="00D265F4"/>
    <w:rsid w:val="00D31518"/>
    <w:rsid w:val="00D74B66"/>
    <w:rsid w:val="00D8542D"/>
    <w:rsid w:val="00DB2317"/>
    <w:rsid w:val="00DB74C5"/>
    <w:rsid w:val="00DC6A71"/>
    <w:rsid w:val="00DE3D47"/>
    <w:rsid w:val="00DE5B46"/>
    <w:rsid w:val="00DF290D"/>
    <w:rsid w:val="00DF77A6"/>
    <w:rsid w:val="00E0357D"/>
    <w:rsid w:val="00E05719"/>
    <w:rsid w:val="00E24EC2"/>
    <w:rsid w:val="00E44978"/>
    <w:rsid w:val="00E6129E"/>
    <w:rsid w:val="00E7150D"/>
    <w:rsid w:val="00E77CDE"/>
    <w:rsid w:val="00E853E3"/>
    <w:rsid w:val="00E86EFD"/>
    <w:rsid w:val="00E9369B"/>
    <w:rsid w:val="00EB230A"/>
    <w:rsid w:val="00EB370B"/>
    <w:rsid w:val="00EC3752"/>
    <w:rsid w:val="00ED15AC"/>
    <w:rsid w:val="00EE0F90"/>
    <w:rsid w:val="00EE668E"/>
    <w:rsid w:val="00EF3766"/>
    <w:rsid w:val="00F11FF0"/>
    <w:rsid w:val="00F15FBA"/>
    <w:rsid w:val="00F21A42"/>
    <w:rsid w:val="00F22E2D"/>
    <w:rsid w:val="00F240BB"/>
    <w:rsid w:val="00F46724"/>
    <w:rsid w:val="00F55A1C"/>
    <w:rsid w:val="00F57FED"/>
    <w:rsid w:val="00F602D3"/>
    <w:rsid w:val="00F60C84"/>
    <w:rsid w:val="00F70E53"/>
    <w:rsid w:val="00F85134"/>
    <w:rsid w:val="00FD3538"/>
    <w:rsid w:val="00FD5757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E43CE0D"/>
  <w15:docId w15:val="{D18E5D81-B855-4117-80AA-12F369E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0D49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0D4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0D49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E86E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86EF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8931D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931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931D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31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31D4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11D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00646"/>
    <w:rPr>
      <w:b/>
      <w:bCs/>
    </w:rPr>
  </w:style>
  <w:style w:type="paragraph" w:styleId="Revizija">
    <w:name w:val="Revision"/>
    <w:hidden/>
    <w:uiPriority w:val="99"/>
    <w:semiHidden/>
    <w:rsid w:val="00775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a.fov.um.si/meritv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omi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ino.fov.um.si/Konferenca2021.nsf/Registration-MIRS?OpenFor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83D477-28F8-4771-B7F0-7AE202C2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3</cp:revision>
  <cp:lastPrinted>2020-01-16T09:53:00Z</cp:lastPrinted>
  <dcterms:created xsi:type="dcterms:W3CDTF">2021-02-15T08:43:00Z</dcterms:created>
  <dcterms:modified xsi:type="dcterms:W3CDTF">2021-02-15T08:53:00Z</dcterms:modified>
</cp:coreProperties>
</file>