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8EE45" w14:textId="19A8EBB4" w:rsidR="007D75CF" w:rsidRPr="00C47C4E" w:rsidRDefault="007D75CF" w:rsidP="00DC6A71">
      <w:pPr>
        <w:pStyle w:val="datumtevilka"/>
      </w:pPr>
      <w:r w:rsidRPr="00C47C4E">
        <w:t>Številka:</w:t>
      </w:r>
      <w:r w:rsidR="00F55165">
        <w:tab/>
      </w:r>
      <w:r w:rsidR="00E11589">
        <w:t>010-182/2023</w:t>
      </w:r>
      <w:r w:rsidRPr="00C47C4E">
        <w:tab/>
      </w:r>
    </w:p>
    <w:p w14:paraId="58698D6E" w14:textId="35E7777B" w:rsidR="007D75CF" w:rsidRPr="00C47C4E" w:rsidRDefault="00C250D5" w:rsidP="00DC6A71">
      <w:pPr>
        <w:pStyle w:val="datumtevilka"/>
      </w:pPr>
      <w:r w:rsidRPr="00C47C4E">
        <w:t xml:space="preserve">Datum: </w:t>
      </w:r>
      <w:r w:rsidRPr="00C47C4E">
        <w:tab/>
      </w:r>
      <w:r w:rsidR="00F55165" w:rsidRPr="00B542D9">
        <w:t>13. 12. 2023</w:t>
      </w:r>
    </w:p>
    <w:p w14:paraId="64638FEC" w14:textId="77777777" w:rsidR="007D75CF" w:rsidRPr="00C47C4E" w:rsidRDefault="007D75CF" w:rsidP="007D75CF"/>
    <w:p w14:paraId="1ADA9BE6" w14:textId="2CF8A573" w:rsidR="00561445" w:rsidRDefault="00561445" w:rsidP="00561445">
      <w:pPr>
        <w:jc w:val="center"/>
        <w:rPr>
          <w:b/>
          <w:bCs/>
        </w:rPr>
      </w:pPr>
    </w:p>
    <w:p w14:paraId="1AAB1652" w14:textId="77777777" w:rsidR="00561445" w:rsidRDefault="00561445" w:rsidP="007D75CF">
      <w:pPr>
        <w:rPr>
          <w:b/>
          <w:bCs/>
        </w:rPr>
      </w:pPr>
    </w:p>
    <w:p w14:paraId="01C8F5D0" w14:textId="77777777" w:rsidR="00E11589" w:rsidRDefault="00561445" w:rsidP="007E163A">
      <w:pPr>
        <w:jc w:val="center"/>
        <w:rPr>
          <w:b/>
          <w:bCs/>
          <w:caps/>
        </w:rPr>
      </w:pPr>
      <w:r w:rsidRPr="007E163A">
        <w:rPr>
          <w:b/>
          <w:bCs/>
          <w:caps/>
        </w:rPr>
        <w:t>Stratešk</w:t>
      </w:r>
      <w:r w:rsidR="007E163A" w:rsidRPr="007E163A">
        <w:rPr>
          <w:b/>
          <w:bCs/>
          <w:caps/>
        </w:rPr>
        <w:t>e</w:t>
      </w:r>
      <w:r w:rsidRPr="007E163A">
        <w:rPr>
          <w:b/>
          <w:bCs/>
          <w:caps/>
        </w:rPr>
        <w:t xml:space="preserve"> usmeritv</w:t>
      </w:r>
      <w:r w:rsidR="007E163A" w:rsidRPr="007E163A">
        <w:rPr>
          <w:b/>
          <w:bCs/>
          <w:caps/>
        </w:rPr>
        <w:t>e</w:t>
      </w:r>
      <w:r w:rsidRPr="007E163A">
        <w:rPr>
          <w:b/>
          <w:bCs/>
          <w:caps/>
        </w:rPr>
        <w:t xml:space="preserve"> in priorit</w:t>
      </w:r>
      <w:r w:rsidR="007E163A" w:rsidRPr="007E163A">
        <w:rPr>
          <w:b/>
          <w:bCs/>
          <w:caps/>
        </w:rPr>
        <w:t>e</w:t>
      </w:r>
      <w:r w:rsidRPr="007E163A">
        <w:rPr>
          <w:b/>
          <w:bCs/>
          <w:caps/>
        </w:rPr>
        <w:t>t</w:t>
      </w:r>
      <w:r w:rsidR="007E163A" w:rsidRPr="007E163A">
        <w:rPr>
          <w:b/>
          <w:bCs/>
          <w:caps/>
        </w:rPr>
        <w:t>e</w:t>
      </w:r>
      <w:r w:rsidR="00E11589">
        <w:rPr>
          <w:b/>
          <w:bCs/>
          <w:caps/>
        </w:rPr>
        <w:t xml:space="preserve"> </w:t>
      </w:r>
    </w:p>
    <w:p w14:paraId="71DDD834" w14:textId="6CCFFA79" w:rsidR="007E163A" w:rsidRPr="007E163A" w:rsidRDefault="00E11589" w:rsidP="007E163A">
      <w:pPr>
        <w:jc w:val="center"/>
        <w:rPr>
          <w:b/>
          <w:bCs/>
          <w:caps/>
        </w:rPr>
      </w:pPr>
      <w:r>
        <w:rPr>
          <w:b/>
          <w:bCs/>
          <w:caps/>
        </w:rPr>
        <w:t>INŠPEKTORATA OZIROMA INŠPEKCIJE V LETU 2024</w:t>
      </w:r>
    </w:p>
    <w:p w14:paraId="17595945" w14:textId="77777777" w:rsidR="007E163A" w:rsidRDefault="007E163A" w:rsidP="007D75CF">
      <w:pPr>
        <w:rPr>
          <w:b/>
          <w:bCs/>
        </w:rPr>
      </w:pPr>
    </w:p>
    <w:p w14:paraId="15A6B67E" w14:textId="77777777" w:rsidR="00E11589" w:rsidRDefault="00E11589" w:rsidP="007D75CF">
      <w:pPr>
        <w:rPr>
          <w:b/>
          <w:bCs/>
        </w:rPr>
      </w:pPr>
    </w:p>
    <w:p w14:paraId="03CC5826" w14:textId="515E4E72" w:rsidR="002B001A" w:rsidRPr="002B001A" w:rsidRDefault="00E11589" w:rsidP="007D75CF">
      <w:pPr>
        <w:rPr>
          <w:b/>
          <w:bCs/>
          <w:color w:val="002060"/>
        </w:rPr>
      </w:pPr>
      <w:r w:rsidRPr="00E11589">
        <w:rPr>
          <w:b/>
          <w:bCs/>
        </w:rPr>
        <w:t>VLADNA SLUŽBA OZ. MINISTRSTVO:</w:t>
      </w:r>
      <w:r>
        <w:rPr>
          <w:b/>
          <w:bCs/>
        </w:rPr>
        <w:t xml:space="preserve"> </w:t>
      </w:r>
      <w:r w:rsidR="002B001A">
        <w:rPr>
          <w:b/>
          <w:bCs/>
        </w:rPr>
        <w:tab/>
      </w:r>
      <w:r w:rsidR="002B001A" w:rsidRPr="002B001A">
        <w:rPr>
          <w:b/>
          <w:bCs/>
          <w:color w:val="002060"/>
        </w:rPr>
        <w:t xml:space="preserve">Ministrstvo za solidarno prihodnost, </w:t>
      </w:r>
    </w:p>
    <w:p w14:paraId="284322B1" w14:textId="1C806259" w:rsidR="00FD458D" w:rsidRPr="002B001A" w:rsidRDefault="002B001A" w:rsidP="002B001A">
      <w:pPr>
        <w:ind w:left="3600" w:firstLine="720"/>
        <w:rPr>
          <w:b/>
          <w:bCs/>
          <w:color w:val="002060"/>
        </w:rPr>
      </w:pPr>
      <w:r w:rsidRPr="002B001A">
        <w:rPr>
          <w:b/>
          <w:bCs/>
          <w:color w:val="002060"/>
        </w:rPr>
        <w:t>Dunajska cesta 21, 1000 Ljubljana</w:t>
      </w:r>
    </w:p>
    <w:p w14:paraId="03ED900E" w14:textId="77777777" w:rsidR="00E11589" w:rsidRDefault="00E11589" w:rsidP="007D75CF">
      <w:pPr>
        <w:rPr>
          <w:b/>
          <w:bCs/>
        </w:rPr>
      </w:pPr>
    </w:p>
    <w:p w14:paraId="0B2D6BA7" w14:textId="77777777" w:rsidR="00E11589" w:rsidRDefault="00E11589" w:rsidP="007D75CF">
      <w:pPr>
        <w:rPr>
          <w:b/>
          <w:bCs/>
        </w:rPr>
      </w:pPr>
    </w:p>
    <w:p w14:paraId="53133ACE" w14:textId="6BD5A604" w:rsidR="002B001A" w:rsidRPr="002B001A" w:rsidRDefault="00E11589" w:rsidP="007D75CF">
      <w:pPr>
        <w:rPr>
          <w:b/>
          <w:bCs/>
          <w:color w:val="002060"/>
        </w:rPr>
      </w:pPr>
      <w:r w:rsidRPr="00E11589">
        <w:rPr>
          <w:b/>
          <w:bCs/>
        </w:rPr>
        <w:t>INŠPEKTORAT/INŠPEKCIJA:</w:t>
      </w:r>
      <w:r w:rsidR="002B001A">
        <w:rPr>
          <w:b/>
          <w:bCs/>
        </w:rPr>
        <w:tab/>
      </w:r>
      <w:r w:rsidR="002B001A">
        <w:rPr>
          <w:b/>
          <w:bCs/>
        </w:rPr>
        <w:tab/>
      </w:r>
      <w:r w:rsidR="002B001A">
        <w:rPr>
          <w:b/>
          <w:bCs/>
        </w:rPr>
        <w:tab/>
      </w:r>
      <w:r w:rsidR="002B001A" w:rsidRPr="002B001A">
        <w:rPr>
          <w:b/>
          <w:bCs/>
          <w:color w:val="002060"/>
        </w:rPr>
        <w:t>Inšpektorat RS za stanovanja</w:t>
      </w:r>
      <w:r w:rsidR="00E9146C">
        <w:rPr>
          <w:b/>
          <w:bCs/>
          <w:color w:val="002060"/>
        </w:rPr>
        <w:t xml:space="preserve"> (IRSS)</w:t>
      </w:r>
      <w:r w:rsidR="002B001A" w:rsidRPr="002B001A">
        <w:rPr>
          <w:b/>
          <w:bCs/>
          <w:color w:val="002060"/>
        </w:rPr>
        <w:t xml:space="preserve">, </w:t>
      </w:r>
    </w:p>
    <w:p w14:paraId="53517DB6" w14:textId="6DA0F63C" w:rsidR="00E11589" w:rsidRPr="002B001A" w:rsidRDefault="002B001A" w:rsidP="002B001A">
      <w:pPr>
        <w:ind w:left="3600" w:firstLine="720"/>
        <w:rPr>
          <w:b/>
          <w:bCs/>
          <w:color w:val="002060"/>
        </w:rPr>
      </w:pPr>
      <w:r w:rsidRPr="002B001A">
        <w:rPr>
          <w:b/>
          <w:bCs/>
          <w:color w:val="002060"/>
        </w:rPr>
        <w:t>Vožarski pot 12, 1000 Ljubljana</w:t>
      </w:r>
    </w:p>
    <w:p w14:paraId="44B9A063" w14:textId="16EB1ACE" w:rsidR="0016785D" w:rsidRDefault="0016785D" w:rsidP="007D75CF"/>
    <w:p w14:paraId="54700E6D" w14:textId="77777777" w:rsidR="00E11589" w:rsidRPr="00C47C4E" w:rsidRDefault="00E11589" w:rsidP="007D75CF"/>
    <w:p w14:paraId="2B1A8B50" w14:textId="4E983E92" w:rsidR="002B001A" w:rsidRPr="002B001A" w:rsidRDefault="00264156" w:rsidP="002B001A">
      <w:pPr>
        <w:pStyle w:val="Odstavekseznama"/>
        <w:numPr>
          <w:ilvl w:val="0"/>
          <w:numId w:val="18"/>
        </w:numPr>
        <w:rPr>
          <w:b/>
          <w:bCs/>
        </w:rPr>
      </w:pPr>
      <w:r w:rsidRPr="002B001A">
        <w:rPr>
          <w:b/>
          <w:bCs/>
        </w:rPr>
        <w:t>Sistemski inšpekcijski nadzori</w:t>
      </w:r>
    </w:p>
    <w:p w14:paraId="49390BAF" w14:textId="77777777" w:rsidR="002B001A" w:rsidRPr="002B001A" w:rsidRDefault="002B001A" w:rsidP="002B001A"/>
    <w:p w14:paraId="003B8586" w14:textId="70751B92" w:rsidR="00986E38" w:rsidRDefault="00986E38" w:rsidP="00986E38">
      <w:pPr>
        <w:spacing w:after="17" w:line="251" w:lineRule="auto"/>
        <w:rPr>
          <w:rFonts w:eastAsia="Arial" w:cs="Arial"/>
          <w:color w:val="000000"/>
          <w:szCs w:val="22"/>
          <w:lang w:eastAsia="sl-SI"/>
        </w:rPr>
      </w:pPr>
      <w:r w:rsidRPr="00986E38">
        <w:rPr>
          <w:rFonts w:eastAsia="Arial" w:cs="Arial"/>
          <w:color w:val="000000"/>
          <w:szCs w:val="22"/>
          <w:lang w:eastAsia="sl-SI"/>
        </w:rPr>
        <w:t>Zastavljeni cilji na področju dela stanovanjske inšpekcije v letu 202</w:t>
      </w:r>
      <w:r>
        <w:rPr>
          <w:rFonts w:eastAsia="Arial" w:cs="Arial"/>
          <w:color w:val="000000"/>
          <w:szCs w:val="22"/>
          <w:lang w:eastAsia="sl-SI"/>
        </w:rPr>
        <w:t>4</w:t>
      </w:r>
      <w:r w:rsidRPr="00986E38">
        <w:rPr>
          <w:rFonts w:eastAsia="Arial" w:cs="Arial"/>
          <w:color w:val="000000"/>
          <w:szCs w:val="22"/>
          <w:lang w:eastAsia="sl-SI"/>
        </w:rPr>
        <w:t xml:space="preserve"> </w:t>
      </w:r>
      <w:r>
        <w:rPr>
          <w:rFonts w:eastAsia="Arial" w:cs="Arial"/>
          <w:color w:val="000000"/>
          <w:szCs w:val="22"/>
          <w:lang w:eastAsia="sl-SI"/>
        </w:rPr>
        <w:t>je</w:t>
      </w:r>
      <w:r w:rsidRPr="00986E38">
        <w:rPr>
          <w:rFonts w:eastAsia="Arial" w:cs="Arial"/>
          <w:color w:val="000000"/>
          <w:szCs w:val="22"/>
          <w:lang w:eastAsia="sl-SI"/>
        </w:rPr>
        <w:t xml:space="preserve"> uresničevanje javnega interesa na stanovanjskem področju po </w:t>
      </w:r>
      <w:r w:rsidRPr="00986E38">
        <w:rPr>
          <w:rFonts w:eastAsia="Arial" w:cs="Arial"/>
          <w:i/>
          <w:iCs/>
          <w:color w:val="000000"/>
          <w:szCs w:val="22"/>
          <w:lang w:eastAsia="sl-SI"/>
        </w:rPr>
        <w:t>Stanovanjskem zakonu</w:t>
      </w:r>
      <w:r>
        <w:rPr>
          <w:rFonts w:eastAsia="Arial" w:cs="Arial"/>
          <w:color w:val="000000"/>
          <w:szCs w:val="22"/>
          <w:lang w:eastAsia="sl-SI"/>
        </w:rPr>
        <w:t xml:space="preserve"> (</w:t>
      </w:r>
      <w:r w:rsidRPr="00B542D9">
        <w:rPr>
          <w:rFonts w:eastAsia="Arial" w:cs="Arial"/>
          <w:b/>
          <w:bCs/>
          <w:szCs w:val="22"/>
          <w:lang w:eastAsia="sl-SI"/>
        </w:rPr>
        <w:t>SZ-1</w:t>
      </w:r>
      <w:r>
        <w:rPr>
          <w:rFonts w:eastAsia="Arial" w:cs="Arial"/>
          <w:color w:val="000000"/>
          <w:szCs w:val="22"/>
          <w:lang w:eastAsia="sl-SI"/>
        </w:rPr>
        <w:t xml:space="preserve">) </w:t>
      </w:r>
      <w:r w:rsidRPr="00986E38">
        <w:rPr>
          <w:rFonts w:eastAsia="Arial" w:cs="Arial"/>
          <w:color w:val="000000"/>
          <w:szCs w:val="22"/>
          <w:lang w:eastAsia="sl-SI"/>
        </w:rPr>
        <w:t>in predpisih, izdanih na njegovi podlagi</w:t>
      </w:r>
      <w:r>
        <w:rPr>
          <w:rFonts w:eastAsia="Arial" w:cs="Arial"/>
          <w:color w:val="000000"/>
          <w:szCs w:val="22"/>
          <w:lang w:eastAsia="sl-SI"/>
        </w:rPr>
        <w:t>.</w:t>
      </w:r>
      <w:r w:rsidRPr="00986E38">
        <w:rPr>
          <w:rFonts w:eastAsia="Arial" w:cs="Arial"/>
          <w:color w:val="000000"/>
          <w:szCs w:val="22"/>
          <w:lang w:eastAsia="sl-SI"/>
        </w:rPr>
        <w:t xml:space="preserve"> Za javni interes na stanovanjskem področju se šteje zlasti</w:t>
      </w:r>
      <w:r>
        <w:rPr>
          <w:rFonts w:eastAsia="Arial" w:cs="Arial"/>
          <w:color w:val="000000"/>
          <w:szCs w:val="22"/>
          <w:lang w:eastAsia="sl-SI"/>
        </w:rPr>
        <w:t xml:space="preserve"> </w:t>
      </w:r>
      <w:r w:rsidRPr="00986E38">
        <w:rPr>
          <w:rFonts w:eastAsia="Arial" w:cs="Arial"/>
          <w:color w:val="000000"/>
          <w:szCs w:val="22"/>
          <w:lang w:eastAsia="sl-SI"/>
        </w:rPr>
        <w:t xml:space="preserve">zagotavljanje takšnega stanja večstanovanjske stavbe, da je omogočena njena </w:t>
      </w:r>
      <w:r w:rsidRPr="00986E38">
        <w:rPr>
          <w:rFonts w:eastAsia="Arial" w:cs="Arial"/>
          <w:b/>
          <w:bCs/>
          <w:color w:val="000000"/>
          <w:szCs w:val="22"/>
          <w:lang w:eastAsia="sl-SI"/>
        </w:rPr>
        <w:t>normalna raba</w:t>
      </w:r>
      <w:r>
        <w:rPr>
          <w:rFonts w:eastAsia="Arial" w:cs="Arial"/>
          <w:color w:val="000000"/>
          <w:szCs w:val="22"/>
          <w:lang w:eastAsia="sl-SI"/>
        </w:rPr>
        <w:t xml:space="preserve"> ter </w:t>
      </w:r>
      <w:r w:rsidRPr="00986E38">
        <w:rPr>
          <w:rFonts w:eastAsia="Arial" w:cs="Arial"/>
          <w:color w:val="000000"/>
          <w:szCs w:val="22"/>
          <w:lang w:eastAsia="sl-SI"/>
        </w:rPr>
        <w:t xml:space="preserve">zagotavljanje pogojev za </w:t>
      </w:r>
      <w:r w:rsidRPr="00986E38">
        <w:rPr>
          <w:rFonts w:eastAsia="Arial" w:cs="Arial"/>
          <w:b/>
          <w:bCs/>
          <w:color w:val="000000"/>
          <w:szCs w:val="22"/>
          <w:lang w:eastAsia="sl-SI"/>
        </w:rPr>
        <w:t>učinkovito upravljanje</w:t>
      </w:r>
      <w:r w:rsidRPr="00986E38">
        <w:rPr>
          <w:rFonts w:eastAsia="Arial" w:cs="Arial"/>
          <w:color w:val="000000"/>
          <w:szCs w:val="22"/>
          <w:lang w:eastAsia="sl-SI"/>
        </w:rPr>
        <w:t xml:space="preserve"> večstanovanjskih stavb.</w:t>
      </w:r>
    </w:p>
    <w:p w14:paraId="2EDCE21A" w14:textId="1136B312" w:rsidR="00986E38" w:rsidRDefault="00986E38" w:rsidP="00986E38">
      <w:pPr>
        <w:spacing w:after="17" w:line="251" w:lineRule="auto"/>
        <w:rPr>
          <w:rFonts w:eastAsia="Arial" w:cs="Arial"/>
          <w:color w:val="000000"/>
          <w:szCs w:val="22"/>
          <w:lang w:eastAsia="sl-SI"/>
        </w:rPr>
      </w:pPr>
    </w:p>
    <w:p w14:paraId="7A806F56" w14:textId="77777777" w:rsidR="00F55165" w:rsidRDefault="00F55165" w:rsidP="00986E38">
      <w:pPr>
        <w:spacing w:after="17" w:line="251" w:lineRule="auto"/>
        <w:rPr>
          <w:rFonts w:eastAsia="Arial" w:cs="Arial"/>
          <w:color w:val="000000"/>
          <w:szCs w:val="22"/>
          <w:lang w:eastAsia="sl-SI"/>
        </w:rPr>
      </w:pPr>
    </w:p>
    <w:p w14:paraId="127F9B69" w14:textId="7FA9E225" w:rsidR="002B001A" w:rsidRDefault="0094540F" w:rsidP="002B001A">
      <w:pPr>
        <w:spacing w:after="17" w:line="251" w:lineRule="auto"/>
        <w:rPr>
          <w:rFonts w:eastAsia="Arial" w:cs="Arial"/>
          <w:color w:val="000000"/>
          <w:szCs w:val="22"/>
          <w:lang w:eastAsia="sl-SI"/>
        </w:rPr>
      </w:pPr>
      <w:r>
        <w:rPr>
          <w:rFonts w:eastAsia="Arial" w:cs="Arial"/>
          <w:color w:val="000000"/>
          <w:szCs w:val="22"/>
          <w:lang w:eastAsia="sl-SI"/>
        </w:rPr>
        <w:t xml:space="preserve">V letu </w:t>
      </w:r>
      <w:r w:rsidRPr="00B07913">
        <w:rPr>
          <w:rFonts w:eastAsia="Arial" w:cs="Arial"/>
          <w:b/>
          <w:bCs/>
          <w:color w:val="000000"/>
          <w:szCs w:val="22"/>
          <w:lang w:eastAsia="sl-SI"/>
        </w:rPr>
        <w:t>2024</w:t>
      </w:r>
      <w:r>
        <w:rPr>
          <w:rFonts w:eastAsia="Arial" w:cs="Arial"/>
          <w:color w:val="000000"/>
          <w:szCs w:val="22"/>
          <w:lang w:eastAsia="sl-SI"/>
        </w:rPr>
        <w:t xml:space="preserve"> so predvideni naslednji usmerjeni nadzori:</w:t>
      </w:r>
    </w:p>
    <w:p w14:paraId="60C94600" w14:textId="77777777" w:rsidR="00B07913" w:rsidRDefault="00B07913" w:rsidP="002B001A">
      <w:pPr>
        <w:spacing w:after="17" w:line="251" w:lineRule="auto"/>
        <w:rPr>
          <w:rFonts w:eastAsia="Arial" w:cs="Arial"/>
          <w:color w:val="000000"/>
          <w:szCs w:val="22"/>
          <w:lang w:eastAsia="sl-SI"/>
        </w:rPr>
      </w:pPr>
    </w:p>
    <w:p w14:paraId="12B6D1DD" w14:textId="51BE1A5E" w:rsidR="0094540F" w:rsidRDefault="0094540F" w:rsidP="00961238">
      <w:pPr>
        <w:pStyle w:val="Odstavekseznama"/>
        <w:numPr>
          <w:ilvl w:val="0"/>
          <w:numId w:val="20"/>
        </w:numPr>
        <w:spacing w:after="17" w:line="251" w:lineRule="auto"/>
      </w:pPr>
      <w:r w:rsidRPr="0094540F">
        <w:rPr>
          <w:rFonts w:eastAsia="Arial" w:cs="Arial"/>
          <w:b/>
          <w:bCs/>
          <w:color w:val="000000"/>
          <w:szCs w:val="22"/>
          <w:lang w:eastAsia="sl-SI"/>
        </w:rPr>
        <w:t>Upravljanje:</w:t>
      </w:r>
      <w:r w:rsidRPr="0094540F">
        <w:rPr>
          <w:rFonts w:eastAsia="Arial" w:cs="Arial"/>
          <w:color w:val="000000"/>
          <w:szCs w:val="22"/>
          <w:lang w:eastAsia="sl-SI"/>
        </w:rPr>
        <w:t xml:space="preserve"> </w:t>
      </w:r>
      <w:r>
        <w:t xml:space="preserve">Akcija bo usmerjena v nadzor nad upravniki. Izveden bo nadzor nad </w:t>
      </w:r>
      <w:r w:rsidRPr="00B07913">
        <w:rPr>
          <w:b/>
          <w:bCs/>
        </w:rPr>
        <w:t>20</w:t>
      </w:r>
      <w:r>
        <w:t xml:space="preserve"> naključno izbranimi upravniki večstanovanjskih objektov, razpršenih po območju celotne Republike Slovenije. V koordinirani akciji se bo preverjalo vodenje sredstev računa rezervnega sklada, kot ga določata prva in druga točka </w:t>
      </w:r>
      <w:r w:rsidRPr="0094540F">
        <w:rPr>
          <w:b/>
          <w:bCs/>
        </w:rPr>
        <w:t>42</w:t>
      </w:r>
      <w:r>
        <w:t xml:space="preserve">. člena </w:t>
      </w:r>
      <w:r w:rsidRPr="0094540F">
        <w:rPr>
          <w:i/>
          <w:iCs/>
        </w:rPr>
        <w:t>Zakona o spremembah in dopolnitvah Stanovanjskega zakona (</w:t>
      </w:r>
      <w:r w:rsidRPr="00B542D9">
        <w:t xml:space="preserve">Uradni list RS, št. 90/21; v nadaljnjem besedilu: </w:t>
      </w:r>
      <w:r w:rsidRPr="00B542D9">
        <w:rPr>
          <w:b/>
          <w:bCs/>
        </w:rPr>
        <w:t>SZ-1E</w:t>
      </w:r>
      <w:r>
        <w:t xml:space="preserve">), in sicer, da upravnik v svojem imenu in za račun etažnih lastnikov večstanovanjske stavbe odpre in vodi fiduciarni račun za sredstva rezervnega sklada, ločeno za vsako večstanovanjsko stavbo posebej. Lahko pa etažni lastniki odločijo, da se sredstva rezervnega sklada zbirajo na enotnem fiduciarnem računu upravnika, odprtem za zbiranje sredstev rezervnega sklada več večstanovanjskih stavb. V tem primeru upravnik za sredstva rezervnega sklada vodi knjigovodsko ločeno evidenco za vsako večstanovanjsko stavbo posebej. Rok za vzpostavitev računov je bil 19. 6. 2022. V kolikor fiduciarni računi niso odprti skladno </w:t>
      </w:r>
      <w:proofErr w:type="gramStart"/>
      <w:r>
        <w:t>s</w:t>
      </w:r>
      <w:proofErr w:type="gramEnd"/>
      <w:r>
        <w:t xml:space="preserve"> </w:t>
      </w:r>
      <w:r w:rsidRPr="0094540F">
        <w:rPr>
          <w:b/>
          <w:bCs/>
        </w:rPr>
        <w:t>42.</w:t>
      </w:r>
      <w:r>
        <w:t xml:space="preserve"> členom </w:t>
      </w:r>
      <w:r w:rsidRPr="0094540F">
        <w:rPr>
          <w:b/>
          <w:bCs/>
        </w:rPr>
        <w:t>SZ-1E</w:t>
      </w:r>
      <w:r>
        <w:t xml:space="preserve">, je za to opredeljen prekršek upravnika po 7. točki prvega odstavka </w:t>
      </w:r>
      <w:r w:rsidRPr="0094540F">
        <w:rPr>
          <w:b/>
          <w:bCs/>
        </w:rPr>
        <w:t>171</w:t>
      </w:r>
      <w:r>
        <w:t xml:space="preserve">. člena </w:t>
      </w:r>
      <w:r w:rsidRPr="0094540F">
        <w:rPr>
          <w:i/>
          <w:iCs/>
        </w:rPr>
        <w:t>Stanovanjskega zakona</w:t>
      </w:r>
      <w:r>
        <w:t xml:space="preserve"> (</w:t>
      </w:r>
      <w:r w:rsidRPr="00B542D9">
        <w:t xml:space="preserve">Uradni list RS, št. 69/03, 18/04 – ZVKSES, 47/06 – ZEN, 45/08 – </w:t>
      </w:r>
      <w:proofErr w:type="spellStart"/>
      <w:r w:rsidRPr="00B542D9">
        <w:t>ZVEtL</w:t>
      </w:r>
      <w:proofErr w:type="spellEnd"/>
      <w:r w:rsidRPr="00B542D9">
        <w:t xml:space="preserve">, 57/08, 62/10 – ZUPJS, 56/11 – odl. US, 87/11, 40/12 – ZUJF, 14/17 – odl. US, 27/17, 59/19, 189/20 – ZFRO in 90/21; v nadaljnjem besedilu: </w:t>
      </w:r>
      <w:r w:rsidRPr="00B542D9">
        <w:rPr>
          <w:b/>
          <w:bCs/>
        </w:rPr>
        <w:t>SZ-1</w:t>
      </w:r>
      <w:r>
        <w:t>). Omenjeni nadzor je bil že izveden v letu 2023, vendar ker gre za določbo zakona o kateri še niso seznanjeni vsi etažni lastniki in upravniki, je smiselno</w:t>
      </w:r>
      <w:proofErr w:type="gramStart"/>
      <w:r>
        <w:t xml:space="preserve"> da</w:t>
      </w:r>
      <w:proofErr w:type="gramEnd"/>
      <w:r>
        <w:t xml:space="preserve"> se nadzor ponovi</w:t>
      </w:r>
      <w:r w:rsidR="001709B2">
        <w:t>. Posredno se s tem nadzira tudi</w:t>
      </w:r>
      <w:proofErr w:type="gramStart"/>
      <w:r w:rsidR="001709B2">
        <w:t xml:space="preserve"> ali</w:t>
      </w:r>
      <w:proofErr w:type="gramEnd"/>
      <w:r w:rsidR="001709B2">
        <w:t xml:space="preserve"> so upravniki sklicali zbor etažnih latnikov ter izdelali zapisnik zbora (</w:t>
      </w:r>
      <w:r w:rsidR="001709B2" w:rsidRPr="00B542D9">
        <w:t>če ni, je predvidena globa</w:t>
      </w:r>
      <w:r w:rsidR="001709B2">
        <w:t>).</w:t>
      </w:r>
    </w:p>
    <w:p w14:paraId="43C2E0FE" w14:textId="77777777" w:rsidR="00B07913" w:rsidRPr="00B07913" w:rsidRDefault="00B07913" w:rsidP="00B07913">
      <w:pPr>
        <w:spacing w:after="17" w:line="251" w:lineRule="auto"/>
        <w:rPr>
          <w:rFonts w:eastAsia="Arial" w:cs="Arial"/>
          <w:color w:val="000000"/>
          <w:szCs w:val="22"/>
          <w:lang w:eastAsia="sl-SI"/>
        </w:rPr>
      </w:pPr>
    </w:p>
    <w:p w14:paraId="5FFBEDDF" w14:textId="49FD0BAA" w:rsidR="00B07913" w:rsidRDefault="00B07913" w:rsidP="005D1CF9">
      <w:pPr>
        <w:pStyle w:val="Odstavekseznama"/>
        <w:numPr>
          <w:ilvl w:val="0"/>
          <w:numId w:val="20"/>
        </w:numPr>
      </w:pPr>
      <w:r w:rsidRPr="00B07913">
        <w:rPr>
          <w:rFonts w:eastAsia="Arial" w:cs="Arial"/>
          <w:b/>
          <w:bCs/>
          <w:color w:val="000000"/>
          <w:szCs w:val="22"/>
          <w:lang w:eastAsia="sl-SI"/>
        </w:rPr>
        <w:t>Oglaševanje prodaje novogradenj:</w:t>
      </w:r>
      <w:r w:rsidRPr="00B07913">
        <w:rPr>
          <w:rFonts w:eastAsia="Arial" w:cs="Arial"/>
          <w:color w:val="000000"/>
          <w:szCs w:val="22"/>
          <w:lang w:eastAsia="sl-SI"/>
        </w:rPr>
        <w:t xml:space="preserve"> </w:t>
      </w:r>
      <w:r>
        <w:t xml:space="preserve">Usmerjeni nadzor bo usmerjen v nadzor nad poslovanjem prodajalcev stanovanj in enostanovanjskih stavb na podlagi </w:t>
      </w:r>
      <w:r w:rsidRPr="00B07913">
        <w:rPr>
          <w:i/>
          <w:iCs/>
        </w:rPr>
        <w:t xml:space="preserve">Zakona o </w:t>
      </w:r>
      <w:r w:rsidRPr="00B07913">
        <w:rPr>
          <w:i/>
          <w:iCs/>
        </w:rPr>
        <w:lastRenderedPageBreak/>
        <w:t>varstvu kupcev stanovanj in enostanovanjskih stavb</w:t>
      </w:r>
      <w:r>
        <w:t xml:space="preserve"> (</w:t>
      </w:r>
      <w:r w:rsidRPr="00B542D9">
        <w:t xml:space="preserve">Uradni list RS, št. 18/04; v nadaljnjem besedilu: </w:t>
      </w:r>
      <w:r w:rsidRPr="00B542D9">
        <w:rPr>
          <w:b/>
          <w:bCs/>
        </w:rPr>
        <w:t>ZVKSES</w:t>
      </w:r>
      <w:r>
        <w:t xml:space="preserve">) nad </w:t>
      </w:r>
      <w:r w:rsidRPr="00B07913">
        <w:rPr>
          <w:b/>
          <w:bCs/>
        </w:rPr>
        <w:t>10</w:t>
      </w:r>
      <w:r>
        <w:t xml:space="preserve"> prodajalci. Z namenom zaščititi končne kupce pred tveganjem, da investitor oziroma vmesni kupec zaradi stečaja, plačilne nesposobnosti ali drugih razlogov ne bo izpolnil vseh obveznosti do končnih kupcev oziroma ne bo sposoben končnim kupcem vrniti plačanih obrokov kupnine v primeru razveze prodajnih pogodb, v skladu s prvim odstavkom </w:t>
      </w:r>
      <w:r w:rsidRPr="00832608">
        <w:rPr>
          <w:b/>
          <w:bCs/>
        </w:rPr>
        <w:t>94.</w:t>
      </w:r>
      <w:r>
        <w:t xml:space="preserve"> člena </w:t>
      </w:r>
      <w:r w:rsidRPr="00832608">
        <w:rPr>
          <w:b/>
          <w:bCs/>
        </w:rPr>
        <w:t>ZVKSES</w:t>
      </w:r>
      <w:r>
        <w:t xml:space="preserve"> inšpekcijski nadzor nad tem, ali prodajalci pri prodaji enostanovanjskih stavb in stanovanj potrošnikom ravnajo v skladu z določbami </w:t>
      </w:r>
      <w:r w:rsidRPr="00832608">
        <w:rPr>
          <w:b/>
          <w:bCs/>
        </w:rPr>
        <w:t>ZVKSES</w:t>
      </w:r>
      <w:proofErr w:type="gramStart"/>
      <w:r>
        <w:t xml:space="preserve"> opravljajo</w:t>
      </w:r>
      <w:proofErr w:type="gramEnd"/>
      <w:r>
        <w:t xml:space="preserve"> inšpektorji stanovanjske inšpekcije. Stanovanjska inšpekcija lahko ukrepa</w:t>
      </w:r>
      <w:proofErr w:type="gramStart"/>
      <w:r>
        <w:t xml:space="preserve"> v</w:t>
      </w:r>
      <w:proofErr w:type="gramEnd"/>
      <w:r>
        <w:t xml:space="preserve"> kolikor obstajajo utemeljeni razlogi za uvedbo postopka po uradni dolžnosti ter izrekajo na podlagi </w:t>
      </w:r>
      <w:r w:rsidRPr="00832608">
        <w:rPr>
          <w:b/>
          <w:bCs/>
        </w:rPr>
        <w:t>94.</w:t>
      </w:r>
      <w:r>
        <w:t xml:space="preserve"> člena </w:t>
      </w:r>
      <w:r w:rsidRPr="00832608">
        <w:rPr>
          <w:b/>
          <w:bCs/>
        </w:rPr>
        <w:t>ZVKSES</w:t>
      </w:r>
      <w:r>
        <w:t xml:space="preserve"> morebitne ukrepe. Ob ugotovljenih nepravilnostih po uradni dolžnosti inšpektor lahko uvede tudi prekrškovni postopek za prekrške.</w:t>
      </w:r>
    </w:p>
    <w:p w14:paraId="289BFA95" w14:textId="77777777" w:rsidR="00832608" w:rsidRPr="00832608" w:rsidRDefault="00832608" w:rsidP="00832608">
      <w:pPr>
        <w:spacing w:after="17" w:line="251" w:lineRule="auto"/>
        <w:rPr>
          <w:rFonts w:eastAsia="Arial" w:cs="Arial"/>
          <w:color w:val="000000"/>
          <w:szCs w:val="22"/>
          <w:lang w:eastAsia="sl-SI"/>
        </w:rPr>
      </w:pPr>
    </w:p>
    <w:p w14:paraId="07E599D8" w14:textId="7F120CB4" w:rsidR="00B07913" w:rsidRDefault="00832608" w:rsidP="007A5C26">
      <w:pPr>
        <w:pStyle w:val="Odstavekseznama"/>
        <w:numPr>
          <w:ilvl w:val="0"/>
          <w:numId w:val="20"/>
        </w:numPr>
      </w:pPr>
      <w:r w:rsidRPr="00832608">
        <w:rPr>
          <w:rFonts w:eastAsia="Arial" w:cs="Arial"/>
          <w:b/>
          <w:bCs/>
          <w:color w:val="000000"/>
          <w:szCs w:val="22"/>
          <w:lang w:eastAsia="sl-SI"/>
        </w:rPr>
        <w:t>Vzdrževanje:</w:t>
      </w:r>
      <w:r w:rsidRPr="00832608">
        <w:rPr>
          <w:rFonts w:eastAsia="Arial" w:cs="Arial"/>
          <w:color w:val="000000"/>
          <w:szCs w:val="22"/>
          <w:lang w:eastAsia="sl-SI"/>
        </w:rPr>
        <w:t xml:space="preserve"> </w:t>
      </w:r>
      <w:r>
        <w:t xml:space="preserve">Usmerjeni nadzor bo usmerjen v nadzor nad </w:t>
      </w:r>
      <w:r w:rsidR="00B07913">
        <w:t>redni</w:t>
      </w:r>
      <w:r>
        <w:t>mi</w:t>
      </w:r>
      <w:r w:rsidR="00B07913">
        <w:t xml:space="preserve"> pregledi dvigal in njihovim vzdrževanjem v večstanovanjskih stavbah</w:t>
      </w:r>
      <w:r>
        <w:t xml:space="preserve"> v etažni lastnini</w:t>
      </w:r>
      <w:r w:rsidRPr="00832608">
        <w:t xml:space="preserve"> </w:t>
      </w:r>
      <w:r>
        <w:t xml:space="preserve">v </w:t>
      </w:r>
      <w:r w:rsidRPr="00832608">
        <w:rPr>
          <w:b/>
          <w:bCs/>
        </w:rPr>
        <w:t>10</w:t>
      </w:r>
      <w:r>
        <w:t xml:space="preserve"> zadevah.</w:t>
      </w:r>
      <w:r w:rsidR="00B07913">
        <w:t xml:space="preserve"> Podlaga za inšpekcijske postopke v teh zadevah bo temeljila na podatkih dnevno informativnega biltena centra za obveščanje, </w:t>
      </w:r>
      <w:r w:rsidR="00B07913" w:rsidRPr="00832608">
        <w:rPr>
          <w:i/>
          <w:iCs/>
        </w:rPr>
        <w:t>Uprave RS za zaščito in reševanje</w:t>
      </w:r>
      <w:r w:rsidR="00B07913">
        <w:t>, ki zajema podatke o nujnih intervencijah na dvigalih. Akcija bo potekala na območju celotne RS</w:t>
      </w:r>
      <w:r>
        <w:t>.</w:t>
      </w:r>
    </w:p>
    <w:p w14:paraId="7A1DB99D" w14:textId="6166BC9C" w:rsidR="0094540F" w:rsidRDefault="0094540F" w:rsidP="002B001A"/>
    <w:p w14:paraId="3D5EA130" w14:textId="52EFF6A1" w:rsidR="0094540F" w:rsidRDefault="009F4B75" w:rsidP="002B001A">
      <w:r>
        <w:t>Z omenjenimi usmerjenimi nadzori (</w:t>
      </w:r>
      <w:r w:rsidRPr="00B542D9">
        <w:t>upravljanje, oglaševanje, vzdrževanje</w:t>
      </w:r>
      <w:r>
        <w:t>) inšpektorji glede na kadrovsko strukturo (</w:t>
      </w:r>
      <w:r w:rsidRPr="00B542D9">
        <w:t xml:space="preserve">4 aktivni </w:t>
      </w:r>
      <w:r w:rsidR="00E9146C" w:rsidRPr="00B542D9">
        <w:t>inšpektorji!</w:t>
      </w:r>
      <w:r w:rsidR="00E9146C">
        <w:t xml:space="preserve">) </w:t>
      </w:r>
      <w:proofErr w:type="gramStart"/>
      <w:r w:rsidR="00E9146C">
        <w:t>krepimo</w:t>
      </w:r>
      <w:proofErr w:type="gramEnd"/>
      <w:r w:rsidR="00E9146C">
        <w:t xml:space="preserve"> občutek prisotnosti inšpekcije na terenu, saj ob izvedenih nadzorih tudi obveščamo zainteresirano javnost</w:t>
      </w:r>
      <w:r w:rsidR="001709B2">
        <w:t xml:space="preserve"> (</w:t>
      </w:r>
      <w:r w:rsidR="00986E38" w:rsidRPr="00B542D9">
        <w:t xml:space="preserve">obveznosti </w:t>
      </w:r>
      <w:r w:rsidR="001709B2" w:rsidRPr="00B542D9">
        <w:t>etažni</w:t>
      </w:r>
      <w:r w:rsidR="00986E38" w:rsidRPr="00B542D9">
        <w:t>h</w:t>
      </w:r>
      <w:r w:rsidR="001709B2" w:rsidRPr="00B542D9">
        <w:t xml:space="preserve"> lastnik</w:t>
      </w:r>
      <w:r w:rsidR="00986E38" w:rsidRPr="00B542D9">
        <w:t xml:space="preserve">ov in </w:t>
      </w:r>
      <w:r w:rsidR="001709B2" w:rsidRPr="00B542D9">
        <w:t>upravnik</w:t>
      </w:r>
      <w:r w:rsidR="00986E38" w:rsidRPr="00B542D9">
        <w:t>ov</w:t>
      </w:r>
      <w:r w:rsidR="001709B2">
        <w:t>)</w:t>
      </w:r>
      <w:r w:rsidR="00E9146C">
        <w:t xml:space="preserve">. Glede na veliko število neobdelanih pobud za ukrepanje, ki še čakajo na obravnavo, je število usmerjenih nadzorov relativno majhno, večje število usmerjenih nadzorov bi bilo mogoče doseči le ob kadrovskih okrepitvah </w:t>
      </w:r>
      <w:r w:rsidR="00E9146C" w:rsidRPr="00E9146C">
        <w:rPr>
          <w:b/>
          <w:bCs/>
        </w:rPr>
        <w:t>IRSS</w:t>
      </w:r>
      <w:r w:rsidR="00E9146C">
        <w:t xml:space="preserve">. </w:t>
      </w:r>
    </w:p>
    <w:p w14:paraId="1F375E8D" w14:textId="77777777" w:rsidR="009F4B75" w:rsidRPr="00C47C4E" w:rsidRDefault="009F4B75" w:rsidP="002B001A"/>
    <w:p w14:paraId="4E41122F" w14:textId="77777777" w:rsidR="00C85842" w:rsidRPr="002B001A" w:rsidRDefault="00C85842" w:rsidP="007D75CF"/>
    <w:p w14:paraId="2C988AF5" w14:textId="4557A66B" w:rsidR="002B001A" w:rsidRPr="002B001A" w:rsidRDefault="00264156" w:rsidP="002B001A">
      <w:pPr>
        <w:pStyle w:val="Odstavekseznama"/>
        <w:numPr>
          <w:ilvl w:val="0"/>
          <w:numId w:val="18"/>
        </w:numPr>
        <w:rPr>
          <w:b/>
          <w:bCs/>
        </w:rPr>
      </w:pPr>
      <w:r w:rsidRPr="002B001A">
        <w:rPr>
          <w:b/>
          <w:bCs/>
        </w:rPr>
        <w:t>Prioritetni inšpekcijski nadzori na osnovi prejetih pobud in prijav</w:t>
      </w:r>
    </w:p>
    <w:p w14:paraId="6CF9B99E" w14:textId="77777777" w:rsidR="002B001A" w:rsidRPr="002B001A" w:rsidRDefault="002B001A" w:rsidP="002B001A"/>
    <w:p w14:paraId="38E9A020" w14:textId="01B11BE4" w:rsidR="00E9146C" w:rsidRDefault="00E9146C" w:rsidP="00E9146C">
      <w:r>
        <w:t>Prioritetno se obravnavajo zadeve, ki imajo vpliv na celotno stavbo kot celoto (</w:t>
      </w:r>
      <w:r w:rsidRPr="00B542D9">
        <w:t>nevzdrževani skupni deli stavbe</w:t>
      </w:r>
      <w:r w:rsidR="001709B2" w:rsidRPr="00B542D9">
        <w:t>, upravljanje</w:t>
      </w:r>
      <w:r>
        <w:t>) in posledično na vse etažne lastnike, šele nato pridejo na vrsto zadeve, ki se nanašajo na posamezne dele (</w:t>
      </w:r>
      <w:proofErr w:type="gramStart"/>
      <w:r w:rsidRPr="00B542D9">
        <w:t>ne</w:t>
      </w:r>
      <w:r w:rsidR="001709B2" w:rsidRPr="00B542D9">
        <w:t>-</w:t>
      </w:r>
      <w:r w:rsidRPr="00B542D9">
        <w:t>vzdrževani</w:t>
      </w:r>
      <w:proofErr w:type="gramEnd"/>
      <w:r w:rsidRPr="00B542D9">
        <w:t xml:space="preserve"> lastniški deli, posegi, …</w:t>
      </w:r>
      <w:r>
        <w:t xml:space="preserve">). Navedene kriterije bo potrebno v prihodnje </w:t>
      </w:r>
      <w:proofErr w:type="spellStart"/>
      <w:r>
        <w:t>koregirati</w:t>
      </w:r>
      <w:proofErr w:type="spellEnd"/>
      <w:r>
        <w:t xml:space="preserve"> in prilagoditi na strukturo </w:t>
      </w:r>
      <w:r w:rsidR="001709B2">
        <w:t xml:space="preserve">številnih </w:t>
      </w:r>
      <w:r>
        <w:t xml:space="preserve">prejetih pobud za ukrepanje ter tudi kadrovsko okrepiti </w:t>
      </w:r>
      <w:r w:rsidRPr="00090C3F">
        <w:rPr>
          <w:b/>
          <w:bCs/>
        </w:rPr>
        <w:t>IRSS</w:t>
      </w:r>
      <w:r>
        <w:t>, saj glede na prispele pobude, le-teh ni več mogoče obravnavati v razumnem roku.</w:t>
      </w:r>
      <w:r w:rsidR="001709B2">
        <w:t xml:space="preserve"> </w:t>
      </w:r>
      <w:r w:rsidR="001709B2" w:rsidRPr="001709B2">
        <w:t>Kriteriji za določanje prioritetnih inšpekcijskih nadzorov</w:t>
      </w:r>
      <w:r w:rsidR="001709B2">
        <w:t xml:space="preserve"> so objavljeni na spletnih straneh </w:t>
      </w:r>
      <w:r w:rsidR="001709B2" w:rsidRPr="001709B2">
        <w:rPr>
          <w:b/>
          <w:bCs/>
        </w:rPr>
        <w:t>IRSS</w:t>
      </w:r>
      <w:r w:rsidR="001709B2">
        <w:t>.</w:t>
      </w:r>
    </w:p>
    <w:p w14:paraId="612F085D" w14:textId="23AB0B34" w:rsidR="00264156" w:rsidRDefault="00264156" w:rsidP="00C85842"/>
    <w:p w14:paraId="73D98FA6" w14:textId="77777777" w:rsidR="00D21D33" w:rsidRPr="00C47C4E" w:rsidRDefault="00D21D33" w:rsidP="00C85842"/>
    <w:p w14:paraId="7274F103" w14:textId="41A54FDD" w:rsidR="00264156" w:rsidRPr="002B001A" w:rsidRDefault="00264156" w:rsidP="002B001A">
      <w:pPr>
        <w:pStyle w:val="Odstavekseznama"/>
        <w:numPr>
          <w:ilvl w:val="0"/>
          <w:numId w:val="18"/>
        </w:numPr>
        <w:rPr>
          <w:b/>
          <w:bCs/>
        </w:rPr>
      </w:pPr>
      <w:r w:rsidRPr="002B001A">
        <w:rPr>
          <w:b/>
          <w:bCs/>
        </w:rPr>
        <w:t>Inšpekcijski nadzori na podlagi ostalih prejetih pobud in prijav, ki niso bili določeni kot prioritetni</w:t>
      </w:r>
    </w:p>
    <w:p w14:paraId="5633D460" w14:textId="0B4EFA4D" w:rsidR="00C85842" w:rsidRPr="00C47C4E" w:rsidRDefault="00C85842" w:rsidP="002B001A"/>
    <w:p w14:paraId="511C3672" w14:textId="5D39D6ED" w:rsidR="00D63C8C" w:rsidRDefault="00D63C8C" w:rsidP="00D63C8C">
      <w:r>
        <w:t xml:space="preserve">Stanovanjski inšpektorji pri obravnavi prijav pravnih in fizičnih oseb in pri vodenju inšpekcijskih postopkov upoštevajo predvsem javno korist in javni interes. </w:t>
      </w:r>
      <w:r w:rsidRPr="00090C3F">
        <w:rPr>
          <w:i/>
          <w:iCs/>
        </w:rPr>
        <w:t>Zakon o splošnem upravnem postopku</w:t>
      </w:r>
      <w:r w:rsidR="00090C3F">
        <w:t xml:space="preserve"> (</w:t>
      </w:r>
      <w:r w:rsidR="00090C3F" w:rsidRPr="00B542D9">
        <w:rPr>
          <w:b/>
          <w:bCs/>
        </w:rPr>
        <w:t>ZUP</w:t>
      </w:r>
      <w:r w:rsidR="00090C3F">
        <w:t>)</w:t>
      </w:r>
      <w:r>
        <w:t xml:space="preserve"> posebej ureja ukrepanje v primeru nujnih ukrepov v javnem interesu, </w:t>
      </w:r>
      <w:proofErr w:type="gramStart"/>
      <w:r>
        <w:t>t. j.</w:t>
      </w:r>
      <w:proofErr w:type="gramEnd"/>
      <w:r>
        <w:t xml:space="preserve"> kadar obstaja nevarnost za življenje in zdravje ljudi, za javni red in mir, za javno varnost ali za premoženje večje vrednosti</w:t>
      </w:r>
      <w:r w:rsidR="00090C3F">
        <w:t xml:space="preserve">. V okviru pristojnosti </w:t>
      </w:r>
      <w:r w:rsidR="00090C3F" w:rsidRPr="00090C3F">
        <w:rPr>
          <w:b/>
          <w:bCs/>
        </w:rPr>
        <w:t>IRSS</w:t>
      </w:r>
      <w:r w:rsidR="00090C3F">
        <w:t xml:space="preserve"> je to razumeti v smislu odreditve nujnih vzdrževalnih del, kot jih opredeljuje </w:t>
      </w:r>
      <w:r w:rsidR="00090C3F" w:rsidRPr="00090C3F">
        <w:rPr>
          <w:i/>
          <w:iCs/>
        </w:rPr>
        <w:t>Stanovanjski zakon</w:t>
      </w:r>
      <w:r w:rsidR="00090C3F">
        <w:t xml:space="preserve"> (</w:t>
      </w:r>
      <w:r w:rsidR="00090C3F" w:rsidRPr="00B542D9">
        <w:rPr>
          <w:b/>
          <w:bCs/>
        </w:rPr>
        <w:t>SZ-1</w:t>
      </w:r>
      <w:r w:rsidR="00090C3F">
        <w:t>).</w:t>
      </w:r>
    </w:p>
    <w:p w14:paraId="4261A515" w14:textId="77777777" w:rsidR="00D63C8C" w:rsidRDefault="00D63C8C" w:rsidP="00D63C8C"/>
    <w:p w14:paraId="69CE6659" w14:textId="0EF738A3" w:rsidR="00D63C8C" w:rsidRDefault="00D63C8C" w:rsidP="00D63C8C">
      <w:r>
        <w:t>Stanovanjska inšpekcija pri določanju prioritetnih inšpekcijskih nadzorov upošteva naslednje kriterije, ki so razvrščeni po pomembnosti:</w:t>
      </w:r>
    </w:p>
    <w:p w14:paraId="3D448654" w14:textId="77777777" w:rsidR="00090C3F" w:rsidRDefault="00090C3F" w:rsidP="00D63C8C"/>
    <w:p w14:paraId="2E394F1B" w14:textId="3689B557" w:rsidR="00D63C8C" w:rsidRDefault="00D63C8C" w:rsidP="00090C3F">
      <w:pPr>
        <w:pStyle w:val="Odstavekseznama"/>
        <w:numPr>
          <w:ilvl w:val="0"/>
          <w:numId w:val="19"/>
        </w:numPr>
      </w:pPr>
      <w:r>
        <w:lastRenderedPageBreak/>
        <w:t>Prijave</w:t>
      </w:r>
      <w:proofErr w:type="gramStart"/>
      <w:r>
        <w:t xml:space="preserve"> iz</w:t>
      </w:r>
      <w:proofErr w:type="gramEnd"/>
      <w:r>
        <w:t xml:space="preserve"> katerih izhaja, da obstaja nevarnost za življenje in zdravje ljudi, za javni red in mir, za javno varnost ali za premoženje večje vrednosti</w:t>
      </w:r>
      <w:r w:rsidR="00F96E53">
        <w:t>,</w:t>
      </w:r>
    </w:p>
    <w:p w14:paraId="679C926D" w14:textId="5BFEA3C5" w:rsidR="00D63C8C" w:rsidRDefault="00D63C8C" w:rsidP="00090C3F">
      <w:pPr>
        <w:pStyle w:val="Odstavekseznama"/>
        <w:numPr>
          <w:ilvl w:val="0"/>
          <w:numId w:val="19"/>
        </w:numPr>
      </w:pPr>
      <w:r>
        <w:t>Zagotavljanje vzdrževanja skupnih delov in popravil v posameznih delih večstanovanjskih stavb in najemna stanovanja</w:t>
      </w:r>
      <w:r w:rsidR="00F96E53">
        <w:t>,</w:t>
      </w:r>
    </w:p>
    <w:p w14:paraId="7CAA54B5" w14:textId="52DD9C40" w:rsidR="00D63C8C" w:rsidRDefault="00D63C8C" w:rsidP="00090C3F">
      <w:pPr>
        <w:pStyle w:val="Odstavekseznama"/>
        <w:numPr>
          <w:ilvl w:val="0"/>
          <w:numId w:val="19"/>
        </w:numPr>
      </w:pPr>
      <w:r>
        <w:t>Kontroliranje opravljanja dejavnosti v stanovanju in izvajanja posegov v skupne dele</w:t>
      </w:r>
      <w:r w:rsidR="00F96E53">
        <w:t>,</w:t>
      </w:r>
    </w:p>
    <w:p w14:paraId="2D80A049" w14:textId="1AC01B5E" w:rsidR="00D63C8C" w:rsidRDefault="00D63C8C" w:rsidP="00090C3F">
      <w:pPr>
        <w:pStyle w:val="Odstavekseznama"/>
        <w:numPr>
          <w:ilvl w:val="0"/>
          <w:numId w:val="19"/>
        </w:numPr>
      </w:pPr>
      <w:r>
        <w:t>Učinkovito upravljanje in nadzor upravnikov</w:t>
      </w:r>
      <w:r w:rsidR="00F96E53">
        <w:t>,</w:t>
      </w:r>
    </w:p>
    <w:p w14:paraId="3A91E62A" w14:textId="56E6B000" w:rsidR="00D63C8C" w:rsidRDefault="00D63C8C" w:rsidP="00090C3F">
      <w:pPr>
        <w:pStyle w:val="Odstavekseznama"/>
        <w:numPr>
          <w:ilvl w:val="0"/>
          <w:numId w:val="19"/>
        </w:numPr>
      </w:pPr>
      <w:r>
        <w:t>Kontrola poslovanja prodajalcev stanovanj in enostanovanjskih stavb v fazi prodaje posameznim kupcem ter kontrola zavarovanja plačil kupnine</w:t>
      </w:r>
      <w:r w:rsidR="00F96E53">
        <w:t>,</w:t>
      </w:r>
    </w:p>
    <w:p w14:paraId="0A37A457" w14:textId="6AFADB72" w:rsidR="00D63C8C" w:rsidRDefault="00D63C8C" w:rsidP="00090C3F">
      <w:pPr>
        <w:pStyle w:val="Odstavekseznama"/>
        <w:numPr>
          <w:ilvl w:val="0"/>
          <w:numId w:val="19"/>
        </w:numPr>
      </w:pPr>
      <w:r>
        <w:t>Nadzor neprofitnih stanovanjskih organizacij</w:t>
      </w:r>
      <w:r w:rsidR="00F96E53">
        <w:t>,</w:t>
      </w:r>
    </w:p>
    <w:p w14:paraId="1F8622FF" w14:textId="34C19063" w:rsidR="00C85842" w:rsidRDefault="00D63C8C" w:rsidP="00090C3F">
      <w:pPr>
        <w:pStyle w:val="Odstavekseznama"/>
        <w:numPr>
          <w:ilvl w:val="0"/>
          <w:numId w:val="19"/>
        </w:numPr>
      </w:pPr>
      <w:r>
        <w:t>Nadzor etažnih lastnikov in najemnikov</w:t>
      </w:r>
      <w:r w:rsidR="00F96E53">
        <w:t>.</w:t>
      </w:r>
    </w:p>
    <w:p w14:paraId="5C00AA0E" w14:textId="46C03D28" w:rsidR="00D63C8C" w:rsidRDefault="00D63C8C" w:rsidP="00C85842"/>
    <w:p w14:paraId="57F70078" w14:textId="39D9ECBC" w:rsidR="00090C3F" w:rsidRDefault="00090C3F" w:rsidP="00C85842"/>
    <w:p w14:paraId="785BCCC6" w14:textId="4CC2FAB8" w:rsidR="00090C3F" w:rsidRDefault="00090C3F" w:rsidP="00C85842">
      <w:r>
        <w:t>Navedeno pomeni, da se prioritetno obravnavajo zadeve, ki imajo vpliv na celotno stavbo kot celoto (</w:t>
      </w:r>
      <w:r w:rsidR="00986E38" w:rsidRPr="00B542D9">
        <w:t xml:space="preserve">javni interes: </w:t>
      </w:r>
      <w:proofErr w:type="gramStart"/>
      <w:r w:rsidRPr="00B542D9">
        <w:t>ne</w:t>
      </w:r>
      <w:r w:rsidR="00986E38" w:rsidRPr="00B542D9">
        <w:t>-</w:t>
      </w:r>
      <w:r w:rsidRPr="00B542D9">
        <w:t>vzdrževani</w:t>
      </w:r>
      <w:proofErr w:type="gramEnd"/>
      <w:r w:rsidRPr="00B542D9">
        <w:t xml:space="preserve"> skupni deli stavbe</w:t>
      </w:r>
      <w:r w:rsidR="00986E38" w:rsidRPr="00B542D9">
        <w:t>, upravljanje</w:t>
      </w:r>
      <w:r>
        <w:t>) in posledično na vse etažne lastnike, šele nato pridejo na vrsto zadeve, ki se nanašajo na posamezne dele (</w:t>
      </w:r>
      <w:r w:rsidRPr="00B542D9">
        <w:t>nevzdrževani lastniški deli, posegi, …</w:t>
      </w:r>
      <w:r>
        <w:t xml:space="preserve">). Navedene kriterije bo potrebno v prihodnje </w:t>
      </w:r>
      <w:proofErr w:type="spellStart"/>
      <w:r>
        <w:t>koregirati</w:t>
      </w:r>
      <w:proofErr w:type="spellEnd"/>
      <w:r>
        <w:t xml:space="preserve"> in prilagoditi na strukturo prejetih pobud za ukrepanje ter tudi kadrovsko okrepiti </w:t>
      </w:r>
      <w:r w:rsidRPr="00090C3F">
        <w:rPr>
          <w:b/>
          <w:bCs/>
        </w:rPr>
        <w:t>IRSS</w:t>
      </w:r>
      <w:r>
        <w:t>, saj glede na prispele pobude, le-teh ni več mogoče obravnavati v razumnem roku.</w:t>
      </w:r>
    </w:p>
    <w:p w14:paraId="465F8DD4" w14:textId="77777777" w:rsidR="00090C3F" w:rsidRPr="00C47C4E" w:rsidRDefault="00090C3F" w:rsidP="00C85842"/>
    <w:p w14:paraId="77F95498" w14:textId="77777777" w:rsidR="00C85842" w:rsidRPr="00C47C4E" w:rsidRDefault="00C85842" w:rsidP="00C85842"/>
    <w:p w14:paraId="6301EF58" w14:textId="7DF5AF8B" w:rsidR="00264156" w:rsidRPr="002B001A" w:rsidRDefault="00264156" w:rsidP="002B001A">
      <w:pPr>
        <w:pStyle w:val="Odstavekseznama"/>
        <w:numPr>
          <w:ilvl w:val="0"/>
          <w:numId w:val="18"/>
        </w:numPr>
        <w:rPr>
          <w:b/>
          <w:bCs/>
        </w:rPr>
      </w:pPr>
      <w:r w:rsidRPr="002B001A">
        <w:rPr>
          <w:b/>
          <w:bCs/>
        </w:rPr>
        <w:t>Prekrškovni postopki</w:t>
      </w:r>
    </w:p>
    <w:p w14:paraId="332F41C2" w14:textId="5C47F36F" w:rsidR="00C85842" w:rsidRPr="00C47C4E" w:rsidRDefault="00C85842" w:rsidP="002B001A"/>
    <w:p w14:paraId="40C3E484" w14:textId="066BC541" w:rsidR="00C85842" w:rsidRDefault="00D63C8C" w:rsidP="00C85842">
      <w:r>
        <w:t xml:space="preserve">Vodenje prekrškovnih postopkov je del rednih delovnih obveznosti. Uvedba prekrškovnega postopka je odvisna od ugotovljenih oziroma zaznanih kršitvah </w:t>
      </w:r>
      <w:proofErr w:type="gramStart"/>
      <w:r>
        <w:t>bodisi</w:t>
      </w:r>
      <w:proofErr w:type="gramEnd"/>
      <w:r>
        <w:t xml:space="preserve"> v okviru izvajanja inšpekcijskega nadzora bodisi glede na prejete pobude za ukrepanje. Prekrškovnih postopkov zato ni mogoče vnaprej načrtovati.</w:t>
      </w:r>
    </w:p>
    <w:p w14:paraId="2790FBC4" w14:textId="77777777" w:rsidR="00D63C8C" w:rsidRPr="00C47C4E" w:rsidRDefault="00D63C8C" w:rsidP="00C85842"/>
    <w:p w14:paraId="36227E56" w14:textId="77777777" w:rsidR="00C85842" w:rsidRPr="00C47C4E" w:rsidRDefault="00C85842" w:rsidP="00C85842"/>
    <w:p w14:paraId="0D7636ED" w14:textId="555C54AA" w:rsidR="002B001A" w:rsidRPr="002B001A" w:rsidRDefault="00264156" w:rsidP="002B001A">
      <w:pPr>
        <w:pStyle w:val="Odstavekseznama"/>
        <w:numPr>
          <w:ilvl w:val="0"/>
          <w:numId w:val="18"/>
        </w:numPr>
        <w:rPr>
          <w:b/>
          <w:bCs/>
        </w:rPr>
      </w:pPr>
      <w:r w:rsidRPr="002B001A">
        <w:rPr>
          <w:b/>
          <w:bCs/>
        </w:rPr>
        <w:t>Skupni inšpekcijski nadzori oziroma sodelovanja</w:t>
      </w:r>
    </w:p>
    <w:p w14:paraId="18B940A5" w14:textId="77777777" w:rsidR="002B001A" w:rsidRDefault="002B001A" w:rsidP="002B001A"/>
    <w:p w14:paraId="09DC203F" w14:textId="37815F52" w:rsidR="002B001A" w:rsidRDefault="002B001A" w:rsidP="002B001A">
      <w:r>
        <w:t xml:space="preserve">V letu 2024 se bodo skupni nadzori izvajali po potrebi in na podlagi prejetih pobud za ukrepanje oziroma v skladu z dogovori med organi glede na zaznane nepravilnosti na terenu. IRSS izvaja tudi nadzor nad določbami </w:t>
      </w:r>
      <w:r w:rsidR="00D63C8C" w:rsidRPr="00D63C8C">
        <w:rPr>
          <w:i/>
          <w:iCs/>
        </w:rPr>
        <w:t>Zakona o varstvu kupcev stanovanj in enostanovanjskih stavb</w:t>
      </w:r>
      <w:r w:rsidR="00D63C8C" w:rsidRPr="00D63C8C">
        <w:t xml:space="preserve"> </w:t>
      </w:r>
      <w:r w:rsidR="00D63C8C">
        <w:t>(</w:t>
      </w:r>
      <w:r w:rsidRPr="00B542D9">
        <w:rPr>
          <w:b/>
          <w:bCs/>
        </w:rPr>
        <w:t>ZVKSES</w:t>
      </w:r>
      <w:r w:rsidR="00D63C8C">
        <w:t>)</w:t>
      </w:r>
      <w:r>
        <w:t xml:space="preserve">, kjer gre lahko za prepletanje z </w:t>
      </w:r>
      <w:r w:rsidRPr="002B001A">
        <w:rPr>
          <w:i/>
          <w:iCs/>
        </w:rPr>
        <w:t>Zakonom o nepremičninskem posredovanju</w:t>
      </w:r>
      <w:r w:rsidRPr="002B001A">
        <w:t xml:space="preserve"> (</w:t>
      </w:r>
      <w:r w:rsidRPr="00B542D9">
        <w:rPr>
          <w:b/>
          <w:bCs/>
        </w:rPr>
        <w:t>ZNPosr</w:t>
      </w:r>
      <w:r w:rsidRPr="002B001A">
        <w:t xml:space="preserve">) </w:t>
      </w:r>
      <w:r>
        <w:t xml:space="preserve">in </w:t>
      </w:r>
      <w:r w:rsidR="00D63C8C" w:rsidRPr="00D63C8C">
        <w:rPr>
          <w:i/>
          <w:iCs/>
        </w:rPr>
        <w:t>Zakona o varstvu potrošnikov</w:t>
      </w:r>
      <w:r w:rsidR="00D63C8C" w:rsidRPr="00D63C8C">
        <w:t xml:space="preserve"> (</w:t>
      </w:r>
      <w:r w:rsidR="00D63C8C" w:rsidRPr="00B542D9">
        <w:rPr>
          <w:b/>
          <w:bCs/>
        </w:rPr>
        <w:t>ZVPot-1</w:t>
      </w:r>
      <w:r w:rsidR="00D63C8C" w:rsidRPr="00D63C8C">
        <w:t>)</w:t>
      </w:r>
      <w:r w:rsidR="00D63C8C">
        <w:t xml:space="preserve">, ki ga nadzira </w:t>
      </w:r>
      <w:r w:rsidR="00D63C8C" w:rsidRPr="00D63C8C">
        <w:rPr>
          <w:i/>
          <w:iCs/>
        </w:rPr>
        <w:t>Tržni inšpektorat RS</w:t>
      </w:r>
      <w:r w:rsidR="00D63C8C">
        <w:t>.</w:t>
      </w:r>
    </w:p>
    <w:p w14:paraId="3328A5E2" w14:textId="3970A50C" w:rsidR="002B001A" w:rsidRDefault="002B001A" w:rsidP="002B001A"/>
    <w:p w14:paraId="31787DF3" w14:textId="79E5B194" w:rsidR="002B001A" w:rsidRDefault="002B001A" w:rsidP="002B001A"/>
    <w:p w14:paraId="72E36E49" w14:textId="4545FB18" w:rsidR="00F55165" w:rsidRDefault="00F55165" w:rsidP="00F55165">
      <w:pPr>
        <w:tabs>
          <w:tab w:val="left" w:pos="3402"/>
        </w:tabs>
        <w:spacing w:line="260" w:lineRule="atLeast"/>
        <w:jc w:val="left"/>
      </w:pPr>
      <w:r>
        <w:t>Pripravil,</w:t>
      </w:r>
    </w:p>
    <w:p w14:paraId="6ADB3A56" w14:textId="7759E927" w:rsidR="00F55165" w:rsidRDefault="00F55165" w:rsidP="00F55165">
      <w:pPr>
        <w:tabs>
          <w:tab w:val="left" w:pos="3402"/>
        </w:tabs>
        <w:spacing w:line="260" w:lineRule="atLeast"/>
        <w:jc w:val="left"/>
      </w:pPr>
    </w:p>
    <w:p w14:paraId="4F527D5F" w14:textId="2AA07743" w:rsidR="00F55165" w:rsidRDefault="00F55165" w:rsidP="00F55165">
      <w:pPr>
        <w:tabs>
          <w:tab w:val="left" w:pos="3402"/>
        </w:tabs>
        <w:spacing w:line="260" w:lineRule="atLeast"/>
        <w:jc w:val="left"/>
      </w:pPr>
    </w:p>
    <w:p w14:paraId="690BFF55" w14:textId="77777777" w:rsidR="00F55165" w:rsidRPr="00F55165" w:rsidRDefault="00F55165" w:rsidP="00F55165">
      <w:pPr>
        <w:tabs>
          <w:tab w:val="left" w:pos="3402"/>
        </w:tabs>
        <w:spacing w:line="260" w:lineRule="atLeast"/>
        <w:jc w:val="left"/>
      </w:pPr>
    </w:p>
    <w:p w14:paraId="1A0AD737" w14:textId="77777777" w:rsidR="00F55165" w:rsidRPr="00F55165" w:rsidRDefault="00F55165" w:rsidP="00F55165">
      <w:pPr>
        <w:tabs>
          <w:tab w:val="left" w:pos="3402"/>
        </w:tabs>
        <w:spacing w:line="260" w:lineRule="atLeast"/>
        <w:jc w:val="left"/>
        <w:rPr>
          <w:b/>
          <w:bCs/>
        </w:rPr>
      </w:pPr>
      <w:r w:rsidRPr="00F55165">
        <w:tab/>
      </w:r>
      <w:r w:rsidRPr="00F55165">
        <w:rPr>
          <w:b/>
          <w:bCs/>
        </w:rPr>
        <w:t>mag. Boštjan Rus,</w:t>
      </w:r>
    </w:p>
    <w:p w14:paraId="2CEF13A7" w14:textId="77777777" w:rsidR="00F55165" w:rsidRPr="00F55165" w:rsidRDefault="00F55165" w:rsidP="00F55165">
      <w:pPr>
        <w:tabs>
          <w:tab w:val="left" w:pos="3402"/>
        </w:tabs>
        <w:spacing w:line="260" w:lineRule="atLeast"/>
        <w:jc w:val="left"/>
      </w:pPr>
      <w:r w:rsidRPr="00F55165">
        <w:tab/>
        <w:t>vršilec dolžnosti glavnega inšpektorja</w:t>
      </w:r>
    </w:p>
    <w:p w14:paraId="6AD1A9C2" w14:textId="77777777" w:rsidR="00F55165" w:rsidRPr="00F55165" w:rsidRDefault="00F55165" w:rsidP="00F55165">
      <w:pPr>
        <w:tabs>
          <w:tab w:val="left" w:pos="3402"/>
        </w:tabs>
        <w:spacing w:line="260" w:lineRule="atLeast"/>
        <w:jc w:val="left"/>
      </w:pPr>
      <w:r w:rsidRPr="00F55165">
        <w:tab/>
        <w:t>Inšpektorata RS za stanovanja</w:t>
      </w:r>
    </w:p>
    <w:p w14:paraId="391DAE6A" w14:textId="42B8E622" w:rsidR="00F55165" w:rsidRDefault="00F55165" w:rsidP="002B001A"/>
    <w:p w14:paraId="4A618715" w14:textId="77777777" w:rsidR="00F55165" w:rsidRDefault="00F55165" w:rsidP="002B001A"/>
    <w:sectPr w:rsidR="00F55165" w:rsidSect="00164064">
      <w:footerReference w:type="default" r:id="rId7"/>
      <w:headerReference w:type="first" r:id="rId8"/>
      <w:footerReference w:type="first" r:id="rId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C2F11" w14:textId="77777777" w:rsidR="00B8065E" w:rsidRDefault="00B8065E">
      <w:r>
        <w:separator/>
      </w:r>
    </w:p>
  </w:endnote>
  <w:endnote w:type="continuationSeparator" w:id="0">
    <w:p w14:paraId="644B9E5E" w14:textId="77777777" w:rsidR="00B8065E" w:rsidRDefault="00B8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760118"/>
      <w:docPartObj>
        <w:docPartGallery w:val="Page Numbers (Bottom of Page)"/>
        <w:docPartUnique/>
      </w:docPartObj>
    </w:sdtPr>
    <w:sdtEndPr/>
    <w:sdtContent>
      <w:p w14:paraId="58C21879" w14:textId="77777777" w:rsidR="00F55165" w:rsidRDefault="00F55165">
        <w:pPr>
          <w:pStyle w:val="Noga"/>
          <w:jc w:val="center"/>
        </w:pPr>
      </w:p>
      <w:p w14:paraId="49A1640A" w14:textId="5AFA8B62" w:rsidR="00986E38" w:rsidRDefault="00986E38">
        <w:pPr>
          <w:pStyle w:val="Noga"/>
          <w:jc w:val="center"/>
        </w:pPr>
        <w:r>
          <w:fldChar w:fldCharType="begin"/>
        </w:r>
        <w:r>
          <w:instrText>PAGE   \* MERGEFORMAT</w:instrText>
        </w:r>
        <w:r>
          <w:fldChar w:fldCharType="separate"/>
        </w:r>
        <w:r>
          <w:t>2</w:t>
        </w:r>
        <w:r>
          <w:fldChar w:fldCharType="end"/>
        </w:r>
      </w:p>
    </w:sdtContent>
  </w:sdt>
  <w:p w14:paraId="07D3F5FF" w14:textId="77777777" w:rsidR="00AD19CC" w:rsidRDefault="00AD19C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CB88" w14:textId="29291EED" w:rsidR="00AD19CC" w:rsidRDefault="00EE05F1" w:rsidP="00EE05F1">
    <w:pPr>
      <w:pStyle w:val="Noga"/>
      <w:jc w:val="right"/>
    </w:pPr>
    <w:r>
      <w:t>Obrazec št.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7B1D9" w14:textId="77777777" w:rsidR="00B8065E" w:rsidRDefault="00B8065E">
      <w:r>
        <w:separator/>
      </w:r>
    </w:p>
  </w:footnote>
  <w:footnote w:type="continuationSeparator" w:id="0">
    <w:p w14:paraId="2DE0B54B" w14:textId="77777777" w:rsidR="00B8065E" w:rsidRDefault="00B80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6A9CB" w14:textId="77777777" w:rsidR="00A770A6" w:rsidRPr="008F3500" w:rsidRDefault="000A6401"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1" locked="0" layoutInCell="1" allowOverlap="1" wp14:anchorId="772F66A4" wp14:editId="7081A36D">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3867848F" wp14:editId="0A3EAEA4">
              <wp:simplePos x="0" y="0"/>
              <wp:positionH relativeFrom="column">
                <wp:posOffset>-463550</wp:posOffset>
              </wp:positionH>
              <wp:positionV relativeFrom="page">
                <wp:posOffset>3600450</wp:posOffset>
              </wp:positionV>
              <wp:extent cx="215900" cy="0"/>
              <wp:effectExtent l="6985" t="9525" r="5715" b="9525"/>
              <wp:wrapNone/>
              <wp:docPr id="1" name="AutoShap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B04A6D" id="_x0000_t32" coordsize="21600,21600" o:spt="32" o:oned="t" path="m,l21600,21600e" filled="f">
              <v:path arrowok="t" fillok="f" o:connecttype="none"/>
              <o:lock v:ext="edit" shapetype="t"/>
            </v:shapetype>
            <v:shape id="AutoShape 23" o:spid="_x0000_s1026" type="#_x0000_t32" alt="&quot;&quot;"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3EBCB394"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6841FEA5"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46D2DD87"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D0B0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CAD4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7EDF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C265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EAA7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98F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0698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FA7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F823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6E35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12B51"/>
    <w:multiLevelType w:val="hybridMultilevel"/>
    <w:tmpl w:val="AB9051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48D7D9A"/>
    <w:multiLevelType w:val="hybridMultilevel"/>
    <w:tmpl w:val="88164A58"/>
    <w:lvl w:ilvl="0" w:tplc="ED5A2C08">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C5FCE89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A20A8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AA17E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D2DFB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02317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17EEB0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BE441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12A77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AAC32D7"/>
    <w:multiLevelType w:val="hybridMultilevel"/>
    <w:tmpl w:val="2F7AA7B2"/>
    <w:lvl w:ilvl="0" w:tplc="F3A804E0">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B981EB8"/>
    <w:multiLevelType w:val="hybridMultilevel"/>
    <w:tmpl w:val="F24CE008"/>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6D936109"/>
    <w:multiLevelType w:val="hybridMultilevel"/>
    <w:tmpl w:val="4EC0A7AA"/>
    <w:lvl w:ilvl="0" w:tplc="F3A804E0">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636913972">
    <w:abstractNumId w:val="18"/>
  </w:num>
  <w:num w:numId="2" w16cid:durableId="161168723">
    <w:abstractNumId w:val="13"/>
  </w:num>
  <w:num w:numId="3" w16cid:durableId="335887468">
    <w:abstractNumId w:val="14"/>
  </w:num>
  <w:num w:numId="4" w16cid:durableId="1821144041">
    <w:abstractNumId w:val="11"/>
  </w:num>
  <w:num w:numId="5" w16cid:durableId="578514863">
    <w:abstractNumId w:val="12"/>
  </w:num>
  <w:num w:numId="6" w16cid:durableId="1676765510">
    <w:abstractNumId w:val="8"/>
  </w:num>
  <w:num w:numId="7" w16cid:durableId="1695301376">
    <w:abstractNumId w:val="3"/>
  </w:num>
  <w:num w:numId="8" w16cid:durableId="39523013">
    <w:abstractNumId w:val="2"/>
  </w:num>
  <w:num w:numId="9" w16cid:durableId="390422682">
    <w:abstractNumId w:val="1"/>
  </w:num>
  <w:num w:numId="10" w16cid:durableId="644697589">
    <w:abstractNumId w:val="0"/>
  </w:num>
  <w:num w:numId="11" w16cid:durableId="1548373990">
    <w:abstractNumId w:val="9"/>
  </w:num>
  <w:num w:numId="12" w16cid:durableId="2013333734">
    <w:abstractNumId w:val="7"/>
  </w:num>
  <w:num w:numId="13" w16cid:durableId="982926864">
    <w:abstractNumId w:val="6"/>
  </w:num>
  <w:num w:numId="14" w16cid:durableId="562957905">
    <w:abstractNumId w:val="5"/>
  </w:num>
  <w:num w:numId="15" w16cid:durableId="69817329">
    <w:abstractNumId w:val="4"/>
  </w:num>
  <w:num w:numId="16" w16cid:durableId="515966097">
    <w:abstractNumId w:val="15"/>
  </w:num>
  <w:num w:numId="17" w16cid:durableId="566569355">
    <w:abstractNumId w:val="17"/>
  </w:num>
  <w:num w:numId="18" w16cid:durableId="1333142536">
    <w:abstractNumId w:val="10"/>
  </w:num>
  <w:num w:numId="19" w16cid:durableId="1759978484">
    <w:abstractNumId w:val="19"/>
  </w:num>
  <w:num w:numId="20" w16cid:durableId="11837437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D3"/>
    <w:rsid w:val="000102AB"/>
    <w:rsid w:val="00020424"/>
    <w:rsid w:val="00023A88"/>
    <w:rsid w:val="0002596E"/>
    <w:rsid w:val="00090C3F"/>
    <w:rsid w:val="000A6401"/>
    <w:rsid w:val="000A7238"/>
    <w:rsid w:val="000B04B5"/>
    <w:rsid w:val="000E1055"/>
    <w:rsid w:val="00127B86"/>
    <w:rsid w:val="00127C25"/>
    <w:rsid w:val="00131ADC"/>
    <w:rsid w:val="001357B2"/>
    <w:rsid w:val="00162821"/>
    <w:rsid w:val="00164064"/>
    <w:rsid w:val="0016785D"/>
    <w:rsid w:val="001709B2"/>
    <w:rsid w:val="0017478F"/>
    <w:rsid w:val="001B3F20"/>
    <w:rsid w:val="001C0300"/>
    <w:rsid w:val="001C3FAC"/>
    <w:rsid w:val="00202A77"/>
    <w:rsid w:val="00213C13"/>
    <w:rsid w:val="00264156"/>
    <w:rsid w:val="00267E56"/>
    <w:rsid w:val="00271CE5"/>
    <w:rsid w:val="00282020"/>
    <w:rsid w:val="002A212E"/>
    <w:rsid w:val="002A2B69"/>
    <w:rsid w:val="002B001A"/>
    <w:rsid w:val="003050E2"/>
    <w:rsid w:val="003057D3"/>
    <w:rsid w:val="003636BF"/>
    <w:rsid w:val="00371442"/>
    <w:rsid w:val="003845B4"/>
    <w:rsid w:val="00387B1A"/>
    <w:rsid w:val="003C5EE5"/>
    <w:rsid w:val="003E1C74"/>
    <w:rsid w:val="003F2A3B"/>
    <w:rsid w:val="003F4F04"/>
    <w:rsid w:val="00420D5D"/>
    <w:rsid w:val="004657EE"/>
    <w:rsid w:val="004742B7"/>
    <w:rsid w:val="00482FF5"/>
    <w:rsid w:val="00486A65"/>
    <w:rsid w:val="00501FDF"/>
    <w:rsid w:val="005207C5"/>
    <w:rsid w:val="00526246"/>
    <w:rsid w:val="00526CEB"/>
    <w:rsid w:val="00561445"/>
    <w:rsid w:val="00567106"/>
    <w:rsid w:val="005E1D3C"/>
    <w:rsid w:val="00625AE6"/>
    <w:rsid w:val="00632253"/>
    <w:rsid w:val="00642714"/>
    <w:rsid w:val="006455CE"/>
    <w:rsid w:val="00655841"/>
    <w:rsid w:val="00655E20"/>
    <w:rsid w:val="00691C4A"/>
    <w:rsid w:val="006A4CA6"/>
    <w:rsid w:val="00733017"/>
    <w:rsid w:val="00783310"/>
    <w:rsid w:val="007A4A6D"/>
    <w:rsid w:val="007D1BCF"/>
    <w:rsid w:val="007D75CF"/>
    <w:rsid w:val="007E0440"/>
    <w:rsid w:val="007E163A"/>
    <w:rsid w:val="007E6DC5"/>
    <w:rsid w:val="00832608"/>
    <w:rsid w:val="00866E80"/>
    <w:rsid w:val="00877FFC"/>
    <w:rsid w:val="0088043C"/>
    <w:rsid w:val="00884889"/>
    <w:rsid w:val="00890396"/>
    <w:rsid w:val="0089046B"/>
    <w:rsid w:val="008906C9"/>
    <w:rsid w:val="008C5738"/>
    <w:rsid w:val="008D04F0"/>
    <w:rsid w:val="008E65EB"/>
    <w:rsid w:val="008F105A"/>
    <w:rsid w:val="008F3500"/>
    <w:rsid w:val="00915C0D"/>
    <w:rsid w:val="00924E3C"/>
    <w:rsid w:val="00940184"/>
    <w:rsid w:val="0094540F"/>
    <w:rsid w:val="00946E65"/>
    <w:rsid w:val="009612BB"/>
    <w:rsid w:val="00986E38"/>
    <w:rsid w:val="0099437B"/>
    <w:rsid w:val="009C740A"/>
    <w:rsid w:val="009F4B75"/>
    <w:rsid w:val="00A10E42"/>
    <w:rsid w:val="00A125C5"/>
    <w:rsid w:val="00A2451C"/>
    <w:rsid w:val="00A3126E"/>
    <w:rsid w:val="00A478A1"/>
    <w:rsid w:val="00A65EE7"/>
    <w:rsid w:val="00A70133"/>
    <w:rsid w:val="00A770A6"/>
    <w:rsid w:val="00A813B1"/>
    <w:rsid w:val="00AB36C4"/>
    <w:rsid w:val="00AC32B2"/>
    <w:rsid w:val="00AD19CC"/>
    <w:rsid w:val="00AD217D"/>
    <w:rsid w:val="00AD2301"/>
    <w:rsid w:val="00AF051B"/>
    <w:rsid w:val="00B07913"/>
    <w:rsid w:val="00B10FE9"/>
    <w:rsid w:val="00B17141"/>
    <w:rsid w:val="00B21D86"/>
    <w:rsid w:val="00B31575"/>
    <w:rsid w:val="00B542D9"/>
    <w:rsid w:val="00B74B2C"/>
    <w:rsid w:val="00B8065E"/>
    <w:rsid w:val="00B8547D"/>
    <w:rsid w:val="00BA7BBC"/>
    <w:rsid w:val="00BD138F"/>
    <w:rsid w:val="00BE6114"/>
    <w:rsid w:val="00C018B5"/>
    <w:rsid w:val="00C250D5"/>
    <w:rsid w:val="00C35666"/>
    <w:rsid w:val="00C47C4E"/>
    <w:rsid w:val="00C71699"/>
    <w:rsid w:val="00C741BE"/>
    <w:rsid w:val="00C85842"/>
    <w:rsid w:val="00C87034"/>
    <w:rsid w:val="00C92898"/>
    <w:rsid w:val="00CA4340"/>
    <w:rsid w:val="00CB71FE"/>
    <w:rsid w:val="00CE5238"/>
    <w:rsid w:val="00CE7514"/>
    <w:rsid w:val="00D105B1"/>
    <w:rsid w:val="00D21D33"/>
    <w:rsid w:val="00D248DE"/>
    <w:rsid w:val="00D35894"/>
    <w:rsid w:val="00D63C8C"/>
    <w:rsid w:val="00D8542D"/>
    <w:rsid w:val="00DC6A71"/>
    <w:rsid w:val="00DE22A3"/>
    <w:rsid w:val="00E0357D"/>
    <w:rsid w:val="00E11589"/>
    <w:rsid w:val="00E124C9"/>
    <w:rsid w:val="00E3087B"/>
    <w:rsid w:val="00E74CF8"/>
    <w:rsid w:val="00E76A2E"/>
    <w:rsid w:val="00E8268C"/>
    <w:rsid w:val="00E9146C"/>
    <w:rsid w:val="00EA0413"/>
    <w:rsid w:val="00ED1C3E"/>
    <w:rsid w:val="00ED6779"/>
    <w:rsid w:val="00EE05F1"/>
    <w:rsid w:val="00F240BB"/>
    <w:rsid w:val="00F55165"/>
    <w:rsid w:val="00F57FED"/>
    <w:rsid w:val="00F96E53"/>
    <w:rsid w:val="00FD458D"/>
    <w:rsid w:val="00FE0194"/>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2A61732"/>
  <w15:chartTrackingRefBased/>
  <w15:docId w15:val="{14A39D13-ECDA-401F-832C-3212CD8A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47C4E"/>
    <w:pPr>
      <w:spacing w:line="260" w:lineRule="exact"/>
      <w:jc w:val="both"/>
    </w:pPr>
    <w:rPr>
      <w:rFonts w:ascii="Arial" w:hAnsi="Arial"/>
      <w:szCs w:val="24"/>
      <w:lang w:eastAsia="en-US"/>
    </w:rPr>
  </w:style>
  <w:style w:type="paragraph" w:styleId="Naslov1">
    <w:name w:val="heading 1"/>
    <w:basedOn w:val="Navaden"/>
    <w:next w:val="Navaden"/>
    <w:autoRedefine/>
    <w:qFormat/>
    <w:rsid w:val="00C85842"/>
    <w:pPr>
      <w:keepNext/>
      <w:keepLines/>
      <w:spacing w:after="240"/>
      <w:outlineLvl w:val="0"/>
    </w:pPr>
    <w:rPr>
      <w:b/>
      <w:kern w:val="32"/>
      <w:szCs w:val="32"/>
      <w:lang w:eastAsia="sl-SI"/>
    </w:rPr>
  </w:style>
  <w:style w:type="paragraph" w:styleId="Naslov2">
    <w:name w:val="heading 2"/>
    <w:basedOn w:val="Navaden"/>
    <w:next w:val="Navaden"/>
    <w:link w:val="Naslov2Znak"/>
    <w:unhideWhenUsed/>
    <w:qFormat/>
    <w:rsid w:val="00C85842"/>
    <w:pPr>
      <w:keepNext/>
      <w:keepLines/>
      <w:spacing w:after="240"/>
      <w:outlineLvl w:val="1"/>
    </w:pPr>
    <w:rPr>
      <w:rFonts w:eastAsiaTheme="majorEastAsia" w:cstheme="majorBidi"/>
      <w:szCs w:val="26"/>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C47C4E"/>
    <w:pPr>
      <w:tabs>
        <w:tab w:val="left" w:pos="1701"/>
      </w:tabs>
      <w:ind w:left="1701" w:hanging="1701"/>
    </w:pPr>
    <w:rPr>
      <w:b/>
    </w:rPr>
  </w:style>
  <w:style w:type="character" w:styleId="Hiperpovezava">
    <w:name w:val="Hyperlink"/>
    <w:rsid w:val="00783310"/>
    <w:rPr>
      <w:color w:val="0000FF"/>
      <w:u w:val="single"/>
    </w:rPr>
  </w:style>
  <w:style w:type="paragraph" w:customStyle="1" w:styleId="podpisi">
    <w:name w:val="podpisi"/>
    <w:basedOn w:val="Navaden"/>
    <w:qFormat/>
    <w:rsid w:val="0002596E"/>
    <w:pPr>
      <w:tabs>
        <w:tab w:val="left" w:pos="4536"/>
      </w:tabs>
    </w:pPr>
  </w:style>
  <w:style w:type="character" w:styleId="Besedilooznabemesta">
    <w:name w:val="Placeholder Text"/>
    <w:basedOn w:val="Privzetapisavaodstavka"/>
    <w:uiPriority w:val="99"/>
    <w:semiHidden/>
    <w:rsid w:val="00C85842"/>
    <w:rPr>
      <w:color w:val="808080"/>
    </w:rPr>
  </w:style>
  <w:style w:type="character" w:customStyle="1" w:styleId="Naslov2Znak">
    <w:name w:val="Naslov 2 Znak"/>
    <w:basedOn w:val="Privzetapisavaodstavka"/>
    <w:link w:val="Naslov2"/>
    <w:rsid w:val="00C85842"/>
    <w:rPr>
      <w:rFonts w:ascii="Arial" w:eastAsiaTheme="majorEastAsia" w:hAnsi="Arial" w:cstheme="majorBidi"/>
      <w:szCs w:val="26"/>
      <w:u w:val="single"/>
      <w:lang w:val="en-US" w:eastAsia="en-US"/>
    </w:rPr>
  </w:style>
  <w:style w:type="paragraph" w:styleId="Odstavekseznama">
    <w:name w:val="List Paragraph"/>
    <w:basedOn w:val="Navaden"/>
    <w:uiPriority w:val="34"/>
    <w:qFormat/>
    <w:rsid w:val="002B001A"/>
    <w:pPr>
      <w:ind w:left="720"/>
      <w:contextualSpacing/>
    </w:pPr>
  </w:style>
  <w:style w:type="character" w:customStyle="1" w:styleId="NogaZnak">
    <w:name w:val="Noga Znak"/>
    <w:basedOn w:val="Privzetapisavaodstavka"/>
    <w:link w:val="Noga"/>
    <w:uiPriority w:val="99"/>
    <w:rsid w:val="00986E38"/>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8234">
      <w:bodyDiv w:val="1"/>
      <w:marLeft w:val="0"/>
      <w:marRight w:val="0"/>
      <w:marTop w:val="0"/>
      <w:marBottom w:val="0"/>
      <w:divBdr>
        <w:top w:val="none" w:sz="0" w:space="0" w:color="auto"/>
        <w:left w:val="none" w:sz="0" w:space="0" w:color="auto"/>
        <w:bottom w:val="none" w:sz="0" w:space="0" w:color="auto"/>
        <w:right w:val="none" w:sz="0" w:space="0" w:color="auto"/>
      </w:divBdr>
    </w:div>
    <w:div w:id="224993854">
      <w:bodyDiv w:val="1"/>
      <w:marLeft w:val="0"/>
      <w:marRight w:val="0"/>
      <w:marTop w:val="0"/>
      <w:marBottom w:val="0"/>
      <w:divBdr>
        <w:top w:val="none" w:sz="0" w:space="0" w:color="auto"/>
        <w:left w:val="none" w:sz="0" w:space="0" w:color="auto"/>
        <w:bottom w:val="none" w:sz="0" w:space="0" w:color="auto"/>
        <w:right w:val="none" w:sz="0" w:space="0" w:color="auto"/>
      </w:divBdr>
    </w:div>
    <w:div w:id="363677297">
      <w:bodyDiv w:val="1"/>
      <w:marLeft w:val="0"/>
      <w:marRight w:val="0"/>
      <w:marTop w:val="0"/>
      <w:marBottom w:val="0"/>
      <w:divBdr>
        <w:top w:val="none" w:sz="0" w:space="0" w:color="auto"/>
        <w:left w:val="none" w:sz="0" w:space="0" w:color="auto"/>
        <w:bottom w:val="none" w:sz="0" w:space="0" w:color="auto"/>
        <w:right w:val="none" w:sz="0" w:space="0" w:color="auto"/>
      </w:divBdr>
    </w:div>
    <w:div w:id="18569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lobA57\AppData\Roaming\Microsoft\Templates\IS%20-%20odbor%20za%20informacijsko%20podpor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 - odbor za informacijsko podporo</Template>
  <TotalTime>8</TotalTime>
  <Pages>3</Pages>
  <Words>1137</Words>
  <Characters>7012</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Golob</dc:creator>
  <cp:keywords/>
  <cp:lastModifiedBy>Luka Lukić</cp:lastModifiedBy>
  <cp:revision>2</cp:revision>
  <cp:lastPrinted>2019-10-16T10:55:00Z</cp:lastPrinted>
  <dcterms:created xsi:type="dcterms:W3CDTF">2025-03-07T11:25:00Z</dcterms:created>
  <dcterms:modified xsi:type="dcterms:W3CDTF">2025-03-07T11:25:00Z</dcterms:modified>
</cp:coreProperties>
</file>