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E1A13" w14:textId="67D00B52" w:rsidR="00A31BCB" w:rsidRPr="00B42506" w:rsidRDefault="00A732E0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109636" wp14:editId="334F43AC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355F7647" wp14:editId="19046E34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325526512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9D34D3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2E4B28F0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146E5788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6820B5CD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49EB588E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64B12CAE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7C0BFB08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72AA4A5B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09F366FE" w14:textId="77777777" w:rsidR="00187B6A" w:rsidRDefault="00187B6A" w:rsidP="00187B6A">
      <w:pPr>
        <w:rPr>
          <w:b/>
          <w:bCs/>
          <w:lang w:eastAsia="sl-SI"/>
        </w:rPr>
      </w:pPr>
    </w:p>
    <w:p w14:paraId="59C2E155" w14:textId="77777777" w:rsidR="00A31BCB" w:rsidRDefault="00A31BCB" w:rsidP="00187B6A">
      <w:pPr>
        <w:rPr>
          <w:b/>
          <w:bCs/>
          <w:lang w:eastAsia="sl-SI"/>
        </w:rPr>
      </w:pPr>
    </w:p>
    <w:p w14:paraId="244B6986" w14:textId="77777777" w:rsidR="00A31BCB" w:rsidRDefault="00A31BCB" w:rsidP="00187B6A">
      <w:pPr>
        <w:rPr>
          <w:b/>
          <w:bCs/>
          <w:lang w:eastAsia="sl-SI"/>
        </w:rPr>
      </w:pPr>
    </w:p>
    <w:p w14:paraId="7C1C05E1" w14:textId="77777777" w:rsidR="00187B6A" w:rsidRDefault="00187B6A" w:rsidP="00187B6A">
      <w:pPr>
        <w:rPr>
          <w:b/>
          <w:bCs/>
          <w:lang w:eastAsia="sl-SI"/>
        </w:rPr>
      </w:pPr>
    </w:p>
    <w:p w14:paraId="5A1A7E86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AD0F8B">
        <w:rPr>
          <w:bCs/>
          <w:lang w:eastAsia="sl-SI"/>
        </w:rPr>
        <w:t>06182-3036/2025-5</w:t>
      </w:r>
    </w:p>
    <w:p w14:paraId="4574C933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AD0F8B">
        <w:rPr>
          <w:bCs/>
          <w:lang w:eastAsia="sl-SI"/>
        </w:rPr>
        <w:t>7. 1. 2026</w:t>
      </w:r>
    </w:p>
    <w:p w14:paraId="2C57804C" w14:textId="77777777" w:rsidR="00377C2E" w:rsidRDefault="00377C2E" w:rsidP="004A530C">
      <w:pPr>
        <w:rPr>
          <w:bCs/>
          <w:lang w:eastAsia="sl-SI"/>
        </w:rPr>
      </w:pPr>
    </w:p>
    <w:p w14:paraId="33E1A420" w14:textId="77777777" w:rsidR="004A530C" w:rsidRPr="004A530C" w:rsidRDefault="004A530C" w:rsidP="004A530C">
      <w:pPr>
        <w:rPr>
          <w:bCs/>
          <w:lang w:eastAsia="sl-SI"/>
        </w:rPr>
      </w:pPr>
    </w:p>
    <w:p w14:paraId="72622229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39C56420" w14:textId="77777777" w:rsidR="00E22A66" w:rsidRDefault="00E22A66" w:rsidP="00E22A66">
      <w:pPr>
        <w:rPr>
          <w:b/>
          <w:bCs/>
          <w:lang w:eastAsia="sl-SI"/>
        </w:rPr>
      </w:pPr>
    </w:p>
    <w:p w14:paraId="649EE262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E5FC3BC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AE4DFFB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r w:rsidR="00AD0F8B" w:rsidRPr="00AD0F8B">
        <w:rPr>
          <w:b/>
          <w:bCs/>
          <w:lang w:eastAsia="sl-SI"/>
        </w:rPr>
        <w:t xml:space="preserve">MAHLE </w:t>
      </w:r>
      <w:proofErr w:type="spellStart"/>
      <w:r w:rsidR="00AD0F8B" w:rsidRPr="00AD0F8B">
        <w:rPr>
          <w:b/>
          <w:bCs/>
          <w:lang w:eastAsia="sl-SI"/>
        </w:rPr>
        <w:t>Electric</w:t>
      </w:r>
      <w:proofErr w:type="spellEnd"/>
      <w:r w:rsidR="00AD0F8B" w:rsidRPr="00AD0F8B">
        <w:rPr>
          <w:b/>
          <w:bCs/>
          <w:lang w:eastAsia="sl-SI"/>
        </w:rPr>
        <w:t xml:space="preserve"> </w:t>
      </w:r>
      <w:proofErr w:type="spellStart"/>
      <w:r w:rsidR="00AD0F8B" w:rsidRPr="00AD0F8B">
        <w:rPr>
          <w:b/>
          <w:bCs/>
          <w:lang w:eastAsia="sl-SI"/>
        </w:rPr>
        <w:t>Drives</w:t>
      </w:r>
      <w:proofErr w:type="spellEnd"/>
      <w:r w:rsidR="00AD0F8B" w:rsidRPr="00AD0F8B">
        <w:rPr>
          <w:b/>
          <w:bCs/>
          <w:lang w:eastAsia="sl-SI"/>
        </w:rPr>
        <w:t xml:space="preserve"> Slovenija </w:t>
      </w:r>
      <w:proofErr w:type="spellStart"/>
      <w:r w:rsidR="00AD0F8B" w:rsidRPr="00AD0F8B">
        <w:rPr>
          <w:b/>
          <w:bCs/>
          <w:lang w:eastAsia="sl-SI"/>
        </w:rPr>
        <w:t>d.o.o</w:t>
      </w:r>
      <w:proofErr w:type="spellEnd"/>
      <w:r w:rsidR="00AD0F8B" w:rsidRPr="00AD0F8B">
        <w:rPr>
          <w:b/>
          <w:bCs/>
          <w:lang w:eastAsia="sl-SI"/>
        </w:rPr>
        <w:t>., Električna in elektronska oprema, Polje 15, 5290 Šempeter pri Gorici, MŠ: 5045410000</w:t>
      </w:r>
      <w:r w:rsidR="00D47422">
        <w:rPr>
          <w:b/>
          <w:bCs/>
          <w:lang w:eastAsia="sl-SI"/>
        </w:rPr>
        <w:t>.</w:t>
      </w:r>
    </w:p>
    <w:p w14:paraId="39719479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559BC33" w14:textId="77777777" w:rsidR="004711F2" w:rsidRPr="007D5C7A" w:rsidRDefault="004711F2" w:rsidP="007D5C7A">
      <w:pPr>
        <w:jc w:val="both"/>
      </w:pPr>
      <w:r w:rsidRPr="000E5C51">
        <w:rPr>
          <w:b/>
        </w:rPr>
        <w:t>Naprava / lokacija:</w:t>
      </w:r>
      <w:r w:rsidR="00AD0F8B" w:rsidRPr="00AD0F8B">
        <w:t xml:space="preserve"> </w:t>
      </w:r>
      <w:r w:rsidR="007337E4">
        <w:t>N</w:t>
      </w:r>
      <w:r w:rsidR="00AD0F8B" w:rsidRPr="00AD0F8B">
        <w:t>aprav</w:t>
      </w:r>
      <w:r w:rsidR="007337E4">
        <w:t>a</w:t>
      </w:r>
      <w:r w:rsidR="00CE0EA3">
        <w:t xml:space="preserve"> </w:t>
      </w:r>
      <w:r w:rsidR="00AD0F8B" w:rsidRPr="00AD0F8B">
        <w:t xml:space="preserve">za površinsko obdelavo kovin z uporabo elektrolitskih ali kemičnih </w:t>
      </w:r>
      <w:r w:rsidR="00CE0EA3">
        <w:t>postopkov</w:t>
      </w:r>
      <w:r w:rsidR="00AD0F8B" w:rsidRPr="00AD0F8B">
        <w:t xml:space="preserve"> s skupnim volumnom delovnih kadi (brez izpiranja) 112,57 m</w:t>
      </w:r>
      <w:r w:rsidR="00AD0F8B" w:rsidRPr="007337E4">
        <w:rPr>
          <w:vertAlign w:val="superscript"/>
        </w:rPr>
        <w:t>3</w:t>
      </w:r>
      <w:r w:rsidR="000F109B">
        <w:t xml:space="preserve">, ki se nahaja na naslovu Polje 15, 5290 Šempeter pri Gorici, na zemljiščih s </w:t>
      </w:r>
      <w:proofErr w:type="spellStart"/>
      <w:r w:rsidR="000F109B">
        <w:t>parc</w:t>
      </w:r>
      <w:proofErr w:type="spellEnd"/>
      <w:r w:rsidR="000F109B">
        <w:t>. št. 333, 428/19, 341/1, 341/3, 341/4, 341/5, 341/6, 428/21, 428/26, 428/20, 358/1, 358/3, 358/4, 358/5, 358/6, 428/14, 359/4, 428/15, 428/11, 428/12, 428/27, 362/3, 428/10, 424/1, 428/7, 428/24, 354/6, 354/5, 428/25, 436/1, 428/28, 358/2, 341/7, 428/8, 428/9, 428/18, 428/22, 428/29, vse k. o. Šempeter.</w:t>
      </w:r>
    </w:p>
    <w:p w14:paraId="6E95CCFD" w14:textId="77777777" w:rsidR="004711F2" w:rsidRDefault="004711F2" w:rsidP="004711F2">
      <w:pPr>
        <w:pStyle w:val="datumtevilka"/>
        <w:rPr>
          <w:b/>
        </w:rPr>
      </w:pPr>
    </w:p>
    <w:p w14:paraId="03E5E54C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AD0F8B">
        <w:rPr>
          <w:b/>
          <w:bCs/>
          <w:lang w:eastAsia="sl-SI"/>
        </w:rPr>
        <w:t>5. 12. 2025</w:t>
      </w:r>
      <w:r w:rsidR="000F109B">
        <w:rPr>
          <w:b/>
          <w:bCs/>
          <w:lang w:eastAsia="sl-SI"/>
        </w:rPr>
        <w:t>.</w:t>
      </w:r>
    </w:p>
    <w:p w14:paraId="259A50EE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2C1F7668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AD0F8B" w:rsidRPr="00AD0F8B">
        <w:rPr>
          <w:color w:val="000000"/>
        </w:rPr>
        <w:t xml:space="preserve">št. </w:t>
      </w:r>
      <w:r w:rsidR="00AD0F8B" w:rsidRPr="00AD0F8B">
        <w:t>35407-54/2006 – 18 z dne 17. 02. 2009, spremenjeno z odločbami št. 35407-31/2010-11 z dne 29. 3. 2011, št. 35406-12/2012-4 z dne 3. 10. 2012, št. 35406-8/2013-13 z dne 24. 2. 2015, št. 35406-27/2015-4 z dne 29. 5. 2</w:t>
      </w:r>
      <w:r w:rsidR="00AD0F8B" w:rsidRPr="00AD0F8B">
        <w:rPr>
          <w:color w:val="000000"/>
        </w:rPr>
        <w:t>015, 35406</w:t>
      </w:r>
      <w:r w:rsidR="00AD0F8B" w:rsidRPr="00AD0F8B">
        <w:t>-125/2017-2 z dne 18. 12. 2017, 35406-54/2019-2 z dne 13. 12. 2019 in sklepom št. 35409-65/2019-12 z dne 16. 6. 2020</w:t>
      </w:r>
      <w:r w:rsidR="00AD0F8B">
        <w:t>.</w:t>
      </w:r>
    </w:p>
    <w:p w14:paraId="4E0E333F" w14:textId="77777777" w:rsidR="00AD0F8B" w:rsidRPr="007D5C7A" w:rsidRDefault="004711F2" w:rsidP="00AD0F8B">
      <w:pPr>
        <w:spacing w:before="100" w:beforeAutospacing="1" w:after="100" w:afterAutospacing="1"/>
        <w:jc w:val="both"/>
        <w:rPr>
          <w:rFonts w:eastAsia="Times New Roman"/>
          <w:lang w:eastAsia="sl-SI"/>
        </w:rPr>
      </w:pPr>
      <w:r w:rsidRPr="007D5C7A">
        <w:rPr>
          <w:b/>
          <w:bCs/>
          <w:lang w:eastAsia="sl-SI"/>
        </w:rPr>
        <w:t xml:space="preserve">Usklajenost z OVD: </w:t>
      </w:r>
      <w:r w:rsidR="00AD0F8B" w:rsidRPr="007D5C7A">
        <w:rPr>
          <w:rFonts w:eastAsia="Times New Roman"/>
          <w:lang w:eastAsia="sl-SI"/>
        </w:rPr>
        <w:t>Pri nadzoru je ugotovljeno, da zavezanec zagotavlja izvajanje predpisanih obratovalnih monitoringov emisij snovi v okolje za zrak, odpadne vode, hrupa in zagotavlja predpisano ravnanje z odpadki, ki nastajajo pri obratovanju naprave ter ima urejeno skladiščenje odpadkov in nevarnih snovi.</w:t>
      </w:r>
    </w:p>
    <w:p w14:paraId="11D0CBF6" w14:textId="77777777" w:rsidR="00AD0F8B" w:rsidRPr="007D5C7A" w:rsidRDefault="00AD0F8B" w:rsidP="00AD0F8B">
      <w:pPr>
        <w:spacing w:before="100" w:beforeAutospacing="1" w:after="100" w:afterAutospacing="1"/>
        <w:jc w:val="both"/>
        <w:rPr>
          <w:rFonts w:eastAsia="Times New Roman"/>
          <w:lang w:eastAsia="sl-SI"/>
        </w:rPr>
      </w:pPr>
      <w:r w:rsidRPr="007D5C7A">
        <w:rPr>
          <w:rFonts w:eastAsia="Times New Roman"/>
          <w:lang w:eastAsia="sl-SI"/>
        </w:rPr>
        <w:t>Glede na izkazana poročila o obratovalnem monitoringu emisij snovi v okolje za zrak, odpadne vode in meritvah hrupa (zadnje opravljeno v letu 202</w:t>
      </w:r>
      <w:r w:rsidR="007D5C7A" w:rsidRPr="007D5C7A">
        <w:rPr>
          <w:rFonts w:eastAsia="Times New Roman"/>
          <w:lang w:eastAsia="sl-SI"/>
        </w:rPr>
        <w:t>3</w:t>
      </w:r>
      <w:r w:rsidRPr="007D5C7A">
        <w:rPr>
          <w:rFonts w:eastAsia="Times New Roman"/>
          <w:lang w:eastAsia="sl-SI"/>
        </w:rPr>
        <w:t>) v okolju za leto 2024 ni bilo ugotovljenih preseganj mejnih vrednosti. O vseh opravljenih meritvah in o ravnanju z odpadki zavezanec pravočasno poroča.</w:t>
      </w:r>
    </w:p>
    <w:p w14:paraId="122D4834" w14:textId="77777777" w:rsidR="004711F2" w:rsidRPr="00AD0F8B" w:rsidRDefault="004711F2" w:rsidP="00A96752">
      <w:pPr>
        <w:autoSpaceDE w:val="0"/>
        <w:autoSpaceDN w:val="0"/>
        <w:adjustRightInd w:val="0"/>
        <w:jc w:val="both"/>
        <w:rPr>
          <w:lang w:eastAsia="sl-SI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  <w:r w:rsidR="00AD0F8B" w:rsidRPr="00AD0F8B">
        <w:t xml:space="preserve"> </w:t>
      </w:r>
      <w:r w:rsidR="00AD0F8B" w:rsidRPr="00AD0F8B">
        <w:rPr>
          <w:lang w:eastAsia="sl-SI"/>
        </w:rPr>
        <w:t>Naslednji redni inšpekcijski pregled je predviden v skladu s planom Inšpektorata.</w:t>
      </w:r>
    </w:p>
    <w:p w14:paraId="6E37B054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974849E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D3804" w14:textId="77777777" w:rsidR="00F7015F" w:rsidRDefault="00F7015F">
      <w:r>
        <w:separator/>
      </w:r>
    </w:p>
  </w:endnote>
  <w:endnote w:type="continuationSeparator" w:id="0">
    <w:p w14:paraId="6CB5BD5D" w14:textId="77777777" w:rsidR="00F7015F" w:rsidRDefault="00F7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3A33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6ADA7670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75027" w14:textId="77777777" w:rsidR="00F7015F" w:rsidRDefault="00F7015F">
      <w:r>
        <w:separator/>
      </w:r>
    </w:p>
  </w:footnote>
  <w:footnote w:type="continuationSeparator" w:id="0">
    <w:p w14:paraId="6E5FE842" w14:textId="77777777" w:rsidR="00F7015F" w:rsidRDefault="00F70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558055893">
    <w:abstractNumId w:val="11"/>
  </w:num>
  <w:num w:numId="2" w16cid:durableId="1260531067">
    <w:abstractNumId w:val="4"/>
  </w:num>
  <w:num w:numId="3" w16cid:durableId="32536844">
    <w:abstractNumId w:val="0"/>
  </w:num>
  <w:num w:numId="4" w16cid:durableId="397750643">
    <w:abstractNumId w:val="5"/>
  </w:num>
  <w:num w:numId="5" w16cid:durableId="1389576757">
    <w:abstractNumId w:val="2"/>
  </w:num>
  <w:num w:numId="6" w16cid:durableId="733895291">
    <w:abstractNumId w:val="6"/>
  </w:num>
  <w:num w:numId="7" w16cid:durableId="1823154236">
    <w:abstractNumId w:val="8"/>
  </w:num>
  <w:num w:numId="8" w16cid:durableId="1177109763">
    <w:abstractNumId w:val="3"/>
  </w:num>
  <w:num w:numId="9" w16cid:durableId="1251545639">
    <w:abstractNumId w:val="1"/>
  </w:num>
  <w:num w:numId="10" w16cid:durableId="363215077">
    <w:abstractNumId w:val="7"/>
  </w:num>
  <w:num w:numId="11" w16cid:durableId="1919749135">
    <w:abstractNumId w:val="9"/>
  </w:num>
  <w:num w:numId="12" w16cid:durableId="15238623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109B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81C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37E4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D5C7A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2E0"/>
    <w:rsid w:val="00A73EB1"/>
    <w:rsid w:val="00A74E1E"/>
    <w:rsid w:val="00A76720"/>
    <w:rsid w:val="00A9136F"/>
    <w:rsid w:val="00A9246C"/>
    <w:rsid w:val="00A933A0"/>
    <w:rsid w:val="00A96752"/>
    <w:rsid w:val="00A977D2"/>
    <w:rsid w:val="00AA413E"/>
    <w:rsid w:val="00AA7BDC"/>
    <w:rsid w:val="00AA7DBB"/>
    <w:rsid w:val="00AB73EC"/>
    <w:rsid w:val="00AC147E"/>
    <w:rsid w:val="00AC2249"/>
    <w:rsid w:val="00AC3FD1"/>
    <w:rsid w:val="00AD0F8B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0EA3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422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16EA4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15F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36E7C4"/>
  <w15:chartTrackingRefBased/>
  <w15:docId w15:val="{1BA295CF-200F-4E65-B6E5-5B12A685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2610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2026-07-29T06:31:00Z</dcterms:created>
  <dcterms:modified xsi:type="dcterms:W3CDTF">2026-07-29T06:31:00Z</dcterms:modified>
</cp:coreProperties>
</file>