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3130193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5344535B" w:rsidR="00450E65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F3EA757" w14:textId="21A6BA48" w:rsidR="00756DCE" w:rsidRDefault="00756DCE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47BFDA3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56DCE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23BE18FA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VIPAP VIDEM KRŠKO </w:t>
      </w:r>
      <w:proofErr w:type="spellStart"/>
      <w:r w:rsidRPr="00756DCE">
        <w:rPr>
          <w:rFonts w:ascii="Arial" w:hAnsi="Arial" w:cs="Arial"/>
          <w:sz w:val="20"/>
          <w:szCs w:val="20"/>
        </w:rPr>
        <w:t>d.d</w:t>
      </w:r>
      <w:proofErr w:type="spellEnd"/>
      <w:r w:rsidRPr="00756DCE">
        <w:rPr>
          <w:rFonts w:ascii="Arial" w:hAnsi="Arial" w:cs="Arial"/>
          <w:sz w:val="20"/>
          <w:szCs w:val="20"/>
        </w:rPr>
        <w:t xml:space="preserve">. </w:t>
      </w:r>
    </w:p>
    <w:p w14:paraId="4ED10297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35D378B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56DCE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6A289D6B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Tovarniška ulica 18, Krško </w:t>
      </w:r>
    </w:p>
    <w:p w14:paraId="332C0E7A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343AC8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56DCE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3ABFEA0A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11.02.2020 ter pregledi dokumentacije 01.04.2020, 21.04.2020, 03.06.2020 in 17.06.2020 </w:t>
      </w:r>
    </w:p>
    <w:p w14:paraId="6F82643C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84C537F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56DCE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232C192A" w14:textId="203780F4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35407-106/2006-33 z dne 23.12.2009 in spremembe </w:t>
      </w:r>
    </w:p>
    <w:p w14:paraId="6DCE14A1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5FA636B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56DCE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41C4CE52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Pri inšpekcijskem pregledu je bilo ugotovljeno, da je zavezanec ne obremenjuje okolja s hrupom čezmerno. </w:t>
      </w:r>
    </w:p>
    <w:p w14:paraId="362C0073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Vse industrijske odpadne vode se prečistijo na čistilni napravi. Redno se vrši emisijski monitoring. Letno poročilo za leto 2019 ne izkazuje čezmernega obremenjevanja okolja z emisijami snovi v vode. </w:t>
      </w:r>
    </w:p>
    <w:p w14:paraId="5119FB64" w14:textId="11EBBB85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Prav tako je v predpisanih časovnih okvirjih opravljen monitoring emisij snovi v zrak na vseh </w:t>
      </w:r>
      <w:r>
        <w:rPr>
          <w:rFonts w:ascii="Arial" w:hAnsi="Arial" w:cs="Arial"/>
          <w:sz w:val="20"/>
          <w:szCs w:val="20"/>
        </w:rPr>
        <w:t>p</w:t>
      </w:r>
      <w:r w:rsidRPr="00756DCE">
        <w:rPr>
          <w:rFonts w:ascii="Arial" w:hAnsi="Arial" w:cs="Arial"/>
          <w:sz w:val="20"/>
          <w:szCs w:val="20"/>
        </w:rPr>
        <w:t xml:space="preserve">redpisanih merilnih mestih. Emisije snovi v zrak ne obremenjujejo okolja čezmerno. </w:t>
      </w:r>
    </w:p>
    <w:p w14:paraId="6CCE0D55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Ravnanje z odpadki je skladno z določili OVD. </w:t>
      </w:r>
    </w:p>
    <w:p w14:paraId="37E26632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>Na pregledu ni ugotovljenih kršitev določil OVD</w:t>
      </w:r>
      <w:r w:rsidRPr="00756DCE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37770CC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82EF36A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56DCE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5C3CF0EA" w14:textId="77777777" w:rsidR="00756DCE" w:rsidRPr="00756DCE" w:rsidRDefault="00756DCE" w:rsidP="00756DC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56DCE">
        <w:rPr>
          <w:rFonts w:ascii="Arial" w:hAnsi="Arial" w:cs="Arial"/>
          <w:sz w:val="20"/>
          <w:szCs w:val="20"/>
        </w:rPr>
        <w:t xml:space="preserve">Naslednji redni inšpekcijski pregled je predviden v skladu s planom inšpektorata. </w:t>
      </w:r>
    </w:p>
    <w:p w14:paraId="1445116F" w14:textId="77777777" w:rsidR="00756DCE" w:rsidRPr="00756DCE" w:rsidRDefault="00756DCE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756DCE" w:rsidRPr="0075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2021-03-22T09:39:00Z</dcterms:created>
  <dcterms:modified xsi:type="dcterms:W3CDTF">2021-03-22T09:41:00Z</dcterms:modified>
</cp:coreProperties>
</file>