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6CCE" w14:textId="3B7FD166" w:rsidR="00F30D5E" w:rsidRDefault="00EE54AD" w:rsidP="006023E7">
      <w:pPr>
        <w:spacing w:line="260" w:lineRule="exact"/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1AEDFA" wp14:editId="55BCD90D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268DF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75E14B9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F4DAB4B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1B1048F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F08B12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B80D86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8FB640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F3839C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B0C6E3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AEDFA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616268DF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75E14B9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F4DAB4B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1B1048F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F08B12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B80D86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8FB640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F3839C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B0C6E3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E28810A" wp14:editId="1410709C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C0A55" w14:textId="77777777" w:rsidR="00F30D5E" w:rsidRPr="001E63DE" w:rsidRDefault="00F30D5E" w:rsidP="006023E7">
      <w:pPr>
        <w:spacing w:line="260" w:lineRule="exact"/>
        <w:rPr>
          <w:rFonts w:eastAsia="Times New Roman"/>
          <w:lang w:eastAsia="sl-SI"/>
        </w:rPr>
      </w:pPr>
    </w:p>
    <w:p w14:paraId="3AE51D25" w14:textId="77777777" w:rsidR="008E709A" w:rsidRDefault="008E709A" w:rsidP="006023E7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29BEC1D" w14:textId="77777777" w:rsidR="008E709A" w:rsidRDefault="008E709A" w:rsidP="006023E7">
      <w:pPr>
        <w:spacing w:line="260" w:lineRule="exact"/>
        <w:rPr>
          <w:b/>
        </w:rPr>
      </w:pPr>
    </w:p>
    <w:p w14:paraId="32BDB594" w14:textId="77777777" w:rsidR="006023E7" w:rsidRDefault="006023E7" w:rsidP="006023E7">
      <w:pPr>
        <w:spacing w:line="260" w:lineRule="exact"/>
        <w:rPr>
          <w:b/>
        </w:rPr>
      </w:pPr>
    </w:p>
    <w:p w14:paraId="32EBCC94" w14:textId="77777777" w:rsidR="006023E7" w:rsidRDefault="006023E7" w:rsidP="006023E7">
      <w:pPr>
        <w:spacing w:line="260" w:lineRule="exact"/>
        <w:rPr>
          <w:b/>
        </w:rPr>
      </w:pPr>
    </w:p>
    <w:p w14:paraId="1B142422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/>
        </w:rPr>
        <w:t xml:space="preserve">Zavezanec: </w:t>
      </w:r>
      <w:r w:rsidRPr="006023E7">
        <w:rPr>
          <w:b/>
        </w:rPr>
        <w:tab/>
      </w:r>
      <w:r w:rsidRPr="006023E7">
        <w:rPr>
          <w:b/>
        </w:rPr>
        <w:tab/>
      </w:r>
      <w:r w:rsidRPr="006023E7">
        <w:rPr>
          <w:bCs/>
        </w:rPr>
        <w:t>PERUTNINA PTUJ d. o. o., Potrčeva cesta 10, 2250 Ptuj</w:t>
      </w:r>
    </w:p>
    <w:p w14:paraId="6EBAE213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 xml:space="preserve">                     </w:t>
      </w:r>
      <w:r w:rsidRPr="006023E7">
        <w:rPr>
          <w:bCs/>
        </w:rPr>
        <w:tab/>
      </w:r>
      <w:r w:rsidRPr="006023E7">
        <w:rPr>
          <w:bCs/>
        </w:rPr>
        <w:tab/>
        <w:t>PC ŽP Farma Kidričevo</w:t>
      </w:r>
    </w:p>
    <w:p w14:paraId="127FD5D0" w14:textId="77777777" w:rsidR="006023E7" w:rsidRPr="006023E7" w:rsidRDefault="006023E7" w:rsidP="006023E7">
      <w:pPr>
        <w:spacing w:line="260" w:lineRule="exact"/>
        <w:rPr>
          <w:b/>
        </w:rPr>
      </w:pPr>
    </w:p>
    <w:p w14:paraId="4D3A370C" w14:textId="77777777" w:rsidR="006023E7" w:rsidRPr="006023E7" w:rsidRDefault="006023E7" w:rsidP="006023E7">
      <w:pPr>
        <w:spacing w:line="260" w:lineRule="exact"/>
        <w:rPr>
          <w:b/>
        </w:rPr>
      </w:pPr>
      <w:r w:rsidRPr="006023E7">
        <w:rPr>
          <w:b/>
        </w:rPr>
        <w:t xml:space="preserve">Naprava: </w:t>
      </w:r>
      <w:r w:rsidRPr="006023E7">
        <w:rPr>
          <w:b/>
        </w:rPr>
        <w:tab/>
      </w:r>
      <w:r w:rsidRPr="006023E7">
        <w:rPr>
          <w:b/>
        </w:rPr>
        <w:tab/>
      </w:r>
      <w:r w:rsidRPr="006023E7">
        <w:rPr>
          <w:bCs/>
        </w:rPr>
        <w:t>Intenzivna reja perutnine</w:t>
      </w:r>
    </w:p>
    <w:p w14:paraId="4D5EA0D3" w14:textId="77777777" w:rsidR="006023E7" w:rsidRPr="006023E7" w:rsidRDefault="006023E7" w:rsidP="006023E7">
      <w:pPr>
        <w:spacing w:line="260" w:lineRule="exact"/>
        <w:rPr>
          <w:b/>
        </w:rPr>
      </w:pPr>
    </w:p>
    <w:p w14:paraId="424C93D9" w14:textId="77777777" w:rsidR="006023E7" w:rsidRPr="006023E7" w:rsidRDefault="006023E7" w:rsidP="006023E7">
      <w:pPr>
        <w:spacing w:line="260" w:lineRule="exact"/>
        <w:rPr>
          <w:b/>
        </w:rPr>
      </w:pPr>
      <w:r w:rsidRPr="006023E7">
        <w:rPr>
          <w:b/>
        </w:rPr>
        <w:t>Lokacija:</w:t>
      </w:r>
      <w:r w:rsidRPr="006023E7">
        <w:rPr>
          <w:b/>
        </w:rPr>
        <w:tab/>
      </w:r>
      <w:r w:rsidRPr="006023E7">
        <w:rPr>
          <w:b/>
        </w:rPr>
        <w:tab/>
      </w:r>
      <w:r w:rsidRPr="006023E7">
        <w:rPr>
          <w:bCs/>
        </w:rPr>
        <w:t>Njiverce vas 41, 2325 Kidričevo</w:t>
      </w:r>
    </w:p>
    <w:p w14:paraId="0ED0B378" w14:textId="77777777" w:rsidR="006023E7" w:rsidRPr="006023E7" w:rsidRDefault="006023E7" w:rsidP="006023E7">
      <w:pPr>
        <w:spacing w:line="260" w:lineRule="exact"/>
        <w:rPr>
          <w:b/>
        </w:rPr>
      </w:pPr>
    </w:p>
    <w:p w14:paraId="7781A894" w14:textId="77777777" w:rsidR="006023E7" w:rsidRPr="006023E7" w:rsidRDefault="006023E7" w:rsidP="006023E7">
      <w:pPr>
        <w:spacing w:line="260" w:lineRule="exact"/>
        <w:rPr>
          <w:b/>
        </w:rPr>
      </w:pPr>
    </w:p>
    <w:p w14:paraId="442D397D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/>
        </w:rPr>
        <w:t xml:space="preserve">Datum pregleda: </w:t>
      </w:r>
      <w:r w:rsidRPr="006023E7">
        <w:rPr>
          <w:b/>
        </w:rPr>
        <w:tab/>
      </w:r>
      <w:r w:rsidRPr="006023E7">
        <w:rPr>
          <w:bCs/>
        </w:rPr>
        <w:t>9. 6. 2021</w:t>
      </w:r>
    </w:p>
    <w:p w14:paraId="160356D7" w14:textId="77777777" w:rsidR="006023E7" w:rsidRPr="006023E7" w:rsidRDefault="006023E7" w:rsidP="006023E7">
      <w:pPr>
        <w:spacing w:line="260" w:lineRule="exact"/>
        <w:rPr>
          <w:b/>
        </w:rPr>
      </w:pPr>
    </w:p>
    <w:p w14:paraId="19273533" w14:textId="77777777" w:rsidR="006023E7" w:rsidRPr="006023E7" w:rsidRDefault="006023E7" w:rsidP="006023E7">
      <w:pPr>
        <w:spacing w:line="260" w:lineRule="exact"/>
        <w:rPr>
          <w:b/>
        </w:rPr>
      </w:pPr>
      <w:r w:rsidRPr="006023E7">
        <w:rPr>
          <w:b/>
        </w:rPr>
        <w:t>Okoljevarstveno dovolj</w:t>
      </w:r>
      <w:r>
        <w:rPr>
          <w:b/>
        </w:rPr>
        <w:t>e</w:t>
      </w:r>
      <w:r w:rsidRPr="006023E7">
        <w:rPr>
          <w:b/>
        </w:rPr>
        <w:t>nje (OVD)</w:t>
      </w:r>
    </w:p>
    <w:p w14:paraId="103096C2" w14:textId="77777777" w:rsidR="006023E7" w:rsidRPr="006023E7" w:rsidRDefault="006023E7" w:rsidP="006023E7">
      <w:pPr>
        <w:numPr>
          <w:ilvl w:val="0"/>
          <w:numId w:val="11"/>
        </w:numPr>
        <w:spacing w:line="260" w:lineRule="exact"/>
        <w:rPr>
          <w:bCs/>
        </w:rPr>
      </w:pPr>
      <w:r w:rsidRPr="006023E7">
        <w:rPr>
          <w:bCs/>
        </w:rPr>
        <w:t xml:space="preserve">številka: 35407-125/2006-7 z dne 2. 7. 2009, </w:t>
      </w:r>
    </w:p>
    <w:p w14:paraId="331450EA" w14:textId="77777777" w:rsidR="006023E7" w:rsidRPr="006023E7" w:rsidRDefault="006023E7" w:rsidP="006023E7">
      <w:pPr>
        <w:numPr>
          <w:ilvl w:val="0"/>
          <w:numId w:val="11"/>
        </w:numPr>
        <w:spacing w:line="260" w:lineRule="exact"/>
        <w:rPr>
          <w:bCs/>
        </w:rPr>
      </w:pPr>
      <w:r w:rsidRPr="006023E7">
        <w:rPr>
          <w:bCs/>
        </w:rPr>
        <w:t xml:space="preserve">odločba o spremembi OVD 35406-132/2012-3 z dne 14. 12. 2012 in </w:t>
      </w:r>
    </w:p>
    <w:p w14:paraId="2D7102F1" w14:textId="77777777" w:rsidR="006023E7" w:rsidRPr="006023E7" w:rsidRDefault="006023E7" w:rsidP="006023E7">
      <w:pPr>
        <w:numPr>
          <w:ilvl w:val="0"/>
          <w:numId w:val="11"/>
        </w:numPr>
        <w:spacing w:line="260" w:lineRule="exact"/>
        <w:rPr>
          <w:bCs/>
        </w:rPr>
      </w:pPr>
      <w:r w:rsidRPr="006023E7">
        <w:rPr>
          <w:bCs/>
        </w:rPr>
        <w:t>odločba št. 35406-61/2020-2 z dne 16. 11. 2020</w:t>
      </w:r>
    </w:p>
    <w:p w14:paraId="638A9A89" w14:textId="77777777" w:rsidR="006023E7" w:rsidRPr="006023E7" w:rsidRDefault="006023E7" w:rsidP="006023E7">
      <w:pPr>
        <w:spacing w:line="260" w:lineRule="exact"/>
        <w:rPr>
          <w:b/>
        </w:rPr>
      </w:pPr>
    </w:p>
    <w:p w14:paraId="57576271" w14:textId="77777777" w:rsidR="006023E7" w:rsidRPr="006023E7" w:rsidRDefault="006023E7" w:rsidP="006023E7">
      <w:pPr>
        <w:spacing w:line="260" w:lineRule="exact"/>
        <w:rPr>
          <w:b/>
        </w:rPr>
      </w:pPr>
      <w:r w:rsidRPr="006023E7">
        <w:rPr>
          <w:b/>
        </w:rPr>
        <w:t xml:space="preserve">Usklajenost z OVD: DA - naprava je usklajena </w:t>
      </w:r>
    </w:p>
    <w:p w14:paraId="4E687FBD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>Pri pregledu je bilo ugotovljeno, da zavezanec v zvezi z emisijami snovi v zrak ravna skladno s predpisi.</w:t>
      </w:r>
    </w:p>
    <w:p w14:paraId="19F944B6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 xml:space="preserve">Zavezanec ima pridobljeno odločbo o spremembi OVD, da v napravi industrijske odpadne vode iz reje živali ne nastajajo.              </w:t>
      </w:r>
    </w:p>
    <w:p w14:paraId="0ACDC5CC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6023E7">
        <w:rPr>
          <w:bCs/>
        </w:rPr>
        <w:t>bioplinarno</w:t>
      </w:r>
      <w:proofErr w:type="spellEnd"/>
      <w:r w:rsidRPr="006023E7">
        <w:rPr>
          <w:bCs/>
        </w:rPr>
        <w:t xml:space="preserve">, za kar se vodijo evidence. </w:t>
      </w:r>
    </w:p>
    <w:p w14:paraId="1329E81F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>Zavezanec vodi mesečno evidenco o porabi vode in energije.</w:t>
      </w:r>
    </w:p>
    <w:p w14:paraId="49BAABE7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>Zavezanec ima pridobljeno Vodno dovoljenje za neposredno rabo vode za lastno oskrbo s pitno vodo št. 35526-158/2015-7 z dne 23. 12. 2015 in Delno vodno dovoljenje za odvzem vode za tehnološke namene iz vodnjaka št. 35536-100/2004-10 z dne 10. 8. 2010.</w:t>
      </w:r>
    </w:p>
    <w:p w14:paraId="19619111" w14:textId="77777777" w:rsidR="006023E7" w:rsidRPr="006023E7" w:rsidRDefault="006023E7" w:rsidP="006023E7">
      <w:pPr>
        <w:spacing w:line="260" w:lineRule="exact"/>
        <w:rPr>
          <w:b/>
        </w:rPr>
      </w:pPr>
    </w:p>
    <w:p w14:paraId="4F06EBFA" w14:textId="77777777" w:rsidR="006023E7" w:rsidRPr="006023E7" w:rsidRDefault="006023E7" w:rsidP="006023E7">
      <w:pPr>
        <w:spacing w:line="260" w:lineRule="exact"/>
        <w:rPr>
          <w:b/>
        </w:rPr>
      </w:pPr>
      <w:r w:rsidRPr="006023E7">
        <w:rPr>
          <w:b/>
        </w:rPr>
        <w:t>Zaključki / naslednje aktivnosti:</w:t>
      </w:r>
    </w:p>
    <w:p w14:paraId="5797B581" w14:textId="77777777" w:rsidR="006023E7" w:rsidRPr="006023E7" w:rsidRDefault="006023E7" w:rsidP="006023E7">
      <w:pPr>
        <w:spacing w:line="260" w:lineRule="exact"/>
        <w:rPr>
          <w:bCs/>
        </w:rPr>
      </w:pPr>
      <w:r w:rsidRPr="006023E7">
        <w:rPr>
          <w:bCs/>
        </w:rPr>
        <w:t>Naslednji redni inšpekcijski pregled je predviden v skladu s planom Inšpektorata.</w:t>
      </w:r>
    </w:p>
    <w:sectPr w:rsidR="006023E7" w:rsidRPr="006023E7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E44A4" w14:textId="77777777" w:rsidR="00D20ECA" w:rsidRDefault="00D20ECA">
      <w:r>
        <w:separator/>
      </w:r>
    </w:p>
  </w:endnote>
  <w:endnote w:type="continuationSeparator" w:id="0">
    <w:p w14:paraId="578E5F4D" w14:textId="77777777" w:rsidR="00D20ECA" w:rsidRDefault="00D2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AE8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DC3F8D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03EB29E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B21CB" w14:textId="77777777" w:rsidR="00D20ECA" w:rsidRDefault="00D20ECA">
      <w:r>
        <w:separator/>
      </w:r>
    </w:p>
  </w:footnote>
  <w:footnote w:type="continuationSeparator" w:id="0">
    <w:p w14:paraId="25167D0F" w14:textId="77777777" w:rsidR="00D20ECA" w:rsidRDefault="00D2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21EE2"/>
    <w:multiLevelType w:val="hybridMultilevel"/>
    <w:tmpl w:val="158E5D34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D6687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2D40"/>
    <w:rsid w:val="004E51E4"/>
    <w:rsid w:val="004E6F9F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23E7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0159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0ECA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54AD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CADD72C"/>
  <w15:chartTrackingRefBased/>
  <w15:docId w15:val="{4D3B9F2F-5224-4182-A5AF-EACDF02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2022-01-05T14:55:00Z</dcterms:created>
  <dcterms:modified xsi:type="dcterms:W3CDTF">2022-01-05T14:55:00Z</dcterms:modified>
</cp:coreProperties>
</file>