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73F7B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73F7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73F7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73F7B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ONESNAŽEVANJE OKOLJA VEČJEGA OBSEGA</w:t>
      </w:r>
    </w:p>
    <w:p w14:paraId="48DBDDC6" w14:textId="77777777" w:rsidR="002A12F0" w:rsidRPr="00C73F7B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88BAA8A" w14:textId="77777777" w:rsidR="00C73F7B" w:rsidRPr="00C73F7B" w:rsidRDefault="00C73F7B" w:rsidP="00C73F7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11A47E0" w14:textId="77777777" w:rsidR="00C73F7B" w:rsidRPr="00C73F7B" w:rsidRDefault="00C73F7B" w:rsidP="00C73F7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Zavezanec:</w:t>
      </w:r>
    </w:p>
    <w:p w14:paraId="58442AC0" w14:textId="77777777" w:rsidR="00C73F7B" w:rsidRPr="00C73F7B" w:rsidRDefault="00C73F7B" w:rsidP="00C73F7B">
      <w:pPr>
        <w:pStyle w:val="Default"/>
        <w:spacing w:line="260" w:lineRule="exact"/>
        <w:rPr>
          <w:sz w:val="20"/>
          <w:szCs w:val="20"/>
        </w:rPr>
      </w:pPr>
      <w:r w:rsidRPr="00C73F7B">
        <w:rPr>
          <w:sz w:val="20"/>
          <w:szCs w:val="20"/>
        </w:rPr>
        <w:t xml:space="preserve">Vzreja perutnine in druge storitve, Leopold </w:t>
      </w:r>
      <w:proofErr w:type="spellStart"/>
      <w:r w:rsidRPr="00C73F7B">
        <w:rPr>
          <w:sz w:val="20"/>
          <w:szCs w:val="20"/>
        </w:rPr>
        <w:t>Trebec</w:t>
      </w:r>
      <w:proofErr w:type="spellEnd"/>
      <w:r w:rsidRPr="00C73F7B">
        <w:rPr>
          <w:sz w:val="20"/>
          <w:szCs w:val="20"/>
        </w:rPr>
        <w:t xml:space="preserve"> </w:t>
      </w:r>
      <w:proofErr w:type="spellStart"/>
      <w:r w:rsidRPr="00C73F7B">
        <w:rPr>
          <w:sz w:val="20"/>
          <w:szCs w:val="20"/>
        </w:rPr>
        <w:t>s.p</w:t>
      </w:r>
      <w:proofErr w:type="spellEnd"/>
      <w:r w:rsidRPr="00C73F7B">
        <w:rPr>
          <w:sz w:val="20"/>
          <w:szCs w:val="20"/>
        </w:rPr>
        <w:t>., Ostrožno Brdo 5, 6255 Prem</w:t>
      </w:r>
    </w:p>
    <w:p w14:paraId="79ABC157" w14:textId="77777777" w:rsidR="00C73F7B" w:rsidRPr="00C73F7B" w:rsidRDefault="00C73F7B" w:rsidP="00C73F7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A28E170" w14:textId="12CA65B0" w:rsidR="00C73F7B" w:rsidRPr="00C73F7B" w:rsidRDefault="00C73F7B" w:rsidP="00C73F7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Naprava / lokacija:</w:t>
      </w:r>
    </w:p>
    <w:p w14:paraId="3613FB25" w14:textId="4069ACDE" w:rsidR="00C73F7B" w:rsidRPr="00C73F7B" w:rsidRDefault="00C73F7B" w:rsidP="00C73F7B">
      <w:pPr>
        <w:pStyle w:val="Default"/>
        <w:spacing w:line="260" w:lineRule="exact"/>
        <w:rPr>
          <w:color w:val="auto"/>
          <w:sz w:val="20"/>
          <w:szCs w:val="20"/>
        </w:rPr>
      </w:pPr>
      <w:r w:rsidRPr="00C73F7B">
        <w:rPr>
          <w:color w:val="auto"/>
          <w:sz w:val="20"/>
          <w:szCs w:val="20"/>
        </w:rPr>
        <w:t>Farma Neverke, Neverke 30, 6256 Košana, naprava za intenzivno rejo perutnine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(</w:t>
      </w:r>
      <w:proofErr w:type="spellStart"/>
      <w:r w:rsidRPr="00C73F7B">
        <w:rPr>
          <w:color w:val="auto"/>
          <w:sz w:val="20"/>
          <w:szCs w:val="20"/>
        </w:rPr>
        <w:t>brojlerjev</w:t>
      </w:r>
      <w:proofErr w:type="spellEnd"/>
      <w:r w:rsidRPr="00C73F7B">
        <w:rPr>
          <w:color w:val="auto"/>
          <w:sz w:val="20"/>
          <w:szCs w:val="20"/>
        </w:rPr>
        <w:t xml:space="preserve">) s proizvodno zmogljivostjo 77.000 mest, na zemljišču s </w:t>
      </w:r>
      <w:proofErr w:type="spellStart"/>
      <w:r w:rsidRPr="00C73F7B">
        <w:rPr>
          <w:color w:val="auto"/>
          <w:sz w:val="20"/>
          <w:szCs w:val="20"/>
        </w:rPr>
        <w:t>parc</w:t>
      </w:r>
      <w:proofErr w:type="spellEnd"/>
      <w:r w:rsidRPr="00C73F7B">
        <w:rPr>
          <w:color w:val="auto"/>
          <w:sz w:val="20"/>
          <w:szCs w:val="20"/>
        </w:rPr>
        <w:t>. št. 3449/3,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 xml:space="preserve">3449/5, 3449/6, 3499/7, 3449/8, 3449/13, 3449/41 in 3475/2, vse </w:t>
      </w:r>
      <w:proofErr w:type="spellStart"/>
      <w:r w:rsidRPr="00C73F7B">
        <w:rPr>
          <w:color w:val="auto"/>
          <w:sz w:val="20"/>
          <w:szCs w:val="20"/>
        </w:rPr>
        <w:t>k.o</w:t>
      </w:r>
      <w:proofErr w:type="spellEnd"/>
      <w:r w:rsidRPr="00C73F7B">
        <w:rPr>
          <w:color w:val="auto"/>
          <w:sz w:val="20"/>
          <w:szCs w:val="20"/>
        </w:rPr>
        <w:t>. Stara Sušica.</w:t>
      </w:r>
    </w:p>
    <w:p w14:paraId="24F588E2" w14:textId="77777777" w:rsidR="00C73F7B" w:rsidRPr="00C73F7B" w:rsidRDefault="00C73F7B" w:rsidP="00C73F7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2897FF5C" w14:textId="77777777" w:rsidR="00C73F7B" w:rsidRPr="00C73F7B" w:rsidRDefault="00C73F7B" w:rsidP="00C73F7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 xml:space="preserve">Datum pregleda: </w:t>
      </w:r>
    </w:p>
    <w:p w14:paraId="37968D3D" w14:textId="7A9105CA" w:rsidR="00C73F7B" w:rsidRPr="00C73F7B" w:rsidRDefault="00C73F7B" w:rsidP="00C73F7B">
      <w:pPr>
        <w:pStyle w:val="Default"/>
        <w:spacing w:line="260" w:lineRule="exact"/>
        <w:rPr>
          <w:color w:val="auto"/>
          <w:sz w:val="20"/>
          <w:szCs w:val="20"/>
        </w:rPr>
      </w:pPr>
      <w:r w:rsidRPr="00C73F7B">
        <w:rPr>
          <w:color w:val="auto"/>
          <w:sz w:val="20"/>
          <w:szCs w:val="20"/>
        </w:rPr>
        <w:t>28. 1. 2019</w:t>
      </w:r>
    </w:p>
    <w:p w14:paraId="3C93AC6A" w14:textId="77777777" w:rsidR="00C73F7B" w:rsidRPr="00C73F7B" w:rsidRDefault="00C73F7B" w:rsidP="00C73F7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D7ED83E" w14:textId="6BED4590" w:rsidR="00C73F7B" w:rsidRPr="00C73F7B" w:rsidRDefault="00C73F7B" w:rsidP="00C73F7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32653FAF" w14:textId="3F651247" w:rsidR="00C73F7B" w:rsidRPr="00C73F7B" w:rsidRDefault="00C73F7B" w:rsidP="00C73F7B">
      <w:pPr>
        <w:pStyle w:val="Default"/>
        <w:spacing w:line="260" w:lineRule="exact"/>
        <w:rPr>
          <w:color w:val="auto"/>
          <w:sz w:val="20"/>
          <w:szCs w:val="20"/>
        </w:rPr>
      </w:pPr>
      <w:r w:rsidRPr="00C73F7B">
        <w:rPr>
          <w:color w:val="auto"/>
          <w:sz w:val="20"/>
          <w:szCs w:val="20"/>
        </w:rPr>
        <w:t>35407-1/2008-6 z dne 2. 12. 2009, spremenjeno z odločbo št. 35406-41/2015-2 z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dne 18. 8. 2015 in dopolnilna odločba št. 35402 – 1972015-25 z dne 17. 10. 2016.</w:t>
      </w:r>
    </w:p>
    <w:p w14:paraId="43E8EC1E" w14:textId="77777777" w:rsidR="00C73F7B" w:rsidRPr="00C73F7B" w:rsidRDefault="00C73F7B" w:rsidP="00C73F7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148EDF2" w14:textId="237B1532" w:rsidR="00C73F7B" w:rsidRPr="00C73F7B" w:rsidRDefault="00C73F7B" w:rsidP="00C73F7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Usklajenost z OVD:</w:t>
      </w:r>
    </w:p>
    <w:p w14:paraId="4EBEA21D" w14:textId="082C6FFC" w:rsidR="00C73F7B" w:rsidRPr="00C73F7B" w:rsidRDefault="00C73F7B" w:rsidP="00C73F7B">
      <w:pPr>
        <w:pStyle w:val="Default"/>
        <w:spacing w:line="260" w:lineRule="exact"/>
        <w:rPr>
          <w:color w:val="auto"/>
          <w:sz w:val="20"/>
          <w:szCs w:val="20"/>
        </w:rPr>
      </w:pPr>
      <w:r w:rsidRPr="00C73F7B">
        <w:rPr>
          <w:color w:val="auto"/>
          <w:sz w:val="20"/>
          <w:szCs w:val="20"/>
        </w:rPr>
        <w:t>Pri pregledu je ugotovljeno, da zavezanec zagotavlja izvajanje obratovalnega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monitoringa emisij snovi v okolje za zrak ter predpisano ravnanje z odpadki. Odpadna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voda, ki nastane pri pranju hlevov se zbira v nepropustnih zbiralnikih in nato pogodbeno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odda nosilcem kmetijskih gospodarstev. Glede ravnanja s perutninskim gnojem je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ugotovljeno, da zavezanec gnoja ne skladišči na farmi, ampak ga pogodbeno oddaja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drugim nosilcem kmetijskih gospodarstev za namen gnojenja. Zavezancu je izrečeno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opozorilo, da mora predložiti dokazila (izpolnjen obrazec o oddaji pralne vode in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perutninskega gnoja) iz katerih je razvidno katero kmetijsko gospodarstvo je prejemnik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pralne vode oziroma perutninskega gnoja.</w:t>
      </w:r>
    </w:p>
    <w:p w14:paraId="4BE1A343" w14:textId="677BF5B9" w:rsidR="00C73F7B" w:rsidRPr="00C73F7B" w:rsidRDefault="00C73F7B" w:rsidP="00C73F7B">
      <w:pPr>
        <w:pStyle w:val="Default"/>
        <w:spacing w:line="260" w:lineRule="exact"/>
        <w:rPr>
          <w:color w:val="auto"/>
          <w:sz w:val="20"/>
          <w:szCs w:val="20"/>
        </w:rPr>
      </w:pPr>
      <w:r w:rsidRPr="00C73F7B">
        <w:rPr>
          <w:color w:val="auto"/>
          <w:sz w:val="20"/>
          <w:szCs w:val="20"/>
        </w:rPr>
        <w:t>Glede hrupa naprave v okolje se zavezancu, skladno z OVD, dovoli opustitev izvajanja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obratovalnega monitoringa. Glede ravnanja s perutninskim gnojem je ugotovljeno, da ga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zavezanec ne skladišči na farmi, ampak ga pogodbeno oddaja drugim kmetijskim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gospodarstvom za namen gnojenja.</w:t>
      </w:r>
    </w:p>
    <w:p w14:paraId="6A008C97" w14:textId="016AB64F" w:rsidR="00C73F7B" w:rsidRPr="00C73F7B" w:rsidRDefault="00C73F7B" w:rsidP="00C73F7B">
      <w:pPr>
        <w:pStyle w:val="Default"/>
        <w:spacing w:line="260" w:lineRule="exact"/>
        <w:rPr>
          <w:color w:val="auto"/>
          <w:sz w:val="20"/>
          <w:szCs w:val="20"/>
        </w:rPr>
      </w:pPr>
      <w:r w:rsidRPr="00C73F7B">
        <w:rPr>
          <w:color w:val="auto"/>
          <w:sz w:val="20"/>
          <w:szCs w:val="20"/>
        </w:rPr>
        <w:t>Zavezanec je o letnih emisijah v zrak Agenciji RS za okolje poročal pravočasno ter poslal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poročilo v Evropski register izpustov in prenosov onesnaževal.</w:t>
      </w:r>
    </w:p>
    <w:p w14:paraId="556BA8BC" w14:textId="77777777" w:rsidR="00C73F7B" w:rsidRPr="00C73F7B" w:rsidRDefault="00C73F7B" w:rsidP="00C73F7B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52B218C7" w14:textId="321E7498" w:rsidR="00C73F7B" w:rsidRPr="00C73F7B" w:rsidRDefault="00C73F7B" w:rsidP="00C73F7B">
      <w:pPr>
        <w:pStyle w:val="Default"/>
        <w:spacing w:line="260" w:lineRule="exact"/>
        <w:rPr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Zaključki / naslednje aktivnosti:</w:t>
      </w:r>
    </w:p>
    <w:p w14:paraId="543BEBA9" w14:textId="7526FDFA" w:rsidR="00B62287" w:rsidRPr="00C73F7B" w:rsidRDefault="00C73F7B" w:rsidP="00C73F7B">
      <w:pPr>
        <w:pStyle w:val="Default"/>
        <w:spacing w:line="260" w:lineRule="exact"/>
        <w:rPr>
          <w:color w:val="auto"/>
          <w:sz w:val="20"/>
          <w:szCs w:val="20"/>
        </w:rPr>
      </w:pPr>
      <w:r w:rsidRPr="00C73F7B">
        <w:rPr>
          <w:color w:val="auto"/>
          <w:sz w:val="20"/>
          <w:szCs w:val="20"/>
        </w:rPr>
        <w:lastRenderedPageBreak/>
        <w:t>Zavezanec je sledil opozorilo in predložil dokazila o oddaji pralne vode in perutninskega</w:t>
      </w:r>
      <w:r w:rsidRPr="00C73F7B">
        <w:rPr>
          <w:color w:val="auto"/>
          <w:sz w:val="20"/>
          <w:szCs w:val="20"/>
        </w:rPr>
        <w:t xml:space="preserve"> </w:t>
      </w:r>
      <w:r w:rsidRPr="00C73F7B">
        <w:rPr>
          <w:color w:val="auto"/>
          <w:sz w:val="20"/>
          <w:szCs w:val="20"/>
        </w:rPr>
        <w:t>gnoja. Naslednji redni inšpekcijski pregled bo opravljen v skladu z letnim planom dela.</w:t>
      </w:r>
    </w:p>
    <w:sectPr w:rsidR="00B62287" w:rsidRPr="00C73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A059C"/>
    <w:rsid w:val="009A45C1"/>
    <w:rsid w:val="009E69D0"/>
    <w:rsid w:val="00A3408D"/>
    <w:rsid w:val="00A57B3D"/>
    <w:rsid w:val="00AA2221"/>
    <w:rsid w:val="00AE1983"/>
    <w:rsid w:val="00B13580"/>
    <w:rsid w:val="00B20262"/>
    <w:rsid w:val="00B62287"/>
    <w:rsid w:val="00B87CE0"/>
    <w:rsid w:val="00BB072E"/>
    <w:rsid w:val="00C06B2C"/>
    <w:rsid w:val="00C325EE"/>
    <w:rsid w:val="00C4052B"/>
    <w:rsid w:val="00C40639"/>
    <w:rsid w:val="00C42460"/>
    <w:rsid w:val="00C4472B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E150F3"/>
    <w:rsid w:val="00E15B43"/>
    <w:rsid w:val="00E32CA9"/>
    <w:rsid w:val="00E357A8"/>
    <w:rsid w:val="00E83BB9"/>
    <w:rsid w:val="00EC2DA0"/>
    <w:rsid w:val="00ED7EAA"/>
    <w:rsid w:val="00EF2683"/>
    <w:rsid w:val="00F00618"/>
    <w:rsid w:val="00F107E8"/>
    <w:rsid w:val="00F11E91"/>
    <w:rsid w:val="00F86595"/>
    <w:rsid w:val="00F907B6"/>
    <w:rsid w:val="00FC0B40"/>
    <w:rsid w:val="00FC1D10"/>
    <w:rsid w:val="00FC1D5F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2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2021-03-16T14:04:00Z</dcterms:created>
  <dcterms:modified xsi:type="dcterms:W3CDTF">2021-03-16T14:08:00Z</dcterms:modified>
</cp:coreProperties>
</file>