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C06B2C">
      <w:pPr>
        <w:pStyle w:val="Defaul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35E43234" w14:textId="76868731" w:rsidR="00C06B2C" w:rsidRPr="00E83785" w:rsidRDefault="00072BB8" w:rsidP="00C06B2C">
      <w:pPr>
        <w:pStyle w:val="Default"/>
        <w:rPr>
          <w:b/>
          <w:bCs/>
          <w:color w:val="auto"/>
          <w:sz w:val="20"/>
          <w:szCs w:val="20"/>
        </w:rPr>
      </w:pPr>
      <w:r w:rsidRPr="00E83785">
        <w:rPr>
          <w:b/>
          <w:bCs/>
          <w:color w:val="auto"/>
          <w:sz w:val="20"/>
          <w:szCs w:val="20"/>
        </w:rPr>
        <w:t xml:space="preserve">POROČILO O REDNEM INŠPEKCIJSKEM PREGLEDU NAPRAVE, KI LAHKO POVZROČI </w:t>
      </w:r>
    </w:p>
    <w:p w14:paraId="4A96448C" w14:textId="4AE0821C" w:rsidR="00187160" w:rsidRPr="00B87CE0" w:rsidRDefault="00187160" w:rsidP="00187160">
      <w:pPr>
        <w:pStyle w:val="Default"/>
        <w:rPr>
          <w:b/>
          <w:bCs/>
          <w:color w:val="auto"/>
          <w:sz w:val="20"/>
          <w:szCs w:val="20"/>
        </w:rPr>
      </w:pPr>
      <w:r w:rsidRPr="00B87CE0">
        <w:rPr>
          <w:b/>
          <w:bCs/>
          <w:color w:val="auto"/>
          <w:sz w:val="20"/>
          <w:szCs w:val="20"/>
        </w:rPr>
        <w:t xml:space="preserve">ONESNAŽEVANJE OKOLJA VEČJEGA OBSEGA </w:t>
      </w:r>
    </w:p>
    <w:p w14:paraId="21EC4F74" w14:textId="01B0E279" w:rsidR="00072BB8" w:rsidRPr="00B87CE0" w:rsidRDefault="00072BB8" w:rsidP="00187160">
      <w:pPr>
        <w:pStyle w:val="Default"/>
        <w:rPr>
          <w:b/>
          <w:bCs/>
          <w:color w:val="auto"/>
          <w:sz w:val="20"/>
          <w:szCs w:val="20"/>
        </w:rPr>
      </w:pPr>
    </w:p>
    <w:p w14:paraId="79ECDA73" w14:textId="77777777" w:rsidR="00072BB8" w:rsidRPr="00B87CE0" w:rsidRDefault="00072BB8" w:rsidP="00187160">
      <w:pPr>
        <w:pStyle w:val="Default"/>
        <w:rPr>
          <w:b/>
          <w:bCs/>
          <w:color w:val="auto"/>
          <w:sz w:val="20"/>
          <w:szCs w:val="20"/>
        </w:rPr>
      </w:pPr>
    </w:p>
    <w:p w14:paraId="49FC8CA3" w14:textId="77777777" w:rsidR="00072BB8" w:rsidRPr="00B87CE0" w:rsidRDefault="00072BB8" w:rsidP="00072BB8">
      <w:pPr>
        <w:pStyle w:val="Default"/>
        <w:rPr>
          <w:b/>
          <w:bCs/>
          <w:color w:val="auto"/>
          <w:sz w:val="20"/>
          <w:szCs w:val="20"/>
        </w:rPr>
      </w:pPr>
      <w:r w:rsidRPr="00B87CE0">
        <w:rPr>
          <w:b/>
          <w:bCs/>
          <w:color w:val="auto"/>
          <w:sz w:val="20"/>
          <w:szCs w:val="20"/>
        </w:rPr>
        <w:t>Zavezanec:</w:t>
      </w:r>
    </w:p>
    <w:p w14:paraId="0C34E446" w14:textId="78AC2F0A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 xml:space="preserve">INOKS </w:t>
      </w:r>
      <w:proofErr w:type="spellStart"/>
      <w:r w:rsidRPr="00B87CE0">
        <w:rPr>
          <w:color w:val="auto"/>
          <w:sz w:val="20"/>
          <w:szCs w:val="20"/>
        </w:rPr>
        <w:t>galvanika</w:t>
      </w:r>
      <w:proofErr w:type="spellEnd"/>
      <w:r w:rsidRPr="00B87CE0">
        <w:rPr>
          <w:color w:val="auto"/>
          <w:sz w:val="20"/>
          <w:szCs w:val="20"/>
        </w:rPr>
        <w:t xml:space="preserve"> </w:t>
      </w:r>
      <w:proofErr w:type="spellStart"/>
      <w:r w:rsidRPr="00B87CE0">
        <w:rPr>
          <w:color w:val="auto"/>
          <w:sz w:val="20"/>
          <w:szCs w:val="20"/>
        </w:rPr>
        <w:t>d.o.o</w:t>
      </w:r>
      <w:proofErr w:type="spellEnd"/>
      <w:r w:rsidRPr="00B87CE0">
        <w:rPr>
          <w:color w:val="auto"/>
          <w:sz w:val="20"/>
          <w:szCs w:val="20"/>
        </w:rPr>
        <w:t>., Plese 1, 9000 M. Sobota</w:t>
      </w:r>
    </w:p>
    <w:p w14:paraId="00958D12" w14:textId="77777777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</w:p>
    <w:p w14:paraId="492EBB0F" w14:textId="77777777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 xml:space="preserve">Naprava / lokacija: </w:t>
      </w:r>
    </w:p>
    <w:p w14:paraId="6426074D" w14:textId="20CB0972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 xml:space="preserve">INOKS </w:t>
      </w:r>
      <w:proofErr w:type="spellStart"/>
      <w:r w:rsidRPr="00B87CE0">
        <w:rPr>
          <w:color w:val="auto"/>
          <w:sz w:val="20"/>
          <w:szCs w:val="20"/>
        </w:rPr>
        <w:t>galvanika</w:t>
      </w:r>
      <w:proofErr w:type="spellEnd"/>
      <w:r w:rsidRPr="00B87CE0">
        <w:rPr>
          <w:color w:val="auto"/>
          <w:sz w:val="20"/>
          <w:szCs w:val="20"/>
        </w:rPr>
        <w:t xml:space="preserve"> </w:t>
      </w:r>
      <w:proofErr w:type="spellStart"/>
      <w:r w:rsidRPr="00B87CE0">
        <w:rPr>
          <w:color w:val="auto"/>
          <w:sz w:val="20"/>
          <w:szCs w:val="20"/>
        </w:rPr>
        <w:t>d.o.o</w:t>
      </w:r>
      <w:proofErr w:type="spellEnd"/>
      <w:r w:rsidRPr="00B87CE0">
        <w:rPr>
          <w:color w:val="auto"/>
          <w:sz w:val="20"/>
          <w:szCs w:val="20"/>
        </w:rPr>
        <w:t>., Plese 1, 9000 M. Sobota</w:t>
      </w:r>
    </w:p>
    <w:p w14:paraId="28363095" w14:textId="77777777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</w:p>
    <w:p w14:paraId="12FC4C45" w14:textId="6B6989DD" w:rsidR="00072BB8" w:rsidRPr="00B87CE0" w:rsidRDefault="00072BB8" w:rsidP="00072BB8">
      <w:pPr>
        <w:pStyle w:val="Default"/>
        <w:rPr>
          <w:b/>
          <w:bCs/>
          <w:color w:val="auto"/>
          <w:sz w:val="20"/>
          <w:szCs w:val="20"/>
        </w:rPr>
      </w:pPr>
      <w:r w:rsidRPr="00B87CE0">
        <w:rPr>
          <w:b/>
          <w:bCs/>
          <w:color w:val="auto"/>
          <w:sz w:val="20"/>
          <w:szCs w:val="20"/>
        </w:rPr>
        <w:t xml:space="preserve">Datum pregleda: </w:t>
      </w:r>
    </w:p>
    <w:p w14:paraId="21F305D1" w14:textId="41F2999F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>16.11.2016</w:t>
      </w:r>
    </w:p>
    <w:p w14:paraId="49870D78" w14:textId="77777777" w:rsidR="00B87CE0" w:rsidRPr="00B87CE0" w:rsidRDefault="00B87CE0" w:rsidP="00072BB8">
      <w:pPr>
        <w:pStyle w:val="Default"/>
        <w:rPr>
          <w:color w:val="auto"/>
          <w:sz w:val="20"/>
          <w:szCs w:val="20"/>
        </w:rPr>
      </w:pPr>
    </w:p>
    <w:p w14:paraId="6EE461D4" w14:textId="4EA24BD5" w:rsidR="00B87CE0" w:rsidRPr="00B87CE0" w:rsidRDefault="00B87CE0" w:rsidP="00072BB8">
      <w:pPr>
        <w:pStyle w:val="Default"/>
        <w:rPr>
          <w:b/>
          <w:bCs/>
          <w:color w:val="auto"/>
          <w:sz w:val="20"/>
          <w:szCs w:val="20"/>
        </w:rPr>
      </w:pPr>
      <w:r w:rsidRPr="00B87CE0">
        <w:rPr>
          <w:b/>
          <w:bCs/>
          <w:color w:val="auto"/>
          <w:sz w:val="20"/>
          <w:szCs w:val="20"/>
        </w:rPr>
        <w:t>Okoljevarstveno dovoljenje (</w:t>
      </w:r>
      <w:r w:rsidR="00072BB8" w:rsidRPr="00B87CE0">
        <w:rPr>
          <w:b/>
          <w:bCs/>
          <w:color w:val="auto"/>
          <w:sz w:val="20"/>
          <w:szCs w:val="20"/>
        </w:rPr>
        <w:t>OVD</w:t>
      </w:r>
      <w:r w:rsidRPr="00B87CE0">
        <w:rPr>
          <w:b/>
          <w:bCs/>
          <w:color w:val="auto"/>
          <w:sz w:val="20"/>
          <w:szCs w:val="20"/>
        </w:rPr>
        <w:t>)</w:t>
      </w:r>
      <w:r w:rsidR="00072BB8" w:rsidRPr="00B87CE0">
        <w:rPr>
          <w:b/>
          <w:bCs/>
          <w:color w:val="auto"/>
          <w:sz w:val="20"/>
          <w:szCs w:val="20"/>
        </w:rPr>
        <w:t xml:space="preserve"> št</w:t>
      </w:r>
      <w:r w:rsidRPr="00B87CE0">
        <w:rPr>
          <w:b/>
          <w:bCs/>
          <w:color w:val="auto"/>
          <w:sz w:val="20"/>
          <w:szCs w:val="20"/>
        </w:rPr>
        <w:t>evilka</w:t>
      </w:r>
      <w:r w:rsidR="00072BB8" w:rsidRPr="00B87CE0">
        <w:rPr>
          <w:b/>
          <w:bCs/>
          <w:color w:val="auto"/>
          <w:sz w:val="20"/>
          <w:szCs w:val="20"/>
        </w:rPr>
        <w:t xml:space="preserve">: </w:t>
      </w:r>
    </w:p>
    <w:p w14:paraId="0332EB89" w14:textId="5ABF1062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>35407-80/2006-11 z dne 25.3.2009</w:t>
      </w:r>
    </w:p>
    <w:p w14:paraId="2B043056" w14:textId="77777777" w:rsidR="00B87CE0" w:rsidRPr="00B87CE0" w:rsidRDefault="00B87CE0" w:rsidP="00072BB8">
      <w:pPr>
        <w:pStyle w:val="Default"/>
        <w:rPr>
          <w:color w:val="auto"/>
          <w:sz w:val="20"/>
          <w:szCs w:val="20"/>
        </w:rPr>
      </w:pPr>
    </w:p>
    <w:p w14:paraId="53829A9E" w14:textId="5D1C8AC3" w:rsidR="00072BB8" w:rsidRPr="00B87CE0" w:rsidRDefault="00072BB8" w:rsidP="00072BB8">
      <w:pPr>
        <w:pStyle w:val="Default"/>
        <w:rPr>
          <w:b/>
          <w:bCs/>
          <w:color w:val="auto"/>
          <w:sz w:val="20"/>
          <w:szCs w:val="20"/>
        </w:rPr>
      </w:pPr>
      <w:r w:rsidRPr="00B87CE0">
        <w:rPr>
          <w:b/>
          <w:bCs/>
          <w:color w:val="auto"/>
          <w:sz w:val="20"/>
          <w:szCs w:val="20"/>
        </w:rPr>
        <w:t>Usklajenost z OVD: NE</w:t>
      </w:r>
    </w:p>
    <w:p w14:paraId="547293EA" w14:textId="77777777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>Izdane so bile ureditvene odločbe na področju ravnanja z odpadki, v zvezi z izvajanjem</w:t>
      </w:r>
    </w:p>
    <w:p w14:paraId="4AA153CB" w14:textId="77777777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>obratovalnega monitoringa na področju emisije snovi v zrak in emisij v vode.</w:t>
      </w:r>
    </w:p>
    <w:p w14:paraId="2C448781" w14:textId="77777777" w:rsidR="00B87CE0" w:rsidRPr="00B87CE0" w:rsidRDefault="00B87CE0" w:rsidP="00072BB8">
      <w:pPr>
        <w:pStyle w:val="Default"/>
        <w:rPr>
          <w:color w:val="auto"/>
          <w:sz w:val="20"/>
          <w:szCs w:val="20"/>
        </w:rPr>
      </w:pPr>
    </w:p>
    <w:p w14:paraId="4A48D80F" w14:textId="77777777" w:rsidR="00B87CE0" w:rsidRPr="00B87CE0" w:rsidRDefault="00072BB8" w:rsidP="00072BB8">
      <w:pPr>
        <w:pStyle w:val="Default"/>
        <w:rPr>
          <w:b/>
          <w:bCs/>
          <w:color w:val="auto"/>
          <w:sz w:val="20"/>
          <w:szCs w:val="20"/>
        </w:rPr>
      </w:pPr>
      <w:r w:rsidRPr="00B87CE0">
        <w:rPr>
          <w:b/>
          <w:bCs/>
          <w:color w:val="auto"/>
          <w:sz w:val="20"/>
          <w:szCs w:val="20"/>
        </w:rPr>
        <w:t xml:space="preserve">Zaključki / naslednje aktivnosti: </w:t>
      </w:r>
    </w:p>
    <w:p w14:paraId="2A188025" w14:textId="5C0F1942" w:rsidR="00072BB8" w:rsidRPr="00B87CE0" w:rsidRDefault="00072BB8" w:rsidP="00072BB8">
      <w:pPr>
        <w:pStyle w:val="Default"/>
        <w:rPr>
          <w:color w:val="auto"/>
          <w:sz w:val="20"/>
          <w:szCs w:val="20"/>
        </w:rPr>
      </w:pPr>
      <w:r w:rsidRPr="00B87CE0">
        <w:rPr>
          <w:color w:val="auto"/>
          <w:sz w:val="20"/>
          <w:szCs w:val="20"/>
        </w:rPr>
        <w:t>Naslednji inšpekcijski pregledi bodo pri zavezancu opravljeni</w:t>
      </w:r>
    </w:p>
    <w:p w14:paraId="01D0857B" w14:textId="08F8C66A" w:rsidR="00187160" w:rsidRPr="00E83785" w:rsidRDefault="00072BB8" w:rsidP="00072BB8">
      <w:pPr>
        <w:pStyle w:val="Default"/>
        <w:rPr>
          <w:color w:val="auto"/>
          <w:sz w:val="20"/>
          <w:szCs w:val="20"/>
        </w:rPr>
      </w:pPr>
      <w:r w:rsidRPr="00072BB8">
        <w:rPr>
          <w:color w:val="auto"/>
          <w:sz w:val="20"/>
          <w:szCs w:val="20"/>
        </w:rPr>
        <w:t>po preteku roka iz odločb, nadalje pa v skladu s planom Inšpektorata.</w:t>
      </w:r>
    </w:p>
    <w:sectPr w:rsidR="00187160" w:rsidRPr="00E8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87CE0"/>
    <w:rsid w:val="00BB072E"/>
    <w:rsid w:val="00C06B2C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2021-03-16T12:28:00Z</dcterms:created>
  <dcterms:modified xsi:type="dcterms:W3CDTF">2021-03-16T12:32:00Z</dcterms:modified>
</cp:coreProperties>
</file>