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11FEB" w14:textId="6FBF68A7" w:rsidR="00F86595" w:rsidRPr="0022614D" w:rsidRDefault="00F86595" w:rsidP="00F86595">
      <w:pPr>
        <w:rPr>
          <w:rFonts w:ascii="Arial" w:eastAsia="Times New Roman" w:hAnsi="Arial" w:cs="Arial"/>
          <w:sz w:val="20"/>
          <w:szCs w:val="20"/>
          <w:highlight w:val="yellow"/>
          <w:lang w:eastAsia="sl-SI"/>
        </w:rPr>
      </w:pPr>
      <w:r w:rsidRPr="0022614D">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02608729">
                <wp:simplePos x="0" y="0"/>
                <wp:positionH relativeFrom="column">
                  <wp:posOffset>-71120</wp:posOffset>
                </wp:positionH>
                <wp:positionV relativeFrom="paragraph">
                  <wp:posOffset>214630</wp:posOffset>
                </wp:positionV>
                <wp:extent cx="6172200" cy="2066925"/>
                <wp:effectExtent l="0" t="0" r="0" b="9525"/>
                <wp:wrapThrough wrapText="bothSides">
                  <wp:wrapPolygon edited="0">
                    <wp:start x="0" y="0"/>
                    <wp:lineTo x="0" y="21500"/>
                    <wp:lineTo x="21533" y="2150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AA2C1" w14:textId="1A43192C" w:rsidR="00B2366B" w:rsidRDefault="00B2366B" w:rsidP="00B2366B">
                            <w:pPr>
                              <w:rPr>
                                <w:rFonts w:ascii="Republika" w:hAnsi="Republika" w:cs="Republika"/>
                              </w:rPr>
                            </w:pPr>
                            <w:r>
                              <w:rPr>
                                <w:rFonts w:ascii="Republika" w:hAnsi="Republika" w:cs="Republika"/>
                              </w:rPr>
                              <w:t>REPUBLIKA SLOVENIJA</w:t>
                            </w:r>
                          </w:p>
                          <w:p w14:paraId="37C2B5FC" w14:textId="77777777" w:rsidR="00B2366B" w:rsidRDefault="00B2366B" w:rsidP="00B2366B">
                            <w:pPr>
                              <w:spacing w:line="360" w:lineRule="auto"/>
                              <w:rPr>
                                <w:rFonts w:ascii="Republika" w:hAnsi="Republika" w:cs="Republika"/>
                                <w:b/>
                                <w:bCs/>
                              </w:rPr>
                            </w:pPr>
                            <w:r>
                              <w:rPr>
                                <w:rFonts w:ascii="Republika" w:hAnsi="Republika" w:cs="Republika"/>
                                <w:b/>
                                <w:bCs/>
                              </w:rPr>
                              <w:t>MINISTRSTVO ZA OKOLJE IN PROSTOR</w:t>
                            </w:r>
                          </w:p>
                          <w:p w14:paraId="43CC564B" w14:textId="77777777" w:rsidR="00B2366B" w:rsidRDefault="00B2366B" w:rsidP="00B2366B">
                            <w:pPr>
                              <w:spacing w:before="40" w:line="360" w:lineRule="auto"/>
                              <w:rPr>
                                <w:rFonts w:ascii="Republika" w:hAnsi="Republika" w:cs="Republika"/>
                              </w:rPr>
                            </w:pPr>
                            <w:r>
                              <w:rPr>
                                <w:rFonts w:ascii="Republika" w:hAnsi="Republika" w:cs="Republika"/>
                              </w:rPr>
                              <w:t>INŠPEKTORAT RS ZA OKOLJE IN PROSTOR</w:t>
                            </w:r>
                          </w:p>
                          <w:p w14:paraId="11175B9B" w14:textId="77777777" w:rsidR="00B2366B" w:rsidRDefault="00B2366B" w:rsidP="00B2366B">
                            <w:pPr>
                              <w:tabs>
                                <w:tab w:val="left" w:pos="6120"/>
                              </w:tabs>
                              <w:spacing w:line="360" w:lineRule="auto"/>
                              <w:rPr>
                                <w:rFonts w:ascii="Republika" w:hAnsi="Republika" w:cs="Republika"/>
                              </w:rPr>
                            </w:pPr>
                          </w:p>
                          <w:p w14:paraId="4822136A" w14:textId="77777777" w:rsidR="00B2366B" w:rsidRDefault="00B2366B" w:rsidP="00B2366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5E4F95A2"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E2C56AC"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7605D0C2"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58269F3B"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784E8" w:rsidR="00F86595" w:rsidRPr="00652CA5" w:rsidRDefault="00F86595" w:rsidP="00B2366B">
                            <w:pPr>
                              <w:tabs>
                                <w:tab w:val="left" w:pos="6120"/>
                              </w:tabs>
                              <w:rPr>
                                <w:sz w:val="16"/>
                                <w:szCs w:val="16"/>
                              </w:rPr>
                            </w:pP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" stroked="f">
                <v:textbox>
                  <w:txbxContent>
                    <w:p w14:paraId="6C7AA2C1" w14:textId="1A43192C" w:rsidR="00B2366B" w:rsidRDefault="00B2366B" w:rsidP="00B2366B">
                      <w:pPr>
                        <w:rPr>
                          <w:rFonts w:ascii="Republika" w:hAnsi="Republika" w:cs="Republika"/>
                        </w:rPr>
                      </w:pPr>
                      <w:r>
                        <w:rPr>
                          <w:rFonts w:ascii="Republika" w:hAnsi="Republika" w:cs="Republika"/>
                        </w:rPr>
                        <w:t>REPUBLIKA SLOVENIJA</w:t>
                      </w:r>
                    </w:p>
                    <w:p w14:paraId="37C2B5FC" w14:textId="77777777" w:rsidR="00B2366B" w:rsidRDefault="00B2366B" w:rsidP="00B2366B">
                      <w:pPr>
                        <w:spacing w:line="360" w:lineRule="auto"/>
                        <w:rPr>
                          <w:rFonts w:ascii="Republika" w:hAnsi="Republika" w:cs="Republika"/>
                          <w:b/>
                          <w:bCs/>
                        </w:rPr>
                      </w:pPr>
                      <w:r>
                        <w:rPr>
                          <w:rFonts w:ascii="Republika" w:hAnsi="Republika" w:cs="Republika"/>
                          <w:b/>
                          <w:bCs/>
                        </w:rPr>
                        <w:t>MINISTRSTVO ZA OKOLJE IN PROSTOR</w:t>
                      </w:r>
                    </w:p>
                    <w:p w14:paraId="43CC564B" w14:textId="77777777" w:rsidR="00B2366B" w:rsidRDefault="00B2366B" w:rsidP="00B2366B">
                      <w:pPr>
                        <w:spacing w:before="40" w:line="360" w:lineRule="auto"/>
                        <w:rPr>
                          <w:rFonts w:ascii="Republika" w:hAnsi="Republika" w:cs="Republika"/>
                        </w:rPr>
                      </w:pPr>
                      <w:r>
                        <w:rPr>
                          <w:rFonts w:ascii="Republika" w:hAnsi="Republika" w:cs="Republika"/>
                        </w:rPr>
                        <w:t>INŠPEKTORAT RS ZA OKOLJE IN PROSTOR</w:t>
                      </w:r>
                    </w:p>
                    <w:p w14:paraId="11175B9B" w14:textId="77777777" w:rsidR="00B2366B" w:rsidRDefault="00B2366B" w:rsidP="00B2366B">
                      <w:pPr>
                        <w:tabs>
                          <w:tab w:val="left" w:pos="6120"/>
                        </w:tabs>
                        <w:spacing w:line="360" w:lineRule="auto"/>
                        <w:rPr>
                          <w:rFonts w:ascii="Republika" w:hAnsi="Republika" w:cs="Republika"/>
                        </w:rPr>
                      </w:pPr>
                    </w:p>
                    <w:p w14:paraId="4822136A" w14:textId="77777777" w:rsidR="00B2366B" w:rsidRDefault="00B2366B" w:rsidP="00B2366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5E4F95A2"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E2C56AC"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7605D0C2"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58269F3B" w14:textId="77777777" w:rsidR="00B2366B" w:rsidRDefault="00B2366B" w:rsidP="00B2366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784E8" w:rsidR="00F86595" w:rsidRPr="00652CA5" w:rsidRDefault="00F86595" w:rsidP="00B2366B">
                      <w:pPr>
                        <w:tabs>
                          <w:tab w:val="left" w:pos="6120"/>
                        </w:tabs>
                        <w:rPr>
                          <w:sz w:val="16"/>
                          <w:szCs w:val="16"/>
                        </w:rPr>
                      </w:pPr>
                    </w:p>
                    <w:p w14:paraId="67C9CB1D" w14:textId="77777777" w:rsidR="00F86595" w:rsidRPr="0039278A" w:rsidRDefault="00F86595" w:rsidP="00F86595">
                      <w:pPr>
                        <w:tabs>
                          <w:tab w:val="left" w:pos="6120"/>
                        </w:tabs>
                      </w:pPr>
                    </w:p>
                  </w:txbxContent>
                </v:textbox>
                <w10:wrap type="through"/>
              </v:shape>
            </w:pict>
          </mc:Fallback>
        </mc:AlternateContent>
      </w:r>
      <w:r w:rsidRPr="0022614D">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7885F746" w14:textId="77777777" w:rsidR="000F4688" w:rsidRPr="0022614D" w:rsidRDefault="000F4688" w:rsidP="000F4688">
      <w:pPr>
        <w:autoSpaceDE w:val="0"/>
        <w:autoSpaceDN w:val="0"/>
        <w:adjustRightInd w:val="0"/>
        <w:spacing w:after="0" w:line="240" w:lineRule="auto"/>
        <w:rPr>
          <w:rFonts w:ascii="Arial" w:hAnsi="Arial" w:cs="Arial"/>
          <w:sz w:val="20"/>
          <w:szCs w:val="20"/>
        </w:rPr>
      </w:pPr>
    </w:p>
    <w:p w14:paraId="316D97E7" w14:textId="77777777" w:rsidR="00741A82" w:rsidRPr="00B2366B" w:rsidRDefault="00741A82" w:rsidP="00B2366B">
      <w:pPr>
        <w:autoSpaceDE w:val="0"/>
        <w:autoSpaceDN w:val="0"/>
        <w:adjustRightInd w:val="0"/>
        <w:spacing w:after="0" w:line="260" w:lineRule="exact"/>
        <w:rPr>
          <w:rFonts w:ascii="Arial" w:hAnsi="Arial" w:cs="Arial"/>
          <w:b/>
          <w:bCs/>
          <w:color w:val="000000"/>
          <w:sz w:val="20"/>
          <w:szCs w:val="20"/>
        </w:rPr>
      </w:pPr>
      <w:r w:rsidRPr="00B2366B">
        <w:rPr>
          <w:rFonts w:ascii="Arial" w:hAnsi="Arial" w:cs="Arial"/>
          <w:b/>
          <w:bCs/>
          <w:color w:val="000000"/>
          <w:sz w:val="20"/>
          <w:szCs w:val="20"/>
        </w:rPr>
        <w:t>POROČILO O REDNEM INŠPEKCIJSKEM PREGLEDU NAPRAVE, KI LAHKO POVZROČI</w:t>
      </w:r>
    </w:p>
    <w:p w14:paraId="15B8CC7B" w14:textId="64837620" w:rsidR="00C915FB" w:rsidRPr="00B2366B" w:rsidRDefault="00741A82" w:rsidP="00B2366B">
      <w:pPr>
        <w:autoSpaceDE w:val="0"/>
        <w:autoSpaceDN w:val="0"/>
        <w:adjustRightInd w:val="0"/>
        <w:spacing w:after="0" w:line="260" w:lineRule="exact"/>
        <w:rPr>
          <w:rFonts w:ascii="Arial" w:hAnsi="Arial" w:cs="Arial"/>
          <w:b/>
          <w:bCs/>
          <w:color w:val="000000"/>
          <w:sz w:val="20"/>
          <w:szCs w:val="20"/>
        </w:rPr>
      </w:pPr>
      <w:r w:rsidRPr="00B2366B">
        <w:rPr>
          <w:rFonts w:ascii="Arial" w:hAnsi="Arial" w:cs="Arial"/>
          <w:b/>
          <w:bCs/>
          <w:color w:val="000000"/>
          <w:sz w:val="20"/>
          <w:szCs w:val="20"/>
        </w:rPr>
        <w:t>ONESNAŽEVANJE OKOLJA VEČJEGA OBSEGA</w:t>
      </w:r>
    </w:p>
    <w:p w14:paraId="48A35437" w14:textId="3CE2AE1A" w:rsidR="00C915FB" w:rsidRPr="00B2366B" w:rsidRDefault="00C915FB" w:rsidP="00B2366B">
      <w:pPr>
        <w:autoSpaceDE w:val="0"/>
        <w:autoSpaceDN w:val="0"/>
        <w:adjustRightInd w:val="0"/>
        <w:spacing w:after="0" w:line="260" w:lineRule="exact"/>
        <w:rPr>
          <w:rFonts w:ascii="Arial" w:hAnsi="Arial" w:cs="Arial"/>
          <w:b/>
          <w:bCs/>
          <w:sz w:val="20"/>
          <w:szCs w:val="20"/>
        </w:rPr>
      </w:pPr>
    </w:p>
    <w:p w14:paraId="5F3DF967" w14:textId="6795DC14" w:rsidR="00C915FB" w:rsidRPr="00B2366B" w:rsidRDefault="00C915FB" w:rsidP="00B2366B">
      <w:pPr>
        <w:autoSpaceDE w:val="0"/>
        <w:autoSpaceDN w:val="0"/>
        <w:adjustRightInd w:val="0"/>
        <w:spacing w:after="0" w:line="260" w:lineRule="exact"/>
        <w:rPr>
          <w:rFonts w:ascii="Arial" w:hAnsi="Arial" w:cs="Arial"/>
          <w:b/>
          <w:bCs/>
          <w:sz w:val="20"/>
          <w:szCs w:val="20"/>
        </w:rPr>
      </w:pPr>
    </w:p>
    <w:p w14:paraId="52917F2E"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Zavezanec:</w:t>
      </w:r>
    </w:p>
    <w:p w14:paraId="32C8DCFB" w14:textId="77777777"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 xml:space="preserve">ETA Cerkno </w:t>
      </w:r>
      <w:proofErr w:type="spellStart"/>
      <w:r w:rsidRPr="00B2366B">
        <w:rPr>
          <w:rFonts w:ascii="Arial" w:hAnsi="Arial" w:cs="Arial"/>
          <w:sz w:val="20"/>
          <w:szCs w:val="20"/>
        </w:rPr>
        <w:t>d.o.o</w:t>
      </w:r>
      <w:proofErr w:type="spellEnd"/>
      <w:r w:rsidRPr="00B2366B">
        <w:rPr>
          <w:rFonts w:ascii="Arial" w:hAnsi="Arial" w:cs="Arial"/>
          <w:sz w:val="20"/>
          <w:szCs w:val="20"/>
        </w:rPr>
        <w:t xml:space="preserve">. Tovarna </w:t>
      </w:r>
      <w:proofErr w:type="spellStart"/>
      <w:r w:rsidRPr="00B2366B">
        <w:rPr>
          <w:rFonts w:ascii="Arial" w:hAnsi="Arial" w:cs="Arial"/>
          <w:sz w:val="20"/>
          <w:szCs w:val="20"/>
        </w:rPr>
        <w:t>elektrotermičnih</w:t>
      </w:r>
      <w:proofErr w:type="spellEnd"/>
      <w:r w:rsidRPr="00B2366B">
        <w:rPr>
          <w:rFonts w:ascii="Arial" w:hAnsi="Arial" w:cs="Arial"/>
          <w:sz w:val="20"/>
          <w:szCs w:val="20"/>
        </w:rPr>
        <w:t xml:space="preserve"> aparatov, Goriška cesta 19, 5282 Cerkno</w:t>
      </w:r>
    </w:p>
    <w:p w14:paraId="742A304B"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p>
    <w:p w14:paraId="5ED257C8" w14:textId="2BB5AFE8"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Naprava / lokacija:</w:t>
      </w:r>
    </w:p>
    <w:p w14:paraId="7E57AEFB" w14:textId="236ADFC9"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naprava za taljenje in litje sive litine s proizvodno zmogljivostjo 93 ton na dan Goriška cesta 33, 5282 Cerkno</w:t>
      </w:r>
    </w:p>
    <w:p w14:paraId="3553747E"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p>
    <w:p w14:paraId="04E0DC4E" w14:textId="118BA55C"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Datum pregleda:</w:t>
      </w:r>
    </w:p>
    <w:p w14:paraId="41705F66" w14:textId="77777777"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5.4.2019</w:t>
      </w:r>
    </w:p>
    <w:p w14:paraId="31470AD7"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p>
    <w:p w14:paraId="2F8A32E2"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 xml:space="preserve">Okoljevarstveno dovoljenje (OVD) številka: </w:t>
      </w:r>
    </w:p>
    <w:p w14:paraId="4F68F51B" w14:textId="76B6607D"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okoljevarstveno dovoljenje številka 35407-55/2006-14 z dne 18.12.2007, spremenjeno z odločbami številka 35407-52/2010-20 z dne 15.6.2012, številka 35406-38/2014-6 z dne 9.10.2014, številka 35406-60/2014-3 z dne 11.8.2015 in številka 35406-39/2017-14 z dne 27.2.2018</w:t>
      </w:r>
    </w:p>
    <w:p w14:paraId="41B299F1" w14:textId="77777777" w:rsidR="000C5669" w:rsidRPr="00B2366B" w:rsidRDefault="000C5669" w:rsidP="00B2366B">
      <w:pPr>
        <w:autoSpaceDE w:val="0"/>
        <w:autoSpaceDN w:val="0"/>
        <w:adjustRightInd w:val="0"/>
        <w:spacing w:after="0" w:line="260" w:lineRule="exact"/>
        <w:rPr>
          <w:rFonts w:ascii="Arial" w:hAnsi="Arial" w:cs="Arial"/>
          <w:sz w:val="20"/>
          <w:szCs w:val="20"/>
        </w:rPr>
      </w:pPr>
    </w:p>
    <w:p w14:paraId="088FF3B1"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Usklajenost z OVD:</w:t>
      </w:r>
    </w:p>
    <w:p w14:paraId="1584807B" w14:textId="5617DE1C"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 xml:space="preserve">Pri ETA Cerkno </w:t>
      </w:r>
      <w:proofErr w:type="spellStart"/>
      <w:r w:rsidRPr="00B2366B">
        <w:rPr>
          <w:rFonts w:ascii="Arial" w:hAnsi="Arial" w:cs="Arial"/>
          <w:sz w:val="20"/>
          <w:szCs w:val="20"/>
        </w:rPr>
        <w:t>d.o.o</w:t>
      </w:r>
      <w:proofErr w:type="spellEnd"/>
      <w:r w:rsidRPr="00B2366B">
        <w:rPr>
          <w:rFonts w:ascii="Arial" w:hAnsi="Arial" w:cs="Arial"/>
          <w:sz w:val="20"/>
          <w:szCs w:val="20"/>
        </w:rPr>
        <w:t xml:space="preserve">. Tovarna </w:t>
      </w:r>
      <w:proofErr w:type="spellStart"/>
      <w:r w:rsidRPr="00B2366B">
        <w:rPr>
          <w:rFonts w:ascii="Arial" w:hAnsi="Arial" w:cs="Arial"/>
          <w:sz w:val="20"/>
          <w:szCs w:val="20"/>
        </w:rPr>
        <w:t>elektrotermičnih</w:t>
      </w:r>
      <w:proofErr w:type="spellEnd"/>
      <w:r w:rsidRPr="00B2366B">
        <w:rPr>
          <w:rFonts w:ascii="Arial" w:hAnsi="Arial" w:cs="Arial"/>
          <w:sz w:val="20"/>
          <w:szCs w:val="20"/>
        </w:rPr>
        <w:t xml:space="preserve"> aparatov je opravljen nadzor izvajanja določb </w:t>
      </w:r>
    </w:p>
    <w:p w14:paraId="38957179" w14:textId="029F543E"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 xml:space="preserve">okoljevarstvenega dovoljenja pridobljenega za obratovanje naprave, ki lahko povzroča onesnaževanje večjega obsega. Zavezanec je upravljalec naprave za taljenje in litje sive litine s proizvodno zmogljivostjo 93 ton na dan. V preteklem letu sta bili vgrajeni dve srednje-frekvenčni talilni peči. Emisije snovi v zrak se zajemajo na izvoru in odvajajo v okolje preko naprav za čiščenje odpadnih plinov. Poslovniki za obratovanje čistilnih naprav so sprejeti. Na sedmih izpustih so vgrajene naprave za trajno merjenje in prikazovanje pravilnega delovanja naprav za čiščenje odpadnih plinov z opozarjanjem na povečane emisije. Nadzor pravilnega delovanja vrečastih filtrov se izvaja tudi s fluorescentnim prahom. Vgrajeni sta napravi za kontrolo vleka. Nepremični motor z notranjim izgorevanjem - </w:t>
      </w:r>
      <w:proofErr w:type="spellStart"/>
      <w:r w:rsidRPr="00B2366B">
        <w:rPr>
          <w:rFonts w:ascii="Arial" w:hAnsi="Arial" w:cs="Arial"/>
          <w:sz w:val="20"/>
          <w:szCs w:val="20"/>
        </w:rPr>
        <w:t>diesel</w:t>
      </w:r>
      <w:proofErr w:type="spellEnd"/>
      <w:r w:rsidRPr="00B2366B">
        <w:rPr>
          <w:rFonts w:ascii="Arial" w:hAnsi="Arial" w:cs="Arial"/>
          <w:sz w:val="20"/>
          <w:szCs w:val="20"/>
        </w:rPr>
        <w:t xml:space="preserve"> električni agregat obratuje le za namen pogona rezervnega in zasilnega napajanja elektrike. Zavezanec izvaja ukrepe zmanjševanja emisije snovi in toplote v vode. Pretočni hladilni sistem se uporablja le v izjemnih primerih ob izpadu omrežne napetosti. Zavezanec preko pooblaščenih izvajalcev zagotavlja izvajanje občasnih meritev emisije snovi iz naprave v zrak, obratovalnega monitoringa odpadnih vod in obratovalnega monitoringa hrupa v okolju zaradi izvajanje dejavnosti. Dovoljene vrednosti koncentracije parametrov in masnih pretokov snovi v zrak niso presežene. Vrednosti kazalcev hrupa v okolju zaradi izvajanja dejavnosti ne presegajo dovoljenih vrednosti. Naprava na iztoku odpadne vode v Cerknico ne presega mejnih vrednosti emisije snovi in toplote v vode za noben parameter in ne obremenjuje okolja čezmerno. Za vložek v talilnih pečeh se uporablja odpadek prah in delci železa s številko 12 01 02. Količina v preteklem letu predelanega </w:t>
      </w:r>
      <w:r w:rsidRPr="00B2366B">
        <w:rPr>
          <w:rFonts w:ascii="Arial" w:hAnsi="Arial" w:cs="Arial"/>
          <w:sz w:val="20"/>
          <w:szCs w:val="20"/>
        </w:rPr>
        <w:lastRenderedPageBreak/>
        <w:t>odpadka je manjša od dovoljene. V dejavnosti nastali odpadke oddajajo pooblaščenim zbiralcem oziroma obdelovalcem odpadkov v RS. Nevarne tekočine se skladiščijo v nadzemnem rezervoarju ter</w:t>
      </w:r>
    </w:p>
    <w:p w14:paraId="582F0E7D" w14:textId="77777777"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skladiščnih posodah v zaprtem objektu.</w:t>
      </w:r>
    </w:p>
    <w:p w14:paraId="59E3B14C" w14:textId="77777777" w:rsidR="000C5669" w:rsidRPr="00B2366B" w:rsidRDefault="000C5669" w:rsidP="00B2366B">
      <w:pPr>
        <w:autoSpaceDE w:val="0"/>
        <w:autoSpaceDN w:val="0"/>
        <w:adjustRightInd w:val="0"/>
        <w:spacing w:after="0" w:line="260" w:lineRule="exact"/>
        <w:rPr>
          <w:rFonts w:ascii="Arial" w:hAnsi="Arial" w:cs="Arial"/>
          <w:b/>
          <w:bCs/>
          <w:sz w:val="20"/>
          <w:szCs w:val="20"/>
        </w:rPr>
      </w:pPr>
    </w:p>
    <w:p w14:paraId="204BC1F4" w14:textId="7BC89AB3" w:rsidR="000C5669" w:rsidRPr="00B2366B" w:rsidRDefault="000C5669" w:rsidP="00B2366B">
      <w:pPr>
        <w:autoSpaceDE w:val="0"/>
        <w:autoSpaceDN w:val="0"/>
        <w:adjustRightInd w:val="0"/>
        <w:spacing w:after="0" w:line="260" w:lineRule="exact"/>
        <w:rPr>
          <w:rFonts w:ascii="Arial" w:hAnsi="Arial" w:cs="Arial"/>
          <w:b/>
          <w:bCs/>
          <w:sz w:val="20"/>
          <w:szCs w:val="20"/>
        </w:rPr>
      </w:pPr>
      <w:r w:rsidRPr="00B2366B">
        <w:rPr>
          <w:rFonts w:ascii="Arial" w:hAnsi="Arial" w:cs="Arial"/>
          <w:b/>
          <w:bCs/>
          <w:sz w:val="20"/>
          <w:szCs w:val="20"/>
        </w:rPr>
        <w:t>Zaključki / naslednje aktivnosti:</w:t>
      </w:r>
    </w:p>
    <w:p w14:paraId="155C80BD" w14:textId="77777777" w:rsidR="000C5669"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V okviru pregledanega v obratovanju naprave neskladnosti s pridobljenim okoljevarstvenim</w:t>
      </w:r>
    </w:p>
    <w:p w14:paraId="390F26E8" w14:textId="18C396FF" w:rsidR="00245757" w:rsidRPr="00B2366B" w:rsidRDefault="000C5669" w:rsidP="00B2366B">
      <w:pPr>
        <w:autoSpaceDE w:val="0"/>
        <w:autoSpaceDN w:val="0"/>
        <w:adjustRightInd w:val="0"/>
        <w:spacing w:after="0" w:line="260" w:lineRule="exact"/>
        <w:rPr>
          <w:rFonts w:ascii="Arial" w:hAnsi="Arial" w:cs="Arial"/>
          <w:sz w:val="20"/>
          <w:szCs w:val="20"/>
        </w:rPr>
      </w:pPr>
      <w:r w:rsidRPr="00B2366B">
        <w:rPr>
          <w:rFonts w:ascii="Arial" w:hAnsi="Arial" w:cs="Arial"/>
          <w:sz w:val="20"/>
          <w:szCs w:val="20"/>
        </w:rPr>
        <w:t>dovoljenjem niso ugotovljene. Nadzor se bo nadaljeval skladno s planom IRSOP</w:t>
      </w:r>
    </w:p>
    <w:p w14:paraId="7C9E9ADC" w14:textId="77777777" w:rsidR="00245757" w:rsidRPr="00B2366B" w:rsidRDefault="00245757" w:rsidP="00B2366B">
      <w:pPr>
        <w:autoSpaceDE w:val="0"/>
        <w:autoSpaceDN w:val="0"/>
        <w:adjustRightInd w:val="0"/>
        <w:spacing w:after="0" w:line="260" w:lineRule="exact"/>
        <w:rPr>
          <w:rFonts w:ascii="Arial" w:hAnsi="Arial" w:cs="Arial"/>
          <w:sz w:val="20"/>
          <w:szCs w:val="20"/>
        </w:rPr>
      </w:pPr>
    </w:p>
    <w:p w14:paraId="5FAD97CF" w14:textId="5E5241B5" w:rsidR="0022614D" w:rsidRPr="00B2366B" w:rsidRDefault="0022614D" w:rsidP="00B2366B">
      <w:pPr>
        <w:autoSpaceDE w:val="0"/>
        <w:autoSpaceDN w:val="0"/>
        <w:adjustRightInd w:val="0"/>
        <w:spacing w:after="0" w:line="260" w:lineRule="exact"/>
        <w:rPr>
          <w:rFonts w:ascii="Arial" w:hAnsi="Arial" w:cs="Arial"/>
          <w:sz w:val="20"/>
          <w:szCs w:val="20"/>
        </w:rPr>
      </w:pPr>
    </w:p>
    <w:p w14:paraId="14AF98EB" w14:textId="77777777" w:rsidR="000C5669" w:rsidRPr="00B2366B" w:rsidRDefault="000C5669" w:rsidP="00B2366B">
      <w:pPr>
        <w:autoSpaceDE w:val="0"/>
        <w:autoSpaceDN w:val="0"/>
        <w:adjustRightInd w:val="0"/>
        <w:spacing w:after="0" w:line="260" w:lineRule="exact"/>
        <w:rPr>
          <w:rFonts w:ascii="Arial" w:hAnsi="Arial" w:cs="Arial"/>
          <w:b/>
          <w:bCs/>
          <w:color w:val="000000"/>
          <w:sz w:val="20"/>
          <w:szCs w:val="20"/>
        </w:rPr>
      </w:pPr>
    </w:p>
    <w:p w14:paraId="4CEC4C23" w14:textId="77777777" w:rsidR="00B2366B" w:rsidRPr="00B2366B" w:rsidRDefault="00B2366B">
      <w:pPr>
        <w:autoSpaceDE w:val="0"/>
        <w:autoSpaceDN w:val="0"/>
        <w:adjustRightInd w:val="0"/>
        <w:spacing w:after="0" w:line="260" w:lineRule="exact"/>
        <w:rPr>
          <w:rFonts w:ascii="Arial" w:hAnsi="Arial" w:cs="Arial"/>
          <w:b/>
          <w:bCs/>
          <w:color w:val="000000"/>
          <w:sz w:val="20"/>
          <w:szCs w:val="20"/>
        </w:rPr>
      </w:pPr>
    </w:p>
    <w:sectPr w:rsidR="00B2366B" w:rsidRPr="00B236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B181D" w14:textId="77777777" w:rsidR="00F83FDB" w:rsidRDefault="00F83FDB" w:rsidP="00F907B6">
      <w:pPr>
        <w:spacing w:after="0" w:line="240" w:lineRule="auto"/>
      </w:pPr>
      <w:r>
        <w:separator/>
      </w:r>
    </w:p>
  </w:endnote>
  <w:endnote w:type="continuationSeparator" w:id="0">
    <w:p w14:paraId="6056EAE8" w14:textId="77777777" w:rsidR="00F83FDB" w:rsidRDefault="00F83FD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DBA9C" w14:textId="77777777" w:rsidR="00F83FDB" w:rsidRDefault="00F83FDB" w:rsidP="00F907B6">
      <w:pPr>
        <w:spacing w:after="0" w:line="240" w:lineRule="auto"/>
      </w:pPr>
      <w:r>
        <w:separator/>
      </w:r>
    </w:p>
  </w:footnote>
  <w:footnote w:type="continuationSeparator" w:id="0">
    <w:p w14:paraId="08BC6DFE" w14:textId="77777777" w:rsidR="00F83FDB" w:rsidRDefault="00F83FD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83FA5"/>
    <w:rsid w:val="00084F1D"/>
    <w:rsid w:val="00092BBF"/>
    <w:rsid w:val="000C5669"/>
    <w:rsid w:val="000F4688"/>
    <w:rsid w:val="001268F8"/>
    <w:rsid w:val="00180FA4"/>
    <w:rsid w:val="0022614D"/>
    <w:rsid w:val="00245757"/>
    <w:rsid w:val="002A72F7"/>
    <w:rsid w:val="002E0FD3"/>
    <w:rsid w:val="0033379D"/>
    <w:rsid w:val="00333801"/>
    <w:rsid w:val="00421657"/>
    <w:rsid w:val="00444C90"/>
    <w:rsid w:val="004977D6"/>
    <w:rsid w:val="004A0CF7"/>
    <w:rsid w:val="004C1644"/>
    <w:rsid w:val="005831F1"/>
    <w:rsid w:val="00637885"/>
    <w:rsid w:val="00741A82"/>
    <w:rsid w:val="00743706"/>
    <w:rsid w:val="00800B37"/>
    <w:rsid w:val="00932F16"/>
    <w:rsid w:val="0094339A"/>
    <w:rsid w:val="009A059C"/>
    <w:rsid w:val="00A57B3D"/>
    <w:rsid w:val="00AE1983"/>
    <w:rsid w:val="00B2366B"/>
    <w:rsid w:val="00BB072E"/>
    <w:rsid w:val="00C325EE"/>
    <w:rsid w:val="00C915FB"/>
    <w:rsid w:val="00CB18A8"/>
    <w:rsid w:val="00E150F3"/>
    <w:rsid w:val="00EC2DA0"/>
    <w:rsid w:val="00F83FDB"/>
    <w:rsid w:val="00F86595"/>
    <w:rsid w:val="00F907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 w:id="7530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2</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2021-03-14T18:52:00Z</dcterms:created>
  <dcterms:modified xsi:type="dcterms:W3CDTF">2021-03-16T11:15:00Z</dcterms:modified>
</cp:coreProperties>
</file>