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002FA7" w:rsidRDefault="00F86595" w:rsidP="006374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002FA7" w:rsidRDefault="006E22B6" w:rsidP="006374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Default="006E22B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17DA070F" w14:textId="2A34B38E" w:rsidR="00C069D4" w:rsidRDefault="00C069D4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49FCE46" w14:textId="77777777" w:rsidR="00637426" w:rsidRDefault="0063742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Zavezanec:</w:t>
      </w:r>
    </w:p>
    <w:p w14:paraId="21B91525" w14:textId="77777777" w:rsidR="00637426" w:rsidRDefault="0063742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AquafilSLO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d.o.o</w:t>
      </w:r>
      <w:proofErr w:type="spellEnd"/>
      <w:r>
        <w:rPr>
          <w:rFonts w:ascii="Arial" w:hAnsi="Arial" w:cs="Arial"/>
          <w:sz w:val="20"/>
          <w:szCs w:val="20"/>
        </w:rPr>
        <w:t>., Letališka cesta 15, 1000 Ljubljana</w:t>
      </w:r>
    </w:p>
    <w:p w14:paraId="74310F59" w14:textId="77777777" w:rsidR="00637426" w:rsidRDefault="0063742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46CEB61" w14:textId="18DD1310" w:rsidR="00637426" w:rsidRDefault="0063742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5176BC19" w14:textId="1F0161E3" w:rsidR="00637426" w:rsidRDefault="0063742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naprava, v kateri se izvaja dejavnost proizvodnje poliamidnega granulata PA6 ter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filamentov PA6, PA6,6, PBT in PP s proizvodno zmogljivostjo PA6 granulata 42.000 ton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leto in proizvodnje filamentov 62.000 ton na leto in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druge naprave </w:t>
      </w:r>
      <w:proofErr w:type="spellStart"/>
      <w:r>
        <w:rPr>
          <w:rFonts w:ascii="Arial" w:hAnsi="Arial" w:cs="Arial"/>
          <w:sz w:val="20"/>
          <w:szCs w:val="20"/>
        </w:rPr>
        <w:t>Termofiksirni</w:t>
      </w:r>
      <w:proofErr w:type="spellEnd"/>
      <w:r>
        <w:rPr>
          <w:rFonts w:ascii="Arial" w:hAnsi="Arial" w:cs="Arial"/>
          <w:sz w:val="20"/>
          <w:szCs w:val="20"/>
        </w:rPr>
        <w:t xml:space="preserve"> PA6 BCF (3X) in </w:t>
      </w:r>
      <w:proofErr w:type="spellStart"/>
      <w:r>
        <w:rPr>
          <w:rFonts w:ascii="Arial" w:hAnsi="Arial" w:cs="Arial"/>
          <w:sz w:val="20"/>
          <w:szCs w:val="20"/>
        </w:rPr>
        <w:t>sukalni</w:t>
      </w:r>
      <w:proofErr w:type="spellEnd"/>
      <w:r>
        <w:rPr>
          <w:rFonts w:ascii="Arial" w:hAnsi="Arial" w:cs="Arial"/>
          <w:sz w:val="20"/>
          <w:szCs w:val="20"/>
        </w:rPr>
        <w:t xml:space="preserve"> stroji z 2052 pozicijami (N9),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ki se nahajata na zemljiščih </w:t>
      </w:r>
      <w:proofErr w:type="spellStart"/>
      <w:r>
        <w:rPr>
          <w:rFonts w:ascii="Arial" w:hAnsi="Arial" w:cs="Arial"/>
          <w:sz w:val="20"/>
          <w:szCs w:val="20"/>
        </w:rPr>
        <w:t>k.o</w:t>
      </w:r>
      <w:proofErr w:type="spellEnd"/>
      <w:r>
        <w:rPr>
          <w:rFonts w:ascii="Arial" w:hAnsi="Arial" w:cs="Arial"/>
          <w:sz w:val="20"/>
          <w:szCs w:val="20"/>
        </w:rPr>
        <w:t xml:space="preserve">. 1730 Moste s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št. 133, 134/1, 139/1, 140/4, 140/5, 143/4,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560/4, 563/2, 563/4, 567/5, 568/3, 568/5, 568/9, 568/12, 568/13, 568/14, 568/15, 568/16, 568/17,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568/18, 568/19, 568/20, 568/21, 572/2, 572/4, 573/2, 573/3, 574/2, 575/3, 575/18, 575/19, 575/20,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1244/1, 1244/2, 1244/3, 1244/4, 1244/5 in 1244/7.</w:t>
      </w:r>
    </w:p>
    <w:p w14:paraId="7C038D12" w14:textId="77777777" w:rsidR="00637426" w:rsidRDefault="0063742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31AE778" w14:textId="1926AE90" w:rsidR="00637426" w:rsidRDefault="0063742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Datum pregleda:</w:t>
      </w:r>
    </w:p>
    <w:p w14:paraId="4A2EBF02" w14:textId="77777777" w:rsidR="00637426" w:rsidRDefault="0063742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17.1.2019 in 21.1.2019</w:t>
      </w:r>
    </w:p>
    <w:p w14:paraId="7442D451" w14:textId="77777777" w:rsidR="00637426" w:rsidRDefault="0063742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E629673" w14:textId="0F7AACAB" w:rsidR="00637426" w:rsidRDefault="0063742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637426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2732BB1B" w14:textId="77777777" w:rsidR="00637426" w:rsidRDefault="0063742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Okoljevarstveno dovoljenje št. 35407-108/2006-23 z dne 11.2.2009 spremenjeno z odločbami o</w:t>
      </w:r>
    </w:p>
    <w:p w14:paraId="6040C210" w14:textId="77777777" w:rsidR="00637426" w:rsidRDefault="0063742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spremembah po 68. členu ZVO-1, št. 35407-7/2009-8 z dne 26.3.2010, št. 35407-23/2010-2 z dne</w:t>
      </w:r>
    </w:p>
    <w:p w14:paraId="2F61D60D" w14:textId="77777777" w:rsidR="00637426" w:rsidRDefault="0063742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5.11.2010, št. 35406-30/2012-14 z dne 9.12.2014, št. 35406-17/2016-4 z dne 19.5.2016 in 35406-</w:t>
      </w:r>
    </w:p>
    <w:p w14:paraId="575D7C53" w14:textId="77777777" w:rsidR="00637426" w:rsidRDefault="0063742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24/2016-32 z dne 6.7.2018 ter sklepom št. 35409-78/2015-4 z dne 22.1.2016,v nadaljevanju OVD.</w:t>
      </w:r>
    </w:p>
    <w:p w14:paraId="79C2B9D1" w14:textId="77777777" w:rsidR="00637426" w:rsidRDefault="0063742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877608F" w14:textId="42D829A7" w:rsidR="00637426" w:rsidRDefault="0063742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04BCA3E8" w14:textId="376AF503" w:rsidR="00637426" w:rsidRDefault="0063742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 pregledu je bilo ugotovljeno, da zavezanec zagotavlja izvajanje predpisanih obratovalnih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monitoringov emisij snovi v okolje za zrak, odpadne vode, hrup in zagotavlja predpisano ravnanje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odpadki, ki nastajajo pri obratovanju naprave, zagotavlja zahteve v zvezi z ravnanjem z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embalažo in odpadno embalažo ter ima urejeno skladiščenje odpadkov. Zavezanec zagotavlja vse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predpisane obveznosti v zvezi s svetlobnim onesnaževanjem, elektromagnetnim sevanjem in rabo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vode za tehnološke namene.</w:t>
      </w:r>
    </w:p>
    <w:p w14:paraId="1D3810F0" w14:textId="2C07A859" w:rsidR="00637426" w:rsidRDefault="0063742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Glede na izkazana poročila o obratovalnem monitoringu emisij snovi v okolje za zrak, odpadne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vode in meritvah hrupa v okolju ni bilo ugotovljenih preseganj mejnih vrednosti in čezmernega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obremenjevanja okolja.</w:t>
      </w:r>
    </w:p>
    <w:p w14:paraId="6EA81326" w14:textId="329966D7" w:rsidR="00637426" w:rsidRDefault="0063742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vseh opravljenih meritvah in o ravnanju z odpadki zavezanec pravočasno poroča.</w:t>
      </w:r>
    </w:p>
    <w:p w14:paraId="2084D5D2" w14:textId="4354BEDB" w:rsidR="00637426" w:rsidRDefault="0063742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Zavezancu je bilo, v zvezi s skladiščenjem nevarnih tekočin v rezervoarju z oznako Rez49, zaradi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ugotovljenih nepravilnosti naloženo, da mora po izvedeni sanaciji rezervoarja, zagotoviti ponovni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kontrolni pregled ukrepov za preprečevanje iztekanja iz skladiščnih posod ter poročilo 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opravljenem ponovnem kontrolnem pregledu ukrepov za preprečevanje iztekanja iz skladiščnih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posod – Rez49 predložiti na IRSOP.</w:t>
      </w:r>
    </w:p>
    <w:p w14:paraId="054672E8" w14:textId="1D112B99" w:rsidR="00637426" w:rsidRDefault="0063742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Zavezanec je izvedel sanacijo Rez49, ter na IRSOP predložil poročilo o ponovnem kontrolnem</w:t>
      </w:r>
      <w:r w:rsidR="00EB3D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pregledu iz katerega je bilo razvidno, da se nepremični rezervoar lahko uporablja do naslednjega</w:t>
      </w:r>
      <w:r w:rsidR="00EB3D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preverjanja ukrepov med obratovanjem, to je do 22.6.2033.</w:t>
      </w:r>
    </w:p>
    <w:p w14:paraId="5A6D6A71" w14:textId="77777777" w:rsidR="00637426" w:rsidRDefault="0063742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AB2DDEF" w14:textId="3E90F756" w:rsidR="00637426" w:rsidRDefault="0063742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Zaklju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>ki / naslednje aktivnosti:</w:t>
      </w:r>
    </w:p>
    <w:p w14:paraId="59987232" w14:textId="559ECB6E" w:rsidR="00637426" w:rsidRDefault="0063742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Ugotovljeno je bilo, da IED naprava </w:t>
      </w:r>
      <w:proofErr w:type="spellStart"/>
      <w:r>
        <w:rPr>
          <w:rFonts w:ascii="Arial" w:hAnsi="Arial" w:cs="Arial"/>
          <w:sz w:val="20"/>
          <w:szCs w:val="20"/>
        </w:rPr>
        <w:t>AquafilSLO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d.o.o</w:t>
      </w:r>
      <w:proofErr w:type="spellEnd"/>
      <w:r>
        <w:rPr>
          <w:rFonts w:ascii="Arial" w:hAnsi="Arial" w:cs="Arial"/>
          <w:sz w:val="20"/>
          <w:szCs w:val="20"/>
        </w:rPr>
        <w:t>. deluje v skladu z zahtevami OVD, zato je bil</w:t>
      </w:r>
      <w:r w:rsidR="00EB3D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inšpekcijski postopek ustavljen. Naslednji redni inšpekcijski pregled je predviden v skladu s</w:t>
      </w:r>
      <w:r w:rsidR="00EB3D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planom Inšpektorata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sectPr w:rsidR="00637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1A02D3"/>
    <w:rsid w:val="001B3F28"/>
    <w:rsid w:val="002004E6"/>
    <w:rsid w:val="0020152E"/>
    <w:rsid w:val="002221E8"/>
    <w:rsid w:val="002255FB"/>
    <w:rsid w:val="0022614D"/>
    <w:rsid w:val="00230DC3"/>
    <w:rsid w:val="00245757"/>
    <w:rsid w:val="0027194F"/>
    <w:rsid w:val="00285DAF"/>
    <w:rsid w:val="002A12F0"/>
    <w:rsid w:val="002A72F7"/>
    <w:rsid w:val="002B0137"/>
    <w:rsid w:val="002E0FD3"/>
    <w:rsid w:val="002E2EBD"/>
    <w:rsid w:val="002E7CB7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61E7C"/>
    <w:rsid w:val="0057365C"/>
    <w:rsid w:val="00581510"/>
    <w:rsid w:val="005831F1"/>
    <w:rsid w:val="0059224B"/>
    <w:rsid w:val="00597245"/>
    <w:rsid w:val="005A08D3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426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DCE"/>
    <w:rsid w:val="007637E0"/>
    <w:rsid w:val="00772F49"/>
    <w:rsid w:val="007814BE"/>
    <w:rsid w:val="00781975"/>
    <w:rsid w:val="007A380D"/>
    <w:rsid w:val="007B022A"/>
    <w:rsid w:val="007B592F"/>
    <w:rsid w:val="007C73E1"/>
    <w:rsid w:val="007D1B9E"/>
    <w:rsid w:val="007D2A3E"/>
    <w:rsid w:val="007F2046"/>
    <w:rsid w:val="00800B37"/>
    <w:rsid w:val="0081250F"/>
    <w:rsid w:val="00816C00"/>
    <w:rsid w:val="00817001"/>
    <w:rsid w:val="00826C14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41499"/>
    <w:rsid w:val="0094276A"/>
    <w:rsid w:val="0094339A"/>
    <w:rsid w:val="00980DAD"/>
    <w:rsid w:val="00993BAD"/>
    <w:rsid w:val="009A059C"/>
    <w:rsid w:val="009A2054"/>
    <w:rsid w:val="009A4010"/>
    <w:rsid w:val="009A45C1"/>
    <w:rsid w:val="009E4E5B"/>
    <w:rsid w:val="009E69D0"/>
    <w:rsid w:val="009F5D74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E1983"/>
    <w:rsid w:val="00AF6E7C"/>
    <w:rsid w:val="00B031E9"/>
    <w:rsid w:val="00B13580"/>
    <w:rsid w:val="00B16BFC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8166A"/>
    <w:rsid w:val="00D83E00"/>
    <w:rsid w:val="00DF7B46"/>
    <w:rsid w:val="00E150F3"/>
    <w:rsid w:val="00E15B43"/>
    <w:rsid w:val="00E24D20"/>
    <w:rsid w:val="00E32CA9"/>
    <w:rsid w:val="00E357A8"/>
    <w:rsid w:val="00E3793A"/>
    <w:rsid w:val="00E772D1"/>
    <w:rsid w:val="00E83BB9"/>
    <w:rsid w:val="00E916C6"/>
    <w:rsid w:val="00E97558"/>
    <w:rsid w:val="00EA43E2"/>
    <w:rsid w:val="00EB1A87"/>
    <w:rsid w:val="00EB3D6A"/>
    <w:rsid w:val="00EB62DA"/>
    <w:rsid w:val="00EC2DA0"/>
    <w:rsid w:val="00ED423A"/>
    <w:rsid w:val="00ED7EAA"/>
    <w:rsid w:val="00EE7482"/>
    <w:rsid w:val="00EF2683"/>
    <w:rsid w:val="00F00618"/>
    <w:rsid w:val="00F07816"/>
    <w:rsid w:val="00F107E8"/>
    <w:rsid w:val="00F11E91"/>
    <w:rsid w:val="00F3136D"/>
    <w:rsid w:val="00F6087E"/>
    <w:rsid w:val="00F61DFC"/>
    <w:rsid w:val="00F86595"/>
    <w:rsid w:val="00F907B6"/>
    <w:rsid w:val="00F9595B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2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2021-03-22T10:33:00Z</dcterms:created>
  <dcterms:modified xsi:type="dcterms:W3CDTF">2021-03-22T10:36:00Z</dcterms:modified>
</cp:coreProperties>
</file>