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8DB" w:rsidRPr="0094565B" w:rsidRDefault="00C248DB" w:rsidP="00C248DB">
      <w:pPr>
        <w:rPr>
          <w:rFonts w:eastAsia="Times New Roman"/>
          <w:lang w:eastAsia="sl-SI"/>
        </w:rPr>
      </w:pPr>
      <w:r w:rsidRPr="0094565B">
        <w:rPr>
          <w:noProof/>
          <w:lang w:eastAsia="sl-SI"/>
        </w:rPr>
        <w:drawing>
          <wp:anchor distT="0" distB="0" distL="114300" distR="114300" simplePos="0" relativeHeight="251660288" behindDoc="1" locked="0" layoutInCell="1" allowOverlap="1" wp14:anchorId="4B5E1670" wp14:editId="738FB08F">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Pr="0094565B">
        <w:rPr>
          <w:noProof/>
          <w:lang w:eastAsia="sl-SI"/>
        </w:rPr>
        <mc:AlternateContent>
          <mc:Choice Requires="wps">
            <w:drawing>
              <wp:anchor distT="0" distB="0" distL="114300" distR="114300" simplePos="0" relativeHeight="251659264" behindDoc="1" locked="0" layoutInCell="1" allowOverlap="1" wp14:anchorId="6A755109" wp14:editId="31B2C679">
                <wp:simplePos x="0" y="0"/>
                <wp:positionH relativeFrom="column">
                  <wp:posOffset>-72390</wp:posOffset>
                </wp:positionH>
                <wp:positionV relativeFrom="paragraph">
                  <wp:posOffset>194945</wp:posOffset>
                </wp:positionV>
                <wp:extent cx="6172200" cy="1714500"/>
                <wp:effectExtent l="0" t="3175" r="1905" b="0"/>
                <wp:wrapThrough wrapText="bothSides">
                  <wp:wrapPolygon edited="0">
                    <wp:start x="-33" y="0"/>
                    <wp:lineTo x="-33" y="21480"/>
                    <wp:lineTo x="21600" y="21480"/>
                    <wp:lineTo x="21600" y="0"/>
                    <wp:lineTo x="-33"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48DB" w:rsidRDefault="00C248DB" w:rsidP="00C248DB">
                            <w:pPr>
                              <w:rPr>
                                <w:rFonts w:ascii="Republika" w:hAnsi="Republika" w:cs="Republika"/>
                              </w:rPr>
                            </w:pPr>
                            <w:r>
                              <w:rPr>
                                <w:rFonts w:ascii="Republika" w:hAnsi="Republika" w:cs="Republika"/>
                              </w:rPr>
                              <w:t>REPUBLIKA SLOVENIJA</w:t>
                            </w:r>
                          </w:p>
                          <w:p w:rsidR="00C248DB" w:rsidRDefault="00C248DB" w:rsidP="00C248DB">
                            <w:pPr>
                              <w:spacing w:line="360" w:lineRule="auto"/>
                              <w:rPr>
                                <w:rFonts w:ascii="Republika" w:hAnsi="Republika" w:cs="Republika"/>
                                <w:b/>
                                <w:bCs/>
                              </w:rPr>
                            </w:pPr>
                            <w:r>
                              <w:rPr>
                                <w:rFonts w:ascii="Republika" w:hAnsi="Republika" w:cs="Republika"/>
                                <w:b/>
                                <w:bCs/>
                              </w:rPr>
                              <w:t>MINISTRSTVO ZA OKOLJE IN PROSTOR</w:t>
                            </w:r>
                          </w:p>
                          <w:p w:rsidR="00C248DB" w:rsidRDefault="00C248DB" w:rsidP="00C248DB">
                            <w:pPr>
                              <w:spacing w:before="40" w:line="360" w:lineRule="auto"/>
                              <w:rPr>
                                <w:rFonts w:ascii="Republika" w:hAnsi="Republika" w:cs="Republika"/>
                              </w:rPr>
                            </w:pPr>
                            <w:r>
                              <w:rPr>
                                <w:rFonts w:ascii="Republika" w:hAnsi="Republika" w:cs="Republika"/>
                              </w:rPr>
                              <w:t>INŠPEKTORAT RS ZA OKOLJE IN PROSTOR</w:t>
                            </w:r>
                          </w:p>
                          <w:p w:rsidR="00C248DB" w:rsidRDefault="00C248DB" w:rsidP="00C248DB">
                            <w:pPr>
                              <w:tabs>
                                <w:tab w:val="left" w:pos="6120"/>
                              </w:tabs>
                              <w:spacing w:line="360" w:lineRule="auto"/>
                              <w:rPr>
                                <w:rFonts w:ascii="Republika" w:hAnsi="Republika" w:cs="Republika"/>
                              </w:rPr>
                            </w:pPr>
                          </w:p>
                          <w:p w:rsidR="00C248DB" w:rsidRDefault="00C248DB" w:rsidP="00C248DB">
                            <w:pPr>
                              <w:tabs>
                                <w:tab w:val="left" w:pos="6120"/>
                              </w:tabs>
                              <w:rPr>
                                <w:color w:val="000000"/>
                                <w:sz w:val="16"/>
                                <w:szCs w:val="16"/>
                                <w:lang w:eastAsia="sl-SI"/>
                              </w:rPr>
                            </w:pPr>
                            <w:r>
                              <w:rPr>
                                <w:sz w:val="16"/>
                                <w:szCs w:val="16"/>
                              </w:rPr>
                              <w:t>Dunajska cesta 58, 1000 Ljubljana</w:t>
                            </w:r>
                            <w:r>
                              <w:rPr>
                                <w:sz w:val="16"/>
                                <w:szCs w:val="16"/>
                              </w:rPr>
                              <w:tab/>
                            </w:r>
                            <w:r w:rsidRPr="0039278A">
                              <w:rPr>
                                <w:sz w:val="16"/>
                                <w:szCs w:val="16"/>
                              </w:rPr>
                              <w:t xml:space="preserve">T: </w:t>
                            </w:r>
                            <w:r>
                              <w:rPr>
                                <w:color w:val="000000"/>
                                <w:sz w:val="16"/>
                                <w:szCs w:val="16"/>
                                <w:lang w:eastAsia="sl-SI"/>
                              </w:rPr>
                              <w:t>01 420 44 88</w:t>
                            </w:r>
                          </w:p>
                          <w:p w:rsidR="00C248DB" w:rsidRPr="0039278A" w:rsidRDefault="00C248DB" w:rsidP="00C248DB">
                            <w:pPr>
                              <w:tabs>
                                <w:tab w:val="left" w:pos="6120"/>
                              </w:tabs>
                              <w:rPr>
                                <w:sz w:val="16"/>
                                <w:szCs w:val="16"/>
                              </w:rPr>
                            </w:pPr>
                            <w:r>
                              <w:rPr>
                                <w:color w:val="000000"/>
                                <w:sz w:val="16"/>
                                <w:szCs w:val="16"/>
                                <w:lang w:eastAsia="sl-SI"/>
                              </w:rPr>
                              <w:tab/>
                              <w:t>F: 03 425 27 33</w:t>
                            </w:r>
                          </w:p>
                          <w:p w:rsidR="00C248DB" w:rsidRPr="0039278A" w:rsidRDefault="00C248DB" w:rsidP="00C248DB">
                            <w:pPr>
                              <w:tabs>
                                <w:tab w:val="left" w:pos="6120"/>
                              </w:tabs>
                              <w:rPr>
                                <w:sz w:val="16"/>
                                <w:szCs w:val="16"/>
                              </w:rPr>
                            </w:pPr>
                            <w:r>
                              <w:rPr>
                                <w:sz w:val="16"/>
                                <w:szCs w:val="16"/>
                              </w:rPr>
                              <w:tab/>
                              <w:t xml:space="preserve">E: </w:t>
                            </w:r>
                            <w:r>
                              <w:rPr>
                                <w:color w:val="000000"/>
                                <w:sz w:val="16"/>
                                <w:szCs w:val="16"/>
                                <w:lang w:eastAsia="sl-SI"/>
                              </w:rPr>
                              <w:t>gp.irsop@gov.si</w:t>
                            </w:r>
                          </w:p>
                          <w:p w:rsidR="00C248DB" w:rsidRPr="00652CA5" w:rsidRDefault="00C248DB" w:rsidP="00C248DB">
                            <w:pPr>
                              <w:tabs>
                                <w:tab w:val="left" w:pos="6120"/>
                              </w:tabs>
                              <w:rPr>
                                <w:sz w:val="16"/>
                                <w:szCs w:val="16"/>
                              </w:rPr>
                            </w:pPr>
                            <w:r>
                              <w:rPr>
                                <w:sz w:val="16"/>
                                <w:szCs w:val="16"/>
                              </w:rPr>
                              <w:tab/>
                            </w:r>
                            <w:hyperlink r:id="rId8" w:history="1">
                              <w:r w:rsidRPr="00F05683">
                                <w:rPr>
                                  <w:rStyle w:val="Hiperpovezava"/>
                                  <w:sz w:val="16"/>
                                  <w:szCs w:val="16"/>
                                  <w:lang w:eastAsia="sl-SI"/>
                                </w:rPr>
                                <w:t>www.iop.gov.si</w:t>
                              </w:r>
                            </w:hyperlink>
                          </w:p>
                          <w:p w:rsidR="00C248DB" w:rsidRPr="0039278A" w:rsidRDefault="00C248DB" w:rsidP="00C248DB">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55109" id="_x0000_t202" coordsize="21600,21600" o:spt="202" path="m,l,21600r21600,l21600,xe">
                <v:stroke joinstyle="miter"/>
                <v:path gradientshapeok="t" o:connecttype="rect"/>
              </v:shapetype>
              <v:shape id="Polje z besedilom 1" o:spid="_x0000_s1026" type="#_x0000_t202" style="position:absolute;margin-left:-5.7pt;margin-top:15.35pt;width:486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" stroked="f">
                <v:textbox>
                  <w:txbxContent>
                    <w:p w:rsidR="00C248DB" w:rsidRDefault="00C248DB" w:rsidP="00C248DB">
                      <w:pPr>
                        <w:rPr>
                          <w:rFonts w:ascii="Republika" w:hAnsi="Republika" w:cs="Republika"/>
                        </w:rPr>
                      </w:pPr>
                      <w:r>
                        <w:rPr>
                          <w:rFonts w:ascii="Republika" w:hAnsi="Republika" w:cs="Republika"/>
                        </w:rPr>
                        <w:t>REPUBLIKA SLOVENIJA</w:t>
                      </w:r>
                    </w:p>
                    <w:p w:rsidR="00C248DB" w:rsidRDefault="00C248DB" w:rsidP="00C248DB">
                      <w:pPr>
                        <w:spacing w:line="360" w:lineRule="auto"/>
                        <w:rPr>
                          <w:rFonts w:ascii="Republika" w:hAnsi="Republika" w:cs="Republika"/>
                          <w:b/>
                          <w:bCs/>
                        </w:rPr>
                      </w:pPr>
                      <w:r>
                        <w:rPr>
                          <w:rFonts w:ascii="Republika" w:hAnsi="Republika" w:cs="Republika"/>
                          <w:b/>
                          <w:bCs/>
                        </w:rPr>
                        <w:t>MINISTRSTVO ZA OKOLJE IN PROSTOR</w:t>
                      </w:r>
                    </w:p>
                    <w:p w:rsidR="00C248DB" w:rsidRDefault="00C248DB" w:rsidP="00C248DB">
                      <w:pPr>
                        <w:spacing w:before="40" w:line="360" w:lineRule="auto"/>
                        <w:rPr>
                          <w:rFonts w:ascii="Republika" w:hAnsi="Republika" w:cs="Republika"/>
                        </w:rPr>
                      </w:pPr>
                      <w:r>
                        <w:rPr>
                          <w:rFonts w:ascii="Republika" w:hAnsi="Republika" w:cs="Republika"/>
                        </w:rPr>
                        <w:t>INŠPEKTORAT RS ZA OKOLJE IN PROSTOR</w:t>
                      </w:r>
                    </w:p>
                    <w:p w:rsidR="00C248DB" w:rsidRDefault="00C248DB" w:rsidP="00C248DB">
                      <w:pPr>
                        <w:tabs>
                          <w:tab w:val="left" w:pos="6120"/>
                        </w:tabs>
                        <w:spacing w:line="360" w:lineRule="auto"/>
                        <w:rPr>
                          <w:rFonts w:ascii="Republika" w:hAnsi="Republika" w:cs="Republika"/>
                        </w:rPr>
                      </w:pPr>
                    </w:p>
                    <w:p w:rsidR="00C248DB" w:rsidRDefault="00C248DB" w:rsidP="00C248DB">
                      <w:pPr>
                        <w:tabs>
                          <w:tab w:val="left" w:pos="6120"/>
                        </w:tabs>
                        <w:rPr>
                          <w:color w:val="000000"/>
                          <w:sz w:val="16"/>
                          <w:szCs w:val="16"/>
                          <w:lang w:eastAsia="sl-SI"/>
                        </w:rPr>
                      </w:pPr>
                      <w:r>
                        <w:rPr>
                          <w:sz w:val="16"/>
                          <w:szCs w:val="16"/>
                        </w:rPr>
                        <w:t>Dunajska cesta 58, 1000 Ljubljana</w:t>
                      </w:r>
                      <w:r>
                        <w:rPr>
                          <w:sz w:val="16"/>
                          <w:szCs w:val="16"/>
                        </w:rPr>
                        <w:tab/>
                      </w:r>
                      <w:r w:rsidRPr="0039278A">
                        <w:rPr>
                          <w:sz w:val="16"/>
                          <w:szCs w:val="16"/>
                        </w:rPr>
                        <w:t xml:space="preserve">T: </w:t>
                      </w:r>
                      <w:r>
                        <w:rPr>
                          <w:color w:val="000000"/>
                          <w:sz w:val="16"/>
                          <w:szCs w:val="16"/>
                          <w:lang w:eastAsia="sl-SI"/>
                        </w:rPr>
                        <w:t>01 420 44 88</w:t>
                      </w:r>
                    </w:p>
                    <w:p w:rsidR="00C248DB" w:rsidRPr="0039278A" w:rsidRDefault="00C248DB" w:rsidP="00C248DB">
                      <w:pPr>
                        <w:tabs>
                          <w:tab w:val="left" w:pos="6120"/>
                        </w:tabs>
                        <w:rPr>
                          <w:sz w:val="16"/>
                          <w:szCs w:val="16"/>
                        </w:rPr>
                      </w:pPr>
                      <w:r>
                        <w:rPr>
                          <w:color w:val="000000"/>
                          <w:sz w:val="16"/>
                          <w:szCs w:val="16"/>
                          <w:lang w:eastAsia="sl-SI"/>
                        </w:rPr>
                        <w:tab/>
                        <w:t>F: 03 425 27 33</w:t>
                      </w:r>
                    </w:p>
                    <w:p w:rsidR="00C248DB" w:rsidRPr="0039278A" w:rsidRDefault="00C248DB" w:rsidP="00C248DB">
                      <w:pPr>
                        <w:tabs>
                          <w:tab w:val="left" w:pos="6120"/>
                        </w:tabs>
                        <w:rPr>
                          <w:sz w:val="16"/>
                          <w:szCs w:val="16"/>
                        </w:rPr>
                      </w:pPr>
                      <w:r>
                        <w:rPr>
                          <w:sz w:val="16"/>
                          <w:szCs w:val="16"/>
                        </w:rPr>
                        <w:tab/>
                        <w:t xml:space="preserve">E: </w:t>
                      </w:r>
                      <w:r>
                        <w:rPr>
                          <w:color w:val="000000"/>
                          <w:sz w:val="16"/>
                          <w:szCs w:val="16"/>
                          <w:lang w:eastAsia="sl-SI"/>
                        </w:rPr>
                        <w:t>gp.irsop@gov.si</w:t>
                      </w:r>
                    </w:p>
                    <w:p w:rsidR="00C248DB" w:rsidRPr="00652CA5" w:rsidRDefault="00C248DB" w:rsidP="00C248DB">
                      <w:pPr>
                        <w:tabs>
                          <w:tab w:val="left" w:pos="6120"/>
                        </w:tabs>
                        <w:rPr>
                          <w:sz w:val="16"/>
                          <w:szCs w:val="16"/>
                        </w:rPr>
                      </w:pPr>
                      <w:r>
                        <w:rPr>
                          <w:sz w:val="16"/>
                          <w:szCs w:val="16"/>
                        </w:rPr>
                        <w:tab/>
                      </w:r>
                      <w:hyperlink r:id="rId9" w:history="1">
                        <w:r w:rsidRPr="00F05683">
                          <w:rPr>
                            <w:rStyle w:val="Hiperpovezava"/>
                            <w:sz w:val="16"/>
                            <w:szCs w:val="16"/>
                            <w:lang w:eastAsia="sl-SI"/>
                          </w:rPr>
                          <w:t>www.iop.gov.si</w:t>
                        </w:r>
                      </w:hyperlink>
                    </w:p>
                    <w:p w:rsidR="00C248DB" w:rsidRPr="0039278A" w:rsidRDefault="00C248DB" w:rsidP="00C248DB">
                      <w:pPr>
                        <w:tabs>
                          <w:tab w:val="left" w:pos="6120"/>
                        </w:tabs>
                      </w:pPr>
                    </w:p>
                  </w:txbxContent>
                </v:textbox>
                <w10:wrap type="through"/>
              </v:shape>
            </w:pict>
          </mc:Fallback>
        </mc:AlternateContent>
      </w:r>
    </w:p>
    <w:p w:rsidR="00C248DB" w:rsidRPr="0094565B" w:rsidRDefault="00C248DB" w:rsidP="00C248DB">
      <w:pPr>
        <w:rPr>
          <w:b/>
          <w:bCs/>
        </w:rPr>
      </w:pPr>
      <w:r w:rsidRPr="0094565B">
        <w:rPr>
          <w:b/>
          <w:bCs/>
        </w:rPr>
        <w:t>Ministrstvo za okolje in prostor</w:t>
      </w:r>
    </w:p>
    <w:p w:rsidR="00C248DB" w:rsidRPr="0094565B" w:rsidRDefault="00C248DB" w:rsidP="00C248DB">
      <w:pPr>
        <w:rPr>
          <w:b/>
          <w:bCs/>
        </w:rPr>
      </w:pPr>
      <w:r w:rsidRPr="0094565B">
        <w:rPr>
          <w:b/>
          <w:bCs/>
        </w:rPr>
        <w:t>Dunajska 48</w:t>
      </w:r>
    </w:p>
    <w:p w:rsidR="00C248DB" w:rsidRPr="0094565B" w:rsidRDefault="00C248DB" w:rsidP="00C248DB">
      <w:pPr>
        <w:rPr>
          <w:b/>
          <w:bCs/>
        </w:rPr>
      </w:pPr>
      <w:r w:rsidRPr="0094565B">
        <w:rPr>
          <w:b/>
          <w:bCs/>
        </w:rPr>
        <w:t>1000 Ljubljana</w:t>
      </w:r>
    </w:p>
    <w:p w:rsidR="00C248DB" w:rsidRPr="0094565B" w:rsidRDefault="009223DC" w:rsidP="00C248DB">
      <w:pPr>
        <w:rPr>
          <w:b/>
          <w:bCs/>
        </w:rPr>
      </w:pPr>
      <w:hyperlink r:id="rId10" w:history="1">
        <w:r w:rsidR="00C248DB" w:rsidRPr="0094565B">
          <w:rPr>
            <w:rStyle w:val="Hiperpovezava"/>
            <w:b/>
            <w:bCs/>
            <w:color w:val="auto"/>
          </w:rPr>
          <w:t>gp.mop@gov.si</w:t>
        </w:r>
      </w:hyperlink>
    </w:p>
    <w:p w:rsidR="00C248DB" w:rsidRPr="0094565B" w:rsidRDefault="00C248DB" w:rsidP="00C248DB">
      <w:pPr>
        <w:tabs>
          <w:tab w:val="left" w:pos="5114"/>
        </w:tabs>
        <w:rPr>
          <w:b/>
        </w:rPr>
      </w:pPr>
    </w:p>
    <w:p w:rsidR="00C248DB" w:rsidRPr="0094565B" w:rsidRDefault="00C248DB" w:rsidP="00C248DB">
      <w:pPr>
        <w:tabs>
          <w:tab w:val="left" w:pos="5114"/>
        </w:tabs>
        <w:rPr>
          <w:b/>
        </w:rPr>
      </w:pPr>
    </w:p>
    <w:p w:rsidR="00C248DB" w:rsidRPr="0094565B" w:rsidRDefault="00C248DB" w:rsidP="00C248DB">
      <w:pPr>
        <w:tabs>
          <w:tab w:val="left" w:pos="5114"/>
        </w:tabs>
        <w:rPr>
          <w:b/>
        </w:rPr>
      </w:pPr>
    </w:p>
    <w:p w:rsidR="00C248DB" w:rsidRPr="0094565B" w:rsidRDefault="00C248DB" w:rsidP="00C248DB">
      <w:pPr>
        <w:tabs>
          <w:tab w:val="left" w:pos="1620"/>
        </w:tabs>
        <w:jc w:val="both"/>
        <w:rPr>
          <w:b/>
        </w:rPr>
      </w:pPr>
      <w:r w:rsidRPr="0094565B">
        <w:rPr>
          <w:b/>
        </w:rPr>
        <w:t>Ministrstvo za javno upravo</w:t>
      </w:r>
    </w:p>
    <w:p w:rsidR="00C248DB" w:rsidRPr="0094565B" w:rsidRDefault="00C248DB" w:rsidP="00C248DB">
      <w:pPr>
        <w:tabs>
          <w:tab w:val="left" w:pos="1620"/>
        </w:tabs>
        <w:jc w:val="both"/>
        <w:rPr>
          <w:b/>
        </w:rPr>
      </w:pPr>
      <w:r w:rsidRPr="0094565B">
        <w:rPr>
          <w:b/>
        </w:rPr>
        <w:t>Tržaška 21</w:t>
      </w:r>
    </w:p>
    <w:p w:rsidR="00C248DB" w:rsidRPr="0094565B" w:rsidRDefault="00C248DB" w:rsidP="00C248DB">
      <w:pPr>
        <w:tabs>
          <w:tab w:val="left" w:pos="1620"/>
        </w:tabs>
        <w:jc w:val="both"/>
        <w:rPr>
          <w:b/>
          <w:bCs/>
        </w:rPr>
      </w:pPr>
      <w:r w:rsidRPr="0094565B">
        <w:rPr>
          <w:b/>
        </w:rPr>
        <w:t>1000 Ljubljana</w:t>
      </w:r>
    </w:p>
    <w:p w:rsidR="00C248DB" w:rsidRPr="0094565B" w:rsidRDefault="009223DC" w:rsidP="00C248DB">
      <w:pPr>
        <w:rPr>
          <w:b/>
          <w:bCs/>
        </w:rPr>
      </w:pPr>
      <w:hyperlink r:id="rId11" w:history="1">
        <w:r w:rsidR="00C248DB" w:rsidRPr="0094565B">
          <w:rPr>
            <w:rStyle w:val="Hiperpovezava"/>
            <w:b/>
            <w:bCs/>
            <w:color w:val="auto"/>
          </w:rPr>
          <w:t>gp.mju@gov.si</w:t>
        </w:r>
      </w:hyperlink>
    </w:p>
    <w:p w:rsidR="00C248DB" w:rsidRPr="0094565B" w:rsidRDefault="00C248DB" w:rsidP="00C248DB">
      <w:pPr>
        <w:tabs>
          <w:tab w:val="left" w:pos="5114"/>
        </w:tabs>
        <w:rPr>
          <w:b/>
        </w:rPr>
      </w:pPr>
    </w:p>
    <w:p w:rsidR="00C248DB" w:rsidRPr="0094565B" w:rsidRDefault="00C248DB" w:rsidP="00C248DB">
      <w:pPr>
        <w:tabs>
          <w:tab w:val="left" w:pos="5114"/>
        </w:tabs>
      </w:pPr>
    </w:p>
    <w:p w:rsidR="00C248DB" w:rsidRPr="0094565B" w:rsidRDefault="00C248DB" w:rsidP="00C248DB">
      <w:pPr>
        <w:tabs>
          <w:tab w:val="left" w:pos="5114"/>
        </w:tabs>
      </w:pPr>
    </w:p>
    <w:p w:rsidR="00B803E4" w:rsidRPr="008737EC" w:rsidRDefault="00C248DB" w:rsidP="00C248DB">
      <w:pPr>
        <w:tabs>
          <w:tab w:val="left" w:pos="1620"/>
        </w:tabs>
      </w:pPr>
      <w:r>
        <w:t>Številka: 061-3</w:t>
      </w:r>
      <w:r w:rsidRPr="008737EC">
        <w:t>/201</w:t>
      </w:r>
      <w:r>
        <w:t>8</w:t>
      </w:r>
      <w:r w:rsidRPr="008737EC">
        <w:t>/</w:t>
      </w:r>
      <w:r w:rsidR="00B803E4">
        <w:t>3</w:t>
      </w:r>
    </w:p>
    <w:p w:rsidR="00C248DB" w:rsidRPr="008737EC" w:rsidRDefault="00C248DB" w:rsidP="00C248DB">
      <w:r w:rsidRPr="008737EC">
        <w:t xml:space="preserve">Datum:  </w:t>
      </w:r>
      <w:r w:rsidR="005072BE">
        <w:t>22</w:t>
      </w:r>
      <w:r w:rsidR="008A04AD" w:rsidRPr="0093624C">
        <w:t>.01.2018</w:t>
      </w:r>
    </w:p>
    <w:p w:rsidR="00C248DB" w:rsidRPr="008737EC" w:rsidRDefault="00C248DB" w:rsidP="00C248DB">
      <w:pPr>
        <w:tabs>
          <w:tab w:val="left" w:pos="1620"/>
        </w:tabs>
        <w:ind w:left="1620" w:hanging="1620"/>
        <w:jc w:val="both"/>
        <w:rPr>
          <w:b/>
          <w:bCs/>
        </w:rPr>
      </w:pPr>
    </w:p>
    <w:p w:rsidR="00C248DB" w:rsidRPr="008737EC" w:rsidRDefault="00C248DB" w:rsidP="00C248DB">
      <w:pPr>
        <w:tabs>
          <w:tab w:val="left" w:pos="1620"/>
        </w:tabs>
        <w:jc w:val="both"/>
        <w:rPr>
          <w:b/>
          <w:bCs/>
        </w:rPr>
      </w:pPr>
    </w:p>
    <w:p w:rsidR="00C248DB" w:rsidRPr="0094565B" w:rsidRDefault="00C248DB" w:rsidP="00C248DB">
      <w:pPr>
        <w:tabs>
          <w:tab w:val="left" w:pos="1620"/>
        </w:tabs>
        <w:jc w:val="both"/>
        <w:rPr>
          <w:b/>
          <w:bCs/>
        </w:rPr>
      </w:pPr>
    </w:p>
    <w:p w:rsidR="00C248DB" w:rsidRPr="0094565B" w:rsidRDefault="00C248DB" w:rsidP="00C248DB">
      <w:pPr>
        <w:tabs>
          <w:tab w:val="left" w:pos="993"/>
        </w:tabs>
        <w:ind w:left="993" w:hanging="993"/>
        <w:jc w:val="both"/>
        <w:rPr>
          <w:b/>
          <w:bCs/>
        </w:rPr>
      </w:pPr>
      <w:r w:rsidRPr="0094565B">
        <w:rPr>
          <w:b/>
          <w:bCs/>
        </w:rPr>
        <w:t xml:space="preserve">Zadeva:  </w:t>
      </w:r>
      <w:r w:rsidRPr="0094565B">
        <w:rPr>
          <w:b/>
          <w:bCs/>
          <w:color w:val="000000"/>
          <w:lang w:eastAsia="en-US"/>
        </w:rPr>
        <w:t>Strateške usmeritve in pr</w:t>
      </w:r>
      <w:r>
        <w:rPr>
          <w:b/>
          <w:bCs/>
          <w:color w:val="000000"/>
          <w:lang w:eastAsia="en-US"/>
        </w:rPr>
        <w:t>ioritete dela IRSOP za leto 2018</w:t>
      </w:r>
      <w:r w:rsidRPr="0094565B">
        <w:rPr>
          <w:b/>
          <w:bCs/>
          <w:color w:val="000000"/>
          <w:lang w:eastAsia="en-US"/>
        </w:rPr>
        <w:t xml:space="preserve"> – </w:t>
      </w:r>
      <w:r>
        <w:rPr>
          <w:b/>
          <w:bCs/>
          <w:color w:val="000000"/>
          <w:lang w:eastAsia="en-US"/>
        </w:rPr>
        <w:t>Inšpekcije za okolje in naravo ter</w:t>
      </w:r>
      <w:r w:rsidRPr="0094565B">
        <w:rPr>
          <w:b/>
          <w:bCs/>
          <w:color w:val="000000"/>
          <w:lang w:eastAsia="en-US"/>
        </w:rPr>
        <w:t xml:space="preserve"> Gradbene, geodetske in stanovanjske inšpekcije</w:t>
      </w:r>
    </w:p>
    <w:p w:rsidR="00C248DB" w:rsidRPr="0094565B" w:rsidRDefault="00C248DB" w:rsidP="00C248DB">
      <w:pPr>
        <w:tabs>
          <w:tab w:val="left" w:pos="1620"/>
        </w:tabs>
        <w:jc w:val="both"/>
        <w:rPr>
          <w:b/>
          <w:bCs/>
        </w:rPr>
      </w:pPr>
    </w:p>
    <w:p w:rsidR="00C248DB" w:rsidRDefault="00C248DB" w:rsidP="00C248DB">
      <w:pPr>
        <w:tabs>
          <w:tab w:val="left" w:pos="1620"/>
        </w:tabs>
        <w:jc w:val="both"/>
        <w:rPr>
          <w:b/>
          <w:bCs/>
        </w:rPr>
      </w:pPr>
    </w:p>
    <w:p w:rsidR="00C248DB" w:rsidRDefault="00C248DB" w:rsidP="00C248DB">
      <w:pPr>
        <w:tabs>
          <w:tab w:val="left" w:pos="1620"/>
        </w:tabs>
        <w:jc w:val="both"/>
        <w:rPr>
          <w:b/>
          <w:bCs/>
        </w:rPr>
      </w:pPr>
    </w:p>
    <w:p w:rsidR="00A958CA" w:rsidRPr="00E804B6" w:rsidRDefault="00A958CA" w:rsidP="00A958CA">
      <w:pPr>
        <w:tabs>
          <w:tab w:val="left" w:pos="1620"/>
        </w:tabs>
        <w:jc w:val="both"/>
        <w:rPr>
          <w:b/>
          <w:bCs/>
        </w:rPr>
      </w:pPr>
      <w:r w:rsidRPr="00E804B6">
        <w:rPr>
          <w:b/>
          <w:bCs/>
          <w:color w:val="000000"/>
          <w:lang w:eastAsia="en-US"/>
        </w:rPr>
        <w:t>Inšpekcija za okolje in naravo</w:t>
      </w:r>
    </w:p>
    <w:p w:rsidR="00A958CA" w:rsidRPr="00E804B6" w:rsidRDefault="00A958CA" w:rsidP="00A958CA">
      <w:pPr>
        <w:tabs>
          <w:tab w:val="left" w:pos="1620"/>
        </w:tabs>
        <w:jc w:val="both"/>
        <w:rPr>
          <w:b/>
          <w:bCs/>
        </w:rPr>
      </w:pPr>
    </w:p>
    <w:p w:rsidR="00A958CA" w:rsidRPr="00E804B6" w:rsidRDefault="00A958CA" w:rsidP="00A958CA">
      <w:pPr>
        <w:jc w:val="both"/>
        <w:rPr>
          <w:snapToGrid w:val="0"/>
          <w:lang w:val="pt-PT"/>
        </w:rPr>
      </w:pPr>
      <w:r w:rsidRPr="00E804B6">
        <w:rPr>
          <w:snapToGrid w:val="0"/>
          <w:lang w:val="pt-PT"/>
        </w:rPr>
        <w:t xml:space="preserve">Za leto 2018 si je Inšpekcija za okolje in naravo določila naslednje cilje: </w:t>
      </w:r>
    </w:p>
    <w:p w:rsidR="00A958CA" w:rsidRPr="00E804B6" w:rsidRDefault="00A958CA" w:rsidP="00A958CA">
      <w:pPr>
        <w:pStyle w:val="Telobesedila"/>
        <w:numPr>
          <w:ilvl w:val="0"/>
          <w:numId w:val="1"/>
        </w:numPr>
        <w:spacing w:after="0"/>
        <w:ind w:left="714" w:hanging="357"/>
        <w:jc w:val="both"/>
        <w:rPr>
          <w:rFonts w:ascii="Arial" w:hAnsi="Arial" w:cs="Arial"/>
          <w:sz w:val="20"/>
        </w:rPr>
      </w:pPr>
      <w:r w:rsidRPr="00E804B6">
        <w:rPr>
          <w:rFonts w:ascii="Arial" w:hAnsi="Arial" w:cs="Arial"/>
          <w:sz w:val="20"/>
        </w:rPr>
        <w:t>Poleg načrtovanja nadzora nad področju varstva okolja postopno uvajanje programiranja nadzora tudi na drugih področjih dela (narava, vode);</w:t>
      </w:r>
    </w:p>
    <w:p w:rsidR="00A958CA" w:rsidRPr="00E804B6" w:rsidRDefault="00A958CA" w:rsidP="00A958CA">
      <w:pPr>
        <w:pStyle w:val="Telobesedila"/>
        <w:numPr>
          <w:ilvl w:val="0"/>
          <w:numId w:val="1"/>
        </w:numPr>
        <w:spacing w:after="0"/>
        <w:ind w:left="714" w:hanging="357"/>
        <w:jc w:val="both"/>
        <w:rPr>
          <w:rFonts w:ascii="Arial" w:hAnsi="Arial" w:cs="Arial"/>
          <w:sz w:val="20"/>
        </w:rPr>
      </w:pPr>
      <w:r w:rsidRPr="00E804B6">
        <w:rPr>
          <w:rFonts w:ascii="Arial" w:hAnsi="Arial" w:cs="Arial"/>
          <w:sz w:val="20"/>
        </w:rPr>
        <w:t xml:space="preserve">zagotoviti učinkovito pravno podlago za delovanje ION z aktivnim sodelovanjem pri pripravi </w:t>
      </w:r>
    </w:p>
    <w:p w:rsidR="00A958CA" w:rsidRPr="00E804B6" w:rsidRDefault="00A958CA" w:rsidP="00A958CA">
      <w:pPr>
        <w:pStyle w:val="Telobesedila"/>
        <w:spacing w:after="0"/>
        <w:ind w:left="714"/>
        <w:jc w:val="both"/>
        <w:rPr>
          <w:rFonts w:ascii="Arial" w:hAnsi="Arial" w:cs="Arial"/>
          <w:sz w:val="20"/>
        </w:rPr>
      </w:pPr>
      <w:r w:rsidRPr="00E804B6">
        <w:rPr>
          <w:rFonts w:ascii="Arial" w:hAnsi="Arial" w:cs="Arial"/>
          <w:sz w:val="20"/>
        </w:rPr>
        <w:t>predpisov.</w:t>
      </w:r>
    </w:p>
    <w:p w:rsidR="00A958CA" w:rsidRPr="00E804B6" w:rsidRDefault="00A958CA" w:rsidP="00A958CA">
      <w:pPr>
        <w:pStyle w:val="Telobesedila"/>
        <w:spacing w:after="0"/>
        <w:ind w:left="714"/>
        <w:jc w:val="both"/>
        <w:rPr>
          <w:rFonts w:ascii="Arial" w:hAnsi="Arial" w:cs="Arial"/>
          <w:sz w:val="20"/>
        </w:rPr>
      </w:pPr>
    </w:p>
    <w:p w:rsidR="00A958CA" w:rsidRPr="00E804B6" w:rsidRDefault="00A958CA" w:rsidP="00A958CA">
      <w:pPr>
        <w:pStyle w:val="Telobesedila"/>
        <w:rPr>
          <w:rFonts w:ascii="Arial" w:hAnsi="Arial" w:cs="Arial"/>
          <w:sz w:val="20"/>
        </w:rPr>
      </w:pPr>
      <w:r w:rsidRPr="00E804B6">
        <w:rPr>
          <w:rFonts w:ascii="Arial" w:hAnsi="Arial" w:cs="Arial"/>
          <w:sz w:val="20"/>
        </w:rPr>
        <w:t>Vsebinski cilji aktivnosti:</w:t>
      </w:r>
    </w:p>
    <w:p w:rsidR="00A958CA" w:rsidRPr="00E804B6" w:rsidRDefault="00A958CA" w:rsidP="00A958CA">
      <w:pPr>
        <w:pStyle w:val="Telobesedila"/>
        <w:numPr>
          <w:ilvl w:val="0"/>
          <w:numId w:val="1"/>
        </w:numPr>
        <w:spacing w:after="0"/>
        <w:ind w:left="714" w:hanging="357"/>
        <w:jc w:val="both"/>
        <w:rPr>
          <w:rFonts w:ascii="Arial" w:hAnsi="Arial" w:cs="Arial"/>
          <w:sz w:val="20"/>
        </w:rPr>
      </w:pPr>
      <w:r w:rsidRPr="00E804B6">
        <w:rPr>
          <w:rFonts w:ascii="Arial" w:hAnsi="Arial" w:cs="Arial"/>
          <w:sz w:val="20"/>
        </w:rPr>
        <w:t>izboljšati kakovost dela na področju inšpekcijskega nadzora in ukrepanja zlasti z rednim izobraževanjem in usposabljanjem inšpektorjev, bolj učinkovitim izvajanjem postopkov izvršb in mehanizma kontrolnih monitoringov;</w:t>
      </w:r>
    </w:p>
    <w:p w:rsidR="00A958CA" w:rsidRPr="00E804B6" w:rsidRDefault="00A958CA" w:rsidP="00A958CA">
      <w:pPr>
        <w:pStyle w:val="Telobesedila"/>
        <w:numPr>
          <w:ilvl w:val="0"/>
          <w:numId w:val="1"/>
        </w:numPr>
        <w:spacing w:after="0"/>
        <w:ind w:left="714" w:hanging="357"/>
        <w:jc w:val="both"/>
        <w:rPr>
          <w:rFonts w:ascii="Arial" w:hAnsi="Arial" w:cs="Arial"/>
          <w:sz w:val="20"/>
        </w:rPr>
      </w:pPr>
      <w:r w:rsidRPr="00E804B6">
        <w:rPr>
          <w:rFonts w:ascii="Arial" w:hAnsi="Arial" w:cs="Arial"/>
          <w:sz w:val="20"/>
        </w:rPr>
        <w:t>modernizacijo in nadgradnjo internega informacijskega sistema,</w:t>
      </w:r>
    </w:p>
    <w:p w:rsidR="00A958CA" w:rsidRPr="00E804B6" w:rsidRDefault="00A958CA" w:rsidP="00A958CA">
      <w:pPr>
        <w:pStyle w:val="Telobesedila"/>
        <w:numPr>
          <w:ilvl w:val="0"/>
          <w:numId w:val="1"/>
        </w:numPr>
        <w:spacing w:after="0"/>
        <w:ind w:left="714" w:hanging="357"/>
        <w:jc w:val="both"/>
        <w:rPr>
          <w:rFonts w:ascii="Arial" w:hAnsi="Arial" w:cs="Arial"/>
          <w:sz w:val="20"/>
        </w:rPr>
      </w:pPr>
      <w:r w:rsidRPr="00E804B6">
        <w:rPr>
          <w:rFonts w:ascii="Arial" w:hAnsi="Arial" w:cs="Arial"/>
          <w:sz w:val="20"/>
        </w:rPr>
        <w:t>v celoti izveden nadzor obratov večjega tveganja za okolje (SEVESO), za zavezance za ravnanje z odpadki ter za naprave, ki povzročajo onesnaževanje večjega obsega (IED zavezanci), določen v Programu nadzora 2017 - 2019,</w:t>
      </w:r>
    </w:p>
    <w:p w:rsidR="00A958CA" w:rsidRPr="00E804B6" w:rsidRDefault="00A958CA" w:rsidP="00A958CA">
      <w:pPr>
        <w:pStyle w:val="Telobesedila"/>
        <w:numPr>
          <w:ilvl w:val="0"/>
          <w:numId w:val="1"/>
        </w:numPr>
        <w:spacing w:after="0"/>
        <w:ind w:left="714" w:hanging="357"/>
        <w:jc w:val="both"/>
        <w:rPr>
          <w:rFonts w:ascii="Arial" w:hAnsi="Arial" w:cs="Arial"/>
          <w:sz w:val="20"/>
        </w:rPr>
      </w:pPr>
      <w:r w:rsidRPr="00E804B6">
        <w:rPr>
          <w:rFonts w:ascii="Arial" w:hAnsi="Arial" w:cs="Arial"/>
          <w:sz w:val="20"/>
        </w:rPr>
        <w:t>povečati aktivnosti na področju ravnanja z odpadki;</w:t>
      </w:r>
    </w:p>
    <w:p w:rsidR="00A958CA" w:rsidRPr="00E804B6" w:rsidRDefault="00A958CA" w:rsidP="00A958CA">
      <w:pPr>
        <w:pStyle w:val="Telobesedila"/>
        <w:numPr>
          <w:ilvl w:val="0"/>
          <w:numId w:val="1"/>
        </w:numPr>
        <w:spacing w:after="0"/>
        <w:ind w:left="714" w:hanging="357"/>
        <w:jc w:val="both"/>
        <w:rPr>
          <w:rFonts w:ascii="Arial" w:hAnsi="Arial" w:cs="Arial"/>
          <w:sz w:val="20"/>
        </w:rPr>
      </w:pPr>
      <w:r w:rsidRPr="00E804B6">
        <w:rPr>
          <w:rFonts w:ascii="Arial" w:hAnsi="Arial" w:cs="Arial"/>
          <w:sz w:val="20"/>
        </w:rPr>
        <w:t>preventivno delovanje, predvsem z informiranjem na spletu in odzivnostjo na vprašanja in pobude novinarjev in strank;</w:t>
      </w:r>
    </w:p>
    <w:p w:rsidR="00A958CA" w:rsidRPr="00E804B6" w:rsidRDefault="00A958CA" w:rsidP="00A958CA">
      <w:pPr>
        <w:pStyle w:val="Telobesedila"/>
        <w:rPr>
          <w:rFonts w:ascii="Arial" w:hAnsi="Arial" w:cs="Arial"/>
          <w:sz w:val="20"/>
        </w:rPr>
      </w:pPr>
    </w:p>
    <w:p w:rsidR="00A958CA" w:rsidRPr="00E804B6" w:rsidRDefault="00A958CA" w:rsidP="00A958CA">
      <w:pPr>
        <w:jc w:val="both"/>
        <w:rPr>
          <w:snapToGrid w:val="0"/>
        </w:rPr>
      </w:pPr>
      <w:r w:rsidRPr="00E804B6">
        <w:rPr>
          <w:snapToGrid w:val="0"/>
        </w:rPr>
        <w:lastRenderedPageBreak/>
        <w:t xml:space="preserve">Osnovno izhodišče načrta dela je zagotoviti sistematični nadzor nad pomembnimi viri obremenjevanja okolja. Zakonodaja določa zelo široko področje dela ION, kar posledično pomeni tudi izjemno veliko število zavezancev. </w:t>
      </w:r>
    </w:p>
    <w:p w:rsidR="00A958CA" w:rsidRPr="00E804B6" w:rsidRDefault="00A958CA" w:rsidP="00A958CA">
      <w:pPr>
        <w:jc w:val="both"/>
        <w:rPr>
          <w:snapToGrid w:val="0"/>
        </w:rPr>
      </w:pPr>
      <w:r w:rsidRPr="00E804B6">
        <w:rPr>
          <w:snapToGrid w:val="0"/>
        </w:rPr>
        <w:t>Pri izboru področja nadzora se upošteva zlasti:</w:t>
      </w:r>
    </w:p>
    <w:p w:rsidR="00A958CA" w:rsidRPr="00E804B6" w:rsidRDefault="00A958CA" w:rsidP="00A958CA">
      <w:pPr>
        <w:numPr>
          <w:ilvl w:val="0"/>
          <w:numId w:val="3"/>
        </w:numPr>
        <w:jc w:val="both"/>
        <w:rPr>
          <w:snapToGrid w:val="0"/>
        </w:rPr>
      </w:pPr>
      <w:r w:rsidRPr="00E804B6">
        <w:rPr>
          <w:snapToGrid w:val="0"/>
        </w:rPr>
        <w:t>vpliv dejavnosti na okolje;</w:t>
      </w:r>
    </w:p>
    <w:p w:rsidR="00A958CA" w:rsidRPr="00E804B6" w:rsidRDefault="00A958CA" w:rsidP="00A958CA">
      <w:pPr>
        <w:numPr>
          <w:ilvl w:val="0"/>
          <w:numId w:val="3"/>
        </w:numPr>
        <w:jc w:val="both"/>
        <w:rPr>
          <w:snapToGrid w:val="0"/>
        </w:rPr>
      </w:pPr>
      <w:r w:rsidRPr="00E804B6">
        <w:rPr>
          <w:snapToGrid w:val="0"/>
        </w:rPr>
        <w:t xml:space="preserve">zaveze za doseganje skladnosti z evropskim pravnim redom, ki jih mora zagotavljati Slovenija; </w:t>
      </w:r>
    </w:p>
    <w:p w:rsidR="00A958CA" w:rsidRPr="00E804B6" w:rsidRDefault="00A958CA" w:rsidP="00A958CA">
      <w:pPr>
        <w:numPr>
          <w:ilvl w:val="0"/>
          <w:numId w:val="3"/>
        </w:numPr>
        <w:jc w:val="both"/>
        <w:rPr>
          <w:snapToGrid w:val="0"/>
        </w:rPr>
      </w:pPr>
      <w:r w:rsidRPr="00E804B6">
        <w:rPr>
          <w:snapToGrid w:val="0"/>
        </w:rPr>
        <w:t>cilje nacionalnih strategij, akcijskih načrtov, operativnih programov ipd.;</w:t>
      </w:r>
    </w:p>
    <w:p w:rsidR="00A958CA" w:rsidRPr="00E804B6" w:rsidRDefault="00A958CA" w:rsidP="00A958CA">
      <w:pPr>
        <w:numPr>
          <w:ilvl w:val="0"/>
          <w:numId w:val="3"/>
        </w:numPr>
        <w:jc w:val="both"/>
        <w:rPr>
          <w:snapToGrid w:val="0"/>
        </w:rPr>
      </w:pPr>
      <w:r w:rsidRPr="00E804B6">
        <w:rPr>
          <w:snapToGrid w:val="0"/>
        </w:rPr>
        <w:t>zaznan obseg kršitev na posameznih področjih;</w:t>
      </w:r>
    </w:p>
    <w:p w:rsidR="00A958CA" w:rsidRPr="00E804B6" w:rsidRDefault="00A958CA" w:rsidP="00A958CA">
      <w:pPr>
        <w:numPr>
          <w:ilvl w:val="0"/>
          <w:numId w:val="3"/>
        </w:numPr>
        <w:jc w:val="both"/>
        <w:rPr>
          <w:snapToGrid w:val="0"/>
        </w:rPr>
      </w:pPr>
      <w:r w:rsidRPr="00E804B6">
        <w:rPr>
          <w:snapToGrid w:val="0"/>
        </w:rPr>
        <w:t xml:space="preserve">ugotovitve monitoringov in </w:t>
      </w:r>
    </w:p>
    <w:p w:rsidR="00A958CA" w:rsidRPr="00E804B6" w:rsidRDefault="00A958CA" w:rsidP="00A958CA">
      <w:pPr>
        <w:numPr>
          <w:ilvl w:val="0"/>
          <w:numId w:val="3"/>
        </w:numPr>
        <w:jc w:val="both"/>
        <w:rPr>
          <w:snapToGrid w:val="0"/>
        </w:rPr>
      </w:pPr>
      <w:r w:rsidRPr="00E804B6">
        <w:rPr>
          <w:snapToGrid w:val="0"/>
        </w:rPr>
        <w:t xml:space="preserve">analize obremenitev in vplivov na okolje. </w:t>
      </w:r>
    </w:p>
    <w:p w:rsidR="00A958CA" w:rsidRPr="00E804B6" w:rsidRDefault="00A958CA" w:rsidP="00A958CA">
      <w:pPr>
        <w:ind w:left="720"/>
        <w:jc w:val="both"/>
        <w:rPr>
          <w:snapToGrid w:val="0"/>
        </w:rPr>
      </w:pPr>
    </w:p>
    <w:p w:rsidR="00A958CA" w:rsidRPr="00E804B6" w:rsidRDefault="00A958CA" w:rsidP="00A958CA">
      <w:pPr>
        <w:tabs>
          <w:tab w:val="left" w:pos="360"/>
        </w:tabs>
        <w:jc w:val="both"/>
        <w:rPr>
          <w:u w:val="single"/>
          <w:lang w:val="pt-PT"/>
        </w:rPr>
      </w:pPr>
      <w:r w:rsidRPr="00E804B6">
        <w:rPr>
          <w:u w:val="single"/>
          <w:lang w:val="pt-PT"/>
        </w:rPr>
        <w:t xml:space="preserve">Kontrolni monitoring </w:t>
      </w:r>
    </w:p>
    <w:p w:rsidR="00A958CA" w:rsidRPr="00E804B6" w:rsidRDefault="00A958CA" w:rsidP="00A958CA">
      <w:pPr>
        <w:tabs>
          <w:tab w:val="left" w:pos="360"/>
        </w:tabs>
        <w:jc w:val="both"/>
        <w:rPr>
          <w:lang w:val="pt-PT"/>
        </w:rPr>
      </w:pPr>
      <w:r w:rsidRPr="00E804B6">
        <w:rPr>
          <w:lang w:val="pt-PT"/>
        </w:rPr>
        <w:t xml:space="preserve">V skladu z določili tretjega odstavka 157. člena ZVO-1 ima inšpektor pravico odrediti izvedbo kontrolnega monitoringa. Izredni monitoring se odredi predvsem pri zavezancih, kjer inšpektor dvomi v pravilnost rezultatov rednega monitoringa in kjer je za zavezanca na Inšpekcijo za okolje in naravo prispelo več prijav </w:t>
      </w:r>
      <w:r w:rsidR="008C52A2">
        <w:rPr>
          <w:lang w:val="pt-PT"/>
        </w:rPr>
        <w:t>onesnaževanja okolja</w:t>
      </w:r>
      <w:r w:rsidRPr="00E804B6">
        <w:rPr>
          <w:lang w:val="pt-PT"/>
        </w:rPr>
        <w:t xml:space="preserve">. </w:t>
      </w:r>
    </w:p>
    <w:p w:rsidR="00A958CA" w:rsidRPr="00E804B6" w:rsidRDefault="00A958CA" w:rsidP="00A958CA">
      <w:pPr>
        <w:tabs>
          <w:tab w:val="left" w:pos="360"/>
        </w:tabs>
        <w:jc w:val="both"/>
        <w:rPr>
          <w:lang w:val="pt-PT"/>
        </w:rPr>
      </w:pPr>
      <w:r w:rsidRPr="00E804B6">
        <w:rPr>
          <w:lang w:val="pt-PT"/>
        </w:rPr>
        <w:t>Kontrolni monitoringi se bodo izvajali v okviru razpoložljivih sredstev in sicer na področju hrupa, odpadnih vod, emisij v vode, emisij v zrak, po potrebi pa tudi na drugih delovnih področjih.</w:t>
      </w:r>
    </w:p>
    <w:p w:rsidR="00A958CA" w:rsidRPr="00E804B6" w:rsidRDefault="00A958CA" w:rsidP="00A958CA">
      <w:pPr>
        <w:tabs>
          <w:tab w:val="left" w:pos="360"/>
        </w:tabs>
        <w:jc w:val="both"/>
        <w:rPr>
          <w:lang w:val="pt-PT"/>
        </w:rPr>
      </w:pPr>
    </w:p>
    <w:p w:rsidR="00A958CA" w:rsidRPr="00E804B6" w:rsidRDefault="00A958CA" w:rsidP="00A958CA">
      <w:pPr>
        <w:tabs>
          <w:tab w:val="left" w:pos="360"/>
        </w:tabs>
        <w:jc w:val="both"/>
        <w:rPr>
          <w:u w:val="single"/>
          <w:lang w:val="pt-PT"/>
        </w:rPr>
      </w:pPr>
      <w:r w:rsidRPr="00E804B6">
        <w:rPr>
          <w:u w:val="single"/>
          <w:lang w:val="pt-PT"/>
        </w:rPr>
        <w:t>Izvršilni postopki po drugi osebi</w:t>
      </w:r>
    </w:p>
    <w:p w:rsidR="00A958CA" w:rsidRPr="00E804B6" w:rsidRDefault="00A958CA" w:rsidP="00A958CA">
      <w:pPr>
        <w:jc w:val="both"/>
        <w:rPr>
          <w:lang w:val="pt-PT"/>
        </w:rPr>
      </w:pPr>
      <w:r w:rsidRPr="00E804B6">
        <w:rPr>
          <w:lang w:val="pt-PT"/>
        </w:rPr>
        <w:t xml:space="preserve">V letu 2018 bo Inšpekcija za okolje in naravo v okviru razpoložljivih sredstev nadaljevala z izvršilnimi postopki po drugi osebi, skladno z internimi usmeritvami vrstnega reda izvajanja izvršb po drugi osebi. . Najbolj izstopajoč izvršilni postopek bo tudi v letu 2018 odvoz izrabljenih gum </w:t>
      </w:r>
      <w:r w:rsidRPr="00E804B6">
        <w:t xml:space="preserve">iz gramozne jame na Dravskem polju (Albin Promotion d.o.o.). </w:t>
      </w:r>
    </w:p>
    <w:p w:rsidR="00A958CA" w:rsidRPr="00342D7C" w:rsidRDefault="00A958CA" w:rsidP="00A958CA">
      <w:pPr>
        <w:pStyle w:val="Odstavekseznama2"/>
        <w:ind w:left="0"/>
        <w:rPr>
          <w:rFonts w:cs="Arial"/>
          <w:b/>
          <w:bCs/>
          <w:szCs w:val="20"/>
          <w:highlight w:val="yellow"/>
          <w:u w:val="single"/>
        </w:rPr>
      </w:pPr>
    </w:p>
    <w:p w:rsidR="00A958CA" w:rsidRPr="00342D7C" w:rsidRDefault="00A958CA" w:rsidP="00A958CA">
      <w:pPr>
        <w:pStyle w:val="Odstavekseznama2"/>
        <w:ind w:left="0"/>
        <w:rPr>
          <w:rFonts w:cs="Arial"/>
          <w:b/>
          <w:bCs/>
          <w:szCs w:val="20"/>
          <w:highlight w:val="yellow"/>
          <w:u w:val="single"/>
        </w:rPr>
      </w:pPr>
    </w:p>
    <w:p w:rsidR="00A958CA" w:rsidRPr="00E804B6" w:rsidRDefault="00A958CA" w:rsidP="00A958CA">
      <w:pPr>
        <w:pStyle w:val="Odstavekseznama2"/>
        <w:ind w:left="0"/>
        <w:rPr>
          <w:rFonts w:cs="Arial"/>
          <w:b/>
          <w:bCs/>
          <w:szCs w:val="20"/>
          <w:u w:val="single"/>
        </w:rPr>
      </w:pPr>
      <w:r w:rsidRPr="00E804B6">
        <w:rPr>
          <w:rFonts w:cs="Arial"/>
          <w:b/>
          <w:bCs/>
          <w:szCs w:val="20"/>
          <w:u w:val="single"/>
        </w:rPr>
        <w:t>Načrtovane naloge Inšpekcije za okolje in naravo</w:t>
      </w:r>
      <w:r w:rsidR="00FF666B">
        <w:rPr>
          <w:rFonts w:cs="Arial"/>
          <w:b/>
          <w:bCs/>
          <w:szCs w:val="20"/>
          <w:u w:val="single"/>
        </w:rPr>
        <w:t xml:space="preserve"> (ION)</w:t>
      </w:r>
      <w:r w:rsidRPr="00E804B6">
        <w:rPr>
          <w:rFonts w:cs="Arial"/>
          <w:b/>
          <w:bCs/>
          <w:szCs w:val="20"/>
          <w:u w:val="single"/>
        </w:rPr>
        <w:t xml:space="preserve"> v letu 2018:</w:t>
      </w:r>
    </w:p>
    <w:p w:rsidR="00A958CA" w:rsidRPr="00E804B6" w:rsidRDefault="00A958CA" w:rsidP="00A958CA">
      <w:pPr>
        <w:jc w:val="both"/>
      </w:pPr>
    </w:p>
    <w:tbl>
      <w:tblPr>
        <w:tblW w:w="9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0"/>
        <w:gridCol w:w="3200"/>
        <w:gridCol w:w="5026"/>
      </w:tblGrid>
      <w:tr w:rsidR="00A958CA" w:rsidRPr="00E804B6" w:rsidTr="00D06FB8">
        <w:tc>
          <w:tcPr>
            <w:tcW w:w="88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IRSOP</w:t>
            </w:r>
          </w:p>
        </w:tc>
        <w:tc>
          <w:tcPr>
            <w:tcW w:w="320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PLANIRANE NALOGE</w:t>
            </w:r>
          </w:p>
        </w:tc>
        <w:tc>
          <w:tcPr>
            <w:tcW w:w="5026"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IZVEDENE NALOGE</w:t>
            </w:r>
          </w:p>
        </w:tc>
      </w:tr>
      <w:tr w:rsidR="00A958CA" w:rsidRPr="00E804B6" w:rsidTr="00D06FB8">
        <w:tc>
          <w:tcPr>
            <w:tcW w:w="88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1</w:t>
            </w:r>
          </w:p>
        </w:tc>
        <w:tc>
          <w:tcPr>
            <w:tcW w:w="320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Redni, kontrolni in izredni inšpekcijski nadzori</w:t>
            </w:r>
          </w:p>
        </w:tc>
        <w:tc>
          <w:tcPr>
            <w:tcW w:w="5026" w:type="dxa"/>
            <w:tcBorders>
              <w:top w:val="single" w:sz="4" w:space="0" w:color="000000"/>
              <w:left w:val="single" w:sz="4" w:space="0" w:color="000000"/>
              <w:bottom w:val="single" w:sz="4" w:space="0" w:color="000000"/>
              <w:right w:val="single" w:sz="4" w:space="0" w:color="000000"/>
            </w:tcBorders>
          </w:tcPr>
          <w:p w:rsidR="00A958CA" w:rsidRPr="00E804B6" w:rsidRDefault="00A958CA" w:rsidP="002839B2">
            <w:pPr>
              <w:ind w:right="693"/>
              <w:jc w:val="both"/>
            </w:pPr>
            <w:r w:rsidRPr="00E804B6">
              <w:t>Predvidenih je 6.500 inšpekcijskih pregledov v letu 2018.</w:t>
            </w:r>
            <w:r w:rsidR="0000545C">
              <w:t xml:space="preserve"> V okviru načrtovanega števila pregledov bodo inšpektorji izvedli preglede pri 1384 zav</w:t>
            </w:r>
            <w:r w:rsidR="008C52A2">
              <w:t>ezancih, ki so vključeni v prog</w:t>
            </w:r>
            <w:r w:rsidR="0000545C">
              <w:t>r</w:t>
            </w:r>
            <w:r w:rsidR="008C52A2">
              <w:t>a</w:t>
            </w:r>
            <w:r w:rsidR="0000545C">
              <w:t xml:space="preserve">m dela na podlagi </w:t>
            </w:r>
            <w:r w:rsidR="00221750">
              <w:t xml:space="preserve">izvedene </w:t>
            </w:r>
            <w:r w:rsidR="0000545C">
              <w:t>analize tveganja.</w:t>
            </w:r>
          </w:p>
        </w:tc>
      </w:tr>
      <w:tr w:rsidR="00A958CA" w:rsidRPr="00342D7C" w:rsidTr="00D06FB8">
        <w:tc>
          <w:tcPr>
            <w:tcW w:w="88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2</w:t>
            </w:r>
          </w:p>
        </w:tc>
        <w:tc>
          <w:tcPr>
            <w:tcW w:w="320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Koordinirana akcija:</w:t>
            </w:r>
          </w:p>
          <w:p w:rsidR="00A958CA" w:rsidRPr="00E804B6" w:rsidRDefault="00A958CA" w:rsidP="00D06FB8">
            <w:r w:rsidRPr="00E804B6">
              <w:t>Svetlobno onesnaževanje - javna razsvetljava</w:t>
            </w:r>
          </w:p>
        </w:tc>
        <w:tc>
          <w:tcPr>
            <w:tcW w:w="5026" w:type="dxa"/>
            <w:tcBorders>
              <w:top w:val="single" w:sz="4" w:space="0" w:color="000000"/>
              <w:left w:val="single" w:sz="4" w:space="0" w:color="000000"/>
              <w:bottom w:val="single" w:sz="4" w:space="0" w:color="000000"/>
              <w:right w:val="single" w:sz="4" w:space="0" w:color="000000"/>
            </w:tcBorders>
          </w:tcPr>
          <w:p w:rsidR="00A958CA" w:rsidRPr="00E804B6" w:rsidRDefault="0000545C" w:rsidP="0000545C">
            <w:pPr>
              <w:jc w:val="both"/>
              <w:rPr>
                <w:b/>
              </w:rPr>
            </w:pPr>
            <w:r>
              <w:rPr>
                <w:lang w:val="pt-PT"/>
              </w:rPr>
              <w:t>V akciji nadzora bodo inšpektorji za okolje izvajali nadzor ali so u</w:t>
            </w:r>
            <w:r w:rsidR="00A958CA" w:rsidRPr="00E804B6">
              <w:rPr>
                <w:lang w:val="pt-PT"/>
              </w:rPr>
              <w:t xml:space="preserve">pravljavci razsvetljave </w:t>
            </w:r>
            <w:r>
              <w:rPr>
                <w:lang w:val="pt-PT"/>
              </w:rPr>
              <w:t xml:space="preserve">prilagodili </w:t>
            </w:r>
            <w:r w:rsidR="00A958CA" w:rsidRPr="00E804B6">
              <w:rPr>
                <w:lang w:val="pt-PT"/>
              </w:rPr>
              <w:t xml:space="preserve">obstoječo razsvetljavo cest in javnih površin določbam Uredbe </w:t>
            </w:r>
            <w:r w:rsidR="00A958CA" w:rsidRPr="00E804B6">
              <w:t>o mejnih vrednostih svetlobnega onesnaževanja okolja</w:t>
            </w:r>
            <w:r w:rsidR="00A958CA" w:rsidRPr="00E804B6">
              <w:rPr>
                <w:lang w:val="pt-PT"/>
              </w:rPr>
              <w:t xml:space="preserve"> najpozneje do 31. decembra 2016. </w:t>
            </w:r>
            <w:r>
              <w:rPr>
                <w:lang w:val="pt-PT"/>
              </w:rPr>
              <w:t>Nadzor se bo izvedel v 40 večjih občinah na območju vse Slovenije.</w:t>
            </w:r>
          </w:p>
        </w:tc>
      </w:tr>
      <w:tr w:rsidR="00A958CA" w:rsidRPr="00342D7C" w:rsidTr="00D06FB8">
        <w:tc>
          <w:tcPr>
            <w:tcW w:w="88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3</w:t>
            </w:r>
          </w:p>
        </w:tc>
        <w:tc>
          <w:tcPr>
            <w:tcW w:w="320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Koordinirana akcija:</w:t>
            </w:r>
          </w:p>
          <w:p w:rsidR="00A958CA" w:rsidRPr="00E804B6" w:rsidRDefault="00A958CA" w:rsidP="00D06FB8">
            <w:r w:rsidRPr="00E804B6">
              <w:t>Komunalna odpadna embalaža</w:t>
            </w:r>
          </w:p>
        </w:tc>
        <w:tc>
          <w:tcPr>
            <w:tcW w:w="5026" w:type="dxa"/>
            <w:tcBorders>
              <w:top w:val="single" w:sz="4" w:space="0" w:color="000000"/>
              <w:left w:val="single" w:sz="4" w:space="0" w:color="000000"/>
              <w:bottom w:val="single" w:sz="4" w:space="0" w:color="000000"/>
              <w:right w:val="single" w:sz="4" w:space="0" w:color="000000"/>
            </w:tcBorders>
          </w:tcPr>
          <w:p w:rsidR="00A958CA" w:rsidRPr="00935629" w:rsidRDefault="002839B2" w:rsidP="0000545C">
            <w:pPr>
              <w:pStyle w:val="Default"/>
              <w:jc w:val="both"/>
              <w:rPr>
                <w:b/>
                <w:sz w:val="20"/>
                <w:szCs w:val="20"/>
                <w:highlight w:val="yellow"/>
              </w:rPr>
            </w:pPr>
            <w:r w:rsidRPr="002839B2">
              <w:rPr>
                <w:sz w:val="20"/>
                <w:szCs w:val="20"/>
              </w:rPr>
              <w:t xml:space="preserve">V okviru akcije se bo opravil nadzor pri </w:t>
            </w:r>
            <w:r w:rsidR="0000545C">
              <w:rPr>
                <w:sz w:val="20"/>
                <w:szCs w:val="20"/>
              </w:rPr>
              <w:t>izvajalcih javnih služb</w:t>
            </w:r>
            <w:r w:rsidRPr="002839B2">
              <w:rPr>
                <w:sz w:val="20"/>
                <w:szCs w:val="20"/>
              </w:rPr>
              <w:t xml:space="preserve"> (komunalna podjetja) in </w:t>
            </w:r>
            <w:r w:rsidR="0000545C">
              <w:rPr>
                <w:sz w:val="20"/>
                <w:szCs w:val="20"/>
              </w:rPr>
              <w:t>družbah za ravnanje z odpadno embalažo (DROE)</w:t>
            </w:r>
            <w:r w:rsidRPr="002839B2">
              <w:rPr>
                <w:sz w:val="20"/>
                <w:szCs w:val="20"/>
              </w:rPr>
              <w:t>. V letu 2017 so bile pri nadzoru ravnanja s komunalno odpadno embalažo ugotovljene nepravilnosti glede rednega prevzemanja te vrste odpadkov pri DROE, tehtanja, skladiščenja ter doslednega predajanja ločeno zbranih frakcij pri IJS. Opravljenih bo vsaj 20 pregledov v okviru akcije.</w:t>
            </w:r>
          </w:p>
        </w:tc>
      </w:tr>
      <w:tr w:rsidR="00A958CA" w:rsidRPr="00342D7C" w:rsidTr="00D06FB8">
        <w:tc>
          <w:tcPr>
            <w:tcW w:w="88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4</w:t>
            </w:r>
          </w:p>
        </w:tc>
        <w:tc>
          <w:tcPr>
            <w:tcW w:w="320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pPr>
              <w:autoSpaceDE w:val="0"/>
              <w:autoSpaceDN w:val="0"/>
              <w:adjustRightInd w:val="0"/>
            </w:pPr>
            <w:r w:rsidRPr="00E804B6">
              <w:t xml:space="preserve">Koordinirana akcija: </w:t>
            </w:r>
          </w:p>
          <w:p w:rsidR="00A958CA" w:rsidRPr="00E804B6" w:rsidRDefault="00A958CA" w:rsidP="00D06FB8">
            <w:pPr>
              <w:autoSpaceDE w:val="0"/>
              <w:autoSpaceDN w:val="0"/>
              <w:adjustRightInd w:val="0"/>
              <w:rPr>
                <w:rFonts w:eastAsiaTheme="minorHAnsi"/>
                <w:color w:val="000000"/>
                <w:lang w:eastAsia="en-US"/>
              </w:rPr>
            </w:pPr>
            <w:r w:rsidRPr="00E804B6">
              <w:rPr>
                <w:rFonts w:eastAsiaTheme="minorHAnsi"/>
                <w:color w:val="000000"/>
                <w:lang w:eastAsia="en-US"/>
              </w:rPr>
              <w:t>Nadzor čezmejnega pošiljanja odpadkov</w:t>
            </w:r>
          </w:p>
          <w:p w:rsidR="00A958CA" w:rsidRPr="00E804B6" w:rsidRDefault="00A958CA" w:rsidP="00D06FB8"/>
        </w:tc>
        <w:tc>
          <w:tcPr>
            <w:tcW w:w="5026" w:type="dxa"/>
            <w:tcBorders>
              <w:top w:val="single" w:sz="4" w:space="0" w:color="000000"/>
              <w:left w:val="single" w:sz="4" w:space="0" w:color="000000"/>
              <w:bottom w:val="single" w:sz="4" w:space="0" w:color="000000"/>
              <w:right w:val="single" w:sz="4" w:space="0" w:color="000000"/>
            </w:tcBorders>
          </w:tcPr>
          <w:p w:rsidR="00A958CA" w:rsidRPr="0023254E" w:rsidRDefault="00A958CA" w:rsidP="002839B2">
            <w:pPr>
              <w:autoSpaceDE w:val="0"/>
              <w:autoSpaceDN w:val="0"/>
              <w:adjustRightInd w:val="0"/>
              <w:jc w:val="both"/>
              <w:rPr>
                <w:rFonts w:eastAsiaTheme="minorHAnsi"/>
                <w:color w:val="000000"/>
                <w:lang w:eastAsia="en-US"/>
              </w:rPr>
            </w:pPr>
            <w:r w:rsidRPr="0094565B">
              <w:rPr>
                <w:rFonts w:eastAsiaTheme="minorHAnsi"/>
                <w:color w:val="000000"/>
                <w:lang w:eastAsia="en-US"/>
              </w:rPr>
              <w:t>Skupni nadzori bodo potekali v</w:t>
            </w:r>
            <w:r>
              <w:rPr>
                <w:rFonts w:eastAsiaTheme="minorHAnsi"/>
                <w:color w:val="000000"/>
                <w:lang w:eastAsia="en-US"/>
              </w:rPr>
              <w:t xml:space="preserve"> sodelovanju s FURS in Policijo, na mejnih prehodih pa tudi s predstavniki tujih nadzornih organov.</w:t>
            </w:r>
            <w:r w:rsidRPr="0094565B">
              <w:rPr>
                <w:rFonts w:eastAsiaTheme="minorHAnsi"/>
                <w:color w:val="000000"/>
                <w:lang w:eastAsia="en-US"/>
              </w:rPr>
              <w:t xml:space="preserve"> V okviru akcij se bo preverjalo ali pošiljke odpadkov spremlja ustrezna dokumentacija iz Uredbe (ES) št. 1013/2006 o pošiljkah odpadkov, ali odpadki ustrezajo opisu na spremljajoči dokumentaciji, ali so za posamezne vrste odpadkov izpeljani pravilni postopki (prevoz na podlagi splošnih informacij iz 18. člena, izdana soglasja pristojnih organov). Prav tako se bo  preverjalo izpolnjevanje pogojev iz Uredbe (ES) št. 1418/2007 (prepoved, soglasje, splošne informacije iz </w:t>
            </w:r>
            <w:r w:rsidRPr="0094565B">
              <w:rPr>
                <w:rFonts w:eastAsiaTheme="minorHAnsi"/>
                <w:color w:val="000000"/>
                <w:lang w:eastAsia="en-US"/>
              </w:rPr>
              <w:lastRenderedPageBreak/>
              <w:t>18. člena) za pošiljke odpadkov, ki se pošilj</w:t>
            </w:r>
            <w:r>
              <w:rPr>
                <w:rFonts w:eastAsiaTheme="minorHAnsi"/>
                <w:color w:val="000000"/>
                <w:lang w:eastAsia="en-US"/>
              </w:rPr>
              <w:t>ajo v tretje države. V letu 201 bo opravljenih približno 20</w:t>
            </w:r>
            <w:r w:rsidRPr="0094565B">
              <w:rPr>
                <w:rFonts w:eastAsiaTheme="minorHAnsi"/>
                <w:color w:val="000000"/>
                <w:lang w:eastAsia="en-US"/>
              </w:rPr>
              <w:t xml:space="preserve"> skupnih akcij nadzora.</w:t>
            </w:r>
          </w:p>
        </w:tc>
      </w:tr>
      <w:tr w:rsidR="00A958CA" w:rsidRPr="00342D7C" w:rsidTr="00D06FB8">
        <w:tc>
          <w:tcPr>
            <w:tcW w:w="88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lastRenderedPageBreak/>
              <w:t>5</w:t>
            </w:r>
          </w:p>
        </w:tc>
        <w:tc>
          <w:tcPr>
            <w:tcW w:w="320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Koordinirana akcija:</w:t>
            </w:r>
          </w:p>
          <w:p w:rsidR="00A958CA" w:rsidRPr="00E804B6" w:rsidRDefault="00A958CA" w:rsidP="00D06FB8">
            <w:r w:rsidRPr="00E804B6">
              <w:t>Centri za obdelavo odpadkov (nadaljevanje akcije nadzora odlagališč)</w:t>
            </w:r>
          </w:p>
        </w:tc>
        <w:tc>
          <w:tcPr>
            <w:tcW w:w="5026" w:type="dxa"/>
            <w:tcBorders>
              <w:top w:val="single" w:sz="4" w:space="0" w:color="000000"/>
              <w:left w:val="single" w:sz="4" w:space="0" w:color="000000"/>
              <w:bottom w:val="single" w:sz="4" w:space="0" w:color="000000"/>
              <w:right w:val="single" w:sz="4" w:space="0" w:color="000000"/>
            </w:tcBorders>
          </w:tcPr>
          <w:p w:rsidR="003D262B" w:rsidRDefault="003D262B" w:rsidP="003D262B">
            <w:pPr>
              <w:autoSpaceDE w:val="0"/>
              <w:autoSpaceDN w:val="0"/>
              <w:adjustRightInd w:val="0"/>
              <w:jc w:val="both"/>
              <w:rPr>
                <w:rFonts w:eastAsiaTheme="minorHAnsi"/>
                <w:color w:val="000000"/>
                <w:lang w:eastAsia="en-US"/>
              </w:rPr>
            </w:pPr>
            <w:r>
              <w:rPr>
                <w:rFonts w:eastAsiaTheme="minorHAnsi"/>
                <w:color w:val="000000"/>
                <w:lang w:eastAsia="en-US"/>
              </w:rPr>
              <w:t xml:space="preserve">Akcija nadzora odlagališč nenevarnih odpadkov v </w:t>
            </w:r>
            <w:r w:rsidR="00FF666B">
              <w:rPr>
                <w:rFonts w:eastAsiaTheme="minorHAnsi"/>
                <w:color w:val="000000"/>
                <w:lang w:eastAsia="en-US"/>
              </w:rPr>
              <w:t xml:space="preserve">letu </w:t>
            </w:r>
            <w:r>
              <w:rPr>
                <w:rFonts w:eastAsiaTheme="minorHAnsi"/>
                <w:color w:val="000000"/>
                <w:lang w:eastAsia="en-US"/>
              </w:rPr>
              <w:t xml:space="preserve">2017 je pokazala, da na centrih za obdelavo odpadkov mešani komunalni </w:t>
            </w:r>
            <w:r w:rsidR="00FF666B">
              <w:rPr>
                <w:rFonts w:eastAsiaTheme="minorHAnsi"/>
                <w:color w:val="000000"/>
                <w:lang w:eastAsia="en-US"/>
              </w:rPr>
              <w:t xml:space="preserve">odpadki </w:t>
            </w:r>
            <w:r>
              <w:rPr>
                <w:rFonts w:eastAsiaTheme="minorHAnsi"/>
                <w:color w:val="000000"/>
                <w:lang w:eastAsia="en-US"/>
              </w:rPr>
              <w:t>niso v celoti obdelani</w:t>
            </w:r>
            <w:r w:rsidR="00FF666B">
              <w:rPr>
                <w:rFonts w:eastAsiaTheme="minorHAnsi"/>
                <w:color w:val="000000"/>
                <w:lang w:eastAsia="en-US"/>
              </w:rPr>
              <w:t>,</w:t>
            </w:r>
            <w:r>
              <w:rPr>
                <w:rFonts w:eastAsiaTheme="minorHAnsi"/>
                <w:color w:val="000000"/>
                <w:lang w:eastAsia="en-US"/>
              </w:rPr>
              <w:t xml:space="preserve"> skladno z zahtevami Uredbe o odlagališčih odpadkov. Zato se bo preverila kvaliteta obdelave mešanih komunalnih odpadkov na vseh centrih za obdelavo mešanih komunalnih odpadkov. </w:t>
            </w:r>
          </w:p>
          <w:p w:rsidR="003D262B" w:rsidRDefault="003D262B" w:rsidP="003D262B">
            <w:pPr>
              <w:jc w:val="both"/>
              <w:rPr>
                <w:rFonts w:eastAsiaTheme="minorHAnsi"/>
                <w:color w:val="000000"/>
                <w:lang w:eastAsia="en-US"/>
              </w:rPr>
            </w:pPr>
            <w:r>
              <w:rPr>
                <w:rFonts w:eastAsiaTheme="minorHAnsi"/>
                <w:color w:val="000000"/>
                <w:lang w:eastAsia="en-US"/>
              </w:rPr>
              <w:t xml:space="preserve">V okviru akcije se bo preverilo tudi ravnanje s komunalno odpadno embalažo, izločeno iz mešanih komunalnih odpadkov. </w:t>
            </w:r>
          </w:p>
          <w:p w:rsidR="00A958CA" w:rsidRPr="00E804B6" w:rsidRDefault="003D262B" w:rsidP="003D262B">
            <w:pPr>
              <w:jc w:val="both"/>
              <w:rPr>
                <w:highlight w:val="yellow"/>
              </w:rPr>
            </w:pPr>
            <w:r w:rsidRPr="00E804B6">
              <w:rPr>
                <w:rFonts w:eastAsiaTheme="minorHAnsi"/>
                <w:bCs/>
                <w:color w:val="000000"/>
                <w:lang w:eastAsia="en-US"/>
              </w:rPr>
              <w:t>K</w:t>
            </w:r>
            <w:r w:rsidR="00A958CA" w:rsidRPr="00E804B6">
              <w:rPr>
                <w:rFonts w:eastAsiaTheme="minorHAnsi"/>
                <w:bCs/>
                <w:color w:val="000000"/>
                <w:lang w:eastAsia="en-US"/>
              </w:rPr>
              <w:t>valiteta</w:t>
            </w:r>
            <w:r>
              <w:rPr>
                <w:rFonts w:eastAsiaTheme="minorHAnsi"/>
                <w:bCs/>
                <w:color w:val="000000"/>
                <w:lang w:eastAsia="en-US"/>
              </w:rPr>
              <w:t xml:space="preserve"> </w:t>
            </w:r>
            <w:r w:rsidR="00A958CA" w:rsidRPr="00E804B6">
              <w:rPr>
                <w:rFonts w:eastAsiaTheme="minorHAnsi"/>
                <w:bCs/>
                <w:color w:val="000000"/>
                <w:lang w:eastAsia="en-US"/>
              </w:rPr>
              <w:t xml:space="preserve">obdelave mešanih komunalnih odpadkov </w:t>
            </w:r>
            <w:r>
              <w:rPr>
                <w:rFonts w:eastAsiaTheme="minorHAnsi"/>
                <w:bCs/>
                <w:color w:val="000000"/>
                <w:lang w:eastAsia="en-US"/>
              </w:rPr>
              <w:t xml:space="preserve">se bo preverila </w:t>
            </w:r>
            <w:r w:rsidR="00A958CA" w:rsidRPr="00E804B6">
              <w:rPr>
                <w:rFonts w:eastAsiaTheme="minorHAnsi"/>
                <w:bCs/>
                <w:color w:val="000000"/>
                <w:lang w:eastAsia="en-US"/>
              </w:rPr>
              <w:t>na vseh 11 centrih za obdelavo mešanih komunalnih odpadkov.</w:t>
            </w:r>
          </w:p>
        </w:tc>
      </w:tr>
      <w:tr w:rsidR="00A958CA" w:rsidRPr="00342D7C" w:rsidTr="00D06FB8">
        <w:tc>
          <w:tcPr>
            <w:tcW w:w="88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6</w:t>
            </w:r>
          </w:p>
        </w:tc>
        <w:tc>
          <w:tcPr>
            <w:tcW w:w="320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Koordinirana akcija:</w:t>
            </w:r>
          </w:p>
          <w:p w:rsidR="00A958CA" w:rsidRPr="00E804B6" w:rsidRDefault="00A958CA" w:rsidP="00D06FB8">
            <w:r w:rsidRPr="00E804B6">
              <w:rPr>
                <w:rFonts w:eastAsiaTheme="minorHAnsi"/>
                <w:bCs/>
                <w:color w:val="000000"/>
                <w:lang w:eastAsia="en-US"/>
              </w:rPr>
              <w:t>Akcija nadzora rabe mineralne, termalne in termomineralne vode</w:t>
            </w:r>
          </w:p>
        </w:tc>
        <w:tc>
          <w:tcPr>
            <w:tcW w:w="5026" w:type="dxa"/>
            <w:tcBorders>
              <w:top w:val="single" w:sz="4" w:space="0" w:color="000000"/>
              <w:left w:val="single" w:sz="4" w:space="0" w:color="000000"/>
              <w:bottom w:val="single" w:sz="4" w:space="0" w:color="000000"/>
              <w:right w:val="single" w:sz="4" w:space="0" w:color="000000"/>
            </w:tcBorders>
          </w:tcPr>
          <w:p w:rsidR="00A958CA" w:rsidRPr="00935629" w:rsidRDefault="00A958CA" w:rsidP="002C1E36">
            <w:pPr>
              <w:pStyle w:val="datumtevilka"/>
              <w:tabs>
                <w:tab w:val="clear" w:pos="1701"/>
                <w:tab w:val="left" w:pos="343"/>
              </w:tabs>
              <w:spacing w:line="240" w:lineRule="auto"/>
              <w:jc w:val="both"/>
              <w:rPr>
                <w:b/>
                <w:highlight w:val="yellow"/>
              </w:rPr>
            </w:pPr>
            <w:r w:rsidRPr="008A04AD">
              <w:rPr>
                <w:rFonts w:eastAsiaTheme="minorHAnsi"/>
                <w:bCs/>
                <w:color w:val="000000"/>
                <w:lang w:eastAsia="en-US"/>
              </w:rPr>
              <w:t>Akcija nadzora rabe mineralne, termalne in termomineralne vode</w:t>
            </w:r>
            <w:r w:rsidRPr="00E804B6">
              <w:rPr>
                <w:rFonts w:eastAsiaTheme="minorHAnsi"/>
                <w:bCs/>
                <w:color w:val="000000"/>
                <w:lang w:eastAsia="en-US"/>
              </w:rPr>
              <w:t xml:space="preserve"> j</w:t>
            </w:r>
            <w:r w:rsidRPr="00F71C63">
              <w:rPr>
                <w:rFonts w:eastAsiaTheme="minorHAnsi"/>
                <w:bCs/>
                <w:color w:val="000000"/>
                <w:lang w:eastAsia="en-US"/>
              </w:rPr>
              <w:t xml:space="preserve">e v </w:t>
            </w:r>
            <w:r w:rsidR="00FF666B">
              <w:rPr>
                <w:rFonts w:eastAsiaTheme="minorHAnsi"/>
                <w:bCs/>
                <w:color w:val="000000"/>
                <w:lang w:eastAsia="en-US"/>
              </w:rPr>
              <w:t xml:space="preserve">letu </w:t>
            </w:r>
            <w:r w:rsidRPr="00F71C63">
              <w:rPr>
                <w:rFonts w:eastAsiaTheme="minorHAnsi"/>
                <w:bCs/>
                <w:color w:val="000000"/>
                <w:lang w:eastAsia="en-US"/>
              </w:rPr>
              <w:t>2017 pokazal</w:t>
            </w:r>
            <w:r w:rsidR="00FF666B">
              <w:rPr>
                <w:rFonts w:eastAsiaTheme="minorHAnsi"/>
                <w:bCs/>
                <w:color w:val="000000"/>
                <w:lang w:eastAsia="en-US"/>
              </w:rPr>
              <w:t>a</w:t>
            </w:r>
            <w:r w:rsidRPr="00E804B6">
              <w:rPr>
                <w:rFonts w:eastAsiaTheme="minorHAnsi"/>
                <w:bCs/>
                <w:color w:val="000000"/>
                <w:lang w:eastAsia="en-US"/>
              </w:rPr>
              <w:t xml:space="preserve"> zelo veliko neskladnost zavezancev z </w:t>
            </w:r>
            <w:r>
              <w:rPr>
                <w:rFonts w:eastAsiaTheme="minorHAnsi"/>
                <w:bCs/>
                <w:color w:val="000000"/>
                <w:lang w:eastAsia="en-US"/>
              </w:rPr>
              <w:t>bistvenimi zahtevami zakonodaje na tem področju, zato se bo akcija nadaljevala tudi v letu 2018. V nadzor bo vključeni</w:t>
            </w:r>
            <w:r w:rsidR="00FF666B">
              <w:rPr>
                <w:rFonts w:eastAsiaTheme="minorHAnsi"/>
                <w:bCs/>
                <w:color w:val="000000"/>
                <w:lang w:eastAsia="en-US"/>
              </w:rPr>
              <w:t>h dodatnih 10 koncesij za to</w:t>
            </w:r>
            <w:r>
              <w:rPr>
                <w:rFonts w:eastAsiaTheme="minorHAnsi"/>
                <w:bCs/>
                <w:color w:val="000000"/>
                <w:lang w:eastAsia="en-US"/>
              </w:rPr>
              <w:t>vrst</w:t>
            </w:r>
            <w:r w:rsidR="00FF666B">
              <w:rPr>
                <w:rFonts w:eastAsiaTheme="minorHAnsi"/>
                <w:bCs/>
                <w:color w:val="000000"/>
                <w:lang w:eastAsia="en-US"/>
              </w:rPr>
              <w:t>n</w:t>
            </w:r>
            <w:r w:rsidR="002C1E36">
              <w:rPr>
                <w:rFonts w:eastAsiaTheme="minorHAnsi"/>
                <w:bCs/>
                <w:color w:val="000000"/>
                <w:lang w:eastAsia="en-US"/>
              </w:rPr>
              <w:t xml:space="preserve">o rabe </w:t>
            </w:r>
            <w:r>
              <w:rPr>
                <w:rFonts w:eastAsiaTheme="minorHAnsi"/>
                <w:bCs/>
                <w:color w:val="000000"/>
                <w:lang w:eastAsia="en-US"/>
              </w:rPr>
              <w:t>vode.</w:t>
            </w:r>
          </w:p>
        </w:tc>
      </w:tr>
      <w:tr w:rsidR="00A958CA" w:rsidRPr="00342D7C" w:rsidTr="00D06FB8">
        <w:tc>
          <w:tcPr>
            <w:tcW w:w="88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7</w:t>
            </w:r>
          </w:p>
        </w:tc>
        <w:tc>
          <w:tcPr>
            <w:tcW w:w="320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Koordinirana akcija:</w:t>
            </w:r>
          </w:p>
          <w:p w:rsidR="00A958CA" w:rsidRPr="00E804B6" w:rsidRDefault="00A958CA" w:rsidP="00D06FB8">
            <w:r w:rsidRPr="00E804B6">
              <w:rPr>
                <w:color w:val="000000"/>
              </w:rPr>
              <w:t>Vožnja v naravnem okolju</w:t>
            </w:r>
          </w:p>
        </w:tc>
        <w:tc>
          <w:tcPr>
            <w:tcW w:w="5026" w:type="dxa"/>
            <w:tcBorders>
              <w:top w:val="single" w:sz="4" w:space="0" w:color="000000"/>
              <w:left w:val="single" w:sz="4" w:space="0" w:color="000000"/>
              <w:bottom w:val="single" w:sz="4" w:space="0" w:color="000000"/>
              <w:right w:val="single" w:sz="4" w:space="0" w:color="000000"/>
            </w:tcBorders>
          </w:tcPr>
          <w:p w:rsidR="00A958CA" w:rsidRPr="002C1E36" w:rsidRDefault="002C1E36" w:rsidP="00FF666B">
            <w:pPr>
              <w:autoSpaceDE w:val="0"/>
              <w:autoSpaceDN w:val="0"/>
              <w:adjustRightInd w:val="0"/>
              <w:jc w:val="both"/>
              <w:rPr>
                <w:rFonts w:eastAsiaTheme="minorHAnsi"/>
                <w:bCs/>
                <w:noProof/>
                <w:color w:val="000000"/>
                <w:lang w:eastAsia="en-US"/>
              </w:rPr>
            </w:pPr>
            <w:r>
              <w:rPr>
                <w:rFonts w:eastAsiaTheme="minorHAnsi"/>
                <w:bCs/>
                <w:noProof/>
                <w:color w:val="000000"/>
                <w:lang w:eastAsia="en-US"/>
              </w:rPr>
              <w:t>Akcija nadzora vožnje v naravnem okolju se bo izvedla v skladu z Zakonom o ohranjanju narave v sodelovanju s policijo in sicer tako v zimski kot poletni sezoni, v času ko se pričakuje več obiskovalcev. P</w:t>
            </w:r>
            <w:r w:rsidRPr="00AE5990">
              <w:rPr>
                <w:rFonts w:eastAsiaTheme="minorHAnsi"/>
                <w:bCs/>
                <w:noProof/>
                <w:color w:val="000000"/>
                <w:lang w:eastAsia="en-US"/>
              </w:rPr>
              <w:t xml:space="preserve">rednostno </w:t>
            </w:r>
            <w:r>
              <w:rPr>
                <w:rFonts w:eastAsiaTheme="minorHAnsi"/>
                <w:bCs/>
                <w:noProof/>
                <w:color w:val="000000"/>
                <w:lang w:eastAsia="en-US"/>
              </w:rPr>
              <w:t xml:space="preserve">se bo nadzor izvajal </w:t>
            </w:r>
            <w:r w:rsidRPr="00AE5990">
              <w:rPr>
                <w:rFonts w:eastAsiaTheme="minorHAnsi"/>
                <w:bCs/>
                <w:noProof/>
                <w:color w:val="000000"/>
                <w:lang w:eastAsia="en-US"/>
              </w:rPr>
              <w:t>na območjih, ki imajo naravovarstveni status</w:t>
            </w:r>
            <w:r>
              <w:rPr>
                <w:rFonts w:eastAsiaTheme="minorHAnsi"/>
                <w:bCs/>
                <w:noProof/>
                <w:color w:val="000000"/>
                <w:lang w:eastAsia="en-US"/>
              </w:rPr>
              <w:t>. Izvedlo se bo najmanj 12 nadzorov.</w:t>
            </w:r>
          </w:p>
        </w:tc>
      </w:tr>
      <w:tr w:rsidR="00A958CA" w:rsidRPr="00342D7C" w:rsidTr="00D06FB8">
        <w:tc>
          <w:tcPr>
            <w:tcW w:w="88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8</w:t>
            </w:r>
          </w:p>
        </w:tc>
        <w:tc>
          <w:tcPr>
            <w:tcW w:w="320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Koordinirana akcija:</w:t>
            </w:r>
          </w:p>
          <w:p w:rsidR="00A958CA" w:rsidRPr="00E804B6" w:rsidRDefault="00A958CA" w:rsidP="00D06FB8">
            <w:r w:rsidRPr="00E804B6">
              <w:rPr>
                <w:color w:val="000000"/>
              </w:rPr>
              <w:t>Nadzor nad kamnolomi in dnevnimi kopi v območjih Natura 2000</w:t>
            </w:r>
          </w:p>
        </w:tc>
        <w:tc>
          <w:tcPr>
            <w:tcW w:w="5026" w:type="dxa"/>
            <w:tcBorders>
              <w:top w:val="single" w:sz="4" w:space="0" w:color="000000"/>
              <w:left w:val="single" w:sz="4" w:space="0" w:color="000000"/>
              <w:bottom w:val="single" w:sz="4" w:space="0" w:color="000000"/>
              <w:right w:val="single" w:sz="4" w:space="0" w:color="000000"/>
            </w:tcBorders>
          </w:tcPr>
          <w:p w:rsidR="00A958CA" w:rsidRPr="002C1E36" w:rsidRDefault="002C1E36" w:rsidP="00C72C92">
            <w:pPr>
              <w:pStyle w:val="Normale"/>
              <w:jc w:val="both"/>
              <w:rPr>
                <w:rFonts w:ascii="Arial" w:hAnsi="Arial" w:cs="Arial"/>
              </w:rPr>
            </w:pPr>
            <w:r w:rsidRPr="002C1E36">
              <w:rPr>
                <w:rFonts w:ascii="Arial" w:hAnsi="Arial" w:cs="Arial"/>
              </w:rPr>
              <w:t>V akciji nadzora nad kamnolomi in dnevnimi kopi v območjih Natura 2000, se bo z vidika okolja izvedel nadzor nad emisijami snovi v okolje (zrak, predvsem prašni delci, vode, hrup), ravnanjem z odpadki in skl</w:t>
            </w:r>
            <w:r w:rsidR="005072BE">
              <w:rPr>
                <w:rFonts w:ascii="Arial" w:hAnsi="Arial" w:cs="Arial"/>
              </w:rPr>
              <w:t xml:space="preserve">adiščenjem nevarnih snovi, </w:t>
            </w:r>
            <w:r w:rsidRPr="002C1E36">
              <w:rPr>
                <w:rFonts w:ascii="Arial" w:hAnsi="Arial" w:cs="Arial"/>
              </w:rPr>
              <w:t>z vidika narave pa bo ocenjen vpliv delovanja kamnolomov/dnevnih kopov na stanje vrst in habitatnih tipov, zaradi katerih je območje proglašeno kot Natura 2000. V okviru akcije se bo izvedel nadzor nad 16 kamnolomi/dnevnimi kopi.</w:t>
            </w:r>
            <w:r w:rsidR="005072BE">
              <w:rPr>
                <w:rFonts w:ascii="Arial" w:hAnsi="Arial" w:cs="Arial"/>
              </w:rPr>
              <w:t xml:space="preserve"> </w:t>
            </w:r>
            <w:r w:rsidR="005072BE">
              <w:rPr>
                <w:rFonts w:ascii="Helv" w:eastAsiaTheme="minorHAnsi" w:hAnsi="Helv" w:cs="Helv"/>
                <w:color w:val="000000"/>
                <w:lang w:eastAsia="en-US"/>
              </w:rPr>
              <w:t>Preverjalo se bo tudi ali imajo izvajalci črpanja mineralnih surovin vsa potrebna dovoljenja in soglasja glede na zakone, ki jih nadzira ION.</w:t>
            </w:r>
          </w:p>
        </w:tc>
      </w:tr>
      <w:tr w:rsidR="00A958CA" w:rsidRPr="00342D7C" w:rsidTr="00D06FB8">
        <w:tc>
          <w:tcPr>
            <w:tcW w:w="88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9</w:t>
            </w:r>
          </w:p>
        </w:tc>
        <w:tc>
          <w:tcPr>
            <w:tcW w:w="320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Vodenje prekrškovnih postopkov</w:t>
            </w:r>
          </w:p>
        </w:tc>
        <w:tc>
          <w:tcPr>
            <w:tcW w:w="5026" w:type="dxa"/>
            <w:tcBorders>
              <w:top w:val="single" w:sz="4" w:space="0" w:color="000000"/>
              <w:left w:val="single" w:sz="4" w:space="0" w:color="000000"/>
              <w:bottom w:val="single" w:sz="4" w:space="0" w:color="000000"/>
              <w:right w:val="single" w:sz="4" w:space="0" w:color="000000"/>
            </w:tcBorders>
          </w:tcPr>
          <w:p w:rsidR="00A958CA" w:rsidRPr="00E804B6" w:rsidRDefault="00A958CA" w:rsidP="002839B2">
            <w:pPr>
              <w:jc w:val="both"/>
            </w:pPr>
            <w:r w:rsidRPr="00E804B6">
              <w:t>Vodenje prekrškovnega postopka je del rednega dela.</w:t>
            </w:r>
          </w:p>
        </w:tc>
      </w:tr>
      <w:tr w:rsidR="00A958CA" w:rsidRPr="00342D7C" w:rsidTr="00D06FB8">
        <w:tc>
          <w:tcPr>
            <w:tcW w:w="88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10</w:t>
            </w:r>
          </w:p>
        </w:tc>
        <w:tc>
          <w:tcPr>
            <w:tcW w:w="320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Izvedba kontrolnih monitoringov</w:t>
            </w:r>
          </w:p>
        </w:tc>
        <w:tc>
          <w:tcPr>
            <w:tcW w:w="5026" w:type="dxa"/>
            <w:tcBorders>
              <w:top w:val="single" w:sz="4" w:space="0" w:color="000000"/>
              <w:left w:val="single" w:sz="4" w:space="0" w:color="000000"/>
              <w:bottom w:val="single" w:sz="4" w:space="0" w:color="000000"/>
              <w:right w:val="single" w:sz="4" w:space="0" w:color="000000"/>
            </w:tcBorders>
          </w:tcPr>
          <w:p w:rsidR="00A958CA" w:rsidRPr="00A958CA" w:rsidRDefault="00A958CA" w:rsidP="002839B2">
            <w:pPr>
              <w:jc w:val="both"/>
              <w:rPr>
                <w:lang w:val="pt-PT"/>
              </w:rPr>
            </w:pPr>
            <w:r w:rsidRPr="00E804B6">
              <w:rPr>
                <w:lang w:val="pt-PT"/>
              </w:rPr>
              <w:t>Izredni monitoring se odredi predvsem pri zavezancih, kjer inšpektor dvomi v pravilnost rezultatov rednega monitoringa in kjer je za zavezanca na Inšpekcijo za okolje in naravo prispelo več prijav onesnaževanja okolja z različnimi emisijami.</w:t>
            </w:r>
          </w:p>
        </w:tc>
      </w:tr>
      <w:tr w:rsidR="00A958CA" w:rsidRPr="00342D7C" w:rsidTr="00D06FB8">
        <w:tc>
          <w:tcPr>
            <w:tcW w:w="88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11</w:t>
            </w:r>
          </w:p>
        </w:tc>
        <w:tc>
          <w:tcPr>
            <w:tcW w:w="3200" w:type="dxa"/>
            <w:tcBorders>
              <w:top w:val="single" w:sz="4" w:space="0" w:color="000000"/>
              <w:left w:val="single" w:sz="4" w:space="0" w:color="000000"/>
              <w:bottom w:val="single" w:sz="4" w:space="0" w:color="000000"/>
              <w:right w:val="single" w:sz="4" w:space="0" w:color="000000"/>
            </w:tcBorders>
          </w:tcPr>
          <w:p w:rsidR="00A958CA" w:rsidRPr="00E804B6" w:rsidRDefault="00A958CA" w:rsidP="00D06FB8">
            <w:r w:rsidRPr="00E804B6">
              <w:t>Izvajanje izvršb po drugi osebi</w:t>
            </w:r>
          </w:p>
        </w:tc>
        <w:tc>
          <w:tcPr>
            <w:tcW w:w="5026" w:type="dxa"/>
            <w:tcBorders>
              <w:top w:val="single" w:sz="4" w:space="0" w:color="000000"/>
              <w:left w:val="single" w:sz="4" w:space="0" w:color="000000"/>
              <w:bottom w:val="single" w:sz="4" w:space="0" w:color="000000"/>
              <w:right w:val="single" w:sz="4" w:space="0" w:color="000000"/>
            </w:tcBorders>
          </w:tcPr>
          <w:p w:rsidR="00A958CA" w:rsidRPr="00A958CA" w:rsidRDefault="00A958CA" w:rsidP="002839B2">
            <w:pPr>
              <w:jc w:val="both"/>
              <w:rPr>
                <w:lang w:val="pt-PT"/>
              </w:rPr>
            </w:pPr>
            <w:r w:rsidRPr="00E804B6">
              <w:rPr>
                <w:lang w:val="pt-PT"/>
              </w:rPr>
              <w:t>Inšpekcija za okolje in naravo bo nadaljevala z izvršilnimi postopki po drugi osebi, predvsem pri odstranjevanju nedovoljeno odloženih odpadkov.</w:t>
            </w:r>
          </w:p>
        </w:tc>
      </w:tr>
    </w:tbl>
    <w:p w:rsidR="00C248DB" w:rsidRPr="0094565B" w:rsidRDefault="00C248DB" w:rsidP="00C248DB">
      <w:pPr>
        <w:jc w:val="both"/>
      </w:pPr>
    </w:p>
    <w:p w:rsidR="00C248DB" w:rsidRPr="0094565B" w:rsidRDefault="00C248DB" w:rsidP="00C248DB">
      <w:pPr>
        <w:jc w:val="both"/>
      </w:pPr>
      <w:r w:rsidRPr="0094565B">
        <w:rPr>
          <w:b/>
          <w:bCs/>
          <w:color w:val="000000"/>
          <w:lang w:eastAsia="en-US"/>
        </w:rPr>
        <w:t>Gradbena, geodetska in stanovanjska inšpekcija</w:t>
      </w:r>
    </w:p>
    <w:p w:rsidR="00C248DB" w:rsidRPr="0094565B" w:rsidRDefault="00C248DB" w:rsidP="00C248DB">
      <w:pPr>
        <w:jc w:val="both"/>
      </w:pPr>
    </w:p>
    <w:p w:rsidR="00C248DB" w:rsidRPr="0094565B" w:rsidRDefault="00C248DB" w:rsidP="00C248DB">
      <w:pPr>
        <w:jc w:val="both"/>
        <w:rPr>
          <w:snapToGrid w:val="0"/>
          <w:lang w:val="pt-PT"/>
        </w:rPr>
      </w:pPr>
      <w:r w:rsidRPr="0094565B">
        <w:rPr>
          <w:snapToGrid w:val="0"/>
          <w:lang w:val="pt-PT"/>
        </w:rPr>
        <w:t>Za leto 201</w:t>
      </w:r>
      <w:r>
        <w:rPr>
          <w:snapToGrid w:val="0"/>
          <w:lang w:val="pt-PT"/>
        </w:rPr>
        <w:t>8</w:t>
      </w:r>
      <w:r w:rsidRPr="0094565B">
        <w:rPr>
          <w:snapToGrid w:val="0"/>
          <w:lang w:val="pt-PT"/>
        </w:rPr>
        <w:t xml:space="preserve"> si je </w:t>
      </w:r>
      <w:r w:rsidRPr="0094565B">
        <w:rPr>
          <w:bCs/>
          <w:color w:val="000000"/>
          <w:lang w:eastAsia="en-US"/>
        </w:rPr>
        <w:t>Gradbena, geodetska in stanovanjska inšpekcija</w:t>
      </w:r>
      <w:r w:rsidRPr="0094565B">
        <w:rPr>
          <w:snapToGrid w:val="0"/>
          <w:lang w:val="pt-PT"/>
        </w:rPr>
        <w:t xml:space="preserve"> določila naslednje cilje: </w:t>
      </w:r>
    </w:p>
    <w:p w:rsidR="00C248DB" w:rsidRPr="0094565B" w:rsidRDefault="00C248DB" w:rsidP="00C248DB">
      <w:pPr>
        <w:jc w:val="both"/>
        <w:rPr>
          <w:snapToGrid w:val="0"/>
          <w:lang w:val="pt-PT"/>
        </w:rPr>
      </w:pPr>
    </w:p>
    <w:p w:rsidR="00C248DB" w:rsidRPr="0094565B" w:rsidRDefault="00C248DB" w:rsidP="00C248DB">
      <w:pPr>
        <w:pStyle w:val="Odstavekseznama1"/>
        <w:spacing w:line="240" w:lineRule="auto"/>
        <w:ind w:left="0"/>
        <w:jc w:val="both"/>
        <w:rPr>
          <w:rFonts w:ascii="Arial" w:hAnsi="Arial" w:cs="Arial"/>
          <w:sz w:val="20"/>
          <w:szCs w:val="20"/>
        </w:rPr>
      </w:pPr>
      <w:r w:rsidRPr="0094565B">
        <w:rPr>
          <w:rFonts w:ascii="Arial" w:hAnsi="Arial" w:cs="Arial"/>
          <w:sz w:val="20"/>
          <w:szCs w:val="20"/>
        </w:rPr>
        <w:t>GRADBENA INŠPEKCIJA</w:t>
      </w:r>
    </w:p>
    <w:p w:rsidR="00C248DB" w:rsidRPr="0094565B" w:rsidRDefault="00C248DB" w:rsidP="00C248DB">
      <w:pPr>
        <w:pStyle w:val="Odstavekseznama1"/>
        <w:spacing w:line="240" w:lineRule="auto"/>
        <w:ind w:left="0"/>
        <w:jc w:val="both"/>
        <w:rPr>
          <w:rFonts w:ascii="Arial" w:hAnsi="Arial" w:cs="Arial"/>
          <w:sz w:val="20"/>
          <w:szCs w:val="20"/>
        </w:rPr>
      </w:pPr>
      <w:r w:rsidRPr="0094565B">
        <w:rPr>
          <w:rFonts w:ascii="Arial" w:hAnsi="Arial" w:cs="Arial"/>
          <w:sz w:val="20"/>
          <w:szCs w:val="20"/>
        </w:rPr>
        <w:t>Osnovni cilji delovanja v letu 201</w:t>
      </w:r>
      <w:r>
        <w:rPr>
          <w:rFonts w:ascii="Arial" w:hAnsi="Arial" w:cs="Arial"/>
          <w:sz w:val="20"/>
          <w:szCs w:val="20"/>
        </w:rPr>
        <w:t>8</w:t>
      </w:r>
      <w:r w:rsidRPr="0094565B">
        <w:rPr>
          <w:rFonts w:ascii="Arial" w:hAnsi="Arial" w:cs="Arial"/>
          <w:sz w:val="20"/>
          <w:szCs w:val="20"/>
        </w:rPr>
        <w:t xml:space="preserve"> bodo predvsem:</w:t>
      </w:r>
    </w:p>
    <w:p w:rsidR="00C248DB" w:rsidRPr="0094565B" w:rsidRDefault="00C248DB" w:rsidP="00C248DB">
      <w:pPr>
        <w:numPr>
          <w:ilvl w:val="0"/>
          <w:numId w:val="1"/>
        </w:numPr>
        <w:autoSpaceDE w:val="0"/>
        <w:autoSpaceDN w:val="0"/>
        <w:adjustRightInd w:val="0"/>
        <w:jc w:val="both"/>
      </w:pPr>
      <w:r w:rsidRPr="0094565B">
        <w:t xml:space="preserve">preprečevanje nedovoljenih gradenj; </w:t>
      </w:r>
    </w:p>
    <w:p w:rsidR="00C248DB" w:rsidRPr="0094565B" w:rsidRDefault="00C248DB" w:rsidP="00C248DB">
      <w:pPr>
        <w:numPr>
          <w:ilvl w:val="0"/>
          <w:numId w:val="1"/>
        </w:numPr>
        <w:autoSpaceDE w:val="0"/>
        <w:autoSpaceDN w:val="0"/>
        <w:adjustRightInd w:val="0"/>
        <w:jc w:val="both"/>
      </w:pPr>
      <w:r w:rsidRPr="0094565B">
        <w:t>kontroliranje izpolnjevanja z zakonom določenih bistvenih zahtev glede lastnosti objektov v vseh fazah gradnje objektov ter zagotavljanje izpolnjevanja predpisanih pogojev in kvaliteto dela pri opravljanju dejavnosti v zvezi z gradnjo objektov;</w:t>
      </w:r>
    </w:p>
    <w:p w:rsidR="00C248DB" w:rsidRPr="0094565B" w:rsidRDefault="00C248DB" w:rsidP="00C248DB">
      <w:pPr>
        <w:numPr>
          <w:ilvl w:val="0"/>
          <w:numId w:val="1"/>
        </w:numPr>
        <w:autoSpaceDE w:val="0"/>
        <w:autoSpaceDN w:val="0"/>
        <w:adjustRightInd w:val="0"/>
        <w:jc w:val="both"/>
      </w:pPr>
      <w:r w:rsidRPr="0094565B">
        <w:t>preprečevanje uporabe objektov brez predpisanih dovoljenj;</w:t>
      </w:r>
    </w:p>
    <w:p w:rsidR="00C248DB" w:rsidRPr="0094565B" w:rsidRDefault="00C248DB" w:rsidP="00C248DB">
      <w:pPr>
        <w:numPr>
          <w:ilvl w:val="0"/>
          <w:numId w:val="1"/>
        </w:numPr>
        <w:autoSpaceDE w:val="0"/>
        <w:autoSpaceDN w:val="0"/>
        <w:adjustRightInd w:val="0"/>
        <w:jc w:val="both"/>
      </w:pPr>
      <w:r w:rsidRPr="0094565B">
        <w:t>kontroliranje ostalih predpisov v pristojnosti gradbene inšpekcije.</w:t>
      </w:r>
    </w:p>
    <w:p w:rsidR="00C248DB" w:rsidRDefault="00C248DB" w:rsidP="00C248DB"/>
    <w:p w:rsidR="00C248DB" w:rsidRPr="0094565B" w:rsidRDefault="00C248DB" w:rsidP="00C248DB">
      <w:pPr>
        <w:jc w:val="both"/>
      </w:pPr>
      <w:r w:rsidRPr="0094565B">
        <w:t xml:space="preserve">Na podlagi določil Zakona o graditvi objektov (ZGO-1) gradbeni inšpektorji nadzirajo gradnjo objektov, med drugim: </w:t>
      </w:r>
    </w:p>
    <w:p w:rsidR="00C248DB" w:rsidRPr="0094565B" w:rsidRDefault="00C248DB" w:rsidP="00C248DB">
      <w:pPr>
        <w:numPr>
          <w:ilvl w:val="0"/>
          <w:numId w:val="1"/>
        </w:numPr>
        <w:autoSpaceDE w:val="0"/>
        <w:autoSpaceDN w:val="0"/>
        <w:adjustRightInd w:val="0"/>
        <w:jc w:val="both"/>
      </w:pPr>
      <w:r w:rsidRPr="0094565B">
        <w:t xml:space="preserve">ali imajo investitorji gradbeno dovoljenje za graditev objektov oziroma za dela, ki jih opravljajo, ali dela opravljajo v skladu z dovoljenjem; </w:t>
      </w:r>
    </w:p>
    <w:p w:rsidR="00C248DB" w:rsidRPr="0094565B" w:rsidRDefault="00C248DB" w:rsidP="00C248DB">
      <w:pPr>
        <w:numPr>
          <w:ilvl w:val="0"/>
          <w:numId w:val="1"/>
        </w:numPr>
        <w:autoSpaceDE w:val="0"/>
        <w:autoSpaceDN w:val="0"/>
        <w:adjustRightInd w:val="0"/>
        <w:jc w:val="both"/>
      </w:pPr>
      <w:r w:rsidRPr="0094565B">
        <w:t>ali se gradnja oziroma sprememba namembnosti izvaja skladno z izdanim gradbenim dovoljenjem;</w:t>
      </w:r>
    </w:p>
    <w:p w:rsidR="00C248DB" w:rsidRPr="0094565B" w:rsidRDefault="00C248DB" w:rsidP="00C248DB">
      <w:pPr>
        <w:numPr>
          <w:ilvl w:val="0"/>
          <w:numId w:val="1"/>
        </w:numPr>
        <w:autoSpaceDE w:val="0"/>
        <w:autoSpaceDN w:val="0"/>
        <w:adjustRightInd w:val="0"/>
        <w:jc w:val="both"/>
      </w:pPr>
      <w:r w:rsidRPr="0094565B">
        <w:t>ali se dela, za katera ni treba pridobiti dovoljenj po določbah ZGO-1, izvajajo v skladu s prostorskimi akti in gradbenimi predpisi;</w:t>
      </w:r>
    </w:p>
    <w:p w:rsidR="00C248DB" w:rsidRPr="0094565B" w:rsidRDefault="00C248DB" w:rsidP="00C248DB">
      <w:pPr>
        <w:numPr>
          <w:ilvl w:val="0"/>
          <w:numId w:val="1"/>
        </w:numPr>
        <w:autoSpaceDE w:val="0"/>
        <w:autoSpaceDN w:val="0"/>
        <w:adjustRightInd w:val="0"/>
        <w:jc w:val="both"/>
      </w:pPr>
      <w:r w:rsidRPr="0094565B">
        <w:t xml:space="preserve">ali se gradi objekt, za katerega je izdan sklep, s katerim se je dovolila obnova postopka in zadržanje izvršitve gradbenega dovoljenja;  </w:t>
      </w:r>
    </w:p>
    <w:p w:rsidR="00C248DB" w:rsidRPr="0094565B" w:rsidRDefault="00C248DB" w:rsidP="00C248DB">
      <w:pPr>
        <w:numPr>
          <w:ilvl w:val="0"/>
          <w:numId w:val="1"/>
        </w:numPr>
        <w:autoSpaceDE w:val="0"/>
        <w:autoSpaceDN w:val="0"/>
        <w:adjustRightInd w:val="0"/>
        <w:jc w:val="both"/>
      </w:pPr>
      <w:r w:rsidRPr="0094565B">
        <w:t xml:space="preserve">ali udeleženci pri graditvi objektov izpolnjujejo zahteve, določene z ZGO-1; </w:t>
      </w:r>
    </w:p>
    <w:p w:rsidR="00C248DB" w:rsidRPr="0094565B" w:rsidRDefault="00C248DB" w:rsidP="00C248DB">
      <w:pPr>
        <w:numPr>
          <w:ilvl w:val="0"/>
          <w:numId w:val="1"/>
        </w:numPr>
        <w:autoSpaceDE w:val="0"/>
        <w:autoSpaceDN w:val="0"/>
        <w:adjustRightInd w:val="0"/>
        <w:jc w:val="both"/>
      </w:pPr>
      <w:r w:rsidRPr="0094565B">
        <w:t xml:space="preserve">ali imajo lastniki za uporabo objektov uporabno dovoljenje, ali objekte uporabljajo v skladu z dovoljenjem; </w:t>
      </w:r>
    </w:p>
    <w:p w:rsidR="00C248DB" w:rsidRPr="0094565B" w:rsidRDefault="00C248DB" w:rsidP="00C248DB">
      <w:pPr>
        <w:numPr>
          <w:ilvl w:val="0"/>
          <w:numId w:val="1"/>
        </w:numPr>
        <w:autoSpaceDE w:val="0"/>
        <w:autoSpaceDN w:val="0"/>
        <w:adjustRightInd w:val="0"/>
        <w:jc w:val="both"/>
      </w:pPr>
      <w:r w:rsidRPr="0094565B">
        <w:t xml:space="preserve">ali objekte vzdržujejo tako, da ti ne ogrožajo varnosti in zdravja ljudi ter okolice…  </w:t>
      </w:r>
    </w:p>
    <w:p w:rsidR="00C248DB" w:rsidRPr="0094565B" w:rsidRDefault="00C248DB" w:rsidP="00C248DB"/>
    <w:p w:rsidR="00C248DB" w:rsidRPr="0094565B" w:rsidRDefault="00C248DB" w:rsidP="00C248DB">
      <w:pPr>
        <w:jc w:val="both"/>
      </w:pPr>
      <w:r w:rsidRPr="0094565B">
        <w:t>Na podlagi določil ZGO-</w:t>
      </w:r>
      <w:smartTag w:uri="urn:schemas-microsoft-com:office:smarttags" w:element="metricconverter">
        <w:smartTagPr>
          <w:attr w:name="ProductID" w:val="1 in"/>
        </w:smartTagPr>
        <w:r w:rsidRPr="0094565B">
          <w:t>1 in</w:t>
        </w:r>
      </w:smartTag>
      <w:r w:rsidRPr="0094565B">
        <w:t xml:space="preserve"> predvsem Uredbe o razvrščanju objektov glede na zahtevnost gradnje (Uradni list RS, št. 18/13, 24/13, 26/13) gradbeni inšpektorji nadzirajo:</w:t>
      </w:r>
    </w:p>
    <w:p w:rsidR="00C248DB" w:rsidRPr="0094565B" w:rsidRDefault="00C248DB" w:rsidP="00C248DB">
      <w:pPr>
        <w:numPr>
          <w:ilvl w:val="0"/>
          <w:numId w:val="1"/>
        </w:numPr>
        <w:autoSpaceDE w:val="0"/>
        <w:autoSpaceDN w:val="0"/>
        <w:adjustRightInd w:val="0"/>
        <w:jc w:val="both"/>
      </w:pPr>
      <w:r w:rsidRPr="0094565B">
        <w:t>ali zgrajeni enostavni objekti izpolnjujejo pogoje za postavitev brez gradbenega dovoljenja;</w:t>
      </w:r>
    </w:p>
    <w:p w:rsidR="00C248DB" w:rsidRPr="0094565B" w:rsidRDefault="00C248DB" w:rsidP="00C248DB">
      <w:pPr>
        <w:numPr>
          <w:ilvl w:val="0"/>
          <w:numId w:val="1"/>
        </w:numPr>
        <w:autoSpaceDE w:val="0"/>
        <w:autoSpaceDN w:val="0"/>
        <w:adjustRightInd w:val="0"/>
        <w:jc w:val="both"/>
      </w:pPr>
      <w:r w:rsidRPr="0094565B">
        <w:t>ali je enostavni objekti postavljen v skladu s prostorskim aktom;</w:t>
      </w:r>
    </w:p>
    <w:p w:rsidR="00C248DB" w:rsidRPr="0094565B" w:rsidRDefault="00C248DB" w:rsidP="00C248DB">
      <w:pPr>
        <w:numPr>
          <w:ilvl w:val="0"/>
          <w:numId w:val="1"/>
        </w:numPr>
        <w:autoSpaceDE w:val="0"/>
        <w:autoSpaceDN w:val="0"/>
        <w:adjustRightInd w:val="0"/>
        <w:jc w:val="both"/>
      </w:pPr>
      <w:r w:rsidRPr="0094565B">
        <w:t>ali investitorji in izvajalci izvajajo vzdrževanje objekta v obsegu, za katera ne potrebujejo gradbenega dovoljenja.</w:t>
      </w:r>
    </w:p>
    <w:p w:rsidR="00C248DB" w:rsidRDefault="00C248DB" w:rsidP="00C248DB"/>
    <w:p w:rsidR="00C248DB" w:rsidRDefault="00C248DB" w:rsidP="00C248DB">
      <w:pPr>
        <w:jc w:val="both"/>
      </w:pPr>
      <w:r w:rsidRPr="00EE1CA2">
        <w:t>V letu 2017 je potekala sprememba prostorske zakonodaje, ki je bila 24. 10. 2017 po rednem postopku sprejeta (Gradbeni zakon, Zakon o urejanju prostora (ZUreP-2) in Zakon o arhitekturni in inženirski dejavnosti (ZAID)).</w:t>
      </w:r>
    </w:p>
    <w:p w:rsidR="00C248DB" w:rsidRDefault="00C248DB" w:rsidP="00C248DB"/>
    <w:p w:rsidR="00C248DB" w:rsidRPr="00C9192C" w:rsidRDefault="00C248DB" w:rsidP="00C248DB">
      <w:pPr>
        <w:jc w:val="both"/>
      </w:pPr>
      <w:r w:rsidRPr="00C9192C">
        <w:t xml:space="preserve">Na podlagi določil Gradbenega zakona (GZ) gradbeni inšpektorji nadzirajo gradnjo objektov, med drugim: </w:t>
      </w:r>
    </w:p>
    <w:p w:rsidR="00C248DB" w:rsidRPr="00C9192C" w:rsidRDefault="00C248DB" w:rsidP="00C248DB">
      <w:pPr>
        <w:numPr>
          <w:ilvl w:val="0"/>
          <w:numId w:val="1"/>
        </w:numPr>
        <w:autoSpaceDE w:val="0"/>
        <w:autoSpaceDN w:val="0"/>
        <w:adjustRightInd w:val="0"/>
        <w:jc w:val="both"/>
      </w:pPr>
      <w:r w:rsidRPr="00C9192C">
        <w:t xml:space="preserve">ali imajo investitorji gradbeno dovoljenje za graditev objektov oziroma za dela, ki jih opravljajo, ali dela opravljajo v skladu z dovoljenjem ter ali so prijavili začetek  gradbenih del; </w:t>
      </w:r>
    </w:p>
    <w:p w:rsidR="00C248DB" w:rsidRPr="00C9192C" w:rsidRDefault="00C248DB" w:rsidP="00C248DB">
      <w:pPr>
        <w:numPr>
          <w:ilvl w:val="0"/>
          <w:numId w:val="1"/>
        </w:numPr>
        <w:autoSpaceDE w:val="0"/>
        <w:autoSpaceDN w:val="0"/>
        <w:adjustRightInd w:val="0"/>
        <w:jc w:val="both"/>
      </w:pPr>
      <w:r w:rsidRPr="00C9192C">
        <w:t>ali se gradnja oziroma sprememba namembnosti izvaja skladno z izdanim gradbenim dovoljenjem;</w:t>
      </w:r>
    </w:p>
    <w:p w:rsidR="00C248DB" w:rsidRPr="00C9192C" w:rsidRDefault="00C248DB" w:rsidP="00C248DB">
      <w:pPr>
        <w:numPr>
          <w:ilvl w:val="0"/>
          <w:numId w:val="1"/>
        </w:numPr>
        <w:autoSpaceDE w:val="0"/>
        <w:autoSpaceDN w:val="0"/>
        <w:adjustRightInd w:val="0"/>
        <w:jc w:val="both"/>
      </w:pPr>
      <w:r w:rsidRPr="00C9192C">
        <w:t>ali se rekonstrukcija objekta izvaja skladno z izdanim gradbenim dovoljenjem in ali je začetek del prijavljen;</w:t>
      </w:r>
    </w:p>
    <w:p w:rsidR="00C248DB" w:rsidRPr="00C9192C" w:rsidRDefault="00C248DB" w:rsidP="00C248DB">
      <w:pPr>
        <w:numPr>
          <w:ilvl w:val="0"/>
          <w:numId w:val="1"/>
        </w:numPr>
        <w:autoSpaceDE w:val="0"/>
        <w:autoSpaceDN w:val="0"/>
        <w:adjustRightInd w:val="0"/>
        <w:jc w:val="both"/>
      </w:pPr>
      <w:r w:rsidRPr="00C9192C">
        <w:t xml:space="preserve">ali se gradi objekt, za katerega je izdan sklep, s katerim se je dovolila obnova postopka in zadržanje izvršitve gradbenega dovoljenja;  </w:t>
      </w:r>
    </w:p>
    <w:p w:rsidR="00C248DB" w:rsidRPr="00C9192C" w:rsidRDefault="00C248DB" w:rsidP="00C248DB">
      <w:pPr>
        <w:numPr>
          <w:ilvl w:val="0"/>
          <w:numId w:val="1"/>
        </w:numPr>
        <w:autoSpaceDE w:val="0"/>
        <w:autoSpaceDN w:val="0"/>
        <w:adjustRightInd w:val="0"/>
        <w:jc w:val="both"/>
      </w:pPr>
      <w:r w:rsidRPr="00C9192C">
        <w:t xml:space="preserve">ali udeleženci pri graditvi objektov izpolnjujejo zahteve, določene z GZ; </w:t>
      </w:r>
    </w:p>
    <w:p w:rsidR="00C248DB" w:rsidRPr="00C9192C" w:rsidRDefault="00C248DB" w:rsidP="00C248DB">
      <w:pPr>
        <w:numPr>
          <w:ilvl w:val="0"/>
          <w:numId w:val="1"/>
        </w:numPr>
        <w:autoSpaceDE w:val="0"/>
        <w:autoSpaceDN w:val="0"/>
        <w:adjustRightInd w:val="0"/>
        <w:jc w:val="both"/>
      </w:pPr>
      <w:r w:rsidRPr="00C9192C">
        <w:t xml:space="preserve">ali ima objekt uporabno dovoljenje, ali se objekt uporablja v skladu z dovoljenjem; </w:t>
      </w:r>
    </w:p>
    <w:p w:rsidR="00C248DB" w:rsidRPr="00C9192C" w:rsidRDefault="00C248DB" w:rsidP="00C248DB">
      <w:pPr>
        <w:numPr>
          <w:ilvl w:val="0"/>
          <w:numId w:val="1"/>
        </w:numPr>
        <w:autoSpaceDE w:val="0"/>
        <w:autoSpaceDN w:val="0"/>
        <w:adjustRightInd w:val="0"/>
        <w:jc w:val="both"/>
      </w:pPr>
      <w:r>
        <w:t>da</w:t>
      </w:r>
      <w:r w:rsidRPr="00C9192C">
        <w:t xml:space="preserve"> objekt</w:t>
      </w:r>
      <w:r>
        <w:t>i</w:t>
      </w:r>
      <w:r w:rsidRPr="00C9192C">
        <w:t xml:space="preserve"> ne ogroža</w:t>
      </w:r>
      <w:r>
        <w:t>jo</w:t>
      </w:r>
      <w:r w:rsidRPr="00C9192C">
        <w:t xml:space="preserve"> varnosti in zdravja ljudi ter okolice…  </w:t>
      </w:r>
    </w:p>
    <w:p w:rsidR="00C248DB" w:rsidRPr="00C9192C" w:rsidRDefault="00C248DB" w:rsidP="00C248DB"/>
    <w:p w:rsidR="00C248DB" w:rsidRPr="00C9192C" w:rsidRDefault="00C248DB" w:rsidP="00C248DB">
      <w:pPr>
        <w:jc w:val="both"/>
      </w:pPr>
      <w:r w:rsidRPr="00C9192C">
        <w:t xml:space="preserve">Na podlagi določil Zakon o urejanju prostora (ZUreP-2) gradbeni inšpektorji nadzirajo: </w:t>
      </w:r>
    </w:p>
    <w:p w:rsidR="00C248DB" w:rsidRPr="00C9192C" w:rsidRDefault="00C248DB" w:rsidP="00C248DB">
      <w:pPr>
        <w:numPr>
          <w:ilvl w:val="0"/>
          <w:numId w:val="1"/>
        </w:numPr>
        <w:autoSpaceDE w:val="0"/>
        <w:autoSpaceDN w:val="0"/>
        <w:adjustRightInd w:val="0"/>
        <w:jc w:val="both"/>
      </w:pPr>
      <w:r>
        <w:t>izpolnjevanje predpisanih pogojev za</w:t>
      </w:r>
      <w:r w:rsidRPr="00C9192C">
        <w:t xml:space="preserve"> izdelovalce in odgovorn</w:t>
      </w:r>
      <w:r>
        <w:t xml:space="preserve">e </w:t>
      </w:r>
      <w:r w:rsidRPr="00C9192C">
        <w:t>vod</w:t>
      </w:r>
      <w:r>
        <w:t xml:space="preserve">je glede na </w:t>
      </w:r>
      <w:r w:rsidRPr="00C9192C">
        <w:t xml:space="preserve">ZUreP-2 in na njegovi podlagi izdanih predpisov. </w:t>
      </w:r>
    </w:p>
    <w:p w:rsidR="00C248DB" w:rsidRPr="00C9192C" w:rsidRDefault="00C248DB" w:rsidP="00C248DB"/>
    <w:p w:rsidR="00C248DB" w:rsidRPr="00C9192C" w:rsidRDefault="00C248DB" w:rsidP="00C248DB">
      <w:pPr>
        <w:jc w:val="both"/>
      </w:pPr>
      <w:r w:rsidRPr="00C9192C">
        <w:t xml:space="preserve">Na podlagi določil Zakon o arhitekturni in inženirski dejavnosti (ZAID) gradbeni inšpektorji nadzirajo: </w:t>
      </w:r>
    </w:p>
    <w:p w:rsidR="00C248DB" w:rsidRPr="00C9192C" w:rsidRDefault="00C248DB" w:rsidP="00C248DB">
      <w:pPr>
        <w:numPr>
          <w:ilvl w:val="0"/>
          <w:numId w:val="1"/>
        </w:numPr>
        <w:autoSpaceDE w:val="0"/>
        <w:autoSpaceDN w:val="0"/>
        <w:adjustRightInd w:val="0"/>
        <w:jc w:val="both"/>
      </w:pPr>
      <w:r w:rsidRPr="00C9192C">
        <w:t xml:space="preserve">zagotavljanje izpolnjevanja pogojev pooblaščenih arhitektov in inženirjev ter gospodarskih subjektov, ki opravljajo arhitekturno in inženirsko dejavnost. </w:t>
      </w:r>
    </w:p>
    <w:p w:rsidR="00C248DB" w:rsidRPr="0094565B" w:rsidRDefault="00C248DB" w:rsidP="00C248DB"/>
    <w:p w:rsidR="00C248DB" w:rsidRPr="0094565B" w:rsidRDefault="00C248DB" w:rsidP="00C248DB">
      <w:pPr>
        <w:tabs>
          <w:tab w:val="left" w:pos="0"/>
        </w:tabs>
        <w:jc w:val="both"/>
      </w:pPr>
      <w:r w:rsidRPr="0094565B">
        <w:t>GEODETSKA INŠPEKCIJA</w:t>
      </w:r>
    </w:p>
    <w:p w:rsidR="00C248DB" w:rsidRPr="0094565B" w:rsidRDefault="00C248DB" w:rsidP="00C248DB">
      <w:pPr>
        <w:tabs>
          <w:tab w:val="left" w:pos="0"/>
        </w:tabs>
        <w:jc w:val="both"/>
      </w:pPr>
    </w:p>
    <w:p w:rsidR="00C248DB" w:rsidRPr="0094565B" w:rsidRDefault="00C248DB" w:rsidP="00C248DB">
      <w:pPr>
        <w:tabs>
          <w:tab w:val="left" w:pos="0"/>
        </w:tabs>
        <w:jc w:val="both"/>
      </w:pPr>
      <w:r w:rsidRPr="0094565B">
        <w:t>V letu 201</w:t>
      </w:r>
      <w:r>
        <w:t>8</w:t>
      </w:r>
      <w:r w:rsidRPr="0094565B">
        <w:t xml:space="preserve"> cilje delovanja geodetske inšpekcije predstavlja zlasti:</w:t>
      </w:r>
    </w:p>
    <w:p w:rsidR="00C248DB" w:rsidRPr="0094565B" w:rsidRDefault="00C248DB" w:rsidP="00C248DB">
      <w:pPr>
        <w:numPr>
          <w:ilvl w:val="0"/>
          <w:numId w:val="1"/>
        </w:numPr>
        <w:autoSpaceDE w:val="0"/>
        <w:autoSpaceDN w:val="0"/>
        <w:adjustRightInd w:val="0"/>
        <w:jc w:val="both"/>
      </w:pPr>
      <w:r w:rsidRPr="0094565B">
        <w:t xml:space="preserve">zagotavljanje večje pravne varnosti lastnikov nepremičnin, </w:t>
      </w:r>
      <w:r w:rsidRPr="0094565B">
        <w:rPr>
          <w:bCs/>
        </w:rPr>
        <w:t>večje varnosti vlaganj v nepremičnine ter investicij, povezanih z nepremičninami in nepremičninskim trgom</w:t>
      </w:r>
      <w:r w:rsidRPr="0094565B">
        <w:t>;</w:t>
      </w:r>
    </w:p>
    <w:p w:rsidR="00C248DB" w:rsidRPr="00C9192C" w:rsidRDefault="00C248DB" w:rsidP="00C248DB">
      <w:pPr>
        <w:numPr>
          <w:ilvl w:val="0"/>
          <w:numId w:val="1"/>
        </w:numPr>
        <w:autoSpaceDE w:val="0"/>
        <w:autoSpaceDN w:val="0"/>
        <w:adjustRightInd w:val="0"/>
        <w:jc w:val="both"/>
      </w:pPr>
      <w:r w:rsidRPr="00C9192C">
        <w:t>zagotavljanje izpolnjevanja pogojev podjetij in v njih zaposlenih posameznikov za opravljanje geodetske dejavnosti;</w:t>
      </w:r>
    </w:p>
    <w:p w:rsidR="00C248DB" w:rsidRPr="00C9192C" w:rsidRDefault="00C248DB" w:rsidP="00C248DB">
      <w:pPr>
        <w:numPr>
          <w:ilvl w:val="0"/>
          <w:numId w:val="1"/>
        </w:numPr>
        <w:autoSpaceDE w:val="0"/>
        <w:autoSpaceDN w:val="0"/>
        <w:adjustRightInd w:val="0"/>
        <w:jc w:val="both"/>
      </w:pPr>
      <w:r w:rsidRPr="00C9192C">
        <w:t xml:space="preserve">zagotavljanje izpolnjevanja pogojev pooblaščenih inženirjev geodetske stroke; </w:t>
      </w:r>
    </w:p>
    <w:p w:rsidR="00C248DB" w:rsidRPr="0094565B" w:rsidRDefault="00C248DB" w:rsidP="00C248DB">
      <w:pPr>
        <w:numPr>
          <w:ilvl w:val="0"/>
          <w:numId w:val="1"/>
        </w:numPr>
        <w:tabs>
          <w:tab w:val="num" w:pos="360"/>
        </w:tabs>
        <w:autoSpaceDE w:val="0"/>
        <w:autoSpaceDN w:val="0"/>
        <w:adjustRightInd w:val="0"/>
        <w:jc w:val="both"/>
      </w:pPr>
      <w:r w:rsidRPr="00C9192C">
        <w:t>splošni nadzor</w:t>
      </w:r>
      <w:r w:rsidRPr="0094565B">
        <w:t xml:space="preserve"> nad izvajanjem zakonov in drugih predpisov s področja geodetske dejavnosti, izvajanjem geodetskih dejavnosti in izvajanjem geodetskih storitev;</w:t>
      </w:r>
    </w:p>
    <w:p w:rsidR="00C248DB" w:rsidRPr="0094565B" w:rsidRDefault="00C248DB" w:rsidP="00C248DB">
      <w:pPr>
        <w:numPr>
          <w:ilvl w:val="0"/>
          <w:numId w:val="1"/>
        </w:numPr>
        <w:tabs>
          <w:tab w:val="num" w:pos="360"/>
        </w:tabs>
        <w:autoSpaceDE w:val="0"/>
        <w:autoSpaceDN w:val="0"/>
        <w:adjustRightInd w:val="0"/>
        <w:jc w:val="both"/>
      </w:pPr>
      <w:r w:rsidRPr="0094565B">
        <w:t>nadzor nad evidencami nepremičnin;</w:t>
      </w:r>
    </w:p>
    <w:p w:rsidR="00C248DB" w:rsidRPr="0094565B" w:rsidRDefault="00C248DB" w:rsidP="00C248DB">
      <w:pPr>
        <w:numPr>
          <w:ilvl w:val="0"/>
          <w:numId w:val="1"/>
        </w:numPr>
        <w:tabs>
          <w:tab w:val="num" w:pos="360"/>
        </w:tabs>
        <w:autoSpaceDE w:val="0"/>
        <w:autoSpaceDN w:val="0"/>
        <w:adjustRightInd w:val="0"/>
        <w:jc w:val="both"/>
      </w:pPr>
      <w:r w:rsidRPr="0094565B">
        <w:t>zagotavljanje pravilnega označevanja ulic in stavb.</w:t>
      </w:r>
    </w:p>
    <w:p w:rsidR="00C248DB" w:rsidRPr="0094565B" w:rsidRDefault="00C248DB" w:rsidP="00C248DB"/>
    <w:p w:rsidR="00C248DB" w:rsidRPr="0094565B" w:rsidRDefault="00C248DB" w:rsidP="00C248DB"/>
    <w:p w:rsidR="00C248DB" w:rsidRPr="0094565B" w:rsidRDefault="00C248DB" w:rsidP="00C248DB">
      <w:r w:rsidRPr="0094565B">
        <w:t>STANOVANJSKA INŠPEKCIJA</w:t>
      </w:r>
    </w:p>
    <w:p w:rsidR="00C248DB" w:rsidRPr="0094565B" w:rsidRDefault="00C248DB" w:rsidP="00C248DB">
      <w:pPr>
        <w:ind w:left="567"/>
        <w:jc w:val="both"/>
      </w:pPr>
    </w:p>
    <w:p w:rsidR="00C248DB" w:rsidRPr="0094565B" w:rsidRDefault="00C248DB" w:rsidP="00C248DB">
      <w:r w:rsidRPr="0094565B">
        <w:t>Zastavljeni cilji na področju stanovanjskih zadev v letu 201</w:t>
      </w:r>
      <w:r>
        <w:t>8</w:t>
      </w:r>
      <w:r w:rsidRPr="0094565B">
        <w:t xml:space="preserve">: </w:t>
      </w:r>
    </w:p>
    <w:p w:rsidR="00C248DB" w:rsidRPr="0094565B" w:rsidRDefault="00C248DB" w:rsidP="00C248DB">
      <w:pPr>
        <w:numPr>
          <w:ilvl w:val="0"/>
          <w:numId w:val="2"/>
        </w:numPr>
        <w:tabs>
          <w:tab w:val="num" w:pos="720"/>
        </w:tabs>
        <w:jc w:val="both"/>
      </w:pPr>
      <w:r w:rsidRPr="0094565B">
        <w:t>zagotavljanje vzdrževanja skupnih delov v večstanovanjskih stavbah;</w:t>
      </w:r>
    </w:p>
    <w:p w:rsidR="00C248DB" w:rsidRPr="0094565B" w:rsidRDefault="00C248DB" w:rsidP="00C248DB">
      <w:pPr>
        <w:numPr>
          <w:ilvl w:val="0"/>
          <w:numId w:val="2"/>
        </w:numPr>
        <w:tabs>
          <w:tab w:val="num" w:pos="720"/>
        </w:tabs>
        <w:jc w:val="both"/>
      </w:pPr>
      <w:r w:rsidRPr="0094565B">
        <w:t>zagotavljanje popravil in odprava napak v posameznih delih večstanovanjskih stavb;</w:t>
      </w:r>
    </w:p>
    <w:p w:rsidR="00C248DB" w:rsidRPr="0094565B" w:rsidRDefault="00C248DB" w:rsidP="00C248DB">
      <w:pPr>
        <w:numPr>
          <w:ilvl w:val="0"/>
          <w:numId w:val="2"/>
        </w:numPr>
        <w:tabs>
          <w:tab w:val="num" w:pos="720"/>
        </w:tabs>
        <w:jc w:val="both"/>
      </w:pPr>
      <w:r w:rsidRPr="0094565B">
        <w:t>prepoved opravljanja dejavnosti v stanovanju in izvajanje posegov v skupne dele z vgradnjo naprav če zanje niso izpolnjeni vsi pogoji;</w:t>
      </w:r>
    </w:p>
    <w:p w:rsidR="00C248DB" w:rsidRPr="0094565B" w:rsidRDefault="00C248DB" w:rsidP="00C248DB">
      <w:pPr>
        <w:numPr>
          <w:ilvl w:val="0"/>
          <w:numId w:val="2"/>
        </w:numPr>
        <w:tabs>
          <w:tab w:val="num" w:pos="720"/>
        </w:tabs>
        <w:jc w:val="both"/>
      </w:pPr>
      <w:r w:rsidRPr="0094565B">
        <w:t>nadzor upravnikov;</w:t>
      </w:r>
    </w:p>
    <w:p w:rsidR="00C248DB" w:rsidRPr="0094565B" w:rsidRDefault="00C248DB" w:rsidP="00C248DB">
      <w:pPr>
        <w:numPr>
          <w:ilvl w:val="0"/>
          <w:numId w:val="2"/>
        </w:numPr>
        <w:tabs>
          <w:tab w:val="num" w:pos="720"/>
        </w:tabs>
        <w:jc w:val="both"/>
      </w:pPr>
      <w:r w:rsidRPr="0094565B">
        <w:t>kontrola poslovanja prodajalcev stanovanj in enostanovanjskih stavb v fazi prodaje posameznim kupcem;</w:t>
      </w:r>
    </w:p>
    <w:p w:rsidR="00C248DB" w:rsidRPr="0094565B" w:rsidRDefault="00C248DB" w:rsidP="00C248DB">
      <w:pPr>
        <w:numPr>
          <w:ilvl w:val="0"/>
          <w:numId w:val="2"/>
        </w:numPr>
        <w:tabs>
          <w:tab w:val="num" w:pos="720"/>
        </w:tabs>
        <w:jc w:val="both"/>
      </w:pPr>
      <w:r w:rsidRPr="0094565B">
        <w:t>nadzor neprofitnih stanovanjskih organizacij;</w:t>
      </w:r>
    </w:p>
    <w:p w:rsidR="00C248DB" w:rsidRPr="0094565B" w:rsidRDefault="00C248DB" w:rsidP="00C248DB">
      <w:pPr>
        <w:numPr>
          <w:ilvl w:val="0"/>
          <w:numId w:val="2"/>
        </w:numPr>
        <w:tabs>
          <w:tab w:val="num" w:pos="720"/>
        </w:tabs>
        <w:jc w:val="both"/>
      </w:pPr>
      <w:r w:rsidRPr="0094565B">
        <w:t>nadzor etažnih lastnikov in najemnikov;</w:t>
      </w:r>
    </w:p>
    <w:p w:rsidR="00C248DB" w:rsidRPr="0094565B" w:rsidRDefault="00C248DB" w:rsidP="00C248DB">
      <w:pPr>
        <w:numPr>
          <w:ilvl w:val="0"/>
          <w:numId w:val="2"/>
        </w:numPr>
        <w:tabs>
          <w:tab w:val="num" w:pos="720"/>
        </w:tabs>
        <w:jc w:val="both"/>
      </w:pPr>
      <w:r w:rsidRPr="0094565B">
        <w:t>najemna stanovanja.</w:t>
      </w:r>
    </w:p>
    <w:p w:rsidR="00C248DB" w:rsidRPr="0094565B" w:rsidRDefault="00C248DB" w:rsidP="00C248DB">
      <w:pPr>
        <w:tabs>
          <w:tab w:val="num" w:pos="720"/>
        </w:tabs>
        <w:autoSpaceDE w:val="0"/>
        <w:autoSpaceDN w:val="0"/>
        <w:adjustRightInd w:val="0"/>
        <w:jc w:val="both"/>
        <w:rPr>
          <w:highlight w:val="yellow"/>
        </w:rPr>
      </w:pPr>
    </w:p>
    <w:p w:rsidR="00C248DB" w:rsidRPr="0094565B" w:rsidRDefault="00C248DB" w:rsidP="00C248DB">
      <w:pPr>
        <w:jc w:val="both"/>
        <w:rPr>
          <w:highlight w:val="yellow"/>
        </w:rPr>
      </w:pPr>
    </w:p>
    <w:p w:rsidR="00C248DB" w:rsidRPr="0094565B" w:rsidRDefault="00C248DB" w:rsidP="00C248DB">
      <w:pPr>
        <w:pStyle w:val="Odstavekseznama1"/>
        <w:spacing w:after="0" w:line="240" w:lineRule="auto"/>
        <w:ind w:left="0"/>
        <w:rPr>
          <w:rFonts w:ascii="Arial" w:hAnsi="Arial" w:cs="Arial"/>
          <w:b/>
          <w:bCs/>
          <w:sz w:val="20"/>
          <w:szCs w:val="20"/>
          <w:u w:val="single"/>
        </w:rPr>
      </w:pPr>
      <w:r w:rsidRPr="0094565B">
        <w:rPr>
          <w:rFonts w:ascii="Arial" w:hAnsi="Arial" w:cs="Arial"/>
          <w:b/>
          <w:bCs/>
          <w:sz w:val="20"/>
          <w:szCs w:val="20"/>
          <w:u w:val="single"/>
        </w:rPr>
        <w:t>Načrtovane naloge Gradbene, geodetske in stanovanjske inšpekcije v letu 201</w:t>
      </w:r>
      <w:r>
        <w:rPr>
          <w:rFonts w:ascii="Arial" w:hAnsi="Arial" w:cs="Arial"/>
          <w:b/>
          <w:bCs/>
          <w:sz w:val="20"/>
          <w:szCs w:val="20"/>
          <w:u w:val="single"/>
        </w:rPr>
        <w:t>8</w:t>
      </w:r>
      <w:r w:rsidRPr="0094565B">
        <w:rPr>
          <w:rFonts w:ascii="Arial" w:hAnsi="Arial" w:cs="Arial"/>
          <w:b/>
          <w:bCs/>
          <w:sz w:val="20"/>
          <w:szCs w:val="20"/>
          <w:u w:val="single"/>
        </w:rPr>
        <w:t>:</w:t>
      </w:r>
    </w:p>
    <w:p w:rsidR="00C248DB" w:rsidRPr="0094565B" w:rsidRDefault="00C248DB" w:rsidP="00C248DB">
      <w:pPr>
        <w:pStyle w:val="Odstavekseznama1"/>
        <w:spacing w:after="0" w:line="240" w:lineRule="auto"/>
        <w:ind w:left="0"/>
        <w:rPr>
          <w:rFonts w:ascii="Arial" w:hAnsi="Arial" w:cs="Arial"/>
          <w:b/>
          <w:bCs/>
          <w:sz w:val="20"/>
          <w:szCs w:val="20"/>
          <w:u w:val="single"/>
        </w:rPr>
      </w:pPr>
    </w:p>
    <w:p w:rsidR="00C248DB" w:rsidRPr="0094565B" w:rsidRDefault="00C248DB" w:rsidP="00C248DB">
      <w:pPr>
        <w:pStyle w:val="Odstavekseznama1"/>
        <w:spacing w:line="240" w:lineRule="auto"/>
        <w:rPr>
          <w:rFonts w:ascii="Arial" w:hAnsi="Arial" w:cs="Arial"/>
          <w:sz w:val="20"/>
          <w:szCs w:val="20"/>
        </w:rPr>
      </w:pPr>
      <w:r w:rsidRPr="0094565B">
        <w:rPr>
          <w:rFonts w:ascii="Arial" w:hAnsi="Arial" w:cs="Arial"/>
          <w:sz w:val="20"/>
          <w:szCs w:val="20"/>
        </w:rPr>
        <w:t>GRADBENA INŠPEKCIJA</w:t>
      </w:r>
    </w:p>
    <w:tbl>
      <w:tblPr>
        <w:tblW w:w="92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3200"/>
        <w:gridCol w:w="5026"/>
      </w:tblGrid>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IRSOP</w:t>
            </w:r>
          </w:p>
        </w:tc>
        <w:tc>
          <w:tcPr>
            <w:tcW w:w="3200"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PLANIRANE NALOGE</w:t>
            </w:r>
          </w:p>
        </w:tc>
        <w:tc>
          <w:tcPr>
            <w:tcW w:w="5026"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IZVEDENE NALOGE</w:t>
            </w:r>
          </w:p>
        </w:tc>
      </w:tr>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1</w:t>
            </w:r>
          </w:p>
        </w:tc>
        <w:tc>
          <w:tcPr>
            <w:tcW w:w="3200" w:type="dxa"/>
            <w:tcBorders>
              <w:top w:val="single" w:sz="4" w:space="0" w:color="000000"/>
              <w:left w:val="single" w:sz="4" w:space="0" w:color="000000"/>
              <w:bottom w:val="single" w:sz="4" w:space="0" w:color="000000"/>
              <w:right w:val="single" w:sz="4" w:space="0" w:color="000000"/>
            </w:tcBorders>
          </w:tcPr>
          <w:p w:rsidR="00C248DB" w:rsidRPr="007F5C15" w:rsidRDefault="00C248DB" w:rsidP="00DC38E1">
            <w:r w:rsidRPr="007F5C15">
              <w:t>Redni, kontrolni in izredni inšpekcijski nadzori</w:t>
            </w:r>
          </w:p>
        </w:tc>
        <w:tc>
          <w:tcPr>
            <w:tcW w:w="5026" w:type="dxa"/>
            <w:tcBorders>
              <w:top w:val="single" w:sz="4" w:space="0" w:color="000000"/>
              <w:left w:val="single" w:sz="4" w:space="0" w:color="000000"/>
              <w:bottom w:val="single" w:sz="4" w:space="0" w:color="000000"/>
              <w:right w:val="single" w:sz="4" w:space="0" w:color="000000"/>
            </w:tcBorders>
          </w:tcPr>
          <w:p w:rsidR="00C248DB" w:rsidRPr="007F5C15" w:rsidRDefault="00C248DB" w:rsidP="00DC38E1">
            <w:pPr>
              <w:ind w:right="693"/>
            </w:pPr>
            <w:r w:rsidRPr="007F5C15">
              <w:t>Predvidenih je 7.000 inšpekcijskih pregledov v letu 2018.</w:t>
            </w:r>
          </w:p>
          <w:p w:rsidR="00C248DB" w:rsidRPr="007F5C15" w:rsidRDefault="00C248DB" w:rsidP="00DC38E1">
            <w:pPr>
              <w:ind w:right="693"/>
            </w:pPr>
          </w:p>
        </w:tc>
      </w:tr>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2</w:t>
            </w:r>
          </w:p>
        </w:tc>
        <w:tc>
          <w:tcPr>
            <w:tcW w:w="3200" w:type="dxa"/>
            <w:tcBorders>
              <w:top w:val="single" w:sz="4" w:space="0" w:color="000000"/>
              <w:left w:val="single" w:sz="4" w:space="0" w:color="000000"/>
              <w:bottom w:val="single" w:sz="4" w:space="0" w:color="000000"/>
              <w:right w:val="single" w:sz="4" w:space="0" w:color="000000"/>
            </w:tcBorders>
          </w:tcPr>
          <w:p w:rsidR="00C248DB" w:rsidRPr="007F5C15" w:rsidRDefault="00C248DB" w:rsidP="00DC38E1">
            <w:r w:rsidRPr="007F5C15">
              <w:t>Koordinirana akcija: Nadzor nad preprečevanjem nedovoljenih gradenj objektov</w:t>
            </w:r>
          </w:p>
          <w:p w:rsidR="00C248DB" w:rsidRPr="007F5C15" w:rsidRDefault="00C248DB" w:rsidP="00DC38E1"/>
        </w:tc>
        <w:tc>
          <w:tcPr>
            <w:tcW w:w="5026" w:type="dxa"/>
            <w:tcBorders>
              <w:top w:val="single" w:sz="4" w:space="0" w:color="000000"/>
              <w:left w:val="single" w:sz="4" w:space="0" w:color="000000"/>
              <w:bottom w:val="single" w:sz="4" w:space="0" w:color="000000"/>
              <w:right w:val="single" w:sz="4" w:space="0" w:color="000000"/>
            </w:tcBorders>
          </w:tcPr>
          <w:p w:rsidR="00C248DB" w:rsidRPr="007F5C15" w:rsidRDefault="00C248DB" w:rsidP="00DC38E1">
            <w:r w:rsidRPr="007F5C15">
              <w:t>Akcija bo usmerjena v nadzor nad gradnjo predvsem v varovanih območjih pa tudi na drugih območjih. Gradbeni inšpektorji bodo z rednimi pregledi območij, ki jih nadzirajo, preverjali ali je bilo za že začeto gradnjo oz. dokončano gradnjo pridobljeno gradbeno dovoljenje za objekt</w:t>
            </w:r>
            <w:r>
              <w:t xml:space="preserve"> – po Zakonu o graditvi objektov oziroma po Gradbenem zakonu, odvisno od časa uvedbe postopka</w:t>
            </w:r>
            <w:r w:rsidRPr="007F5C15">
              <w:t>. V primeru, da gradbeni inšpektor ugotovi, da je gradnja dovoljena, bo preverjal tudi skladnost objekta z izdanim gradbenim dovoljenjem. Predvideno skupno število nadzorov je 660.</w:t>
            </w:r>
          </w:p>
        </w:tc>
      </w:tr>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3</w:t>
            </w:r>
          </w:p>
        </w:tc>
        <w:tc>
          <w:tcPr>
            <w:tcW w:w="3200" w:type="dxa"/>
            <w:tcBorders>
              <w:top w:val="single" w:sz="4" w:space="0" w:color="000000"/>
              <w:left w:val="single" w:sz="4" w:space="0" w:color="000000"/>
              <w:bottom w:val="single" w:sz="4" w:space="0" w:color="000000"/>
              <w:right w:val="single" w:sz="4" w:space="0" w:color="000000"/>
            </w:tcBorders>
          </w:tcPr>
          <w:p w:rsidR="00C248DB" w:rsidRPr="007F5C15" w:rsidRDefault="00C248DB" w:rsidP="00DC38E1">
            <w:r w:rsidRPr="007F5C15">
              <w:t>Koordinirana akcija: Nadzor nad vgrajevanjem gradbenih proizvodov:</w:t>
            </w:r>
          </w:p>
        </w:tc>
        <w:tc>
          <w:tcPr>
            <w:tcW w:w="5026" w:type="dxa"/>
            <w:tcBorders>
              <w:top w:val="single" w:sz="4" w:space="0" w:color="000000"/>
              <w:left w:val="single" w:sz="4" w:space="0" w:color="000000"/>
              <w:bottom w:val="single" w:sz="4" w:space="0" w:color="000000"/>
              <w:right w:val="single" w:sz="4" w:space="0" w:color="000000"/>
            </w:tcBorders>
          </w:tcPr>
          <w:p w:rsidR="00C248DB" w:rsidRPr="007F5C15" w:rsidRDefault="00C248DB" w:rsidP="00DC38E1">
            <w:r w:rsidRPr="007F5C15">
              <w:t>Opravljena bo kontrola vgrajevanja konkretnih gradbenih proizvodov v objekt, kontrolirali bomo predvsem opremljenost teh proizvodov z dokazili o ustreznosti. Predvideno skupno število nadzorov je 330.</w:t>
            </w:r>
          </w:p>
        </w:tc>
      </w:tr>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4</w:t>
            </w:r>
          </w:p>
        </w:tc>
        <w:tc>
          <w:tcPr>
            <w:tcW w:w="3200" w:type="dxa"/>
            <w:tcBorders>
              <w:top w:val="single" w:sz="4" w:space="0" w:color="000000"/>
              <w:left w:val="single" w:sz="4" w:space="0" w:color="000000"/>
              <w:bottom w:val="single" w:sz="4" w:space="0" w:color="000000"/>
              <w:right w:val="single" w:sz="4" w:space="0" w:color="000000"/>
            </w:tcBorders>
          </w:tcPr>
          <w:p w:rsidR="00C248DB" w:rsidRPr="00EE1CA2" w:rsidRDefault="00C248DB" w:rsidP="00DC38E1">
            <w:r w:rsidRPr="00EE1CA2">
              <w:t xml:space="preserve">Koordinirana akcija: </w:t>
            </w:r>
            <w:r w:rsidRPr="00EE1CA2">
              <w:rPr>
                <w:iCs/>
              </w:rPr>
              <w:t xml:space="preserve">Nadzor nad </w:t>
            </w:r>
            <w:r>
              <w:rPr>
                <w:iCs/>
              </w:rPr>
              <w:t>prijavo začetka gradnje</w:t>
            </w:r>
          </w:p>
        </w:tc>
        <w:tc>
          <w:tcPr>
            <w:tcW w:w="5026" w:type="dxa"/>
            <w:tcBorders>
              <w:top w:val="single" w:sz="4" w:space="0" w:color="000000"/>
              <w:left w:val="single" w:sz="4" w:space="0" w:color="000000"/>
              <w:bottom w:val="single" w:sz="4" w:space="0" w:color="000000"/>
              <w:right w:val="single" w:sz="4" w:space="0" w:color="000000"/>
            </w:tcBorders>
          </w:tcPr>
          <w:p w:rsidR="00C248DB" w:rsidRDefault="00C248DB" w:rsidP="00DC38E1">
            <w:pPr>
              <w:autoSpaceDE w:val="0"/>
              <w:autoSpaceDN w:val="0"/>
              <w:adjustRightInd w:val="0"/>
            </w:pPr>
            <w:r>
              <w:t xml:space="preserve">Zaradi spremembe zakonodaje bo gradbena inšpekcija namesto akcije nadzora nad zavarovanjem odgovornosti udeležencev pri graditvi izvedla koordinirano Akcijo nadzora nad prijavo začetka gradnje, kot to določa Gradbeni zakon (akcija bo opravljena po 1. 6. 2018). </w:t>
            </w:r>
          </w:p>
          <w:p w:rsidR="00C248DB" w:rsidRDefault="00C248DB" w:rsidP="00DC38E1">
            <w:pPr>
              <w:autoSpaceDE w:val="0"/>
              <w:autoSpaceDN w:val="0"/>
              <w:adjustRightInd w:val="0"/>
            </w:pPr>
          </w:p>
          <w:p w:rsidR="00C248DB" w:rsidRPr="00EE1CA2" w:rsidRDefault="00C248DB" w:rsidP="00DC38E1">
            <w:pPr>
              <w:autoSpaceDE w:val="0"/>
              <w:autoSpaceDN w:val="0"/>
              <w:adjustRightInd w:val="0"/>
            </w:pPr>
            <w:r>
              <w:rPr>
                <w:rFonts w:eastAsiaTheme="minorHAnsi"/>
                <w:color w:val="000000"/>
                <w:lang w:eastAsia="en-US"/>
              </w:rPr>
              <w:t xml:space="preserve">Z novim </w:t>
            </w:r>
            <w:r>
              <w:t>Gradbenim zakonom je tako</w:t>
            </w:r>
            <w:r>
              <w:rPr>
                <w:rFonts w:eastAsiaTheme="minorHAnsi"/>
                <w:color w:val="000000"/>
                <w:lang w:eastAsia="en-US"/>
              </w:rPr>
              <w:t xml:space="preserve"> določena nova pristojnost inšpekcijskega ukrepanja v zvezi s prijavo začetka gradnje in izpolnjevanjem bistvenih zahtev, zato bo akcija usmerjena v nadzor ali se gradnja, za katero je predpisana prijava začetka gradnje, izvaja na podlagi popolne prijave, predpisane dokumentacije za izvedbo gradnje in imenovanjem nadzornika. </w:t>
            </w:r>
            <w:r w:rsidRPr="00EE1CA2">
              <w:t>Predvideno skupno število nadzorov je 396.</w:t>
            </w:r>
          </w:p>
          <w:p w:rsidR="00C248DB" w:rsidRPr="00EE1CA2" w:rsidRDefault="00C248DB" w:rsidP="00DC38E1">
            <w:pPr>
              <w:autoSpaceDE w:val="0"/>
              <w:autoSpaceDN w:val="0"/>
              <w:adjustRightInd w:val="0"/>
            </w:pPr>
          </w:p>
        </w:tc>
      </w:tr>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5</w:t>
            </w:r>
          </w:p>
        </w:tc>
        <w:tc>
          <w:tcPr>
            <w:tcW w:w="3200" w:type="dxa"/>
            <w:tcBorders>
              <w:top w:val="single" w:sz="4" w:space="0" w:color="000000"/>
              <w:left w:val="single" w:sz="4" w:space="0" w:color="000000"/>
              <w:bottom w:val="single" w:sz="4" w:space="0" w:color="000000"/>
              <w:right w:val="single" w:sz="4" w:space="0" w:color="000000"/>
            </w:tcBorders>
          </w:tcPr>
          <w:p w:rsidR="00C248DB" w:rsidRPr="00EE1CA2" w:rsidRDefault="00C248DB" w:rsidP="00DC38E1">
            <w:r w:rsidRPr="00EE1CA2">
              <w:t xml:space="preserve">Koordinirana akcija: </w:t>
            </w:r>
            <w:r w:rsidRPr="00EE1CA2">
              <w:rPr>
                <w:iCs/>
              </w:rPr>
              <w:t xml:space="preserve">Nadzor nad </w:t>
            </w:r>
            <w:r w:rsidRPr="00EE1CA2">
              <w:rPr>
                <w:bCs/>
              </w:rPr>
              <w:t>označitvijo in zaščito gradbišč</w:t>
            </w:r>
          </w:p>
        </w:tc>
        <w:tc>
          <w:tcPr>
            <w:tcW w:w="5026" w:type="dxa"/>
            <w:tcBorders>
              <w:top w:val="single" w:sz="4" w:space="0" w:color="000000"/>
              <w:left w:val="single" w:sz="4" w:space="0" w:color="000000"/>
              <w:bottom w:val="single" w:sz="4" w:space="0" w:color="000000"/>
              <w:right w:val="single" w:sz="4" w:space="0" w:color="000000"/>
            </w:tcBorders>
          </w:tcPr>
          <w:p w:rsidR="00C248DB" w:rsidRPr="0003131A" w:rsidRDefault="00C248DB" w:rsidP="00DC38E1">
            <w:pPr>
              <w:autoSpaceDE w:val="0"/>
              <w:autoSpaceDN w:val="0"/>
              <w:adjustRightInd w:val="0"/>
            </w:pPr>
            <w:r w:rsidRPr="0003131A">
              <w:rPr>
                <w:iCs/>
              </w:rPr>
              <w:t xml:space="preserve">Opravljen bo nadzor nad </w:t>
            </w:r>
            <w:r w:rsidRPr="0003131A">
              <w:rPr>
                <w:bCs/>
              </w:rPr>
              <w:t xml:space="preserve">označitvijo in zaščito gradbišč, na podlagi določb </w:t>
            </w:r>
            <w:r w:rsidRPr="0003131A">
              <w:t xml:space="preserve">Zakona o graditvi objektov in podzakonskih predpisov, izdanih na njegovi podlagi, med katere sodi tudi Pravilnik o gradbiščih oziroma, po 1. 6. 2018 po Gradbenem zakonu. </w:t>
            </w:r>
          </w:p>
          <w:p w:rsidR="00C248DB" w:rsidRPr="0003131A" w:rsidRDefault="00C248DB" w:rsidP="00DC38E1">
            <w:pPr>
              <w:autoSpaceDE w:val="0"/>
              <w:autoSpaceDN w:val="0"/>
              <w:adjustRightInd w:val="0"/>
            </w:pPr>
          </w:p>
          <w:p w:rsidR="00C248DB" w:rsidRPr="0003131A" w:rsidRDefault="00C248DB" w:rsidP="00DC38E1">
            <w:pPr>
              <w:autoSpaceDE w:val="0"/>
              <w:autoSpaceDN w:val="0"/>
              <w:adjustRightInd w:val="0"/>
              <w:rPr>
                <w:rFonts w:eastAsiaTheme="minorHAnsi"/>
                <w:lang w:eastAsia="en-US"/>
              </w:rPr>
            </w:pPr>
            <w:r w:rsidRPr="0003131A">
              <w:t xml:space="preserve">Tako investitor kot izvajalec imata v 82. členu Zakona o graditvi objektov oziroma po 65. členu Gradbenega zakona zapisane obveznosti, ki jih morata izpolniti pred pričetkom izvajanja del. Po Zakonu o graditvi objektov med obveznosti, ki jih je pred pričetkom gradnje dolžan izpolniti investitor, sodi pridobitev načrta organizacije gradbišča in varnostnega načrta, izvajalec pa je med drugim dolžan gradbišče urediti v skladu z varnostnim načrtom in organizirati izvajanje del tako, da ni ogrožena varnost. Po Gradbenem zakonu pa mora </w:t>
            </w:r>
            <w:r w:rsidRPr="0003131A">
              <w:rPr>
                <w:rFonts w:eastAsiaTheme="minorHAnsi"/>
                <w:lang w:eastAsia="en-US"/>
              </w:rPr>
              <w:t>izvajalec skrbeti za to, da je zagotovljena varnost objekta, življenje in zdravje ljudi, mimoidočih, prometa, sosednjih objektov in</w:t>
            </w:r>
          </w:p>
          <w:p w:rsidR="00C248DB" w:rsidRPr="00EE1CA2" w:rsidRDefault="00C248DB" w:rsidP="00DC38E1">
            <w:pPr>
              <w:autoSpaceDE w:val="0"/>
              <w:autoSpaceDN w:val="0"/>
              <w:adjustRightInd w:val="0"/>
            </w:pPr>
            <w:r w:rsidRPr="0003131A">
              <w:rPr>
                <w:rFonts w:eastAsiaTheme="minorHAnsi"/>
                <w:lang w:eastAsia="en-US"/>
              </w:rPr>
              <w:t xml:space="preserve">okolice. Investitor mora pri gradnji, za katero je predpisano gradbeno dovoljenje, razen pri spremembi namembnosti in nezahtevnih objektih, najpozneje do začetka gradnje poskrbeti za ograditev in označitev gradbišča z gradbiščno tablo. Ta mora biti v času od začetka gradnje do pridobitve uporabnega dovoljenja na vidnem mestu nameščena na gradbišču. Investitor mora poskrbeti tudi za ustrezen načrt organizacije gradbišča, izdelan v skladu s pogoji iz gradbenega dovoljenja. </w:t>
            </w:r>
            <w:r w:rsidRPr="0003131A">
              <w:t>Predvideno skupno število nadzorov je 330.</w:t>
            </w:r>
          </w:p>
        </w:tc>
      </w:tr>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6</w:t>
            </w:r>
          </w:p>
        </w:tc>
        <w:tc>
          <w:tcPr>
            <w:tcW w:w="3200" w:type="dxa"/>
            <w:tcBorders>
              <w:top w:val="single" w:sz="4" w:space="0" w:color="000000"/>
              <w:left w:val="single" w:sz="4" w:space="0" w:color="000000"/>
              <w:bottom w:val="single" w:sz="4" w:space="0" w:color="000000"/>
              <w:right w:val="single" w:sz="4" w:space="0" w:color="000000"/>
            </w:tcBorders>
          </w:tcPr>
          <w:p w:rsidR="00C248DB" w:rsidRPr="00EE1CA2" w:rsidRDefault="00042C95" w:rsidP="00DC38E1">
            <w:r>
              <w:rPr>
                <w:rFonts w:eastAsiaTheme="minorHAnsi"/>
                <w:color w:val="000000"/>
                <w:lang w:eastAsia="en-US"/>
              </w:rPr>
              <w:t>Koordinirana akcija</w:t>
            </w:r>
            <w:r>
              <w:rPr>
                <w:rFonts w:eastAsiaTheme="minorHAnsi"/>
                <w:i/>
                <w:iCs/>
                <w:color w:val="000000"/>
                <w:u w:val="single"/>
                <w:lang w:eastAsia="en-US"/>
              </w:rPr>
              <w:t xml:space="preserve"> </w:t>
            </w:r>
            <w:r>
              <w:rPr>
                <w:rFonts w:eastAsiaTheme="minorHAnsi"/>
                <w:color w:val="000000"/>
                <w:lang w:eastAsia="en-US"/>
              </w:rPr>
              <w:t>Nadzor nad uporabo trgovin, trgovskih centrov in bencinskih servisov</w:t>
            </w:r>
          </w:p>
        </w:tc>
        <w:tc>
          <w:tcPr>
            <w:tcW w:w="5026" w:type="dxa"/>
            <w:tcBorders>
              <w:top w:val="single" w:sz="4" w:space="0" w:color="000000"/>
              <w:left w:val="single" w:sz="4" w:space="0" w:color="000000"/>
              <w:bottom w:val="single" w:sz="4" w:space="0" w:color="000000"/>
              <w:right w:val="single" w:sz="4" w:space="0" w:color="000000"/>
            </w:tcBorders>
          </w:tcPr>
          <w:p w:rsidR="00C248DB" w:rsidRPr="00EE1CA2" w:rsidRDefault="00C248DB" w:rsidP="00DC38E1">
            <w:pPr>
              <w:autoSpaceDE w:val="0"/>
              <w:autoSpaceDN w:val="0"/>
              <w:adjustRightInd w:val="0"/>
            </w:pPr>
            <w:r w:rsidRPr="002E4993">
              <w:t xml:space="preserve">Akcija bo usmerjena v </w:t>
            </w:r>
            <w:r>
              <w:t>objekte</w:t>
            </w:r>
            <w:r w:rsidRPr="002E4993">
              <w:t>, v katerih se zadržuje večje število ljudi.</w:t>
            </w:r>
            <w:r>
              <w:t xml:space="preserve">(trgovine, trgovske centre in bencinske servise…). </w:t>
            </w:r>
            <w:r w:rsidRPr="002E4993">
              <w:t xml:space="preserve">Predvideno </w:t>
            </w:r>
            <w:r>
              <w:t xml:space="preserve">skupno </w:t>
            </w:r>
            <w:r w:rsidRPr="002E4993">
              <w:t>število nadzorov</w:t>
            </w:r>
            <w:r>
              <w:t xml:space="preserve"> je 264.</w:t>
            </w:r>
          </w:p>
        </w:tc>
      </w:tr>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7</w:t>
            </w:r>
          </w:p>
        </w:tc>
        <w:tc>
          <w:tcPr>
            <w:tcW w:w="3200" w:type="dxa"/>
            <w:tcBorders>
              <w:top w:val="single" w:sz="4" w:space="0" w:color="000000"/>
              <w:left w:val="single" w:sz="4" w:space="0" w:color="000000"/>
              <w:bottom w:val="single" w:sz="4" w:space="0" w:color="000000"/>
              <w:right w:val="single" w:sz="4" w:space="0" w:color="000000"/>
            </w:tcBorders>
          </w:tcPr>
          <w:p w:rsidR="00C248DB" w:rsidRPr="00EE1CA2" w:rsidRDefault="00042C95" w:rsidP="00DC38E1">
            <w:r>
              <w:rPr>
                <w:rFonts w:eastAsiaTheme="minorHAnsi"/>
                <w:color w:val="000000"/>
                <w:lang w:eastAsia="en-US"/>
              </w:rPr>
              <w:t>Koordinirana akcija: Nadzor nad uporabo industrijskih objektov</w:t>
            </w:r>
            <w:r>
              <w:rPr>
                <w:rFonts w:ascii="Tms Rmn" w:eastAsiaTheme="minorHAnsi" w:hAnsi="Tms Rmn" w:cs="Tms Rmn"/>
                <w:color w:val="000000"/>
                <w:lang w:eastAsia="en-US"/>
              </w:rPr>
              <w:t>,</w:t>
            </w:r>
            <w:r>
              <w:rPr>
                <w:rFonts w:eastAsiaTheme="minorHAnsi"/>
                <w:color w:val="000000"/>
                <w:lang w:eastAsia="en-US"/>
              </w:rPr>
              <w:t xml:space="preserve"> drugih stavb za proizvodnjo ter drugih nestanovanjskih stavb</w:t>
            </w:r>
          </w:p>
        </w:tc>
        <w:tc>
          <w:tcPr>
            <w:tcW w:w="5026" w:type="dxa"/>
            <w:tcBorders>
              <w:top w:val="single" w:sz="4" w:space="0" w:color="000000"/>
              <w:left w:val="single" w:sz="4" w:space="0" w:color="000000"/>
              <w:bottom w:val="single" w:sz="4" w:space="0" w:color="000000"/>
              <w:right w:val="single" w:sz="4" w:space="0" w:color="000000"/>
            </w:tcBorders>
          </w:tcPr>
          <w:p w:rsidR="00C248DB" w:rsidRPr="00EE1CA2" w:rsidRDefault="00C248DB" w:rsidP="00DC38E1">
            <w:pPr>
              <w:autoSpaceDE w:val="0"/>
              <w:autoSpaceDN w:val="0"/>
              <w:adjustRightInd w:val="0"/>
            </w:pPr>
            <w:r w:rsidRPr="00EE1CA2">
              <w:t>Akcija bo predvsem usmerjena v industrijske stavbe - uporabo avtomehaničnih delavnic, mizarskih delavnic in drugih stavb za proizvodnjo</w:t>
            </w:r>
            <w:r>
              <w:t xml:space="preserve"> ter druge nestanovanjske stavbe pod številko 127 CC-SI klasifikacije</w:t>
            </w:r>
            <w:r w:rsidRPr="00EE1CA2">
              <w:t>. Predvideno skupno število nadzorov je 264.</w:t>
            </w:r>
          </w:p>
        </w:tc>
      </w:tr>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8</w:t>
            </w:r>
          </w:p>
        </w:tc>
        <w:tc>
          <w:tcPr>
            <w:tcW w:w="3200" w:type="dxa"/>
            <w:tcBorders>
              <w:top w:val="single" w:sz="4" w:space="0" w:color="000000"/>
              <w:left w:val="single" w:sz="4" w:space="0" w:color="000000"/>
              <w:bottom w:val="single" w:sz="4" w:space="0" w:color="000000"/>
              <w:right w:val="single" w:sz="4" w:space="0" w:color="000000"/>
            </w:tcBorders>
          </w:tcPr>
          <w:p w:rsidR="00C248DB" w:rsidRPr="00EE1CA2" w:rsidRDefault="00042C95" w:rsidP="00DC38E1">
            <w:r>
              <w:rPr>
                <w:rFonts w:eastAsiaTheme="minorHAnsi"/>
                <w:color w:val="000000"/>
                <w:lang w:eastAsia="en-US"/>
              </w:rPr>
              <w:t>Koordinirana akcija: Nadzor nad uporabo objektov v javni rabi</w:t>
            </w:r>
          </w:p>
        </w:tc>
        <w:tc>
          <w:tcPr>
            <w:tcW w:w="5026" w:type="dxa"/>
            <w:tcBorders>
              <w:top w:val="single" w:sz="4" w:space="0" w:color="000000"/>
              <w:left w:val="single" w:sz="4" w:space="0" w:color="000000"/>
              <w:bottom w:val="single" w:sz="4" w:space="0" w:color="000000"/>
              <w:right w:val="single" w:sz="4" w:space="0" w:color="000000"/>
            </w:tcBorders>
          </w:tcPr>
          <w:p w:rsidR="00C248DB" w:rsidRPr="00EE1CA2" w:rsidRDefault="00C248DB" w:rsidP="00DC38E1">
            <w:pPr>
              <w:autoSpaceDE w:val="0"/>
              <w:autoSpaceDN w:val="0"/>
              <w:adjustRightInd w:val="0"/>
            </w:pPr>
            <w:r w:rsidRPr="00EE1CA2">
              <w:t xml:space="preserve">Akcija bo usmerjena v </w:t>
            </w:r>
            <w:r>
              <w:t xml:space="preserve">nadzor nad objekti v javni rabi. </w:t>
            </w:r>
            <w:r w:rsidRPr="00BE115F">
              <w:rPr>
                <w:noProof/>
                <w:lang w:eastAsia="sl-SI"/>
              </w:rPr>
              <w:t>Objekt v javni rabi je objekt, katerega raba je pod enakimi pogoji namenjena vsem</w:t>
            </w:r>
            <w:r>
              <w:rPr>
                <w:noProof/>
                <w:lang w:eastAsia="sl-SI"/>
              </w:rPr>
              <w:t xml:space="preserve">. </w:t>
            </w:r>
            <w:r w:rsidRPr="00BE115F">
              <w:rPr>
                <w:noProof/>
                <w:lang w:eastAsia="sl-SI"/>
              </w:rPr>
              <w:t xml:space="preserve">Akcija bo predvsem usmerjena v tiste objekte, v katerih se zadržuje večje število ljudi (šole, vrtci, bolnišnice, </w:t>
            </w:r>
            <w:r>
              <w:rPr>
                <w:noProof/>
                <w:lang w:eastAsia="sl-SI"/>
              </w:rPr>
              <w:t>javne ustanove, kopališča,</w:t>
            </w:r>
            <w:r w:rsidRPr="00BE115F">
              <w:rPr>
                <w:noProof/>
                <w:lang w:eastAsia="sl-SI"/>
              </w:rPr>
              <w:t>…).</w:t>
            </w:r>
            <w:r>
              <w:t xml:space="preserve"> </w:t>
            </w:r>
            <w:r w:rsidRPr="00EE1CA2">
              <w:t>Predvideno skupno število nadzorov 396.</w:t>
            </w:r>
          </w:p>
        </w:tc>
      </w:tr>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9</w:t>
            </w:r>
          </w:p>
        </w:tc>
        <w:tc>
          <w:tcPr>
            <w:tcW w:w="3200"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Vodenje prekrškovnih postopkov</w:t>
            </w:r>
          </w:p>
        </w:tc>
        <w:tc>
          <w:tcPr>
            <w:tcW w:w="5026" w:type="dxa"/>
            <w:tcBorders>
              <w:top w:val="single" w:sz="4" w:space="0" w:color="000000"/>
              <w:left w:val="single" w:sz="4" w:space="0" w:color="000000"/>
              <w:bottom w:val="single" w:sz="4" w:space="0" w:color="000000"/>
              <w:right w:val="single" w:sz="4" w:space="0" w:color="000000"/>
            </w:tcBorders>
          </w:tcPr>
          <w:p w:rsidR="00C248DB" w:rsidRDefault="00C248DB" w:rsidP="00DC38E1">
            <w:r w:rsidRPr="0094565B">
              <w:t>Vodenje prekrškovnih postopkov predstavlja redno obvezno delo.</w:t>
            </w:r>
          </w:p>
          <w:p w:rsidR="00C248DB" w:rsidRPr="0094565B" w:rsidRDefault="00C248DB" w:rsidP="00DC38E1"/>
        </w:tc>
      </w:tr>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10</w:t>
            </w:r>
          </w:p>
        </w:tc>
        <w:tc>
          <w:tcPr>
            <w:tcW w:w="3200"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Izvajanje izvršb po drugi osebi</w:t>
            </w:r>
          </w:p>
        </w:tc>
        <w:tc>
          <w:tcPr>
            <w:tcW w:w="5026"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 xml:space="preserve">Izvajanje upravnih izvršb inšpekcijskih odločb po drugi osebi bo gradbena inšpekcija opravljala skladno s prioritetami dela gradbene inšpekcije pri izvršilnih postopkih in vrstnim redom pri izvršbah. </w:t>
            </w:r>
          </w:p>
          <w:p w:rsidR="00C248DB" w:rsidRDefault="00C248DB" w:rsidP="00DC38E1"/>
          <w:p w:rsidR="00C248DB" w:rsidRPr="0094565B" w:rsidRDefault="00C248DB" w:rsidP="00DC38E1">
            <w:pPr>
              <w:autoSpaceDE w:val="0"/>
              <w:autoSpaceDN w:val="0"/>
              <w:adjustRightInd w:val="0"/>
            </w:pPr>
            <w:r w:rsidRPr="0094565B">
              <w:t>V letu 201</w:t>
            </w:r>
            <w:r>
              <w:t xml:space="preserve">8 bo gradbena inšpekcija </w:t>
            </w:r>
            <w:r w:rsidRPr="0094565B">
              <w:t>nadaljevala s postopki</w:t>
            </w:r>
            <w:r>
              <w:t xml:space="preserve"> iz leta 2017</w:t>
            </w:r>
            <w:r w:rsidRPr="0094565B">
              <w:t xml:space="preserve">, v katerih sklep o založitvi sredstev še ni bil izdan, je pa bil </w:t>
            </w:r>
            <w:r>
              <w:t xml:space="preserve">le-ta predviden, zaradi vrstnega reda prvih 420 zadev iz seznama za izdajo sklepov o založitvi sredstev. </w:t>
            </w:r>
          </w:p>
        </w:tc>
      </w:tr>
    </w:tbl>
    <w:p w:rsidR="00C248DB" w:rsidRPr="0094565B" w:rsidRDefault="00C248DB" w:rsidP="00C248DB">
      <w:pPr>
        <w:pStyle w:val="Odstavekseznama1"/>
        <w:spacing w:line="240" w:lineRule="auto"/>
        <w:ind w:left="0"/>
        <w:rPr>
          <w:rFonts w:ascii="Arial" w:hAnsi="Arial" w:cs="Arial"/>
          <w:sz w:val="20"/>
          <w:szCs w:val="20"/>
        </w:rPr>
      </w:pPr>
    </w:p>
    <w:p w:rsidR="00C248DB" w:rsidRPr="0094565B" w:rsidRDefault="00C248DB" w:rsidP="00C248DB">
      <w:pPr>
        <w:pStyle w:val="Odstavekseznama1"/>
        <w:spacing w:line="240" w:lineRule="auto"/>
        <w:rPr>
          <w:rFonts w:ascii="Arial" w:hAnsi="Arial" w:cs="Arial"/>
          <w:sz w:val="20"/>
          <w:szCs w:val="20"/>
        </w:rPr>
      </w:pPr>
      <w:r w:rsidRPr="0094565B">
        <w:rPr>
          <w:rFonts w:ascii="Arial" w:hAnsi="Arial" w:cs="Arial"/>
          <w:sz w:val="20"/>
          <w:szCs w:val="20"/>
        </w:rPr>
        <w:t>GEODETSKA INŠPEKCIJA</w:t>
      </w:r>
    </w:p>
    <w:tbl>
      <w:tblPr>
        <w:tblW w:w="92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3200"/>
        <w:gridCol w:w="5026"/>
      </w:tblGrid>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IRSOP</w:t>
            </w:r>
          </w:p>
        </w:tc>
        <w:tc>
          <w:tcPr>
            <w:tcW w:w="3200"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PLANIRANE NALOGE</w:t>
            </w:r>
          </w:p>
        </w:tc>
        <w:tc>
          <w:tcPr>
            <w:tcW w:w="5026"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IZVEDENE NALOGE</w:t>
            </w:r>
          </w:p>
        </w:tc>
      </w:tr>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1</w:t>
            </w:r>
          </w:p>
        </w:tc>
        <w:tc>
          <w:tcPr>
            <w:tcW w:w="3200" w:type="dxa"/>
            <w:tcBorders>
              <w:top w:val="single" w:sz="4" w:space="0" w:color="000000"/>
              <w:left w:val="single" w:sz="4" w:space="0" w:color="000000"/>
              <w:bottom w:val="single" w:sz="4" w:space="0" w:color="000000"/>
              <w:right w:val="single" w:sz="4" w:space="0" w:color="000000"/>
            </w:tcBorders>
          </w:tcPr>
          <w:p w:rsidR="00C248DB" w:rsidRPr="00496EAD" w:rsidRDefault="00C248DB" w:rsidP="00DC38E1">
            <w:r w:rsidRPr="00496EAD">
              <w:t>Redni, kontrolni in izredni inšpekcijski nadzori</w:t>
            </w:r>
          </w:p>
        </w:tc>
        <w:tc>
          <w:tcPr>
            <w:tcW w:w="5026" w:type="dxa"/>
            <w:tcBorders>
              <w:top w:val="single" w:sz="4" w:space="0" w:color="000000"/>
              <w:left w:val="single" w:sz="4" w:space="0" w:color="000000"/>
              <w:bottom w:val="single" w:sz="4" w:space="0" w:color="000000"/>
              <w:right w:val="single" w:sz="4" w:space="0" w:color="000000"/>
            </w:tcBorders>
          </w:tcPr>
          <w:p w:rsidR="00C248DB" w:rsidRPr="00496EAD" w:rsidRDefault="00C248DB" w:rsidP="00DC38E1">
            <w:r w:rsidRPr="00496EAD">
              <w:t>Predvidenih je 40 inšpekcijskih pregledov oz. prekrškovnih postopkov v letu 2018.</w:t>
            </w:r>
          </w:p>
          <w:p w:rsidR="00C248DB" w:rsidRPr="00496EAD" w:rsidRDefault="00C248DB" w:rsidP="00DC38E1"/>
        </w:tc>
      </w:tr>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2</w:t>
            </w:r>
          </w:p>
        </w:tc>
        <w:tc>
          <w:tcPr>
            <w:tcW w:w="3200" w:type="dxa"/>
            <w:tcBorders>
              <w:top w:val="single" w:sz="4" w:space="0" w:color="000000"/>
              <w:left w:val="single" w:sz="4" w:space="0" w:color="000000"/>
              <w:bottom w:val="single" w:sz="4" w:space="0" w:color="000000"/>
              <w:right w:val="single" w:sz="4" w:space="0" w:color="000000"/>
            </w:tcBorders>
          </w:tcPr>
          <w:p w:rsidR="00C248DB" w:rsidRPr="00496EAD" w:rsidRDefault="00C248DB" w:rsidP="00DC38E1">
            <w:r w:rsidRPr="00496EAD">
              <w:t>Koordinirana akcija - Doseganje cilja večje pravne varnosti lastnikov nepremičnin, večje varnosti vlaganj v nepremičnine in investicij, povezanih z nepremičninami, nepremičninskega trga, pravično obdavčenje nepremičnin</w:t>
            </w:r>
          </w:p>
        </w:tc>
        <w:tc>
          <w:tcPr>
            <w:tcW w:w="5026" w:type="dxa"/>
            <w:tcBorders>
              <w:top w:val="single" w:sz="4" w:space="0" w:color="000000"/>
              <w:left w:val="single" w:sz="4" w:space="0" w:color="000000"/>
              <w:bottom w:val="single" w:sz="4" w:space="0" w:color="000000"/>
              <w:right w:val="single" w:sz="4" w:space="0" w:color="000000"/>
            </w:tcBorders>
          </w:tcPr>
          <w:p w:rsidR="00C248DB" w:rsidRPr="00496EAD" w:rsidRDefault="00C248DB" w:rsidP="00DC38E1">
            <w:r w:rsidRPr="00496EAD">
              <w:t xml:space="preserve">Obravnavani bodo predlagani in ugotovljeni prekrški v zvezi z evidentiranjem stavb ali delov stavb v kataster stavb oz. register nepremičnin. </w:t>
            </w:r>
          </w:p>
          <w:p w:rsidR="00C248DB" w:rsidRPr="00496EAD" w:rsidRDefault="00C248DB" w:rsidP="00DC38E1"/>
          <w:p w:rsidR="00C248DB" w:rsidRPr="00496EAD" w:rsidRDefault="00C248DB" w:rsidP="00DC38E1">
            <w:pPr>
              <w:rPr>
                <w:rFonts w:eastAsiaTheme="minorHAnsi"/>
                <w:bCs/>
                <w:color w:val="000000"/>
              </w:rPr>
            </w:pPr>
            <w:r w:rsidRPr="00496EAD">
              <w:rPr>
                <w:rFonts w:eastAsiaTheme="minorHAnsi"/>
                <w:bCs/>
                <w:color w:val="000000"/>
              </w:rPr>
              <w:t>Predvideno št. prekrškovnih postopkov je 30.</w:t>
            </w:r>
          </w:p>
          <w:p w:rsidR="00C248DB" w:rsidRPr="00496EAD" w:rsidRDefault="00C248DB" w:rsidP="00DC38E1"/>
        </w:tc>
      </w:tr>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3</w:t>
            </w:r>
          </w:p>
        </w:tc>
        <w:tc>
          <w:tcPr>
            <w:tcW w:w="3200" w:type="dxa"/>
            <w:tcBorders>
              <w:top w:val="single" w:sz="4" w:space="0" w:color="000000"/>
              <w:left w:val="single" w:sz="4" w:space="0" w:color="000000"/>
              <w:bottom w:val="single" w:sz="4" w:space="0" w:color="000000"/>
              <w:right w:val="single" w:sz="4" w:space="0" w:color="000000"/>
            </w:tcBorders>
          </w:tcPr>
          <w:p w:rsidR="00C248DB" w:rsidRPr="00496EAD" w:rsidRDefault="00C248DB" w:rsidP="00DC38E1">
            <w:r w:rsidRPr="00496EAD">
              <w:t>Koordinirana akcija - Doseganje cilja zagotavljanja izpolnjevanja pogojev podjetij in v njih zaposlenih posameznikov za opravljanje geodetske dejavnosti</w:t>
            </w:r>
          </w:p>
        </w:tc>
        <w:tc>
          <w:tcPr>
            <w:tcW w:w="5026" w:type="dxa"/>
            <w:tcBorders>
              <w:top w:val="single" w:sz="4" w:space="0" w:color="000000"/>
              <w:left w:val="single" w:sz="4" w:space="0" w:color="000000"/>
              <w:bottom w:val="single" w:sz="4" w:space="0" w:color="000000"/>
              <w:right w:val="single" w:sz="4" w:space="0" w:color="000000"/>
            </w:tcBorders>
          </w:tcPr>
          <w:p w:rsidR="00C248DB" w:rsidRPr="00496EAD" w:rsidRDefault="00C248DB" w:rsidP="00DC38E1">
            <w:r>
              <w:rPr>
                <w:color w:val="000000"/>
                <w:lang w:eastAsia="sl-SI"/>
              </w:rPr>
              <w:t>Izveden bo nadzor nad 1</w:t>
            </w:r>
            <w:r w:rsidRPr="00496EAD">
              <w:rPr>
                <w:color w:val="000000"/>
                <w:lang w:eastAsia="sl-SI"/>
              </w:rPr>
              <w:t>0 naključno izbranimi podjetji, ki opravljajo geodetsko dejavnost poleg prejetih prijav.</w:t>
            </w:r>
          </w:p>
        </w:tc>
      </w:tr>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4</w:t>
            </w:r>
          </w:p>
        </w:tc>
        <w:tc>
          <w:tcPr>
            <w:tcW w:w="3200"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Vodenje prekrškovnih postopkov</w:t>
            </w:r>
          </w:p>
        </w:tc>
        <w:tc>
          <w:tcPr>
            <w:tcW w:w="5026"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Vodenje prekrškovnih postopkov predstavlja redno obvezno delo.</w:t>
            </w:r>
          </w:p>
        </w:tc>
      </w:tr>
    </w:tbl>
    <w:p w:rsidR="00C248DB" w:rsidRPr="0094565B" w:rsidRDefault="00C248DB" w:rsidP="00C248DB"/>
    <w:p w:rsidR="00C248DB" w:rsidRPr="0094565B" w:rsidRDefault="00C248DB" w:rsidP="00C248DB"/>
    <w:p w:rsidR="00C248DB" w:rsidRPr="0094565B" w:rsidRDefault="00C248DB" w:rsidP="00C248DB">
      <w:pPr>
        <w:pStyle w:val="Odstavekseznama1"/>
        <w:spacing w:line="240" w:lineRule="auto"/>
        <w:rPr>
          <w:rFonts w:ascii="Arial" w:hAnsi="Arial" w:cs="Arial"/>
          <w:sz w:val="20"/>
          <w:szCs w:val="20"/>
        </w:rPr>
      </w:pPr>
      <w:r w:rsidRPr="0094565B">
        <w:rPr>
          <w:rFonts w:ascii="Arial" w:hAnsi="Arial" w:cs="Arial"/>
          <w:sz w:val="20"/>
          <w:szCs w:val="20"/>
        </w:rPr>
        <w:t>STANOVANJSKA INŠPEKCIJA</w:t>
      </w:r>
    </w:p>
    <w:tbl>
      <w:tblPr>
        <w:tblW w:w="92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3200"/>
        <w:gridCol w:w="5026"/>
      </w:tblGrid>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IRSOP</w:t>
            </w:r>
          </w:p>
        </w:tc>
        <w:tc>
          <w:tcPr>
            <w:tcW w:w="3200"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PLANIRANE NALOGE</w:t>
            </w:r>
          </w:p>
        </w:tc>
        <w:tc>
          <w:tcPr>
            <w:tcW w:w="5026"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IZVEDENE NALOGE</w:t>
            </w:r>
          </w:p>
        </w:tc>
      </w:tr>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1</w:t>
            </w:r>
          </w:p>
        </w:tc>
        <w:tc>
          <w:tcPr>
            <w:tcW w:w="3200" w:type="dxa"/>
            <w:tcBorders>
              <w:top w:val="single" w:sz="4" w:space="0" w:color="000000"/>
              <w:left w:val="single" w:sz="4" w:space="0" w:color="000000"/>
              <w:bottom w:val="single" w:sz="4" w:space="0" w:color="000000"/>
              <w:right w:val="single" w:sz="4" w:space="0" w:color="000000"/>
            </w:tcBorders>
          </w:tcPr>
          <w:p w:rsidR="00C248DB" w:rsidRPr="00496EAD" w:rsidRDefault="00C248DB" w:rsidP="00DC38E1">
            <w:r w:rsidRPr="00496EAD">
              <w:t>Redni, kontrolni in izredni inšpekcijski nadzori</w:t>
            </w:r>
          </w:p>
        </w:tc>
        <w:tc>
          <w:tcPr>
            <w:tcW w:w="5026" w:type="dxa"/>
            <w:tcBorders>
              <w:top w:val="single" w:sz="4" w:space="0" w:color="000000"/>
              <w:left w:val="single" w:sz="4" w:space="0" w:color="000000"/>
              <w:bottom w:val="single" w:sz="4" w:space="0" w:color="000000"/>
              <w:right w:val="single" w:sz="4" w:space="0" w:color="000000"/>
            </w:tcBorders>
          </w:tcPr>
          <w:p w:rsidR="00C248DB" w:rsidRPr="00496EAD" w:rsidRDefault="00C248DB" w:rsidP="00DC38E1">
            <w:r w:rsidRPr="00496EAD">
              <w:t>Za uresničitev teh ciljev, glede na planirano kadrovsko zasedbo stanovanjske inšpekcije v letu 2018 načrtujemo 200 inšpekcijskih pregledov.</w:t>
            </w:r>
          </w:p>
        </w:tc>
      </w:tr>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2</w:t>
            </w:r>
          </w:p>
        </w:tc>
        <w:tc>
          <w:tcPr>
            <w:tcW w:w="3200" w:type="dxa"/>
            <w:tcBorders>
              <w:top w:val="single" w:sz="4" w:space="0" w:color="000000"/>
              <w:left w:val="single" w:sz="4" w:space="0" w:color="000000"/>
              <w:bottom w:val="single" w:sz="4" w:space="0" w:color="000000"/>
              <w:right w:val="single" w:sz="4" w:space="0" w:color="000000"/>
            </w:tcBorders>
          </w:tcPr>
          <w:p w:rsidR="00C248DB" w:rsidRPr="00496EAD" w:rsidRDefault="00C248DB" w:rsidP="00DC38E1">
            <w:r w:rsidRPr="00496EAD">
              <w:t>Koordinirana akcija: Nadzor nad upravniki</w:t>
            </w:r>
          </w:p>
        </w:tc>
        <w:tc>
          <w:tcPr>
            <w:tcW w:w="5026" w:type="dxa"/>
            <w:tcBorders>
              <w:top w:val="single" w:sz="4" w:space="0" w:color="000000"/>
              <w:left w:val="single" w:sz="4" w:space="0" w:color="000000"/>
              <w:bottom w:val="single" w:sz="4" w:space="0" w:color="000000"/>
              <w:right w:val="single" w:sz="4" w:space="0" w:color="000000"/>
            </w:tcBorders>
          </w:tcPr>
          <w:p w:rsidR="00C248DB" w:rsidRPr="00CF71E7" w:rsidRDefault="00C248DB" w:rsidP="00DC38E1">
            <w:pPr>
              <w:autoSpaceDE w:val="0"/>
              <w:autoSpaceDN w:val="0"/>
              <w:adjustRightInd w:val="0"/>
              <w:rPr>
                <w:rFonts w:eastAsiaTheme="minorHAnsi"/>
                <w:lang w:eastAsia="en-US"/>
              </w:rPr>
            </w:pPr>
            <w:r w:rsidRPr="00CF71E7">
              <w:rPr>
                <w:rFonts w:eastAsiaTheme="minorHAnsi"/>
                <w:lang w:eastAsia="en-US"/>
              </w:rPr>
              <w:t xml:space="preserve">Akcija bo usmerjena v Nadzor nad upravniki. </w:t>
            </w:r>
          </w:p>
          <w:p w:rsidR="00C248DB" w:rsidRPr="00CF71E7" w:rsidRDefault="00C248DB" w:rsidP="00DC38E1">
            <w:pPr>
              <w:autoSpaceDE w:val="0"/>
              <w:autoSpaceDN w:val="0"/>
              <w:adjustRightInd w:val="0"/>
              <w:rPr>
                <w:rFonts w:eastAsiaTheme="minorHAnsi"/>
                <w:lang w:eastAsia="en-US"/>
              </w:rPr>
            </w:pPr>
          </w:p>
          <w:p w:rsidR="00C248DB" w:rsidRPr="00CF71E7" w:rsidRDefault="00C248DB" w:rsidP="00DC38E1">
            <w:pPr>
              <w:autoSpaceDE w:val="0"/>
              <w:autoSpaceDN w:val="0"/>
              <w:adjustRightInd w:val="0"/>
              <w:rPr>
                <w:rFonts w:eastAsiaTheme="minorHAnsi"/>
                <w:lang w:eastAsia="en-US"/>
              </w:rPr>
            </w:pPr>
            <w:r w:rsidRPr="00CF71E7">
              <w:rPr>
                <w:rFonts w:eastAsiaTheme="minorHAnsi"/>
                <w:lang w:eastAsia="en-US"/>
              </w:rPr>
              <w:t xml:space="preserve">Izveden bo nadzor nad </w:t>
            </w:r>
            <w:r w:rsidRPr="008C52A2">
              <w:rPr>
                <w:rFonts w:eastAsiaTheme="minorHAnsi"/>
                <w:lang w:eastAsia="en-US"/>
              </w:rPr>
              <w:t>25</w:t>
            </w:r>
            <w:r w:rsidRPr="00CF71E7">
              <w:rPr>
                <w:rFonts w:eastAsiaTheme="minorHAnsi"/>
                <w:lang w:eastAsia="en-US"/>
              </w:rPr>
              <w:t xml:space="preserve"> naključno izbranimi upravniki večstanovanjskih objektov razpršenih po območju celotne Republike Slovenije.</w:t>
            </w:r>
          </w:p>
          <w:p w:rsidR="00C248DB" w:rsidRPr="00CF71E7" w:rsidRDefault="00C248DB" w:rsidP="00DC38E1">
            <w:pPr>
              <w:autoSpaceDE w:val="0"/>
              <w:autoSpaceDN w:val="0"/>
              <w:adjustRightInd w:val="0"/>
              <w:rPr>
                <w:rFonts w:eastAsiaTheme="minorHAnsi"/>
                <w:lang w:eastAsia="en-US"/>
              </w:rPr>
            </w:pPr>
          </w:p>
          <w:p w:rsidR="00C248DB" w:rsidRPr="00CF71E7" w:rsidRDefault="00C248DB" w:rsidP="00DC38E1">
            <w:pPr>
              <w:autoSpaceDE w:val="0"/>
              <w:autoSpaceDN w:val="0"/>
              <w:adjustRightInd w:val="0"/>
              <w:rPr>
                <w:rFonts w:eastAsiaTheme="minorHAnsi"/>
                <w:lang w:eastAsia="en-US"/>
              </w:rPr>
            </w:pPr>
            <w:r w:rsidRPr="00CF71E7">
              <w:rPr>
                <w:rFonts w:eastAsiaTheme="minorHAnsi"/>
                <w:lang w:eastAsia="en-US"/>
              </w:rPr>
              <w:t>Nadzor bo usmerjen v obveznosti upravnika kot jih določa SZ-1:</w:t>
            </w:r>
          </w:p>
          <w:p w:rsidR="00C248DB" w:rsidRPr="00CF71E7" w:rsidRDefault="00C248DB" w:rsidP="00DC38E1">
            <w:pPr>
              <w:autoSpaceDE w:val="0"/>
              <w:autoSpaceDN w:val="0"/>
              <w:adjustRightInd w:val="0"/>
              <w:rPr>
                <w:rFonts w:ascii="Helv" w:eastAsiaTheme="minorHAnsi" w:hAnsi="Helv" w:cs="Helv"/>
                <w:lang w:eastAsia="en-US"/>
              </w:rPr>
            </w:pPr>
            <w:r w:rsidRPr="00CF71E7">
              <w:rPr>
                <w:rFonts w:ascii="Helv" w:eastAsiaTheme="minorHAnsi" w:hAnsi="Helv" w:cs="Helv"/>
                <w:lang w:eastAsia="en-US"/>
              </w:rPr>
              <w:t>1. nadzor 43.člena SZ-1</w:t>
            </w:r>
            <w:r>
              <w:rPr>
                <w:rFonts w:ascii="Helv" w:eastAsiaTheme="minorHAnsi" w:hAnsi="Helv" w:cs="Helv"/>
                <w:lang w:eastAsia="en-US"/>
              </w:rPr>
              <w:t xml:space="preserve">: </w:t>
            </w:r>
            <w:r w:rsidRPr="00CF71E7">
              <w:rPr>
                <w:rFonts w:ascii="Helv" w:eastAsiaTheme="minorHAnsi" w:hAnsi="Helv" w:cs="Helv"/>
                <w:lang w:eastAsia="en-US"/>
              </w:rPr>
              <w:t>ali upravniki naložijo sredstva rezervnega sklada v skladu z 2. odstavkom 43.člena SZ-1 - način gospodarjenja s sredstvi rezervnega sklada ter</w:t>
            </w:r>
          </w:p>
          <w:p w:rsidR="00C248DB" w:rsidRPr="00CF71E7" w:rsidRDefault="00C248DB" w:rsidP="00DC38E1">
            <w:r w:rsidRPr="00CF71E7">
              <w:rPr>
                <w:rFonts w:ascii="Helv" w:eastAsiaTheme="minorHAnsi" w:hAnsi="Helv" w:cs="Helv"/>
                <w:lang w:eastAsia="en-US"/>
              </w:rPr>
              <w:t xml:space="preserve">2. nadzor 66.člena SZ-1- ali upravnik ravna v skladu z določbo 66.člena SZ-1-izstavljanje obračuna stroškov. </w:t>
            </w:r>
          </w:p>
        </w:tc>
      </w:tr>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t>3</w:t>
            </w:r>
          </w:p>
        </w:tc>
        <w:tc>
          <w:tcPr>
            <w:tcW w:w="3200" w:type="dxa"/>
            <w:tcBorders>
              <w:top w:val="single" w:sz="4" w:space="0" w:color="000000"/>
              <w:left w:val="single" w:sz="4" w:space="0" w:color="000000"/>
              <w:bottom w:val="single" w:sz="4" w:space="0" w:color="000000"/>
              <w:right w:val="single" w:sz="4" w:space="0" w:color="000000"/>
            </w:tcBorders>
          </w:tcPr>
          <w:p w:rsidR="00C248DB" w:rsidRPr="00496EAD" w:rsidRDefault="00C248DB" w:rsidP="00DC38E1">
            <w:r w:rsidRPr="00496EAD">
              <w:t>Koordinirana akcija: Nadzor nad poslovanjem prodajalcev stanovanj in enostanovanjskih stavb</w:t>
            </w:r>
          </w:p>
        </w:tc>
        <w:tc>
          <w:tcPr>
            <w:tcW w:w="5026" w:type="dxa"/>
            <w:tcBorders>
              <w:top w:val="single" w:sz="4" w:space="0" w:color="000000"/>
              <w:left w:val="single" w:sz="4" w:space="0" w:color="000000"/>
              <w:bottom w:val="single" w:sz="4" w:space="0" w:color="000000"/>
              <w:right w:val="single" w:sz="4" w:space="0" w:color="000000"/>
            </w:tcBorders>
          </w:tcPr>
          <w:p w:rsidR="00C248DB" w:rsidRDefault="00C248DB" w:rsidP="00DC38E1">
            <w:pPr>
              <w:autoSpaceDE w:val="0"/>
              <w:autoSpaceDN w:val="0"/>
              <w:adjustRightInd w:val="0"/>
            </w:pPr>
            <w:r w:rsidRPr="00496EAD">
              <w:rPr>
                <w:rFonts w:eastAsiaTheme="minorHAnsi"/>
                <w:lang w:eastAsia="en-US"/>
              </w:rPr>
              <w:t>Akcija bo izvedena na podlagi Zakona o varstvu kupcev stanovanj in enostanovanskih stavb</w:t>
            </w:r>
            <w:r>
              <w:rPr>
                <w:rFonts w:eastAsiaTheme="minorHAnsi"/>
                <w:lang w:eastAsia="en-US"/>
              </w:rPr>
              <w:t xml:space="preserve"> </w:t>
            </w:r>
            <w:r w:rsidRPr="00FD7B6D">
              <w:rPr>
                <w:rFonts w:eastAsiaTheme="minorHAnsi"/>
                <w:lang w:eastAsia="en-US"/>
              </w:rPr>
              <w:t xml:space="preserve">(v nadaljevanju </w:t>
            </w:r>
            <w:r w:rsidRPr="00FD7B6D">
              <w:rPr>
                <w:rFonts w:eastAsiaTheme="minorHAnsi"/>
                <w:bCs/>
                <w:lang w:eastAsia="en-US"/>
              </w:rPr>
              <w:t>ZVKSES</w:t>
            </w:r>
            <w:r w:rsidRPr="00FD7B6D">
              <w:rPr>
                <w:rFonts w:eastAsiaTheme="minorHAnsi"/>
                <w:lang w:eastAsia="en-US"/>
              </w:rPr>
              <w:t>)</w:t>
            </w:r>
            <w:r w:rsidRPr="00496EAD">
              <w:rPr>
                <w:rFonts w:eastAsiaTheme="minorHAnsi"/>
                <w:lang w:eastAsia="en-US"/>
              </w:rPr>
              <w:t xml:space="preserve">. Izveden bo nadzor nad </w:t>
            </w:r>
            <w:r w:rsidRPr="00496EAD">
              <w:t>poslovanjem prodajalcev stanovanj in enostanovanjskih stavb v fazi prodaje posameznim kupcem.</w:t>
            </w:r>
          </w:p>
          <w:p w:rsidR="00C248DB" w:rsidRPr="00FD7B6D" w:rsidRDefault="00C248DB" w:rsidP="00DC38E1">
            <w:pPr>
              <w:autoSpaceDE w:val="0"/>
              <w:autoSpaceDN w:val="0"/>
              <w:adjustRightInd w:val="0"/>
            </w:pPr>
          </w:p>
          <w:p w:rsidR="00C248DB" w:rsidRPr="00FD7B6D" w:rsidRDefault="00C248DB" w:rsidP="00DC38E1">
            <w:pPr>
              <w:autoSpaceDE w:val="0"/>
              <w:autoSpaceDN w:val="0"/>
              <w:adjustRightInd w:val="0"/>
            </w:pPr>
            <w:r w:rsidRPr="00FD7B6D">
              <w:rPr>
                <w:rFonts w:eastAsiaTheme="minorHAnsi"/>
                <w:lang w:eastAsia="en-US"/>
              </w:rPr>
              <w:t>Z namenom zaščititi končne kupce pred tveganjem, da investitor oziroma vmesni kupec zaradi stečaja, plačilne nesposobnosti ali drugih razlogov ne bo izpolnil vseh obveznosti do končnih kupcev oziroma ne bo sposoben končnim kupcem vrniti plačanih obrokov kupnine v primeru razveze prodajnih pogodb, v skladu z (</w:t>
            </w:r>
            <w:r w:rsidRPr="00FD7B6D">
              <w:rPr>
                <w:rFonts w:eastAsiaTheme="minorHAnsi"/>
                <w:bCs/>
                <w:lang w:eastAsia="en-US"/>
              </w:rPr>
              <w:t>1</w:t>
            </w:r>
            <w:r w:rsidRPr="00FD7B6D">
              <w:rPr>
                <w:rFonts w:eastAsiaTheme="minorHAnsi"/>
                <w:lang w:eastAsia="en-US"/>
              </w:rPr>
              <w:t xml:space="preserve">) odstavkom </w:t>
            </w:r>
            <w:r w:rsidRPr="00FD7B6D">
              <w:rPr>
                <w:rFonts w:eastAsiaTheme="minorHAnsi"/>
                <w:bCs/>
                <w:lang w:eastAsia="en-US"/>
              </w:rPr>
              <w:t>94</w:t>
            </w:r>
            <w:r w:rsidRPr="00FD7B6D">
              <w:rPr>
                <w:rFonts w:eastAsiaTheme="minorHAnsi"/>
                <w:lang w:eastAsia="en-US"/>
              </w:rPr>
              <w:t xml:space="preserve">. člena </w:t>
            </w:r>
            <w:r w:rsidRPr="00FD7B6D">
              <w:rPr>
                <w:rFonts w:eastAsiaTheme="minorHAnsi"/>
                <w:bCs/>
                <w:lang w:eastAsia="en-US"/>
              </w:rPr>
              <w:t>Zakona o varstvu kupcev stanovanj in enostanovanjskih stavb</w:t>
            </w:r>
            <w:r w:rsidRPr="00FD7B6D">
              <w:rPr>
                <w:rFonts w:eastAsiaTheme="minorHAnsi"/>
                <w:lang w:eastAsia="en-US"/>
              </w:rPr>
              <w:t xml:space="preserve"> inšpekcijski nadzor nad tem, ali prodajalci pri prodaji enostanovanjskih stavb in stanovanj potrošnikom ravnajo v skladu z določbami </w:t>
            </w:r>
            <w:r w:rsidRPr="00FD7B6D">
              <w:rPr>
                <w:rFonts w:eastAsiaTheme="minorHAnsi"/>
                <w:bCs/>
                <w:lang w:eastAsia="en-US"/>
              </w:rPr>
              <w:t>ZVKSES</w:t>
            </w:r>
            <w:r w:rsidRPr="00FD7B6D">
              <w:rPr>
                <w:rFonts w:eastAsiaTheme="minorHAnsi"/>
                <w:lang w:eastAsia="en-US"/>
              </w:rPr>
              <w:t xml:space="preserve"> opravljajo inšpektorji stanovanjske inšpekcije. </w:t>
            </w:r>
            <w:r w:rsidRPr="00FD7B6D">
              <w:rPr>
                <w:rFonts w:eastAsiaTheme="minorHAnsi"/>
                <w:iCs/>
                <w:lang w:eastAsia="en-US"/>
              </w:rPr>
              <w:t>Stanovanjska inšpekcija</w:t>
            </w:r>
            <w:r w:rsidRPr="00FD7B6D">
              <w:rPr>
                <w:rFonts w:eastAsiaTheme="minorHAnsi"/>
                <w:lang w:eastAsia="en-US"/>
              </w:rPr>
              <w:t xml:space="preserve"> lahko ukrepa v kolikor obstajajo utemeljeni razlogi za uvedbo postopka po uradni dolžnosti ter izrekajo na podlagi </w:t>
            </w:r>
            <w:r w:rsidRPr="00FD7B6D">
              <w:rPr>
                <w:rFonts w:eastAsiaTheme="minorHAnsi"/>
                <w:bCs/>
                <w:lang w:eastAsia="en-US"/>
              </w:rPr>
              <w:t>94</w:t>
            </w:r>
            <w:r w:rsidRPr="00FD7B6D">
              <w:rPr>
                <w:rFonts w:eastAsiaTheme="minorHAnsi"/>
                <w:lang w:eastAsia="en-US"/>
              </w:rPr>
              <w:t xml:space="preserve"> člena </w:t>
            </w:r>
            <w:r w:rsidRPr="00FD7B6D">
              <w:rPr>
                <w:rFonts w:eastAsiaTheme="minorHAnsi"/>
                <w:bCs/>
                <w:lang w:eastAsia="en-US"/>
              </w:rPr>
              <w:t>ZVKSES</w:t>
            </w:r>
            <w:r w:rsidRPr="00FD7B6D">
              <w:rPr>
                <w:rFonts w:eastAsiaTheme="minorHAnsi"/>
                <w:lang w:eastAsia="en-US"/>
              </w:rPr>
              <w:t xml:space="preserve"> morebitne ukrepe. Ob ugotovljenih nepravilnostih po uradni dolžnosti inšpektor lahko uvede tudi prekrškovni postopek za prekrške kot je to opredeljeno v </w:t>
            </w:r>
            <w:r w:rsidRPr="00FD7B6D">
              <w:rPr>
                <w:rFonts w:eastAsiaTheme="minorHAnsi"/>
                <w:bCs/>
                <w:lang w:eastAsia="en-US"/>
              </w:rPr>
              <w:t>96</w:t>
            </w:r>
            <w:r w:rsidRPr="00FD7B6D">
              <w:rPr>
                <w:rFonts w:eastAsiaTheme="minorHAnsi"/>
                <w:lang w:eastAsia="en-US"/>
              </w:rPr>
              <w:t xml:space="preserve">. členu </w:t>
            </w:r>
            <w:r w:rsidRPr="00FD7B6D">
              <w:rPr>
                <w:rFonts w:eastAsiaTheme="minorHAnsi"/>
                <w:bCs/>
                <w:lang w:eastAsia="en-US"/>
              </w:rPr>
              <w:t>ZVKSES</w:t>
            </w:r>
            <w:r w:rsidRPr="00FD7B6D">
              <w:rPr>
                <w:rFonts w:eastAsiaTheme="minorHAnsi"/>
                <w:lang w:eastAsia="en-US"/>
              </w:rPr>
              <w:t xml:space="preserve">. </w:t>
            </w:r>
          </w:p>
          <w:p w:rsidR="00C248DB" w:rsidRPr="00FD7B6D" w:rsidRDefault="00C248DB" w:rsidP="00DC38E1">
            <w:pPr>
              <w:autoSpaceDE w:val="0"/>
              <w:autoSpaceDN w:val="0"/>
              <w:adjustRightInd w:val="0"/>
            </w:pPr>
          </w:p>
          <w:p w:rsidR="00C248DB" w:rsidRPr="00496EAD" w:rsidRDefault="00C248DB" w:rsidP="00C248DB">
            <w:pPr>
              <w:autoSpaceDE w:val="0"/>
              <w:autoSpaceDN w:val="0"/>
              <w:adjustRightInd w:val="0"/>
              <w:rPr>
                <w:rFonts w:eastAsiaTheme="minorHAnsi"/>
                <w:lang w:eastAsia="en-US"/>
              </w:rPr>
            </w:pPr>
            <w:r w:rsidRPr="00496EAD">
              <w:rPr>
                <w:rFonts w:eastAsiaTheme="minorHAnsi"/>
                <w:lang w:eastAsia="en-US"/>
              </w:rPr>
              <w:t xml:space="preserve">Akcija bo potekala na območju celotne Republike Slovenije v </w:t>
            </w:r>
            <w:r w:rsidRPr="008C52A2">
              <w:rPr>
                <w:rFonts w:eastAsiaTheme="minorHAnsi"/>
                <w:lang w:eastAsia="en-US"/>
              </w:rPr>
              <w:t>15</w:t>
            </w:r>
            <w:r w:rsidRPr="00496EAD">
              <w:rPr>
                <w:rFonts w:eastAsiaTheme="minorHAnsi"/>
                <w:lang w:eastAsia="en-US"/>
              </w:rPr>
              <w:t xml:space="preserve"> zadevah.</w:t>
            </w:r>
          </w:p>
        </w:tc>
      </w:tr>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t>4</w:t>
            </w:r>
          </w:p>
        </w:tc>
        <w:tc>
          <w:tcPr>
            <w:tcW w:w="3200" w:type="dxa"/>
            <w:tcBorders>
              <w:top w:val="single" w:sz="4" w:space="0" w:color="000000"/>
              <w:left w:val="single" w:sz="4" w:space="0" w:color="000000"/>
              <w:bottom w:val="single" w:sz="4" w:space="0" w:color="000000"/>
              <w:right w:val="single" w:sz="4" w:space="0" w:color="000000"/>
            </w:tcBorders>
          </w:tcPr>
          <w:p w:rsidR="00C248DB" w:rsidRPr="00496EAD" w:rsidRDefault="00C248DB" w:rsidP="00DC38E1">
            <w:r w:rsidRPr="00496EAD">
              <w:t>Koordinirana akcija: redni pregledi dvigal in njihovim vzdrževanjem v večstanovanjskih stavbah</w:t>
            </w:r>
          </w:p>
        </w:tc>
        <w:tc>
          <w:tcPr>
            <w:tcW w:w="5026" w:type="dxa"/>
            <w:tcBorders>
              <w:top w:val="single" w:sz="4" w:space="0" w:color="000000"/>
              <w:left w:val="single" w:sz="4" w:space="0" w:color="000000"/>
              <w:bottom w:val="single" w:sz="4" w:space="0" w:color="000000"/>
              <w:right w:val="single" w:sz="4" w:space="0" w:color="000000"/>
            </w:tcBorders>
          </w:tcPr>
          <w:p w:rsidR="00C248DB" w:rsidRPr="00496EAD" w:rsidRDefault="00C248DB" w:rsidP="00C248DB">
            <w:pPr>
              <w:autoSpaceDE w:val="0"/>
              <w:autoSpaceDN w:val="0"/>
              <w:adjustRightInd w:val="0"/>
            </w:pPr>
            <w:r w:rsidRPr="00496EAD">
              <w:rPr>
                <w:rFonts w:eastAsiaTheme="minorHAnsi"/>
                <w:lang w:eastAsia="en-US"/>
              </w:rPr>
              <w:t>Podlaga za inšpekcijske postopke v teh zadevah bo temeljila na podatkih dnevno informativnega biltena centra za obveščanje, Uprave RS za zaščito in reševanje, ki zajema podatke o nujnih intervencijah na dvigalih. Akcija bo potekala na območju</w:t>
            </w:r>
            <w:r>
              <w:rPr>
                <w:rFonts w:eastAsiaTheme="minorHAnsi"/>
                <w:lang w:eastAsia="en-US"/>
              </w:rPr>
              <w:t xml:space="preserve"> celotne Republike Slovenije v </w:t>
            </w:r>
            <w:r w:rsidRPr="008C52A2">
              <w:rPr>
                <w:rFonts w:eastAsiaTheme="minorHAnsi"/>
                <w:lang w:eastAsia="en-US"/>
              </w:rPr>
              <w:t>20</w:t>
            </w:r>
            <w:r w:rsidRPr="00496EAD">
              <w:rPr>
                <w:rFonts w:eastAsiaTheme="minorHAnsi"/>
                <w:lang w:eastAsia="en-US"/>
              </w:rPr>
              <w:t xml:space="preserve"> zadevah.</w:t>
            </w:r>
          </w:p>
        </w:tc>
      </w:tr>
      <w:tr w:rsidR="00C248DB" w:rsidRPr="0094565B" w:rsidTr="00DC38E1">
        <w:tc>
          <w:tcPr>
            <w:tcW w:w="1021"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t>5</w:t>
            </w:r>
          </w:p>
        </w:tc>
        <w:tc>
          <w:tcPr>
            <w:tcW w:w="3200"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Vodenje prekrškovnih postopkov</w:t>
            </w:r>
          </w:p>
        </w:tc>
        <w:tc>
          <w:tcPr>
            <w:tcW w:w="5026" w:type="dxa"/>
            <w:tcBorders>
              <w:top w:val="single" w:sz="4" w:space="0" w:color="000000"/>
              <w:left w:val="single" w:sz="4" w:space="0" w:color="000000"/>
              <w:bottom w:val="single" w:sz="4" w:space="0" w:color="000000"/>
              <w:right w:val="single" w:sz="4" w:space="0" w:color="000000"/>
            </w:tcBorders>
          </w:tcPr>
          <w:p w:rsidR="00C248DB" w:rsidRPr="0094565B" w:rsidRDefault="00C248DB" w:rsidP="00DC38E1">
            <w:r w:rsidRPr="0094565B">
              <w:t>Vodenje prekrškovnih postopkov predstavlja redno obvezno delo.</w:t>
            </w:r>
          </w:p>
        </w:tc>
      </w:tr>
    </w:tbl>
    <w:p w:rsidR="00C248DB" w:rsidRPr="0094565B" w:rsidRDefault="00C248DB" w:rsidP="00C248DB">
      <w:pPr>
        <w:jc w:val="both"/>
      </w:pPr>
    </w:p>
    <w:p w:rsidR="00C248DB" w:rsidRPr="0094565B" w:rsidRDefault="00C248DB" w:rsidP="00C248DB">
      <w:pPr>
        <w:jc w:val="both"/>
        <w:rPr>
          <w:b/>
        </w:rPr>
      </w:pPr>
      <w:r w:rsidRPr="0094565B">
        <w:rPr>
          <w:b/>
        </w:rPr>
        <w:t>Sodelovanje z drugimi inšpekcijami:</w:t>
      </w:r>
    </w:p>
    <w:p w:rsidR="00C248DB" w:rsidRPr="0094565B" w:rsidRDefault="00C248DB" w:rsidP="00C248DB">
      <w:pPr>
        <w:jc w:val="both"/>
      </w:pPr>
    </w:p>
    <w:p w:rsidR="00C248DB" w:rsidRPr="000466CD" w:rsidRDefault="00C248DB" w:rsidP="00C248DB">
      <w:pPr>
        <w:jc w:val="both"/>
      </w:pPr>
      <w:r w:rsidRPr="000466CD">
        <w:t>Glede na v preteklosti ugotovljene potrebe po skupnih akcijah bo Inšpektorat RS za okolje in prostor v letu 201</w:t>
      </w:r>
      <w:r>
        <w:t>8</w:t>
      </w:r>
      <w:r w:rsidRPr="000466CD">
        <w:t xml:space="preserve"> te organiziral:</w:t>
      </w:r>
    </w:p>
    <w:p w:rsidR="00C248DB" w:rsidRPr="000466CD" w:rsidRDefault="00C248DB" w:rsidP="00C248DB">
      <w:pPr>
        <w:pStyle w:val="Odstavekseznama"/>
        <w:numPr>
          <w:ilvl w:val="0"/>
          <w:numId w:val="1"/>
        </w:numPr>
        <w:jc w:val="both"/>
      </w:pPr>
      <w:r>
        <w:t>G</w:t>
      </w:r>
      <w:r w:rsidRPr="000466CD">
        <w:t>radbena inšpekcija z delovno inšpekcijo na področju nadzora gradbišč,</w:t>
      </w:r>
    </w:p>
    <w:p w:rsidR="00C248DB" w:rsidRPr="00E01B67" w:rsidRDefault="00C248DB" w:rsidP="00C248DB">
      <w:pPr>
        <w:pStyle w:val="Odstavekseznama"/>
        <w:numPr>
          <w:ilvl w:val="0"/>
          <w:numId w:val="1"/>
        </w:numPr>
        <w:jc w:val="both"/>
      </w:pPr>
      <w:r w:rsidRPr="00E01B67">
        <w:t xml:space="preserve">Inšpekcija za okolje in naravo s FURS </w:t>
      </w:r>
      <w:r w:rsidR="00653C1E" w:rsidRPr="00E01B67">
        <w:t xml:space="preserve">in Policijo </w:t>
      </w:r>
      <w:r w:rsidRPr="00E01B67">
        <w:t>na področju ravnanja z odpadki (čezmejno pošiljanje odpadkov, nezakonito odlaganje odpadkov v naravnem okolju)</w:t>
      </w:r>
      <w:r w:rsidR="008C52A2">
        <w:t xml:space="preserve"> in vožnjo v naravnem okolju</w:t>
      </w:r>
      <w:r w:rsidRPr="00E01B67">
        <w:t>.</w:t>
      </w:r>
    </w:p>
    <w:p w:rsidR="00C248DB" w:rsidRPr="000466CD" w:rsidRDefault="00C248DB" w:rsidP="00C248DB">
      <w:pPr>
        <w:jc w:val="both"/>
      </w:pPr>
    </w:p>
    <w:p w:rsidR="00C248DB" w:rsidRDefault="00C248DB" w:rsidP="00C248DB">
      <w:pPr>
        <w:jc w:val="both"/>
      </w:pPr>
      <w:r w:rsidRPr="000466CD">
        <w:t>Inšpektorat RS za okolje in prostor bo tudi sodeloval z drugimi inšpektorati pri koordiniranih akcijah, ki jih bo organiziral Inšpekcijski</w:t>
      </w:r>
      <w:r w:rsidRPr="00DB2570">
        <w:t xml:space="preserve"> svet</w:t>
      </w:r>
      <w:r>
        <w:t xml:space="preserve"> in Regijska koordinacija posameznih območnih enot</w:t>
      </w:r>
      <w:r w:rsidRPr="00DB2570">
        <w:t>.</w:t>
      </w:r>
      <w:r>
        <w:t xml:space="preserve"> </w:t>
      </w:r>
    </w:p>
    <w:p w:rsidR="00C248DB" w:rsidRPr="0094565B" w:rsidRDefault="00C248DB" w:rsidP="00C248DB">
      <w:pPr>
        <w:jc w:val="both"/>
      </w:pPr>
    </w:p>
    <w:p w:rsidR="00C248DB" w:rsidRPr="0094565B" w:rsidRDefault="00C248DB" w:rsidP="00C248DB">
      <w:pPr>
        <w:jc w:val="both"/>
      </w:pPr>
      <w:r w:rsidRPr="0094565B">
        <w:t xml:space="preserve">Lepo pozdravljeni. </w:t>
      </w:r>
    </w:p>
    <w:p w:rsidR="00C248DB" w:rsidRPr="0094565B" w:rsidRDefault="00C248DB" w:rsidP="00C248DB">
      <w:pPr>
        <w:jc w:val="both"/>
      </w:pPr>
    </w:p>
    <w:tbl>
      <w:tblPr>
        <w:tblW w:w="0" w:type="auto"/>
        <w:tblInd w:w="-92" w:type="dxa"/>
        <w:tblLook w:val="01E0" w:firstRow="1" w:lastRow="1" w:firstColumn="1" w:lastColumn="1" w:noHBand="0" w:noVBand="0"/>
      </w:tblPr>
      <w:tblGrid>
        <w:gridCol w:w="8730"/>
      </w:tblGrid>
      <w:tr w:rsidR="00C248DB" w:rsidRPr="0094565B" w:rsidTr="00DC38E1">
        <w:tc>
          <w:tcPr>
            <w:tcW w:w="8730" w:type="dxa"/>
            <w:shd w:val="clear" w:color="auto" w:fill="auto"/>
          </w:tcPr>
          <w:tbl>
            <w:tblPr>
              <w:tblW w:w="0" w:type="auto"/>
              <w:tblLook w:val="01E0" w:firstRow="1" w:lastRow="1" w:firstColumn="1" w:lastColumn="1" w:noHBand="0" w:noVBand="0"/>
            </w:tblPr>
            <w:tblGrid>
              <w:gridCol w:w="4440"/>
              <w:gridCol w:w="4074"/>
            </w:tblGrid>
            <w:tr w:rsidR="00C248DB" w:rsidRPr="0094565B" w:rsidTr="00DC38E1">
              <w:tc>
                <w:tcPr>
                  <w:tcW w:w="4440" w:type="dxa"/>
                  <w:shd w:val="clear" w:color="auto" w:fill="auto"/>
                </w:tcPr>
                <w:p w:rsidR="00C248DB" w:rsidRDefault="00C248DB" w:rsidP="00DC38E1">
                  <w:pPr>
                    <w:pStyle w:val="podpisi"/>
                    <w:spacing w:line="240" w:lineRule="auto"/>
                    <w:rPr>
                      <w:rFonts w:cs="Arial"/>
                      <w:szCs w:val="20"/>
                      <w:lang w:val="sl-SI"/>
                    </w:rPr>
                  </w:pPr>
                  <w:r w:rsidRPr="0094565B">
                    <w:rPr>
                      <w:rFonts w:cs="Arial"/>
                      <w:szCs w:val="20"/>
                      <w:lang w:val="sl-SI"/>
                    </w:rPr>
                    <w:t>Pripravila:</w:t>
                  </w:r>
                </w:p>
                <w:p w:rsidR="00C248DB" w:rsidRDefault="00C248DB" w:rsidP="00DC38E1">
                  <w:pPr>
                    <w:pStyle w:val="podpisi"/>
                    <w:spacing w:line="240" w:lineRule="auto"/>
                    <w:rPr>
                      <w:rFonts w:cs="Arial"/>
                      <w:szCs w:val="20"/>
                      <w:lang w:val="sl-SI"/>
                    </w:rPr>
                  </w:pPr>
                </w:p>
                <w:p w:rsidR="00C248DB" w:rsidRPr="0094565B" w:rsidRDefault="00C248DB" w:rsidP="00DC38E1">
                  <w:pPr>
                    <w:pStyle w:val="podpisi"/>
                    <w:spacing w:line="240" w:lineRule="auto"/>
                    <w:rPr>
                      <w:rFonts w:cs="Arial"/>
                      <w:szCs w:val="20"/>
                      <w:lang w:val="sl-SI"/>
                    </w:rPr>
                  </w:pPr>
                </w:p>
              </w:tc>
              <w:tc>
                <w:tcPr>
                  <w:tcW w:w="4074" w:type="dxa"/>
                  <w:shd w:val="clear" w:color="auto" w:fill="auto"/>
                </w:tcPr>
                <w:p w:rsidR="00C248DB" w:rsidRPr="0094565B" w:rsidRDefault="00C248DB" w:rsidP="00DC38E1">
                  <w:pPr>
                    <w:pStyle w:val="podpisi"/>
                    <w:spacing w:line="240" w:lineRule="auto"/>
                    <w:jc w:val="center"/>
                    <w:rPr>
                      <w:rFonts w:cs="Arial"/>
                      <w:szCs w:val="20"/>
                      <w:lang w:val="sl-SI"/>
                    </w:rPr>
                  </w:pPr>
                </w:p>
              </w:tc>
            </w:tr>
            <w:tr w:rsidR="00C248DB" w:rsidRPr="0094565B" w:rsidTr="00DC38E1">
              <w:tc>
                <w:tcPr>
                  <w:tcW w:w="4440" w:type="dxa"/>
                  <w:shd w:val="clear" w:color="auto" w:fill="auto"/>
                </w:tcPr>
                <w:p w:rsidR="00C248DB" w:rsidRPr="0094565B" w:rsidRDefault="00C248DB" w:rsidP="00DC38E1">
                  <w:pPr>
                    <w:jc w:val="both"/>
                  </w:pPr>
                  <w:r w:rsidRPr="0094565B">
                    <w:t xml:space="preserve">      Bojan Počkar,</w:t>
                  </w:r>
                </w:p>
              </w:tc>
              <w:tc>
                <w:tcPr>
                  <w:tcW w:w="4074" w:type="dxa"/>
                  <w:shd w:val="clear" w:color="auto" w:fill="auto"/>
                </w:tcPr>
                <w:p w:rsidR="00C248DB" w:rsidRPr="0094565B" w:rsidRDefault="00C248DB" w:rsidP="00DC38E1">
                  <w:pPr>
                    <w:pStyle w:val="podpisi"/>
                    <w:spacing w:line="240" w:lineRule="auto"/>
                    <w:jc w:val="center"/>
                    <w:rPr>
                      <w:rFonts w:cs="Arial"/>
                      <w:szCs w:val="20"/>
                      <w:lang w:val="sl-SI"/>
                    </w:rPr>
                  </w:pPr>
                </w:p>
              </w:tc>
            </w:tr>
            <w:tr w:rsidR="00C248DB" w:rsidRPr="0094565B" w:rsidTr="00DC38E1">
              <w:tc>
                <w:tcPr>
                  <w:tcW w:w="4440" w:type="dxa"/>
                  <w:shd w:val="clear" w:color="auto" w:fill="auto"/>
                </w:tcPr>
                <w:p w:rsidR="00C248DB" w:rsidRPr="0094565B" w:rsidRDefault="00C248DB" w:rsidP="00DC38E1">
                  <w:pPr>
                    <w:jc w:val="both"/>
                  </w:pPr>
                  <w:r w:rsidRPr="0094565B">
                    <w:t xml:space="preserve">    inšpektor svetnik</w:t>
                  </w:r>
                </w:p>
                <w:p w:rsidR="00C248DB" w:rsidRPr="0094565B" w:rsidRDefault="00C248DB" w:rsidP="00DC38E1">
                  <w:pPr>
                    <w:jc w:val="both"/>
                  </w:pPr>
                </w:p>
              </w:tc>
              <w:tc>
                <w:tcPr>
                  <w:tcW w:w="4074" w:type="dxa"/>
                  <w:shd w:val="clear" w:color="auto" w:fill="auto"/>
                </w:tcPr>
                <w:p w:rsidR="00C248DB" w:rsidRPr="0094565B" w:rsidRDefault="00C248DB" w:rsidP="00DC38E1">
                  <w:pPr>
                    <w:pStyle w:val="podpisi"/>
                    <w:spacing w:line="240" w:lineRule="auto"/>
                    <w:jc w:val="center"/>
                    <w:rPr>
                      <w:rFonts w:cs="Arial"/>
                      <w:szCs w:val="20"/>
                      <w:lang w:val="sl-SI"/>
                    </w:rPr>
                  </w:pPr>
                </w:p>
              </w:tc>
            </w:tr>
            <w:tr w:rsidR="00C248DB" w:rsidRPr="0094565B" w:rsidTr="00DC38E1">
              <w:tc>
                <w:tcPr>
                  <w:tcW w:w="4440" w:type="dxa"/>
                  <w:shd w:val="clear" w:color="auto" w:fill="auto"/>
                </w:tcPr>
                <w:p w:rsidR="00C248DB" w:rsidRPr="0094565B" w:rsidRDefault="00C248DB" w:rsidP="00DC38E1">
                  <w:pPr>
                    <w:pStyle w:val="podpisi"/>
                    <w:spacing w:line="240" w:lineRule="auto"/>
                    <w:rPr>
                      <w:rFonts w:cs="Arial"/>
                      <w:szCs w:val="20"/>
                      <w:lang w:val="sl-SI"/>
                    </w:rPr>
                  </w:pPr>
                </w:p>
              </w:tc>
              <w:tc>
                <w:tcPr>
                  <w:tcW w:w="4074" w:type="dxa"/>
                  <w:shd w:val="clear" w:color="auto" w:fill="auto"/>
                </w:tcPr>
                <w:p w:rsidR="00C248DB" w:rsidRPr="0094565B" w:rsidRDefault="00C248DB" w:rsidP="00DC38E1">
                  <w:pPr>
                    <w:pStyle w:val="podpisi"/>
                    <w:spacing w:line="240" w:lineRule="auto"/>
                    <w:jc w:val="center"/>
                    <w:rPr>
                      <w:rFonts w:cs="Arial"/>
                      <w:szCs w:val="20"/>
                      <w:lang w:val="sl-SI"/>
                    </w:rPr>
                  </w:pPr>
                </w:p>
              </w:tc>
            </w:tr>
            <w:tr w:rsidR="00C248DB" w:rsidRPr="0094565B" w:rsidTr="00DC38E1">
              <w:tc>
                <w:tcPr>
                  <w:tcW w:w="4440" w:type="dxa"/>
                  <w:shd w:val="clear" w:color="auto" w:fill="auto"/>
                </w:tcPr>
                <w:p w:rsidR="00C248DB" w:rsidRPr="0094565B" w:rsidRDefault="00C248DB" w:rsidP="00DC38E1">
                  <w:pPr>
                    <w:pStyle w:val="podpisi"/>
                    <w:spacing w:line="240" w:lineRule="auto"/>
                    <w:rPr>
                      <w:rFonts w:cs="Arial"/>
                      <w:szCs w:val="20"/>
                      <w:lang w:val="sl-SI"/>
                    </w:rPr>
                  </w:pPr>
                  <w:r w:rsidRPr="0094565B">
                    <w:rPr>
                      <w:rFonts w:cs="Arial"/>
                      <w:szCs w:val="20"/>
                      <w:lang w:val="sl-SI"/>
                    </w:rPr>
                    <w:t xml:space="preserve">       Vesela Baroš,</w:t>
                  </w:r>
                </w:p>
              </w:tc>
              <w:tc>
                <w:tcPr>
                  <w:tcW w:w="4074" w:type="dxa"/>
                  <w:shd w:val="clear" w:color="auto" w:fill="auto"/>
                </w:tcPr>
                <w:p w:rsidR="00C248DB" w:rsidRPr="0094565B" w:rsidRDefault="00C248DB" w:rsidP="00DC38E1">
                  <w:pPr>
                    <w:pStyle w:val="podpisi"/>
                    <w:spacing w:line="240" w:lineRule="auto"/>
                    <w:jc w:val="center"/>
                    <w:rPr>
                      <w:rFonts w:cs="Arial"/>
                      <w:b/>
                      <w:szCs w:val="20"/>
                    </w:rPr>
                  </w:pPr>
                </w:p>
              </w:tc>
            </w:tr>
            <w:tr w:rsidR="00C248DB" w:rsidRPr="0094565B" w:rsidTr="00DC38E1">
              <w:tc>
                <w:tcPr>
                  <w:tcW w:w="4440" w:type="dxa"/>
                  <w:shd w:val="clear" w:color="auto" w:fill="auto"/>
                </w:tcPr>
                <w:p w:rsidR="00C248DB" w:rsidRPr="0094565B" w:rsidRDefault="00C248DB" w:rsidP="00DC38E1">
                  <w:pPr>
                    <w:pStyle w:val="podpisi"/>
                    <w:spacing w:line="240" w:lineRule="auto"/>
                    <w:rPr>
                      <w:rFonts w:cs="Arial"/>
                      <w:szCs w:val="20"/>
                      <w:lang w:val="sl-SI"/>
                    </w:rPr>
                  </w:pPr>
                  <w:r w:rsidRPr="0094565B">
                    <w:rPr>
                      <w:rFonts w:cs="Arial"/>
                      <w:szCs w:val="20"/>
                      <w:lang w:val="sl-SI"/>
                    </w:rPr>
                    <w:t>gradbena inšpektorica</w:t>
                  </w:r>
                </w:p>
              </w:tc>
              <w:tc>
                <w:tcPr>
                  <w:tcW w:w="4074" w:type="dxa"/>
                  <w:shd w:val="clear" w:color="auto" w:fill="auto"/>
                </w:tcPr>
                <w:p w:rsidR="00C248DB" w:rsidRPr="0094565B" w:rsidRDefault="00C248DB" w:rsidP="00DC38E1">
                  <w:pPr>
                    <w:pStyle w:val="podpisi"/>
                    <w:spacing w:line="240" w:lineRule="auto"/>
                    <w:jc w:val="center"/>
                    <w:rPr>
                      <w:rFonts w:cs="Arial"/>
                      <w:b/>
                      <w:szCs w:val="20"/>
                    </w:rPr>
                  </w:pPr>
                </w:p>
              </w:tc>
            </w:tr>
            <w:tr w:rsidR="00C248DB" w:rsidRPr="0094565B" w:rsidTr="00DC38E1">
              <w:tc>
                <w:tcPr>
                  <w:tcW w:w="4440" w:type="dxa"/>
                  <w:shd w:val="clear" w:color="auto" w:fill="auto"/>
                </w:tcPr>
                <w:p w:rsidR="00C248DB" w:rsidRPr="0094565B" w:rsidRDefault="00C248DB" w:rsidP="00DC38E1">
                  <w:pPr>
                    <w:pStyle w:val="podpisi"/>
                    <w:spacing w:line="240" w:lineRule="auto"/>
                    <w:rPr>
                      <w:rFonts w:cs="Arial"/>
                      <w:szCs w:val="20"/>
                      <w:lang w:val="sl-SI"/>
                    </w:rPr>
                  </w:pPr>
                </w:p>
              </w:tc>
              <w:tc>
                <w:tcPr>
                  <w:tcW w:w="4074" w:type="dxa"/>
                  <w:shd w:val="clear" w:color="auto" w:fill="auto"/>
                </w:tcPr>
                <w:p w:rsidR="00C248DB" w:rsidRPr="0094565B" w:rsidRDefault="00C248DB" w:rsidP="00DC38E1">
                  <w:pPr>
                    <w:pStyle w:val="podpisi"/>
                    <w:spacing w:line="240" w:lineRule="auto"/>
                    <w:jc w:val="center"/>
                    <w:rPr>
                      <w:rFonts w:cs="Arial"/>
                      <w:b/>
                      <w:szCs w:val="20"/>
                    </w:rPr>
                  </w:pPr>
                </w:p>
              </w:tc>
            </w:tr>
            <w:tr w:rsidR="00C248DB" w:rsidRPr="0094565B" w:rsidTr="00DC38E1">
              <w:tc>
                <w:tcPr>
                  <w:tcW w:w="4440" w:type="dxa"/>
                  <w:shd w:val="clear" w:color="auto" w:fill="auto"/>
                </w:tcPr>
                <w:p w:rsidR="00C248DB" w:rsidRPr="0094565B" w:rsidRDefault="00C248DB" w:rsidP="00DC38E1">
                  <w:pPr>
                    <w:pStyle w:val="podpisi"/>
                    <w:spacing w:line="240" w:lineRule="auto"/>
                    <w:rPr>
                      <w:rFonts w:cs="Arial"/>
                      <w:szCs w:val="20"/>
                      <w:lang w:val="sl-SI"/>
                    </w:rPr>
                  </w:pPr>
                </w:p>
              </w:tc>
              <w:tc>
                <w:tcPr>
                  <w:tcW w:w="4074" w:type="dxa"/>
                  <w:shd w:val="clear" w:color="auto" w:fill="auto"/>
                </w:tcPr>
                <w:p w:rsidR="00C248DB" w:rsidRPr="0094565B" w:rsidRDefault="00C248DB" w:rsidP="00DC38E1">
                  <w:pPr>
                    <w:pStyle w:val="podpisi"/>
                    <w:spacing w:line="240" w:lineRule="auto"/>
                    <w:jc w:val="center"/>
                    <w:rPr>
                      <w:rFonts w:cs="Arial"/>
                      <w:b/>
                      <w:szCs w:val="20"/>
                    </w:rPr>
                  </w:pPr>
                  <w:r w:rsidRPr="0094565B">
                    <w:rPr>
                      <w:rFonts w:cs="Arial"/>
                      <w:b/>
                      <w:szCs w:val="20"/>
                    </w:rPr>
                    <w:t>Dragica Hržica,</w:t>
                  </w:r>
                </w:p>
              </w:tc>
            </w:tr>
            <w:tr w:rsidR="00C248DB" w:rsidRPr="0094565B" w:rsidTr="00DC38E1">
              <w:tc>
                <w:tcPr>
                  <w:tcW w:w="4440" w:type="dxa"/>
                  <w:shd w:val="clear" w:color="auto" w:fill="auto"/>
                </w:tcPr>
                <w:p w:rsidR="00C248DB" w:rsidRPr="0094565B" w:rsidRDefault="00C248DB" w:rsidP="00DC38E1">
                  <w:pPr>
                    <w:pStyle w:val="podpisi"/>
                    <w:spacing w:line="240" w:lineRule="auto"/>
                    <w:rPr>
                      <w:rFonts w:cs="Arial"/>
                      <w:szCs w:val="20"/>
                      <w:lang w:val="sl-SI"/>
                    </w:rPr>
                  </w:pPr>
                </w:p>
              </w:tc>
              <w:tc>
                <w:tcPr>
                  <w:tcW w:w="4074" w:type="dxa"/>
                  <w:shd w:val="clear" w:color="auto" w:fill="auto"/>
                </w:tcPr>
                <w:p w:rsidR="00C248DB" w:rsidRPr="0094565B" w:rsidRDefault="00C248DB" w:rsidP="00DC38E1">
                  <w:pPr>
                    <w:pStyle w:val="podpisi"/>
                    <w:spacing w:line="240" w:lineRule="auto"/>
                    <w:jc w:val="center"/>
                    <w:rPr>
                      <w:rFonts w:cs="Arial"/>
                      <w:b/>
                      <w:szCs w:val="20"/>
                    </w:rPr>
                  </w:pPr>
                  <w:r w:rsidRPr="0094565B">
                    <w:rPr>
                      <w:rFonts w:cs="Arial"/>
                      <w:b/>
                      <w:szCs w:val="20"/>
                    </w:rPr>
                    <w:t>glavna inšpektorica Inšpektorata</w:t>
                  </w:r>
                </w:p>
                <w:p w:rsidR="00C248DB" w:rsidRPr="0094565B" w:rsidRDefault="00C248DB" w:rsidP="00DC38E1">
                  <w:pPr>
                    <w:pStyle w:val="podpisi"/>
                    <w:spacing w:line="240" w:lineRule="auto"/>
                    <w:jc w:val="center"/>
                    <w:rPr>
                      <w:rFonts w:cs="Arial"/>
                      <w:szCs w:val="20"/>
                      <w:lang w:val="sl-SI"/>
                    </w:rPr>
                  </w:pPr>
                  <w:r w:rsidRPr="0094565B">
                    <w:rPr>
                      <w:rFonts w:cs="Arial"/>
                      <w:b/>
                      <w:szCs w:val="20"/>
                    </w:rPr>
                    <w:t>RS za okolje in prostor</w:t>
                  </w:r>
                </w:p>
              </w:tc>
            </w:tr>
          </w:tbl>
          <w:p w:rsidR="00C248DB" w:rsidRPr="0094565B" w:rsidRDefault="00C248DB" w:rsidP="00DC38E1"/>
        </w:tc>
      </w:tr>
    </w:tbl>
    <w:p w:rsidR="00C248DB" w:rsidRPr="0094565B" w:rsidRDefault="00C248DB" w:rsidP="00C248DB"/>
    <w:p w:rsidR="00C248DB" w:rsidRDefault="00C248DB" w:rsidP="00C248DB"/>
    <w:p w:rsidR="009223DC" w:rsidRDefault="009223DC" w:rsidP="00C248DB">
      <w:bookmarkStart w:id="0" w:name="_GoBack"/>
      <w:bookmarkEnd w:id="0"/>
    </w:p>
    <w:p w:rsidR="00C248DB" w:rsidRPr="0094565B" w:rsidRDefault="00C248DB" w:rsidP="00C248DB"/>
    <w:p w:rsidR="00C248DB" w:rsidRPr="0094565B" w:rsidRDefault="00C248DB" w:rsidP="00C248DB">
      <w:r w:rsidRPr="0094565B">
        <w:t xml:space="preserve">Vročiti: </w:t>
      </w:r>
    </w:p>
    <w:p w:rsidR="00C248DB" w:rsidRPr="0094565B" w:rsidRDefault="00C248DB" w:rsidP="00C248DB">
      <w:pPr>
        <w:jc w:val="both"/>
      </w:pPr>
      <w:r w:rsidRPr="0094565B">
        <w:t xml:space="preserve">- Ministrstvo za okolje in prostor, Dunajska 48, 1000 Ljubljana (po e- pošti na elektronski naslov: </w:t>
      </w:r>
      <w:hyperlink r:id="rId12" w:history="1">
        <w:r w:rsidRPr="0094565B">
          <w:rPr>
            <w:rStyle w:val="Hiperpovezava"/>
            <w:bCs/>
          </w:rPr>
          <w:t>gp.mop@gov.si</w:t>
        </w:r>
      </w:hyperlink>
      <w:hyperlink r:id="rId13" w:history="1"/>
      <w:r w:rsidRPr="0094565B">
        <w:t>)</w:t>
      </w:r>
    </w:p>
    <w:p w:rsidR="00C248DB" w:rsidRPr="0094565B" w:rsidRDefault="00C248DB" w:rsidP="00C248DB">
      <w:pPr>
        <w:jc w:val="both"/>
      </w:pPr>
      <w:r w:rsidRPr="0094565B">
        <w:t xml:space="preserve">- Ministrstvo za javno upravo, Tržaška 21, 1000 Ljubljana (po e- pošti na elektronski naslov: </w:t>
      </w:r>
      <w:hyperlink r:id="rId14" w:history="1">
        <w:r w:rsidRPr="0094565B">
          <w:rPr>
            <w:rStyle w:val="Hiperpovezava"/>
          </w:rPr>
          <w:t>gp.mju@gov.si</w:t>
        </w:r>
      </w:hyperlink>
      <w:r w:rsidRPr="0094565B">
        <w:t>)</w:t>
      </w:r>
    </w:p>
    <w:p w:rsidR="001767B0" w:rsidRDefault="001767B0"/>
    <w:sectPr w:rsidR="001767B0" w:rsidSect="003B7367">
      <w:footerReference w:type="default" r:id="rId15"/>
      <w:pgSz w:w="11907" w:h="16840" w:code="9"/>
      <w:pgMar w:top="1258" w:right="1418" w:bottom="136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A4A" w:rsidRDefault="00042C95">
      <w:r>
        <w:separator/>
      </w:r>
    </w:p>
  </w:endnote>
  <w:endnote w:type="continuationSeparator" w:id="0">
    <w:p w:rsidR="00166A4A" w:rsidRDefault="0004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charset w:val="EE"/>
    <w:family w:val="auto"/>
    <w:pitch w:val="variable"/>
    <w:sig w:usb0="00000001" w:usb1="4000205B"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367" w:rsidRDefault="00C248DB" w:rsidP="003B7367">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223DC">
      <w:rPr>
        <w:rStyle w:val="tevilkastrani"/>
        <w:noProof/>
      </w:rPr>
      <w:t>7</w:t>
    </w:r>
    <w:r>
      <w:rPr>
        <w:rStyle w:val="tevilkastrani"/>
      </w:rPr>
      <w:fldChar w:fldCharType="end"/>
    </w:r>
  </w:p>
  <w:p w:rsidR="003B7367" w:rsidRDefault="009223DC" w:rsidP="003B7367">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A4A" w:rsidRDefault="00042C95">
      <w:r>
        <w:separator/>
      </w:r>
    </w:p>
  </w:footnote>
  <w:footnote w:type="continuationSeparator" w:id="0">
    <w:p w:rsidR="00166A4A" w:rsidRDefault="00042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719AB"/>
    <w:multiLevelType w:val="hybridMultilevel"/>
    <w:tmpl w:val="F04E854A"/>
    <w:lvl w:ilvl="0" w:tplc="92A67EDE">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570BA2"/>
    <w:multiLevelType w:val="hybridMultilevel"/>
    <w:tmpl w:val="CDE8B9A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D97F59"/>
    <w:multiLevelType w:val="hybridMultilevel"/>
    <w:tmpl w:val="A21808A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8DB"/>
    <w:rsid w:val="0000545C"/>
    <w:rsid w:val="00042C95"/>
    <w:rsid w:val="00166A4A"/>
    <w:rsid w:val="001767B0"/>
    <w:rsid w:val="001E3A13"/>
    <w:rsid w:val="00221750"/>
    <w:rsid w:val="0023254E"/>
    <w:rsid w:val="002839B2"/>
    <w:rsid w:val="002C1E36"/>
    <w:rsid w:val="003D262B"/>
    <w:rsid w:val="005072BE"/>
    <w:rsid w:val="00653C1E"/>
    <w:rsid w:val="00677028"/>
    <w:rsid w:val="008069CF"/>
    <w:rsid w:val="008A04AD"/>
    <w:rsid w:val="008C52A2"/>
    <w:rsid w:val="009223DC"/>
    <w:rsid w:val="0093624C"/>
    <w:rsid w:val="00937E10"/>
    <w:rsid w:val="00A958CA"/>
    <w:rsid w:val="00B61D94"/>
    <w:rsid w:val="00B803E4"/>
    <w:rsid w:val="00C248DB"/>
    <w:rsid w:val="00C72C92"/>
    <w:rsid w:val="00E01B67"/>
    <w:rsid w:val="00FF66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BD2CCD2-3D2C-4A1D-B0F6-C43CF1A7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248DB"/>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rsid w:val="00C248DB"/>
    <w:rPr>
      <w:rFonts w:cs="Times New Roman"/>
    </w:rPr>
  </w:style>
  <w:style w:type="paragraph" w:styleId="Noga">
    <w:name w:val="footer"/>
    <w:basedOn w:val="Navaden"/>
    <w:link w:val="NogaZnak"/>
    <w:rsid w:val="00C248DB"/>
    <w:pPr>
      <w:tabs>
        <w:tab w:val="center" w:pos="4703"/>
        <w:tab w:val="right" w:pos="9406"/>
      </w:tabs>
    </w:pPr>
  </w:style>
  <w:style w:type="character" w:customStyle="1" w:styleId="NogaZnak">
    <w:name w:val="Noga Znak"/>
    <w:basedOn w:val="Privzetapisavaodstavka"/>
    <w:link w:val="Noga"/>
    <w:rsid w:val="00C248DB"/>
    <w:rPr>
      <w:rFonts w:ascii="Arial" w:eastAsia="Batang" w:hAnsi="Arial" w:cs="Arial"/>
      <w:sz w:val="20"/>
      <w:szCs w:val="20"/>
      <w:lang w:eastAsia="ko-KR"/>
    </w:rPr>
  </w:style>
  <w:style w:type="character" w:styleId="Hiperpovezava">
    <w:name w:val="Hyperlink"/>
    <w:rsid w:val="00C248DB"/>
    <w:rPr>
      <w:color w:val="0000FF"/>
      <w:u w:val="single"/>
    </w:rPr>
  </w:style>
  <w:style w:type="paragraph" w:customStyle="1" w:styleId="podpisi">
    <w:name w:val="podpisi"/>
    <w:basedOn w:val="Navaden"/>
    <w:qFormat/>
    <w:rsid w:val="00C248DB"/>
    <w:pPr>
      <w:tabs>
        <w:tab w:val="left" w:pos="3402"/>
      </w:tabs>
      <w:spacing w:line="260" w:lineRule="atLeast"/>
    </w:pPr>
    <w:rPr>
      <w:rFonts w:eastAsia="Times New Roman" w:cs="Times New Roman"/>
      <w:szCs w:val="24"/>
      <w:lang w:val="it-IT" w:eastAsia="en-US"/>
    </w:rPr>
  </w:style>
  <w:style w:type="paragraph" w:customStyle="1" w:styleId="Odstavekseznama1">
    <w:name w:val="Odstavek seznama1"/>
    <w:basedOn w:val="Navaden"/>
    <w:rsid w:val="00C248DB"/>
    <w:pPr>
      <w:spacing w:after="200" w:line="276" w:lineRule="auto"/>
      <w:ind w:left="720"/>
    </w:pPr>
    <w:rPr>
      <w:rFonts w:ascii="Calibri" w:eastAsia="Times New Roman" w:hAnsi="Calibri" w:cs="Times New Roman"/>
      <w:sz w:val="22"/>
      <w:szCs w:val="22"/>
      <w:lang w:eastAsia="en-US"/>
    </w:rPr>
  </w:style>
  <w:style w:type="paragraph" w:styleId="Odstavekseznama">
    <w:name w:val="List Paragraph"/>
    <w:basedOn w:val="Navaden"/>
    <w:uiPriority w:val="34"/>
    <w:qFormat/>
    <w:rsid w:val="00C248DB"/>
    <w:pPr>
      <w:ind w:left="720"/>
      <w:contextualSpacing/>
    </w:pPr>
  </w:style>
  <w:style w:type="paragraph" w:styleId="Telobesedila">
    <w:name w:val="Body Text"/>
    <w:basedOn w:val="Navaden"/>
    <w:link w:val="TelobesedilaZnak"/>
    <w:rsid w:val="00C248DB"/>
    <w:pPr>
      <w:spacing w:after="120"/>
    </w:pPr>
    <w:rPr>
      <w:rFonts w:ascii="Times New Roman" w:hAnsi="Times New Roman" w:cs="Times New Roman"/>
      <w:sz w:val="22"/>
      <w:lang w:eastAsia="sl-SI"/>
    </w:rPr>
  </w:style>
  <w:style w:type="character" w:customStyle="1" w:styleId="TelobesedilaZnak">
    <w:name w:val="Telo besedila Znak"/>
    <w:basedOn w:val="Privzetapisavaodstavka"/>
    <w:link w:val="Telobesedila"/>
    <w:rsid w:val="00C248DB"/>
    <w:rPr>
      <w:rFonts w:ascii="Times New Roman" w:eastAsia="Batang" w:hAnsi="Times New Roman" w:cs="Times New Roman"/>
      <w:szCs w:val="20"/>
      <w:lang w:eastAsia="sl-SI"/>
    </w:rPr>
  </w:style>
  <w:style w:type="paragraph" w:customStyle="1" w:styleId="Odstavekseznama2">
    <w:name w:val="Odstavek seznama2"/>
    <w:basedOn w:val="Navaden"/>
    <w:rsid w:val="00C248DB"/>
    <w:pPr>
      <w:ind w:left="720"/>
      <w:contextualSpacing/>
    </w:pPr>
    <w:rPr>
      <w:rFonts w:cs="Mangal"/>
      <w:szCs w:val="24"/>
      <w:lang w:bidi="sa-IN"/>
    </w:rPr>
  </w:style>
  <w:style w:type="paragraph" w:customStyle="1" w:styleId="datumtevilka">
    <w:name w:val="datum številka"/>
    <w:basedOn w:val="Navaden"/>
    <w:rsid w:val="00C248DB"/>
    <w:pPr>
      <w:tabs>
        <w:tab w:val="left" w:pos="1701"/>
      </w:tabs>
      <w:spacing w:line="260" w:lineRule="atLeast"/>
    </w:pPr>
    <w:rPr>
      <w:noProof/>
      <w:lang w:eastAsia="sl-SI"/>
    </w:rPr>
  </w:style>
  <w:style w:type="paragraph" w:customStyle="1" w:styleId="Default">
    <w:name w:val="Default"/>
    <w:rsid w:val="00653C1E"/>
    <w:pPr>
      <w:autoSpaceDE w:val="0"/>
      <w:autoSpaceDN w:val="0"/>
      <w:adjustRightInd w:val="0"/>
      <w:spacing w:after="0" w:line="240" w:lineRule="auto"/>
    </w:pPr>
    <w:rPr>
      <w:rFonts w:ascii="Arial" w:hAnsi="Arial" w:cs="Arial"/>
      <w:color w:val="000000"/>
      <w:sz w:val="24"/>
      <w:szCs w:val="24"/>
    </w:rPr>
  </w:style>
  <w:style w:type="paragraph" w:customStyle="1" w:styleId="Normale">
    <w:name w:val="Normale"/>
    <w:uiPriority w:val="99"/>
    <w:rsid w:val="00C72C92"/>
    <w:pPr>
      <w:widowControl w:val="0"/>
      <w:overflowPunct w:val="0"/>
      <w:autoSpaceDE w:val="0"/>
      <w:autoSpaceDN w:val="0"/>
      <w:adjustRightInd w:val="0"/>
      <w:spacing w:after="200" w:line="276" w:lineRule="auto"/>
    </w:pPr>
    <w:rPr>
      <w:rFonts w:ascii="Calibri" w:eastAsia="Times New Roman" w:hAnsi="Calibri" w:cs="Times New Roman"/>
      <w:sz w:val="20"/>
      <w:szCs w:val="20"/>
      <w:lang w:val="en-US" w:eastAsia="nl-NL"/>
    </w:rPr>
  </w:style>
  <w:style w:type="paragraph" w:styleId="Besedilooblaka">
    <w:name w:val="Balloon Text"/>
    <w:basedOn w:val="Navaden"/>
    <w:link w:val="BesedilooblakaZnak"/>
    <w:uiPriority w:val="99"/>
    <w:semiHidden/>
    <w:unhideWhenUsed/>
    <w:rsid w:val="009223D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223DC"/>
    <w:rPr>
      <w:rFonts w:ascii="Segoe UI" w:eastAsia="Batang" w:hAnsi="Segoe UI" w:cs="Segoe U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hyperlink" Target="mailto:info@varuh-rs.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p.mop@gov.s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mju@gov.s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p.mop@gov.si" TargetMode="External"/><Relationship Id="rId4" Type="http://schemas.openxmlformats.org/officeDocument/2006/relationships/webSettings" Target="webSettings.xml"/><Relationship Id="rId9" Type="http://schemas.openxmlformats.org/officeDocument/2006/relationships/hyperlink" Target="http://www.iop.gov.si" TargetMode="External"/><Relationship Id="rId14" Type="http://schemas.openxmlformats.org/officeDocument/2006/relationships/hyperlink" Target="mailto:gp.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3324</Words>
  <Characters>18951</Characters>
  <Application>Microsoft Office Word</Application>
  <DocSecurity>4</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22231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Vesela Baroš</dc:creator>
  <cp:keywords/>
  <dc:description/>
  <cp:lastModifiedBy>Bojan Počkar</cp:lastModifiedBy>
  <cp:revision>2</cp:revision>
  <cp:lastPrinted>2018-01-25T13:25:00Z</cp:lastPrinted>
  <dcterms:created xsi:type="dcterms:W3CDTF">2018-01-25T13:32:00Z</dcterms:created>
  <dcterms:modified xsi:type="dcterms:W3CDTF">2018-01-25T13:32:00Z</dcterms:modified>
</cp:coreProperties>
</file>