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774DA" w:rsidRDefault="00A774DA" w:rsidP="00A774DA">
      <w:r>
        <w:rPr>
          <w:noProof/>
        </w:rPr>
        <mc:AlternateContent>
          <mc:Choice Requires="wps">
            <w:drawing>
              <wp:anchor distT="91440" distB="91440" distL="365760" distR="365760" simplePos="0" relativeHeight="251666432" behindDoc="0" locked="0" layoutInCell="1" allowOverlap="1" wp14:anchorId="307C065B" wp14:editId="210C9BC4">
                <wp:simplePos x="0" y="0"/>
                <wp:positionH relativeFrom="margin">
                  <wp:posOffset>-8890</wp:posOffset>
                </wp:positionH>
                <wp:positionV relativeFrom="page">
                  <wp:posOffset>4010660</wp:posOffset>
                </wp:positionV>
                <wp:extent cx="5758815" cy="5186045"/>
                <wp:effectExtent l="0" t="0" r="0" b="0"/>
                <wp:wrapTopAndBottom/>
                <wp:docPr id="17" name="Pravokotnik 17"/>
                <wp:cNvGraphicFramePr/>
                <a:graphic xmlns:a="http://schemas.openxmlformats.org/drawingml/2006/main">
                  <a:graphicData uri="http://schemas.microsoft.com/office/word/2010/wordprocessingShape">
                    <wps:wsp>
                      <wps:cNvSpPr/>
                      <wps:spPr>
                        <a:xfrm>
                          <a:off x="0" y="0"/>
                          <a:ext cx="5758815" cy="51860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774DA" w:rsidRDefault="00A774DA" w:rsidP="00A774DA"/>
                          <w:p w:rsidR="00A774DA" w:rsidRDefault="00A774DA" w:rsidP="00A774DA">
                            <w:r w:rsidRPr="006A7435">
                              <w:rPr>
                                <w:noProof/>
                                <w14:shadow w14:blurRad="50800" w14:dist="50800" w14:dir="5400000" w14:sx="0" w14:sy="0" w14:kx="0" w14:ky="0" w14:algn="ctr">
                                  <w14:schemeClr w14:val="tx1"/>
                                </w14:shadow>
                              </w:rPr>
                              <w:drawing>
                                <wp:inline distT="0" distB="0" distL="0" distR="0" wp14:anchorId="2658C377" wp14:editId="364F7FDA">
                                  <wp:extent cx="1296000" cy="972000"/>
                                  <wp:effectExtent l="0" t="0" r="0" b="0"/>
                                  <wp:docPr id="21" name="Slika 21" descr="C:\Users\vbaros\AppData\Local\Temp\notes862401\gradbisce_4_Tobac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baros\AppData\Local\Temp\notes862401\gradbisce_4_Tobacna.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6A7435">
                              <w:rPr>
                                <w:noProof/>
                                <w14:shadow w14:blurRad="50800" w14:dist="50800" w14:dir="5400000" w14:sx="0" w14:sy="0" w14:kx="0" w14:ky="0" w14:algn="ctr">
                                  <w14:schemeClr w14:val="tx1"/>
                                </w14:shadow>
                              </w:rPr>
                              <w:drawing>
                                <wp:inline distT="0" distB="0" distL="0" distR="0" wp14:anchorId="22E89CF2" wp14:editId="50D9C615">
                                  <wp:extent cx="1296000" cy="972000"/>
                                  <wp:effectExtent l="0" t="0" r="0" b="0"/>
                                  <wp:docPr id="22" name="Slika 22" descr="C:\Users\vbaros\AppData\Local\Temp\notes862401\gradbisc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baros\AppData\Local\Temp\notes862401\gradbisce_2.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01" t="813" r="801" b="813"/>
                                          <a:stretch/>
                                        </pic:blipFill>
                                        <pic:spPr bwMode="auto">
                                          <a:xfrm>
                                            <a:off x="0" y="0"/>
                                            <a:ext cx="1296000" cy="972000"/>
                                          </a:xfrm>
                                          <a:prstGeom prst="rect">
                                            <a:avLst/>
                                          </a:prstGeom>
                                          <a:noFill/>
                                          <a:ln>
                                            <a:noFill/>
                                          </a:ln>
                                        </pic:spPr>
                                      </pic:pic>
                                    </a:graphicData>
                                  </a:graphic>
                                </wp:inline>
                              </w:drawing>
                            </w:r>
                            <w:r>
                              <w:t xml:space="preserve">   </w:t>
                            </w:r>
                            <w:r w:rsidRPr="006A7435">
                              <w:rPr>
                                <w:noProof/>
                              </w:rPr>
                              <w:drawing>
                                <wp:inline distT="0" distB="0" distL="0" distR="0" wp14:anchorId="4D90E91F" wp14:editId="4B4C2DC4">
                                  <wp:extent cx="1296000" cy="972000"/>
                                  <wp:effectExtent l="0" t="0" r="0" b="0"/>
                                  <wp:docPr id="1" name="Slika 1" descr="C:\Users\vbaros\AppData\Local\Temp\notes862401\gradbisc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baros\AppData\Local\Temp\notes862401\gradbisce_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2181" b="2174"/>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6B1B4E">
                              <w:rPr>
                                <w:noProof/>
                                <w14:shadow w14:blurRad="50800" w14:dist="50800" w14:dir="5400000" w14:sx="0" w14:sy="0" w14:kx="0" w14:ky="0" w14:algn="ctr">
                                  <w14:schemeClr w14:val="tx1"/>
                                </w14:shadow>
                              </w:rPr>
                              <w:drawing>
                                <wp:inline distT="0" distB="0" distL="0" distR="0" wp14:anchorId="44849A6F" wp14:editId="2E25732F">
                                  <wp:extent cx="1296000" cy="972000"/>
                                  <wp:effectExtent l="0" t="0" r="0" b="0"/>
                                  <wp:docPr id="18" name="Slika 18" descr="C:\Users\vbaros\AppData\Local\Temp\notes862401\most_Crni_k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baros\AppData\Local\Temp\notes862401\most_Crni_kal.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solidFill>
                                            <a:sysClr val="windowText" lastClr="000000">
                                              <a:alpha val="93000"/>
                                            </a:sysClr>
                                          </a:solidFill>
                                          <a:ln>
                                            <a:noFill/>
                                          </a:ln>
                                        </pic:spPr>
                                      </pic:pic>
                                    </a:graphicData>
                                  </a:graphic>
                                </wp:inline>
                              </w:drawing>
                            </w:r>
                          </w:p>
                          <w:p w:rsidR="00A774DA" w:rsidRDefault="00A774DA" w:rsidP="00A774DA"/>
                          <w:p w:rsidR="00A774DA" w:rsidRDefault="00A774DA" w:rsidP="00A774DA">
                            <w:pPr>
                              <w:rPr>
                                <w14:shadow w14:blurRad="50800" w14:dist="50800" w14:dir="5400000" w14:sx="0" w14:sy="0" w14:kx="0" w14:ky="0" w14:algn="ctr">
                                  <w14:schemeClr w14:val="tx1"/>
                                </w14:shadow>
                              </w:rPr>
                            </w:pPr>
                            <w:r>
                              <w:rPr>
                                <w:rFonts w:ascii="Open Sans" w:hAnsi="Open Sans"/>
                                <w:noProof/>
                              </w:rPr>
                              <w:drawing>
                                <wp:inline distT="0" distB="0" distL="0" distR="0" wp14:anchorId="6DC0AA43" wp14:editId="1350C487">
                                  <wp:extent cx="1296000" cy="972000"/>
                                  <wp:effectExtent l="0" t="0" r="0" b="0"/>
                                  <wp:docPr id="19" name="Slika 19" descr="http://www.chcemdom.com/imgs/geodet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chcemdom.com/imgs/geodet_big.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1C903002" wp14:editId="628E82B5">
                                  <wp:extent cx="1296000" cy="972000"/>
                                  <wp:effectExtent l="0" t="0" r="0" b="0"/>
                                  <wp:docPr id="20" name="Slika 20" descr="C:\Users\vbaros\AppData\Local\Temp\notes862401\rusenje_1_hiš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baros\AppData\Local\Temp\notes862401\rusenje_1_hiša.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B1B4E">
                              <w:rPr>
                                <w:noProof/>
                                <w14:shadow w14:blurRad="50800" w14:dist="50800" w14:dir="5400000" w14:sx="0" w14:sy="0" w14:kx="0" w14:ky="0" w14:algn="ctr">
                                  <w14:schemeClr w14:val="tx1"/>
                                </w14:shadow>
                              </w:rPr>
                              <w:drawing>
                                <wp:inline distT="0" distB="0" distL="0" distR="0" wp14:anchorId="10394C9F" wp14:editId="013D34B3">
                                  <wp:extent cx="1296000" cy="972000"/>
                                  <wp:effectExtent l="0" t="0" r="0" b="0"/>
                                  <wp:docPr id="23" name="Slika 23" descr="C:\Users\vbaros\AppData\Local\Temp\notes862401\rusenje_2_vik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baros\AppData\Local\Temp\notes862401\rusenje_2_vikend.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241B6EB3" wp14:editId="4B72A14B">
                                  <wp:extent cx="1296000" cy="972000"/>
                                  <wp:effectExtent l="0" t="0" r="0" b="0"/>
                                  <wp:docPr id="24" name="Slika 24" descr="C:\Users\vbaros\AppData\Local\Temp\notes862401\gradbisce_3_T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baros\AppData\Local\Temp\notes862401\gradbisce_3_TES6.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 b="43758"/>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p>
                          <w:p w:rsidR="00A774DA" w:rsidRDefault="00A774DA" w:rsidP="00A774DA">
                            <w:pPr>
                              <w:rPr>
                                <w14:shadow w14:blurRad="50800" w14:dist="50800" w14:dir="5400000" w14:sx="0" w14:sy="0" w14:kx="0" w14:ky="0" w14:algn="ctr">
                                  <w14:schemeClr w14:val="tx1"/>
                                </w14:shadow>
                              </w:rPr>
                            </w:pPr>
                          </w:p>
                          <w:p w:rsidR="00A774DA" w:rsidRDefault="00A774DA" w:rsidP="00A774DA">
                            <w:r w:rsidRPr="006A7435">
                              <w:rPr>
                                <w:noProof/>
                              </w:rPr>
                              <w:drawing>
                                <wp:inline distT="0" distB="0" distL="0" distR="0" wp14:anchorId="07A29E8B" wp14:editId="04A8DFAA">
                                  <wp:extent cx="1296000" cy="972000"/>
                                  <wp:effectExtent l="0" t="0" r="0" b="0"/>
                                  <wp:docPr id="25" name="Slika 25" descr="C:\Users\vbaros\AppData\Local\Temp\notes862401\Simon Plešk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baros\AppData\Local\Temp\notes862401\Simon Pleško 1.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3061" b="3080"/>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5D9933D4" wp14:editId="59663943">
                                  <wp:extent cx="1296000" cy="972000"/>
                                  <wp:effectExtent l="0" t="0" r="0" b="0"/>
                                  <wp:docPr id="26" name="Slika 26" descr="C:\Users\vbaros\AppData\Local\Temp\notes862401\odpadni_avtomobi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baros\AppData\Local\Temp\notes862401\odpadni_avtomobili.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BD4B15">
                              <w:rPr>
                                <w:noProof/>
                              </w:rPr>
                              <w:drawing>
                                <wp:inline distT="0" distB="0" distL="0" distR="0" wp14:anchorId="41AF92BC" wp14:editId="079D1682">
                                  <wp:extent cx="1296000" cy="972000"/>
                                  <wp:effectExtent l="0" t="0" r="0" b="0"/>
                                  <wp:docPr id="27" name="Slika 27" descr="C:\Users\vbaros\AppData\Local\Temp\notes862401\Slika 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baros\AppData\Local\Temp\notes862401\Slika 03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30753565" wp14:editId="1B8E3810">
                                  <wp:extent cx="1296000" cy="972000"/>
                                  <wp:effectExtent l="0" t="0" r="0" b="0"/>
                                  <wp:docPr id="28" name="Slika 28" descr="C:\Users\vbaros\AppData\Local\Temp\notes862401\2014-04-11 12.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baros\AppData\Local\Temp\notes862401\2014-04-11 12.17.1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p>
                          <w:p w:rsidR="00A774DA" w:rsidRDefault="00A774DA" w:rsidP="00A774DA"/>
                          <w:p w:rsidR="00A774DA" w:rsidRDefault="00A774DA" w:rsidP="00A774DA">
                            <w:r w:rsidRPr="00BD4B15">
                              <w:rPr>
                                <w:noProof/>
                              </w:rPr>
                              <w:drawing>
                                <wp:inline distT="0" distB="0" distL="0" distR="0" wp14:anchorId="3A098585" wp14:editId="1A5412A4">
                                  <wp:extent cx="1296000" cy="972000"/>
                                  <wp:effectExtent l="0" t="0" r="0" b="0"/>
                                  <wp:docPr id="29" name="Slika 29" descr="C:\Users\vbaros\AppData\Local\Temp\notes862401\Fotopriloga 9.10.14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baros\AppData\Local\Temp\notes862401\Fotopriloga 9.10.14 00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265BD075" wp14:editId="2B58D8CB">
                                  <wp:extent cx="1296000" cy="972000"/>
                                  <wp:effectExtent l="0" t="0" r="0" b="0"/>
                                  <wp:docPr id="30" name="Slika 30" descr="C:\Users\vbaros\AppData\Local\Temp\notes862401\IMG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baros\AppData\Local\Temp\notes862401\IMG_001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0A81B7BF" wp14:editId="2D72BF41">
                                  <wp:extent cx="1296000" cy="972000"/>
                                  <wp:effectExtent l="0" t="0" r="0" b="0"/>
                                  <wp:docPr id="31" name="Slika 31" descr="C:\Users\vbaros\AppData\Local\Temp\notes862401\IMGP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baros\AppData\Local\Temp\notes862401\IMGP092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261FE22D" wp14:editId="3034AFB7">
                                  <wp:extent cx="1296000" cy="972000"/>
                                  <wp:effectExtent l="0" t="0" r="0" b="0"/>
                                  <wp:docPr id="7168" name="Slika 7168" descr="C:\Users\vbaros\AppData\Local\Temp\notes862401\~830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baros\AppData\Local\Temp\notes862401\~830413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p>
                          <w:p w:rsidR="00A774DA" w:rsidRDefault="00A774DA" w:rsidP="00A774DA">
                            <w:pPr>
                              <w:rPr>
                                <w14:shadow w14:blurRad="50800" w14:dist="50800" w14:dir="5400000" w14:sx="0" w14:sy="0" w14:kx="0" w14:ky="0" w14:algn="ctr">
                                  <w14:schemeClr w14:val="tx1"/>
                                </w14:shadow>
                              </w:rPr>
                            </w:pPr>
                          </w:p>
                          <w:p w:rsidR="00A774DA" w:rsidRPr="00872DE5" w:rsidRDefault="00A774DA" w:rsidP="00A774DA">
                            <w:pPr>
                              <w:rPr>
                                <w14:shadow w14:blurRad="50800" w14:dist="50800" w14:dir="5400000" w14:sx="0" w14:sy="0" w14:kx="0" w14:ky="0" w14:algn="ctr">
                                  <w14:schemeClr w14:val="tx1"/>
                                </w14:shadow>
                              </w:rPr>
                            </w:pPr>
                            <w:r>
                              <w:rPr>
                                <w14:shadow w14:blurRad="50800" w14:dist="50800" w14:dir="5400000" w14:sx="0" w14:sy="0" w14:kx="0" w14:ky="0" w14:algn="ctr">
                                  <w14:schemeClr w14:val="tx1"/>
                                </w14:shadow>
                              </w:rPr>
                              <w:t xml:space="preserve">      </w:t>
                            </w:r>
                          </w:p>
                          <w:p w:rsidR="00A774DA" w:rsidRPr="00872DE5" w:rsidRDefault="00A774DA" w:rsidP="00A774DA">
                            <w:pPr>
                              <w:rPr>
                                <w:sz w:val="2"/>
                                <w:szCs w:val="2"/>
                                <w14:shadow w14:blurRad="50800" w14:dist="50800" w14:dir="5400000" w14:sx="0" w14:sy="0" w14:kx="0" w14:ky="0" w14:algn="ctr">
                                  <w14:schemeClr w14:val="tx1"/>
                                </w14:shadow>
                              </w:rPr>
                            </w:pPr>
                          </w:p>
                          <w:p w:rsidR="00A774DA" w:rsidRPr="006A7435" w:rsidRDefault="00A774DA" w:rsidP="00A774DA">
                            <w:pPr>
                              <w:rPr>
                                <w14:shadow w14:blurRad="50800" w14:dist="50800" w14:dir="5400000" w14:sx="0" w14:sy="0" w14:kx="0" w14:ky="0" w14:algn="ctr">
                                  <w14:schemeClr w14:val="tx1"/>
                                </w14:shadow>
                              </w:rPr>
                            </w:pPr>
                          </w:p>
                          <w:p w:rsidR="00A774DA" w:rsidRDefault="00A774DA" w:rsidP="00A774DA"/>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7C065B" id="Pravokotnik 17" o:spid="_x0000_s1026" style="position:absolute;left:0;text-align:left;margin-left:-.7pt;margin-top:315.8pt;width:453.45pt;height:408.35pt;z-index:251666432;visibility:visible;mso-wrap-style:square;mso-width-percent:0;mso-height-percent:0;mso-wrap-distance-left:28.8pt;mso-wrap-distance-top:7.2pt;mso-wrap-distance-right:28.8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" filled="f" stroked="f" strokeweight="1pt">
                <v:textbox inset="10.8pt,0,10.8pt,0">
                  <w:txbxContent>
                    <w:p w:rsidR="00A774DA" w:rsidRDefault="00A774DA" w:rsidP="00A774DA"/>
                    <w:p w:rsidR="00A774DA" w:rsidRDefault="00A774DA" w:rsidP="00A774DA">
                      <w:r w:rsidRPr="006A7435">
                        <w:rPr>
                          <w:noProof/>
                          <w14:shadow w14:blurRad="50800" w14:dist="50800" w14:dir="5400000" w14:sx="0" w14:sy="0" w14:kx="0" w14:ky="0" w14:algn="ctr">
                            <w14:schemeClr w14:val="tx1"/>
                          </w14:shadow>
                        </w:rPr>
                        <w:drawing>
                          <wp:inline distT="0" distB="0" distL="0" distR="0" wp14:anchorId="2658C377" wp14:editId="364F7FDA">
                            <wp:extent cx="1296000" cy="972000"/>
                            <wp:effectExtent l="0" t="0" r="0" b="0"/>
                            <wp:docPr id="21" name="Slika 21" descr="C:\Users\vbaros\AppData\Local\Temp\notes862401\gradbisce_4_Tobac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baros\AppData\Local\Temp\notes862401\gradbisce_4_Tobacna.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6A7435">
                        <w:rPr>
                          <w:noProof/>
                          <w14:shadow w14:blurRad="50800" w14:dist="50800" w14:dir="5400000" w14:sx="0" w14:sy="0" w14:kx="0" w14:ky="0" w14:algn="ctr">
                            <w14:schemeClr w14:val="tx1"/>
                          </w14:shadow>
                        </w:rPr>
                        <w:drawing>
                          <wp:inline distT="0" distB="0" distL="0" distR="0" wp14:anchorId="22E89CF2" wp14:editId="50D9C615">
                            <wp:extent cx="1296000" cy="972000"/>
                            <wp:effectExtent l="0" t="0" r="0" b="0"/>
                            <wp:docPr id="22" name="Slika 22" descr="C:\Users\vbaros\AppData\Local\Temp\notes862401\gradbisc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baros\AppData\Local\Temp\notes862401\gradbisce_2.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801" t="813" r="801" b="813"/>
                                    <a:stretch/>
                                  </pic:blipFill>
                                  <pic:spPr bwMode="auto">
                                    <a:xfrm>
                                      <a:off x="0" y="0"/>
                                      <a:ext cx="1296000" cy="972000"/>
                                    </a:xfrm>
                                    <a:prstGeom prst="rect">
                                      <a:avLst/>
                                    </a:prstGeom>
                                    <a:noFill/>
                                    <a:ln>
                                      <a:noFill/>
                                    </a:ln>
                                  </pic:spPr>
                                </pic:pic>
                              </a:graphicData>
                            </a:graphic>
                          </wp:inline>
                        </w:drawing>
                      </w:r>
                      <w:r>
                        <w:t xml:space="preserve">   </w:t>
                      </w:r>
                      <w:r w:rsidRPr="006A7435">
                        <w:rPr>
                          <w:noProof/>
                        </w:rPr>
                        <w:drawing>
                          <wp:inline distT="0" distB="0" distL="0" distR="0" wp14:anchorId="4D90E91F" wp14:editId="4B4C2DC4">
                            <wp:extent cx="1296000" cy="972000"/>
                            <wp:effectExtent l="0" t="0" r="0" b="0"/>
                            <wp:docPr id="1" name="Slika 1" descr="C:\Users\vbaros\AppData\Local\Temp\notes862401\gradbisc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baros\AppData\Local\Temp\notes862401\gradbisce_1.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2181" b="2174"/>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6B1B4E">
                        <w:rPr>
                          <w:noProof/>
                          <w14:shadow w14:blurRad="50800" w14:dist="50800" w14:dir="5400000" w14:sx="0" w14:sy="0" w14:kx="0" w14:ky="0" w14:algn="ctr">
                            <w14:schemeClr w14:val="tx1"/>
                          </w14:shadow>
                        </w:rPr>
                        <w:drawing>
                          <wp:inline distT="0" distB="0" distL="0" distR="0" wp14:anchorId="44849A6F" wp14:editId="2E25732F">
                            <wp:extent cx="1296000" cy="972000"/>
                            <wp:effectExtent l="0" t="0" r="0" b="0"/>
                            <wp:docPr id="18" name="Slika 18" descr="C:\Users\vbaros\AppData\Local\Temp\notes862401\most_Crni_k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baros\AppData\Local\Temp\notes862401\most_Crni_kal.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solidFill>
                                      <a:sysClr val="windowText" lastClr="000000">
                                        <a:alpha val="93000"/>
                                      </a:sysClr>
                                    </a:solidFill>
                                    <a:ln>
                                      <a:noFill/>
                                    </a:ln>
                                  </pic:spPr>
                                </pic:pic>
                              </a:graphicData>
                            </a:graphic>
                          </wp:inline>
                        </w:drawing>
                      </w:r>
                    </w:p>
                    <w:p w:rsidR="00A774DA" w:rsidRDefault="00A774DA" w:rsidP="00A774DA"/>
                    <w:p w:rsidR="00A774DA" w:rsidRDefault="00A774DA" w:rsidP="00A774DA">
                      <w:pPr>
                        <w:rPr>
                          <w14:shadow w14:blurRad="50800" w14:dist="50800" w14:dir="5400000" w14:sx="0" w14:sy="0" w14:kx="0" w14:ky="0" w14:algn="ctr">
                            <w14:schemeClr w14:val="tx1"/>
                          </w14:shadow>
                        </w:rPr>
                      </w:pPr>
                      <w:r>
                        <w:rPr>
                          <w:rFonts w:ascii="Open Sans" w:hAnsi="Open Sans"/>
                          <w:noProof/>
                        </w:rPr>
                        <w:drawing>
                          <wp:inline distT="0" distB="0" distL="0" distR="0" wp14:anchorId="6DC0AA43" wp14:editId="1350C487">
                            <wp:extent cx="1296000" cy="972000"/>
                            <wp:effectExtent l="0" t="0" r="0" b="0"/>
                            <wp:docPr id="19" name="Slika 19" descr="http://www.chcemdom.com/imgs/geodet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chcemdom.com/imgs/geodet_big.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1C903002" wp14:editId="628E82B5">
                            <wp:extent cx="1296000" cy="972000"/>
                            <wp:effectExtent l="0" t="0" r="0" b="0"/>
                            <wp:docPr id="20" name="Slika 20" descr="C:\Users\vbaros\AppData\Local\Temp\notes862401\rusenje_1_hiš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baros\AppData\Local\Temp\notes862401\rusenje_1_hiša.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B1B4E">
                        <w:rPr>
                          <w:noProof/>
                          <w14:shadow w14:blurRad="50800" w14:dist="50800" w14:dir="5400000" w14:sx="0" w14:sy="0" w14:kx="0" w14:ky="0" w14:algn="ctr">
                            <w14:schemeClr w14:val="tx1"/>
                          </w14:shadow>
                        </w:rPr>
                        <w:drawing>
                          <wp:inline distT="0" distB="0" distL="0" distR="0" wp14:anchorId="10394C9F" wp14:editId="013D34B3">
                            <wp:extent cx="1296000" cy="972000"/>
                            <wp:effectExtent l="0" t="0" r="0" b="0"/>
                            <wp:docPr id="23" name="Slika 23" descr="C:\Users\vbaros\AppData\Local\Temp\notes862401\rusenje_2_vik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baros\AppData\Local\Temp\notes862401\rusenje_2_vikend.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241B6EB3" wp14:editId="4B72A14B">
                            <wp:extent cx="1296000" cy="972000"/>
                            <wp:effectExtent l="0" t="0" r="0" b="0"/>
                            <wp:docPr id="24" name="Slika 24" descr="C:\Users\vbaros\AppData\Local\Temp\notes862401\gradbisce_3_T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baros\AppData\Local\Temp\notes862401\gradbisce_3_TES6.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 b="43758"/>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p>
                    <w:p w:rsidR="00A774DA" w:rsidRDefault="00A774DA" w:rsidP="00A774DA">
                      <w:pPr>
                        <w:rPr>
                          <w14:shadow w14:blurRad="50800" w14:dist="50800" w14:dir="5400000" w14:sx="0" w14:sy="0" w14:kx="0" w14:ky="0" w14:algn="ctr">
                            <w14:schemeClr w14:val="tx1"/>
                          </w14:shadow>
                        </w:rPr>
                      </w:pPr>
                    </w:p>
                    <w:p w:rsidR="00A774DA" w:rsidRDefault="00A774DA" w:rsidP="00A774DA">
                      <w:r w:rsidRPr="006A7435">
                        <w:rPr>
                          <w:noProof/>
                        </w:rPr>
                        <w:drawing>
                          <wp:inline distT="0" distB="0" distL="0" distR="0" wp14:anchorId="07A29E8B" wp14:editId="04A8DFAA">
                            <wp:extent cx="1296000" cy="972000"/>
                            <wp:effectExtent l="0" t="0" r="0" b="0"/>
                            <wp:docPr id="25" name="Slika 25" descr="C:\Users\vbaros\AppData\Local\Temp\notes862401\Simon Plešk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baros\AppData\Local\Temp\notes862401\Simon Pleško 1.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3061" b="3080"/>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5D9933D4" wp14:editId="59663943">
                            <wp:extent cx="1296000" cy="972000"/>
                            <wp:effectExtent l="0" t="0" r="0" b="0"/>
                            <wp:docPr id="26" name="Slika 26" descr="C:\Users\vbaros\AppData\Local\Temp\notes862401\odpadni_avtomobi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baros\AppData\Local\Temp\notes862401\odpadni_avtomobili.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BD4B15">
                        <w:rPr>
                          <w:noProof/>
                        </w:rPr>
                        <w:drawing>
                          <wp:inline distT="0" distB="0" distL="0" distR="0" wp14:anchorId="41AF92BC" wp14:editId="079D1682">
                            <wp:extent cx="1296000" cy="972000"/>
                            <wp:effectExtent l="0" t="0" r="0" b="0"/>
                            <wp:docPr id="27" name="Slika 27" descr="C:\Users\vbaros\AppData\Local\Temp\notes862401\Slika 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baros\AppData\Local\Temp\notes862401\Slika 03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30753565" wp14:editId="1B8E3810">
                            <wp:extent cx="1296000" cy="972000"/>
                            <wp:effectExtent l="0" t="0" r="0" b="0"/>
                            <wp:docPr id="28" name="Slika 28" descr="C:\Users\vbaros\AppData\Local\Temp\notes862401\2014-04-11 12.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baros\AppData\Local\Temp\notes862401\2014-04-11 12.17.1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p>
                    <w:p w:rsidR="00A774DA" w:rsidRDefault="00A774DA" w:rsidP="00A774DA"/>
                    <w:p w:rsidR="00A774DA" w:rsidRDefault="00A774DA" w:rsidP="00A774DA">
                      <w:r w:rsidRPr="00BD4B15">
                        <w:rPr>
                          <w:noProof/>
                        </w:rPr>
                        <w:drawing>
                          <wp:inline distT="0" distB="0" distL="0" distR="0" wp14:anchorId="3A098585" wp14:editId="1A5412A4">
                            <wp:extent cx="1296000" cy="972000"/>
                            <wp:effectExtent l="0" t="0" r="0" b="0"/>
                            <wp:docPr id="29" name="Slika 29" descr="C:\Users\vbaros\AppData\Local\Temp\notes862401\Fotopriloga 9.10.14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baros\AppData\Local\Temp\notes862401\Fotopriloga 9.10.14 00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265BD075" wp14:editId="2B58D8CB">
                            <wp:extent cx="1296000" cy="972000"/>
                            <wp:effectExtent l="0" t="0" r="0" b="0"/>
                            <wp:docPr id="30" name="Slika 30" descr="C:\Users\vbaros\AppData\Local\Temp\notes862401\IMG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baros\AppData\Local\Temp\notes862401\IMG_001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0A81B7BF" wp14:editId="2D72BF41">
                            <wp:extent cx="1296000" cy="972000"/>
                            <wp:effectExtent l="0" t="0" r="0" b="0"/>
                            <wp:docPr id="31" name="Slika 31" descr="C:\Users\vbaros\AppData\Local\Temp\notes862401\IMGP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baros\AppData\Local\Temp\notes862401\IMGP092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261FE22D" wp14:editId="3034AFB7">
                            <wp:extent cx="1296000" cy="972000"/>
                            <wp:effectExtent l="0" t="0" r="0" b="0"/>
                            <wp:docPr id="7168" name="Slika 7168" descr="C:\Users\vbaros\AppData\Local\Temp\notes862401\~830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baros\AppData\Local\Temp\notes862401\~8304139.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p>
                    <w:p w:rsidR="00A774DA" w:rsidRDefault="00A774DA" w:rsidP="00A774DA">
                      <w:pPr>
                        <w:rPr>
                          <w14:shadow w14:blurRad="50800" w14:dist="50800" w14:dir="5400000" w14:sx="0" w14:sy="0" w14:kx="0" w14:ky="0" w14:algn="ctr">
                            <w14:schemeClr w14:val="tx1"/>
                          </w14:shadow>
                        </w:rPr>
                      </w:pPr>
                    </w:p>
                    <w:p w:rsidR="00A774DA" w:rsidRPr="00872DE5" w:rsidRDefault="00A774DA" w:rsidP="00A774DA">
                      <w:pPr>
                        <w:rPr>
                          <w14:shadow w14:blurRad="50800" w14:dist="50800" w14:dir="5400000" w14:sx="0" w14:sy="0" w14:kx="0" w14:ky="0" w14:algn="ctr">
                            <w14:schemeClr w14:val="tx1"/>
                          </w14:shadow>
                        </w:rPr>
                      </w:pPr>
                      <w:r>
                        <w:rPr>
                          <w14:shadow w14:blurRad="50800" w14:dist="50800" w14:dir="5400000" w14:sx="0" w14:sy="0" w14:kx="0" w14:ky="0" w14:algn="ctr">
                            <w14:schemeClr w14:val="tx1"/>
                          </w14:shadow>
                        </w:rPr>
                        <w:t xml:space="preserve">      </w:t>
                      </w:r>
                    </w:p>
                    <w:p w:rsidR="00A774DA" w:rsidRPr="00872DE5" w:rsidRDefault="00A774DA" w:rsidP="00A774DA">
                      <w:pPr>
                        <w:rPr>
                          <w:sz w:val="2"/>
                          <w:szCs w:val="2"/>
                          <w14:shadow w14:blurRad="50800" w14:dist="50800" w14:dir="5400000" w14:sx="0" w14:sy="0" w14:kx="0" w14:ky="0" w14:algn="ctr">
                            <w14:schemeClr w14:val="tx1"/>
                          </w14:shadow>
                        </w:rPr>
                      </w:pPr>
                    </w:p>
                    <w:p w:rsidR="00A774DA" w:rsidRPr="006A7435" w:rsidRDefault="00A774DA" w:rsidP="00A774DA">
                      <w:pPr>
                        <w:rPr>
                          <w14:shadow w14:blurRad="50800" w14:dist="50800" w14:dir="5400000" w14:sx="0" w14:sy="0" w14:kx="0" w14:ky="0" w14:algn="ctr">
                            <w14:schemeClr w14:val="tx1"/>
                          </w14:shadow>
                        </w:rPr>
                      </w:pPr>
                    </w:p>
                    <w:p w:rsidR="00A774DA" w:rsidRDefault="00A774DA" w:rsidP="00A774DA"/>
                  </w:txbxContent>
                </v:textbox>
                <w10:wrap type="topAndBottom" anchorx="margin" anchory="page"/>
              </v:rect>
            </w:pict>
          </mc:Fallback>
        </mc:AlternateContent>
      </w:r>
      <w:r w:rsidRPr="005C4338">
        <w:rPr>
          <w:noProof/>
        </w:rPr>
        <w:drawing>
          <wp:anchor distT="0" distB="0" distL="114300" distR="114300" simplePos="0" relativeHeight="251659264" behindDoc="0" locked="0" layoutInCell="1" allowOverlap="1" wp14:anchorId="7BC06559" wp14:editId="1EFCFB8C">
            <wp:simplePos x="0" y="0"/>
            <wp:positionH relativeFrom="page">
              <wp:posOffset>0</wp:posOffset>
            </wp:positionH>
            <wp:positionV relativeFrom="paragraph">
              <wp:posOffset>0</wp:posOffset>
            </wp:positionV>
            <wp:extent cx="9508490" cy="14090650"/>
            <wp:effectExtent l="0" t="0" r="0" b="6350"/>
            <wp:wrapTopAndBottom/>
            <wp:docPr id="7170" name="Picture 2" descr="businesslines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businesslineslight.jpg"/>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508490" cy="14090650"/>
                    </a:xfrm>
                    <a:prstGeom prst="rect">
                      <a:avLst/>
                    </a:prstGeom>
                    <a:noFill/>
                    <a:ln>
                      <a:noFill/>
                    </a:ln>
                    <a:extLst/>
                  </pic:spPr>
                </pic:pic>
              </a:graphicData>
            </a:graphic>
          </wp:anchor>
        </w:drawing>
      </w:r>
      <w:r>
        <w:rPr>
          <w:noProof/>
        </w:rPr>
        <mc:AlternateContent>
          <mc:Choice Requires="wps">
            <w:drawing>
              <wp:anchor distT="91440" distB="91440" distL="365760" distR="365760" simplePos="0" relativeHeight="251660288" behindDoc="0" locked="0" layoutInCell="1" allowOverlap="1" wp14:anchorId="6A4AF935" wp14:editId="59474DCE">
                <wp:simplePos x="0" y="0"/>
                <wp:positionH relativeFrom="margin">
                  <wp:posOffset>-290195</wp:posOffset>
                </wp:positionH>
                <wp:positionV relativeFrom="page">
                  <wp:posOffset>1885950</wp:posOffset>
                </wp:positionV>
                <wp:extent cx="6289675" cy="1569085"/>
                <wp:effectExtent l="0" t="0" r="0" b="12065"/>
                <wp:wrapTopAndBottom/>
                <wp:docPr id="146" name="Pravokotnik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9675" cy="15690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774DA" w:rsidRDefault="00A774DA" w:rsidP="00A774DA">
                            <w:pPr>
                              <w:pStyle w:val="Naslovnica0"/>
                              <w:rPr>
                                <w:b/>
                                <w:color w:val="595959" w:themeColor="text1" w:themeTint="A6"/>
                              </w:rPr>
                            </w:pPr>
                          </w:p>
                          <w:p w:rsidR="00A774DA" w:rsidRDefault="00A774DA" w:rsidP="00A774DA">
                            <w:pPr>
                              <w:pStyle w:val="Naslovnica0"/>
                              <w:spacing w:after="120"/>
                              <w:rPr>
                                <w:b/>
                                <w:color w:val="595959" w:themeColor="text1" w:themeTint="A6"/>
                              </w:rPr>
                            </w:pPr>
                            <w:r>
                              <w:rPr>
                                <w:b/>
                                <w:color w:val="595959" w:themeColor="text1" w:themeTint="A6"/>
                              </w:rPr>
                              <w:t>NAČRT</w:t>
                            </w:r>
                            <w:r w:rsidRPr="00A23F58">
                              <w:rPr>
                                <w:b/>
                                <w:color w:val="595959" w:themeColor="text1" w:themeTint="A6"/>
                              </w:rPr>
                              <w:t xml:space="preserve"> DEL</w:t>
                            </w:r>
                            <w:r>
                              <w:rPr>
                                <w:b/>
                                <w:color w:val="595959" w:themeColor="text1" w:themeTint="A6"/>
                              </w:rPr>
                              <w:t>A</w:t>
                            </w:r>
                            <w:r w:rsidRPr="00A23F58">
                              <w:rPr>
                                <w:b/>
                                <w:color w:val="595959" w:themeColor="text1" w:themeTint="A6"/>
                              </w:rPr>
                              <w:t xml:space="preserve"> </w:t>
                            </w:r>
                          </w:p>
                          <w:p w:rsidR="00A774DA" w:rsidRPr="00A23F58" w:rsidRDefault="00A774DA" w:rsidP="00A774DA">
                            <w:pPr>
                              <w:pStyle w:val="Naslovnica0"/>
                              <w:spacing w:after="120"/>
                              <w:rPr>
                                <w:b/>
                                <w:color w:val="595959" w:themeColor="text1" w:themeTint="A6"/>
                              </w:rPr>
                            </w:pPr>
                            <w:r w:rsidRPr="00E9650F">
                              <w:rPr>
                                <w:b/>
                                <w:color w:val="595959" w:themeColor="text1" w:themeTint="A6"/>
                              </w:rPr>
                              <w:t>INŠPEKTORAT</w:t>
                            </w:r>
                            <w:r>
                              <w:rPr>
                                <w:b/>
                                <w:color w:val="595959" w:themeColor="text1" w:themeTint="A6"/>
                              </w:rPr>
                              <w:t>A</w:t>
                            </w:r>
                            <w:r w:rsidRPr="00E9650F">
                              <w:rPr>
                                <w:b/>
                                <w:color w:val="595959" w:themeColor="text1" w:themeTint="A6"/>
                              </w:rPr>
                              <w:t xml:space="preserve"> REPUBLIKE SLOVENIJE ZA OKOLJE IN PROSTOR</w:t>
                            </w:r>
                          </w:p>
                          <w:p w:rsidR="00A774DA" w:rsidRDefault="00A774DA" w:rsidP="00A774DA">
                            <w:pPr>
                              <w:pStyle w:val="Naslovnica0"/>
                              <w:spacing w:after="120"/>
                              <w:rPr>
                                <w:b/>
                                <w:color w:val="595959" w:themeColor="text1" w:themeTint="A6"/>
                              </w:rPr>
                            </w:pPr>
                            <w:r>
                              <w:rPr>
                                <w:b/>
                                <w:color w:val="595959" w:themeColor="text1" w:themeTint="A6"/>
                              </w:rPr>
                              <w:t xml:space="preserve">ZA </w:t>
                            </w:r>
                            <w:r w:rsidRPr="001A3BD5">
                              <w:rPr>
                                <w:b/>
                                <w:color w:val="595959" w:themeColor="text1" w:themeTint="A6"/>
                              </w:rPr>
                              <w:t>LETO 201</w:t>
                            </w:r>
                            <w:r>
                              <w:rPr>
                                <w:b/>
                                <w:color w:val="595959" w:themeColor="text1" w:themeTint="A6"/>
                              </w:rPr>
                              <w:t>7</w:t>
                            </w:r>
                          </w:p>
                          <w:p w:rsidR="00A774DA" w:rsidRDefault="00A774DA" w:rsidP="00A774DA">
                            <w:pPr>
                              <w:pStyle w:val="Naslovnica0"/>
                              <w:spacing w:after="120"/>
                              <w:rPr>
                                <w:b/>
                                <w:color w:val="595959" w:themeColor="text1" w:themeTint="A6"/>
                              </w:rPr>
                            </w:pPr>
                          </w:p>
                          <w:p w:rsidR="00A774DA" w:rsidRPr="00A23F58" w:rsidRDefault="00A774DA" w:rsidP="00A774DA">
                            <w:pPr>
                              <w:pStyle w:val="Naslovnica0"/>
                              <w:spacing w:after="120"/>
                              <w:rPr>
                                <w:b/>
                                <w:color w:val="595959" w:themeColor="text1" w:themeTint="A6"/>
                              </w:rPr>
                            </w:pP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4AF935" id="Pravokotnik 146" o:spid="_x0000_s1027" style="position:absolute;left:0;text-align:left;margin-left:-22.85pt;margin-top:148.5pt;width:495.25pt;height:123.55pt;z-index:251660288;visibility:visible;mso-wrap-style:square;mso-width-percent:0;mso-height-percent:0;mso-wrap-distance-left:28.8pt;mso-wrap-distance-top:7.2pt;mso-wrap-distance-right:28.8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" filled="f" stroked="f" strokeweight="1pt">
                <v:path arrowok="t"/>
                <v:textbox inset="10.8pt,0,10.8pt,0">
                  <w:txbxContent>
                    <w:p w:rsidR="00A774DA" w:rsidRDefault="00A774DA" w:rsidP="00A774DA">
                      <w:pPr>
                        <w:pStyle w:val="Naslovnica0"/>
                        <w:rPr>
                          <w:b/>
                          <w:color w:val="595959" w:themeColor="text1" w:themeTint="A6"/>
                        </w:rPr>
                      </w:pPr>
                    </w:p>
                    <w:p w:rsidR="00A774DA" w:rsidRDefault="00A774DA" w:rsidP="00A774DA">
                      <w:pPr>
                        <w:pStyle w:val="Naslovnica0"/>
                        <w:spacing w:after="120"/>
                        <w:rPr>
                          <w:b/>
                          <w:color w:val="595959" w:themeColor="text1" w:themeTint="A6"/>
                        </w:rPr>
                      </w:pPr>
                      <w:r>
                        <w:rPr>
                          <w:b/>
                          <w:color w:val="595959" w:themeColor="text1" w:themeTint="A6"/>
                        </w:rPr>
                        <w:t>NAČRT</w:t>
                      </w:r>
                      <w:r w:rsidRPr="00A23F58">
                        <w:rPr>
                          <w:b/>
                          <w:color w:val="595959" w:themeColor="text1" w:themeTint="A6"/>
                        </w:rPr>
                        <w:t xml:space="preserve"> DEL</w:t>
                      </w:r>
                      <w:r>
                        <w:rPr>
                          <w:b/>
                          <w:color w:val="595959" w:themeColor="text1" w:themeTint="A6"/>
                        </w:rPr>
                        <w:t>A</w:t>
                      </w:r>
                      <w:r w:rsidRPr="00A23F58">
                        <w:rPr>
                          <w:b/>
                          <w:color w:val="595959" w:themeColor="text1" w:themeTint="A6"/>
                        </w:rPr>
                        <w:t xml:space="preserve"> </w:t>
                      </w:r>
                    </w:p>
                    <w:p w:rsidR="00A774DA" w:rsidRPr="00A23F58" w:rsidRDefault="00A774DA" w:rsidP="00A774DA">
                      <w:pPr>
                        <w:pStyle w:val="Naslovnica0"/>
                        <w:spacing w:after="120"/>
                        <w:rPr>
                          <w:b/>
                          <w:color w:val="595959" w:themeColor="text1" w:themeTint="A6"/>
                        </w:rPr>
                      </w:pPr>
                      <w:r w:rsidRPr="00E9650F">
                        <w:rPr>
                          <w:b/>
                          <w:color w:val="595959" w:themeColor="text1" w:themeTint="A6"/>
                        </w:rPr>
                        <w:t>INŠPEKTORAT</w:t>
                      </w:r>
                      <w:r>
                        <w:rPr>
                          <w:b/>
                          <w:color w:val="595959" w:themeColor="text1" w:themeTint="A6"/>
                        </w:rPr>
                        <w:t>A</w:t>
                      </w:r>
                      <w:r w:rsidRPr="00E9650F">
                        <w:rPr>
                          <w:b/>
                          <w:color w:val="595959" w:themeColor="text1" w:themeTint="A6"/>
                        </w:rPr>
                        <w:t xml:space="preserve"> REPUBLIKE SLOVENIJE ZA OKOLJE IN PROSTOR</w:t>
                      </w:r>
                    </w:p>
                    <w:p w:rsidR="00A774DA" w:rsidRDefault="00A774DA" w:rsidP="00A774DA">
                      <w:pPr>
                        <w:pStyle w:val="Naslovnica0"/>
                        <w:spacing w:after="120"/>
                        <w:rPr>
                          <w:b/>
                          <w:color w:val="595959" w:themeColor="text1" w:themeTint="A6"/>
                        </w:rPr>
                      </w:pPr>
                      <w:r>
                        <w:rPr>
                          <w:b/>
                          <w:color w:val="595959" w:themeColor="text1" w:themeTint="A6"/>
                        </w:rPr>
                        <w:t xml:space="preserve">ZA </w:t>
                      </w:r>
                      <w:r w:rsidRPr="001A3BD5">
                        <w:rPr>
                          <w:b/>
                          <w:color w:val="595959" w:themeColor="text1" w:themeTint="A6"/>
                        </w:rPr>
                        <w:t>LETO 201</w:t>
                      </w:r>
                      <w:r>
                        <w:rPr>
                          <w:b/>
                          <w:color w:val="595959" w:themeColor="text1" w:themeTint="A6"/>
                        </w:rPr>
                        <w:t>7</w:t>
                      </w:r>
                    </w:p>
                    <w:p w:rsidR="00A774DA" w:rsidRDefault="00A774DA" w:rsidP="00A774DA">
                      <w:pPr>
                        <w:pStyle w:val="Naslovnica0"/>
                        <w:spacing w:after="120"/>
                        <w:rPr>
                          <w:b/>
                          <w:color w:val="595959" w:themeColor="text1" w:themeTint="A6"/>
                        </w:rPr>
                      </w:pPr>
                    </w:p>
                    <w:p w:rsidR="00A774DA" w:rsidRPr="00A23F58" w:rsidRDefault="00A774DA" w:rsidP="00A774DA">
                      <w:pPr>
                        <w:pStyle w:val="Naslovnica0"/>
                        <w:spacing w:after="120"/>
                        <w:rPr>
                          <w:b/>
                          <w:color w:val="595959" w:themeColor="text1" w:themeTint="A6"/>
                        </w:rPr>
                      </w:pPr>
                    </w:p>
                  </w:txbxContent>
                </v:textbox>
                <w10:wrap type="topAndBottom" anchorx="margin" anchory="page"/>
              </v:rect>
            </w:pict>
          </mc:Fallback>
        </mc:AlternateContent>
      </w:r>
      <w:r>
        <w:rPr>
          <w:noProof/>
        </w:rPr>
        <mc:AlternateContent>
          <mc:Choice Requires="wps">
            <w:drawing>
              <wp:anchor distT="91440" distB="91440" distL="365760" distR="365760" simplePos="0" relativeHeight="251662336" behindDoc="0" locked="0" layoutInCell="1" allowOverlap="1" wp14:anchorId="1F80B2BA" wp14:editId="275549B6">
                <wp:simplePos x="0" y="0"/>
                <wp:positionH relativeFrom="margin">
                  <wp:posOffset>-4445</wp:posOffset>
                </wp:positionH>
                <wp:positionV relativeFrom="margin">
                  <wp:posOffset>-118745</wp:posOffset>
                </wp:positionV>
                <wp:extent cx="6229350" cy="1279525"/>
                <wp:effectExtent l="0" t="0" r="0" b="0"/>
                <wp:wrapTopAndBottom/>
                <wp:docPr id="3" name="Pravokotnik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9350" cy="12795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774DA" w:rsidRDefault="00A774DA" w:rsidP="00A774DA">
                            <w:pPr>
                              <w:autoSpaceDE w:val="0"/>
                              <w:autoSpaceDN w:val="0"/>
                              <w:adjustRightInd w:val="0"/>
                              <w:ind w:firstLine="1701"/>
                              <w:rPr>
                                <w:rFonts w:cs="Republika"/>
                                <w:color w:val="595959" w:themeColor="text1" w:themeTint="A6"/>
                                <w:sz w:val="23"/>
                                <w:szCs w:val="23"/>
                              </w:rPr>
                            </w:pPr>
                          </w:p>
                          <w:p w:rsidR="00A774DA" w:rsidRDefault="00A774DA" w:rsidP="00A774DA">
                            <w:pPr>
                              <w:autoSpaceDE w:val="0"/>
                              <w:autoSpaceDN w:val="0"/>
                              <w:adjustRightInd w:val="0"/>
                              <w:ind w:firstLine="1701"/>
                              <w:rPr>
                                <w:rFonts w:cs="Republika"/>
                                <w:color w:val="595959" w:themeColor="text1" w:themeTint="A6"/>
                                <w:sz w:val="23"/>
                                <w:szCs w:val="23"/>
                              </w:rPr>
                            </w:pPr>
                          </w:p>
                          <w:p w:rsidR="00A774DA" w:rsidRPr="00222C10" w:rsidRDefault="00A774DA" w:rsidP="00A774DA">
                            <w:pPr>
                              <w:autoSpaceDE w:val="0"/>
                              <w:autoSpaceDN w:val="0"/>
                              <w:adjustRightInd w:val="0"/>
                              <w:rPr>
                                <w:rFonts w:cs="Arial"/>
                                <w:color w:val="595959" w:themeColor="text1" w:themeTint="A6"/>
                              </w:rPr>
                            </w:pPr>
                            <w:r w:rsidRPr="00222C10">
                              <w:rPr>
                                <w:rFonts w:cs="Arial"/>
                                <w:color w:val="595959" w:themeColor="text1" w:themeTint="A6"/>
                              </w:rPr>
                              <w:t>REPUBLIKA SLOVENIJA</w:t>
                            </w:r>
                          </w:p>
                          <w:p w:rsidR="00A774DA" w:rsidRPr="00222C10" w:rsidRDefault="00A774DA" w:rsidP="00A774DA">
                            <w:pPr>
                              <w:autoSpaceDE w:val="0"/>
                              <w:autoSpaceDN w:val="0"/>
                              <w:adjustRightInd w:val="0"/>
                              <w:rPr>
                                <w:rFonts w:cs="Arial"/>
                                <w:b/>
                                <w:bCs/>
                                <w:color w:val="595959" w:themeColor="text1" w:themeTint="A6"/>
                              </w:rPr>
                            </w:pPr>
                            <w:r w:rsidRPr="00222C10">
                              <w:rPr>
                                <w:rFonts w:cs="Arial"/>
                                <w:b/>
                                <w:bCs/>
                                <w:color w:val="595959" w:themeColor="text1" w:themeTint="A6"/>
                              </w:rPr>
                              <w:t>MINISTRSTVO ZA OKOLJE IN PROSTOR</w:t>
                            </w:r>
                          </w:p>
                          <w:p w:rsidR="00A774DA" w:rsidRPr="00222C10" w:rsidRDefault="00A774DA" w:rsidP="00A774DA">
                            <w:pPr>
                              <w:autoSpaceDE w:val="0"/>
                              <w:autoSpaceDN w:val="0"/>
                              <w:adjustRightInd w:val="0"/>
                              <w:rPr>
                                <w:rFonts w:cs="Arial"/>
                                <w:color w:val="595959" w:themeColor="text1" w:themeTint="A6"/>
                              </w:rPr>
                            </w:pPr>
                            <w:r w:rsidRPr="00222C10">
                              <w:rPr>
                                <w:rFonts w:cs="Arial"/>
                                <w:color w:val="595959" w:themeColor="text1" w:themeTint="A6"/>
                              </w:rPr>
                              <w:t>INŠPEKTORAT REPUBLIKE SLOVENIJE ZA OKOLJE IN PROSTOR</w:t>
                            </w:r>
                          </w:p>
                          <w:p w:rsidR="00A774DA" w:rsidRPr="00222C10" w:rsidRDefault="00A774DA" w:rsidP="00A774DA">
                            <w:pPr>
                              <w:autoSpaceDE w:val="0"/>
                              <w:autoSpaceDN w:val="0"/>
                              <w:adjustRightInd w:val="0"/>
                              <w:rPr>
                                <w:rFonts w:cs="Arial"/>
                                <w:color w:val="595959" w:themeColor="text1" w:themeTint="A6"/>
                              </w:rPr>
                            </w:pPr>
                            <w:r w:rsidRPr="00222C10">
                              <w:rPr>
                                <w:rFonts w:cs="Arial"/>
                                <w:color w:val="595959" w:themeColor="text1" w:themeTint="A6"/>
                              </w:rPr>
                              <w:t>Dunajska cesta 58, 1000 Ljubljana</w:t>
                            </w: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80B2BA" id="Pravokotnik 3" o:spid="_x0000_s1028" style="position:absolute;left:0;text-align:left;margin-left:-.35pt;margin-top:-9.35pt;width:490.5pt;height:100.75pt;z-index:251662336;visibility:visible;mso-wrap-style:square;mso-width-percent:0;mso-height-percent:0;mso-wrap-distance-left:28.8pt;mso-wrap-distance-top:7.2pt;mso-wrap-distance-right:28.8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" filled="f" stroked="f" strokeweight="1pt">
                <v:path arrowok="t"/>
                <v:textbox inset="10.8pt,0,10.8pt,0">
                  <w:txbxContent>
                    <w:p w:rsidR="00A774DA" w:rsidRDefault="00A774DA" w:rsidP="00A774DA">
                      <w:pPr>
                        <w:autoSpaceDE w:val="0"/>
                        <w:autoSpaceDN w:val="0"/>
                        <w:adjustRightInd w:val="0"/>
                        <w:ind w:firstLine="1701"/>
                        <w:rPr>
                          <w:rFonts w:cs="Republika"/>
                          <w:color w:val="595959" w:themeColor="text1" w:themeTint="A6"/>
                          <w:sz w:val="23"/>
                          <w:szCs w:val="23"/>
                        </w:rPr>
                      </w:pPr>
                    </w:p>
                    <w:p w:rsidR="00A774DA" w:rsidRDefault="00A774DA" w:rsidP="00A774DA">
                      <w:pPr>
                        <w:autoSpaceDE w:val="0"/>
                        <w:autoSpaceDN w:val="0"/>
                        <w:adjustRightInd w:val="0"/>
                        <w:ind w:firstLine="1701"/>
                        <w:rPr>
                          <w:rFonts w:cs="Republika"/>
                          <w:color w:val="595959" w:themeColor="text1" w:themeTint="A6"/>
                          <w:sz w:val="23"/>
                          <w:szCs w:val="23"/>
                        </w:rPr>
                      </w:pPr>
                    </w:p>
                    <w:p w:rsidR="00A774DA" w:rsidRPr="00222C10" w:rsidRDefault="00A774DA" w:rsidP="00A774DA">
                      <w:pPr>
                        <w:autoSpaceDE w:val="0"/>
                        <w:autoSpaceDN w:val="0"/>
                        <w:adjustRightInd w:val="0"/>
                        <w:rPr>
                          <w:rFonts w:cs="Arial"/>
                          <w:color w:val="595959" w:themeColor="text1" w:themeTint="A6"/>
                        </w:rPr>
                      </w:pPr>
                      <w:r w:rsidRPr="00222C10">
                        <w:rPr>
                          <w:rFonts w:cs="Arial"/>
                          <w:color w:val="595959" w:themeColor="text1" w:themeTint="A6"/>
                        </w:rPr>
                        <w:t>REPUBLIKA SLOVENIJA</w:t>
                      </w:r>
                    </w:p>
                    <w:p w:rsidR="00A774DA" w:rsidRPr="00222C10" w:rsidRDefault="00A774DA" w:rsidP="00A774DA">
                      <w:pPr>
                        <w:autoSpaceDE w:val="0"/>
                        <w:autoSpaceDN w:val="0"/>
                        <w:adjustRightInd w:val="0"/>
                        <w:rPr>
                          <w:rFonts w:cs="Arial"/>
                          <w:b/>
                          <w:bCs/>
                          <w:color w:val="595959" w:themeColor="text1" w:themeTint="A6"/>
                        </w:rPr>
                      </w:pPr>
                      <w:r w:rsidRPr="00222C10">
                        <w:rPr>
                          <w:rFonts w:cs="Arial"/>
                          <w:b/>
                          <w:bCs/>
                          <w:color w:val="595959" w:themeColor="text1" w:themeTint="A6"/>
                        </w:rPr>
                        <w:t>MINISTRSTVO ZA OKOLJE IN PROSTOR</w:t>
                      </w:r>
                    </w:p>
                    <w:p w:rsidR="00A774DA" w:rsidRPr="00222C10" w:rsidRDefault="00A774DA" w:rsidP="00A774DA">
                      <w:pPr>
                        <w:autoSpaceDE w:val="0"/>
                        <w:autoSpaceDN w:val="0"/>
                        <w:adjustRightInd w:val="0"/>
                        <w:rPr>
                          <w:rFonts w:cs="Arial"/>
                          <w:color w:val="595959" w:themeColor="text1" w:themeTint="A6"/>
                        </w:rPr>
                      </w:pPr>
                      <w:r w:rsidRPr="00222C10">
                        <w:rPr>
                          <w:rFonts w:cs="Arial"/>
                          <w:color w:val="595959" w:themeColor="text1" w:themeTint="A6"/>
                        </w:rPr>
                        <w:t>INŠPEKTORAT REPUBLIKE SLOVENIJE ZA OKOLJE IN PROSTOR</w:t>
                      </w:r>
                    </w:p>
                    <w:p w:rsidR="00A774DA" w:rsidRPr="00222C10" w:rsidRDefault="00A774DA" w:rsidP="00A774DA">
                      <w:pPr>
                        <w:autoSpaceDE w:val="0"/>
                        <w:autoSpaceDN w:val="0"/>
                        <w:adjustRightInd w:val="0"/>
                        <w:rPr>
                          <w:rFonts w:cs="Arial"/>
                          <w:color w:val="595959" w:themeColor="text1" w:themeTint="A6"/>
                        </w:rPr>
                      </w:pPr>
                      <w:r w:rsidRPr="00222C10">
                        <w:rPr>
                          <w:rFonts w:cs="Arial"/>
                          <w:color w:val="595959" w:themeColor="text1" w:themeTint="A6"/>
                        </w:rPr>
                        <w:t>Dunajska cesta 58, 1000 Ljubljana</w:t>
                      </w:r>
                    </w:p>
                  </w:txbxContent>
                </v:textbox>
                <w10:wrap type="topAndBottom" anchorx="margin" anchory="margin"/>
              </v:rect>
            </w:pict>
          </mc:Fallback>
        </mc:AlternateContent>
      </w:r>
      <w:r>
        <w:rPr>
          <w:noProof/>
        </w:rPr>
        <mc:AlternateContent>
          <mc:Choice Requires="wps">
            <w:drawing>
              <wp:anchor distT="91440" distB="91440" distL="365760" distR="365760" simplePos="0" relativeHeight="251661312" behindDoc="0" locked="0" layoutInCell="1" allowOverlap="1" wp14:anchorId="0DF9912E" wp14:editId="3A433ED2">
                <wp:simplePos x="0" y="0"/>
                <wp:positionH relativeFrom="margin">
                  <wp:posOffset>-340360</wp:posOffset>
                </wp:positionH>
                <wp:positionV relativeFrom="bottomMargin">
                  <wp:posOffset>-594360</wp:posOffset>
                </wp:positionV>
                <wp:extent cx="6509385" cy="981710"/>
                <wp:effectExtent l="0" t="0" r="0" b="8890"/>
                <wp:wrapTopAndBottom/>
                <wp:docPr id="15" name="Pravokotnik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09385" cy="98171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774DA" w:rsidRPr="000A4919" w:rsidRDefault="00A774DA" w:rsidP="00A774DA">
                            <w:pPr>
                              <w:pStyle w:val="Naslovnica0"/>
                              <w:rPr>
                                <w:b/>
                                <w:color w:val="595959" w:themeColor="text1" w:themeTint="A6"/>
                                <w:sz w:val="32"/>
                                <w:szCs w:val="32"/>
                              </w:rPr>
                            </w:pPr>
                            <w:r>
                              <w:rPr>
                                <w:b/>
                                <w:color w:val="595959" w:themeColor="text1" w:themeTint="A6"/>
                                <w:sz w:val="32"/>
                                <w:szCs w:val="32"/>
                              </w:rPr>
                              <w:t>Marec</w:t>
                            </w:r>
                            <w:r w:rsidRPr="000A4919">
                              <w:rPr>
                                <w:b/>
                                <w:color w:val="595959" w:themeColor="text1" w:themeTint="A6"/>
                                <w:sz w:val="32"/>
                                <w:szCs w:val="32"/>
                              </w:rPr>
                              <w:t xml:space="preserve"> 201</w:t>
                            </w:r>
                            <w:r>
                              <w:rPr>
                                <w:b/>
                                <w:color w:val="595959" w:themeColor="text1" w:themeTint="A6"/>
                                <w:sz w:val="32"/>
                                <w:szCs w:val="32"/>
                              </w:rPr>
                              <w:t>7</w:t>
                            </w: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F9912E" id="Pravokotnik 15" o:spid="_x0000_s1029" style="position:absolute;left:0;text-align:left;margin-left:-26.8pt;margin-top:-46.8pt;width:512.55pt;height:77.3pt;z-index:251661312;visibility:visible;mso-wrap-style:square;mso-width-percent:0;mso-height-percent:0;mso-wrap-distance-left:28.8pt;mso-wrap-distance-top:7.2pt;mso-wrap-distance-right:28.8pt;mso-wrap-distance-bottom:7.2pt;mso-position-horizontal:absolute;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" filled="f" stroked="f" strokeweight="1pt">
                <v:path arrowok="t"/>
                <v:textbox inset="10.8pt,0,10.8pt,0">
                  <w:txbxContent>
                    <w:p w:rsidR="00A774DA" w:rsidRPr="000A4919" w:rsidRDefault="00A774DA" w:rsidP="00A774DA">
                      <w:pPr>
                        <w:pStyle w:val="Naslovnica0"/>
                        <w:rPr>
                          <w:b/>
                          <w:color w:val="595959" w:themeColor="text1" w:themeTint="A6"/>
                          <w:sz w:val="32"/>
                          <w:szCs w:val="32"/>
                        </w:rPr>
                      </w:pPr>
                      <w:r>
                        <w:rPr>
                          <w:b/>
                          <w:color w:val="595959" w:themeColor="text1" w:themeTint="A6"/>
                          <w:sz w:val="32"/>
                          <w:szCs w:val="32"/>
                        </w:rPr>
                        <w:t>Marec</w:t>
                      </w:r>
                      <w:r w:rsidRPr="000A4919">
                        <w:rPr>
                          <w:b/>
                          <w:color w:val="595959" w:themeColor="text1" w:themeTint="A6"/>
                          <w:sz w:val="32"/>
                          <w:szCs w:val="32"/>
                        </w:rPr>
                        <w:t xml:space="preserve"> 201</w:t>
                      </w:r>
                      <w:r>
                        <w:rPr>
                          <w:b/>
                          <w:color w:val="595959" w:themeColor="text1" w:themeTint="A6"/>
                          <w:sz w:val="32"/>
                          <w:szCs w:val="32"/>
                        </w:rPr>
                        <w:t>7</w:t>
                      </w:r>
                    </w:p>
                  </w:txbxContent>
                </v:textbox>
                <w10:wrap type="topAndBottom" anchorx="margin" anchory="margin"/>
              </v:rect>
            </w:pict>
          </mc:Fallback>
        </mc:AlternateContent>
      </w:r>
      <w:r>
        <w:rPr>
          <w:noProof/>
        </w:rPr>
        <mc:AlternateContent>
          <mc:Choice Requires="wps">
            <w:drawing>
              <wp:anchor distT="91440" distB="91440" distL="365760" distR="365760" simplePos="0" relativeHeight="251663360" behindDoc="0" locked="0" layoutInCell="1" allowOverlap="1" wp14:anchorId="40CDBF1A" wp14:editId="302926DB">
                <wp:simplePos x="0" y="0"/>
                <wp:positionH relativeFrom="leftMargin">
                  <wp:align>right</wp:align>
                </wp:positionH>
                <wp:positionV relativeFrom="margin">
                  <wp:posOffset>149860</wp:posOffset>
                </wp:positionV>
                <wp:extent cx="586740" cy="818515"/>
                <wp:effectExtent l="0" t="0" r="0" b="635"/>
                <wp:wrapTopAndBottom/>
                <wp:docPr id="16" name="Pravokotnik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6740" cy="8185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774DA" w:rsidRPr="00A23F58" w:rsidRDefault="00A774DA" w:rsidP="00A774DA">
                            <w:pPr>
                              <w:pStyle w:val="Naslovnica0"/>
                              <w:rPr>
                                <w:b/>
                                <w:color w:val="595959" w:themeColor="text1" w:themeTint="A6"/>
                              </w:rPr>
                            </w:pPr>
                            <w:r w:rsidRPr="00AD08A5">
                              <w:rPr>
                                <w:b/>
                                <w:noProof/>
                                <w:color w:val="595959" w:themeColor="text1" w:themeTint="A6"/>
                              </w:rPr>
                              <w:drawing>
                                <wp:inline distT="0" distB="0" distL="0" distR="0" wp14:anchorId="1DD0342F" wp14:editId="576EC205">
                                  <wp:extent cx="304469" cy="374167"/>
                                  <wp:effectExtent l="0" t="0" r="635" b="6985"/>
                                  <wp:docPr id="71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5383" cy="375290"/>
                                          </a:xfrm>
                                          <a:prstGeom prst="rect">
                                            <a:avLst/>
                                          </a:prstGeom>
                                          <a:noFill/>
                                          <a:extLst/>
                                        </pic:spPr>
                                      </pic:pic>
                                    </a:graphicData>
                                  </a:graphic>
                                </wp:inline>
                              </w:drawing>
                            </w: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CDBF1A" id="Pravokotnik 16" o:spid="_x0000_s1030" style="position:absolute;left:0;text-align:left;margin-left:-5pt;margin-top:11.8pt;width:46.2pt;height:64.45pt;z-index:251663360;visibility:visible;mso-wrap-style:square;mso-width-percent:0;mso-height-percent:0;mso-wrap-distance-left:28.8pt;mso-wrap-distance-top:7.2pt;mso-wrap-distance-right:28.8pt;mso-wrap-distance-bottom:7.2pt;mso-position-horizontal:right;mso-position-horizontal-relative:left-margin-area;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" filled="f" stroked="f" strokeweight="1pt">
                <v:path arrowok="t"/>
                <v:textbox inset="10.8pt,0,10.8pt,0">
                  <w:txbxContent>
                    <w:p w:rsidR="00A774DA" w:rsidRPr="00A23F58" w:rsidRDefault="00A774DA" w:rsidP="00A774DA">
                      <w:pPr>
                        <w:pStyle w:val="Naslovnica0"/>
                        <w:rPr>
                          <w:b/>
                          <w:color w:val="595959" w:themeColor="text1" w:themeTint="A6"/>
                        </w:rPr>
                      </w:pPr>
                      <w:r w:rsidRPr="00AD08A5">
                        <w:rPr>
                          <w:b/>
                          <w:noProof/>
                          <w:color w:val="595959" w:themeColor="text1" w:themeTint="A6"/>
                        </w:rPr>
                        <w:drawing>
                          <wp:inline distT="0" distB="0" distL="0" distR="0" wp14:anchorId="1DD0342F" wp14:editId="576EC205">
                            <wp:extent cx="304469" cy="374167"/>
                            <wp:effectExtent l="0" t="0" r="635" b="6985"/>
                            <wp:docPr id="71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5383" cy="375290"/>
                                    </a:xfrm>
                                    <a:prstGeom prst="rect">
                                      <a:avLst/>
                                    </a:prstGeom>
                                    <a:noFill/>
                                    <a:extLst/>
                                  </pic:spPr>
                                </pic:pic>
                              </a:graphicData>
                            </a:graphic>
                          </wp:inline>
                        </w:drawing>
                      </w:r>
                    </w:p>
                  </w:txbxContent>
                </v:textbox>
                <w10:wrap type="topAndBottom" anchorx="margin" anchory="margin"/>
              </v:rect>
            </w:pict>
          </mc:Fallback>
        </mc:AlternateContent>
      </w:r>
      <w:r>
        <w:rPr>
          <w:noProof/>
        </w:rPr>
        <w:drawing>
          <wp:inline distT="0" distB="0" distL="0" distR="0" wp14:anchorId="35C4744E" wp14:editId="4CAE9885">
            <wp:extent cx="5651500" cy="4572635"/>
            <wp:effectExtent l="0" t="0" r="635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51500" cy="4572635"/>
                    </a:xfrm>
                    <a:prstGeom prst="rect">
                      <a:avLst/>
                    </a:prstGeom>
                    <a:noFill/>
                  </pic:spPr>
                </pic:pic>
              </a:graphicData>
            </a:graphic>
          </wp:inline>
        </w:drawing>
      </w:r>
    </w:p>
    <w:p w:rsidR="00A774DA" w:rsidRPr="00433F03" w:rsidRDefault="00A774DA" w:rsidP="00A774DA">
      <w:pPr>
        <w:spacing w:after="160" w:line="259" w:lineRule="auto"/>
        <w:jc w:val="left"/>
        <w:rPr>
          <w:rFonts w:ascii="Arial" w:hAnsi="Arial" w:cs="Arial"/>
          <w:b/>
          <w:sz w:val="20"/>
          <w:szCs w:val="20"/>
        </w:rPr>
      </w:pPr>
      <w:r>
        <w:rPr>
          <w:b/>
          <w:sz w:val="32"/>
          <w:szCs w:val="32"/>
        </w:rPr>
        <w:lastRenderedPageBreak/>
        <w:br w:type="page"/>
      </w:r>
      <w:r w:rsidRPr="00433F03">
        <w:rPr>
          <w:rFonts w:ascii="Arial" w:hAnsi="Arial" w:cs="Arial"/>
          <w:b/>
          <w:sz w:val="20"/>
          <w:szCs w:val="20"/>
        </w:rPr>
        <w:lastRenderedPageBreak/>
        <w:t>KAZALO</w:t>
      </w:r>
    </w:p>
    <w:p w:rsidR="00A774DA" w:rsidRPr="00F61750" w:rsidRDefault="00A774DA" w:rsidP="00A774DA">
      <w:pPr>
        <w:pStyle w:val="Kazalovsebine1"/>
        <w:rPr>
          <w:sz w:val="20"/>
          <w:szCs w:val="20"/>
          <w:highlight w:val="yellow"/>
        </w:rPr>
      </w:pPr>
    </w:p>
    <w:p w:rsidR="00A774DA" w:rsidRPr="00A774DA" w:rsidRDefault="00A774DA">
      <w:pPr>
        <w:pStyle w:val="Kazalovsebine1"/>
        <w:rPr>
          <w:rFonts w:eastAsiaTheme="minorEastAsia"/>
          <w:b w:val="0"/>
          <w:color w:val="auto"/>
          <w:sz w:val="19"/>
          <w:szCs w:val="19"/>
        </w:rPr>
      </w:pPr>
      <w:r w:rsidRPr="00F61750">
        <w:rPr>
          <w:sz w:val="20"/>
          <w:szCs w:val="20"/>
          <w:highlight w:val="yellow"/>
        </w:rPr>
        <w:fldChar w:fldCharType="begin"/>
      </w:r>
      <w:r w:rsidRPr="00F61750">
        <w:rPr>
          <w:sz w:val="20"/>
          <w:szCs w:val="20"/>
          <w:highlight w:val="yellow"/>
        </w:rPr>
        <w:instrText xml:space="preserve"> TOC \o "1-4" \h \z \u </w:instrText>
      </w:r>
      <w:r w:rsidRPr="00F61750">
        <w:rPr>
          <w:sz w:val="20"/>
          <w:szCs w:val="20"/>
          <w:highlight w:val="yellow"/>
        </w:rPr>
        <w:fldChar w:fldCharType="separate"/>
      </w:r>
      <w:hyperlink w:anchor="_Toc476834878" w:history="1">
        <w:r w:rsidRPr="00A774DA">
          <w:rPr>
            <w:rStyle w:val="Hiperpovezava"/>
            <w:sz w:val="19"/>
            <w:szCs w:val="19"/>
          </w:rPr>
          <w:t>1</w:t>
        </w:r>
        <w:r w:rsidRPr="00A774DA">
          <w:rPr>
            <w:rFonts w:eastAsiaTheme="minorEastAsia"/>
            <w:b w:val="0"/>
            <w:color w:val="auto"/>
            <w:sz w:val="19"/>
            <w:szCs w:val="19"/>
          </w:rPr>
          <w:tab/>
        </w:r>
        <w:r w:rsidRPr="00A774DA">
          <w:rPr>
            <w:rStyle w:val="Hiperpovezava"/>
            <w:sz w:val="19"/>
            <w:szCs w:val="19"/>
          </w:rPr>
          <w:t>UVOD</w:t>
        </w:r>
        <w:r w:rsidRPr="00A774DA">
          <w:rPr>
            <w:webHidden/>
            <w:sz w:val="19"/>
            <w:szCs w:val="19"/>
          </w:rPr>
          <w:tab/>
        </w:r>
        <w:r w:rsidRPr="00A774DA">
          <w:rPr>
            <w:webHidden/>
            <w:sz w:val="19"/>
            <w:szCs w:val="19"/>
          </w:rPr>
          <w:fldChar w:fldCharType="begin"/>
        </w:r>
        <w:r w:rsidRPr="00A774DA">
          <w:rPr>
            <w:webHidden/>
            <w:sz w:val="19"/>
            <w:szCs w:val="19"/>
          </w:rPr>
          <w:instrText xml:space="preserve"> PAGEREF _Toc476834878 \h </w:instrText>
        </w:r>
        <w:r w:rsidRPr="00A774DA">
          <w:rPr>
            <w:webHidden/>
            <w:sz w:val="19"/>
            <w:szCs w:val="19"/>
          </w:rPr>
        </w:r>
        <w:r w:rsidRPr="00A774DA">
          <w:rPr>
            <w:webHidden/>
            <w:sz w:val="19"/>
            <w:szCs w:val="19"/>
          </w:rPr>
          <w:fldChar w:fldCharType="separate"/>
        </w:r>
        <w:r w:rsidRPr="00A774DA">
          <w:rPr>
            <w:webHidden/>
            <w:sz w:val="19"/>
            <w:szCs w:val="19"/>
          </w:rPr>
          <w:t>1</w:t>
        </w:r>
        <w:r w:rsidRPr="00A774DA">
          <w:rPr>
            <w:webHidden/>
            <w:sz w:val="19"/>
            <w:szCs w:val="19"/>
          </w:rPr>
          <w:fldChar w:fldCharType="end"/>
        </w:r>
      </w:hyperlink>
    </w:p>
    <w:p w:rsidR="00A774DA" w:rsidRPr="00A774DA" w:rsidRDefault="00295392">
      <w:pPr>
        <w:pStyle w:val="Kazalovsebine1"/>
        <w:rPr>
          <w:rFonts w:eastAsiaTheme="minorEastAsia"/>
          <w:b w:val="0"/>
          <w:color w:val="auto"/>
          <w:sz w:val="19"/>
          <w:szCs w:val="19"/>
        </w:rPr>
      </w:pPr>
      <w:hyperlink w:anchor="_Toc476834879" w:history="1">
        <w:r w:rsidR="00A774DA" w:rsidRPr="00A774DA">
          <w:rPr>
            <w:rStyle w:val="Hiperpovezava"/>
            <w:sz w:val="19"/>
            <w:szCs w:val="19"/>
          </w:rPr>
          <w:t>2</w:t>
        </w:r>
        <w:r w:rsidR="00A774DA" w:rsidRPr="00A774DA">
          <w:rPr>
            <w:rFonts w:eastAsiaTheme="minorEastAsia"/>
            <w:b w:val="0"/>
            <w:color w:val="auto"/>
            <w:sz w:val="19"/>
            <w:szCs w:val="19"/>
          </w:rPr>
          <w:tab/>
        </w:r>
        <w:r w:rsidR="00A774DA" w:rsidRPr="00A774DA">
          <w:rPr>
            <w:rStyle w:val="Hiperpovezava"/>
            <w:sz w:val="19"/>
            <w:szCs w:val="19"/>
          </w:rPr>
          <w:t>ORGANIZACIJA IN KADRI</w:t>
        </w:r>
        <w:r w:rsidR="00A774DA" w:rsidRPr="00A774DA">
          <w:rPr>
            <w:webHidden/>
            <w:sz w:val="19"/>
            <w:szCs w:val="19"/>
          </w:rPr>
          <w:tab/>
        </w:r>
        <w:r w:rsidR="00A774DA" w:rsidRPr="00A774DA">
          <w:rPr>
            <w:webHidden/>
            <w:sz w:val="19"/>
            <w:szCs w:val="19"/>
          </w:rPr>
          <w:fldChar w:fldCharType="begin"/>
        </w:r>
        <w:r w:rsidR="00A774DA" w:rsidRPr="00A774DA">
          <w:rPr>
            <w:webHidden/>
            <w:sz w:val="19"/>
            <w:szCs w:val="19"/>
          </w:rPr>
          <w:instrText xml:space="preserve"> PAGEREF _Toc476834879 \h </w:instrText>
        </w:r>
        <w:r w:rsidR="00A774DA" w:rsidRPr="00A774DA">
          <w:rPr>
            <w:webHidden/>
            <w:sz w:val="19"/>
            <w:szCs w:val="19"/>
          </w:rPr>
        </w:r>
        <w:r w:rsidR="00A774DA" w:rsidRPr="00A774DA">
          <w:rPr>
            <w:webHidden/>
            <w:sz w:val="19"/>
            <w:szCs w:val="19"/>
          </w:rPr>
          <w:fldChar w:fldCharType="separate"/>
        </w:r>
        <w:r w:rsidR="00A774DA" w:rsidRPr="00A774DA">
          <w:rPr>
            <w:webHidden/>
            <w:sz w:val="19"/>
            <w:szCs w:val="19"/>
          </w:rPr>
          <w:t>2</w:t>
        </w:r>
        <w:r w:rsidR="00A774DA" w:rsidRPr="00A774DA">
          <w:rPr>
            <w:webHidden/>
            <w:sz w:val="19"/>
            <w:szCs w:val="19"/>
          </w:rPr>
          <w:fldChar w:fldCharType="end"/>
        </w:r>
      </w:hyperlink>
    </w:p>
    <w:p w:rsidR="00A774DA" w:rsidRPr="00A774DA" w:rsidRDefault="00295392">
      <w:pPr>
        <w:pStyle w:val="Kazalovsebine2"/>
        <w:tabs>
          <w:tab w:val="left" w:pos="960"/>
          <w:tab w:val="right" w:leader="dot" w:pos="9062"/>
        </w:tabs>
        <w:rPr>
          <w:rFonts w:ascii="Arial" w:eastAsiaTheme="minorEastAsia" w:hAnsi="Arial" w:cs="Arial"/>
          <w:noProof/>
          <w:sz w:val="19"/>
          <w:szCs w:val="19"/>
        </w:rPr>
      </w:pPr>
      <w:hyperlink w:anchor="_Toc476834880" w:history="1">
        <w:r w:rsidR="00A774DA" w:rsidRPr="00A774DA">
          <w:rPr>
            <w:rStyle w:val="Hiperpovezava"/>
            <w:rFonts w:ascii="Arial" w:hAnsi="Arial" w:cs="Arial"/>
            <w:noProof/>
            <w:sz w:val="19"/>
            <w:szCs w:val="19"/>
          </w:rPr>
          <w:t>2.1</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FINANCE</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_Toc476834880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5</w:t>
        </w:r>
        <w:r w:rsidR="00A774DA" w:rsidRPr="00A774DA">
          <w:rPr>
            <w:rFonts w:ascii="Arial" w:hAnsi="Arial" w:cs="Arial"/>
            <w:noProof/>
            <w:webHidden/>
            <w:sz w:val="19"/>
            <w:szCs w:val="19"/>
          </w:rPr>
          <w:fldChar w:fldCharType="end"/>
        </w:r>
      </w:hyperlink>
    </w:p>
    <w:p w:rsidR="00A774DA" w:rsidRPr="00A774DA" w:rsidRDefault="00295392">
      <w:pPr>
        <w:pStyle w:val="Kazalovsebine2"/>
        <w:tabs>
          <w:tab w:val="left" w:pos="960"/>
          <w:tab w:val="right" w:leader="dot" w:pos="9062"/>
        </w:tabs>
        <w:rPr>
          <w:rFonts w:ascii="Arial" w:eastAsiaTheme="minorEastAsia" w:hAnsi="Arial" w:cs="Arial"/>
          <w:noProof/>
          <w:sz w:val="19"/>
          <w:szCs w:val="19"/>
        </w:rPr>
      </w:pPr>
      <w:hyperlink w:anchor="_Toc476834881" w:history="1">
        <w:r w:rsidR="00A774DA" w:rsidRPr="00A774DA">
          <w:rPr>
            <w:rStyle w:val="Hiperpovezava"/>
            <w:rFonts w:ascii="Arial" w:hAnsi="Arial" w:cs="Arial"/>
            <w:noProof/>
            <w:sz w:val="19"/>
            <w:szCs w:val="19"/>
          </w:rPr>
          <w:t>2.2</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POSLOVNI PROSTORI</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_Toc476834881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5</w:t>
        </w:r>
        <w:r w:rsidR="00A774DA" w:rsidRPr="00A774DA">
          <w:rPr>
            <w:rFonts w:ascii="Arial" w:hAnsi="Arial" w:cs="Arial"/>
            <w:noProof/>
            <w:webHidden/>
            <w:sz w:val="19"/>
            <w:szCs w:val="19"/>
          </w:rPr>
          <w:fldChar w:fldCharType="end"/>
        </w:r>
      </w:hyperlink>
    </w:p>
    <w:p w:rsidR="00A774DA" w:rsidRPr="00A774DA" w:rsidRDefault="00295392">
      <w:pPr>
        <w:pStyle w:val="Kazalovsebine2"/>
        <w:tabs>
          <w:tab w:val="left" w:pos="960"/>
          <w:tab w:val="right" w:leader="dot" w:pos="9062"/>
        </w:tabs>
        <w:rPr>
          <w:rFonts w:ascii="Arial" w:eastAsiaTheme="minorEastAsia" w:hAnsi="Arial" w:cs="Arial"/>
          <w:noProof/>
          <w:sz w:val="19"/>
          <w:szCs w:val="19"/>
        </w:rPr>
      </w:pPr>
      <w:hyperlink w:anchor="_Toc476834882" w:history="1">
        <w:r w:rsidR="00A774DA" w:rsidRPr="00A774DA">
          <w:rPr>
            <w:rStyle w:val="Hiperpovezava"/>
            <w:rFonts w:ascii="Arial" w:hAnsi="Arial" w:cs="Arial"/>
            <w:noProof/>
            <w:sz w:val="19"/>
            <w:szCs w:val="19"/>
          </w:rPr>
          <w:t>2.3</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TEHNIČNA OPREMELJENOST IN PROGRAMSKA OPREMA</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_Toc476834882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5</w:t>
        </w:r>
        <w:r w:rsidR="00A774DA" w:rsidRPr="00A774DA">
          <w:rPr>
            <w:rFonts w:ascii="Arial" w:hAnsi="Arial" w:cs="Arial"/>
            <w:noProof/>
            <w:webHidden/>
            <w:sz w:val="19"/>
            <w:szCs w:val="19"/>
          </w:rPr>
          <w:fldChar w:fldCharType="end"/>
        </w:r>
      </w:hyperlink>
    </w:p>
    <w:p w:rsidR="00A774DA" w:rsidRPr="00A774DA" w:rsidRDefault="00295392">
      <w:pPr>
        <w:pStyle w:val="Kazalovsebine1"/>
        <w:rPr>
          <w:rFonts w:eastAsiaTheme="minorEastAsia"/>
          <w:b w:val="0"/>
          <w:color w:val="auto"/>
          <w:sz w:val="19"/>
          <w:szCs w:val="19"/>
        </w:rPr>
      </w:pPr>
      <w:hyperlink w:anchor="_Toc476834883" w:history="1">
        <w:r w:rsidR="00A774DA" w:rsidRPr="00A774DA">
          <w:rPr>
            <w:rStyle w:val="Hiperpovezava"/>
            <w:sz w:val="19"/>
            <w:szCs w:val="19"/>
          </w:rPr>
          <w:t>3</w:t>
        </w:r>
        <w:r w:rsidR="00A774DA" w:rsidRPr="00A774DA">
          <w:rPr>
            <w:rFonts w:eastAsiaTheme="minorEastAsia"/>
            <w:b w:val="0"/>
            <w:color w:val="auto"/>
            <w:sz w:val="19"/>
            <w:szCs w:val="19"/>
          </w:rPr>
          <w:tab/>
        </w:r>
        <w:r w:rsidR="00A774DA" w:rsidRPr="00A774DA">
          <w:rPr>
            <w:rStyle w:val="Hiperpovezava"/>
            <w:sz w:val="19"/>
            <w:szCs w:val="19"/>
          </w:rPr>
          <w:t>GRADBENA, GEODETSKA IN STANOVANJSKA INŠPEKCIJA</w:t>
        </w:r>
        <w:r w:rsidR="00A774DA" w:rsidRPr="00A774DA">
          <w:rPr>
            <w:webHidden/>
            <w:sz w:val="19"/>
            <w:szCs w:val="19"/>
          </w:rPr>
          <w:tab/>
        </w:r>
        <w:r w:rsidR="00A774DA" w:rsidRPr="00A774DA">
          <w:rPr>
            <w:webHidden/>
            <w:sz w:val="19"/>
            <w:szCs w:val="19"/>
          </w:rPr>
          <w:fldChar w:fldCharType="begin"/>
        </w:r>
        <w:r w:rsidR="00A774DA" w:rsidRPr="00A774DA">
          <w:rPr>
            <w:webHidden/>
            <w:sz w:val="19"/>
            <w:szCs w:val="19"/>
          </w:rPr>
          <w:instrText xml:space="preserve"> PAGEREF _Toc476834883 \h </w:instrText>
        </w:r>
        <w:r w:rsidR="00A774DA" w:rsidRPr="00A774DA">
          <w:rPr>
            <w:webHidden/>
            <w:sz w:val="19"/>
            <w:szCs w:val="19"/>
          </w:rPr>
        </w:r>
        <w:r w:rsidR="00A774DA" w:rsidRPr="00A774DA">
          <w:rPr>
            <w:webHidden/>
            <w:sz w:val="19"/>
            <w:szCs w:val="19"/>
          </w:rPr>
          <w:fldChar w:fldCharType="separate"/>
        </w:r>
        <w:r w:rsidR="00A774DA" w:rsidRPr="00A774DA">
          <w:rPr>
            <w:webHidden/>
            <w:sz w:val="19"/>
            <w:szCs w:val="19"/>
          </w:rPr>
          <w:t>7</w:t>
        </w:r>
        <w:r w:rsidR="00A774DA" w:rsidRPr="00A774DA">
          <w:rPr>
            <w:webHidden/>
            <w:sz w:val="19"/>
            <w:szCs w:val="19"/>
          </w:rPr>
          <w:fldChar w:fldCharType="end"/>
        </w:r>
      </w:hyperlink>
    </w:p>
    <w:p w:rsidR="00A774DA" w:rsidRPr="00A774DA" w:rsidRDefault="00295392">
      <w:pPr>
        <w:pStyle w:val="Kazalovsebine2"/>
        <w:tabs>
          <w:tab w:val="left" w:pos="960"/>
          <w:tab w:val="right" w:leader="dot" w:pos="9062"/>
        </w:tabs>
        <w:rPr>
          <w:rFonts w:ascii="Arial" w:eastAsiaTheme="minorEastAsia" w:hAnsi="Arial" w:cs="Arial"/>
          <w:noProof/>
          <w:sz w:val="19"/>
          <w:szCs w:val="19"/>
        </w:rPr>
      </w:pPr>
      <w:hyperlink w:anchor="_Toc476834884" w:history="1">
        <w:r w:rsidR="00A774DA" w:rsidRPr="00A774DA">
          <w:rPr>
            <w:rStyle w:val="Hiperpovezava"/>
            <w:rFonts w:ascii="Arial" w:hAnsi="Arial" w:cs="Arial"/>
            <w:noProof/>
            <w:sz w:val="19"/>
            <w:szCs w:val="19"/>
          </w:rPr>
          <w:t>3.1</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GRADBENA INŠPEKCIJA</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_Toc476834884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7</w:t>
        </w:r>
        <w:r w:rsidR="00A774DA" w:rsidRPr="00A774DA">
          <w:rPr>
            <w:rFonts w:ascii="Arial" w:hAnsi="Arial" w:cs="Arial"/>
            <w:noProof/>
            <w:webHidden/>
            <w:sz w:val="19"/>
            <w:szCs w:val="19"/>
          </w:rPr>
          <w:fldChar w:fldCharType="end"/>
        </w:r>
      </w:hyperlink>
    </w:p>
    <w:p w:rsidR="00A774DA" w:rsidRPr="00A774DA" w:rsidRDefault="00295392">
      <w:pPr>
        <w:pStyle w:val="Kazalovsebine3"/>
        <w:tabs>
          <w:tab w:val="left" w:pos="1440"/>
          <w:tab w:val="right" w:leader="dot" w:pos="9062"/>
        </w:tabs>
        <w:rPr>
          <w:rFonts w:ascii="Arial" w:eastAsiaTheme="minorEastAsia" w:hAnsi="Arial" w:cs="Arial"/>
          <w:noProof/>
          <w:sz w:val="19"/>
          <w:szCs w:val="19"/>
        </w:rPr>
      </w:pPr>
      <w:hyperlink w:anchor="_Toc476834885" w:history="1">
        <w:r w:rsidR="00A774DA" w:rsidRPr="00A774DA">
          <w:rPr>
            <w:rStyle w:val="Hiperpovezava"/>
            <w:rFonts w:ascii="Arial" w:hAnsi="Arial" w:cs="Arial"/>
            <w:noProof/>
            <w:sz w:val="19"/>
            <w:szCs w:val="19"/>
          </w:rPr>
          <w:t>3.1.1</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PRISTOJNOSTI NADZORA IN DELOVNA PODROČJA</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_Toc476834885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9</w:t>
        </w:r>
        <w:r w:rsidR="00A774DA" w:rsidRPr="00A774DA">
          <w:rPr>
            <w:rFonts w:ascii="Arial" w:hAnsi="Arial" w:cs="Arial"/>
            <w:noProof/>
            <w:webHidden/>
            <w:sz w:val="19"/>
            <w:szCs w:val="19"/>
          </w:rPr>
          <w:fldChar w:fldCharType="end"/>
        </w:r>
      </w:hyperlink>
    </w:p>
    <w:p w:rsidR="00A774DA" w:rsidRPr="00A774DA" w:rsidRDefault="00295392">
      <w:pPr>
        <w:pStyle w:val="Kazalovsebine3"/>
        <w:tabs>
          <w:tab w:val="left" w:pos="1440"/>
          <w:tab w:val="right" w:leader="dot" w:pos="9062"/>
        </w:tabs>
        <w:rPr>
          <w:rFonts w:ascii="Arial" w:eastAsiaTheme="minorEastAsia" w:hAnsi="Arial" w:cs="Arial"/>
          <w:noProof/>
          <w:sz w:val="19"/>
          <w:szCs w:val="19"/>
        </w:rPr>
      </w:pPr>
      <w:hyperlink w:anchor="_Toc476834886" w:history="1">
        <w:r w:rsidR="00A774DA" w:rsidRPr="00A774DA">
          <w:rPr>
            <w:rStyle w:val="Hiperpovezava"/>
            <w:rFonts w:ascii="Arial" w:hAnsi="Arial" w:cs="Arial"/>
            <w:noProof/>
            <w:sz w:val="19"/>
            <w:szCs w:val="19"/>
          </w:rPr>
          <w:t>3.1.2</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IZHODIŠČA IN CILJI</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_Toc476834886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10</w:t>
        </w:r>
        <w:r w:rsidR="00A774DA" w:rsidRPr="00A774DA">
          <w:rPr>
            <w:rFonts w:ascii="Arial" w:hAnsi="Arial" w:cs="Arial"/>
            <w:noProof/>
            <w:webHidden/>
            <w:sz w:val="19"/>
            <w:szCs w:val="19"/>
          </w:rPr>
          <w:fldChar w:fldCharType="end"/>
        </w:r>
      </w:hyperlink>
    </w:p>
    <w:p w:rsidR="00A774DA" w:rsidRPr="00A774DA" w:rsidRDefault="00295392">
      <w:pPr>
        <w:pStyle w:val="Kazalovsebine3"/>
        <w:tabs>
          <w:tab w:val="left" w:pos="1440"/>
          <w:tab w:val="right" w:leader="dot" w:pos="9062"/>
        </w:tabs>
        <w:rPr>
          <w:rFonts w:ascii="Arial" w:eastAsiaTheme="minorEastAsia" w:hAnsi="Arial" w:cs="Arial"/>
          <w:noProof/>
          <w:sz w:val="19"/>
          <w:szCs w:val="19"/>
        </w:rPr>
      </w:pPr>
      <w:hyperlink w:anchor="_Toc476834887" w:history="1">
        <w:r w:rsidR="00A774DA" w:rsidRPr="00A774DA">
          <w:rPr>
            <w:rStyle w:val="Hiperpovezava"/>
            <w:rFonts w:ascii="Arial" w:hAnsi="Arial" w:cs="Arial"/>
            <w:noProof/>
            <w:sz w:val="19"/>
            <w:szCs w:val="19"/>
          </w:rPr>
          <w:t>3.1.3</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KOORDINIRANE AKCIJE</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_Toc476834887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15</w:t>
        </w:r>
        <w:r w:rsidR="00A774DA" w:rsidRPr="00A774DA">
          <w:rPr>
            <w:rFonts w:ascii="Arial" w:hAnsi="Arial" w:cs="Arial"/>
            <w:noProof/>
            <w:webHidden/>
            <w:sz w:val="19"/>
            <w:szCs w:val="19"/>
          </w:rPr>
          <w:fldChar w:fldCharType="end"/>
        </w:r>
      </w:hyperlink>
    </w:p>
    <w:p w:rsidR="00A774DA" w:rsidRPr="00A774DA" w:rsidRDefault="00295392">
      <w:pPr>
        <w:pStyle w:val="Kazalovsebine3"/>
        <w:tabs>
          <w:tab w:val="left" w:pos="1440"/>
          <w:tab w:val="right" w:leader="dot" w:pos="9062"/>
        </w:tabs>
        <w:rPr>
          <w:rFonts w:ascii="Arial" w:eastAsiaTheme="minorEastAsia" w:hAnsi="Arial" w:cs="Arial"/>
          <w:noProof/>
          <w:sz w:val="19"/>
          <w:szCs w:val="19"/>
        </w:rPr>
      </w:pPr>
      <w:hyperlink w:anchor="_Toc476834888" w:history="1">
        <w:r w:rsidR="00A774DA" w:rsidRPr="00A774DA">
          <w:rPr>
            <w:rStyle w:val="Hiperpovezava"/>
            <w:rFonts w:ascii="Arial" w:hAnsi="Arial" w:cs="Arial"/>
            <w:noProof/>
            <w:sz w:val="19"/>
            <w:szCs w:val="19"/>
          </w:rPr>
          <w:t>3.1.4</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KOLIČINSKA OPREDELITEV NAČRTA NADZORA</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_Toc476834888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17</w:t>
        </w:r>
        <w:r w:rsidR="00A774DA" w:rsidRPr="00A774DA">
          <w:rPr>
            <w:rFonts w:ascii="Arial" w:hAnsi="Arial" w:cs="Arial"/>
            <w:noProof/>
            <w:webHidden/>
            <w:sz w:val="19"/>
            <w:szCs w:val="19"/>
          </w:rPr>
          <w:fldChar w:fldCharType="end"/>
        </w:r>
      </w:hyperlink>
    </w:p>
    <w:p w:rsidR="00A774DA" w:rsidRPr="00A774DA" w:rsidRDefault="00295392">
      <w:pPr>
        <w:pStyle w:val="Kazalovsebine3"/>
        <w:tabs>
          <w:tab w:val="left" w:pos="1440"/>
          <w:tab w:val="right" w:leader="dot" w:pos="9062"/>
        </w:tabs>
        <w:rPr>
          <w:rFonts w:ascii="Arial" w:eastAsiaTheme="minorEastAsia" w:hAnsi="Arial" w:cs="Arial"/>
          <w:noProof/>
          <w:sz w:val="19"/>
          <w:szCs w:val="19"/>
        </w:rPr>
      </w:pPr>
      <w:hyperlink w:anchor="_Toc476834889" w:history="1">
        <w:r w:rsidR="00A774DA" w:rsidRPr="00A774DA">
          <w:rPr>
            <w:rStyle w:val="Hiperpovezava"/>
            <w:rFonts w:ascii="Arial" w:hAnsi="Arial" w:cs="Arial"/>
            <w:noProof/>
            <w:sz w:val="19"/>
            <w:szCs w:val="19"/>
          </w:rPr>
          <w:t>3.1.5</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DRUGO DELO</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_Toc476834889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17</w:t>
        </w:r>
        <w:r w:rsidR="00A774DA" w:rsidRPr="00A774DA">
          <w:rPr>
            <w:rFonts w:ascii="Arial" w:hAnsi="Arial" w:cs="Arial"/>
            <w:noProof/>
            <w:webHidden/>
            <w:sz w:val="19"/>
            <w:szCs w:val="19"/>
          </w:rPr>
          <w:fldChar w:fldCharType="end"/>
        </w:r>
      </w:hyperlink>
    </w:p>
    <w:p w:rsidR="00A774DA" w:rsidRPr="00A774DA" w:rsidRDefault="00295392">
      <w:pPr>
        <w:pStyle w:val="Kazalovsebine2"/>
        <w:tabs>
          <w:tab w:val="left" w:pos="960"/>
          <w:tab w:val="right" w:leader="dot" w:pos="9062"/>
        </w:tabs>
        <w:rPr>
          <w:rFonts w:ascii="Arial" w:eastAsiaTheme="minorEastAsia" w:hAnsi="Arial" w:cs="Arial"/>
          <w:noProof/>
          <w:sz w:val="19"/>
          <w:szCs w:val="19"/>
        </w:rPr>
      </w:pPr>
      <w:hyperlink w:anchor="_Toc476834890" w:history="1">
        <w:r w:rsidR="00A774DA" w:rsidRPr="00A774DA">
          <w:rPr>
            <w:rStyle w:val="Hiperpovezava"/>
            <w:rFonts w:ascii="Arial" w:hAnsi="Arial" w:cs="Arial"/>
            <w:noProof/>
            <w:sz w:val="19"/>
            <w:szCs w:val="19"/>
          </w:rPr>
          <w:t>3.2</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GEODETSKA INŠPEKCIJA</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_Toc476834890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18</w:t>
        </w:r>
        <w:r w:rsidR="00A774DA" w:rsidRPr="00A774DA">
          <w:rPr>
            <w:rFonts w:ascii="Arial" w:hAnsi="Arial" w:cs="Arial"/>
            <w:noProof/>
            <w:webHidden/>
            <w:sz w:val="19"/>
            <w:szCs w:val="19"/>
          </w:rPr>
          <w:fldChar w:fldCharType="end"/>
        </w:r>
      </w:hyperlink>
    </w:p>
    <w:p w:rsidR="00A774DA" w:rsidRPr="00A774DA" w:rsidRDefault="00295392">
      <w:pPr>
        <w:pStyle w:val="Kazalovsebine3"/>
        <w:tabs>
          <w:tab w:val="left" w:pos="1440"/>
          <w:tab w:val="right" w:leader="dot" w:pos="9062"/>
        </w:tabs>
        <w:rPr>
          <w:rFonts w:ascii="Arial" w:eastAsiaTheme="minorEastAsia" w:hAnsi="Arial" w:cs="Arial"/>
          <w:noProof/>
          <w:sz w:val="19"/>
          <w:szCs w:val="19"/>
        </w:rPr>
      </w:pPr>
      <w:hyperlink w:anchor="_Toc476834891" w:history="1">
        <w:r w:rsidR="00A774DA" w:rsidRPr="00A774DA">
          <w:rPr>
            <w:rStyle w:val="Hiperpovezava"/>
            <w:rFonts w:ascii="Arial" w:hAnsi="Arial" w:cs="Arial"/>
            <w:noProof/>
            <w:sz w:val="19"/>
            <w:szCs w:val="19"/>
          </w:rPr>
          <w:t>3.2.1</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PRISTOJNOSTI NADZORA IN DELOVNA PODROČJA</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_Toc476834891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18</w:t>
        </w:r>
        <w:r w:rsidR="00A774DA" w:rsidRPr="00A774DA">
          <w:rPr>
            <w:rFonts w:ascii="Arial" w:hAnsi="Arial" w:cs="Arial"/>
            <w:noProof/>
            <w:webHidden/>
            <w:sz w:val="19"/>
            <w:szCs w:val="19"/>
          </w:rPr>
          <w:fldChar w:fldCharType="end"/>
        </w:r>
      </w:hyperlink>
    </w:p>
    <w:p w:rsidR="00A774DA" w:rsidRPr="00A774DA" w:rsidRDefault="00295392">
      <w:pPr>
        <w:pStyle w:val="Kazalovsebine3"/>
        <w:tabs>
          <w:tab w:val="left" w:pos="1440"/>
          <w:tab w:val="right" w:leader="dot" w:pos="9062"/>
        </w:tabs>
        <w:rPr>
          <w:rFonts w:ascii="Arial" w:eastAsiaTheme="minorEastAsia" w:hAnsi="Arial" w:cs="Arial"/>
          <w:noProof/>
          <w:sz w:val="19"/>
          <w:szCs w:val="19"/>
        </w:rPr>
      </w:pPr>
      <w:hyperlink w:anchor="_Toc476834892" w:history="1">
        <w:r w:rsidR="00A774DA" w:rsidRPr="00A774DA">
          <w:rPr>
            <w:rStyle w:val="Hiperpovezava"/>
            <w:rFonts w:ascii="Arial" w:hAnsi="Arial" w:cs="Arial"/>
            <w:noProof/>
            <w:sz w:val="19"/>
            <w:szCs w:val="19"/>
          </w:rPr>
          <w:t>3.2.2</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IZHODIŠČA IN CILJI</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_Toc476834892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19</w:t>
        </w:r>
        <w:r w:rsidR="00A774DA" w:rsidRPr="00A774DA">
          <w:rPr>
            <w:rFonts w:ascii="Arial" w:hAnsi="Arial" w:cs="Arial"/>
            <w:noProof/>
            <w:webHidden/>
            <w:sz w:val="19"/>
            <w:szCs w:val="19"/>
          </w:rPr>
          <w:fldChar w:fldCharType="end"/>
        </w:r>
      </w:hyperlink>
    </w:p>
    <w:p w:rsidR="00A774DA" w:rsidRPr="00A774DA" w:rsidRDefault="00295392">
      <w:pPr>
        <w:pStyle w:val="Kazalovsebine3"/>
        <w:tabs>
          <w:tab w:val="left" w:pos="1440"/>
          <w:tab w:val="right" w:leader="dot" w:pos="9062"/>
        </w:tabs>
        <w:rPr>
          <w:rFonts w:ascii="Arial" w:eastAsiaTheme="minorEastAsia" w:hAnsi="Arial" w:cs="Arial"/>
          <w:noProof/>
          <w:sz w:val="19"/>
          <w:szCs w:val="19"/>
        </w:rPr>
      </w:pPr>
      <w:hyperlink w:anchor="_Toc476834893" w:history="1">
        <w:r w:rsidR="00A774DA" w:rsidRPr="00A774DA">
          <w:rPr>
            <w:rStyle w:val="Hiperpovezava"/>
            <w:rFonts w:ascii="Arial" w:hAnsi="Arial" w:cs="Arial"/>
            <w:noProof/>
            <w:sz w:val="19"/>
            <w:szCs w:val="19"/>
          </w:rPr>
          <w:t>3.2.3</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KOORDINIRANE AKCIJE</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_Toc476834893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19</w:t>
        </w:r>
        <w:r w:rsidR="00A774DA" w:rsidRPr="00A774DA">
          <w:rPr>
            <w:rFonts w:ascii="Arial" w:hAnsi="Arial" w:cs="Arial"/>
            <w:noProof/>
            <w:webHidden/>
            <w:sz w:val="19"/>
            <w:szCs w:val="19"/>
          </w:rPr>
          <w:fldChar w:fldCharType="end"/>
        </w:r>
      </w:hyperlink>
    </w:p>
    <w:p w:rsidR="00A774DA" w:rsidRPr="00A774DA" w:rsidRDefault="00295392">
      <w:pPr>
        <w:pStyle w:val="Kazalovsebine3"/>
        <w:tabs>
          <w:tab w:val="left" w:pos="1440"/>
          <w:tab w:val="right" w:leader="dot" w:pos="9062"/>
        </w:tabs>
        <w:rPr>
          <w:rFonts w:ascii="Arial" w:eastAsiaTheme="minorEastAsia" w:hAnsi="Arial" w:cs="Arial"/>
          <w:noProof/>
          <w:sz w:val="19"/>
          <w:szCs w:val="19"/>
        </w:rPr>
      </w:pPr>
      <w:hyperlink w:anchor="_Toc476834894" w:history="1">
        <w:r w:rsidR="00A774DA" w:rsidRPr="00A774DA">
          <w:rPr>
            <w:rStyle w:val="Hiperpovezava"/>
            <w:rFonts w:ascii="Arial" w:hAnsi="Arial" w:cs="Arial"/>
            <w:noProof/>
            <w:sz w:val="19"/>
            <w:szCs w:val="19"/>
          </w:rPr>
          <w:t>3.2.4</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KOLIČINSKA OPREDELITEV NAČRTA NADZORA</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_Toc476834894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20</w:t>
        </w:r>
        <w:r w:rsidR="00A774DA" w:rsidRPr="00A774DA">
          <w:rPr>
            <w:rFonts w:ascii="Arial" w:hAnsi="Arial" w:cs="Arial"/>
            <w:noProof/>
            <w:webHidden/>
            <w:sz w:val="19"/>
            <w:szCs w:val="19"/>
          </w:rPr>
          <w:fldChar w:fldCharType="end"/>
        </w:r>
      </w:hyperlink>
    </w:p>
    <w:p w:rsidR="00A774DA" w:rsidRPr="00A774DA" w:rsidRDefault="00295392">
      <w:pPr>
        <w:pStyle w:val="Kazalovsebine2"/>
        <w:tabs>
          <w:tab w:val="left" w:pos="960"/>
          <w:tab w:val="right" w:leader="dot" w:pos="9062"/>
        </w:tabs>
        <w:rPr>
          <w:rFonts w:ascii="Arial" w:eastAsiaTheme="minorEastAsia" w:hAnsi="Arial" w:cs="Arial"/>
          <w:noProof/>
          <w:sz w:val="19"/>
          <w:szCs w:val="19"/>
        </w:rPr>
      </w:pPr>
      <w:hyperlink w:anchor="_Toc476834895" w:history="1">
        <w:r w:rsidR="00A774DA" w:rsidRPr="00A774DA">
          <w:rPr>
            <w:rStyle w:val="Hiperpovezava"/>
            <w:rFonts w:ascii="Arial" w:hAnsi="Arial" w:cs="Arial"/>
            <w:noProof/>
            <w:sz w:val="19"/>
            <w:szCs w:val="19"/>
          </w:rPr>
          <w:t>3.3</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STANOVANJSKA INŠPEKCIJA</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_Toc476834895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21</w:t>
        </w:r>
        <w:r w:rsidR="00A774DA" w:rsidRPr="00A774DA">
          <w:rPr>
            <w:rFonts w:ascii="Arial" w:hAnsi="Arial" w:cs="Arial"/>
            <w:noProof/>
            <w:webHidden/>
            <w:sz w:val="19"/>
            <w:szCs w:val="19"/>
          </w:rPr>
          <w:fldChar w:fldCharType="end"/>
        </w:r>
      </w:hyperlink>
    </w:p>
    <w:p w:rsidR="00A774DA" w:rsidRPr="00A774DA" w:rsidRDefault="00295392">
      <w:pPr>
        <w:pStyle w:val="Kazalovsebine3"/>
        <w:tabs>
          <w:tab w:val="left" w:pos="1440"/>
          <w:tab w:val="right" w:leader="dot" w:pos="9062"/>
        </w:tabs>
        <w:rPr>
          <w:rFonts w:ascii="Arial" w:eastAsiaTheme="minorEastAsia" w:hAnsi="Arial" w:cs="Arial"/>
          <w:noProof/>
          <w:sz w:val="19"/>
          <w:szCs w:val="19"/>
        </w:rPr>
      </w:pPr>
      <w:hyperlink w:anchor="_Toc476834896" w:history="1">
        <w:r w:rsidR="00A774DA" w:rsidRPr="00A774DA">
          <w:rPr>
            <w:rStyle w:val="Hiperpovezava"/>
            <w:rFonts w:ascii="Arial" w:hAnsi="Arial" w:cs="Arial"/>
            <w:noProof/>
            <w:sz w:val="19"/>
            <w:szCs w:val="19"/>
          </w:rPr>
          <w:t>3.3.1</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PRISTOJNOSTI NADZORA IN DELOVNA PODROČJA</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_Toc476834896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21</w:t>
        </w:r>
        <w:r w:rsidR="00A774DA" w:rsidRPr="00A774DA">
          <w:rPr>
            <w:rFonts w:ascii="Arial" w:hAnsi="Arial" w:cs="Arial"/>
            <w:noProof/>
            <w:webHidden/>
            <w:sz w:val="19"/>
            <w:szCs w:val="19"/>
          </w:rPr>
          <w:fldChar w:fldCharType="end"/>
        </w:r>
      </w:hyperlink>
    </w:p>
    <w:p w:rsidR="00A774DA" w:rsidRPr="00A774DA" w:rsidRDefault="00295392">
      <w:pPr>
        <w:pStyle w:val="Kazalovsebine3"/>
        <w:tabs>
          <w:tab w:val="left" w:pos="1440"/>
          <w:tab w:val="right" w:leader="dot" w:pos="9062"/>
        </w:tabs>
        <w:rPr>
          <w:rFonts w:ascii="Arial" w:eastAsiaTheme="minorEastAsia" w:hAnsi="Arial" w:cs="Arial"/>
          <w:noProof/>
          <w:sz w:val="19"/>
          <w:szCs w:val="19"/>
        </w:rPr>
      </w:pPr>
      <w:hyperlink w:anchor="_Toc476834897" w:history="1">
        <w:r w:rsidR="00A774DA" w:rsidRPr="00A774DA">
          <w:rPr>
            <w:rStyle w:val="Hiperpovezava"/>
            <w:rFonts w:ascii="Arial" w:hAnsi="Arial" w:cs="Arial"/>
            <w:noProof/>
            <w:sz w:val="19"/>
            <w:szCs w:val="19"/>
          </w:rPr>
          <w:t>3.3.2</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IZHODIŠČA IN CILJI</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_Toc476834897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21</w:t>
        </w:r>
        <w:r w:rsidR="00A774DA" w:rsidRPr="00A774DA">
          <w:rPr>
            <w:rFonts w:ascii="Arial" w:hAnsi="Arial" w:cs="Arial"/>
            <w:noProof/>
            <w:webHidden/>
            <w:sz w:val="19"/>
            <w:szCs w:val="19"/>
          </w:rPr>
          <w:fldChar w:fldCharType="end"/>
        </w:r>
      </w:hyperlink>
    </w:p>
    <w:p w:rsidR="00A774DA" w:rsidRPr="00A774DA" w:rsidRDefault="00295392">
      <w:pPr>
        <w:pStyle w:val="Kazalovsebine3"/>
        <w:tabs>
          <w:tab w:val="left" w:pos="1440"/>
          <w:tab w:val="right" w:leader="dot" w:pos="9062"/>
        </w:tabs>
        <w:rPr>
          <w:rFonts w:ascii="Arial" w:eastAsiaTheme="minorEastAsia" w:hAnsi="Arial" w:cs="Arial"/>
          <w:noProof/>
          <w:sz w:val="19"/>
          <w:szCs w:val="19"/>
        </w:rPr>
      </w:pPr>
      <w:hyperlink w:anchor="_Toc476834898" w:history="1">
        <w:r w:rsidR="00A774DA" w:rsidRPr="00A774DA">
          <w:rPr>
            <w:rStyle w:val="Hiperpovezava"/>
            <w:rFonts w:ascii="Arial" w:hAnsi="Arial" w:cs="Arial"/>
            <w:noProof/>
            <w:sz w:val="19"/>
            <w:szCs w:val="19"/>
          </w:rPr>
          <w:t>3.3.3</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KOORDINIRANE AKCIJE</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_Toc476834898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24</w:t>
        </w:r>
        <w:r w:rsidR="00A774DA" w:rsidRPr="00A774DA">
          <w:rPr>
            <w:rFonts w:ascii="Arial" w:hAnsi="Arial" w:cs="Arial"/>
            <w:noProof/>
            <w:webHidden/>
            <w:sz w:val="19"/>
            <w:szCs w:val="19"/>
          </w:rPr>
          <w:fldChar w:fldCharType="end"/>
        </w:r>
      </w:hyperlink>
    </w:p>
    <w:p w:rsidR="00A774DA" w:rsidRPr="00A774DA" w:rsidRDefault="00295392">
      <w:pPr>
        <w:pStyle w:val="Kazalovsebine3"/>
        <w:tabs>
          <w:tab w:val="left" w:pos="1440"/>
          <w:tab w:val="right" w:leader="dot" w:pos="9062"/>
        </w:tabs>
        <w:rPr>
          <w:rFonts w:ascii="Arial" w:eastAsiaTheme="minorEastAsia" w:hAnsi="Arial" w:cs="Arial"/>
          <w:noProof/>
          <w:sz w:val="19"/>
          <w:szCs w:val="19"/>
        </w:rPr>
      </w:pPr>
      <w:hyperlink w:anchor="_Toc476834899" w:history="1">
        <w:r w:rsidR="00A774DA" w:rsidRPr="00A774DA">
          <w:rPr>
            <w:rStyle w:val="Hiperpovezava"/>
            <w:rFonts w:ascii="Arial" w:hAnsi="Arial" w:cs="Arial"/>
            <w:noProof/>
            <w:sz w:val="19"/>
            <w:szCs w:val="19"/>
          </w:rPr>
          <w:t>3.3.4</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KOLIČINSKA OPREDELITEV NAČRTA NADZORA</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_Toc476834899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24</w:t>
        </w:r>
        <w:r w:rsidR="00A774DA" w:rsidRPr="00A774DA">
          <w:rPr>
            <w:rFonts w:ascii="Arial" w:hAnsi="Arial" w:cs="Arial"/>
            <w:noProof/>
            <w:webHidden/>
            <w:sz w:val="19"/>
            <w:szCs w:val="19"/>
          </w:rPr>
          <w:fldChar w:fldCharType="end"/>
        </w:r>
      </w:hyperlink>
    </w:p>
    <w:p w:rsidR="00A774DA" w:rsidRPr="00A774DA" w:rsidRDefault="00295392">
      <w:pPr>
        <w:pStyle w:val="Kazalovsebine1"/>
        <w:rPr>
          <w:rFonts w:eastAsiaTheme="minorEastAsia"/>
          <w:b w:val="0"/>
          <w:color w:val="auto"/>
          <w:sz w:val="19"/>
          <w:szCs w:val="19"/>
        </w:rPr>
      </w:pPr>
      <w:hyperlink w:anchor="_Toc476834900" w:history="1">
        <w:r w:rsidR="00A774DA" w:rsidRPr="00A774DA">
          <w:rPr>
            <w:rStyle w:val="Hiperpovezava"/>
            <w:sz w:val="19"/>
            <w:szCs w:val="19"/>
          </w:rPr>
          <w:t>4</w:t>
        </w:r>
        <w:r w:rsidR="00A774DA" w:rsidRPr="00A774DA">
          <w:rPr>
            <w:rFonts w:eastAsiaTheme="minorEastAsia"/>
            <w:b w:val="0"/>
            <w:color w:val="auto"/>
            <w:sz w:val="19"/>
            <w:szCs w:val="19"/>
          </w:rPr>
          <w:tab/>
        </w:r>
        <w:r w:rsidR="00A774DA" w:rsidRPr="00A774DA">
          <w:rPr>
            <w:rStyle w:val="Hiperpovezava"/>
            <w:sz w:val="19"/>
            <w:szCs w:val="19"/>
          </w:rPr>
          <w:t>INŠPEKCIJA ZA OKOLJE IN NARAVO</w:t>
        </w:r>
        <w:r w:rsidR="00A774DA" w:rsidRPr="00A774DA">
          <w:rPr>
            <w:webHidden/>
            <w:sz w:val="19"/>
            <w:szCs w:val="19"/>
          </w:rPr>
          <w:tab/>
        </w:r>
        <w:r w:rsidR="00A774DA" w:rsidRPr="00A774DA">
          <w:rPr>
            <w:webHidden/>
            <w:sz w:val="19"/>
            <w:szCs w:val="19"/>
          </w:rPr>
          <w:fldChar w:fldCharType="begin"/>
        </w:r>
        <w:r w:rsidR="00A774DA" w:rsidRPr="00A774DA">
          <w:rPr>
            <w:webHidden/>
            <w:sz w:val="19"/>
            <w:szCs w:val="19"/>
          </w:rPr>
          <w:instrText xml:space="preserve"> PAGEREF _Toc476834900 \h </w:instrText>
        </w:r>
        <w:r w:rsidR="00A774DA" w:rsidRPr="00A774DA">
          <w:rPr>
            <w:webHidden/>
            <w:sz w:val="19"/>
            <w:szCs w:val="19"/>
          </w:rPr>
        </w:r>
        <w:r w:rsidR="00A774DA" w:rsidRPr="00A774DA">
          <w:rPr>
            <w:webHidden/>
            <w:sz w:val="19"/>
            <w:szCs w:val="19"/>
          </w:rPr>
          <w:fldChar w:fldCharType="separate"/>
        </w:r>
        <w:r w:rsidR="00A774DA" w:rsidRPr="00A774DA">
          <w:rPr>
            <w:webHidden/>
            <w:sz w:val="19"/>
            <w:szCs w:val="19"/>
          </w:rPr>
          <w:t>26</w:t>
        </w:r>
        <w:r w:rsidR="00A774DA" w:rsidRPr="00A774DA">
          <w:rPr>
            <w:webHidden/>
            <w:sz w:val="19"/>
            <w:szCs w:val="19"/>
          </w:rPr>
          <w:fldChar w:fldCharType="end"/>
        </w:r>
      </w:hyperlink>
    </w:p>
    <w:p w:rsidR="00A774DA" w:rsidRPr="00A774DA" w:rsidRDefault="00295392">
      <w:pPr>
        <w:pStyle w:val="Kazalovsebine2"/>
        <w:tabs>
          <w:tab w:val="right" w:leader="dot" w:pos="9062"/>
        </w:tabs>
        <w:rPr>
          <w:rFonts w:ascii="Arial" w:eastAsiaTheme="minorEastAsia" w:hAnsi="Arial" w:cs="Arial"/>
          <w:noProof/>
          <w:sz w:val="19"/>
          <w:szCs w:val="19"/>
        </w:rPr>
      </w:pPr>
      <w:hyperlink w:anchor="_Toc476834901" w:history="1">
        <w:r w:rsidR="00A774DA" w:rsidRPr="00A774DA">
          <w:rPr>
            <w:rStyle w:val="Hiperpovezava"/>
            <w:rFonts w:ascii="Arial" w:hAnsi="Arial" w:cs="Arial"/>
            <w:noProof/>
            <w:snapToGrid w:val="0"/>
            <w:sz w:val="19"/>
            <w:szCs w:val="19"/>
          </w:rPr>
          <w:t>4.1 PRISTOJNOSTI NADZORA IN DELOVNA PODROČJA</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_Toc476834901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26</w:t>
        </w:r>
        <w:r w:rsidR="00A774DA" w:rsidRPr="00A774DA">
          <w:rPr>
            <w:rFonts w:ascii="Arial" w:hAnsi="Arial" w:cs="Arial"/>
            <w:noProof/>
            <w:webHidden/>
            <w:sz w:val="19"/>
            <w:szCs w:val="19"/>
          </w:rPr>
          <w:fldChar w:fldCharType="end"/>
        </w:r>
      </w:hyperlink>
    </w:p>
    <w:p w:rsidR="00A774DA" w:rsidRPr="00A774DA" w:rsidRDefault="00295392">
      <w:pPr>
        <w:pStyle w:val="Kazalovsebine3"/>
        <w:tabs>
          <w:tab w:val="left" w:pos="1440"/>
          <w:tab w:val="right" w:leader="dot" w:pos="9062"/>
        </w:tabs>
        <w:rPr>
          <w:rFonts w:ascii="Arial" w:eastAsiaTheme="minorEastAsia" w:hAnsi="Arial" w:cs="Arial"/>
          <w:noProof/>
          <w:sz w:val="19"/>
          <w:szCs w:val="19"/>
        </w:rPr>
      </w:pPr>
      <w:hyperlink w:anchor="_Toc476834902" w:history="1">
        <w:r w:rsidR="00A774DA" w:rsidRPr="00A774DA">
          <w:rPr>
            <w:rStyle w:val="Hiperpovezava"/>
            <w:rFonts w:ascii="Arial" w:hAnsi="Arial" w:cs="Arial"/>
            <w:noProof/>
            <w:sz w:val="19"/>
            <w:szCs w:val="19"/>
            <w:lang w:val="pl-PL"/>
          </w:rPr>
          <w:t>4.1.1</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lang w:val="pl-PL"/>
          </w:rPr>
          <w:t>ZAKON O VARSTVU OKOLJA</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_Toc476834902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26</w:t>
        </w:r>
        <w:r w:rsidR="00A774DA" w:rsidRPr="00A774DA">
          <w:rPr>
            <w:rFonts w:ascii="Arial" w:hAnsi="Arial" w:cs="Arial"/>
            <w:noProof/>
            <w:webHidden/>
            <w:sz w:val="19"/>
            <w:szCs w:val="19"/>
          </w:rPr>
          <w:fldChar w:fldCharType="end"/>
        </w:r>
      </w:hyperlink>
    </w:p>
    <w:p w:rsidR="00A774DA" w:rsidRPr="00A774DA" w:rsidRDefault="00295392">
      <w:pPr>
        <w:pStyle w:val="Kazalovsebine3"/>
        <w:tabs>
          <w:tab w:val="left" w:pos="1440"/>
          <w:tab w:val="right" w:leader="dot" w:pos="9062"/>
        </w:tabs>
        <w:rPr>
          <w:rFonts w:ascii="Arial" w:eastAsiaTheme="minorEastAsia" w:hAnsi="Arial" w:cs="Arial"/>
          <w:noProof/>
          <w:sz w:val="19"/>
          <w:szCs w:val="19"/>
        </w:rPr>
      </w:pPr>
      <w:hyperlink w:anchor="_Toc476834903" w:history="1">
        <w:r w:rsidR="00A774DA" w:rsidRPr="00A774DA">
          <w:rPr>
            <w:rStyle w:val="Hiperpovezava"/>
            <w:rFonts w:ascii="Arial" w:hAnsi="Arial" w:cs="Arial"/>
            <w:noProof/>
            <w:sz w:val="19"/>
            <w:szCs w:val="19"/>
            <w:lang w:val="pt-PT"/>
          </w:rPr>
          <w:t>4.1.2</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lang w:val="pt-PT"/>
          </w:rPr>
          <w:t>ZAKON O VODAH</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_Toc476834903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26</w:t>
        </w:r>
        <w:r w:rsidR="00A774DA" w:rsidRPr="00A774DA">
          <w:rPr>
            <w:rFonts w:ascii="Arial" w:hAnsi="Arial" w:cs="Arial"/>
            <w:noProof/>
            <w:webHidden/>
            <w:sz w:val="19"/>
            <w:szCs w:val="19"/>
          </w:rPr>
          <w:fldChar w:fldCharType="end"/>
        </w:r>
      </w:hyperlink>
    </w:p>
    <w:p w:rsidR="00A774DA" w:rsidRPr="00A774DA" w:rsidRDefault="00295392">
      <w:pPr>
        <w:pStyle w:val="Kazalovsebine3"/>
        <w:tabs>
          <w:tab w:val="left" w:pos="1440"/>
          <w:tab w:val="right" w:leader="dot" w:pos="9062"/>
        </w:tabs>
        <w:rPr>
          <w:rFonts w:ascii="Arial" w:eastAsiaTheme="minorEastAsia" w:hAnsi="Arial" w:cs="Arial"/>
          <w:noProof/>
          <w:sz w:val="19"/>
          <w:szCs w:val="19"/>
        </w:rPr>
      </w:pPr>
      <w:hyperlink w:anchor="_Toc476834904" w:history="1">
        <w:r w:rsidR="00A774DA" w:rsidRPr="00A774DA">
          <w:rPr>
            <w:rStyle w:val="Hiperpovezava"/>
            <w:rFonts w:ascii="Arial" w:hAnsi="Arial" w:cs="Arial"/>
            <w:noProof/>
            <w:sz w:val="19"/>
            <w:szCs w:val="19"/>
          </w:rPr>
          <w:t>4.1.3</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ZAKON O OHRANJANJU NARAVE</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_Toc476834904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27</w:t>
        </w:r>
        <w:r w:rsidR="00A774DA" w:rsidRPr="00A774DA">
          <w:rPr>
            <w:rFonts w:ascii="Arial" w:hAnsi="Arial" w:cs="Arial"/>
            <w:noProof/>
            <w:webHidden/>
            <w:sz w:val="19"/>
            <w:szCs w:val="19"/>
          </w:rPr>
          <w:fldChar w:fldCharType="end"/>
        </w:r>
      </w:hyperlink>
    </w:p>
    <w:p w:rsidR="00A774DA" w:rsidRPr="00A774DA" w:rsidRDefault="00295392">
      <w:pPr>
        <w:pStyle w:val="Kazalovsebine3"/>
        <w:tabs>
          <w:tab w:val="left" w:pos="1440"/>
          <w:tab w:val="right" w:leader="dot" w:pos="9062"/>
        </w:tabs>
        <w:rPr>
          <w:rFonts w:ascii="Arial" w:eastAsiaTheme="minorEastAsia" w:hAnsi="Arial" w:cs="Arial"/>
          <w:noProof/>
          <w:sz w:val="19"/>
          <w:szCs w:val="19"/>
        </w:rPr>
      </w:pPr>
      <w:hyperlink w:anchor="_Toc476834905" w:history="1">
        <w:r w:rsidR="00A774DA" w:rsidRPr="00A774DA">
          <w:rPr>
            <w:rStyle w:val="Hiperpovezava"/>
            <w:rFonts w:ascii="Arial" w:hAnsi="Arial" w:cs="Arial"/>
            <w:noProof/>
            <w:sz w:val="19"/>
            <w:szCs w:val="19"/>
          </w:rPr>
          <w:t>4.1.4</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ZAKON O GENSKO SPREMENJENIH ORGANIZMIH</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_Toc476834905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27</w:t>
        </w:r>
        <w:r w:rsidR="00A774DA" w:rsidRPr="00A774DA">
          <w:rPr>
            <w:rFonts w:ascii="Arial" w:hAnsi="Arial" w:cs="Arial"/>
            <w:noProof/>
            <w:webHidden/>
            <w:sz w:val="19"/>
            <w:szCs w:val="19"/>
          </w:rPr>
          <w:fldChar w:fldCharType="end"/>
        </w:r>
      </w:hyperlink>
    </w:p>
    <w:p w:rsidR="00A774DA" w:rsidRPr="00A774DA" w:rsidRDefault="00295392">
      <w:pPr>
        <w:pStyle w:val="Kazalovsebine3"/>
        <w:tabs>
          <w:tab w:val="left" w:pos="1440"/>
          <w:tab w:val="right" w:leader="dot" w:pos="9062"/>
        </w:tabs>
        <w:rPr>
          <w:rFonts w:ascii="Arial" w:eastAsiaTheme="minorEastAsia" w:hAnsi="Arial" w:cs="Arial"/>
          <w:noProof/>
          <w:sz w:val="19"/>
          <w:szCs w:val="19"/>
        </w:rPr>
      </w:pPr>
      <w:hyperlink w:anchor="_Toc476834906" w:history="1">
        <w:r w:rsidR="00A774DA" w:rsidRPr="00A774DA">
          <w:rPr>
            <w:rStyle w:val="Hiperpovezava"/>
            <w:rFonts w:ascii="Arial" w:hAnsi="Arial" w:cs="Arial"/>
            <w:noProof/>
            <w:sz w:val="19"/>
            <w:szCs w:val="19"/>
          </w:rPr>
          <w:t>4.1.5</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ZAKON O DIMNIKARSKIH STORITVAH</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_Toc476834906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27</w:t>
        </w:r>
        <w:r w:rsidR="00A774DA" w:rsidRPr="00A774DA">
          <w:rPr>
            <w:rFonts w:ascii="Arial" w:hAnsi="Arial" w:cs="Arial"/>
            <w:noProof/>
            <w:webHidden/>
            <w:sz w:val="19"/>
            <w:szCs w:val="19"/>
          </w:rPr>
          <w:fldChar w:fldCharType="end"/>
        </w:r>
      </w:hyperlink>
    </w:p>
    <w:p w:rsidR="00A774DA" w:rsidRPr="00A774DA" w:rsidRDefault="00295392">
      <w:pPr>
        <w:pStyle w:val="Kazalovsebine2"/>
        <w:tabs>
          <w:tab w:val="left" w:pos="960"/>
          <w:tab w:val="right" w:leader="dot" w:pos="9062"/>
        </w:tabs>
        <w:rPr>
          <w:rFonts w:ascii="Arial" w:eastAsiaTheme="minorEastAsia" w:hAnsi="Arial" w:cs="Arial"/>
          <w:noProof/>
          <w:sz w:val="19"/>
          <w:szCs w:val="19"/>
        </w:rPr>
      </w:pPr>
      <w:hyperlink w:anchor="_Toc476834907" w:history="1">
        <w:r w:rsidR="00A774DA" w:rsidRPr="00A774DA">
          <w:rPr>
            <w:rStyle w:val="Hiperpovezava"/>
            <w:rFonts w:ascii="Arial" w:hAnsi="Arial" w:cs="Arial"/>
            <w:noProof/>
            <w:sz w:val="19"/>
            <w:szCs w:val="19"/>
          </w:rPr>
          <w:t>4.2</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IZHODIŠČA IN CILJI</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_Toc476834907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28</w:t>
        </w:r>
        <w:r w:rsidR="00A774DA" w:rsidRPr="00A774DA">
          <w:rPr>
            <w:rFonts w:ascii="Arial" w:hAnsi="Arial" w:cs="Arial"/>
            <w:noProof/>
            <w:webHidden/>
            <w:sz w:val="19"/>
            <w:szCs w:val="19"/>
          </w:rPr>
          <w:fldChar w:fldCharType="end"/>
        </w:r>
      </w:hyperlink>
    </w:p>
    <w:p w:rsidR="00A774DA" w:rsidRPr="00A774DA" w:rsidRDefault="00295392">
      <w:pPr>
        <w:pStyle w:val="Kazalovsebine2"/>
        <w:tabs>
          <w:tab w:val="left" w:pos="960"/>
          <w:tab w:val="right" w:leader="dot" w:pos="9062"/>
        </w:tabs>
        <w:rPr>
          <w:rFonts w:ascii="Arial" w:eastAsiaTheme="minorEastAsia" w:hAnsi="Arial" w:cs="Arial"/>
          <w:noProof/>
          <w:sz w:val="19"/>
          <w:szCs w:val="19"/>
        </w:rPr>
      </w:pPr>
      <w:hyperlink w:anchor="_Toc476834908" w:history="1">
        <w:r w:rsidR="00A774DA" w:rsidRPr="00A774DA">
          <w:rPr>
            <w:rStyle w:val="Hiperpovezava"/>
            <w:rFonts w:ascii="Arial" w:hAnsi="Arial" w:cs="Arial"/>
            <w:noProof/>
            <w:sz w:val="19"/>
            <w:szCs w:val="19"/>
          </w:rPr>
          <w:t>4.3</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REDNI INŠPEKCIJSKI NADZORI</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_Toc476834908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28</w:t>
        </w:r>
        <w:r w:rsidR="00A774DA" w:rsidRPr="00A774DA">
          <w:rPr>
            <w:rFonts w:ascii="Arial" w:hAnsi="Arial" w:cs="Arial"/>
            <w:noProof/>
            <w:webHidden/>
            <w:sz w:val="19"/>
            <w:szCs w:val="19"/>
          </w:rPr>
          <w:fldChar w:fldCharType="end"/>
        </w:r>
      </w:hyperlink>
    </w:p>
    <w:p w:rsidR="00A774DA" w:rsidRPr="00A774DA" w:rsidRDefault="00295392">
      <w:pPr>
        <w:pStyle w:val="Kazalovsebine3"/>
        <w:tabs>
          <w:tab w:val="left" w:pos="1440"/>
          <w:tab w:val="right" w:leader="dot" w:pos="9062"/>
        </w:tabs>
        <w:rPr>
          <w:rFonts w:ascii="Arial" w:eastAsiaTheme="minorEastAsia" w:hAnsi="Arial" w:cs="Arial"/>
          <w:noProof/>
          <w:sz w:val="19"/>
          <w:szCs w:val="19"/>
        </w:rPr>
      </w:pPr>
      <w:hyperlink w:anchor="_Toc476834909" w:history="1">
        <w:r w:rsidR="00A774DA" w:rsidRPr="00A774DA">
          <w:rPr>
            <w:rStyle w:val="Hiperpovezava"/>
            <w:rFonts w:ascii="Arial" w:hAnsi="Arial" w:cs="Arial"/>
            <w:noProof/>
            <w:sz w:val="19"/>
            <w:szCs w:val="19"/>
          </w:rPr>
          <w:t>4.3.1</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REGISTER OBRATOV, KI JIH ZAJEMA OKOLJSKI NAČRT NADZORA OBRATOV IED</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_Toc476834909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32</w:t>
        </w:r>
        <w:r w:rsidR="00A774DA" w:rsidRPr="00A774DA">
          <w:rPr>
            <w:rFonts w:ascii="Arial" w:hAnsi="Arial" w:cs="Arial"/>
            <w:noProof/>
            <w:webHidden/>
            <w:sz w:val="19"/>
            <w:szCs w:val="19"/>
          </w:rPr>
          <w:fldChar w:fldCharType="end"/>
        </w:r>
      </w:hyperlink>
    </w:p>
    <w:p w:rsidR="00A774DA" w:rsidRPr="00A774DA" w:rsidRDefault="00295392">
      <w:pPr>
        <w:pStyle w:val="Kazalovsebine3"/>
        <w:tabs>
          <w:tab w:val="left" w:pos="1440"/>
          <w:tab w:val="right" w:leader="dot" w:pos="9062"/>
        </w:tabs>
        <w:rPr>
          <w:rFonts w:ascii="Arial" w:eastAsiaTheme="minorEastAsia" w:hAnsi="Arial" w:cs="Arial"/>
          <w:noProof/>
          <w:sz w:val="19"/>
          <w:szCs w:val="19"/>
        </w:rPr>
      </w:pPr>
      <w:hyperlink w:anchor="_Toc476834910" w:history="1">
        <w:r w:rsidR="00A774DA" w:rsidRPr="00A774DA">
          <w:rPr>
            <w:rStyle w:val="Hiperpovezava"/>
            <w:rFonts w:ascii="Arial" w:hAnsi="Arial" w:cs="Arial"/>
            <w:noProof/>
            <w:sz w:val="19"/>
            <w:szCs w:val="19"/>
          </w:rPr>
          <w:t>4.3.2</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OBRATI SEVESO</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_Toc476834910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36</w:t>
        </w:r>
        <w:r w:rsidR="00A774DA" w:rsidRPr="00A774DA">
          <w:rPr>
            <w:rFonts w:ascii="Arial" w:hAnsi="Arial" w:cs="Arial"/>
            <w:noProof/>
            <w:webHidden/>
            <w:sz w:val="19"/>
            <w:szCs w:val="19"/>
          </w:rPr>
          <w:fldChar w:fldCharType="end"/>
        </w:r>
      </w:hyperlink>
    </w:p>
    <w:p w:rsidR="00A774DA" w:rsidRPr="00A774DA" w:rsidRDefault="00295392">
      <w:pPr>
        <w:pStyle w:val="Kazalovsebine3"/>
        <w:tabs>
          <w:tab w:val="left" w:pos="1440"/>
          <w:tab w:val="right" w:leader="dot" w:pos="9062"/>
        </w:tabs>
        <w:rPr>
          <w:rFonts w:ascii="Arial" w:eastAsiaTheme="minorEastAsia" w:hAnsi="Arial" w:cs="Arial"/>
          <w:noProof/>
          <w:sz w:val="19"/>
          <w:szCs w:val="19"/>
        </w:rPr>
      </w:pPr>
      <w:hyperlink w:anchor="_Toc476834911" w:history="1">
        <w:r w:rsidR="00A774DA" w:rsidRPr="00A774DA">
          <w:rPr>
            <w:rStyle w:val="Hiperpovezava"/>
            <w:rFonts w:ascii="Arial" w:hAnsi="Arial" w:cs="Arial"/>
            <w:noProof/>
            <w:sz w:val="19"/>
            <w:szCs w:val="19"/>
          </w:rPr>
          <w:t>4.3.3</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ZAVEZANCI ZA RAVNANJE Z ODPADKI</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_Toc476834911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37</w:t>
        </w:r>
        <w:r w:rsidR="00A774DA" w:rsidRPr="00A774DA">
          <w:rPr>
            <w:rFonts w:ascii="Arial" w:hAnsi="Arial" w:cs="Arial"/>
            <w:noProof/>
            <w:webHidden/>
            <w:sz w:val="19"/>
            <w:szCs w:val="19"/>
          </w:rPr>
          <w:fldChar w:fldCharType="end"/>
        </w:r>
      </w:hyperlink>
    </w:p>
    <w:p w:rsidR="00A774DA" w:rsidRPr="00A774DA" w:rsidRDefault="00295392">
      <w:pPr>
        <w:pStyle w:val="Kazalovsebine3"/>
        <w:tabs>
          <w:tab w:val="left" w:pos="1440"/>
          <w:tab w:val="right" w:leader="dot" w:pos="9062"/>
        </w:tabs>
        <w:rPr>
          <w:rFonts w:ascii="Arial" w:eastAsiaTheme="minorEastAsia" w:hAnsi="Arial" w:cs="Arial"/>
          <w:noProof/>
          <w:sz w:val="19"/>
          <w:szCs w:val="19"/>
        </w:rPr>
      </w:pPr>
      <w:hyperlink w:anchor="_Toc476834912" w:history="1">
        <w:r w:rsidR="00A774DA" w:rsidRPr="00A774DA">
          <w:rPr>
            <w:rStyle w:val="Hiperpovezava"/>
            <w:rFonts w:ascii="Arial" w:hAnsi="Arial" w:cs="Arial"/>
            <w:noProof/>
            <w:sz w:val="19"/>
            <w:szCs w:val="19"/>
          </w:rPr>
          <w:t>4.3.4</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lang w:eastAsia="fi-FI"/>
          </w:rPr>
          <w:t>POŠILJANJE ODPADKOV PREK MEJA</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_Toc476834912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37</w:t>
        </w:r>
        <w:r w:rsidR="00A774DA" w:rsidRPr="00A774DA">
          <w:rPr>
            <w:rFonts w:ascii="Arial" w:hAnsi="Arial" w:cs="Arial"/>
            <w:noProof/>
            <w:webHidden/>
            <w:sz w:val="19"/>
            <w:szCs w:val="19"/>
          </w:rPr>
          <w:fldChar w:fldCharType="end"/>
        </w:r>
      </w:hyperlink>
    </w:p>
    <w:p w:rsidR="00A774DA" w:rsidRPr="00A774DA" w:rsidRDefault="00295392">
      <w:pPr>
        <w:pStyle w:val="Kazalovsebine2"/>
        <w:tabs>
          <w:tab w:val="left" w:pos="960"/>
          <w:tab w:val="right" w:leader="dot" w:pos="9062"/>
        </w:tabs>
        <w:rPr>
          <w:rFonts w:ascii="Arial" w:eastAsiaTheme="minorEastAsia" w:hAnsi="Arial" w:cs="Arial"/>
          <w:noProof/>
          <w:sz w:val="19"/>
          <w:szCs w:val="19"/>
        </w:rPr>
      </w:pPr>
      <w:hyperlink w:anchor="_Toc476834913" w:history="1">
        <w:r w:rsidR="00A774DA" w:rsidRPr="00A774DA">
          <w:rPr>
            <w:rStyle w:val="Hiperpovezava"/>
            <w:rFonts w:ascii="Arial" w:hAnsi="Arial" w:cs="Arial"/>
            <w:noProof/>
            <w:sz w:val="19"/>
            <w:szCs w:val="19"/>
          </w:rPr>
          <w:t>4.4</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IZREDNI NADZORI INŠPEKCIJE ZA OKOLJE IN NARAVO</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_Toc476834913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42</w:t>
        </w:r>
        <w:r w:rsidR="00A774DA" w:rsidRPr="00A774DA">
          <w:rPr>
            <w:rFonts w:ascii="Arial" w:hAnsi="Arial" w:cs="Arial"/>
            <w:noProof/>
            <w:webHidden/>
            <w:sz w:val="19"/>
            <w:szCs w:val="19"/>
          </w:rPr>
          <w:fldChar w:fldCharType="end"/>
        </w:r>
      </w:hyperlink>
    </w:p>
    <w:p w:rsidR="00A774DA" w:rsidRPr="00A774DA" w:rsidRDefault="00295392">
      <w:pPr>
        <w:pStyle w:val="Kazalovsebine3"/>
        <w:tabs>
          <w:tab w:val="left" w:pos="1440"/>
          <w:tab w:val="right" w:leader="dot" w:pos="9062"/>
        </w:tabs>
        <w:rPr>
          <w:rFonts w:ascii="Arial" w:eastAsiaTheme="minorEastAsia" w:hAnsi="Arial" w:cs="Arial"/>
          <w:noProof/>
          <w:sz w:val="19"/>
          <w:szCs w:val="19"/>
        </w:rPr>
      </w:pPr>
      <w:hyperlink w:anchor="_Toc476834914" w:history="1">
        <w:r w:rsidR="00A774DA" w:rsidRPr="00A774DA">
          <w:rPr>
            <w:rStyle w:val="Hiperpovezava"/>
            <w:rFonts w:ascii="Arial" w:hAnsi="Arial" w:cs="Arial"/>
            <w:noProof/>
            <w:sz w:val="19"/>
            <w:szCs w:val="19"/>
          </w:rPr>
          <w:t>4.4.1</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IZREDNI OKOLJSKI INŠPEKCIJSKI NADZORI OBRATOV IED</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_Toc476834914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42</w:t>
        </w:r>
        <w:r w:rsidR="00A774DA" w:rsidRPr="00A774DA">
          <w:rPr>
            <w:rFonts w:ascii="Arial" w:hAnsi="Arial" w:cs="Arial"/>
            <w:noProof/>
            <w:webHidden/>
            <w:sz w:val="19"/>
            <w:szCs w:val="19"/>
          </w:rPr>
          <w:fldChar w:fldCharType="end"/>
        </w:r>
      </w:hyperlink>
    </w:p>
    <w:p w:rsidR="00A774DA" w:rsidRPr="00A774DA" w:rsidRDefault="00295392">
      <w:pPr>
        <w:pStyle w:val="Kazalovsebine3"/>
        <w:tabs>
          <w:tab w:val="left" w:pos="1440"/>
          <w:tab w:val="right" w:leader="dot" w:pos="9062"/>
        </w:tabs>
        <w:rPr>
          <w:rFonts w:ascii="Arial" w:eastAsiaTheme="minorEastAsia" w:hAnsi="Arial" w:cs="Arial"/>
          <w:noProof/>
          <w:sz w:val="19"/>
          <w:szCs w:val="19"/>
        </w:rPr>
      </w:pPr>
      <w:hyperlink w:anchor="_Toc476834915" w:history="1">
        <w:r w:rsidR="00A774DA" w:rsidRPr="00A774DA">
          <w:rPr>
            <w:rStyle w:val="Hiperpovezava"/>
            <w:rFonts w:ascii="Arial" w:hAnsi="Arial" w:cs="Arial"/>
            <w:noProof/>
            <w:sz w:val="19"/>
            <w:szCs w:val="19"/>
          </w:rPr>
          <w:t>4.4.2</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POSTOPKI IZREDNIH INŠPEKCIJSKIH PREGLEDOSEVESO OBRATOV</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_Toc476834915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42</w:t>
        </w:r>
        <w:r w:rsidR="00A774DA" w:rsidRPr="00A774DA">
          <w:rPr>
            <w:rFonts w:ascii="Arial" w:hAnsi="Arial" w:cs="Arial"/>
            <w:noProof/>
            <w:webHidden/>
            <w:sz w:val="19"/>
            <w:szCs w:val="19"/>
          </w:rPr>
          <w:fldChar w:fldCharType="end"/>
        </w:r>
      </w:hyperlink>
    </w:p>
    <w:p w:rsidR="00A774DA" w:rsidRPr="00A774DA" w:rsidRDefault="00295392">
      <w:pPr>
        <w:pStyle w:val="Kazalovsebine2"/>
        <w:tabs>
          <w:tab w:val="left" w:pos="960"/>
          <w:tab w:val="right" w:leader="dot" w:pos="9062"/>
        </w:tabs>
        <w:rPr>
          <w:rFonts w:ascii="Arial" w:eastAsiaTheme="minorEastAsia" w:hAnsi="Arial" w:cs="Arial"/>
          <w:noProof/>
          <w:sz w:val="19"/>
          <w:szCs w:val="19"/>
        </w:rPr>
      </w:pPr>
      <w:hyperlink w:anchor="_Toc476834916" w:history="1">
        <w:r w:rsidR="00A774DA" w:rsidRPr="00A774DA">
          <w:rPr>
            <w:rStyle w:val="Hiperpovezava"/>
            <w:rFonts w:ascii="Arial" w:hAnsi="Arial" w:cs="Arial"/>
            <w:noProof/>
            <w:sz w:val="19"/>
            <w:szCs w:val="19"/>
            <w:lang w:val="pt-PT"/>
          </w:rPr>
          <w:t>4.5</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lang w:val="pt-PT"/>
          </w:rPr>
          <w:t>DRUGI NADZORI</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_Toc476834916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43</w:t>
        </w:r>
        <w:r w:rsidR="00A774DA" w:rsidRPr="00A774DA">
          <w:rPr>
            <w:rFonts w:ascii="Arial" w:hAnsi="Arial" w:cs="Arial"/>
            <w:noProof/>
            <w:webHidden/>
            <w:sz w:val="19"/>
            <w:szCs w:val="19"/>
          </w:rPr>
          <w:fldChar w:fldCharType="end"/>
        </w:r>
      </w:hyperlink>
    </w:p>
    <w:p w:rsidR="00A774DA" w:rsidRPr="00A774DA" w:rsidRDefault="00295392">
      <w:pPr>
        <w:pStyle w:val="Kazalovsebine2"/>
        <w:tabs>
          <w:tab w:val="left" w:pos="960"/>
          <w:tab w:val="right" w:leader="dot" w:pos="9062"/>
        </w:tabs>
        <w:rPr>
          <w:rFonts w:ascii="Arial" w:eastAsiaTheme="minorEastAsia" w:hAnsi="Arial" w:cs="Arial"/>
          <w:noProof/>
          <w:sz w:val="19"/>
          <w:szCs w:val="19"/>
        </w:rPr>
      </w:pPr>
      <w:hyperlink w:anchor="_Toc476834917" w:history="1">
        <w:r w:rsidR="00A774DA" w:rsidRPr="00A774DA">
          <w:rPr>
            <w:rStyle w:val="Hiperpovezava"/>
            <w:rFonts w:ascii="Arial" w:hAnsi="Arial" w:cs="Arial"/>
            <w:noProof/>
            <w:sz w:val="19"/>
            <w:szCs w:val="19"/>
          </w:rPr>
          <w:t>4.6</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UKREPI ZA POVEČANJE UČINKOVITOSTI ION</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_Toc476834917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43</w:t>
        </w:r>
        <w:r w:rsidR="00A774DA" w:rsidRPr="00A774DA">
          <w:rPr>
            <w:rFonts w:ascii="Arial" w:hAnsi="Arial" w:cs="Arial"/>
            <w:noProof/>
            <w:webHidden/>
            <w:sz w:val="19"/>
            <w:szCs w:val="19"/>
          </w:rPr>
          <w:fldChar w:fldCharType="end"/>
        </w:r>
      </w:hyperlink>
    </w:p>
    <w:p w:rsidR="00A774DA" w:rsidRPr="00A774DA" w:rsidRDefault="00295392">
      <w:pPr>
        <w:pStyle w:val="Kazalovsebine2"/>
        <w:tabs>
          <w:tab w:val="left" w:pos="960"/>
          <w:tab w:val="right" w:leader="dot" w:pos="9062"/>
        </w:tabs>
        <w:rPr>
          <w:rFonts w:ascii="Arial" w:eastAsiaTheme="minorEastAsia" w:hAnsi="Arial" w:cs="Arial"/>
          <w:noProof/>
          <w:sz w:val="19"/>
          <w:szCs w:val="19"/>
        </w:rPr>
      </w:pPr>
      <w:hyperlink w:anchor="_Toc476834918" w:history="1">
        <w:r w:rsidR="00A774DA" w:rsidRPr="00A774DA">
          <w:rPr>
            <w:rStyle w:val="Hiperpovezava"/>
            <w:rFonts w:ascii="Arial" w:hAnsi="Arial" w:cs="Arial"/>
            <w:noProof/>
            <w:sz w:val="19"/>
            <w:szCs w:val="19"/>
          </w:rPr>
          <w:t>4.7</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KOORDINIRANE AKCIJE</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_Toc476834918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44</w:t>
        </w:r>
        <w:r w:rsidR="00A774DA" w:rsidRPr="00A774DA">
          <w:rPr>
            <w:rFonts w:ascii="Arial" w:hAnsi="Arial" w:cs="Arial"/>
            <w:noProof/>
            <w:webHidden/>
            <w:sz w:val="19"/>
            <w:szCs w:val="19"/>
          </w:rPr>
          <w:fldChar w:fldCharType="end"/>
        </w:r>
      </w:hyperlink>
    </w:p>
    <w:p w:rsidR="00A774DA" w:rsidRDefault="00295392">
      <w:pPr>
        <w:pStyle w:val="Kazalovsebine2"/>
        <w:tabs>
          <w:tab w:val="left" w:pos="960"/>
          <w:tab w:val="right" w:leader="dot" w:pos="9062"/>
        </w:tabs>
        <w:rPr>
          <w:rFonts w:asciiTheme="minorHAnsi" w:eastAsiaTheme="minorEastAsia" w:hAnsiTheme="minorHAnsi" w:cstheme="minorBidi"/>
          <w:noProof/>
          <w:sz w:val="22"/>
          <w:szCs w:val="22"/>
        </w:rPr>
      </w:pPr>
      <w:hyperlink w:anchor="_Toc476834919" w:history="1">
        <w:r w:rsidR="00A774DA" w:rsidRPr="00A774DA">
          <w:rPr>
            <w:rStyle w:val="Hiperpovezava"/>
            <w:rFonts w:ascii="Arial" w:hAnsi="Arial" w:cs="Arial"/>
            <w:noProof/>
            <w:sz w:val="19"/>
            <w:szCs w:val="19"/>
          </w:rPr>
          <w:t>4.8</w:t>
        </w:r>
        <w:r w:rsidR="00A774DA" w:rsidRPr="00A774DA">
          <w:rPr>
            <w:rFonts w:ascii="Arial" w:eastAsiaTheme="minorEastAsia" w:hAnsi="Arial" w:cs="Arial"/>
            <w:noProof/>
            <w:sz w:val="19"/>
            <w:szCs w:val="19"/>
          </w:rPr>
          <w:tab/>
        </w:r>
        <w:r w:rsidR="00A774DA" w:rsidRPr="00A774DA">
          <w:rPr>
            <w:rStyle w:val="Hiperpovezava"/>
            <w:rFonts w:ascii="Arial" w:hAnsi="Arial" w:cs="Arial"/>
            <w:noProof/>
            <w:sz w:val="19"/>
            <w:szCs w:val="19"/>
          </w:rPr>
          <w:t>KOLIČINSKA OPREDELITEV NAČRTA NADZORA</w:t>
        </w:r>
        <w:r w:rsidR="00A774DA" w:rsidRPr="00A774DA">
          <w:rPr>
            <w:rFonts w:ascii="Arial" w:hAnsi="Arial" w:cs="Arial"/>
            <w:noProof/>
            <w:webHidden/>
            <w:sz w:val="19"/>
            <w:szCs w:val="19"/>
          </w:rPr>
          <w:tab/>
        </w:r>
        <w:r w:rsidR="00A774DA" w:rsidRPr="00A774DA">
          <w:rPr>
            <w:rFonts w:ascii="Arial" w:hAnsi="Arial" w:cs="Arial"/>
            <w:noProof/>
            <w:webHidden/>
            <w:sz w:val="19"/>
            <w:szCs w:val="19"/>
          </w:rPr>
          <w:fldChar w:fldCharType="begin"/>
        </w:r>
        <w:r w:rsidR="00A774DA" w:rsidRPr="00A774DA">
          <w:rPr>
            <w:rFonts w:ascii="Arial" w:hAnsi="Arial" w:cs="Arial"/>
            <w:noProof/>
            <w:webHidden/>
            <w:sz w:val="19"/>
            <w:szCs w:val="19"/>
          </w:rPr>
          <w:instrText xml:space="preserve"> PAGEREF _Toc476834919 \h </w:instrText>
        </w:r>
        <w:r w:rsidR="00A774DA" w:rsidRPr="00A774DA">
          <w:rPr>
            <w:rFonts w:ascii="Arial" w:hAnsi="Arial" w:cs="Arial"/>
            <w:noProof/>
            <w:webHidden/>
            <w:sz w:val="19"/>
            <w:szCs w:val="19"/>
          </w:rPr>
        </w:r>
        <w:r w:rsidR="00A774DA" w:rsidRPr="00A774DA">
          <w:rPr>
            <w:rFonts w:ascii="Arial" w:hAnsi="Arial" w:cs="Arial"/>
            <w:noProof/>
            <w:webHidden/>
            <w:sz w:val="19"/>
            <w:szCs w:val="19"/>
          </w:rPr>
          <w:fldChar w:fldCharType="separate"/>
        </w:r>
        <w:r w:rsidR="00A774DA" w:rsidRPr="00A774DA">
          <w:rPr>
            <w:rFonts w:ascii="Arial" w:hAnsi="Arial" w:cs="Arial"/>
            <w:noProof/>
            <w:webHidden/>
            <w:sz w:val="19"/>
            <w:szCs w:val="19"/>
          </w:rPr>
          <w:t>45</w:t>
        </w:r>
        <w:r w:rsidR="00A774DA" w:rsidRPr="00A774DA">
          <w:rPr>
            <w:rFonts w:ascii="Arial" w:hAnsi="Arial" w:cs="Arial"/>
            <w:noProof/>
            <w:webHidden/>
            <w:sz w:val="19"/>
            <w:szCs w:val="19"/>
          </w:rPr>
          <w:fldChar w:fldCharType="end"/>
        </w:r>
      </w:hyperlink>
    </w:p>
    <w:p w:rsidR="00A774DA" w:rsidRPr="00F61750" w:rsidRDefault="00A774DA" w:rsidP="00A774DA">
      <w:pPr>
        <w:spacing w:line="288" w:lineRule="auto"/>
        <w:rPr>
          <w:rFonts w:ascii="Arial" w:hAnsi="Arial" w:cs="Arial"/>
          <w:sz w:val="20"/>
          <w:szCs w:val="20"/>
          <w:highlight w:val="yellow"/>
        </w:rPr>
      </w:pPr>
      <w:r w:rsidRPr="00F61750">
        <w:rPr>
          <w:rFonts w:ascii="Arial" w:hAnsi="Arial" w:cs="Arial"/>
          <w:color w:val="000000"/>
          <w:sz w:val="20"/>
          <w:szCs w:val="20"/>
          <w:highlight w:val="yellow"/>
        </w:rPr>
        <w:fldChar w:fldCharType="end"/>
      </w:r>
    </w:p>
    <w:p w:rsidR="00A774DA" w:rsidRDefault="00A774DA" w:rsidP="00A774DA">
      <w:pPr>
        <w:rPr>
          <w:rFonts w:ascii="Arial" w:hAnsi="Arial" w:cs="Arial"/>
          <w:sz w:val="20"/>
          <w:szCs w:val="20"/>
          <w:highlight w:val="yellow"/>
        </w:rPr>
      </w:pPr>
    </w:p>
    <w:p w:rsidR="00A774DA" w:rsidRDefault="00A774DA" w:rsidP="00A774DA">
      <w:pPr>
        <w:rPr>
          <w:rFonts w:ascii="Arial" w:hAnsi="Arial" w:cs="Arial"/>
          <w:sz w:val="20"/>
          <w:szCs w:val="20"/>
          <w:highlight w:val="yellow"/>
        </w:rPr>
      </w:pPr>
    </w:p>
    <w:p w:rsidR="00A774DA" w:rsidRPr="002D508B" w:rsidRDefault="00A774DA" w:rsidP="00A774DA">
      <w:pPr>
        <w:rPr>
          <w:rFonts w:ascii="Arial" w:hAnsi="Arial" w:cs="Arial"/>
          <w:sz w:val="20"/>
          <w:szCs w:val="20"/>
          <w:highlight w:val="yellow"/>
        </w:rPr>
        <w:sectPr w:rsidR="00A774DA" w:rsidRPr="002D508B" w:rsidSect="0084695E">
          <w:headerReference w:type="default" r:id="rId43"/>
          <w:footerReference w:type="default" r:id="rId44"/>
          <w:pgSz w:w="11906" w:h="16838"/>
          <w:pgMar w:top="1417" w:right="1417" w:bottom="1417" w:left="1417" w:header="708" w:footer="708" w:gutter="0"/>
          <w:pgNumType w:fmt="lowerRoman" w:start="1"/>
          <w:cols w:space="708"/>
          <w:docGrid w:linePitch="360"/>
        </w:sectPr>
      </w:pPr>
    </w:p>
    <w:p w:rsidR="00A774DA" w:rsidRPr="008E0687" w:rsidRDefault="00A774DA" w:rsidP="00A774DA">
      <w:pPr>
        <w:pStyle w:val="Naslov1"/>
        <w:spacing w:line="288" w:lineRule="auto"/>
        <w:rPr>
          <w:bCs w:val="0"/>
          <w:kern w:val="0"/>
          <w:sz w:val="20"/>
          <w:szCs w:val="20"/>
        </w:rPr>
      </w:pPr>
      <w:bookmarkStart w:id="0" w:name="_Toc441233387"/>
      <w:bookmarkStart w:id="1" w:name="_Toc476834878"/>
      <w:bookmarkStart w:id="2" w:name="_Toc345332823"/>
      <w:bookmarkStart w:id="3" w:name="_Toc345676810"/>
      <w:r w:rsidRPr="008E0687">
        <w:rPr>
          <w:bCs w:val="0"/>
          <w:kern w:val="0"/>
          <w:sz w:val="20"/>
          <w:szCs w:val="20"/>
        </w:rPr>
        <w:lastRenderedPageBreak/>
        <w:t>UVOD</w:t>
      </w:r>
      <w:bookmarkEnd w:id="0"/>
      <w:bookmarkEnd w:id="1"/>
    </w:p>
    <w:p w:rsidR="00A774DA" w:rsidRPr="002674ED" w:rsidRDefault="00A774DA" w:rsidP="00A774DA">
      <w:pPr>
        <w:autoSpaceDE w:val="0"/>
        <w:autoSpaceDN w:val="0"/>
        <w:adjustRightInd w:val="0"/>
        <w:spacing w:line="288" w:lineRule="auto"/>
        <w:rPr>
          <w:rFonts w:ascii="Arial" w:hAnsi="Arial" w:cs="Arial"/>
          <w:sz w:val="20"/>
          <w:szCs w:val="20"/>
        </w:rPr>
      </w:pPr>
      <w:r w:rsidRPr="002674ED">
        <w:rPr>
          <w:rFonts w:ascii="Arial" w:hAnsi="Arial" w:cs="Arial"/>
          <w:sz w:val="20"/>
          <w:szCs w:val="20"/>
        </w:rPr>
        <w:t xml:space="preserve">Inšpektorat RS za okolje in prostor (v nadaljnjem besedilu: Inšpektorat ali IRSOP) je bil ustanovljen z Uredbo o spremembah in dopolnitvah uredbe o organih v sestavi ministrstev (Uradni list RS, št. 91/2014). Inšpektorat deluje kot organ v sestavi Ministrstva za okolje in prostor. </w:t>
      </w:r>
    </w:p>
    <w:p w:rsidR="00A774DA" w:rsidRPr="002674ED" w:rsidRDefault="00A774DA" w:rsidP="00A774DA">
      <w:pPr>
        <w:autoSpaceDE w:val="0"/>
        <w:autoSpaceDN w:val="0"/>
        <w:adjustRightInd w:val="0"/>
        <w:spacing w:line="288" w:lineRule="auto"/>
        <w:rPr>
          <w:rFonts w:ascii="Arial" w:hAnsi="Arial" w:cs="Arial"/>
          <w:sz w:val="20"/>
          <w:szCs w:val="20"/>
        </w:rPr>
      </w:pPr>
    </w:p>
    <w:p w:rsidR="00A774DA" w:rsidRPr="002674ED" w:rsidRDefault="00A774DA" w:rsidP="00A774DA">
      <w:pPr>
        <w:autoSpaceDE w:val="0"/>
        <w:autoSpaceDN w:val="0"/>
        <w:adjustRightInd w:val="0"/>
        <w:spacing w:line="288" w:lineRule="auto"/>
        <w:rPr>
          <w:rFonts w:ascii="Arial" w:hAnsi="Arial" w:cs="Arial"/>
          <w:sz w:val="20"/>
          <w:szCs w:val="20"/>
        </w:rPr>
      </w:pPr>
      <w:r w:rsidRPr="002674ED">
        <w:rPr>
          <w:rFonts w:ascii="Arial" w:hAnsi="Arial" w:cs="Arial"/>
          <w:sz w:val="20"/>
          <w:szCs w:val="20"/>
        </w:rPr>
        <w:t xml:space="preserve">Javni uslužbenci organa opravljajo naloge inšpekcijskega nadzora nad izvrševanjem predpisov in splošnih aktov s področja urejanja prostora in naselij, graditve objektov in izvedbe gradbenih konstrukcij, izpolnjevanja bistvenih zahtev za objekte, nad izvrševanjem predpisov s stanovanjskega področja in geodetske dejavnosti ter nad izvrševanjem predpisov s področja varstva okolja in ohranjanja narave, upravljanja voda, industrijskega onesnaževanja in gensko spremenjenih organizmov. </w:t>
      </w:r>
    </w:p>
    <w:p w:rsidR="00A774DA" w:rsidRPr="002674ED" w:rsidRDefault="00A774DA" w:rsidP="00A774DA">
      <w:pPr>
        <w:autoSpaceDE w:val="0"/>
        <w:autoSpaceDN w:val="0"/>
        <w:adjustRightInd w:val="0"/>
        <w:spacing w:line="288" w:lineRule="auto"/>
        <w:rPr>
          <w:rFonts w:ascii="Arial" w:hAnsi="Arial" w:cs="Arial"/>
          <w:sz w:val="20"/>
          <w:szCs w:val="20"/>
        </w:rPr>
      </w:pPr>
    </w:p>
    <w:p w:rsidR="00A774DA" w:rsidRPr="002674ED" w:rsidRDefault="00A774DA" w:rsidP="00A774DA">
      <w:pPr>
        <w:spacing w:line="288" w:lineRule="auto"/>
        <w:rPr>
          <w:rFonts w:ascii="Arial" w:hAnsi="Arial" w:cs="Arial"/>
          <w:sz w:val="20"/>
          <w:szCs w:val="20"/>
        </w:rPr>
      </w:pPr>
      <w:r w:rsidRPr="002674ED">
        <w:rPr>
          <w:rFonts w:ascii="Arial" w:eastAsiaTheme="minorHAnsi" w:hAnsi="Arial" w:cs="Arial"/>
          <w:color w:val="000000"/>
          <w:sz w:val="20"/>
          <w:szCs w:val="20"/>
          <w:lang w:eastAsia="en-US"/>
        </w:rPr>
        <w:t>Inšpektoratu so v letu 2017 dodeljene nove naloge na področju čezmejnega pošiljanja odpadkov, ker je s spremembo Uredbe o izvajanju Uredbe (ES) o pošiljkah odpadkov (Ur. list RS, št. 78/20016) IRSOP postal upravni organ za vodenje teh postopkov in izdajo soglasij za  čezmejne  pošiljke, kar je bilo prej v pristojnosti Arsa.</w:t>
      </w:r>
      <w:r w:rsidRPr="002674ED">
        <w:rPr>
          <w:rFonts w:ascii="Arial" w:hAnsi="Arial" w:cs="Arial"/>
          <w:sz w:val="20"/>
          <w:szCs w:val="20"/>
        </w:rPr>
        <w:t xml:space="preserve"> Zaradi tega je bila spremenjena tudi Uredba o organih v sestavi ministrstev (Ur. list RS, št. 35/15, 62/15, 84/16), pri čemer je v 14. členu dodatno navedeno, da Inšpektorat opravlja upravne in strokovne naloge na področju čezmejnega pošiljanja odpadkov, razen radioaktivnih odpadkov. Zaradi dodatnih nalog so bile 1. januarja 2017 z Arsa na Inšpektorat premeščene štiri javne uslužbenke.</w:t>
      </w:r>
    </w:p>
    <w:p w:rsidR="00A774DA" w:rsidRDefault="00A774DA" w:rsidP="00A774DA">
      <w:pPr>
        <w:autoSpaceDE w:val="0"/>
        <w:autoSpaceDN w:val="0"/>
        <w:adjustRightInd w:val="0"/>
        <w:spacing w:line="288" w:lineRule="auto"/>
        <w:rPr>
          <w:rFonts w:ascii="Arial" w:hAnsi="Arial" w:cs="Arial"/>
          <w:sz w:val="20"/>
          <w:szCs w:val="20"/>
        </w:rPr>
      </w:pPr>
    </w:p>
    <w:p w:rsidR="00A774DA" w:rsidRPr="002674ED" w:rsidRDefault="00A774DA" w:rsidP="00A774DA">
      <w:pPr>
        <w:autoSpaceDE w:val="0"/>
        <w:autoSpaceDN w:val="0"/>
        <w:adjustRightInd w:val="0"/>
        <w:spacing w:line="288" w:lineRule="auto"/>
        <w:rPr>
          <w:rFonts w:ascii="Arial" w:hAnsi="Arial" w:cs="Arial"/>
          <w:sz w:val="20"/>
          <w:szCs w:val="20"/>
        </w:rPr>
      </w:pPr>
      <w:r w:rsidRPr="002674ED">
        <w:rPr>
          <w:rFonts w:ascii="Arial" w:hAnsi="Arial" w:cs="Arial"/>
          <w:sz w:val="20"/>
          <w:szCs w:val="20"/>
        </w:rPr>
        <w:t>Inšpektorat za zagotavljanje učinkovitega izvajanja nalog inšpekcijskega nadzora sprejme letni program dela, v katerem določi vsebino in obseg izvajanja inšpekcijskega nadzora. Pri določitvi letnega programa dela izhaja iz ugotovitev v že izvedenih inšpekcijskih nadzorih in ocene, da na posameznem področju obstaja večja verjetnost kršitve predpisov.</w:t>
      </w:r>
    </w:p>
    <w:p w:rsidR="00A774DA" w:rsidRPr="002674ED" w:rsidRDefault="00A774DA" w:rsidP="00A774DA">
      <w:pPr>
        <w:autoSpaceDE w:val="0"/>
        <w:autoSpaceDN w:val="0"/>
        <w:adjustRightInd w:val="0"/>
        <w:spacing w:line="288" w:lineRule="auto"/>
        <w:rPr>
          <w:rFonts w:ascii="Arial" w:hAnsi="Arial" w:cs="Arial"/>
          <w:sz w:val="20"/>
          <w:szCs w:val="20"/>
        </w:rPr>
      </w:pPr>
    </w:p>
    <w:p w:rsidR="00A774DA" w:rsidRPr="002674ED" w:rsidRDefault="00A774DA" w:rsidP="00A774DA">
      <w:pPr>
        <w:autoSpaceDE w:val="0"/>
        <w:autoSpaceDN w:val="0"/>
        <w:adjustRightInd w:val="0"/>
        <w:spacing w:line="288" w:lineRule="auto"/>
        <w:rPr>
          <w:rFonts w:ascii="Arial" w:hAnsi="Arial" w:cs="Arial"/>
          <w:sz w:val="20"/>
          <w:szCs w:val="20"/>
        </w:rPr>
      </w:pPr>
      <w:r w:rsidRPr="002674ED">
        <w:rPr>
          <w:rFonts w:ascii="Arial" w:hAnsi="Arial" w:cs="Arial"/>
          <w:sz w:val="20"/>
          <w:szCs w:val="20"/>
        </w:rPr>
        <w:t xml:space="preserve">Na področju okolja velja še posebna določba Zakona o varstvu okolja (Uradni list RS, štev. 92/13), ki določa pripravo triletnega programa nadzora obratov večjega tveganja za okolje (SEVESO), zavezancev za ravnanje z odpadki in naprav, ki povzročajo onesnaževanje večjega obsega (zavezanci IED). V nadaljevanju predstavljamo načrt dela Inšpektorata za leto 2017, v katerem so jasno začrtani cilji in naloge, ki si jih bo ta upravni organ prizadeval izvesti v tem letu. Načrt dela Inšpektorata za leto 2017 upošteva za Gradbeno geodetsko in stanovanjsko inšpekcijo Načrt aktivnosti za obdobje od 2016 do 2018, za Inšpekcijo za okolje in naravo Plan dela za obdobje od 2017 do 2019, trenutno kadrovsko zasedbo in zagotovljene materialne in finančne vire. </w:t>
      </w:r>
    </w:p>
    <w:p w:rsidR="00A774DA" w:rsidRPr="002674ED" w:rsidRDefault="00A774DA" w:rsidP="00A774DA">
      <w:pPr>
        <w:autoSpaceDE w:val="0"/>
        <w:autoSpaceDN w:val="0"/>
        <w:adjustRightInd w:val="0"/>
        <w:spacing w:line="288" w:lineRule="auto"/>
        <w:rPr>
          <w:rFonts w:ascii="Arial" w:hAnsi="Arial" w:cs="Arial"/>
          <w:sz w:val="20"/>
          <w:szCs w:val="20"/>
        </w:rPr>
      </w:pPr>
    </w:p>
    <w:p w:rsidR="00A774DA" w:rsidRPr="002674ED" w:rsidRDefault="00A774DA" w:rsidP="00A774DA">
      <w:pPr>
        <w:autoSpaceDE w:val="0"/>
        <w:autoSpaceDN w:val="0"/>
        <w:adjustRightInd w:val="0"/>
        <w:spacing w:line="288" w:lineRule="auto"/>
        <w:rPr>
          <w:rFonts w:ascii="Arial" w:hAnsi="Arial" w:cs="Arial"/>
          <w:sz w:val="20"/>
          <w:szCs w:val="20"/>
        </w:rPr>
      </w:pPr>
      <w:r w:rsidRPr="002674ED">
        <w:rPr>
          <w:rFonts w:ascii="Arial" w:hAnsi="Arial" w:cs="Arial"/>
          <w:sz w:val="20"/>
          <w:szCs w:val="20"/>
        </w:rPr>
        <w:t xml:space="preserve">Inšpektorat za doseganje ciljev na posameznih področjih opravlja inšpekcijske nadzore, s katerimi preverja spoštovanje zakonskih določb. Inšpekcijski nadzori so usmerjeni predvsem na področja, kjer se je v preteklosti že zaznalo nespoštovanje predpisov oziroma težave pri izvajanju teh, in na področja, kjer bi lahko bila zaradi nespoštovanja predpisov neposredno ogrožena človeška življenja ali zdravje ljudi ter storjena večja materialna škoda. </w:t>
      </w:r>
    </w:p>
    <w:p w:rsidR="00A774DA" w:rsidRPr="002674ED" w:rsidRDefault="00A774DA" w:rsidP="00A774DA">
      <w:pPr>
        <w:autoSpaceDE w:val="0"/>
        <w:autoSpaceDN w:val="0"/>
        <w:adjustRightInd w:val="0"/>
        <w:spacing w:line="288" w:lineRule="auto"/>
        <w:rPr>
          <w:rFonts w:ascii="Arial" w:hAnsi="Arial" w:cs="Arial"/>
          <w:sz w:val="20"/>
          <w:szCs w:val="20"/>
        </w:rPr>
      </w:pPr>
    </w:p>
    <w:p w:rsidR="00A774DA" w:rsidRPr="002674ED" w:rsidRDefault="00A774DA" w:rsidP="00A774DA">
      <w:pPr>
        <w:spacing w:line="288" w:lineRule="auto"/>
        <w:rPr>
          <w:rFonts w:ascii="Arial" w:hAnsi="Arial" w:cs="Arial"/>
          <w:sz w:val="20"/>
          <w:szCs w:val="20"/>
        </w:rPr>
      </w:pPr>
      <w:r w:rsidRPr="002674ED">
        <w:rPr>
          <w:rFonts w:ascii="Arial" w:hAnsi="Arial" w:cs="Arial"/>
          <w:sz w:val="20"/>
          <w:szCs w:val="20"/>
        </w:rPr>
        <w:t>Glede na obseg inšpekcijskih nadzorov bo Inšpektorat izvajal tako celovite kot tematske inšpekcijske nadzore. Celoviti nadzori se izvajajo za celovit pregled nad zakonitostjo delovanja zavezancev s posameznih področij dela Inšpektorata. Tematski nadzori so usmerjeni v ožja področja dela Inšpektorata, kjer so z vidika izvajanja posameznega materialnega predpisa zaznane težave pri izpolnjevanju predpisanih zahtev ali pa se izvedejo za pridobivanje podatkov o realnem stanju (posnetek stanja) na nekem upravnem področju.</w:t>
      </w:r>
    </w:p>
    <w:p w:rsidR="00A774DA" w:rsidRPr="002674ED" w:rsidRDefault="00A774DA" w:rsidP="00A774DA">
      <w:pPr>
        <w:autoSpaceDE w:val="0"/>
        <w:autoSpaceDN w:val="0"/>
        <w:adjustRightInd w:val="0"/>
        <w:spacing w:line="288" w:lineRule="auto"/>
        <w:rPr>
          <w:rFonts w:ascii="Arial" w:hAnsi="Arial" w:cs="Arial"/>
          <w:sz w:val="20"/>
          <w:szCs w:val="20"/>
        </w:rPr>
      </w:pPr>
    </w:p>
    <w:p w:rsidR="00A774DA" w:rsidRPr="002674ED" w:rsidRDefault="00A774DA" w:rsidP="00A774DA">
      <w:pPr>
        <w:spacing w:line="288" w:lineRule="auto"/>
        <w:rPr>
          <w:rFonts w:ascii="Arial" w:hAnsi="Arial" w:cs="Arial"/>
          <w:sz w:val="20"/>
          <w:szCs w:val="20"/>
        </w:rPr>
      </w:pPr>
      <w:r w:rsidRPr="002674ED">
        <w:rPr>
          <w:rFonts w:ascii="Arial" w:hAnsi="Arial" w:cs="Arial"/>
          <w:sz w:val="20"/>
          <w:szCs w:val="20"/>
        </w:rPr>
        <w:t xml:space="preserve">Na podlagi prejetih prijav, pobud, pritožb in obvestil, ki jih bo Inšpektorat prejel od fizičnih ali pravnih oseb, se bodo izvajali izredni inšpekcijski nadzori. Za preverjanje, ali so zavezanci v opredeljenem roku uresničili oziroma izpolnili ukrepe, ki so jih inšpektorji odredili za odpravo pomanjkljivosti in nepravilnosti, </w:t>
      </w:r>
      <w:r w:rsidRPr="002674ED">
        <w:rPr>
          <w:rFonts w:ascii="Arial" w:hAnsi="Arial" w:cs="Arial"/>
          <w:sz w:val="20"/>
          <w:szCs w:val="20"/>
        </w:rPr>
        <w:lastRenderedPageBreak/>
        <w:t>se bodo izvajali kontrolni inšpekcijski nadzori. Inšpekcija bo opravljala tako napovedane kot nenapovedane inšpekcijske nadzore. Posebna pozornost bo namenjena prekrškovnemu ukrepanju.</w:t>
      </w:r>
    </w:p>
    <w:p w:rsidR="00A774DA" w:rsidRPr="002674ED" w:rsidRDefault="00A774DA" w:rsidP="00A774DA">
      <w:pPr>
        <w:autoSpaceDE w:val="0"/>
        <w:autoSpaceDN w:val="0"/>
        <w:adjustRightInd w:val="0"/>
        <w:spacing w:line="288" w:lineRule="auto"/>
        <w:rPr>
          <w:rFonts w:ascii="Arial" w:hAnsi="Arial" w:cs="Arial"/>
          <w:sz w:val="20"/>
          <w:szCs w:val="20"/>
        </w:rPr>
      </w:pPr>
    </w:p>
    <w:p w:rsidR="00A774DA" w:rsidRPr="002674ED" w:rsidRDefault="00A774DA" w:rsidP="00A774DA">
      <w:pPr>
        <w:autoSpaceDE w:val="0"/>
        <w:autoSpaceDN w:val="0"/>
        <w:adjustRightInd w:val="0"/>
        <w:spacing w:line="288" w:lineRule="auto"/>
        <w:rPr>
          <w:rFonts w:ascii="Arial" w:hAnsi="Arial" w:cs="Arial"/>
          <w:sz w:val="20"/>
          <w:szCs w:val="20"/>
        </w:rPr>
      </w:pPr>
      <w:r w:rsidRPr="002674ED">
        <w:rPr>
          <w:rFonts w:ascii="Arial" w:hAnsi="Arial" w:cs="Arial"/>
          <w:sz w:val="20"/>
          <w:szCs w:val="20"/>
        </w:rPr>
        <w:t xml:space="preserve">Inšpektorat bo izvedel različne usmerjene akcije na področjih, kjer so bile v preteklem obdobju ugotovljene večje nepravilnosti, na področjih, kjer sprememba posamezne področne zakonodaje na novo določa nadzor, in na področjih, kjer je izkazan širši javni interes. Glede na področje nadzora se bo Inšpektorat aktivno vključeval v skupne akcije več inšpektoratov in koordinirane akcije, ki jih bodo organizirali Inšpekcijski svet in regijske koordinacije območnih enot ter s tem nadaljeval že vzpostavljeno prakso. </w:t>
      </w:r>
    </w:p>
    <w:p w:rsidR="00A774DA" w:rsidRPr="002674ED" w:rsidRDefault="00A774DA" w:rsidP="00A774DA">
      <w:pPr>
        <w:autoSpaceDE w:val="0"/>
        <w:autoSpaceDN w:val="0"/>
        <w:adjustRightInd w:val="0"/>
        <w:spacing w:line="288" w:lineRule="auto"/>
        <w:rPr>
          <w:rFonts w:ascii="Arial" w:hAnsi="Arial" w:cs="Arial"/>
          <w:sz w:val="20"/>
          <w:szCs w:val="20"/>
        </w:rPr>
      </w:pPr>
    </w:p>
    <w:p w:rsidR="00A774DA" w:rsidRPr="002674ED" w:rsidRDefault="00A774DA" w:rsidP="00A774DA">
      <w:pPr>
        <w:pStyle w:val="Naslov1"/>
        <w:spacing w:line="288" w:lineRule="auto"/>
        <w:rPr>
          <w:color w:val="000000"/>
          <w:sz w:val="20"/>
          <w:szCs w:val="20"/>
        </w:rPr>
      </w:pPr>
      <w:bookmarkStart w:id="4" w:name="_Toc476137707"/>
      <w:bookmarkStart w:id="5" w:name="_Toc476834879"/>
      <w:r w:rsidRPr="002674ED">
        <w:rPr>
          <w:color w:val="000000"/>
          <w:sz w:val="20"/>
          <w:szCs w:val="20"/>
        </w:rPr>
        <w:t>ORGANIZACIJA IN KADRI</w:t>
      </w:r>
      <w:bookmarkEnd w:id="4"/>
      <w:bookmarkEnd w:id="5"/>
    </w:p>
    <w:p w:rsidR="00A774DA" w:rsidRPr="002674ED" w:rsidRDefault="00A774DA" w:rsidP="00A774DA">
      <w:pPr>
        <w:autoSpaceDE w:val="0"/>
        <w:autoSpaceDN w:val="0"/>
        <w:adjustRightInd w:val="0"/>
        <w:spacing w:line="288" w:lineRule="auto"/>
        <w:rPr>
          <w:rFonts w:ascii="Arial" w:hAnsi="Arial" w:cs="Arial"/>
          <w:sz w:val="20"/>
          <w:szCs w:val="20"/>
        </w:rPr>
      </w:pPr>
      <w:r w:rsidRPr="002674ED">
        <w:rPr>
          <w:rFonts w:ascii="Arial" w:hAnsi="Arial" w:cs="Arial"/>
          <w:sz w:val="20"/>
          <w:szCs w:val="20"/>
        </w:rPr>
        <w:t>Inšpektorat je organ v sestavi Ministrstva za okolje in prostor, ki ga vodi in zastopa glavna inšpektorica. Sedež ima v Ljubljani, na Dunajski cesti 58. V sestavi Inšpektorata delujejo Inšpekcija za okolje in naravo, Gradbena, geodetska in stanovanjska inšpekcija, Služba za skupne in pravne zadeve in osem območnih enot. Inšpekcijo za okolje in naravo ter Gradbeno, geodetsko in stanovanjsko inšpekcijo vodi direktor posamezne inšpekcije, Službo za skupne in pravne zadeve pa vodi vodja službe.</w:t>
      </w:r>
    </w:p>
    <w:p w:rsidR="00A774DA" w:rsidRPr="002674ED" w:rsidRDefault="00A774DA" w:rsidP="00A774DA">
      <w:pPr>
        <w:autoSpaceDE w:val="0"/>
        <w:autoSpaceDN w:val="0"/>
        <w:adjustRightInd w:val="0"/>
        <w:spacing w:line="288" w:lineRule="auto"/>
        <w:rPr>
          <w:rFonts w:ascii="Arial" w:hAnsi="Arial" w:cs="Arial"/>
          <w:sz w:val="20"/>
          <w:szCs w:val="20"/>
        </w:rPr>
      </w:pPr>
    </w:p>
    <w:p w:rsidR="00A774DA" w:rsidRPr="002674ED" w:rsidRDefault="00A774DA" w:rsidP="00A774DA">
      <w:pPr>
        <w:autoSpaceDE w:val="0"/>
        <w:autoSpaceDN w:val="0"/>
        <w:adjustRightInd w:val="0"/>
        <w:spacing w:line="288" w:lineRule="auto"/>
        <w:rPr>
          <w:rFonts w:ascii="Arial" w:hAnsi="Arial" w:cs="Arial"/>
          <w:sz w:val="20"/>
          <w:szCs w:val="20"/>
        </w:rPr>
      </w:pPr>
      <w:r w:rsidRPr="002674ED">
        <w:rPr>
          <w:rFonts w:ascii="Arial" w:hAnsi="Arial" w:cs="Arial"/>
          <w:sz w:val="20"/>
          <w:szCs w:val="20"/>
        </w:rPr>
        <w:t>V okviru Inšpektorata je zaradi učinkovitejšega nadzora in lažje organizacije dela ustanovljenih osem območnih enot:</w:t>
      </w:r>
    </w:p>
    <w:p w:rsidR="00A774DA" w:rsidRPr="002674ED" w:rsidRDefault="00A774DA" w:rsidP="00A774DA">
      <w:pPr>
        <w:pStyle w:val="Odstavekseznama"/>
        <w:numPr>
          <w:ilvl w:val="0"/>
          <w:numId w:val="38"/>
        </w:numPr>
        <w:autoSpaceDE w:val="0"/>
        <w:autoSpaceDN w:val="0"/>
        <w:adjustRightInd w:val="0"/>
        <w:spacing w:line="288" w:lineRule="auto"/>
        <w:jc w:val="both"/>
      </w:pPr>
      <w:r w:rsidRPr="002674ED">
        <w:t>Območna enota Celje s sedežem v Celju, Krekov trg 9,</w:t>
      </w:r>
    </w:p>
    <w:p w:rsidR="00A774DA" w:rsidRPr="002674ED" w:rsidRDefault="00A774DA" w:rsidP="00A774DA">
      <w:pPr>
        <w:pStyle w:val="Odstavekseznama"/>
        <w:numPr>
          <w:ilvl w:val="0"/>
          <w:numId w:val="38"/>
        </w:numPr>
        <w:autoSpaceDE w:val="0"/>
        <w:autoSpaceDN w:val="0"/>
        <w:adjustRightInd w:val="0"/>
        <w:spacing w:line="288" w:lineRule="auto"/>
        <w:jc w:val="both"/>
      </w:pPr>
      <w:r w:rsidRPr="002674ED">
        <w:t>Območna enota Koper s sedežem v Kopru, Trg Brolo 12,</w:t>
      </w:r>
    </w:p>
    <w:p w:rsidR="00A774DA" w:rsidRPr="002674ED" w:rsidRDefault="00A774DA" w:rsidP="00A774DA">
      <w:pPr>
        <w:pStyle w:val="Odstavekseznama"/>
        <w:numPr>
          <w:ilvl w:val="0"/>
          <w:numId w:val="38"/>
        </w:numPr>
        <w:autoSpaceDE w:val="0"/>
        <w:autoSpaceDN w:val="0"/>
        <w:adjustRightInd w:val="0"/>
        <w:spacing w:line="288" w:lineRule="auto"/>
        <w:jc w:val="both"/>
      </w:pPr>
      <w:r w:rsidRPr="002674ED">
        <w:t>Območna enota Kranj s sedežem v Kranju, Slovenski trg 1,</w:t>
      </w:r>
    </w:p>
    <w:p w:rsidR="00A774DA" w:rsidRPr="002674ED" w:rsidRDefault="00A774DA" w:rsidP="00A774DA">
      <w:pPr>
        <w:pStyle w:val="Odstavekseznama"/>
        <w:numPr>
          <w:ilvl w:val="0"/>
          <w:numId w:val="38"/>
        </w:numPr>
        <w:autoSpaceDE w:val="0"/>
        <w:autoSpaceDN w:val="0"/>
        <w:adjustRightInd w:val="0"/>
        <w:spacing w:line="288" w:lineRule="auto"/>
        <w:jc w:val="both"/>
      </w:pPr>
      <w:r w:rsidRPr="002674ED">
        <w:t>Območna enota Ljubljana s sedežem v Ljubljani, Vožarski pot 12,</w:t>
      </w:r>
    </w:p>
    <w:p w:rsidR="00A774DA" w:rsidRPr="002674ED" w:rsidRDefault="00A774DA" w:rsidP="00A774DA">
      <w:pPr>
        <w:pStyle w:val="Odstavekseznama"/>
        <w:numPr>
          <w:ilvl w:val="0"/>
          <w:numId w:val="38"/>
        </w:numPr>
        <w:autoSpaceDE w:val="0"/>
        <w:autoSpaceDN w:val="0"/>
        <w:adjustRightInd w:val="0"/>
        <w:spacing w:line="288" w:lineRule="auto"/>
        <w:jc w:val="both"/>
      </w:pPr>
      <w:r w:rsidRPr="002674ED">
        <w:t>Območna enota Maribor s sedežem v Mariboru, Partizanska cesta 10,</w:t>
      </w:r>
    </w:p>
    <w:p w:rsidR="00A774DA" w:rsidRPr="002674ED" w:rsidRDefault="00A774DA" w:rsidP="00A774DA">
      <w:pPr>
        <w:pStyle w:val="Odstavekseznama"/>
        <w:numPr>
          <w:ilvl w:val="0"/>
          <w:numId w:val="38"/>
        </w:numPr>
        <w:autoSpaceDE w:val="0"/>
        <w:autoSpaceDN w:val="0"/>
        <w:adjustRightInd w:val="0"/>
        <w:spacing w:line="288" w:lineRule="auto"/>
        <w:jc w:val="both"/>
      </w:pPr>
      <w:r w:rsidRPr="002674ED">
        <w:t>Območna enota Murska Sobota s sedežem v Murski Soboti, Kardoševa ulica 2,</w:t>
      </w:r>
    </w:p>
    <w:p w:rsidR="00A774DA" w:rsidRPr="002674ED" w:rsidRDefault="00A774DA" w:rsidP="00A774DA">
      <w:pPr>
        <w:pStyle w:val="Odstavekseznama"/>
        <w:numPr>
          <w:ilvl w:val="0"/>
          <w:numId w:val="38"/>
        </w:numPr>
        <w:autoSpaceDE w:val="0"/>
        <w:autoSpaceDN w:val="0"/>
        <w:adjustRightInd w:val="0"/>
        <w:spacing w:line="288" w:lineRule="auto"/>
        <w:jc w:val="both"/>
      </w:pPr>
      <w:r w:rsidRPr="002674ED">
        <w:t>Območna enota Nova Gorica s sedežem v Novi Gorici, Trg Edvarda Kardelja 1,</w:t>
      </w:r>
    </w:p>
    <w:p w:rsidR="00A774DA" w:rsidRPr="002674ED" w:rsidRDefault="00A774DA" w:rsidP="00A774DA">
      <w:pPr>
        <w:pStyle w:val="Odstavekseznama"/>
        <w:numPr>
          <w:ilvl w:val="0"/>
          <w:numId w:val="38"/>
        </w:numPr>
        <w:autoSpaceDE w:val="0"/>
        <w:autoSpaceDN w:val="0"/>
        <w:adjustRightInd w:val="0"/>
        <w:spacing w:line="288" w:lineRule="auto"/>
        <w:jc w:val="both"/>
      </w:pPr>
      <w:r w:rsidRPr="002674ED">
        <w:t>Območna enota Novo mesto s sedežem v Novem mestu, Defranceschijeva ulica 1.</w:t>
      </w:r>
    </w:p>
    <w:p w:rsidR="00A774DA" w:rsidRPr="002674ED" w:rsidRDefault="00A774DA" w:rsidP="00A774DA">
      <w:pPr>
        <w:autoSpaceDE w:val="0"/>
        <w:autoSpaceDN w:val="0"/>
        <w:adjustRightInd w:val="0"/>
        <w:spacing w:line="288" w:lineRule="auto"/>
        <w:rPr>
          <w:rFonts w:ascii="Arial" w:hAnsi="Arial" w:cs="Arial"/>
          <w:sz w:val="20"/>
          <w:szCs w:val="20"/>
        </w:rPr>
      </w:pPr>
    </w:p>
    <w:p w:rsidR="00A774DA" w:rsidRPr="002674ED" w:rsidRDefault="00A774DA" w:rsidP="00A774DA">
      <w:pPr>
        <w:autoSpaceDE w:val="0"/>
        <w:autoSpaceDN w:val="0"/>
        <w:adjustRightInd w:val="0"/>
        <w:spacing w:line="288" w:lineRule="auto"/>
        <w:rPr>
          <w:rFonts w:ascii="Arial" w:hAnsi="Arial" w:cs="Arial"/>
          <w:sz w:val="20"/>
          <w:szCs w:val="20"/>
        </w:rPr>
      </w:pPr>
      <w:r w:rsidRPr="002674ED">
        <w:rPr>
          <w:rFonts w:ascii="Arial" w:hAnsi="Arial" w:cs="Arial"/>
          <w:sz w:val="20"/>
          <w:szCs w:val="20"/>
        </w:rPr>
        <w:t>Območne enote organizacijsko vodijo vodje območnih enot.</w:t>
      </w:r>
    </w:p>
    <w:p w:rsidR="00A774DA" w:rsidRPr="002674ED" w:rsidRDefault="00A774DA" w:rsidP="00A774DA">
      <w:pPr>
        <w:autoSpaceDE w:val="0"/>
        <w:autoSpaceDN w:val="0"/>
        <w:adjustRightInd w:val="0"/>
        <w:spacing w:line="288" w:lineRule="auto"/>
        <w:rPr>
          <w:rFonts w:ascii="Arial" w:hAnsi="Arial" w:cs="Arial"/>
          <w:sz w:val="20"/>
          <w:szCs w:val="20"/>
        </w:rPr>
      </w:pPr>
    </w:p>
    <w:p w:rsidR="00A774DA" w:rsidRPr="002674ED" w:rsidRDefault="00A774DA" w:rsidP="00A774DA">
      <w:pPr>
        <w:autoSpaceDE w:val="0"/>
        <w:autoSpaceDN w:val="0"/>
        <w:adjustRightInd w:val="0"/>
        <w:spacing w:line="288" w:lineRule="auto"/>
        <w:rPr>
          <w:rFonts w:ascii="Arial" w:hAnsi="Arial" w:cs="Arial"/>
          <w:sz w:val="20"/>
          <w:szCs w:val="20"/>
        </w:rPr>
      </w:pPr>
      <w:r w:rsidRPr="002674ED">
        <w:rPr>
          <w:rFonts w:ascii="Arial" w:hAnsi="Arial" w:cs="Arial"/>
          <w:sz w:val="20"/>
          <w:szCs w:val="20"/>
        </w:rPr>
        <w:t>V Inšpektoratu je bilo na dan 3. januarja 2017 zaposlenih 179 javnih uslužbencev. Kadrovska struktura zaposlenih na dan 3. januarja 2017 je, kot sledi v nadaljevanju.</w:t>
      </w:r>
    </w:p>
    <w:p w:rsidR="00A774DA" w:rsidRPr="002674ED" w:rsidRDefault="00A774DA" w:rsidP="00A774DA">
      <w:pPr>
        <w:autoSpaceDE w:val="0"/>
        <w:autoSpaceDN w:val="0"/>
        <w:adjustRightInd w:val="0"/>
        <w:spacing w:line="288" w:lineRule="auto"/>
        <w:rPr>
          <w:rFonts w:ascii="Arial" w:hAnsi="Arial" w:cs="Arial"/>
          <w:sz w:val="20"/>
          <w:szCs w:val="20"/>
        </w:rPr>
      </w:pPr>
    </w:p>
    <w:p w:rsidR="00A774DA" w:rsidRPr="002674ED" w:rsidRDefault="00A774DA" w:rsidP="00A774DA">
      <w:pPr>
        <w:autoSpaceDE w:val="0"/>
        <w:autoSpaceDN w:val="0"/>
        <w:adjustRightInd w:val="0"/>
        <w:spacing w:line="288" w:lineRule="auto"/>
        <w:rPr>
          <w:rFonts w:ascii="Arial" w:hAnsi="Arial" w:cs="Arial"/>
          <w:sz w:val="20"/>
          <w:szCs w:val="20"/>
        </w:rPr>
      </w:pPr>
      <w:r w:rsidRPr="002674ED">
        <w:rPr>
          <w:rFonts w:ascii="Arial" w:hAnsi="Arial" w:cs="Arial"/>
          <w:sz w:val="20"/>
          <w:szCs w:val="20"/>
        </w:rPr>
        <w:t>V Inšpektoratu Republike Slovenije za okolje in prostor sta na lokaciji Dunajska 58 zaposlena dva javna uslužbenca, in sicer:</w:t>
      </w:r>
    </w:p>
    <w:p w:rsidR="00A774DA" w:rsidRPr="002674ED" w:rsidRDefault="00A774DA" w:rsidP="00A774DA">
      <w:pPr>
        <w:pStyle w:val="Odstavekseznama"/>
        <w:numPr>
          <w:ilvl w:val="0"/>
          <w:numId w:val="39"/>
        </w:numPr>
        <w:autoSpaceDE w:val="0"/>
        <w:autoSpaceDN w:val="0"/>
        <w:adjustRightInd w:val="0"/>
        <w:spacing w:line="288" w:lineRule="auto"/>
        <w:jc w:val="both"/>
      </w:pPr>
      <w:r w:rsidRPr="002674ED">
        <w:t>glavna inšpektorica in</w:t>
      </w:r>
    </w:p>
    <w:p w:rsidR="00A774DA" w:rsidRPr="002674ED" w:rsidRDefault="00A774DA" w:rsidP="00A774DA">
      <w:pPr>
        <w:pStyle w:val="Odstavekseznama"/>
        <w:numPr>
          <w:ilvl w:val="0"/>
          <w:numId w:val="39"/>
        </w:numPr>
        <w:autoSpaceDE w:val="0"/>
        <w:autoSpaceDN w:val="0"/>
        <w:adjustRightInd w:val="0"/>
        <w:spacing w:line="288" w:lineRule="auto"/>
        <w:jc w:val="both"/>
      </w:pPr>
      <w:r w:rsidRPr="002674ED">
        <w:t>svetovalec.</w:t>
      </w:r>
    </w:p>
    <w:p w:rsidR="00A774DA" w:rsidRPr="002674ED" w:rsidRDefault="00A774DA" w:rsidP="00A774DA">
      <w:pPr>
        <w:autoSpaceDE w:val="0"/>
        <w:autoSpaceDN w:val="0"/>
        <w:adjustRightInd w:val="0"/>
        <w:spacing w:line="288" w:lineRule="auto"/>
        <w:rPr>
          <w:rFonts w:ascii="Arial" w:hAnsi="Arial" w:cs="Arial"/>
          <w:sz w:val="20"/>
          <w:szCs w:val="20"/>
        </w:rPr>
      </w:pPr>
    </w:p>
    <w:p w:rsidR="00A774DA" w:rsidRPr="002674ED" w:rsidRDefault="00A774DA" w:rsidP="00A774DA">
      <w:pPr>
        <w:autoSpaceDE w:val="0"/>
        <w:autoSpaceDN w:val="0"/>
        <w:adjustRightInd w:val="0"/>
        <w:spacing w:line="288" w:lineRule="auto"/>
        <w:rPr>
          <w:rFonts w:ascii="Arial" w:hAnsi="Arial" w:cs="Arial"/>
          <w:sz w:val="20"/>
          <w:szCs w:val="20"/>
        </w:rPr>
      </w:pPr>
      <w:r w:rsidRPr="002674ED">
        <w:rPr>
          <w:rFonts w:ascii="Arial" w:hAnsi="Arial" w:cs="Arial"/>
          <w:sz w:val="20"/>
          <w:szCs w:val="20"/>
        </w:rPr>
        <w:t>V Inšpekciji za okolje in naravo je šest javnih uslužbencev, in sicer:</w:t>
      </w:r>
    </w:p>
    <w:p w:rsidR="00A774DA" w:rsidRPr="002674ED" w:rsidRDefault="00A774DA" w:rsidP="00A774DA">
      <w:pPr>
        <w:pStyle w:val="Odstavekseznama"/>
        <w:numPr>
          <w:ilvl w:val="0"/>
          <w:numId w:val="40"/>
        </w:numPr>
        <w:autoSpaceDE w:val="0"/>
        <w:autoSpaceDN w:val="0"/>
        <w:adjustRightInd w:val="0"/>
        <w:spacing w:line="288" w:lineRule="auto"/>
        <w:jc w:val="both"/>
      </w:pPr>
      <w:r w:rsidRPr="002674ED">
        <w:t>direktor, ki vodi inšpekcijo,</w:t>
      </w:r>
    </w:p>
    <w:p w:rsidR="00A774DA" w:rsidRPr="002674ED" w:rsidRDefault="00A774DA" w:rsidP="00A774DA">
      <w:pPr>
        <w:pStyle w:val="Odstavekseznama"/>
        <w:numPr>
          <w:ilvl w:val="0"/>
          <w:numId w:val="40"/>
        </w:numPr>
        <w:autoSpaceDE w:val="0"/>
        <w:autoSpaceDN w:val="0"/>
        <w:adjustRightInd w:val="0"/>
        <w:spacing w:line="288" w:lineRule="auto"/>
        <w:jc w:val="both"/>
      </w:pPr>
      <w:r w:rsidRPr="002674ED">
        <w:t>dva inšpektorja za okolje svetnika in</w:t>
      </w:r>
    </w:p>
    <w:p w:rsidR="00A774DA" w:rsidRPr="002674ED" w:rsidRDefault="00A774DA" w:rsidP="00A774DA">
      <w:pPr>
        <w:pStyle w:val="Odstavekseznama"/>
        <w:numPr>
          <w:ilvl w:val="0"/>
          <w:numId w:val="40"/>
        </w:numPr>
        <w:autoSpaceDE w:val="0"/>
        <w:autoSpaceDN w:val="0"/>
        <w:adjustRightInd w:val="0"/>
        <w:spacing w:line="288" w:lineRule="auto"/>
        <w:jc w:val="both"/>
      </w:pPr>
      <w:r w:rsidRPr="002674ED">
        <w:t>trije podsekretarji.</w:t>
      </w:r>
    </w:p>
    <w:p w:rsidR="00A774DA" w:rsidRPr="002674ED" w:rsidRDefault="00A774DA" w:rsidP="00A774DA">
      <w:pPr>
        <w:autoSpaceDE w:val="0"/>
        <w:autoSpaceDN w:val="0"/>
        <w:adjustRightInd w:val="0"/>
        <w:spacing w:line="288" w:lineRule="auto"/>
        <w:rPr>
          <w:rFonts w:ascii="Arial" w:hAnsi="Arial" w:cs="Arial"/>
          <w:sz w:val="20"/>
          <w:szCs w:val="20"/>
        </w:rPr>
      </w:pPr>
    </w:p>
    <w:p w:rsidR="00A774DA" w:rsidRPr="002674ED" w:rsidRDefault="00A774DA" w:rsidP="00A774DA">
      <w:pPr>
        <w:autoSpaceDE w:val="0"/>
        <w:autoSpaceDN w:val="0"/>
        <w:adjustRightInd w:val="0"/>
        <w:spacing w:line="288" w:lineRule="auto"/>
        <w:rPr>
          <w:rFonts w:ascii="Arial" w:hAnsi="Arial" w:cs="Arial"/>
          <w:sz w:val="20"/>
          <w:szCs w:val="20"/>
        </w:rPr>
      </w:pPr>
      <w:r w:rsidRPr="002674ED">
        <w:rPr>
          <w:rFonts w:ascii="Arial" w:hAnsi="Arial" w:cs="Arial"/>
          <w:sz w:val="20"/>
          <w:szCs w:val="20"/>
        </w:rPr>
        <w:t>V Gradbeni, geodetski in stanovanjski inšpekciji je 13 javnih uslužbencev, in sicer:</w:t>
      </w:r>
    </w:p>
    <w:p w:rsidR="00A774DA" w:rsidRPr="002674ED" w:rsidRDefault="00A774DA" w:rsidP="00A774DA">
      <w:pPr>
        <w:pStyle w:val="Odstavekseznama"/>
        <w:numPr>
          <w:ilvl w:val="0"/>
          <w:numId w:val="41"/>
        </w:numPr>
        <w:autoSpaceDE w:val="0"/>
        <w:autoSpaceDN w:val="0"/>
        <w:adjustRightInd w:val="0"/>
        <w:spacing w:line="288" w:lineRule="auto"/>
        <w:jc w:val="both"/>
      </w:pPr>
      <w:r w:rsidRPr="002674ED">
        <w:t xml:space="preserve">direktor, ki vodi inšpekcijo, </w:t>
      </w:r>
    </w:p>
    <w:p w:rsidR="00A774DA" w:rsidRPr="002674ED" w:rsidRDefault="00A774DA" w:rsidP="00A774DA">
      <w:pPr>
        <w:pStyle w:val="Odstavekseznama"/>
        <w:numPr>
          <w:ilvl w:val="0"/>
          <w:numId w:val="41"/>
        </w:numPr>
        <w:autoSpaceDE w:val="0"/>
        <w:autoSpaceDN w:val="0"/>
        <w:adjustRightInd w:val="0"/>
        <w:spacing w:line="288" w:lineRule="auto"/>
        <w:jc w:val="both"/>
      </w:pPr>
      <w:r w:rsidRPr="002674ED">
        <w:t>trije gradbeni inšpektorji svetniki,</w:t>
      </w:r>
    </w:p>
    <w:p w:rsidR="00A774DA" w:rsidRPr="002674ED" w:rsidRDefault="00A774DA" w:rsidP="00A774DA">
      <w:pPr>
        <w:pStyle w:val="Odstavekseznama"/>
        <w:numPr>
          <w:ilvl w:val="0"/>
          <w:numId w:val="41"/>
        </w:numPr>
        <w:autoSpaceDE w:val="0"/>
        <w:autoSpaceDN w:val="0"/>
        <w:adjustRightInd w:val="0"/>
        <w:spacing w:line="288" w:lineRule="auto"/>
        <w:jc w:val="both"/>
      </w:pPr>
      <w:r w:rsidRPr="002674ED">
        <w:t>podsekretar,</w:t>
      </w:r>
    </w:p>
    <w:p w:rsidR="00A774DA" w:rsidRPr="002674ED" w:rsidRDefault="00A774DA" w:rsidP="00A774DA">
      <w:pPr>
        <w:pStyle w:val="Odstavekseznama"/>
        <w:numPr>
          <w:ilvl w:val="0"/>
          <w:numId w:val="41"/>
        </w:numPr>
        <w:autoSpaceDE w:val="0"/>
        <w:autoSpaceDN w:val="0"/>
        <w:adjustRightInd w:val="0"/>
        <w:spacing w:line="288" w:lineRule="auto"/>
        <w:jc w:val="both"/>
      </w:pPr>
      <w:r w:rsidRPr="002674ED">
        <w:t>geodetski inšpektor svetnik,</w:t>
      </w:r>
    </w:p>
    <w:p w:rsidR="00A774DA" w:rsidRPr="002674ED" w:rsidRDefault="00A774DA" w:rsidP="00A774DA">
      <w:pPr>
        <w:pStyle w:val="Odstavekseznama"/>
        <w:numPr>
          <w:ilvl w:val="0"/>
          <w:numId w:val="41"/>
        </w:numPr>
        <w:autoSpaceDE w:val="0"/>
        <w:autoSpaceDN w:val="0"/>
        <w:adjustRightInd w:val="0"/>
        <w:spacing w:line="288" w:lineRule="auto"/>
        <w:jc w:val="both"/>
      </w:pPr>
      <w:r w:rsidRPr="002674ED">
        <w:t>stanovanjski inšpektor svetnik,</w:t>
      </w:r>
    </w:p>
    <w:p w:rsidR="00A774DA" w:rsidRPr="002674ED" w:rsidRDefault="00A774DA" w:rsidP="00A774DA">
      <w:pPr>
        <w:pStyle w:val="Odstavekseznama"/>
        <w:numPr>
          <w:ilvl w:val="0"/>
          <w:numId w:val="41"/>
        </w:numPr>
        <w:autoSpaceDE w:val="0"/>
        <w:autoSpaceDN w:val="0"/>
        <w:adjustRightInd w:val="0"/>
        <w:spacing w:line="288" w:lineRule="auto"/>
        <w:jc w:val="both"/>
      </w:pPr>
      <w:r w:rsidRPr="002674ED">
        <w:lastRenderedPageBreak/>
        <w:t>štirje stanovanjski inšpektorji,</w:t>
      </w:r>
    </w:p>
    <w:p w:rsidR="00A774DA" w:rsidRPr="002674ED" w:rsidRDefault="00A774DA" w:rsidP="00A774DA">
      <w:pPr>
        <w:pStyle w:val="Odstavekseznama"/>
        <w:numPr>
          <w:ilvl w:val="0"/>
          <w:numId w:val="41"/>
        </w:numPr>
        <w:autoSpaceDE w:val="0"/>
        <w:autoSpaceDN w:val="0"/>
        <w:adjustRightInd w:val="0"/>
        <w:spacing w:line="288" w:lineRule="auto"/>
        <w:jc w:val="both"/>
      </w:pPr>
      <w:r w:rsidRPr="002674ED">
        <w:t>višji svetovalec in</w:t>
      </w:r>
    </w:p>
    <w:p w:rsidR="00A774DA" w:rsidRPr="002674ED" w:rsidRDefault="00A774DA" w:rsidP="00A774DA">
      <w:pPr>
        <w:pStyle w:val="Odstavekseznama"/>
        <w:numPr>
          <w:ilvl w:val="0"/>
          <w:numId w:val="41"/>
        </w:numPr>
        <w:autoSpaceDE w:val="0"/>
        <w:autoSpaceDN w:val="0"/>
        <w:adjustRightInd w:val="0"/>
        <w:spacing w:line="288" w:lineRule="auto"/>
        <w:jc w:val="both"/>
      </w:pPr>
      <w:r w:rsidRPr="002674ED">
        <w:t>strokovni sodelavec VII/2-II.</w:t>
      </w:r>
    </w:p>
    <w:p w:rsidR="00A774DA" w:rsidRPr="002674ED" w:rsidRDefault="00A774DA" w:rsidP="00A774DA">
      <w:pPr>
        <w:autoSpaceDE w:val="0"/>
        <w:autoSpaceDN w:val="0"/>
        <w:adjustRightInd w:val="0"/>
        <w:spacing w:line="288" w:lineRule="auto"/>
        <w:rPr>
          <w:rFonts w:ascii="Arial" w:hAnsi="Arial" w:cs="Arial"/>
          <w:sz w:val="20"/>
          <w:szCs w:val="20"/>
        </w:rPr>
      </w:pPr>
    </w:p>
    <w:p w:rsidR="00A774DA" w:rsidRPr="002674ED" w:rsidRDefault="00A774DA" w:rsidP="00A774DA">
      <w:pPr>
        <w:autoSpaceDE w:val="0"/>
        <w:autoSpaceDN w:val="0"/>
        <w:adjustRightInd w:val="0"/>
        <w:spacing w:line="288" w:lineRule="auto"/>
        <w:rPr>
          <w:rFonts w:ascii="Arial" w:hAnsi="Arial" w:cs="Arial"/>
          <w:sz w:val="20"/>
          <w:szCs w:val="20"/>
        </w:rPr>
      </w:pPr>
      <w:r w:rsidRPr="002674ED">
        <w:rPr>
          <w:rFonts w:ascii="Arial" w:hAnsi="Arial" w:cs="Arial"/>
          <w:sz w:val="20"/>
          <w:szCs w:val="20"/>
        </w:rPr>
        <w:t>V Službi za skupne in pravne zadeve je 17 javnih uslužbencev, in sicer:</w:t>
      </w:r>
    </w:p>
    <w:p w:rsidR="00A774DA" w:rsidRPr="002674ED" w:rsidRDefault="00A774DA" w:rsidP="00A774DA">
      <w:pPr>
        <w:pStyle w:val="Odstavekseznama"/>
        <w:numPr>
          <w:ilvl w:val="0"/>
          <w:numId w:val="42"/>
        </w:numPr>
        <w:autoSpaceDE w:val="0"/>
        <w:autoSpaceDN w:val="0"/>
        <w:adjustRightInd w:val="0"/>
        <w:spacing w:line="288" w:lineRule="auto"/>
        <w:jc w:val="both"/>
      </w:pPr>
      <w:r w:rsidRPr="002674ED">
        <w:t>vodja,</w:t>
      </w:r>
    </w:p>
    <w:p w:rsidR="00A774DA" w:rsidRPr="002674ED" w:rsidRDefault="00A774DA" w:rsidP="00A774DA">
      <w:pPr>
        <w:pStyle w:val="Odstavekseznama"/>
        <w:numPr>
          <w:ilvl w:val="0"/>
          <w:numId w:val="42"/>
        </w:numPr>
        <w:autoSpaceDE w:val="0"/>
        <w:autoSpaceDN w:val="0"/>
        <w:adjustRightInd w:val="0"/>
        <w:spacing w:line="288" w:lineRule="auto"/>
        <w:jc w:val="both"/>
      </w:pPr>
      <w:r w:rsidRPr="002674ED">
        <w:t xml:space="preserve">dva podsekretarja, </w:t>
      </w:r>
    </w:p>
    <w:p w:rsidR="00A774DA" w:rsidRPr="002674ED" w:rsidRDefault="00A774DA" w:rsidP="00A774DA">
      <w:pPr>
        <w:pStyle w:val="Odstavekseznama"/>
        <w:numPr>
          <w:ilvl w:val="0"/>
          <w:numId w:val="42"/>
        </w:numPr>
        <w:autoSpaceDE w:val="0"/>
        <w:autoSpaceDN w:val="0"/>
        <w:adjustRightInd w:val="0"/>
        <w:spacing w:line="288" w:lineRule="auto"/>
        <w:jc w:val="both"/>
      </w:pPr>
      <w:r w:rsidRPr="002674ED">
        <w:t>štirje višji svetovalci,</w:t>
      </w:r>
    </w:p>
    <w:p w:rsidR="00A774DA" w:rsidRPr="002674ED" w:rsidRDefault="00A774DA" w:rsidP="00A774DA">
      <w:pPr>
        <w:pStyle w:val="Odstavekseznama"/>
        <w:numPr>
          <w:ilvl w:val="0"/>
          <w:numId w:val="42"/>
        </w:numPr>
        <w:autoSpaceDE w:val="0"/>
        <w:autoSpaceDN w:val="0"/>
        <w:adjustRightInd w:val="0"/>
        <w:spacing w:line="288" w:lineRule="auto"/>
        <w:jc w:val="both"/>
      </w:pPr>
      <w:r w:rsidRPr="002674ED">
        <w:t>referent,</w:t>
      </w:r>
    </w:p>
    <w:p w:rsidR="00A774DA" w:rsidRPr="002674ED" w:rsidRDefault="00A774DA" w:rsidP="00A774DA">
      <w:pPr>
        <w:pStyle w:val="Odstavekseznama"/>
        <w:numPr>
          <w:ilvl w:val="0"/>
          <w:numId w:val="42"/>
        </w:numPr>
        <w:autoSpaceDE w:val="0"/>
        <w:autoSpaceDN w:val="0"/>
        <w:adjustRightInd w:val="0"/>
        <w:spacing w:line="288" w:lineRule="auto"/>
        <w:jc w:val="both"/>
      </w:pPr>
      <w:r w:rsidRPr="002674ED">
        <w:t>trije strokovni sodelavci VII/2-II, pri čemer ima eden zaradi nadomeščanja drugega, ki je na starševskem dopustu, sklenjeno delovno razmerje za določen čas,</w:t>
      </w:r>
    </w:p>
    <w:p w:rsidR="00A774DA" w:rsidRPr="002674ED" w:rsidRDefault="00A774DA" w:rsidP="00A774DA">
      <w:pPr>
        <w:pStyle w:val="Odstavekseznama"/>
        <w:numPr>
          <w:ilvl w:val="0"/>
          <w:numId w:val="42"/>
        </w:numPr>
        <w:autoSpaceDE w:val="0"/>
        <w:autoSpaceDN w:val="0"/>
        <w:adjustRightInd w:val="0"/>
        <w:spacing w:line="288" w:lineRule="auto"/>
        <w:jc w:val="both"/>
      </w:pPr>
      <w:r w:rsidRPr="002674ED">
        <w:t>finančnik VII/2-II,</w:t>
      </w:r>
    </w:p>
    <w:p w:rsidR="00A774DA" w:rsidRPr="002674ED" w:rsidRDefault="00A774DA" w:rsidP="00A774DA">
      <w:pPr>
        <w:pStyle w:val="Odstavekseznama"/>
        <w:numPr>
          <w:ilvl w:val="0"/>
          <w:numId w:val="42"/>
        </w:numPr>
        <w:autoSpaceDE w:val="0"/>
        <w:autoSpaceDN w:val="0"/>
        <w:adjustRightInd w:val="0"/>
        <w:spacing w:line="288" w:lineRule="auto"/>
        <w:jc w:val="both"/>
      </w:pPr>
      <w:r w:rsidRPr="002674ED">
        <w:t>sistemski administrator VII/2-II,</w:t>
      </w:r>
    </w:p>
    <w:p w:rsidR="00A774DA" w:rsidRPr="002674ED" w:rsidRDefault="00A774DA" w:rsidP="00A774DA">
      <w:pPr>
        <w:pStyle w:val="Odstavekseznama"/>
        <w:numPr>
          <w:ilvl w:val="0"/>
          <w:numId w:val="42"/>
        </w:numPr>
        <w:autoSpaceDE w:val="0"/>
        <w:autoSpaceDN w:val="0"/>
        <w:adjustRightInd w:val="0"/>
        <w:spacing w:line="288" w:lineRule="auto"/>
        <w:jc w:val="both"/>
      </w:pPr>
      <w:r w:rsidRPr="002674ED">
        <w:t>dokumentalist VII/1,</w:t>
      </w:r>
    </w:p>
    <w:p w:rsidR="00A774DA" w:rsidRPr="002674ED" w:rsidRDefault="00A774DA" w:rsidP="00A774DA">
      <w:pPr>
        <w:pStyle w:val="Odstavekseznama"/>
        <w:numPr>
          <w:ilvl w:val="0"/>
          <w:numId w:val="42"/>
        </w:numPr>
        <w:autoSpaceDE w:val="0"/>
        <w:autoSpaceDN w:val="0"/>
        <w:adjustRightInd w:val="0"/>
        <w:spacing w:line="288" w:lineRule="auto"/>
        <w:jc w:val="both"/>
      </w:pPr>
      <w:r w:rsidRPr="002674ED">
        <w:t>koordinator VI,</w:t>
      </w:r>
    </w:p>
    <w:p w:rsidR="00A774DA" w:rsidRPr="002674ED" w:rsidRDefault="00A774DA" w:rsidP="00A774DA">
      <w:pPr>
        <w:pStyle w:val="Odstavekseznama"/>
        <w:numPr>
          <w:ilvl w:val="0"/>
          <w:numId w:val="42"/>
        </w:numPr>
        <w:autoSpaceDE w:val="0"/>
        <w:autoSpaceDN w:val="0"/>
        <w:adjustRightInd w:val="0"/>
        <w:spacing w:line="288" w:lineRule="auto"/>
        <w:jc w:val="both"/>
      </w:pPr>
      <w:r w:rsidRPr="002674ED">
        <w:t>sistemski administrator V in</w:t>
      </w:r>
    </w:p>
    <w:p w:rsidR="00A774DA" w:rsidRPr="002674ED" w:rsidRDefault="00A774DA" w:rsidP="00A774DA">
      <w:pPr>
        <w:pStyle w:val="Odstavekseznama"/>
        <w:numPr>
          <w:ilvl w:val="0"/>
          <w:numId w:val="42"/>
        </w:numPr>
        <w:autoSpaceDE w:val="0"/>
        <w:autoSpaceDN w:val="0"/>
        <w:adjustRightInd w:val="0"/>
        <w:spacing w:line="288" w:lineRule="auto"/>
        <w:jc w:val="both"/>
      </w:pPr>
      <w:r w:rsidRPr="002674ED">
        <w:t>pripravnik – strokovni sodelavec VII/1.</w:t>
      </w:r>
    </w:p>
    <w:p w:rsidR="00A774DA" w:rsidRPr="002674ED" w:rsidRDefault="00A774DA" w:rsidP="00A774DA">
      <w:pPr>
        <w:autoSpaceDE w:val="0"/>
        <w:autoSpaceDN w:val="0"/>
        <w:adjustRightInd w:val="0"/>
        <w:spacing w:line="288" w:lineRule="auto"/>
        <w:rPr>
          <w:rFonts w:ascii="Arial" w:hAnsi="Arial" w:cs="Arial"/>
          <w:sz w:val="20"/>
          <w:szCs w:val="20"/>
        </w:rPr>
      </w:pPr>
    </w:p>
    <w:p w:rsidR="00A774DA" w:rsidRPr="002674ED" w:rsidRDefault="00A774DA" w:rsidP="00A774DA">
      <w:pPr>
        <w:autoSpaceDE w:val="0"/>
        <w:autoSpaceDN w:val="0"/>
        <w:adjustRightInd w:val="0"/>
        <w:spacing w:line="288" w:lineRule="auto"/>
        <w:rPr>
          <w:rFonts w:ascii="Arial" w:hAnsi="Arial" w:cs="Arial"/>
          <w:sz w:val="20"/>
          <w:szCs w:val="20"/>
        </w:rPr>
      </w:pPr>
      <w:r w:rsidRPr="002674ED">
        <w:rPr>
          <w:rFonts w:ascii="Arial" w:hAnsi="Arial" w:cs="Arial"/>
          <w:sz w:val="20"/>
          <w:szCs w:val="20"/>
        </w:rPr>
        <w:t>V okviru Inšpektorata je organiziranih osem območnih enot z naslednjo zasedenostjo delovnih mest.</w:t>
      </w:r>
    </w:p>
    <w:p w:rsidR="00A774DA" w:rsidRPr="002674ED" w:rsidRDefault="00A774DA" w:rsidP="00A774DA">
      <w:pPr>
        <w:autoSpaceDE w:val="0"/>
        <w:autoSpaceDN w:val="0"/>
        <w:adjustRightInd w:val="0"/>
        <w:spacing w:line="288" w:lineRule="auto"/>
        <w:rPr>
          <w:rFonts w:ascii="Arial" w:hAnsi="Arial" w:cs="Arial"/>
          <w:sz w:val="20"/>
          <w:szCs w:val="20"/>
        </w:rPr>
      </w:pPr>
    </w:p>
    <w:p w:rsidR="00A774DA" w:rsidRPr="002674ED" w:rsidRDefault="00A774DA" w:rsidP="00A774DA">
      <w:pPr>
        <w:autoSpaceDE w:val="0"/>
        <w:autoSpaceDN w:val="0"/>
        <w:adjustRightInd w:val="0"/>
        <w:spacing w:line="288" w:lineRule="auto"/>
        <w:rPr>
          <w:rFonts w:ascii="Arial" w:hAnsi="Arial" w:cs="Arial"/>
          <w:sz w:val="20"/>
          <w:szCs w:val="20"/>
        </w:rPr>
      </w:pPr>
      <w:r w:rsidRPr="002674ED">
        <w:rPr>
          <w:rFonts w:ascii="Arial" w:hAnsi="Arial" w:cs="Arial"/>
          <w:sz w:val="20"/>
          <w:szCs w:val="20"/>
        </w:rPr>
        <w:t>V Območni enoti Celje je 23 javnih uslužbencev, in sicer:</w:t>
      </w:r>
    </w:p>
    <w:p w:rsidR="00A774DA" w:rsidRPr="002674ED" w:rsidRDefault="00A774DA" w:rsidP="00A774DA">
      <w:pPr>
        <w:pStyle w:val="Odstavekseznama"/>
        <w:numPr>
          <w:ilvl w:val="0"/>
          <w:numId w:val="43"/>
        </w:numPr>
        <w:autoSpaceDE w:val="0"/>
        <w:autoSpaceDN w:val="0"/>
        <w:adjustRightInd w:val="0"/>
        <w:spacing w:line="288" w:lineRule="auto"/>
        <w:jc w:val="both"/>
      </w:pPr>
      <w:r w:rsidRPr="002674ED">
        <w:t>inšpektor za okolje svetnik, ki vodi območno enoto,</w:t>
      </w:r>
    </w:p>
    <w:p w:rsidR="00A774DA" w:rsidRPr="002674ED" w:rsidRDefault="00A774DA" w:rsidP="00A774DA">
      <w:pPr>
        <w:pStyle w:val="Odstavekseznama"/>
        <w:numPr>
          <w:ilvl w:val="0"/>
          <w:numId w:val="43"/>
        </w:numPr>
        <w:autoSpaceDE w:val="0"/>
        <w:autoSpaceDN w:val="0"/>
        <w:adjustRightInd w:val="0"/>
        <w:spacing w:line="288" w:lineRule="auto"/>
        <w:jc w:val="both"/>
      </w:pPr>
      <w:r w:rsidRPr="002674ED">
        <w:t>dva inšpektorja za okolje svetnika,</w:t>
      </w:r>
    </w:p>
    <w:p w:rsidR="00A774DA" w:rsidRPr="002674ED" w:rsidRDefault="00A774DA" w:rsidP="00A774DA">
      <w:pPr>
        <w:pStyle w:val="Odstavekseznama"/>
        <w:numPr>
          <w:ilvl w:val="0"/>
          <w:numId w:val="43"/>
        </w:numPr>
        <w:autoSpaceDE w:val="0"/>
        <w:autoSpaceDN w:val="0"/>
        <w:adjustRightInd w:val="0"/>
        <w:spacing w:line="288" w:lineRule="auto"/>
        <w:jc w:val="both"/>
      </w:pPr>
      <w:r w:rsidRPr="002674ED">
        <w:t>štirje inšpektorji za okolje,</w:t>
      </w:r>
    </w:p>
    <w:p w:rsidR="00A774DA" w:rsidRPr="002674ED" w:rsidRDefault="00A774DA" w:rsidP="00A774DA">
      <w:pPr>
        <w:pStyle w:val="Odstavekseznama"/>
        <w:numPr>
          <w:ilvl w:val="0"/>
          <w:numId w:val="43"/>
        </w:numPr>
        <w:autoSpaceDE w:val="0"/>
        <w:autoSpaceDN w:val="0"/>
        <w:adjustRightInd w:val="0"/>
        <w:spacing w:line="288" w:lineRule="auto"/>
        <w:jc w:val="both"/>
      </w:pPr>
      <w:r w:rsidRPr="002674ED">
        <w:t>gradbeni inšpektor svetnik,</w:t>
      </w:r>
    </w:p>
    <w:p w:rsidR="00A774DA" w:rsidRPr="002674ED" w:rsidRDefault="00A774DA" w:rsidP="00A774DA">
      <w:pPr>
        <w:pStyle w:val="Odstavekseznama"/>
        <w:numPr>
          <w:ilvl w:val="0"/>
          <w:numId w:val="43"/>
        </w:numPr>
        <w:autoSpaceDE w:val="0"/>
        <w:autoSpaceDN w:val="0"/>
        <w:adjustRightInd w:val="0"/>
        <w:spacing w:line="288" w:lineRule="auto"/>
        <w:jc w:val="both"/>
      </w:pPr>
      <w:r w:rsidRPr="002674ED">
        <w:t>devet gradbenih inšpektorjev,</w:t>
      </w:r>
    </w:p>
    <w:p w:rsidR="00A774DA" w:rsidRPr="002674ED" w:rsidRDefault="00A774DA" w:rsidP="00A774DA">
      <w:pPr>
        <w:pStyle w:val="Odstavekseznama"/>
        <w:numPr>
          <w:ilvl w:val="0"/>
          <w:numId w:val="43"/>
        </w:numPr>
        <w:autoSpaceDE w:val="0"/>
        <w:autoSpaceDN w:val="0"/>
        <w:adjustRightInd w:val="0"/>
        <w:spacing w:line="288" w:lineRule="auto"/>
        <w:jc w:val="both"/>
      </w:pPr>
      <w:r w:rsidRPr="002674ED">
        <w:t>višji nadzornik,</w:t>
      </w:r>
    </w:p>
    <w:p w:rsidR="00A774DA" w:rsidRPr="002674ED" w:rsidRDefault="00A774DA" w:rsidP="00A774DA">
      <w:pPr>
        <w:pStyle w:val="Odstavekseznama"/>
        <w:numPr>
          <w:ilvl w:val="0"/>
          <w:numId w:val="43"/>
        </w:numPr>
        <w:autoSpaceDE w:val="0"/>
        <w:autoSpaceDN w:val="0"/>
        <w:adjustRightInd w:val="0"/>
        <w:spacing w:line="288" w:lineRule="auto"/>
        <w:jc w:val="both"/>
      </w:pPr>
      <w:r w:rsidRPr="002674ED">
        <w:t>nadzornik in</w:t>
      </w:r>
    </w:p>
    <w:p w:rsidR="00A774DA" w:rsidRPr="002674ED" w:rsidRDefault="00A774DA" w:rsidP="00A774DA">
      <w:pPr>
        <w:pStyle w:val="Odstavekseznama"/>
        <w:numPr>
          <w:ilvl w:val="0"/>
          <w:numId w:val="43"/>
        </w:numPr>
        <w:autoSpaceDE w:val="0"/>
        <w:autoSpaceDN w:val="0"/>
        <w:adjustRightInd w:val="0"/>
        <w:spacing w:line="288" w:lineRule="auto"/>
        <w:jc w:val="both"/>
      </w:pPr>
      <w:r w:rsidRPr="002674ED">
        <w:t>štirje administratorji V, pri čemer ima eden zaradi nadomeščanja drugega, ki je odsoten zaradi bolniškega staleža, sklenjeno delovno razmerje za določen čas.</w:t>
      </w:r>
    </w:p>
    <w:p w:rsidR="00A774DA" w:rsidRPr="002674ED" w:rsidRDefault="00A774DA" w:rsidP="00A774DA">
      <w:pPr>
        <w:autoSpaceDE w:val="0"/>
        <w:autoSpaceDN w:val="0"/>
        <w:adjustRightInd w:val="0"/>
        <w:spacing w:line="288" w:lineRule="auto"/>
        <w:rPr>
          <w:rFonts w:ascii="Arial" w:hAnsi="Arial" w:cs="Arial"/>
          <w:sz w:val="20"/>
          <w:szCs w:val="20"/>
        </w:rPr>
      </w:pPr>
    </w:p>
    <w:p w:rsidR="00A774DA" w:rsidRPr="002674ED" w:rsidRDefault="00A774DA" w:rsidP="00A774DA">
      <w:pPr>
        <w:autoSpaceDE w:val="0"/>
        <w:autoSpaceDN w:val="0"/>
        <w:adjustRightInd w:val="0"/>
        <w:spacing w:line="288" w:lineRule="auto"/>
        <w:rPr>
          <w:rFonts w:ascii="Arial" w:hAnsi="Arial" w:cs="Arial"/>
          <w:sz w:val="20"/>
          <w:szCs w:val="20"/>
        </w:rPr>
      </w:pPr>
      <w:r w:rsidRPr="002674ED">
        <w:rPr>
          <w:rFonts w:ascii="Arial" w:hAnsi="Arial" w:cs="Arial"/>
          <w:sz w:val="20"/>
          <w:szCs w:val="20"/>
        </w:rPr>
        <w:t>V Območni enoti Koper je 18 javnih uslužbencev, in sicer:</w:t>
      </w:r>
    </w:p>
    <w:p w:rsidR="00A774DA" w:rsidRPr="002674ED" w:rsidRDefault="00A774DA" w:rsidP="00A774DA">
      <w:pPr>
        <w:pStyle w:val="Odstavekseznama"/>
        <w:numPr>
          <w:ilvl w:val="0"/>
          <w:numId w:val="44"/>
        </w:numPr>
        <w:autoSpaceDE w:val="0"/>
        <w:autoSpaceDN w:val="0"/>
        <w:adjustRightInd w:val="0"/>
        <w:spacing w:line="288" w:lineRule="auto"/>
        <w:jc w:val="both"/>
      </w:pPr>
      <w:r w:rsidRPr="002674ED">
        <w:t>gradbeni inšpektor svetnik, ki vodi območno enoto,</w:t>
      </w:r>
    </w:p>
    <w:p w:rsidR="00A774DA" w:rsidRPr="002674ED" w:rsidRDefault="00A774DA" w:rsidP="00A774DA">
      <w:pPr>
        <w:pStyle w:val="Odstavekseznama"/>
        <w:numPr>
          <w:ilvl w:val="0"/>
          <w:numId w:val="44"/>
        </w:numPr>
        <w:autoSpaceDE w:val="0"/>
        <w:autoSpaceDN w:val="0"/>
        <w:adjustRightInd w:val="0"/>
        <w:spacing w:line="288" w:lineRule="auto"/>
        <w:jc w:val="both"/>
      </w:pPr>
      <w:r w:rsidRPr="002674ED">
        <w:t>inšpektor za okolje svetnik,</w:t>
      </w:r>
    </w:p>
    <w:p w:rsidR="00A774DA" w:rsidRPr="002674ED" w:rsidRDefault="00A774DA" w:rsidP="00A774DA">
      <w:pPr>
        <w:pStyle w:val="Odstavekseznama"/>
        <w:numPr>
          <w:ilvl w:val="0"/>
          <w:numId w:val="44"/>
        </w:numPr>
        <w:autoSpaceDE w:val="0"/>
        <w:autoSpaceDN w:val="0"/>
        <w:adjustRightInd w:val="0"/>
        <w:spacing w:line="288" w:lineRule="auto"/>
        <w:jc w:val="both"/>
      </w:pPr>
      <w:r w:rsidRPr="002674ED">
        <w:t>štirje inšpektorji za okolje,</w:t>
      </w:r>
    </w:p>
    <w:p w:rsidR="00A774DA" w:rsidRPr="002674ED" w:rsidRDefault="00A774DA" w:rsidP="00A774DA">
      <w:pPr>
        <w:pStyle w:val="Odstavekseznama"/>
        <w:numPr>
          <w:ilvl w:val="0"/>
          <w:numId w:val="44"/>
        </w:numPr>
        <w:autoSpaceDE w:val="0"/>
        <w:autoSpaceDN w:val="0"/>
        <w:adjustRightInd w:val="0"/>
        <w:spacing w:line="288" w:lineRule="auto"/>
        <w:jc w:val="both"/>
      </w:pPr>
      <w:r w:rsidRPr="002674ED">
        <w:t>dva gradbena inšpektorja svetnika,</w:t>
      </w:r>
    </w:p>
    <w:p w:rsidR="00A774DA" w:rsidRPr="002674ED" w:rsidRDefault="00A774DA" w:rsidP="00A774DA">
      <w:pPr>
        <w:pStyle w:val="Odstavekseznama"/>
        <w:numPr>
          <w:ilvl w:val="0"/>
          <w:numId w:val="44"/>
        </w:numPr>
        <w:autoSpaceDE w:val="0"/>
        <w:autoSpaceDN w:val="0"/>
        <w:adjustRightInd w:val="0"/>
        <w:spacing w:line="288" w:lineRule="auto"/>
        <w:jc w:val="both"/>
      </w:pPr>
      <w:r w:rsidRPr="002674ED">
        <w:t>sedem gradbenih inšpektorjev,</w:t>
      </w:r>
    </w:p>
    <w:p w:rsidR="00A774DA" w:rsidRPr="002674ED" w:rsidRDefault="00A774DA" w:rsidP="00A774DA">
      <w:pPr>
        <w:pStyle w:val="Odstavekseznama"/>
        <w:numPr>
          <w:ilvl w:val="0"/>
          <w:numId w:val="44"/>
        </w:numPr>
        <w:autoSpaceDE w:val="0"/>
        <w:autoSpaceDN w:val="0"/>
        <w:adjustRightInd w:val="0"/>
        <w:spacing w:line="288" w:lineRule="auto"/>
        <w:jc w:val="both"/>
      </w:pPr>
      <w:r w:rsidRPr="002674ED">
        <w:t>dva nadzornika in</w:t>
      </w:r>
    </w:p>
    <w:p w:rsidR="00A774DA" w:rsidRPr="002674ED" w:rsidRDefault="00A774DA" w:rsidP="00A774DA">
      <w:pPr>
        <w:pStyle w:val="Odstavekseznama"/>
        <w:numPr>
          <w:ilvl w:val="0"/>
          <w:numId w:val="44"/>
        </w:numPr>
        <w:autoSpaceDE w:val="0"/>
        <w:autoSpaceDN w:val="0"/>
        <w:adjustRightInd w:val="0"/>
        <w:spacing w:line="288" w:lineRule="auto"/>
        <w:jc w:val="both"/>
      </w:pPr>
      <w:r w:rsidRPr="002674ED">
        <w:t>administrator V.</w:t>
      </w:r>
    </w:p>
    <w:p w:rsidR="00A774DA" w:rsidRPr="002674ED" w:rsidRDefault="00A774DA" w:rsidP="00A774DA">
      <w:pPr>
        <w:autoSpaceDE w:val="0"/>
        <w:autoSpaceDN w:val="0"/>
        <w:adjustRightInd w:val="0"/>
        <w:spacing w:line="288" w:lineRule="auto"/>
        <w:rPr>
          <w:rFonts w:ascii="Arial" w:hAnsi="Arial" w:cs="Arial"/>
          <w:sz w:val="20"/>
          <w:szCs w:val="20"/>
        </w:rPr>
      </w:pPr>
    </w:p>
    <w:p w:rsidR="00A774DA" w:rsidRPr="002674ED" w:rsidRDefault="00A774DA" w:rsidP="00A774DA">
      <w:pPr>
        <w:autoSpaceDE w:val="0"/>
        <w:autoSpaceDN w:val="0"/>
        <w:adjustRightInd w:val="0"/>
        <w:spacing w:line="288" w:lineRule="auto"/>
        <w:rPr>
          <w:rFonts w:ascii="Arial" w:hAnsi="Arial" w:cs="Arial"/>
          <w:sz w:val="20"/>
          <w:szCs w:val="20"/>
        </w:rPr>
      </w:pPr>
      <w:r w:rsidRPr="002674ED">
        <w:rPr>
          <w:rFonts w:ascii="Arial" w:hAnsi="Arial" w:cs="Arial"/>
          <w:sz w:val="20"/>
          <w:szCs w:val="20"/>
        </w:rPr>
        <w:t>V Območni enoti Kranj je 11 javnih uslužbencev, in sicer:</w:t>
      </w:r>
    </w:p>
    <w:p w:rsidR="00A774DA" w:rsidRPr="002674ED" w:rsidRDefault="00A774DA" w:rsidP="00A774DA">
      <w:pPr>
        <w:pStyle w:val="Odstavekseznama"/>
        <w:numPr>
          <w:ilvl w:val="0"/>
          <w:numId w:val="45"/>
        </w:numPr>
        <w:autoSpaceDE w:val="0"/>
        <w:autoSpaceDN w:val="0"/>
        <w:adjustRightInd w:val="0"/>
        <w:spacing w:line="288" w:lineRule="auto"/>
        <w:jc w:val="both"/>
      </w:pPr>
      <w:r w:rsidRPr="002674ED">
        <w:t>gradbeni inšpektor, ki vodi območno enoto po pooblastilu odgovorne osebe,</w:t>
      </w:r>
    </w:p>
    <w:p w:rsidR="00A774DA" w:rsidRPr="002674ED" w:rsidRDefault="00A774DA" w:rsidP="00A774DA">
      <w:pPr>
        <w:pStyle w:val="Odstavekseznama"/>
        <w:numPr>
          <w:ilvl w:val="0"/>
          <w:numId w:val="45"/>
        </w:numPr>
        <w:autoSpaceDE w:val="0"/>
        <w:autoSpaceDN w:val="0"/>
        <w:adjustRightInd w:val="0"/>
        <w:spacing w:line="288" w:lineRule="auto"/>
        <w:jc w:val="both"/>
      </w:pPr>
      <w:r w:rsidRPr="002674ED">
        <w:t>inšpektor za okolje svetnik,</w:t>
      </w:r>
    </w:p>
    <w:p w:rsidR="00A774DA" w:rsidRPr="002674ED" w:rsidRDefault="00A774DA" w:rsidP="00A774DA">
      <w:pPr>
        <w:pStyle w:val="Odstavekseznama"/>
        <w:numPr>
          <w:ilvl w:val="0"/>
          <w:numId w:val="45"/>
        </w:numPr>
        <w:autoSpaceDE w:val="0"/>
        <w:autoSpaceDN w:val="0"/>
        <w:adjustRightInd w:val="0"/>
        <w:spacing w:line="288" w:lineRule="auto"/>
        <w:jc w:val="both"/>
      </w:pPr>
      <w:r w:rsidRPr="002674ED">
        <w:t>štirje inšpektorji za okolje,</w:t>
      </w:r>
    </w:p>
    <w:p w:rsidR="00A774DA" w:rsidRPr="002674ED" w:rsidRDefault="00A774DA" w:rsidP="00A774DA">
      <w:pPr>
        <w:pStyle w:val="Odstavekseznama"/>
        <w:numPr>
          <w:ilvl w:val="0"/>
          <w:numId w:val="45"/>
        </w:numPr>
        <w:autoSpaceDE w:val="0"/>
        <w:autoSpaceDN w:val="0"/>
        <w:adjustRightInd w:val="0"/>
        <w:spacing w:line="288" w:lineRule="auto"/>
        <w:jc w:val="both"/>
      </w:pPr>
      <w:r w:rsidRPr="002674ED">
        <w:t>gradbeni inšpektor svetnik,</w:t>
      </w:r>
    </w:p>
    <w:p w:rsidR="00A774DA" w:rsidRPr="002674ED" w:rsidRDefault="00A774DA" w:rsidP="00A774DA">
      <w:pPr>
        <w:pStyle w:val="Odstavekseznama"/>
        <w:numPr>
          <w:ilvl w:val="0"/>
          <w:numId w:val="45"/>
        </w:numPr>
        <w:autoSpaceDE w:val="0"/>
        <w:autoSpaceDN w:val="0"/>
        <w:adjustRightInd w:val="0"/>
        <w:spacing w:line="288" w:lineRule="auto"/>
        <w:jc w:val="both"/>
      </w:pPr>
      <w:r w:rsidRPr="002674ED">
        <w:t>dva gradbena inšpektorja,</w:t>
      </w:r>
    </w:p>
    <w:p w:rsidR="00A774DA" w:rsidRPr="002674ED" w:rsidRDefault="00A774DA" w:rsidP="00A774DA">
      <w:pPr>
        <w:pStyle w:val="Odstavekseznama"/>
        <w:numPr>
          <w:ilvl w:val="0"/>
          <w:numId w:val="45"/>
        </w:numPr>
        <w:autoSpaceDE w:val="0"/>
        <w:autoSpaceDN w:val="0"/>
        <w:adjustRightInd w:val="0"/>
        <w:spacing w:line="288" w:lineRule="auto"/>
        <w:jc w:val="both"/>
      </w:pPr>
      <w:r w:rsidRPr="002674ED">
        <w:t>višji nadzornik in</w:t>
      </w:r>
    </w:p>
    <w:p w:rsidR="00A774DA" w:rsidRPr="002674ED" w:rsidRDefault="00A774DA" w:rsidP="00A774DA">
      <w:pPr>
        <w:pStyle w:val="Odstavekseznama"/>
        <w:numPr>
          <w:ilvl w:val="0"/>
          <w:numId w:val="45"/>
        </w:numPr>
        <w:autoSpaceDE w:val="0"/>
        <w:autoSpaceDN w:val="0"/>
        <w:adjustRightInd w:val="0"/>
        <w:spacing w:line="288" w:lineRule="auto"/>
        <w:jc w:val="both"/>
      </w:pPr>
      <w:r w:rsidRPr="002674ED">
        <w:t>ekonom IV.</w:t>
      </w:r>
    </w:p>
    <w:p w:rsidR="00A774DA" w:rsidRPr="002674ED" w:rsidRDefault="00A774DA" w:rsidP="00A774DA">
      <w:pPr>
        <w:autoSpaceDE w:val="0"/>
        <w:autoSpaceDN w:val="0"/>
        <w:adjustRightInd w:val="0"/>
        <w:spacing w:line="288" w:lineRule="auto"/>
        <w:rPr>
          <w:rFonts w:ascii="Arial" w:hAnsi="Arial" w:cs="Arial"/>
          <w:sz w:val="20"/>
          <w:szCs w:val="20"/>
        </w:rPr>
      </w:pPr>
    </w:p>
    <w:p w:rsidR="00A774DA" w:rsidRPr="002674ED" w:rsidRDefault="00A774DA" w:rsidP="00A774DA">
      <w:pPr>
        <w:autoSpaceDE w:val="0"/>
        <w:autoSpaceDN w:val="0"/>
        <w:adjustRightInd w:val="0"/>
        <w:spacing w:line="288" w:lineRule="auto"/>
        <w:rPr>
          <w:rFonts w:ascii="Arial" w:hAnsi="Arial" w:cs="Arial"/>
          <w:sz w:val="20"/>
          <w:szCs w:val="20"/>
        </w:rPr>
      </w:pPr>
      <w:r w:rsidRPr="002674ED">
        <w:rPr>
          <w:rFonts w:ascii="Arial" w:hAnsi="Arial" w:cs="Arial"/>
          <w:sz w:val="20"/>
          <w:szCs w:val="20"/>
        </w:rPr>
        <w:t>V Območni enoti Ljubljana je 35 javnih uslužbencev, in sicer:</w:t>
      </w:r>
    </w:p>
    <w:p w:rsidR="00A774DA" w:rsidRPr="002674ED" w:rsidRDefault="00A774DA" w:rsidP="00A774DA">
      <w:pPr>
        <w:pStyle w:val="Odstavekseznama"/>
        <w:numPr>
          <w:ilvl w:val="0"/>
          <w:numId w:val="46"/>
        </w:numPr>
        <w:autoSpaceDE w:val="0"/>
        <w:autoSpaceDN w:val="0"/>
        <w:adjustRightInd w:val="0"/>
        <w:spacing w:line="288" w:lineRule="auto"/>
        <w:jc w:val="both"/>
      </w:pPr>
      <w:r w:rsidRPr="002674ED">
        <w:lastRenderedPageBreak/>
        <w:t>inšpektor za okolje svetnik, ki vodi območno enoto po pooblastilu odgovorne osebe,</w:t>
      </w:r>
    </w:p>
    <w:p w:rsidR="00A774DA" w:rsidRPr="002674ED" w:rsidRDefault="00A774DA" w:rsidP="00A774DA">
      <w:pPr>
        <w:pStyle w:val="Odstavekseznama"/>
        <w:numPr>
          <w:ilvl w:val="0"/>
          <w:numId w:val="46"/>
        </w:numPr>
        <w:autoSpaceDE w:val="0"/>
        <w:autoSpaceDN w:val="0"/>
        <w:adjustRightInd w:val="0"/>
        <w:spacing w:line="288" w:lineRule="auto"/>
        <w:jc w:val="both"/>
      </w:pPr>
      <w:r w:rsidRPr="002674ED">
        <w:t>11 inšpektorjev za okolje,</w:t>
      </w:r>
    </w:p>
    <w:p w:rsidR="00A774DA" w:rsidRPr="002674ED" w:rsidRDefault="00A774DA" w:rsidP="00A774DA">
      <w:pPr>
        <w:pStyle w:val="Odstavekseznama"/>
        <w:numPr>
          <w:ilvl w:val="0"/>
          <w:numId w:val="46"/>
        </w:numPr>
        <w:autoSpaceDE w:val="0"/>
        <w:autoSpaceDN w:val="0"/>
        <w:adjustRightInd w:val="0"/>
        <w:spacing w:line="288" w:lineRule="auto"/>
        <w:jc w:val="both"/>
      </w:pPr>
      <w:r w:rsidRPr="002674ED">
        <w:t>gradbeni inšpektor svetnik,</w:t>
      </w:r>
    </w:p>
    <w:p w:rsidR="00A774DA" w:rsidRPr="002674ED" w:rsidRDefault="00A774DA" w:rsidP="00A774DA">
      <w:pPr>
        <w:pStyle w:val="Odstavekseznama"/>
        <w:numPr>
          <w:ilvl w:val="0"/>
          <w:numId w:val="46"/>
        </w:numPr>
        <w:autoSpaceDE w:val="0"/>
        <w:autoSpaceDN w:val="0"/>
        <w:adjustRightInd w:val="0"/>
        <w:spacing w:line="288" w:lineRule="auto"/>
        <w:jc w:val="both"/>
      </w:pPr>
      <w:r w:rsidRPr="002674ED">
        <w:t>15 gradbenih inšpektorjev,</w:t>
      </w:r>
    </w:p>
    <w:p w:rsidR="00A774DA" w:rsidRPr="002674ED" w:rsidRDefault="00A774DA" w:rsidP="00A774DA">
      <w:pPr>
        <w:pStyle w:val="Odstavekseznama"/>
        <w:numPr>
          <w:ilvl w:val="0"/>
          <w:numId w:val="46"/>
        </w:numPr>
        <w:autoSpaceDE w:val="0"/>
        <w:autoSpaceDN w:val="0"/>
        <w:adjustRightInd w:val="0"/>
        <w:spacing w:line="288" w:lineRule="auto"/>
        <w:jc w:val="both"/>
      </w:pPr>
      <w:r w:rsidRPr="002674ED">
        <w:t>višji nadzornik,</w:t>
      </w:r>
    </w:p>
    <w:p w:rsidR="00A774DA" w:rsidRPr="002674ED" w:rsidRDefault="00A774DA" w:rsidP="00A774DA">
      <w:pPr>
        <w:pStyle w:val="Odstavekseznama"/>
        <w:numPr>
          <w:ilvl w:val="0"/>
          <w:numId w:val="46"/>
        </w:numPr>
        <w:autoSpaceDE w:val="0"/>
        <w:autoSpaceDN w:val="0"/>
        <w:adjustRightInd w:val="0"/>
        <w:spacing w:line="288" w:lineRule="auto"/>
        <w:jc w:val="both"/>
      </w:pPr>
      <w:r w:rsidRPr="002674ED">
        <w:t>dva nadzornika,</w:t>
      </w:r>
    </w:p>
    <w:p w:rsidR="00A774DA" w:rsidRPr="002674ED" w:rsidRDefault="00A774DA" w:rsidP="00A774DA">
      <w:pPr>
        <w:pStyle w:val="Odstavekseznama"/>
        <w:numPr>
          <w:ilvl w:val="0"/>
          <w:numId w:val="46"/>
        </w:numPr>
        <w:autoSpaceDE w:val="0"/>
        <w:autoSpaceDN w:val="0"/>
        <w:adjustRightInd w:val="0"/>
        <w:spacing w:line="288" w:lineRule="auto"/>
        <w:jc w:val="both"/>
      </w:pPr>
      <w:r w:rsidRPr="002674ED">
        <w:t>administrator VI,</w:t>
      </w:r>
    </w:p>
    <w:p w:rsidR="00A774DA" w:rsidRPr="002674ED" w:rsidRDefault="00A774DA" w:rsidP="00A774DA">
      <w:pPr>
        <w:pStyle w:val="Odstavekseznama"/>
        <w:numPr>
          <w:ilvl w:val="0"/>
          <w:numId w:val="46"/>
        </w:numPr>
        <w:autoSpaceDE w:val="0"/>
        <w:autoSpaceDN w:val="0"/>
        <w:adjustRightInd w:val="0"/>
        <w:spacing w:line="288" w:lineRule="auto"/>
        <w:jc w:val="both"/>
      </w:pPr>
      <w:r w:rsidRPr="002674ED">
        <w:t>dva administratorja V in</w:t>
      </w:r>
    </w:p>
    <w:p w:rsidR="00A774DA" w:rsidRPr="002674ED" w:rsidRDefault="00A774DA" w:rsidP="00A774DA">
      <w:pPr>
        <w:pStyle w:val="Odstavekseznama"/>
        <w:numPr>
          <w:ilvl w:val="0"/>
          <w:numId w:val="46"/>
        </w:numPr>
        <w:autoSpaceDE w:val="0"/>
        <w:autoSpaceDN w:val="0"/>
        <w:adjustRightInd w:val="0"/>
        <w:spacing w:line="288" w:lineRule="auto"/>
        <w:jc w:val="both"/>
      </w:pPr>
      <w:r w:rsidRPr="002674ED">
        <w:t>administrator IV-II.</w:t>
      </w:r>
    </w:p>
    <w:p w:rsidR="00A774DA" w:rsidRPr="002674ED" w:rsidRDefault="00A774DA" w:rsidP="00A774DA">
      <w:pPr>
        <w:autoSpaceDE w:val="0"/>
        <w:autoSpaceDN w:val="0"/>
        <w:adjustRightInd w:val="0"/>
        <w:spacing w:line="288" w:lineRule="auto"/>
        <w:rPr>
          <w:rFonts w:ascii="Arial" w:hAnsi="Arial" w:cs="Arial"/>
          <w:sz w:val="20"/>
          <w:szCs w:val="20"/>
        </w:rPr>
      </w:pPr>
    </w:p>
    <w:p w:rsidR="00A774DA" w:rsidRPr="002674ED" w:rsidRDefault="00A774DA" w:rsidP="00A774DA">
      <w:pPr>
        <w:autoSpaceDE w:val="0"/>
        <w:autoSpaceDN w:val="0"/>
        <w:adjustRightInd w:val="0"/>
        <w:spacing w:line="288" w:lineRule="auto"/>
        <w:rPr>
          <w:rFonts w:ascii="Arial" w:hAnsi="Arial" w:cs="Arial"/>
          <w:sz w:val="20"/>
          <w:szCs w:val="20"/>
        </w:rPr>
      </w:pPr>
      <w:r w:rsidRPr="002674ED">
        <w:rPr>
          <w:rFonts w:ascii="Arial" w:hAnsi="Arial" w:cs="Arial"/>
          <w:sz w:val="20"/>
          <w:szCs w:val="20"/>
        </w:rPr>
        <w:t>V Območni enoti Maribor je 25 javnih uslužbencev, in sicer:</w:t>
      </w:r>
    </w:p>
    <w:p w:rsidR="00A774DA" w:rsidRPr="002674ED" w:rsidRDefault="00A774DA" w:rsidP="00A774DA">
      <w:pPr>
        <w:pStyle w:val="Odstavekseznama"/>
        <w:numPr>
          <w:ilvl w:val="0"/>
          <w:numId w:val="47"/>
        </w:numPr>
        <w:autoSpaceDE w:val="0"/>
        <w:autoSpaceDN w:val="0"/>
        <w:adjustRightInd w:val="0"/>
        <w:spacing w:line="288" w:lineRule="auto"/>
        <w:jc w:val="both"/>
      </w:pPr>
      <w:r w:rsidRPr="002674ED">
        <w:t>gradbeni inšpektor svetnik, ki vodi območno enoto,</w:t>
      </w:r>
    </w:p>
    <w:p w:rsidR="00A774DA" w:rsidRPr="002674ED" w:rsidRDefault="00A774DA" w:rsidP="00A774DA">
      <w:pPr>
        <w:pStyle w:val="Odstavekseznama"/>
        <w:numPr>
          <w:ilvl w:val="0"/>
          <w:numId w:val="47"/>
        </w:numPr>
        <w:autoSpaceDE w:val="0"/>
        <w:autoSpaceDN w:val="0"/>
        <w:adjustRightInd w:val="0"/>
        <w:spacing w:line="288" w:lineRule="auto"/>
        <w:jc w:val="both"/>
      </w:pPr>
      <w:r w:rsidRPr="002674ED">
        <w:t>dva inšpektorja za okolje svetnika,</w:t>
      </w:r>
    </w:p>
    <w:p w:rsidR="00A774DA" w:rsidRPr="002674ED" w:rsidRDefault="00A774DA" w:rsidP="00A774DA">
      <w:pPr>
        <w:pStyle w:val="Odstavekseznama"/>
        <w:numPr>
          <w:ilvl w:val="0"/>
          <w:numId w:val="47"/>
        </w:numPr>
        <w:autoSpaceDE w:val="0"/>
        <w:autoSpaceDN w:val="0"/>
        <w:adjustRightInd w:val="0"/>
        <w:spacing w:line="288" w:lineRule="auto"/>
        <w:jc w:val="both"/>
      </w:pPr>
      <w:r w:rsidRPr="002674ED">
        <w:t>šest inšpektorjev za okolje,</w:t>
      </w:r>
    </w:p>
    <w:p w:rsidR="00A774DA" w:rsidRPr="002674ED" w:rsidRDefault="00A774DA" w:rsidP="00A774DA">
      <w:pPr>
        <w:pStyle w:val="Odstavekseznama"/>
        <w:numPr>
          <w:ilvl w:val="0"/>
          <w:numId w:val="47"/>
        </w:numPr>
        <w:autoSpaceDE w:val="0"/>
        <w:autoSpaceDN w:val="0"/>
        <w:adjustRightInd w:val="0"/>
        <w:spacing w:line="288" w:lineRule="auto"/>
        <w:jc w:val="both"/>
      </w:pPr>
      <w:r w:rsidRPr="002674ED">
        <w:t>gradbeni inšpektor svetnik,</w:t>
      </w:r>
    </w:p>
    <w:p w:rsidR="00A774DA" w:rsidRPr="002674ED" w:rsidRDefault="00A774DA" w:rsidP="00A774DA">
      <w:pPr>
        <w:pStyle w:val="Odstavekseznama"/>
        <w:numPr>
          <w:ilvl w:val="0"/>
          <w:numId w:val="47"/>
        </w:numPr>
        <w:autoSpaceDE w:val="0"/>
        <w:autoSpaceDN w:val="0"/>
        <w:adjustRightInd w:val="0"/>
        <w:spacing w:line="288" w:lineRule="auto"/>
        <w:jc w:val="both"/>
      </w:pPr>
      <w:r w:rsidRPr="002674ED">
        <w:t>deset gradbenih inšpektorjev,</w:t>
      </w:r>
    </w:p>
    <w:p w:rsidR="00A774DA" w:rsidRPr="002674ED" w:rsidRDefault="00A774DA" w:rsidP="00A774DA">
      <w:pPr>
        <w:pStyle w:val="Odstavekseznama"/>
        <w:numPr>
          <w:ilvl w:val="0"/>
          <w:numId w:val="47"/>
        </w:numPr>
        <w:autoSpaceDE w:val="0"/>
        <w:autoSpaceDN w:val="0"/>
        <w:adjustRightInd w:val="0"/>
        <w:spacing w:line="288" w:lineRule="auto"/>
        <w:jc w:val="both"/>
      </w:pPr>
      <w:r w:rsidRPr="002674ED">
        <w:t>dva nadzornika,</w:t>
      </w:r>
    </w:p>
    <w:p w:rsidR="00A774DA" w:rsidRPr="002674ED" w:rsidRDefault="00A774DA" w:rsidP="00A774DA">
      <w:pPr>
        <w:pStyle w:val="Odstavekseznama"/>
        <w:numPr>
          <w:ilvl w:val="0"/>
          <w:numId w:val="47"/>
        </w:numPr>
        <w:autoSpaceDE w:val="0"/>
        <w:autoSpaceDN w:val="0"/>
        <w:adjustRightInd w:val="0"/>
        <w:spacing w:line="288" w:lineRule="auto"/>
        <w:jc w:val="both"/>
      </w:pPr>
      <w:r w:rsidRPr="002674ED">
        <w:t>koordinator VII/1 in</w:t>
      </w:r>
    </w:p>
    <w:p w:rsidR="00A774DA" w:rsidRPr="002674ED" w:rsidRDefault="00A774DA" w:rsidP="00A774DA">
      <w:pPr>
        <w:pStyle w:val="Odstavekseznama"/>
        <w:numPr>
          <w:ilvl w:val="0"/>
          <w:numId w:val="47"/>
        </w:numPr>
        <w:autoSpaceDE w:val="0"/>
        <w:autoSpaceDN w:val="0"/>
        <w:adjustRightInd w:val="0"/>
        <w:spacing w:line="288" w:lineRule="auto"/>
        <w:jc w:val="both"/>
      </w:pPr>
      <w:r w:rsidRPr="002674ED">
        <w:t>dva administratorja V.</w:t>
      </w:r>
    </w:p>
    <w:p w:rsidR="00A774DA" w:rsidRPr="002674ED" w:rsidRDefault="00A774DA" w:rsidP="00A774DA">
      <w:pPr>
        <w:autoSpaceDE w:val="0"/>
        <w:autoSpaceDN w:val="0"/>
        <w:adjustRightInd w:val="0"/>
        <w:spacing w:line="288" w:lineRule="auto"/>
        <w:rPr>
          <w:rFonts w:ascii="Arial" w:hAnsi="Arial" w:cs="Arial"/>
          <w:sz w:val="20"/>
          <w:szCs w:val="20"/>
        </w:rPr>
      </w:pPr>
    </w:p>
    <w:p w:rsidR="00A774DA" w:rsidRPr="002674ED" w:rsidRDefault="00A774DA" w:rsidP="00A774DA">
      <w:pPr>
        <w:autoSpaceDE w:val="0"/>
        <w:autoSpaceDN w:val="0"/>
        <w:adjustRightInd w:val="0"/>
        <w:spacing w:line="288" w:lineRule="auto"/>
        <w:rPr>
          <w:rFonts w:ascii="Arial" w:hAnsi="Arial" w:cs="Arial"/>
          <w:sz w:val="20"/>
          <w:szCs w:val="20"/>
        </w:rPr>
      </w:pPr>
      <w:r w:rsidRPr="002674ED">
        <w:rPr>
          <w:rFonts w:ascii="Arial" w:hAnsi="Arial" w:cs="Arial"/>
          <w:sz w:val="20"/>
          <w:szCs w:val="20"/>
        </w:rPr>
        <w:t>V Območni enoti Murska Sobota je deset javnih uslužbencev, in sicer:</w:t>
      </w:r>
    </w:p>
    <w:p w:rsidR="00A774DA" w:rsidRPr="002674ED" w:rsidRDefault="00A774DA" w:rsidP="00A774DA">
      <w:pPr>
        <w:pStyle w:val="Odstavekseznama"/>
        <w:numPr>
          <w:ilvl w:val="0"/>
          <w:numId w:val="48"/>
        </w:numPr>
        <w:autoSpaceDE w:val="0"/>
        <w:autoSpaceDN w:val="0"/>
        <w:adjustRightInd w:val="0"/>
        <w:spacing w:line="288" w:lineRule="auto"/>
        <w:jc w:val="both"/>
      </w:pPr>
      <w:r w:rsidRPr="002674ED">
        <w:t>inšpektor za okolje svetnik, ki vodi območno enoto,</w:t>
      </w:r>
    </w:p>
    <w:p w:rsidR="00A774DA" w:rsidRPr="002674ED" w:rsidRDefault="00A774DA" w:rsidP="00A774DA">
      <w:pPr>
        <w:pStyle w:val="Odstavekseznama"/>
        <w:numPr>
          <w:ilvl w:val="0"/>
          <w:numId w:val="48"/>
        </w:numPr>
        <w:autoSpaceDE w:val="0"/>
        <w:autoSpaceDN w:val="0"/>
        <w:adjustRightInd w:val="0"/>
        <w:spacing w:line="288" w:lineRule="auto"/>
        <w:jc w:val="both"/>
      </w:pPr>
      <w:r w:rsidRPr="002674ED">
        <w:t>trije inšpektorji za okolje,</w:t>
      </w:r>
    </w:p>
    <w:p w:rsidR="00A774DA" w:rsidRPr="002674ED" w:rsidRDefault="00A774DA" w:rsidP="00A774DA">
      <w:pPr>
        <w:pStyle w:val="Odstavekseznama"/>
        <w:numPr>
          <w:ilvl w:val="0"/>
          <w:numId w:val="48"/>
        </w:numPr>
        <w:autoSpaceDE w:val="0"/>
        <w:autoSpaceDN w:val="0"/>
        <w:adjustRightInd w:val="0"/>
        <w:spacing w:line="288" w:lineRule="auto"/>
        <w:jc w:val="both"/>
      </w:pPr>
      <w:r w:rsidRPr="002674ED">
        <w:t>gradbeni inšpektor svetnik,</w:t>
      </w:r>
    </w:p>
    <w:p w:rsidR="00A774DA" w:rsidRPr="002674ED" w:rsidRDefault="00A774DA" w:rsidP="00A774DA">
      <w:pPr>
        <w:pStyle w:val="Odstavekseznama"/>
        <w:numPr>
          <w:ilvl w:val="0"/>
          <w:numId w:val="48"/>
        </w:numPr>
        <w:autoSpaceDE w:val="0"/>
        <w:autoSpaceDN w:val="0"/>
        <w:adjustRightInd w:val="0"/>
        <w:spacing w:line="288" w:lineRule="auto"/>
        <w:jc w:val="both"/>
      </w:pPr>
      <w:r w:rsidRPr="002674ED">
        <w:t>trije gradbeni inšpektorji in</w:t>
      </w:r>
    </w:p>
    <w:p w:rsidR="00A774DA" w:rsidRPr="002674ED" w:rsidRDefault="00A774DA" w:rsidP="00A774DA">
      <w:pPr>
        <w:pStyle w:val="Odstavekseznama"/>
        <w:numPr>
          <w:ilvl w:val="0"/>
          <w:numId w:val="48"/>
        </w:numPr>
        <w:autoSpaceDE w:val="0"/>
        <w:autoSpaceDN w:val="0"/>
        <w:adjustRightInd w:val="0"/>
        <w:spacing w:line="288" w:lineRule="auto"/>
        <w:jc w:val="both"/>
      </w:pPr>
      <w:r w:rsidRPr="002674ED">
        <w:t>dva nadzornika.</w:t>
      </w:r>
    </w:p>
    <w:p w:rsidR="00A774DA" w:rsidRPr="002674ED" w:rsidRDefault="00A774DA" w:rsidP="00A774DA">
      <w:pPr>
        <w:autoSpaceDE w:val="0"/>
        <w:autoSpaceDN w:val="0"/>
        <w:adjustRightInd w:val="0"/>
        <w:spacing w:line="288" w:lineRule="auto"/>
        <w:rPr>
          <w:rFonts w:ascii="Arial" w:hAnsi="Arial" w:cs="Arial"/>
          <w:sz w:val="20"/>
          <w:szCs w:val="20"/>
        </w:rPr>
      </w:pPr>
    </w:p>
    <w:p w:rsidR="00A774DA" w:rsidRPr="002674ED" w:rsidRDefault="00A774DA" w:rsidP="00A774DA">
      <w:pPr>
        <w:autoSpaceDE w:val="0"/>
        <w:autoSpaceDN w:val="0"/>
        <w:adjustRightInd w:val="0"/>
        <w:spacing w:line="288" w:lineRule="auto"/>
        <w:rPr>
          <w:rFonts w:ascii="Arial" w:hAnsi="Arial" w:cs="Arial"/>
          <w:sz w:val="20"/>
          <w:szCs w:val="20"/>
        </w:rPr>
      </w:pPr>
      <w:r w:rsidRPr="002674ED">
        <w:rPr>
          <w:rFonts w:ascii="Arial" w:hAnsi="Arial" w:cs="Arial"/>
          <w:sz w:val="20"/>
          <w:szCs w:val="20"/>
        </w:rPr>
        <w:t>V Območni enoti Nova Gorica je devet javnih uslužbencev, in sicer:</w:t>
      </w:r>
    </w:p>
    <w:p w:rsidR="00A774DA" w:rsidRPr="002674ED" w:rsidRDefault="00A774DA" w:rsidP="00A774DA">
      <w:pPr>
        <w:pStyle w:val="Odstavekseznama"/>
        <w:numPr>
          <w:ilvl w:val="0"/>
          <w:numId w:val="37"/>
        </w:numPr>
        <w:autoSpaceDE w:val="0"/>
        <w:autoSpaceDN w:val="0"/>
        <w:adjustRightInd w:val="0"/>
        <w:spacing w:line="288" w:lineRule="auto"/>
        <w:jc w:val="both"/>
      </w:pPr>
      <w:r w:rsidRPr="002674ED">
        <w:t>inšpektor za okolje svetnik, ki vodi območno enoto,</w:t>
      </w:r>
    </w:p>
    <w:p w:rsidR="00A774DA" w:rsidRPr="002674ED" w:rsidRDefault="00A774DA" w:rsidP="00A774DA">
      <w:pPr>
        <w:pStyle w:val="Odstavekseznama"/>
        <w:numPr>
          <w:ilvl w:val="0"/>
          <w:numId w:val="37"/>
        </w:numPr>
        <w:autoSpaceDE w:val="0"/>
        <w:autoSpaceDN w:val="0"/>
        <w:adjustRightInd w:val="0"/>
        <w:spacing w:line="288" w:lineRule="auto"/>
        <w:jc w:val="both"/>
      </w:pPr>
      <w:r w:rsidRPr="002674ED">
        <w:t>trije inšpektorji za okolje,</w:t>
      </w:r>
    </w:p>
    <w:p w:rsidR="00A774DA" w:rsidRPr="002674ED" w:rsidRDefault="00A774DA" w:rsidP="00A774DA">
      <w:pPr>
        <w:pStyle w:val="Odstavekseznama"/>
        <w:numPr>
          <w:ilvl w:val="0"/>
          <w:numId w:val="37"/>
        </w:numPr>
        <w:autoSpaceDE w:val="0"/>
        <w:autoSpaceDN w:val="0"/>
        <w:adjustRightInd w:val="0"/>
        <w:spacing w:line="288" w:lineRule="auto"/>
        <w:jc w:val="both"/>
      </w:pPr>
      <w:r w:rsidRPr="002674ED">
        <w:t>štirje gradbeni inšpektorji in</w:t>
      </w:r>
    </w:p>
    <w:p w:rsidR="00A774DA" w:rsidRPr="002674ED" w:rsidRDefault="00A774DA" w:rsidP="00A774DA">
      <w:pPr>
        <w:pStyle w:val="Odstavekseznama"/>
        <w:numPr>
          <w:ilvl w:val="0"/>
          <w:numId w:val="37"/>
        </w:numPr>
        <w:autoSpaceDE w:val="0"/>
        <w:autoSpaceDN w:val="0"/>
        <w:adjustRightInd w:val="0"/>
        <w:spacing w:line="288" w:lineRule="auto"/>
        <w:jc w:val="both"/>
      </w:pPr>
      <w:r w:rsidRPr="002674ED">
        <w:t>višji nadzornik.</w:t>
      </w:r>
    </w:p>
    <w:p w:rsidR="00A774DA" w:rsidRPr="002674ED" w:rsidRDefault="00A774DA" w:rsidP="00A774DA">
      <w:pPr>
        <w:autoSpaceDE w:val="0"/>
        <w:autoSpaceDN w:val="0"/>
        <w:adjustRightInd w:val="0"/>
        <w:spacing w:line="288" w:lineRule="auto"/>
        <w:rPr>
          <w:rFonts w:ascii="Arial" w:hAnsi="Arial" w:cs="Arial"/>
          <w:sz w:val="20"/>
          <w:szCs w:val="20"/>
        </w:rPr>
      </w:pPr>
    </w:p>
    <w:p w:rsidR="00A774DA" w:rsidRPr="002674ED" w:rsidRDefault="00A774DA" w:rsidP="00A774DA">
      <w:pPr>
        <w:autoSpaceDE w:val="0"/>
        <w:autoSpaceDN w:val="0"/>
        <w:adjustRightInd w:val="0"/>
        <w:spacing w:line="288" w:lineRule="auto"/>
        <w:rPr>
          <w:rFonts w:ascii="Arial" w:hAnsi="Arial" w:cs="Arial"/>
          <w:sz w:val="20"/>
          <w:szCs w:val="20"/>
        </w:rPr>
      </w:pPr>
      <w:r w:rsidRPr="002674ED">
        <w:rPr>
          <w:rFonts w:ascii="Arial" w:hAnsi="Arial" w:cs="Arial"/>
          <w:sz w:val="20"/>
          <w:szCs w:val="20"/>
        </w:rPr>
        <w:t>V Območni enoti Novo mesto je 12 javnih uslužbencev, in sicer:</w:t>
      </w:r>
    </w:p>
    <w:p w:rsidR="00A774DA" w:rsidRPr="002674ED" w:rsidRDefault="00A774DA" w:rsidP="00A774DA">
      <w:pPr>
        <w:pStyle w:val="Odstavekseznama"/>
        <w:numPr>
          <w:ilvl w:val="0"/>
          <w:numId w:val="49"/>
        </w:numPr>
        <w:autoSpaceDE w:val="0"/>
        <w:autoSpaceDN w:val="0"/>
        <w:adjustRightInd w:val="0"/>
        <w:spacing w:line="288" w:lineRule="auto"/>
        <w:jc w:val="both"/>
      </w:pPr>
      <w:r w:rsidRPr="002674ED">
        <w:t>gradbeni inšpektor svetnik, ki vodi območno enoto,</w:t>
      </w:r>
    </w:p>
    <w:p w:rsidR="00A774DA" w:rsidRPr="002674ED" w:rsidRDefault="00A774DA" w:rsidP="00A774DA">
      <w:pPr>
        <w:pStyle w:val="Odstavekseznama"/>
        <w:numPr>
          <w:ilvl w:val="0"/>
          <w:numId w:val="49"/>
        </w:numPr>
        <w:autoSpaceDE w:val="0"/>
        <w:autoSpaceDN w:val="0"/>
        <w:adjustRightInd w:val="0"/>
        <w:spacing w:line="288" w:lineRule="auto"/>
        <w:jc w:val="both"/>
      </w:pPr>
      <w:r w:rsidRPr="002674ED">
        <w:t>inšpektor za okolje svetnik,</w:t>
      </w:r>
    </w:p>
    <w:p w:rsidR="00A774DA" w:rsidRPr="002674ED" w:rsidRDefault="00A774DA" w:rsidP="00A774DA">
      <w:pPr>
        <w:pStyle w:val="Odstavekseznama"/>
        <w:numPr>
          <w:ilvl w:val="0"/>
          <w:numId w:val="49"/>
        </w:numPr>
        <w:autoSpaceDE w:val="0"/>
        <w:autoSpaceDN w:val="0"/>
        <w:adjustRightInd w:val="0"/>
        <w:spacing w:line="288" w:lineRule="auto"/>
        <w:jc w:val="both"/>
      </w:pPr>
      <w:r w:rsidRPr="002674ED">
        <w:t>trije inšpektorji za okolje,</w:t>
      </w:r>
    </w:p>
    <w:p w:rsidR="00A774DA" w:rsidRPr="002674ED" w:rsidRDefault="00A774DA" w:rsidP="00A774DA">
      <w:pPr>
        <w:pStyle w:val="Odstavekseznama"/>
        <w:numPr>
          <w:ilvl w:val="0"/>
          <w:numId w:val="49"/>
        </w:numPr>
        <w:autoSpaceDE w:val="0"/>
        <w:autoSpaceDN w:val="0"/>
        <w:adjustRightInd w:val="0"/>
        <w:spacing w:line="288" w:lineRule="auto"/>
        <w:jc w:val="both"/>
      </w:pPr>
      <w:r w:rsidRPr="002674ED">
        <w:t>gradbeni inšpektor svetnik,</w:t>
      </w:r>
    </w:p>
    <w:p w:rsidR="00A774DA" w:rsidRPr="002674ED" w:rsidRDefault="00A774DA" w:rsidP="00A774DA">
      <w:pPr>
        <w:pStyle w:val="Odstavekseznama"/>
        <w:numPr>
          <w:ilvl w:val="0"/>
          <w:numId w:val="49"/>
        </w:numPr>
        <w:autoSpaceDE w:val="0"/>
        <w:autoSpaceDN w:val="0"/>
        <w:adjustRightInd w:val="0"/>
        <w:spacing w:line="288" w:lineRule="auto"/>
        <w:jc w:val="both"/>
      </w:pPr>
      <w:r w:rsidRPr="002674ED">
        <w:t>trije gradbeni inšpektorji,</w:t>
      </w:r>
    </w:p>
    <w:p w:rsidR="00A774DA" w:rsidRPr="002674ED" w:rsidRDefault="00A774DA" w:rsidP="00A774DA">
      <w:pPr>
        <w:pStyle w:val="Odstavekseznama"/>
        <w:numPr>
          <w:ilvl w:val="0"/>
          <w:numId w:val="49"/>
        </w:numPr>
        <w:autoSpaceDE w:val="0"/>
        <w:autoSpaceDN w:val="0"/>
        <w:adjustRightInd w:val="0"/>
        <w:spacing w:line="288" w:lineRule="auto"/>
        <w:jc w:val="both"/>
      </w:pPr>
      <w:r w:rsidRPr="002674ED">
        <w:t>višji nadzornik,</w:t>
      </w:r>
    </w:p>
    <w:p w:rsidR="00A774DA" w:rsidRPr="002674ED" w:rsidRDefault="00A774DA" w:rsidP="00A774DA">
      <w:pPr>
        <w:pStyle w:val="Odstavekseznama"/>
        <w:numPr>
          <w:ilvl w:val="0"/>
          <w:numId w:val="49"/>
        </w:numPr>
        <w:autoSpaceDE w:val="0"/>
        <w:autoSpaceDN w:val="0"/>
        <w:adjustRightInd w:val="0"/>
        <w:spacing w:line="288" w:lineRule="auto"/>
        <w:jc w:val="both"/>
      </w:pPr>
      <w:r w:rsidRPr="002674ED">
        <w:t>nadzornik in</w:t>
      </w:r>
    </w:p>
    <w:p w:rsidR="00A774DA" w:rsidRPr="002674ED" w:rsidRDefault="00A774DA" w:rsidP="00A774DA">
      <w:pPr>
        <w:pStyle w:val="Odstavekseznama"/>
        <w:numPr>
          <w:ilvl w:val="0"/>
          <w:numId w:val="49"/>
        </w:numPr>
        <w:autoSpaceDE w:val="0"/>
        <w:autoSpaceDN w:val="0"/>
        <w:adjustRightInd w:val="0"/>
        <w:spacing w:line="288" w:lineRule="auto"/>
        <w:jc w:val="both"/>
      </w:pPr>
      <w:r w:rsidRPr="002674ED">
        <w:t>administrator V.</w:t>
      </w:r>
    </w:p>
    <w:p w:rsidR="00A774DA" w:rsidRPr="002674ED" w:rsidRDefault="00A774DA" w:rsidP="00A774DA">
      <w:pPr>
        <w:autoSpaceDE w:val="0"/>
        <w:autoSpaceDN w:val="0"/>
        <w:adjustRightInd w:val="0"/>
        <w:spacing w:line="288" w:lineRule="auto"/>
        <w:ind w:left="142"/>
        <w:rPr>
          <w:rFonts w:ascii="Arial" w:hAnsi="Arial" w:cs="Arial"/>
          <w:sz w:val="20"/>
          <w:szCs w:val="20"/>
        </w:rPr>
      </w:pPr>
    </w:p>
    <w:p w:rsidR="00A774DA" w:rsidRPr="002674ED" w:rsidRDefault="00A774DA" w:rsidP="00A774DA">
      <w:pPr>
        <w:autoSpaceDE w:val="0"/>
        <w:autoSpaceDN w:val="0"/>
        <w:adjustRightInd w:val="0"/>
        <w:spacing w:line="288" w:lineRule="auto"/>
        <w:rPr>
          <w:rFonts w:ascii="Arial" w:hAnsi="Arial" w:cs="Arial"/>
          <w:sz w:val="20"/>
          <w:szCs w:val="20"/>
        </w:rPr>
      </w:pPr>
      <w:r w:rsidRPr="002674ED">
        <w:rPr>
          <w:rFonts w:ascii="Arial" w:hAnsi="Arial" w:cs="Arial"/>
          <w:sz w:val="20"/>
          <w:szCs w:val="20"/>
        </w:rPr>
        <w:t xml:space="preserve">Dodatne pristojnosti je Inšpektorat dobil tudi na podlagi Zakona o dimnikarskih storitvah (nadzor nevarnosti zastrupitev z ogljikovim monoksidom, ki ga je prej opravljal Zdravstveni inšpektorat RS, in nadzor dimnikarskih družb, ki ga je opravljalo Ministrstvo za okolje in prostor (MOP)), zato bi morali dobiti odobritev za pet dodatnih inšpektorjev v letu 2017 in pet v letu 2018. Zaradi prenosa pristojnosti na področju čezmejnega pošiljanja odpadkov pa se je povečala obremenitev tudi v splošni službi. Trenutno je kvota zaposlenih zapolnjena in brez dodatnih zaposlitev bo zelo težko opraviti vse nujne naloge. Že v letih 2015 in 2016 smo opozarjali na resno pomanjkanje kadra za administrativna dela, ki </w:t>
      </w:r>
      <w:r w:rsidRPr="002674ED">
        <w:rPr>
          <w:rFonts w:ascii="Arial" w:hAnsi="Arial" w:cs="Arial"/>
          <w:sz w:val="20"/>
          <w:szCs w:val="20"/>
        </w:rPr>
        <w:lastRenderedPageBreak/>
        <w:t xml:space="preserve">je nastalo ob reorganizaciji v letu 2015. V OE Murska Sobota še vedno nimajo administrativne pomoči, v OE Nova Gorica pa administrativna dela enkrat do dvakrat tedensko opravlja javna uslužbenka, ki je sicer zaposlena v Službi za splošne in pravne zadeve. V OE Murska Sobota administrativna dela opravlja nadzornik, ki bi lahko sicer opravljal dela na terenu in bil v pomoč inšpektorjem. </w:t>
      </w:r>
    </w:p>
    <w:p w:rsidR="00A774DA" w:rsidRPr="002674ED" w:rsidRDefault="00A774DA" w:rsidP="00A774DA">
      <w:pPr>
        <w:autoSpaceDE w:val="0"/>
        <w:autoSpaceDN w:val="0"/>
        <w:adjustRightInd w:val="0"/>
        <w:spacing w:line="288" w:lineRule="auto"/>
        <w:rPr>
          <w:rFonts w:ascii="Arial" w:hAnsi="Arial" w:cs="Arial"/>
          <w:sz w:val="20"/>
          <w:szCs w:val="20"/>
        </w:rPr>
      </w:pPr>
    </w:p>
    <w:p w:rsidR="00A774DA" w:rsidRPr="002674ED" w:rsidRDefault="00A774DA" w:rsidP="00A774DA">
      <w:pPr>
        <w:pStyle w:val="Naslov2"/>
        <w:spacing w:line="288" w:lineRule="auto"/>
        <w:rPr>
          <w:rFonts w:ascii="Arial" w:hAnsi="Arial"/>
          <w:i w:val="0"/>
          <w:sz w:val="20"/>
          <w:szCs w:val="20"/>
        </w:rPr>
      </w:pPr>
      <w:bookmarkStart w:id="6" w:name="_Toc476137708"/>
      <w:bookmarkStart w:id="7" w:name="_Toc476834880"/>
      <w:r w:rsidRPr="002674ED">
        <w:rPr>
          <w:rFonts w:ascii="Arial" w:hAnsi="Arial"/>
          <w:i w:val="0"/>
          <w:sz w:val="20"/>
          <w:szCs w:val="20"/>
        </w:rPr>
        <w:t>FINANCE</w:t>
      </w:r>
      <w:bookmarkEnd w:id="6"/>
      <w:bookmarkEnd w:id="7"/>
    </w:p>
    <w:p w:rsidR="00A774DA" w:rsidRPr="002674ED" w:rsidRDefault="00A774DA" w:rsidP="00A774DA">
      <w:pPr>
        <w:autoSpaceDE w:val="0"/>
        <w:autoSpaceDN w:val="0"/>
        <w:adjustRightInd w:val="0"/>
        <w:spacing w:line="288" w:lineRule="auto"/>
        <w:rPr>
          <w:rFonts w:ascii="Arial" w:hAnsi="Arial" w:cs="Arial"/>
          <w:sz w:val="20"/>
          <w:szCs w:val="20"/>
        </w:rPr>
      </w:pPr>
      <w:r w:rsidRPr="002674ED">
        <w:rPr>
          <w:rFonts w:ascii="Arial" w:hAnsi="Arial" w:cs="Arial"/>
          <w:sz w:val="20"/>
          <w:szCs w:val="20"/>
        </w:rPr>
        <w:t>Proračunska sredstva, ki so dodeljena IRSOP, so premajhna, saj zadoščajo za poslovanje organa, ne pa za vse izvršbe, ki bi jih bilo potrebno opraviti po drugi osebi. Inšpektorat bo v letu 2017 še naprej izvajal izvršbo inšpekcijske odločbe, po kateri poteka odstranitev odpadnih gum na Dravskem polju. Odstraniti je treba še 15.000 ton odpadka, sredstva za odstranitev pa še niso vsa zagotovljena. Tudi v tem letu bodo inšpektorji nadaljevali izdajanje sklepov o založitvi sredstev za izvršbe, s čimer bo zagotovljeno učinkovitejše delo.</w:t>
      </w:r>
    </w:p>
    <w:p w:rsidR="00A774DA" w:rsidRPr="002674ED" w:rsidRDefault="00A774DA" w:rsidP="00A774DA">
      <w:pPr>
        <w:autoSpaceDE w:val="0"/>
        <w:autoSpaceDN w:val="0"/>
        <w:adjustRightInd w:val="0"/>
        <w:spacing w:line="288" w:lineRule="auto"/>
        <w:rPr>
          <w:rFonts w:ascii="Arial" w:hAnsi="Arial" w:cs="Arial"/>
          <w:sz w:val="20"/>
          <w:szCs w:val="20"/>
        </w:rPr>
      </w:pPr>
    </w:p>
    <w:p w:rsidR="00A774DA" w:rsidRPr="002674ED" w:rsidRDefault="00A774DA" w:rsidP="00A774DA">
      <w:pPr>
        <w:autoSpaceDE w:val="0"/>
        <w:autoSpaceDN w:val="0"/>
        <w:adjustRightInd w:val="0"/>
        <w:spacing w:line="288" w:lineRule="auto"/>
        <w:rPr>
          <w:rFonts w:ascii="Arial" w:hAnsi="Arial" w:cs="Arial"/>
          <w:sz w:val="20"/>
          <w:szCs w:val="20"/>
        </w:rPr>
      </w:pPr>
      <w:r w:rsidRPr="002674ED">
        <w:rPr>
          <w:rFonts w:ascii="Arial" w:hAnsi="Arial" w:cs="Arial"/>
          <w:sz w:val="20"/>
          <w:szCs w:val="20"/>
        </w:rPr>
        <w:t xml:space="preserve">Javne uslužbence bo treba v letu 2017 opremiti s sredstvi za varno delo. </w:t>
      </w:r>
    </w:p>
    <w:p w:rsidR="00A774DA" w:rsidRPr="002674ED" w:rsidRDefault="00A774DA" w:rsidP="00A774DA">
      <w:pPr>
        <w:autoSpaceDE w:val="0"/>
        <w:autoSpaceDN w:val="0"/>
        <w:adjustRightInd w:val="0"/>
        <w:spacing w:line="288" w:lineRule="auto"/>
        <w:rPr>
          <w:rFonts w:ascii="Arial" w:hAnsi="Arial" w:cs="Arial"/>
          <w:sz w:val="20"/>
          <w:szCs w:val="20"/>
        </w:rPr>
      </w:pPr>
    </w:p>
    <w:p w:rsidR="00A774DA" w:rsidRPr="002674ED" w:rsidRDefault="00A774DA" w:rsidP="00A774DA">
      <w:pPr>
        <w:autoSpaceDE w:val="0"/>
        <w:autoSpaceDN w:val="0"/>
        <w:adjustRightInd w:val="0"/>
        <w:spacing w:line="288" w:lineRule="auto"/>
        <w:rPr>
          <w:rFonts w:ascii="Arial" w:hAnsi="Arial" w:cs="Arial"/>
          <w:sz w:val="20"/>
          <w:szCs w:val="20"/>
        </w:rPr>
      </w:pPr>
      <w:r w:rsidRPr="002674ED">
        <w:rPr>
          <w:rFonts w:ascii="Arial" w:hAnsi="Arial" w:cs="Arial"/>
          <w:sz w:val="20"/>
          <w:szCs w:val="20"/>
        </w:rPr>
        <w:t>V letu 2017 so na Ministrstvu za javno upravo (MJU) začeli centralizacijo poslovnih prostorov, v katerih deluje Inšpektorat. Od 1. januarja 2017 je MJU prevzel tudi vse pogodbe, ki jih je imel organ sklenjene zaradi poslovanja na posameznih lokacijah (pogodbe in naročilnice za najem parkirnih prostorov, komunalne storitve, čiščenje prostorov, dobavo vode, elektrike ipd.). S proračunom so bila na MJU prenesena tudi potrebna sredstva, med drugim tudi sredstva za informatiko. Poslovanje organa je trenutno težje, ker na vso nujno potrebno opremo predolgo čakamo.</w:t>
      </w:r>
    </w:p>
    <w:p w:rsidR="00A774DA" w:rsidRPr="002674ED" w:rsidRDefault="00A774DA" w:rsidP="00A774DA">
      <w:pPr>
        <w:autoSpaceDE w:val="0"/>
        <w:autoSpaceDN w:val="0"/>
        <w:adjustRightInd w:val="0"/>
        <w:spacing w:line="288" w:lineRule="auto"/>
        <w:rPr>
          <w:rFonts w:ascii="Arial" w:hAnsi="Arial" w:cs="Arial"/>
          <w:sz w:val="20"/>
          <w:szCs w:val="20"/>
        </w:rPr>
      </w:pPr>
    </w:p>
    <w:p w:rsidR="00A774DA" w:rsidRPr="002674ED" w:rsidRDefault="00A774DA" w:rsidP="00A774DA">
      <w:pPr>
        <w:autoSpaceDE w:val="0"/>
        <w:autoSpaceDN w:val="0"/>
        <w:adjustRightInd w:val="0"/>
        <w:spacing w:line="288" w:lineRule="auto"/>
        <w:rPr>
          <w:rFonts w:ascii="Arial" w:hAnsi="Arial" w:cs="Arial"/>
          <w:sz w:val="20"/>
          <w:szCs w:val="20"/>
        </w:rPr>
      </w:pPr>
      <w:r w:rsidRPr="002674ED">
        <w:rPr>
          <w:rFonts w:ascii="Arial" w:hAnsi="Arial" w:cs="Arial"/>
          <w:sz w:val="20"/>
          <w:szCs w:val="20"/>
        </w:rPr>
        <w:t>Višina sredstev za naložbe zadošča za osnovno vzdrževanje tehnične opreme, klimatskih naprav in nabavo novega ter zamenjavo dotrajanega pohištva. V letu 2017 se načrtuje selitev OE Murska Sobota. Za OE Maribor, ki se je selila v letu 2016, bo treba nabaviti nekaj manjkajočega pohištva in stolov. Stole bo treba kupiti tudi za druge območne enote, saj so v zelo slabem stanju. Sredstva, ki bi morala biti zagotovljena že v lanskem letu, bodo potrebna tudi za selitev v Kopru. Inšpektorat mora namreč sam zagotavljati sredstva za selitev.</w:t>
      </w:r>
    </w:p>
    <w:p w:rsidR="00A774DA" w:rsidRPr="002674ED" w:rsidRDefault="00A774DA" w:rsidP="00A774DA">
      <w:pPr>
        <w:autoSpaceDE w:val="0"/>
        <w:autoSpaceDN w:val="0"/>
        <w:adjustRightInd w:val="0"/>
        <w:spacing w:line="288" w:lineRule="auto"/>
        <w:rPr>
          <w:rFonts w:ascii="Arial" w:hAnsi="Arial" w:cs="Arial"/>
          <w:sz w:val="20"/>
          <w:szCs w:val="20"/>
        </w:rPr>
      </w:pPr>
    </w:p>
    <w:p w:rsidR="00A774DA" w:rsidRPr="002674ED" w:rsidRDefault="00A774DA" w:rsidP="00A774DA">
      <w:pPr>
        <w:pStyle w:val="Naslov2"/>
        <w:spacing w:line="288" w:lineRule="auto"/>
        <w:rPr>
          <w:rFonts w:ascii="Arial" w:hAnsi="Arial"/>
          <w:i w:val="0"/>
          <w:sz w:val="20"/>
          <w:szCs w:val="20"/>
        </w:rPr>
      </w:pPr>
      <w:bookmarkStart w:id="8" w:name="_Toc476137709"/>
      <w:bookmarkStart w:id="9" w:name="_Toc476834881"/>
      <w:r w:rsidRPr="002674ED">
        <w:rPr>
          <w:rFonts w:ascii="Arial" w:hAnsi="Arial"/>
          <w:i w:val="0"/>
          <w:sz w:val="20"/>
          <w:szCs w:val="20"/>
        </w:rPr>
        <w:t>POSLOVNI PROSTORI</w:t>
      </w:r>
      <w:bookmarkEnd w:id="8"/>
      <w:bookmarkEnd w:id="9"/>
    </w:p>
    <w:p w:rsidR="00A774DA" w:rsidRPr="002674ED" w:rsidRDefault="00A774DA" w:rsidP="00A774DA">
      <w:pPr>
        <w:autoSpaceDE w:val="0"/>
        <w:autoSpaceDN w:val="0"/>
        <w:adjustRightInd w:val="0"/>
        <w:spacing w:line="288" w:lineRule="auto"/>
        <w:rPr>
          <w:rFonts w:ascii="Arial" w:hAnsi="Arial" w:cs="Arial"/>
          <w:sz w:val="20"/>
          <w:szCs w:val="20"/>
        </w:rPr>
      </w:pPr>
      <w:r w:rsidRPr="002674ED">
        <w:rPr>
          <w:rFonts w:ascii="Arial" w:hAnsi="Arial" w:cs="Arial"/>
          <w:sz w:val="20"/>
          <w:szCs w:val="20"/>
        </w:rPr>
        <w:t xml:space="preserve">Inšpektorat deluje na 20 lokacijah, od leta 2016 zaradi racionalizacije stroškov ne uporabljamo več inšpekcijske pisarne v Kamniku. Območna enota Koper zaradi selitve inšpektorjev za okolje, ki jo je izvedel Inšpektorat za kmetijstvo in okolje po reorganizaciji v letu 2012, deluje na dveh lokacijah, to sta Trg Brolo 12 (gradbeni inšpektorji in dva inšpektorja za okolje) in Belveder 4a (dva inšpektorja za okolje). Zaradi takšne prostorske umeščenosti so oteženi koordinacija dela, knjiženje dokumentov in prenos informacij, zato je v letu 2017 nujno preseliti še preostala dva inšpektorja za okolje na sedež Območne enote. Ministrstvo za javno upravo (MJU) je seznanjeno s prostorsko problematiko in išče ustrezno rešitev. </w:t>
      </w:r>
    </w:p>
    <w:p w:rsidR="00A774DA" w:rsidRPr="002674ED" w:rsidRDefault="00A774DA" w:rsidP="00A774DA">
      <w:pPr>
        <w:autoSpaceDE w:val="0"/>
        <w:autoSpaceDN w:val="0"/>
        <w:adjustRightInd w:val="0"/>
        <w:spacing w:line="288" w:lineRule="auto"/>
        <w:rPr>
          <w:rFonts w:ascii="Arial" w:hAnsi="Arial" w:cs="Arial"/>
          <w:b/>
          <w:sz w:val="20"/>
          <w:szCs w:val="20"/>
        </w:rPr>
      </w:pPr>
    </w:p>
    <w:p w:rsidR="00A774DA" w:rsidRPr="002674ED" w:rsidRDefault="00A774DA" w:rsidP="00A774DA">
      <w:pPr>
        <w:pStyle w:val="Naslov2"/>
        <w:spacing w:line="288" w:lineRule="auto"/>
        <w:rPr>
          <w:rFonts w:ascii="Arial" w:hAnsi="Arial"/>
          <w:i w:val="0"/>
          <w:sz w:val="20"/>
          <w:szCs w:val="20"/>
        </w:rPr>
      </w:pPr>
      <w:bookmarkStart w:id="10" w:name="_Toc476137710"/>
      <w:bookmarkStart w:id="11" w:name="_Toc476834882"/>
      <w:r w:rsidRPr="002674ED">
        <w:rPr>
          <w:rFonts w:ascii="Arial" w:hAnsi="Arial"/>
          <w:i w:val="0"/>
          <w:sz w:val="20"/>
          <w:szCs w:val="20"/>
        </w:rPr>
        <w:t>T</w:t>
      </w:r>
      <w:r w:rsidRPr="002674ED">
        <w:rPr>
          <w:rStyle w:val="Naslov2Znak"/>
          <w:rFonts w:ascii="Arial" w:hAnsi="Arial"/>
          <w:b/>
          <w:sz w:val="20"/>
          <w:szCs w:val="20"/>
        </w:rPr>
        <w:t>EHNIČNA OPREMELJENOST IN PROGRAMSKA OPREMA</w:t>
      </w:r>
      <w:bookmarkEnd w:id="10"/>
      <w:bookmarkEnd w:id="11"/>
    </w:p>
    <w:p w:rsidR="00A774DA" w:rsidRPr="002674ED" w:rsidRDefault="00A774DA" w:rsidP="00A774DA">
      <w:pPr>
        <w:autoSpaceDE w:val="0"/>
        <w:autoSpaceDN w:val="0"/>
        <w:adjustRightInd w:val="0"/>
        <w:spacing w:line="288" w:lineRule="auto"/>
        <w:rPr>
          <w:rFonts w:ascii="Arial" w:hAnsi="Arial" w:cs="Arial"/>
          <w:sz w:val="20"/>
          <w:szCs w:val="20"/>
        </w:rPr>
      </w:pPr>
      <w:r w:rsidRPr="002674ED">
        <w:rPr>
          <w:rFonts w:ascii="Arial" w:hAnsi="Arial" w:cs="Arial"/>
          <w:sz w:val="20"/>
          <w:szCs w:val="20"/>
        </w:rPr>
        <w:t xml:space="preserve">Pri tehnični opremi zaposlenih se je stanje glede na začetek leta 2015 izboljšalo. V letu 2017 Inšpektorat potrebuje štiri tiskalnike za tajništva (Lexmark ms510dn ali enakovreden), Imis skener (dva s ploskvijo in dva brez), 30 monitorjev in 15 prenosnikov z dock postajo. </w:t>
      </w:r>
    </w:p>
    <w:p w:rsidR="00A774DA" w:rsidRPr="002674ED" w:rsidRDefault="00A774DA" w:rsidP="00A774DA">
      <w:pPr>
        <w:autoSpaceDE w:val="0"/>
        <w:autoSpaceDN w:val="0"/>
        <w:adjustRightInd w:val="0"/>
        <w:spacing w:line="288" w:lineRule="auto"/>
        <w:rPr>
          <w:rFonts w:ascii="Arial" w:hAnsi="Arial" w:cs="Arial"/>
          <w:sz w:val="20"/>
          <w:szCs w:val="20"/>
        </w:rPr>
      </w:pPr>
    </w:p>
    <w:p w:rsidR="00A774DA" w:rsidRPr="002674ED" w:rsidRDefault="00A774DA" w:rsidP="00A774DA">
      <w:pPr>
        <w:spacing w:line="288" w:lineRule="auto"/>
        <w:rPr>
          <w:rFonts w:ascii="Arial" w:hAnsi="Arial" w:cs="Arial"/>
          <w:sz w:val="20"/>
          <w:szCs w:val="20"/>
        </w:rPr>
      </w:pPr>
      <w:r w:rsidRPr="002674ED">
        <w:rPr>
          <w:rFonts w:ascii="Arial" w:hAnsi="Arial" w:cs="Arial"/>
          <w:sz w:val="20"/>
          <w:szCs w:val="20"/>
        </w:rPr>
        <w:t xml:space="preserve">Na področju informatike je cilj organizirati sodobno informacijsko okolje. Izvaja se celovita informacijska prenova, da bi se povečala produktivnost in bi se zagotovilo uporabnikom prijaznejše in stabilnejše informacijsko okolje. Informacijski sistem INSPIS mora biti inšpektorjem v pomoč pri načrtovanju dela, </w:t>
      </w:r>
      <w:r w:rsidRPr="002674ED">
        <w:rPr>
          <w:rFonts w:ascii="Arial" w:hAnsi="Arial" w:cs="Arial"/>
          <w:sz w:val="20"/>
          <w:szCs w:val="20"/>
        </w:rPr>
        <w:lastRenderedPageBreak/>
        <w:t xml:space="preserve">zato se bo v letu 2017 nadaljevala nadgradnja informacijskega sistema na način, ki bo omogočal samodejno določanje </w:t>
      </w:r>
      <w:r>
        <w:rPr>
          <w:rFonts w:ascii="Arial" w:hAnsi="Arial" w:cs="Arial"/>
          <w:sz w:val="20"/>
          <w:szCs w:val="20"/>
        </w:rPr>
        <w:t>prioritet</w:t>
      </w:r>
      <w:r w:rsidRPr="002674ED">
        <w:rPr>
          <w:rFonts w:ascii="Arial" w:hAnsi="Arial" w:cs="Arial"/>
          <w:sz w:val="20"/>
          <w:szCs w:val="20"/>
        </w:rPr>
        <w:t xml:space="preserve"> obravnave prijav, opozarjanje na potek zakonskih rokov (kot so vpis plombe na prodajo zemljišča, rok za izdajo sklepa o dovolitvi izvršbe ...), pošiljanje terjatev na izterjavo Fursu in pripravo izpisov oddane pošte.</w:t>
      </w:r>
    </w:p>
    <w:p w:rsidR="00A774DA" w:rsidRPr="002674ED" w:rsidRDefault="00A774DA" w:rsidP="00A774DA">
      <w:pPr>
        <w:spacing w:line="288" w:lineRule="auto"/>
        <w:rPr>
          <w:rFonts w:ascii="Arial" w:hAnsi="Arial" w:cs="Arial"/>
          <w:sz w:val="20"/>
          <w:szCs w:val="20"/>
        </w:rPr>
      </w:pPr>
    </w:p>
    <w:p w:rsidR="00A774DA" w:rsidRPr="002674ED" w:rsidRDefault="00A774DA" w:rsidP="00A774DA">
      <w:pPr>
        <w:spacing w:line="288" w:lineRule="auto"/>
        <w:rPr>
          <w:rFonts w:ascii="Arial" w:hAnsi="Arial" w:cs="Arial"/>
          <w:sz w:val="20"/>
          <w:szCs w:val="20"/>
        </w:rPr>
      </w:pPr>
      <w:r w:rsidRPr="002674ED">
        <w:rPr>
          <w:rFonts w:ascii="Arial" w:hAnsi="Arial" w:cs="Arial"/>
          <w:sz w:val="20"/>
          <w:szCs w:val="20"/>
        </w:rPr>
        <w:t>Na področju dela čezmejnega prevoza odpadkov je treba pristopiti k projektu EUDIN; to je elektronska aplikacija, ki jo uporablja več držav EU in v kateri se zbirajo podatki za vse transporte odpadkov. Slovenija je pri transportu odpadkov udeležena na različne načine, in sicer kot uvoznik, izvoznik ali samo tranzitna država.</w:t>
      </w:r>
    </w:p>
    <w:p w:rsidR="00A774DA" w:rsidRPr="002674ED" w:rsidRDefault="00A774DA" w:rsidP="00A774DA">
      <w:pPr>
        <w:spacing w:line="288" w:lineRule="auto"/>
        <w:rPr>
          <w:rFonts w:ascii="Arial" w:hAnsi="Arial" w:cs="Arial"/>
          <w:sz w:val="20"/>
          <w:szCs w:val="20"/>
        </w:rPr>
      </w:pPr>
    </w:p>
    <w:p w:rsidR="00A774DA" w:rsidRPr="002674ED" w:rsidRDefault="00A774DA" w:rsidP="00A774DA">
      <w:pPr>
        <w:autoSpaceDE w:val="0"/>
        <w:autoSpaceDN w:val="0"/>
        <w:adjustRightInd w:val="0"/>
        <w:spacing w:line="288" w:lineRule="auto"/>
        <w:rPr>
          <w:rFonts w:ascii="Arial" w:hAnsi="Arial" w:cs="Arial"/>
          <w:sz w:val="20"/>
          <w:szCs w:val="20"/>
        </w:rPr>
      </w:pPr>
      <w:r w:rsidRPr="002674ED">
        <w:rPr>
          <w:rFonts w:ascii="Arial" w:hAnsi="Arial" w:cs="Arial"/>
          <w:sz w:val="20"/>
          <w:szCs w:val="20"/>
        </w:rPr>
        <w:t xml:space="preserve">Na nekaterih lokacijah je zelo slaba optična napeljava, kar povzroča težave pri delovanju aplikacij. Tudi na področju telefonije MJU še vedno ni izbralo izvajalca za stacionarno telefonijo. </w:t>
      </w:r>
    </w:p>
    <w:p w:rsidR="00A774DA" w:rsidRPr="002674ED" w:rsidRDefault="00A774DA" w:rsidP="00A774DA">
      <w:pPr>
        <w:autoSpaceDE w:val="0"/>
        <w:autoSpaceDN w:val="0"/>
        <w:adjustRightInd w:val="0"/>
        <w:spacing w:line="288" w:lineRule="auto"/>
        <w:rPr>
          <w:rFonts w:ascii="Arial" w:hAnsi="Arial" w:cs="Arial"/>
          <w:sz w:val="20"/>
          <w:szCs w:val="20"/>
        </w:rPr>
      </w:pPr>
    </w:p>
    <w:p w:rsidR="00A774DA" w:rsidRPr="002674ED" w:rsidRDefault="00A774DA" w:rsidP="00A774DA">
      <w:pPr>
        <w:autoSpaceDE w:val="0"/>
        <w:autoSpaceDN w:val="0"/>
        <w:adjustRightInd w:val="0"/>
        <w:spacing w:line="288" w:lineRule="auto"/>
        <w:rPr>
          <w:rFonts w:ascii="Arial" w:hAnsi="Arial" w:cs="Arial"/>
          <w:sz w:val="20"/>
          <w:szCs w:val="20"/>
        </w:rPr>
      </w:pPr>
      <w:r w:rsidRPr="002674ED">
        <w:rPr>
          <w:rFonts w:ascii="Arial" w:hAnsi="Arial" w:cs="Arial"/>
          <w:sz w:val="20"/>
          <w:szCs w:val="20"/>
        </w:rPr>
        <w:t>Pri delu inšpektorjev je pomembna ustrezna opremljenost s službenimi avtomobili. V letu 2017 bo zamenjanih vsaj šest starih vozil, saj je vzdrževanje vozil, ki so stara 15 let, predrago, vozila pa so tudi nevarna.</w:t>
      </w:r>
    </w:p>
    <w:p w:rsidR="00A774DA" w:rsidRPr="002674ED" w:rsidRDefault="00A774DA" w:rsidP="00A774DA">
      <w:pPr>
        <w:autoSpaceDE w:val="0"/>
        <w:autoSpaceDN w:val="0"/>
        <w:adjustRightInd w:val="0"/>
        <w:spacing w:line="288" w:lineRule="auto"/>
        <w:rPr>
          <w:rFonts w:ascii="Arial" w:hAnsi="Arial" w:cs="Arial"/>
          <w:sz w:val="20"/>
          <w:szCs w:val="20"/>
          <w:highlight w:val="magenta"/>
        </w:rPr>
      </w:pPr>
    </w:p>
    <w:bookmarkEnd w:id="2"/>
    <w:bookmarkEnd w:id="3"/>
    <w:p w:rsidR="00A774DA" w:rsidRPr="002674ED" w:rsidRDefault="00A774DA" w:rsidP="00A774DA">
      <w:pPr>
        <w:autoSpaceDE w:val="0"/>
        <w:autoSpaceDN w:val="0"/>
        <w:adjustRightInd w:val="0"/>
        <w:spacing w:line="288" w:lineRule="auto"/>
        <w:ind w:left="284" w:hanging="142"/>
        <w:rPr>
          <w:rFonts w:ascii="Arial" w:hAnsi="Arial" w:cs="Arial"/>
          <w:sz w:val="20"/>
          <w:szCs w:val="20"/>
          <w:highlight w:val="yellow"/>
        </w:rPr>
      </w:pPr>
    </w:p>
    <w:p w:rsidR="00A774DA" w:rsidRPr="00F25DA5" w:rsidRDefault="00A774DA" w:rsidP="00A774DA">
      <w:pPr>
        <w:spacing w:after="160" w:line="259" w:lineRule="auto"/>
        <w:jc w:val="left"/>
        <w:rPr>
          <w:rFonts w:ascii="Arial" w:hAnsi="Arial" w:cs="Arial"/>
          <w:sz w:val="20"/>
          <w:szCs w:val="20"/>
          <w:highlight w:val="yellow"/>
        </w:rPr>
      </w:pPr>
      <w:r w:rsidRPr="00F25DA5">
        <w:rPr>
          <w:rFonts w:ascii="Arial" w:hAnsi="Arial" w:cs="Arial"/>
          <w:sz w:val="20"/>
          <w:szCs w:val="20"/>
          <w:highlight w:val="yellow"/>
        </w:rPr>
        <w:br w:type="page"/>
      </w:r>
    </w:p>
    <w:p w:rsidR="00A774DA" w:rsidRPr="002C2673" w:rsidRDefault="00A774DA" w:rsidP="00A774DA">
      <w:pPr>
        <w:pStyle w:val="Naslov1"/>
        <w:spacing w:line="288" w:lineRule="auto"/>
        <w:rPr>
          <w:sz w:val="20"/>
          <w:szCs w:val="20"/>
        </w:rPr>
      </w:pPr>
      <w:bookmarkStart w:id="12" w:name="_Toc441233389"/>
      <w:bookmarkStart w:id="13" w:name="_Toc476834883"/>
      <w:r w:rsidRPr="002C2673">
        <w:rPr>
          <w:sz w:val="20"/>
          <w:szCs w:val="20"/>
        </w:rPr>
        <w:lastRenderedPageBreak/>
        <w:t>GRADBENA, GEODETSKA IN STANOVANJSKA INŠPEKCIJA</w:t>
      </w:r>
      <w:bookmarkEnd w:id="12"/>
      <w:bookmarkEnd w:id="13"/>
    </w:p>
    <w:p w:rsidR="00A774DA" w:rsidRPr="002C2673" w:rsidRDefault="00A774DA" w:rsidP="00A774DA">
      <w:pPr>
        <w:spacing w:line="288" w:lineRule="auto"/>
        <w:rPr>
          <w:rFonts w:ascii="Arial" w:hAnsi="Arial" w:cs="Arial"/>
          <w:sz w:val="20"/>
          <w:szCs w:val="20"/>
          <w:highlight w:val="yellow"/>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Gradbena, geodetska in stanovanjska inšpekcija, ki deluje v okviru Inšpektorata, izvaja nadzor nad izvajanjem predpisov s področja prostora in graditve, s področja geodetske dejavnosti in s stanovanjskega področja. Da bo tudi v letu 2017 nadzor nad izvajanjem predpisov čim bolj učinkovit in ciljno usmerjen glede na prioritete dela, je oblikovan načrt dela te inšpekcije v letu 2017. Načrt je rezultat načrtnega in sistematičnega dela v preteklih letih ter zajema </w:t>
      </w:r>
      <w:r w:rsidRPr="002C2673">
        <w:rPr>
          <w:rFonts w:ascii="Arial" w:hAnsi="Arial" w:cs="Arial"/>
          <w:color w:val="000000"/>
          <w:sz w:val="20"/>
          <w:szCs w:val="20"/>
        </w:rPr>
        <w:t>načrta aktivnosti gradbene inšpekcije za obdobje 2016–2018</w:t>
      </w:r>
      <w:r w:rsidRPr="002C2673">
        <w:rPr>
          <w:rFonts w:ascii="Arial" w:hAnsi="Arial" w:cs="Arial"/>
          <w:sz w:val="20"/>
          <w:szCs w:val="20"/>
        </w:rPr>
        <w:t>. Namen oblikovanja načrta nadzora je predvsem doseganje čim boljših rezultatov dela, pri nadzoru pa sledenje osnovnim ciljem, ki so določeni v predpisih, politiki ministrstva in države, ter čim hitrejše odzivanje na dogajanja na terenu in trgu. Kljub omejenemu številu inšpektorjev in drugih javnih uslužbencev ter omejenim materialnim virom je predstavljeni načrt zasnovan na način, da bo inšpekcijski nadzor kar najbolj učinkovit in bo z izvajanjem zagotovil največji učinek na nadzorovanih področjih.</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Načrt nadzora je pripravljen glede na prioritete in cilje dela, ob upoštevanju dosedanjih izkušenj in pri nadzoru pridobljenih podatkov. Na delo inšpektorjev imajo velik vpliv tudi zunanji dejavniki (predvsem prijave, trendi v gradbeništvu in gradnji, trendi na trgu, spremembe zakonodaje …).</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Da bi pri gradnji objektov zagotovili čim bolj optimalno izpolnjevanje zahtev in pogojev, ki jih določajo ZGO-1 in predpisi s področja urejanja prostora, smo določili osnovna oziroma bistvena področja nadzora ter v okviru osnovnih ciljev opredelili prioritete in ukrepe za doseganje osnovnih ciljev.</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Letos bo gradbena inšpekcija še naprej aktivno sodelovala pri spremembi gradbene zakonodaje in pri predlogih s svojega področja dela. Stanovanjska inšpekcija pa bo nadaljevala svoje aktivnosti in udeležbo pri pripravi predloga sprememb in dopolnitev Stanovanjskega zakona oziroma pri oblikovanju nove stanovanjske zakonodaje.</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Gradbeno, geodetsko in stanovanjsko inšpekcijo sestavljajo:</w:t>
      </w:r>
    </w:p>
    <w:p w:rsidR="00A774DA" w:rsidRPr="002C2673" w:rsidRDefault="00A774DA" w:rsidP="00A774DA">
      <w:pPr>
        <w:numPr>
          <w:ilvl w:val="0"/>
          <w:numId w:val="8"/>
        </w:numPr>
        <w:spacing w:line="288" w:lineRule="auto"/>
        <w:rPr>
          <w:rFonts w:ascii="Arial" w:hAnsi="Arial" w:cs="Arial"/>
          <w:sz w:val="20"/>
          <w:szCs w:val="20"/>
        </w:rPr>
      </w:pPr>
      <w:r w:rsidRPr="002C2673">
        <w:rPr>
          <w:rFonts w:ascii="Arial" w:hAnsi="Arial" w:cs="Arial"/>
          <w:sz w:val="20"/>
          <w:szCs w:val="20"/>
        </w:rPr>
        <w:t>gradbena inšpekcija,</w:t>
      </w:r>
    </w:p>
    <w:p w:rsidR="00A774DA" w:rsidRPr="002C2673" w:rsidRDefault="00A774DA" w:rsidP="00A774DA">
      <w:pPr>
        <w:numPr>
          <w:ilvl w:val="0"/>
          <w:numId w:val="7"/>
        </w:numPr>
        <w:spacing w:line="288" w:lineRule="auto"/>
        <w:rPr>
          <w:rFonts w:ascii="Arial" w:hAnsi="Arial" w:cs="Arial"/>
          <w:sz w:val="20"/>
          <w:szCs w:val="20"/>
        </w:rPr>
      </w:pPr>
      <w:r w:rsidRPr="002C2673">
        <w:rPr>
          <w:rFonts w:ascii="Arial" w:hAnsi="Arial" w:cs="Arial"/>
          <w:sz w:val="20"/>
          <w:szCs w:val="20"/>
        </w:rPr>
        <w:t>geodetska inšpekcija in</w:t>
      </w:r>
    </w:p>
    <w:p w:rsidR="00A774DA" w:rsidRPr="002C2673" w:rsidRDefault="00A774DA" w:rsidP="00A774DA">
      <w:pPr>
        <w:numPr>
          <w:ilvl w:val="0"/>
          <w:numId w:val="7"/>
        </w:numPr>
        <w:spacing w:line="288" w:lineRule="auto"/>
        <w:rPr>
          <w:rFonts w:ascii="Arial" w:hAnsi="Arial" w:cs="Arial"/>
          <w:sz w:val="20"/>
          <w:szCs w:val="20"/>
        </w:rPr>
      </w:pPr>
      <w:r w:rsidRPr="002C2673">
        <w:rPr>
          <w:rFonts w:ascii="Arial" w:hAnsi="Arial" w:cs="Arial"/>
          <w:sz w:val="20"/>
          <w:szCs w:val="20"/>
        </w:rPr>
        <w:t>stanovanjska inšpekcija.</w:t>
      </w:r>
    </w:p>
    <w:p w:rsidR="00A774DA" w:rsidRPr="002C2673" w:rsidRDefault="00A774DA" w:rsidP="00A774DA">
      <w:pPr>
        <w:spacing w:line="288" w:lineRule="auto"/>
        <w:rPr>
          <w:rFonts w:ascii="Arial" w:hAnsi="Arial" w:cs="Arial"/>
          <w:sz w:val="20"/>
          <w:szCs w:val="20"/>
        </w:rPr>
      </w:pPr>
    </w:p>
    <w:p w:rsidR="00A774DA" w:rsidRPr="002C2673" w:rsidRDefault="00A774DA" w:rsidP="00A774DA">
      <w:pPr>
        <w:pStyle w:val="Naslov2"/>
        <w:numPr>
          <w:ilvl w:val="1"/>
          <w:numId w:val="12"/>
        </w:numPr>
        <w:spacing w:line="288" w:lineRule="auto"/>
        <w:rPr>
          <w:rFonts w:ascii="Arial" w:hAnsi="Arial"/>
          <w:i w:val="0"/>
          <w:sz w:val="20"/>
          <w:szCs w:val="20"/>
        </w:rPr>
      </w:pPr>
      <w:bookmarkStart w:id="14" w:name="_Toc441233390"/>
      <w:bookmarkStart w:id="15" w:name="_Toc476834884"/>
      <w:r w:rsidRPr="002C2673">
        <w:rPr>
          <w:rFonts w:ascii="Arial" w:hAnsi="Arial"/>
          <w:i w:val="0"/>
          <w:sz w:val="20"/>
          <w:szCs w:val="20"/>
        </w:rPr>
        <w:t>GRADBENA INŠPEKCIJA</w:t>
      </w:r>
      <w:bookmarkEnd w:id="14"/>
      <w:bookmarkEnd w:id="15"/>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color w:val="000000"/>
          <w:sz w:val="20"/>
          <w:szCs w:val="20"/>
        </w:rPr>
      </w:pPr>
      <w:r w:rsidRPr="002C2673">
        <w:rPr>
          <w:rFonts w:ascii="Arial" w:hAnsi="Arial" w:cs="Arial"/>
          <w:sz w:val="20"/>
          <w:szCs w:val="20"/>
        </w:rPr>
        <w:t xml:space="preserve">Gradbena inšpekcija se še vedno spopada z velikim številom prijav, zahtev in drugih vlog pravnih in fizičnih oseb ter odprtih inšpekcijskih zadev in neizvedenih izvršilnih postopkov. Vzpostavljene ima določene prioritete za razvrščanje (in sicer prioritete za obravnavanje prijav, za nadaljevanje začetih inšpekcijskih postopkov in v izvršilnih postopkih). Namen interne metodologije razvrščanja in določanja prioritet je zagotavljanje njenega učinkovitejšega delovanja pri izvajanju njene poglavitne naloge, to je zagotavljanje spoštovanja zakonov in podzakonskih predpisov na področju prostora, in sicer poenoteno glede na pomembnost po celotni Sloveniji, brez morebitnih zunanjih vplivov in pritiskov na inšpekcijske postopke. Gradbeni inšpektorji pri obravnavi prijav, inšpekcijskih postopkih in opravljanju upravnih izvršb po določilih veljavne zakonodaje upoštevajo predvsem javno korist in javni interes. </w:t>
      </w:r>
      <w:r w:rsidRPr="002C2673">
        <w:rPr>
          <w:rFonts w:ascii="Arial" w:hAnsi="Arial" w:cs="Arial"/>
          <w:color w:val="000000"/>
          <w:sz w:val="20"/>
          <w:szCs w:val="20"/>
        </w:rPr>
        <w:t xml:space="preserve">Prioritete dela gradbene inšpekcije jasno opredeljujejo načine ravnanj v zvezi z obravnavo prijav, vodenjem inšpekcijskih postopkov in prednostno izvedbo izvršb ter imajo jasno določene kriterije za vrstni red obravnave prijav, zadev in izvršb. </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Dne 20. maja 2013 so bile sprejete Prioritete za razvrščanje (in sicer za obravnavanje prijav, za nadaljevanje začetih inšpekcijskih postopkov in v izvršilnih postopkih). Dne 9. septembra 2015 so bile </w:t>
      </w:r>
      <w:r w:rsidRPr="002C2673">
        <w:rPr>
          <w:rFonts w:ascii="Arial" w:hAnsi="Arial" w:cs="Arial"/>
          <w:sz w:val="20"/>
          <w:szCs w:val="20"/>
        </w:rPr>
        <w:lastRenderedPageBreak/>
        <w:t xml:space="preserve">sprejete dopolnjene Usmeritve za vrstni red obravnave prijav, usmeritve za vrstni red obravnave že začetih inšpekcijskih postopkov in usmeritve za izvajanje izvršb po drugi osebi, vse na področju dela gradbenih inšpektorjev. Te usmeritve so bile 17. novembra 2016 v zvezi z obravnavanjem pobud </w:t>
      </w:r>
      <w:r w:rsidRPr="002C2673">
        <w:rPr>
          <w:rFonts w:ascii="Arial" w:hAnsi="Arial" w:cs="Arial"/>
          <w:bCs/>
          <w:color w:val="000000"/>
          <w:sz w:val="20"/>
          <w:szCs w:val="20"/>
        </w:rPr>
        <w:t>glede nadzora nad energetskimi izkaznicami</w:t>
      </w:r>
      <w:r w:rsidRPr="002C2673">
        <w:rPr>
          <w:rFonts w:ascii="Arial" w:hAnsi="Arial" w:cs="Arial"/>
          <w:sz w:val="20"/>
          <w:szCs w:val="20"/>
        </w:rPr>
        <w:t xml:space="preserve"> dopolnjene. </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Pri obravnavi prijav in vodenju inšpekcijskih postopkov se upoštevajo naslednji parametri: </w:t>
      </w:r>
    </w:p>
    <w:p w:rsidR="00A774DA" w:rsidRPr="002C2673" w:rsidRDefault="00A774DA" w:rsidP="00A774DA">
      <w:pPr>
        <w:numPr>
          <w:ilvl w:val="0"/>
          <w:numId w:val="28"/>
        </w:numPr>
        <w:autoSpaceDE w:val="0"/>
        <w:autoSpaceDN w:val="0"/>
        <w:adjustRightInd w:val="0"/>
        <w:spacing w:line="288" w:lineRule="auto"/>
        <w:rPr>
          <w:rFonts w:ascii="Arial" w:hAnsi="Arial" w:cs="Arial"/>
          <w:sz w:val="20"/>
          <w:szCs w:val="20"/>
        </w:rPr>
      </w:pPr>
      <w:r w:rsidRPr="002C2673">
        <w:rPr>
          <w:rFonts w:ascii="Arial" w:hAnsi="Arial" w:cs="Arial"/>
          <w:sz w:val="20"/>
          <w:szCs w:val="20"/>
        </w:rPr>
        <w:t xml:space="preserve">faznost gradnje (ko je ogroženo zdravje in življenje ljudi, javna varnost ali premoženje večje vrednosti (nujni ukrepi v javnem interesu, pri čemer je upravičena tudi ustna odločba – 144. člen in 211. člen Zakona o splošnem upravnem postopku (ZUP)); </w:t>
      </w:r>
      <w:r w:rsidRPr="002C2673">
        <w:rPr>
          <w:rFonts w:ascii="Arial" w:hAnsi="Arial" w:cs="Arial"/>
          <w:bCs/>
          <w:sz w:val="20"/>
          <w:szCs w:val="20"/>
        </w:rPr>
        <w:t xml:space="preserve">objekti v gradnji: </w:t>
      </w:r>
      <w:r w:rsidRPr="002C2673">
        <w:rPr>
          <w:rFonts w:ascii="Arial" w:hAnsi="Arial" w:cs="Arial"/>
          <w:sz w:val="20"/>
          <w:szCs w:val="20"/>
        </w:rPr>
        <w:t xml:space="preserve">nelegalne gradnje, neskladne gradnje, nadzor nad udeleženci gradnje, gradbeni proizvodi; </w:t>
      </w:r>
      <w:r w:rsidRPr="002C2673">
        <w:rPr>
          <w:rFonts w:ascii="Arial" w:hAnsi="Arial" w:cs="Arial"/>
          <w:bCs/>
          <w:sz w:val="20"/>
          <w:szCs w:val="20"/>
        </w:rPr>
        <w:t xml:space="preserve">zgrajeni/dokončani objekti ali objekti v uporabi: </w:t>
      </w:r>
      <w:r w:rsidRPr="002C2673">
        <w:rPr>
          <w:rFonts w:ascii="Arial" w:hAnsi="Arial" w:cs="Arial"/>
          <w:sz w:val="20"/>
          <w:szCs w:val="20"/>
        </w:rPr>
        <w:t>nelegalne gradnje, neskladne gradnje, uporaba objektov; ostalo: objekti, za katere je izdano gradbeno dovoljenje, vzdrževalna dela, posegi v prostor, spremembe namembnosti brez gradbenih posegov, spremembe rabe…);</w:t>
      </w:r>
    </w:p>
    <w:p w:rsidR="00A774DA" w:rsidRPr="002C2673" w:rsidRDefault="00A774DA" w:rsidP="00A774DA">
      <w:pPr>
        <w:numPr>
          <w:ilvl w:val="0"/>
          <w:numId w:val="28"/>
        </w:numPr>
        <w:autoSpaceDE w:val="0"/>
        <w:autoSpaceDN w:val="0"/>
        <w:adjustRightInd w:val="0"/>
        <w:spacing w:line="288" w:lineRule="auto"/>
        <w:rPr>
          <w:rFonts w:ascii="Arial" w:hAnsi="Arial" w:cs="Arial"/>
          <w:sz w:val="20"/>
          <w:szCs w:val="20"/>
        </w:rPr>
      </w:pPr>
      <w:r w:rsidRPr="002C2673">
        <w:rPr>
          <w:rFonts w:ascii="Arial" w:hAnsi="Arial" w:cs="Arial"/>
          <w:sz w:val="20"/>
          <w:szCs w:val="20"/>
        </w:rPr>
        <w:t>vrsta kršitve (nelegalna gradnja, neskladna gradnja, uporaba objektov, nadzor nad udeleženci gradnje, gradbeni proizvodi);</w:t>
      </w:r>
    </w:p>
    <w:p w:rsidR="00A774DA" w:rsidRPr="002C2673" w:rsidRDefault="00A774DA" w:rsidP="00A774DA">
      <w:pPr>
        <w:numPr>
          <w:ilvl w:val="0"/>
          <w:numId w:val="28"/>
        </w:numPr>
        <w:autoSpaceDE w:val="0"/>
        <w:autoSpaceDN w:val="0"/>
        <w:adjustRightInd w:val="0"/>
        <w:spacing w:line="288" w:lineRule="auto"/>
        <w:rPr>
          <w:rFonts w:ascii="Arial" w:hAnsi="Arial" w:cs="Arial"/>
          <w:sz w:val="20"/>
          <w:szCs w:val="20"/>
        </w:rPr>
      </w:pPr>
      <w:r w:rsidRPr="002C2673">
        <w:rPr>
          <w:rFonts w:ascii="Arial" w:hAnsi="Arial" w:cs="Arial"/>
          <w:sz w:val="20"/>
          <w:szCs w:val="20"/>
        </w:rPr>
        <w:t>zahtevnost objekta (zahtevni objekt, manj zahtevni objekt, nezahtevni objekt, enostavni objekt);</w:t>
      </w:r>
    </w:p>
    <w:p w:rsidR="00A774DA" w:rsidRPr="002C2673" w:rsidRDefault="00A774DA" w:rsidP="00A774DA">
      <w:pPr>
        <w:numPr>
          <w:ilvl w:val="0"/>
          <w:numId w:val="28"/>
        </w:numPr>
        <w:autoSpaceDE w:val="0"/>
        <w:autoSpaceDN w:val="0"/>
        <w:adjustRightInd w:val="0"/>
        <w:spacing w:line="288" w:lineRule="auto"/>
        <w:rPr>
          <w:rFonts w:ascii="Arial" w:hAnsi="Arial" w:cs="Arial"/>
          <w:sz w:val="20"/>
          <w:szCs w:val="20"/>
        </w:rPr>
      </w:pPr>
      <w:r w:rsidRPr="002C2673">
        <w:rPr>
          <w:rFonts w:ascii="Arial" w:hAnsi="Arial" w:cs="Arial"/>
          <w:sz w:val="20"/>
          <w:szCs w:val="20"/>
        </w:rPr>
        <w:t>vrsto objekta (gradnje javnih objektov, kot so šole, bolnišnice, vrtci, drugi objekti za javne prireditve; industrijski objekti; gradnje v območju javnih površin in komunalnih vodov; večstanovanjski objekti; poslovni objekti; stanovanjski objekti; ne stanovanjski ne-stanovanjski objekti; inženirski objekti);</w:t>
      </w:r>
    </w:p>
    <w:p w:rsidR="00A774DA" w:rsidRPr="002C2673" w:rsidRDefault="00A774DA" w:rsidP="00A774DA">
      <w:pPr>
        <w:numPr>
          <w:ilvl w:val="0"/>
          <w:numId w:val="28"/>
        </w:numPr>
        <w:autoSpaceDE w:val="0"/>
        <w:autoSpaceDN w:val="0"/>
        <w:adjustRightInd w:val="0"/>
        <w:spacing w:line="288" w:lineRule="auto"/>
        <w:rPr>
          <w:rFonts w:ascii="Arial" w:hAnsi="Arial" w:cs="Arial"/>
          <w:sz w:val="20"/>
          <w:szCs w:val="20"/>
        </w:rPr>
      </w:pPr>
      <w:r w:rsidRPr="002C2673">
        <w:rPr>
          <w:rFonts w:ascii="Arial" w:hAnsi="Arial" w:cs="Arial"/>
          <w:sz w:val="20"/>
          <w:szCs w:val="20"/>
        </w:rPr>
        <w:t>nevarnost (potencialno nevarni javni objekti; ogrožanje javne površine v državni lasti; ogrožanje javne površine v občinski lasti; objekti v privatni lasti) ter</w:t>
      </w:r>
    </w:p>
    <w:p w:rsidR="00A774DA" w:rsidRPr="002C2673" w:rsidRDefault="00A774DA" w:rsidP="00A774DA">
      <w:pPr>
        <w:numPr>
          <w:ilvl w:val="0"/>
          <w:numId w:val="28"/>
        </w:numPr>
        <w:autoSpaceDE w:val="0"/>
        <w:autoSpaceDN w:val="0"/>
        <w:adjustRightInd w:val="0"/>
        <w:spacing w:line="288" w:lineRule="auto"/>
        <w:rPr>
          <w:rFonts w:ascii="Arial" w:hAnsi="Arial" w:cs="Arial"/>
          <w:sz w:val="20"/>
          <w:szCs w:val="20"/>
        </w:rPr>
      </w:pPr>
      <w:r w:rsidRPr="002C2673">
        <w:rPr>
          <w:rFonts w:ascii="Arial" w:hAnsi="Arial" w:cs="Arial"/>
          <w:sz w:val="20"/>
          <w:szCs w:val="20"/>
        </w:rPr>
        <w:t>ter ostale karakteristike (gradnje za trg; ponovitveno dejanje; objekti, ki jih prijavlja večje število ljudi (več prijav različnih oseb,</w:t>
      </w:r>
      <w:r w:rsidRPr="002C2673">
        <w:rPr>
          <w:rFonts w:ascii="Arial" w:hAnsi="Arial" w:cs="Arial"/>
          <w:i/>
          <w:iCs/>
          <w:sz w:val="20"/>
          <w:szCs w:val="20"/>
        </w:rPr>
        <w:t xml:space="preserve"> </w:t>
      </w:r>
      <w:r w:rsidRPr="002C2673">
        <w:rPr>
          <w:rFonts w:ascii="Arial" w:hAnsi="Arial" w:cs="Arial"/>
          <w:sz w:val="20"/>
          <w:szCs w:val="20"/>
        </w:rPr>
        <w:t>civilne iniciative); začetek gradnje (izkop gradbene jame), kjer je možno gradnjo še ustaviti; na zaščitenih območjih (nacionalni park, krajinski park, zaščiteno mestno jedro in spomeniško zaščiteni objekti, vodovarstveno območje, vodno zemljišče, priobalni pasovi, gozdno zemljišče, prvo kmetijsko zemljišče); objekti z vplivi na okolje.</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Gradbeni inšpektorji bodo izvršbe inšpekcijskih odločb izvajali na podlagi vrstnega reda, ki ga določajo sprejete prioritete za razvrščanje izvršilnih postopkov. Te prioritete upoštevajo zlasti </w:t>
      </w:r>
      <w:r w:rsidRPr="002C2673">
        <w:rPr>
          <w:rFonts w:ascii="Arial" w:hAnsi="Arial" w:cs="Arial"/>
          <w:color w:val="000000"/>
          <w:sz w:val="20"/>
          <w:szCs w:val="20"/>
        </w:rPr>
        <w:t xml:space="preserve">stopnjo javnega interesa za izvršitev odločbe z upoštevanjem </w:t>
      </w:r>
      <w:r w:rsidRPr="002C2673">
        <w:rPr>
          <w:rFonts w:ascii="Arial" w:hAnsi="Arial" w:cs="Arial"/>
          <w:sz w:val="20"/>
          <w:szCs w:val="20"/>
        </w:rPr>
        <w:t>naslednjih kriterijev:</w:t>
      </w:r>
    </w:p>
    <w:p w:rsidR="00A774DA" w:rsidRPr="002C2673" w:rsidRDefault="00A774DA" w:rsidP="00A774DA">
      <w:pPr>
        <w:numPr>
          <w:ilvl w:val="0"/>
          <w:numId w:val="29"/>
        </w:numPr>
        <w:autoSpaceDE w:val="0"/>
        <w:autoSpaceDN w:val="0"/>
        <w:adjustRightInd w:val="0"/>
        <w:spacing w:line="288" w:lineRule="auto"/>
        <w:rPr>
          <w:rFonts w:ascii="Arial" w:hAnsi="Arial" w:cs="Arial"/>
          <w:color w:val="000000"/>
          <w:sz w:val="20"/>
          <w:szCs w:val="20"/>
        </w:rPr>
      </w:pPr>
      <w:r w:rsidRPr="002C2673">
        <w:rPr>
          <w:rFonts w:ascii="Arial" w:hAnsi="Arial" w:cs="Arial"/>
          <w:color w:val="000000"/>
          <w:sz w:val="20"/>
          <w:szCs w:val="20"/>
        </w:rPr>
        <w:t>pravno stanje (pravnomočnost, izvršljivost) izdanih upravnih aktov, na podlagi katerih se opravlja izvršba;</w:t>
      </w:r>
    </w:p>
    <w:p w:rsidR="00A774DA" w:rsidRPr="002C2673" w:rsidRDefault="00A774DA" w:rsidP="00A774DA">
      <w:pPr>
        <w:numPr>
          <w:ilvl w:val="0"/>
          <w:numId w:val="29"/>
        </w:numPr>
        <w:autoSpaceDE w:val="0"/>
        <w:autoSpaceDN w:val="0"/>
        <w:adjustRightInd w:val="0"/>
        <w:spacing w:line="288" w:lineRule="auto"/>
        <w:rPr>
          <w:rFonts w:ascii="Arial" w:hAnsi="Arial" w:cs="Arial"/>
          <w:color w:val="000000"/>
          <w:sz w:val="20"/>
          <w:szCs w:val="20"/>
        </w:rPr>
      </w:pPr>
      <w:r w:rsidRPr="002C2673">
        <w:rPr>
          <w:rFonts w:ascii="Arial" w:hAnsi="Arial" w:cs="Arial"/>
          <w:color w:val="000000"/>
          <w:sz w:val="20"/>
          <w:szCs w:val="20"/>
        </w:rPr>
        <w:t>fizične karakteristike objekta – zahtevnost objekta po Uredbi o razvrščanju objektov glede na zahtevnost gradnje (zahtevni, manj zahtevni, nezahtevni, enostavni objekt);</w:t>
      </w:r>
    </w:p>
    <w:p w:rsidR="00A774DA" w:rsidRPr="002C2673" w:rsidRDefault="00A774DA" w:rsidP="00A774DA">
      <w:pPr>
        <w:numPr>
          <w:ilvl w:val="0"/>
          <w:numId w:val="29"/>
        </w:numPr>
        <w:autoSpaceDE w:val="0"/>
        <w:autoSpaceDN w:val="0"/>
        <w:adjustRightInd w:val="0"/>
        <w:spacing w:line="288" w:lineRule="auto"/>
        <w:rPr>
          <w:rFonts w:ascii="Arial" w:hAnsi="Arial" w:cs="Arial"/>
          <w:color w:val="000000"/>
          <w:sz w:val="20"/>
          <w:szCs w:val="20"/>
        </w:rPr>
      </w:pPr>
      <w:r w:rsidRPr="002C2673">
        <w:rPr>
          <w:rFonts w:ascii="Arial" w:hAnsi="Arial" w:cs="Arial"/>
          <w:color w:val="000000"/>
          <w:sz w:val="20"/>
          <w:szCs w:val="20"/>
        </w:rPr>
        <w:t>nevarnost (</w:t>
      </w:r>
      <w:r w:rsidRPr="002C2673">
        <w:rPr>
          <w:rFonts w:ascii="Arial" w:hAnsi="Arial" w:cs="Arial"/>
          <w:sz w:val="20"/>
          <w:szCs w:val="20"/>
        </w:rPr>
        <w:t>potencialno nevarni javni objekti; ogrožanje javne površine v državni lasti; ogrožanje javne površine v občinski lasti; objekti v privatni lasti);</w:t>
      </w:r>
    </w:p>
    <w:p w:rsidR="00A774DA" w:rsidRPr="002C2673" w:rsidRDefault="00A774DA" w:rsidP="00A774DA">
      <w:pPr>
        <w:numPr>
          <w:ilvl w:val="0"/>
          <w:numId w:val="29"/>
        </w:numPr>
        <w:autoSpaceDE w:val="0"/>
        <w:autoSpaceDN w:val="0"/>
        <w:adjustRightInd w:val="0"/>
        <w:spacing w:line="288" w:lineRule="auto"/>
        <w:rPr>
          <w:rFonts w:ascii="Arial" w:hAnsi="Arial" w:cs="Arial"/>
          <w:color w:val="000000"/>
          <w:sz w:val="20"/>
          <w:szCs w:val="20"/>
        </w:rPr>
      </w:pPr>
      <w:r w:rsidRPr="002C2673">
        <w:rPr>
          <w:rFonts w:ascii="Arial" w:hAnsi="Arial" w:cs="Arial"/>
          <w:color w:val="000000"/>
          <w:sz w:val="20"/>
          <w:szCs w:val="20"/>
        </w:rPr>
        <w:t>vpliv objekta na ljudi in okolje (</w:t>
      </w:r>
      <w:r w:rsidRPr="002C2673">
        <w:rPr>
          <w:rFonts w:ascii="Arial" w:hAnsi="Arial" w:cs="Arial"/>
          <w:sz w:val="20"/>
          <w:szCs w:val="20"/>
        </w:rPr>
        <w:t>objekt, za katerega je s predpisi o varstvu okolja določeno, da je zanj presoja vplivov na okolje obvezna, ter objekt, za katerega s predpisi o varstvu okolja ni obvezna presoja vplivov na okolje, z onesnaževanjem in obremenjevanjem pa vpliva na kvaliteto bivanja v določenem okolju</w:t>
      </w:r>
      <w:r w:rsidRPr="002C2673">
        <w:rPr>
          <w:rFonts w:ascii="Arial" w:hAnsi="Arial" w:cs="Arial"/>
          <w:color w:val="000000"/>
          <w:sz w:val="20"/>
          <w:szCs w:val="20"/>
        </w:rPr>
        <w:t>);</w:t>
      </w:r>
    </w:p>
    <w:p w:rsidR="00A774DA" w:rsidRPr="002C2673" w:rsidRDefault="00A774DA" w:rsidP="00A774DA">
      <w:pPr>
        <w:numPr>
          <w:ilvl w:val="0"/>
          <w:numId w:val="29"/>
        </w:numPr>
        <w:autoSpaceDE w:val="0"/>
        <w:autoSpaceDN w:val="0"/>
        <w:adjustRightInd w:val="0"/>
        <w:spacing w:line="288" w:lineRule="auto"/>
        <w:rPr>
          <w:rFonts w:ascii="Arial" w:hAnsi="Arial" w:cs="Arial"/>
          <w:color w:val="000000"/>
          <w:sz w:val="20"/>
          <w:szCs w:val="20"/>
        </w:rPr>
      </w:pPr>
      <w:r w:rsidRPr="002C2673">
        <w:rPr>
          <w:rFonts w:ascii="Arial" w:hAnsi="Arial" w:cs="Arial"/>
          <w:color w:val="000000"/>
          <w:sz w:val="20"/>
          <w:szCs w:val="20"/>
        </w:rPr>
        <w:t>objekt na zaščitenih območjih – kršitve glede na lego objekta v prostoru (</w:t>
      </w:r>
      <w:r w:rsidRPr="002C2673">
        <w:rPr>
          <w:rFonts w:ascii="Arial" w:hAnsi="Arial" w:cs="Arial"/>
          <w:sz w:val="20"/>
          <w:szCs w:val="20"/>
        </w:rPr>
        <w:t xml:space="preserve">nacionalni/narodni park, regijski park, krajinski park, Natura 2000, naravne vrednote in spomeniki, ekološko pomembna območja in posebna varstvena območja, naravni rezervat, zaščiteno mestno jedro in spomeniško zaščiteni objekti, vodovarstveno območje, vodno zemljišče, zemljišča s podzemnimi vodami, priobalni pasovi, gozdno zemljišče, prvo kmetijsko zemljišče, naravna zdravilna sredstva, varovalni pas posameznih objektov gospodarske javne infrastrukture, zemljišča, na katerih je območje izključne rabe letališča, vzletišča oziroma infrastrukturnega objekta navigacijskih služb zračnega prometa, ter zemljišča, nad katerimi je na podlagi predpisov, ki urejajo letalstvo, določeno območje nadzorovane rabe in območje omejene rabe, </w:t>
      </w:r>
      <w:r w:rsidRPr="002C2673">
        <w:rPr>
          <w:rFonts w:ascii="Arial" w:hAnsi="Arial" w:cs="Arial"/>
          <w:sz w:val="20"/>
          <w:szCs w:val="20"/>
        </w:rPr>
        <w:lastRenderedPageBreak/>
        <w:t>območja s področja obrambe in varstva pred naravnimi in drugimi nesrečami ter drugi varovani pasovi ali katera druga zaščitena območja, ki so razvidna iz PUP</w:t>
      </w:r>
      <w:r w:rsidRPr="002C2673">
        <w:rPr>
          <w:rFonts w:ascii="Arial" w:hAnsi="Arial" w:cs="Arial"/>
          <w:color w:val="000000"/>
          <w:sz w:val="20"/>
          <w:szCs w:val="20"/>
        </w:rPr>
        <w:t>);</w:t>
      </w:r>
    </w:p>
    <w:p w:rsidR="00A774DA" w:rsidRPr="002C2673" w:rsidRDefault="00A774DA" w:rsidP="00A774DA">
      <w:pPr>
        <w:numPr>
          <w:ilvl w:val="0"/>
          <w:numId w:val="29"/>
        </w:numPr>
        <w:autoSpaceDE w:val="0"/>
        <w:autoSpaceDN w:val="0"/>
        <w:adjustRightInd w:val="0"/>
        <w:spacing w:line="288" w:lineRule="auto"/>
        <w:rPr>
          <w:rFonts w:ascii="Arial" w:hAnsi="Arial" w:cs="Arial"/>
          <w:color w:val="000000"/>
          <w:sz w:val="20"/>
          <w:szCs w:val="20"/>
        </w:rPr>
      </w:pPr>
      <w:r w:rsidRPr="002C2673">
        <w:rPr>
          <w:rFonts w:ascii="Arial" w:hAnsi="Arial" w:cs="Arial"/>
          <w:color w:val="000000"/>
          <w:sz w:val="20"/>
          <w:szCs w:val="20"/>
        </w:rPr>
        <w:t>objekti v javni rabi;</w:t>
      </w:r>
    </w:p>
    <w:p w:rsidR="00A774DA" w:rsidRPr="002C2673" w:rsidRDefault="00A774DA" w:rsidP="00A774DA">
      <w:pPr>
        <w:numPr>
          <w:ilvl w:val="0"/>
          <w:numId w:val="29"/>
        </w:numPr>
        <w:autoSpaceDE w:val="0"/>
        <w:autoSpaceDN w:val="0"/>
        <w:adjustRightInd w:val="0"/>
        <w:spacing w:line="288" w:lineRule="auto"/>
        <w:rPr>
          <w:rFonts w:ascii="Arial" w:hAnsi="Arial" w:cs="Arial"/>
          <w:color w:val="000000"/>
          <w:sz w:val="20"/>
          <w:szCs w:val="20"/>
        </w:rPr>
      </w:pPr>
      <w:r w:rsidRPr="002C2673">
        <w:rPr>
          <w:rFonts w:ascii="Arial" w:hAnsi="Arial" w:cs="Arial"/>
          <w:color w:val="000000"/>
          <w:sz w:val="20"/>
          <w:szCs w:val="20"/>
        </w:rPr>
        <w:t>objekti, v katerih se opravlja pridobitna dejavnost;</w:t>
      </w:r>
    </w:p>
    <w:p w:rsidR="00A774DA" w:rsidRPr="002C2673" w:rsidRDefault="00A774DA" w:rsidP="00A774DA">
      <w:pPr>
        <w:numPr>
          <w:ilvl w:val="0"/>
          <w:numId w:val="29"/>
        </w:numPr>
        <w:autoSpaceDE w:val="0"/>
        <w:autoSpaceDN w:val="0"/>
        <w:adjustRightInd w:val="0"/>
        <w:spacing w:line="288" w:lineRule="auto"/>
        <w:rPr>
          <w:rFonts w:ascii="Arial" w:hAnsi="Arial" w:cs="Arial"/>
          <w:color w:val="000000"/>
          <w:sz w:val="20"/>
          <w:szCs w:val="20"/>
        </w:rPr>
      </w:pPr>
      <w:r w:rsidRPr="002C2673">
        <w:rPr>
          <w:rFonts w:ascii="Arial" w:hAnsi="Arial" w:cs="Arial"/>
          <w:color w:val="000000"/>
          <w:sz w:val="20"/>
          <w:szCs w:val="20"/>
        </w:rPr>
        <w:t>možnost legalizacije objekta.</w:t>
      </w:r>
    </w:p>
    <w:p w:rsidR="00A774DA" w:rsidRPr="002C2673" w:rsidRDefault="00A774DA" w:rsidP="00A774DA">
      <w:pPr>
        <w:autoSpaceDE w:val="0"/>
        <w:autoSpaceDN w:val="0"/>
        <w:adjustRightInd w:val="0"/>
        <w:spacing w:line="288" w:lineRule="auto"/>
        <w:rPr>
          <w:rFonts w:ascii="Arial" w:hAnsi="Arial" w:cs="Arial"/>
          <w:color w:val="000000"/>
          <w:sz w:val="20"/>
          <w:szCs w:val="20"/>
        </w:rPr>
      </w:pPr>
    </w:p>
    <w:p w:rsidR="00A774DA" w:rsidRPr="002C2673" w:rsidRDefault="00A774DA" w:rsidP="00A774DA">
      <w:pPr>
        <w:autoSpaceDE w:val="0"/>
        <w:autoSpaceDN w:val="0"/>
        <w:adjustRightInd w:val="0"/>
        <w:spacing w:line="288" w:lineRule="auto"/>
        <w:rPr>
          <w:rFonts w:ascii="Arial" w:hAnsi="Arial" w:cs="Arial"/>
          <w:b/>
          <w:color w:val="000000"/>
          <w:sz w:val="20"/>
          <w:szCs w:val="20"/>
        </w:rPr>
      </w:pPr>
      <w:r w:rsidRPr="002C2673">
        <w:rPr>
          <w:rFonts w:ascii="Arial" w:hAnsi="Arial" w:cs="Arial"/>
          <w:sz w:val="20"/>
          <w:szCs w:val="20"/>
        </w:rPr>
        <w:t>Pri izvršilnih postopkih bodo imele prednost tiste zadeve, pri katerih so upravni akti pravnomočni.</w:t>
      </w:r>
      <w:r w:rsidRPr="002C2673">
        <w:rPr>
          <w:rFonts w:ascii="Arial" w:hAnsi="Arial" w:cs="Arial"/>
          <w:color w:val="000000"/>
          <w:sz w:val="20"/>
          <w:szCs w:val="20"/>
        </w:rPr>
        <w:t xml:space="preserve"> Zakon o splošnem upravnem postopku (ZUP) posebej ureja ukrepanje v primeru nujnih ukrepov v javnem interesu, ki so podani, če ostaja nevarnost za življenje in zdravje ljudi, za javni red in mir, za javno varnost ali za premoženje večje vrednosti. V takšnih primerih bodo izvršbe potekale </w:t>
      </w:r>
      <w:r>
        <w:rPr>
          <w:rFonts w:ascii="Arial" w:hAnsi="Arial" w:cs="Arial"/>
          <w:color w:val="000000"/>
          <w:sz w:val="20"/>
          <w:szCs w:val="20"/>
        </w:rPr>
        <w:t>prioritetno</w:t>
      </w:r>
      <w:r w:rsidRPr="002C2673">
        <w:rPr>
          <w:rFonts w:ascii="Arial" w:hAnsi="Arial" w:cs="Arial"/>
          <w:color w:val="000000"/>
          <w:sz w:val="20"/>
          <w:szCs w:val="20"/>
        </w:rPr>
        <w:t>.</w:t>
      </w:r>
    </w:p>
    <w:p w:rsidR="00A774DA" w:rsidRPr="002C2673" w:rsidRDefault="00A774DA" w:rsidP="00A774DA">
      <w:pPr>
        <w:autoSpaceDE w:val="0"/>
        <w:autoSpaceDN w:val="0"/>
        <w:adjustRightInd w:val="0"/>
        <w:spacing w:line="288" w:lineRule="auto"/>
        <w:rPr>
          <w:rFonts w:ascii="Arial" w:hAnsi="Arial" w:cs="Arial"/>
          <w:strike/>
          <w:sz w:val="20"/>
          <w:szCs w:val="20"/>
        </w:rPr>
      </w:pPr>
    </w:p>
    <w:p w:rsidR="00A774DA" w:rsidRPr="002C2673" w:rsidRDefault="00A774DA" w:rsidP="00A774DA">
      <w:pPr>
        <w:autoSpaceDE w:val="0"/>
        <w:autoSpaceDN w:val="0"/>
        <w:adjustRightInd w:val="0"/>
        <w:spacing w:line="288" w:lineRule="auto"/>
        <w:rPr>
          <w:rFonts w:ascii="Arial" w:hAnsi="Arial" w:cs="Arial"/>
          <w:sz w:val="20"/>
          <w:szCs w:val="20"/>
        </w:rPr>
      </w:pPr>
      <w:r w:rsidRPr="002C2673">
        <w:rPr>
          <w:rFonts w:ascii="Arial" w:hAnsi="Arial" w:cs="Arial"/>
          <w:sz w:val="20"/>
          <w:szCs w:val="20"/>
        </w:rPr>
        <w:t xml:space="preserve">Inšpektorat bo tudi v letu 2017 na sistemski ravni pristopil k pospešitvi izvršilnih postopkov z izdajanjem sklepov o založitvi sredstev. ZUP v 2. odstavku 297. člena določa, da lahko organ, ki opravlja izvršbo, zavezancu s sklepom naloži, naj za poznejši obračun založi znesek, ki je potreben za kritje izvršilnih stroškov. </w:t>
      </w:r>
    </w:p>
    <w:p w:rsidR="00A774DA" w:rsidRPr="002C2673" w:rsidRDefault="00A774DA" w:rsidP="00A774DA">
      <w:pPr>
        <w:autoSpaceDE w:val="0"/>
        <w:autoSpaceDN w:val="0"/>
        <w:adjustRightInd w:val="0"/>
        <w:spacing w:line="288" w:lineRule="auto"/>
        <w:rPr>
          <w:rFonts w:ascii="Arial" w:hAnsi="Arial" w:cs="Arial"/>
          <w:strike/>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Z notranjo ureditvijo razvrščanja prijav/zadev po pomembnosti je Inšpektorat zagotovil učinkovito izvajanje nalog, ki jih je po zakonu dolžan zagotavljati, ob tem pa varovati javni interes, ki zahteva izvajanje nujnih ukrepov in predvsem obravnavo resnejših nepravilnosti. Menimo, da inšpektorat s takšnim delom zagotavlja učinkovitejšo represivno politiko, saj naj bi se s tem preprečevalo nadaljevanje kršitev večjih kršiteljev in naj bi se zagotavljala večja varnost. </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Prioritete za razvrščanje prijav, inšpekcijskih postopkov in izvršilnih postopkov glede na pomembnost kršitve in določanje stopnje pomembnosti obravnave ter posledično vrstni red reševanja prijav, vodenja inšpekcijskih postopkov in izvedbe izvršbe v skladu z 11. točko 1. odstavka 6. člena Zakona o dostopu do informacij javnega značaja štejemo kot izjemo od prostega dostopa do informacij javnega značaja. Metodologija obravnavanja prijav in razvrščanje izvršilnih postopkov se nanaša na notranje poslovanje organov. Z razkritjem Prioritet za razvrščanje bi Inšpektorat utrpel resne in vsebinske motnje pri svojem delovanju, ki bi bile večje kot pravica javnosti, da se seznani s Prioritetami za razvrščanje, kar je z instančnimi odločbami potrdila tudi informacijska pooblaščenka.</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Poudarek dela gradbenih inšpektorjev bo tudi na reševanju starih zadev, da bi se zmanjšalo število aktivnih spisov. </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Na delo gradbene inšpekcije bo lahko vplivala tudi morebitna sprememba zakonodaje, na podlagi katere bo načrt dela prilagojen. </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p>
    <w:p w:rsidR="00A774DA" w:rsidRPr="002C2673" w:rsidRDefault="00A774DA" w:rsidP="00A774DA">
      <w:pPr>
        <w:pStyle w:val="Naslov3"/>
        <w:spacing w:before="0" w:after="0" w:line="288" w:lineRule="auto"/>
        <w:ind w:left="720"/>
        <w:rPr>
          <w:rFonts w:ascii="Arial" w:hAnsi="Arial"/>
          <w:i w:val="0"/>
          <w:sz w:val="20"/>
          <w:szCs w:val="20"/>
        </w:rPr>
      </w:pPr>
      <w:bookmarkStart w:id="16" w:name="_Toc441233391"/>
      <w:bookmarkStart w:id="17" w:name="_Toc476834885"/>
      <w:r w:rsidRPr="002C2673">
        <w:rPr>
          <w:rFonts w:ascii="Arial" w:hAnsi="Arial"/>
          <w:i w:val="0"/>
          <w:sz w:val="20"/>
          <w:szCs w:val="20"/>
        </w:rPr>
        <w:t>PRISTOJNOSTI NADZORA IN DELOVNA PODROČJA</w:t>
      </w:r>
      <w:bookmarkEnd w:id="16"/>
      <w:bookmarkEnd w:id="17"/>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Pristojnosti gradbene inšpekcije so določene v zakonih (Zakon o graditvi objektov, Zakon o urejanju prostora, Energetski zakon, Zakon o rudarstvu, Zakon o preprečevanju dela in zaposlovanja na črno) in podzakonskih aktih. </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Na podlagi Zakona o graditvi objektov ZGO-1 gradbeni inšpektorji nadzirajo gradnjo objektov, med drugim: </w:t>
      </w:r>
    </w:p>
    <w:p w:rsidR="00A774DA" w:rsidRPr="002C2673" w:rsidRDefault="00A774DA" w:rsidP="00A774DA">
      <w:pPr>
        <w:numPr>
          <w:ilvl w:val="0"/>
          <w:numId w:val="9"/>
        </w:numPr>
        <w:spacing w:line="288" w:lineRule="auto"/>
        <w:rPr>
          <w:rFonts w:ascii="Arial" w:hAnsi="Arial" w:cs="Arial"/>
          <w:sz w:val="20"/>
          <w:szCs w:val="20"/>
        </w:rPr>
      </w:pPr>
      <w:r w:rsidRPr="002C2673">
        <w:rPr>
          <w:rFonts w:ascii="Arial" w:hAnsi="Arial" w:cs="Arial"/>
          <w:sz w:val="20"/>
          <w:szCs w:val="20"/>
        </w:rPr>
        <w:t xml:space="preserve">ali imajo investitorji gradbeno dovoljenje za graditev objektov oziroma za dela, ki jih opravljajo, in ali dela opravljajo v skladu z dovoljenjem; </w:t>
      </w:r>
    </w:p>
    <w:p w:rsidR="00A774DA" w:rsidRPr="002C2673" w:rsidRDefault="00A774DA" w:rsidP="00A774DA">
      <w:pPr>
        <w:numPr>
          <w:ilvl w:val="0"/>
          <w:numId w:val="9"/>
        </w:numPr>
        <w:spacing w:line="288" w:lineRule="auto"/>
        <w:rPr>
          <w:rFonts w:ascii="Arial" w:hAnsi="Arial" w:cs="Arial"/>
          <w:sz w:val="20"/>
          <w:szCs w:val="20"/>
        </w:rPr>
      </w:pPr>
      <w:r w:rsidRPr="002C2673">
        <w:rPr>
          <w:rFonts w:ascii="Arial" w:hAnsi="Arial" w:cs="Arial"/>
          <w:sz w:val="20"/>
          <w:szCs w:val="20"/>
        </w:rPr>
        <w:t>ali se gradnja oziroma sprememba namembnosti izvaja skladno z izdanim gradbenim dovoljenjem;</w:t>
      </w:r>
    </w:p>
    <w:p w:rsidR="00A774DA" w:rsidRPr="002C2673" w:rsidRDefault="00A774DA" w:rsidP="00A774DA">
      <w:pPr>
        <w:numPr>
          <w:ilvl w:val="0"/>
          <w:numId w:val="9"/>
        </w:numPr>
        <w:spacing w:line="288" w:lineRule="auto"/>
        <w:rPr>
          <w:rFonts w:ascii="Arial" w:hAnsi="Arial" w:cs="Arial"/>
          <w:sz w:val="20"/>
          <w:szCs w:val="20"/>
        </w:rPr>
      </w:pPr>
      <w:r w:rsidRPr="002C2673">
        <w:rPr>
          <w:rFonts w:ascii="Arial" w:hAnsi="Arial" w:cs="Arial"/>
          <w:sz w:val="20"/>
          <w:szCs w:val="20"/>
        </w:rPr>
        <w:lastRenderedPageBreak/>
        <w:t>ali se dela, za katera ni treba pridobiti dovoljenj po določbah ZGO-1, izvajajo v skladu s prostorskimi akti in gradbenimi predpisi;</w:t>
      </w:r>
    </w:p>
    <w:p w:rsidR="00A774DA" w:rsidRPr="002C2673" w:rsidRDefault="00A774DA" w:rsidP="00A774DA">
      <w:pPr>
        <w:numPr>
          <w:ilvl w:val="0"/>
          <w:numId w:val="9"/>
        </w:numPr>
        <w:spacing w:line="288" w:lineRule="auto"/>
        <w:rPr>
          <w:rFonts w:ascii="Arial" w:hAnsi="Arial" w:cs="Arial"/>
          <w:sz w:val="20"/>
          <w:szCs w:val="20"/>
        </w:rPr>
      </w:pPr>
      <w:r w:rsidRPr="002C2673">
        <w:rPr>
          <w:rFonts w:ascii="Arial" w:hAnsi="Arial" w:cs="Arial"/>
          <w:sz w:val="20"/>
          <w:szCs w:val="20"/>
        </w:rPr>
        <w:t xml:space="preserve">ali se gradi objekt, za katerega je izdan sklep s katerim se je dovolila obnova postopka in zadržanje izvršitve gradbenega dovoljenja;  </w:t>
      </w:r>
    </w:p>
    <w:p w:rsidR="00A774DA" w:rsidRPr="002C2673" w:rsidRDefault="00A774DA" w:rsidP="00A774DA">
      <w:pPr>
        <w:numPr>
          <w:ilvl w:val="0"/>
          <w:numId w:val="9"/>
        </w:numPr>
        <w:spacing w:line="288" w:lineRule="auto"/>
        <w:rPr>
          <w:rFonts w:ascii="Arial" w:hAnsi="Arial" w:cs="Arial"/>
          <w:sz w:val="20"/>
          <w:szCs w:val="20"/>
        </w:rPr>
      </w:pPr>
      <w:r w:rsidRPr="002C2673">
        <w:rPr>
          <w:rFonts w:ascii="Arial" w:hAnsi="Arial" w:cs="Arial"/>
          <w:sz w:val="20"/>
          <w:szCs w:val="20"/>
        </w:rPr>
        <w:t xml:space="preserve">ali udeleženci pri graditvi objektov (projektanti, revizorji, izvajalci, nadzorniki …) izpolnjujejo zahteve, določene z ZGO-1; </w:t>
      </w:r>
    </w:p>
    <w:p w:rsidR="00A774DA" w:rsidRPr="002C2673" w:rsidRDefault="00A774DA" w:rsidP="00A774DA">
      <w:pPr>
        <w:numPr>
          <w:ilvl w:val="0"/>
          <w:numId w:val="9"/>
        </w:numPr>
        <w:spacing w:line="288" w:lineRule="auto"/>
        <w:rPr>
          <w:rFonts w:ascii="Arial" w:hAnsi="Arial" w:cs="Arial"/>
          <w:sz w:val="20"/>
          <w:szCs w:val="20"/>
        </w:rPr>
      </w:pPr>
      <w:r w:rsidRPr="002C2673">
        <w:rPr>
          <w:rFonts w:ascii="Arial" w:hAnsi="Arial" w:cs="Arial"/>
          <w:sz w:val="20"/>
          <w:szCs w:val="20"/>
        </w:rPr>
        <w:t xml:space="preserve">ali imajo lastniki za uporabo objektov uporabno dovoljenje; </w:t>
      </w:r>
    </w:p>
    <w:p w:rsidR="00A774DA" w:rsidRPr="002C2673" w:rsidRDefault="00A774DA" w:rsidP="00A774DA">
      <w:pPr>
        <w:numPr>
          <w:ilvl w:val="0"/>
          <w:numId w:val="9"/>
        </w:numPr>
        <w:spacing w:line="288" w:lineRule="auto"/>
        <w:rPr>
          <w:rFonts w:ascii="Arial" w:hAnsi="Arial" w:cs="Arial"/>
          <w:sz w:val="20"/>
          <w:szCs w:val="20"/>
        </w:rPr>
      </w:pPr>
      <w:r w:rsidRPr="002C2673">
        <w:rPr>
          <w:rFonts w:ascii="Arial" w:hAnsi="Arial" w:cs="Arial"/>
          <w:sz w:val="20"/>
          <w:szCs w:val="20"/>
        </w:rPr>
        <w:t xml:space="preserve">ali objekte vzdržujejo tako, da ti ne ogrožajo varnosti in zdravja ljudi ter okolice …  </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Na podlagi ZGO-1 in predvsem Uredbe o razvrščanju objektov glede na zahtevnost gradnje (Uradni list RS, št. 18/13, 24/13, 26/13) gradbeni inšpektorji nadzirajo:</w:t>
      </w:r>
    </w:p>
    <w:p w:rsidR="00A774DA" w:rsidRPr="002C2673" w:rsidRDefault="00A774DA" w:rsidP="00A774DA">
      <w:pPr>
        <w:numPr>
          <w:ilvl w:val="0"/>
          <w:numId w:val="10"/>
        </w:numPr>
        <w:spacing w:line="288" w:lineRule="auto"/>
        <w:rPr>
          <w:rFonts w:ascii="Arial" w:hAnsi="Arial" w:cs="Arial"/>
          <w:sz w:val="20"/>
          <w:szCs w:val="20"/>
        </w:rPr>
      </w:pPr>
      <w:r w:rsidRPr="002C2673">
        <w:rPr>
          <w:rFonts w:ascii="Arial" w:hAnsi="Arial" w:cs="Arial"/>
          <w:sz w:val="20"/>
          <w:szCs w:val="20"/>
        </w:rPr>
        <w:t>ali zgrajeni enostavni objekti izpolnjujejo pogoje za postavitev brez gradbenega dovoljenja;</w:t>
      </w:r>
    </w:p>
    <w:p w:rsidR="00A774DA" w:rsidRPr="002C2673" w:rsidRDefault="00A774DA" w:rsidP="00A774DA">
      <w:pPr>
        <w:numPr>
          <w:ilvl w:val="0"/>
          <w:numId w:val="10"/>
        </w:numPr>
        <w:spacing w:line="288" w:lineRule="auto"/>
        <w:rPr>
          <w:rFonts w:ascii="Arial" w:hAnsi="Arial" w:cs="Arial"/>
          <w:sz w:val="20"/>
          <w:szCs w:val="20"/>
        </w:rPr>
      </w:pPr>
      <w:r w:rsidRPr="002C2673">
        <w:rPr>
          <w:rFonts w:ascii="Arial" w:hAnsi="Arial" w:cs="Arial"/>
          <w:sz w:val="20"/>
          <w:szCs w:val="20"/>
        </w:rPr>
        <w:t>ali je enostavni objekt postavljen v skladu s prostorskim aktom;</w:t>
      </w:r>
    </w:p>
    <w:p w:rsidR="00A774DA" w:rsidRPr="002C2673" w:rsidRDefault="00A774DA" w:rsidP="00A774DA">
      <w:pPr>
        <w:numPr>
          <w:ilvl w:val="0"/>
          <w:numId w:val="10"/>
        </w:numPr>
        <w:spacing w:line="288" w:lineRule="auto"/>
        <w:rPr>
          <w:rFonts w:ascii="Arial" w:hAnsi="Arial" w:cs="Arial"/>
          <w:sz w:val="20"/>
          <w:szCs w:val="20"/>
        </w:rPr>
      </w:pPr>
      <w:r w:rsidRPr="002C2673">
        <w:rPr>
          <w:rFonts w:ascii="Arial" w:hAnsi="Arial" w:cs="Arial"/>
          <w:sz w:val="20"/>
          <w:szCs w:val="20"/>
        </w:rPr>
        <w:t>ali investitorji in izvajalci izvajajo vzdrževanje objekta v obsegu, za katerega ne potrebujejo gradbenega dovoljenja.</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Na podlagi Zakona o rudarstvu (ZRud-1) gradbeni inšpektorji nadzirajo:</w:t>
      </w:r>
    </w:p>
    <w:p w:rsidR="00A774DA" w:rsidRPr="002C2673" w:rsidRDefault="00A774DA" w:rsidP="00A774DA">
      <w:pPr>
        <w:numPr>
          <w:ilvl w:val="0"/>
          <w:numId w:val="10"/>
        </w:numPr>
        <w:spacing w:line="288" w:lineRule="auto"/>
        <w:rPr>
          <w:rFonts w:ascii="Arial" w:hAnsi="Arial" w:cs="Arial"/>
          <w:sz w:val="20"/>
          <w:szCs w:val="20"/>
        </w:rPr>
      </w:pPr>
      <w:r w:rsidRPr="002C2673">
        <w:rPr>
          <w:rFonts w:ascii="Arial" w:hAnsi="Arial" w:cs="Arial"/>
          <w:sz w:val="20"/>
          <w:szCs w:val="20"/>
        </w:rPr>
        <w:t xml:space="preserve">ali se </w:t>
      </w:r>
      <w:r w:rsidRPr="002C2673">
        <w:rPr>
          <w:rStyle w:val="highlight"/>
          <w:rFonts w:ascii="Arial" w:hAnsi="Arial" w:cs="Arial"/>
          <w:sz w:val="20"/>
          <w:szCs w:val="20"/>
        </w:rPr>
        <w:t>zakon</w:t>
      </w:r>
      <w:r w:rsidRPr="002C2673">
        <w:rPr>
          <w:rFonts w:ascii="Arial" w:hAnsi="Arial" w:cs="Arial"/>
          <w:sz w:val="20"/>
          <w:szCs w:val="20"/>
        </w:rPr>
        <w:t xml:space="preserve">ito izvajajo rudarska dela na stavbnih zemljiščih in </w:t>
      </w:r>
    </w:p>
    <w:p w:rsidR="00A774DA" w:rsidRPr="002C2673" w:rsidRDefault="00A774DA" w:rsidP="00A774DA">
      <w:pPr>
        <w:numPr>
          <w:ilvl w:val="0"/>
          <w:numId w:val="10"/>
        </w:numPr>
        <w:spacing w:line="288" w:lineRule="auto"/>
        <w:rPr>
          <w:rFonts w:ascii="Arial" w:hAnsi="Arial" w:cs="Arial"/>
          <w:sz w:val="20"/>
          <w:szCs w:val="20"/>
        </w:rPr>
      </w:pPr>
      <w:r w:rsidRPr="002C2673">
        <w:rPr>
          <w:rFonts w:ascii="Arial" w:hAnsi="Arial" w:cs="Arial"/>
          <w:sz w:val="20"/>
          <w:szCs w:val="20"/>
        </w:rPr>
        <w:t>ali se izvaja gradnja dodatne rudarske infrastrukture izven rudniških prostorov, v skladu s predpisi, ki urejajo graditev objektov.</w:t>
      </w:r>
    </w:p>
    <w:p w:rsidR="00A774DA" w:rsidRPr="002C2673" w:rsidRDefault="00A774DA" w:rsidP="00A774DA">
      <w:pPr>
        <w:spacing w:line="288" w:lineRule="auto"/>
        <w:ind w:left="243"/>
        <w:rPr>
          <w:rFonts w:ascii="Arial" w:hAnsi="Arial" w:cs="Arial"/>
          <w:sz w:val="20"/>
          <w:szCs w:val="20"/>
        </w:rPr>
      </w:pPr>
    </w:p>
    <w:p w:rsidR="00A774DA" w:rsidRPr="002C2673" w:rsidRDefault="00A774DA" w:rsidP="00A774DA">
      <w:pPr>
        <w:spacing w:line="288" w:lineRule="auto"/>
        <w:rPr>
          <w:rFonts w:ascii="Arial" w:hAnsi="Arial" w:cs="Arial"/>
          <w:bCs/>
          <w:color w:val="000000"/>
          <w:sz w:val="20"/>
          <w:szCs w:val="20"/>
        </w:rPr>
      </w:pPr>
      <w:r w:rsidRPr="002C2673">
        <w:rPr>
          <w:rFonts w:ascii="Arial" w:hAnsi="Arial" w:cs="Arial"/>
          <w:sz w:val="20"/>
          <w:szCs w:val="20"/>
        </w:rPr>
        <w:t>Na podlagi Energetskega zakona (EZ-1) gradbeni inšpektorji izvajajo strokovni nadzor nad izdanimi energetskimi izkaznicami kot posledico strokovnega nadzora resornega ministrstva, v katerem to podvomi o pravilnosti izdane energetske izkaznice. Gradbena inšpekcija opravlja tudi nadzor v zvezi s p</w:t>
      </w:r>
      <w:r w:rsidRPr="002C2673">
        <w:rPr>
          <w:rFonts w:ascii="Arial" w:hAnsi="Arial" w:cs="Arial"/>
          <w:bCs/>
          <w:color w:val="000000"/>
          <w:sz w:val="20"/>
          <w:szCs w:val="20"/>
        </w:rPr>
        <w:t xml:space="preserve">obudami glede nadzora nad energetskimi izkaznicami, ki se </w:t>
      </w:r>
      <w:r w:rsidRPr="002C2673">
        <w:rPr>
          <w:rFonts w:ascii="Arial" w:hAnsi="Arial" w:cs="Arial"/>
          <w:bCs/>
          <w:color w:val="000000"/>
          <w:sz w:val="20"/>
          <w:szCs w:val="20"/>
          <w:u w:val="single"/>
        </w:rPr>
        <w:t>ne nanašajo</w:t>
      </w:r>
      <w:r w:rsidRPr="002C2673">
        <w:rPr>
          <w:rFonts w:ascii="Arial" w:hAnsi="Arial" w:cs="Arial"/>
          <w:bCs/>
          <w:color w:val="000000"/>
          <w:sz w:val="20"/>
          <w:szCs w:val="20"/>
        </w:rPr>
        <w:t xml:space="preserve"> na strokovni nadzor nad energetskimi izkaznicami skladno s 461. členom EZ-1</w:t>
      </w:r>
      <w:r w:rsidRPr="002C2673">
        <w:rPr>
          <w:rFonts w:ascii="Arial" w:hAnsi="Arial" w:cs="Arial"/>
          <w:sz w:val="20"/>
          <w:szCs w:val="20"/>
        </w:rPr>
        <w:t>.</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Gradbeni inšpektorji v okviru svoje pristojnosti izvajajo tudi dolžnosti, podeljene z Uredbo o odlagališčih odpadkov.</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p>
    <w:p w:rsidR="00A774DA" w:rsidRPr="002C2673" w:rsidRDefault="00A774DA" w:rsidP="00A774DA">
      <w:pPr>
        <w:pStyle w:val="Naslov3"/>
        <w:spacing w:before="0" w:after="0" w:line="288" w:lineRule="auto"/>
        <w:ind w:left="720"/>
        <w:rPr>
          <w:rFonts w:ascii="Arial" w:hAnsi="Arial"/>
          <w:i w:val="0"/>
          <w:sz w:val="20"/>
          <w:szCs w:val="20"/>
        </w:rPr>
      </w:pPr>
      <w:bookmarkStart w:id="18" w:name="_Toc441233392"/>
      <w:bookmarkStart w:id="19" w:name="_Toc476834886"/>
      <w:r w:rsidRPr="002C2673">
        <w:rPr>
          <w:rFonts w:ascii="Arial" w:hAnsi="Arial"/>
          <w:i w:val="0"/>
          <w:sz w:val="20"/>
          <w:szCs w:val="20"/>
        </w:rPr>
        <w:t>IZHODIŠČA IN CILJI</w:t>
      </w:r>
      <w:bookmarkEnd w:id="18"/>
      <w:bookmarkEnd w:id="19"/>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Da bi pri gradnji objektov zagotovili čim bolj optimalno izpolnjevanje zahtev in pogojev, ki jih določajo ZGO-1 in predpisi s področja urejanja prostora, smo opredelili osnovna oziroma bistvena področja nadzora ter opredelili prioritete in ukrepe za doseganje osnovnih ciljev.</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Osnovni cilji bodo predvsem:</w:t>
      </w:r>
    </w:p>
    <w:p w:rsidR="00A774DA" w:rsidRPr="002C2673" w:rsidRDefault="00A774DA" w:rsidP="00A774DA">
      <w:pPr>
        <w:numPr>
          <w:ilvl w:val="0"/>
          <w:numId w:val="8"/>
        </w:numPr>
        <w:tabs>
          <w:tab w:val="num" w:pos="720"/>
        </w:tabs>
        <w:spacing w:line="288" w:lineRule="auto"/>
        <w:rPr>
          <w:rFonts w:ascii="Arial" w:hAnsi="Arial" w:cs="Arial"/>
          <w:sz w:val="20"/>
          <w:szCs w:val="20"/>
        </w:rPr>
      </w:pPr>
      <w:r w:rsidRPr="002C2673">
        <w:rPr>
          <w:rFonts w:ascii="Arial" w:hAnsi="Arial" w:cs="Arial"/>
          <w:sz w:val="20"/>
          <w:szCs w:val="20"/>
        </w:rPr>
        <w:t>čim bolj učinkovito preprečevanje nedovoljenih gradenj;</w:t>
      </w:r>
    </w:p>
    <w:p w:rsidR="00A774DA" w:rsidRPr="002C2673" w:rsidRDefault="00A774DA" w:rsidP="00A774DA">
      <w:pPr>
        <w:numPr>
          <w:ilvl w:val="0"/>
          <w:numId w:val="4"/>
        </w:numPr>
        <w:spacing w:line="288" w:lineRule="auto"/>
        <w:rPr>
          <w:rFonts w:ascii="Arial" w:hAnsi="Arial" w:cs="Arial"/>
          <w:sz w:val="20"/>
          <w:szCs w:val="20"/>
        </w:rPr>
      </w:pPr>
      <w:r w:rsidRPr="002C2673">
        <w:rPr>
          <w:rFonts w:ascii="Arial" w:hAnsi="Arial" w:cs="Arial"/>
          <w:sz w:val="20"/>
          <w:szCs w:val="20"/>
        </w:rPr>
        <w:t>v vseh fazah gradnje objektov kontrolirati izpolnjevanje z zakonom določenih bistvenih zahtev glede lastnosti objektov ter zagotoviti izpolnjevanje predpisanih pogojev in kvaliteto dela pri opravljanju dejavnosti v zvezi z gradnjo objektov;</w:t>
      </w:r>
    </w:p>
    <w:p w:rsidR="00A774DA" w:rsidRPr="002C2673" w:rsidRDefault="00A774DA" w:rsidP="00A774DA">
      <w:pPr>
        <w:numPr>
          <w:ilvl w:val="0"/>
          <w:numId w:val="4"/>
        </w:numPr>
        <w:spacing w:line="288" w:lineRule="auto"/>
        <w:rPr>
          <w:rFonts w:ascii="Arial" w:hAnsi="Arial" w:cs="Arial"/>
          <w:sz w:val="20"/>
          <w:szCs w:val="20"/>
        </w:rPr>
      </w:pPr>
      <w:r w:rsidRPr="002C2673">
        <w:rPr>
          <w:rFonts w:ascii="Arial" w:hAnsi="Arial" w:cs="Arial"/>
          <w:sz w:val="20"/>
          <w:szCs w:val="20"/>
        </w:rPr>
        <w:t>čim bolj učinkovito preprečevanje uporabe objektov brez predpisanih dovoljenj;</w:t>
      </w:r>
    </w:p>
    <w:p w:rsidR="00A774DA" w:rsidRPr="002C2673" w:rsidRDefault="00A774DA" w:rsidP="00A774DA">
      <w:pPr>
        <w:numPr>
          <w:ilvl w:val="0"/>
          <w:numId w:val="4"/>
        </w:numPr>
        <w:spacing w:line="288" w:lineRule="auto"/>
        <w:rPr>
          <w:rFonts w:ascii="Arial" w:hAnsi="Arial" w:cs="Arial"/>
          <w:sz w:val="20"/>
          <w:szCs w:val="20"/>
        </w:rPr>
      </w:pPr>
      <w:r w:rsidRPr="002C2673">
        <w:rPr>
          <w:rFonts w:ascii="Arial" w:hAnsi="Arial" w:cs="Arial"/>
          <w:sz w:val="20"/>
          <w:szCs w:val="20"/>
        </w:rPr>
        <w:t xml:space="preserve">strokovni nadzor nad izdanimi energetskimi izkaznicami v primerih, ko pristojno ministrstvo podvomi o pravilnosti </w:t>
      </w:r>
      <w:r w:rsidRPr="002C2673">
        <w:rPr>
          <w:rStyle w:val="highlight"/>
          <w:rFonts w:ascii="Arial" w:hAnsi="Arial" w:cs="Arial"/>
          <w:sz w:val="20"/>
          <w:szCs w:val="20"/>
        </w:rPr>
        <w:t>energetsk</w:t>
      </w:r>
      <w:r w:rsidRPr="002C2673">
        <w:rPr>
          <w:rFonts w:ascii="Arial" w:hAnsi="Arial" w:cs="Arial"/>
          <w:sz w:val="20"/>
          <w:szCs w:val="20"/>
        </w:rPr>
        <w:t>e izkaznice, in obravnava p</w:t>
      </w:r>
      <w:r w:rsidRPr="002C2673">
        <w:rPr>
          <w:rFonts w:ascii="Arial" w:hAnsi="Arial" w:cs="Arial"/>
          <w:bCs/>
          <w:color w:val="000000"/>
          <w:sz w:val="20"/>
          <w:szCs w:val="20"/>
        </w:rPr>
        <w:t>obud v zvezi z nadzorom nad energetskimi izkaznicami, ki se ne nanašajo na strokovni nadzor nad energetskimi izkaznicami</w:t>
      </w:r>
      <w:r w:rsidRPr="002C2673">
        <w:rPr>
          <w:rFonts w:ascii="Arial" w:hAnsi="Arial" w:cs="Arial"/>
          <w:sz w:val="20"/>
          <w:szCs w:val="20"/>
        </w:rPr>
        <w:t>;</w:t>
      </w:r>
    </w:p>
    <w:p w:rsidR="00A774DA" w:rsidRPr="002C2673" w:rsidRDefault="00A774DA" w:rsidP="00A774DA">
      <w:pPr>
        <w:numPr>
          <w:ilvl w:val="0"/>
          <w:numId w:val="4"/>
        </w:numPr>
        <w:spacing w:line="288" w:lineRule="auto"/>
        <w:rPr>
          <w:rFonts w:ascii="Arial" w:hAnsi="Arial" w:cs="Arial"/>
          <w:sz w:val="20"/>
          <w:szCs w:val="20"/>
        </w:rPr>
      </w:pPr>
      <w:r w:rsidRPr="002C2673">
        <w:rPr>
          <w:rFonts w:ascii="Arial" w:hAnsi="Arial" w:cs="Arial"/>
          <w:sz w:val="20"/>
          <w:szCs w:val="20"/>
        </w:rPr>
        <w:t>preprečevanje ne</w:t>
      </w:r>
      <w:r w:rsidRPr="002C2673">
        <w:rPr>
          <w:rStyle w:val="highlight"/>
          <w:rFonts w:ascii="Arial" w:hAnsi="Arial" w:cs="Arial"/>
          <w:sz w:val="20"/>
          <w:szCs w:val="20"/>
        </w:rPr>
        <w:t>zakon</w:t>
      </w:r>
      <w:r w:rsidRPr="002C2673">
        <w:rPr>
          <w:rFonts w:ascii="Arial" w:hAnsi="Arial" w:cs="Arial"/>
          <w:sz w:val="20"/>
          <w:szCs w:val="20"/>
        </w:rPr>
        <w:t>itega izvajanja rudarskih del na stavbnih zemljiščih;</w:t>
      </w:r>
    </w:p>
    <w:p w:rsidR="00A774DA" w:rsidRPr="002C2673" w:rsidRDefault="00A774DA" w:rsidP="00A774DA">
      <w:pPr>
        <w:numPr>
          <w:ilvl w:val="0"/>
          <w:numId w:val="4"/>
        </w:numPr>
        <w:spacing w:line="288" w:lineRule="auto"/>
        <w:rPr>
          <w:rFonts w:ascii="Arial" w:hAnsi="Arial" w:cs="Arial"/>
          <w:sz w:val="20"/>
          <w:szCs w:val="20"/>
        </w:rPr>
      </w:pPr>
      <w:r w:rsidRPr="002C2673">
        <w:rPr>
          <w:rFonts w:ascii="Arial" w:hAnsi="Arial" w:cs="Arial"/>
          <w:sz w:val="20"/>
          <w:szCs w:val="20"/>
        </w:rPr>
        <w:t>poročanje o izpolnjevanju gradbenih zahtev v zvezi z zaprtjem odlagališč.</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lastRenderedPageBreak/>
        <w:t>Osnovni cilji dela gradbene inšpekcije so opredeljeni v okviru štirih temeljnih nalog, in sicer:</w:t>
      </w:r>
    </w:p>
    <w:p w:rsidR="00A774DA" w:rsidRPr="002C2673" w:rsidRDefault="00A774DA" w:rsidP="00A774DA">
      <w:pPr>
        <w:spacing w:line="288" w:lineRule="auto"/>
        <w:ind w:left="360"/>
        <w:rPr>
          <w:rFonts w:ascii="Arial" w:hAnsi="Arial" w:cs="Arial"/>
          <w:sz w:val="20"/>
          <w:szCs w:val="20"/>
        </w:rPr>
      </w:pPr>
      <w:r w:rsidRPr="002C2673">
        <w:rPr>
          <w:rFonts w:ascii="Arial" w:hAnsi="Arial" w:cs="Arial"/>
          <w:sz w:val="20"/>
          <w:szCs w:val="20"/>
        </w:rPr>
        <w:t>G1 – Preprečevanje nedovoljenih gradenj,</w:t>
      </w:r>
    </w:p>
    <w:p w:rsidR="00A774DA" w:rsidRPr="002C2673" w:rsidRDefault="00A774DA" w:rsidP="00A774DA">
      <w:pPr>
        <w:spacing w:line="288" w:lineRule="auto"/>
        <w:ind w:left="360"/>
        <w:rPr>
          <w:rFonts w:ascii="Arial" w:hAnsi="Arial" w:cs="Arial"/>
          <w:sz w:val="20"/>
          <w:szCs w:val="20"/>
        </w:rPr>
      </w:pPr>
      <w:r w:rsidRPr="002C2673">
        <w:rPr>
          <w:rFonts w:ascii="Arial" w:hAnsi="Arial" w:cs="Arial"/>
          <w:sz w:val="20"/>
          <w:szCs w:val="20"/>
        </w:rPr>
        <w:t>G2 – Kontroliranje izpolnjevanja z zakonom določenih bistvenih zahtev glede lastnosti objektov v vseh fazah gradnje objektov ter zagotavljanje izpolnjevanja predpisanih pogojev in kvaliteto dela pri opravljanju dejavnosti v zvezi z gradnjo objektov,</w:t>
      </w:r>
    </w:p>
    <w:p w:rsidR="00A774DA" w:rsidRPr="002C2673" w:rsidRDefault="00A774DA" w:rsidP="00A774DA">
      <w:pPr>
        <w:spacing w:line="288" w:lineRule="auto"/>
        <w:ind w:left="360"/>
        <w:rPr>
          <w:rFonts w:ascii="Arial" w:hAnsi="Arial" w:cs="Arial"/>
          <w:sz w:val="20"/>
          <w:szCs w:val="20"/>
        </w:rPr>
      </w:pPr>
      <w:r w:rsidRPr="002C2673">
        <w:rPr>
          <w:rFonts w:ascii="Arial" w:hAnsi="Arial" w:cs="Arial"/>
          <w:sz w:val="20"/>
          <w:szCs w:val="20"/>
        </w:rPr>
        <w:t>G3 – Preprečevanje uporabe objektov brez predpisanih dovoljenj,</w:t>
      </w:r>
    </w:p>
    <w:p w:rsidR="00A774DA" w:rsidRPr="002C2673" w:rsidRDefault="00A774DA" w:rsidP="00A774DA">
      <w:pPr>
        <w:spacing w:line="288" w:lineRule="auto"/>
        <w:ind w:left="360"/>
        <w:rPr>
          <w:rFonts w:ascii="Arial" w:hAnsi="Arial" w:cs="Arial"/>
          <w:sz w:val="20"/>
          <w:szCs w:val="20"/>
        </w:rPr>
      </w:pPr>
      <w:r w:rsidRPr="002C2673">
        <w:rPr>
          <w:rFonts w:ascii="Arial" w:hAnsi="Arial" w:cs="Arial"/>
          <w:sz w:val="20"/>
          <w:szCs w:val="20"/>
        </w:rPr>
        <w:t>G4 – Kontroliranje ostalih predpisov v pristojnosti gradbene inšpekcije.</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Šifranti temeljnih nalog so povezani s področno zakonodajo, ki jo inšpekcija pokriva. Spodnja tabela prikazuje uporabo šifrantov temeljnih nalog pri posamezni temeljni nalogi na ravni zadev in ključnih dokumentov za gradbeno inšpekcijo.</w:t>
      </w:r>
    </w:p>
    <w:p w:rsidR="00A774DA" w:rsidRPr="002C2673" w:rsidRDefault="00A774DA" w:rsidP="00A774DA">
      <w:pPr>
        <w:spacing w:line="288" w:lineRule="auto"/>
        <w:rPr>
          <w:rFonts w:ascii="Arial" w:hAnsi="Arial" w:cs="Arial"/>
          <w:sz w:val="20"/>
          <w:szCs w:val="20"/>
        </w:rPr>
      </w:pPr>
    </w:p>
    <w:tbl>
      <w:tblPr>
        <w:tblW w:w="5062" w:type="pct"/>
        <w:tblLayout w:type="fixed"/>
        <w:tblCellMar>
          <w:left w:w="70" w:type="dxa"/>
          <w:right w:w="70" w:type="dxa"/>
        </w:tblCellMar>
        <w:tblLook w:val="0000" w:firstRow="0" w:lastRow="0" w:firstColumn="0" w:lastColumn="0" w:noHBand="0" w:noVBand="0"/>
      </w:tblPr>
      <w:tblGrid>
        <w:gridCol w:w="3336"/>
        <w:gridCol w:w="2897"/>
        <w:gridCol w:w="2942"/>
      </w:tblGrid>
      <w:tr w:rsidR="00A774DA" w:rsidRPr="002C2673" w:rsidTr="00636527">
        <w:trPr>
          <w:trHeight w:val="525"/>
          <w:tblHeader/>
        </w:trPr>
        <w:tc>
          <w:tcPr>
            <w:tcW w:w="3397" w:type="pct"/>
            <w:gridSpan w:val="2"/>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GRADBENA INŠPEKCIJA</w:t>
            </w:r>
          </w:p>
        </w:tc>
        <w:tc>
          <w:tcPr>
            <w:tcW w:w="1603" w:type="pct"/>
            <w:tcBorders>
              <w:top w:val="single" w:sz="4" w:space="0" w:color="auto"/>
              <w:left w:val="single" w:sz="4" w:space="0" w:color="auto"/>
              <w:bottom w:val="single" w:sz="4" w:space="0" w:color="auto"/>
              <w:right w:val="single" w:sz="4" w:space="0" w:color="auto"/>
            </w:tcBorders>
            <w:shd w:val="clear" w:color="auto" w:fill="auto"/>
            <w:noWrap/>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Šifrant temeljne naloge, ki opredeljuje temeljno nalogo</w:t>
            </w:r>
          </w:p>
        </w:tc>
      </w:tr>
      <w:tr w:rsidR="00A774DA" w:rsidRPr="002C2673" w:rsidTr="00636527">
        <w:trPr>
          <w:trHeight w:val="315"/>
        </w:trPr>
        <w:tc>
          <w:tcPr>
            <w:tcW w:w="1818" w:type="pct"/>
            <w:vMerge w:val="restart"/>
            <w:tcBorders>
              <w:top w:val="single" w:sz="4" w:space="0" w:color="auto"/>
              <w:left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 xml:space="preserve">Preprečevanje nedovoljenih gradenj </w:t>
            </w:r>
          </w:p>
        </w:tc>
        <w:tc>
          <w:tcPr>
            <w:tcW w:w="1578"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152. člen ZGO-1 – nelegalna gradnja</w:t>
            </w:r>
          </w:p>
        </w:tc>
        <w:tc>
          <w:tcPr>
            <w:tcW w:w="1603" w:type="pct"/>
            <w:vMerge w:val="restart"/>
            <w:tcBorders>
              <w:top w:val="single" w:sz="4" w:space="0" w:color="auto"/>
              <w:left w:val="single" w:sz="4" w:space="0" w:color="auto"/>
              <w:right w:val="single" w:sz="4" w:space="0" w:color="auto"/>
            </w:tcBorders>
            <w:shd w:val="clear" w:color="auto" w:fill="auto"/>
            <w:noWrap/>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G1 – Preprečevanje NG</w:t>
            </w:r>
          </w:p>
        </w:tc>
      </w:tr>
      <w:tr w:rsidR="00A774DA" w:rsidRPr="002C2673" w:rsidTr="00636527">
        <w:trPr>
          <w:trHeight w:val="563"/>
        </w:trPr>
        <w:tc>
          <w:tcPr>
            <w:tcW w:w="1818" w:type="pct"/>
            <w:vMerge/>
            <w:tcBorders>
              <w:left w:val="single" w:sz="4" w:space="0" w:color="auto"/>
              <w:right w:val="single" w:sz="4" w:space="0" w:color="auto"/>
            </w:tcBorders>
          </w:tcPr>
          <w:p w:rsidR="00A774DA" w:rsidRPr="002C2673" w:rsidRDefault="00A774DA" w:rsidP="00636527">
            <w:pPr>
              <w:spacing w:line="288" w:lineRule="auto"/>
              <w:jc w:val="left"/>
              <w:rPr>
                <w:rFonts w:ascii="Arial" w:hAnsi="Arial" w:cs="Arial"/>
                <w:b/>
                <w:sz w:val="20"/>
                <w:szCs w:val="20"/>
              </w:rPr>
            </w:pPr>
          </w:p>
        </w:tc>
        <w:tc>
          <w:tcPr>
            <w:tcW w:w="1578" w:type="pct"/>
            <w:tcBorders>
              <w:top w:val="single" w:sz="4" w:space="0" w:color="auto"/>
              <w:left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 xml:space="preserve">153. člen ZGO-1 – neskladna gradnja </w:t>
            </w:r>
          </w:p>
        </w:tc>
        <w:tc>
          <w:tcPr>
            <w:tcW w:w="1603" w:type="pct"/>
            <w:vMerge/>
            <w:tcBorders>
              <w:left w:val="single" w:sz="4" w:space="0" w:color="auto"/>
              <w:right w:val="single" w:sz="4" w:space="0" w:color="auto"/>
            </w:tcBorders>
          </w:tcPr>
          <w:p w:rsidR="00A774DA" w:rsidRPr="002C2673" w:rsidRDefault="00A774DA" w:rsidP="00636527">
            <w:pPr>
              <w:spacing w:line="288" w:lineRule="auto"/>
              <w:jc w:val="left"/>
              <w:rPr>
                <w:rFonts w:ascii="Arial" w:hAnsi="Arial" w:cs="Arial"/>
                <w:b/>
                <w:sz w:val="20"/>
                <w:szCs w:val="20"/>
              </w:rPr>
            </w:pPr>
          </w:p>
        </w:tc>
      </w:tr>
      <w:tr w:rsidR="00A774DA" w:rsidRPr="002C2673" w:rsidTr="00636527">
        <w:trPr>
          <w:trHeight w:val="315"/>
        </w:trPr>
        <w:tc>
          <w:tcPr>
            <w:tcW w:w="1818" w:type="pct"/>
            <w:vMerge/>
            <w:tcBorders>
              <w:left w:val="single" w:sz="4" w:space="0" w:color="auto"/>
              <w:right w:val="single" w:sz="4" w:space="0" w:color="auto"/>
            </w:tcBorders>
          </w:tcPr>
          <w:p w:rsidR="00A774DA" w:rsidRPr="002C2673" w:rsidRDefault="00A774DA" w:rsidP="00636527">
            <w:pPr>
              <w:spacing w:line="288" w:lineRule="auto"/>
              <w:jc w:val="left"/>
              <w:rPr>
                <w:rFonts w:ascii="Arial" w:hAnsi="Arial" w:cs="Arial"/>
                <w:b/>
                <w:sz w:val="20"/>
                <w:szCs w:val="20"/>
              </w:rPr>
            </w:pPr>
          </w:p>
        </w:tc>
        <w:tc>
          <w:tcPr>
            <w:tcW w:w="1578"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154. člen ZGO-1 – nevarna gradnja</w:t>
            </w:r>
          </w:p>
        </w:tc>
        <w:tc>
          <w:tcPr>
            <w:tcW w:w="1603" w:type="pct"/>
            <w:vMerge/>
            <w:tcBorders>
              <w:left w:val="single" w:sz="4" w:space="0" w:color="auto"/>
              <w:right w:val="single" w:sz="4" w:space="0" w:color="auto"/>
            </w:tcBorders>
          </w:tcPr>
          <w:p w:rsidR="00A774DA" w:rsidRPr="002C2673" w:rsidRDefault="00A774DA" w:rsidP="00636527">
            <w:pPr>
              <w:spacing w:line="288" w:lineRule="auto"/>
              <w:jc w:val="left"/>
              <w:rPr>
                <w:rFonts w:ascii="Arial" w:hAnsi="Arial" w:cs="Arial"/>
                <w:b/>
                <w:sz w:val="20"/>
                <w:szCs w:val="20"/>
              </w:rPr>
            </w:pPr>
          </w:p>
        </w:tc>
      </w:tr>
      <w:tr w:rsidR="00A774DA" w:rsidRPr="002C2673" w:rsidTr="00636527">
        <w:trPr>
          <w:trHeight w:val="525"/>
        </w:trPr>
        <w:tc>
          <w:tcPr>
            <w:tcW w:w="1818" w:type="pct"/>
            <w:vMerge/>
            <w:tcBorders>
              <w:left w:val="single" w:sz="4" w:space="0" w:color="auto"/>
              <w:right w:val="single" w:sz="4" w:space="0" w:color="auto"/>
            </w:tcBorders>
          </w:tcPr>
          <w:p w:rsidR="00A774DA" w:rsidRPr="002C2673" w:rsidRDefault="00A774DA" w:rsidP="00636527">
            <w:pPr>
              <w:spacing w:line="288" w:lineRule="auto"/>
              <w:jc w:val="left"/>
              <w:rPr>
                <w:rFonts w:ascii="Arial" w:hAnsi="Arial" w:cs="Arial"/>
                <w:b/>
                <w:sz w:val="20"/>
                <w:szCs w:val="20"/>
              </w:rPr>
            </w:pPr>
          </w:p>
        </w:tc>
        <w:tc>
          <w:tcPr>
            <w:tcW w:w="1578"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158. člen ZGO-1 – odklop od infrastrukturnih omrežij</w:t>
            </w:r>
          </w:p>
        </w:tc>
        <w:tc>
          <w:tcPr>
            <w:tcW w:w="1603" w:type="pct"/>
            <w:vMerge/>
            <w:tcBorders>
              <w:left w:val="single" w:sz="4" w:space="0" w:color="auto"/>
              <w:right w:val="single" w:sz="4" w:space="0" w:color="auto"/>
            </w:tcBorders>
          </w:tcPr>
          <w:p w:rsidR="00A774DA" w:rsidRPr="002C2673" w:rsidRDefault="00A774DA" w:rsidP="00636527">
            <w:pPr>
              <w:spacing w:line="288" w:lineRule="auto"/>
              <w:jc w:val="left"/>
              <w:rPr>
                <w:rFonts w:ascii="Arial" w:hAnsi="Arial" w:cs="Arial"/>
                <w:b/>
                <w:sz w:val="20"/>
                <w:szCs w:val="20"/>
              </w:rPr>
            </w:pPr>
          </w:p>
        </w:tc>
      </w:tr>
      <w:tr w:rsidR="00A774DA" w:rsidRPr="002C2673" w:rsidTr="00636527">
        <w:trPr>
          <w:trHeight w:val="315"/>
        </w:trPr>
        <w:tc>
          <w:tcPr>
            <w:tcW w:w="1818" w:type="pct"/>
            <w:vMerge/>
            <w:tcBorders>
              <w:left w:val="single" w:sz="4" w:space="0" w:color="auto"/>
              <w:right w:val="single" w:sz="4" w:space="0" w:color="auto"/>
            </w:tcBorders>
          </w:tcPr>
          <w:p w:rsidR="00A774DA" w:rsidRPr="002C2673" w:rsidRDefault="00A774DA" w:rsidP="00636527">
            <w:pPr>
              <w:spacing w:line="288" w:lineRule="auto"/>
              <w:jc w:val="left"/>
              <w:rPr>
                <w:rFonts w:ascii="Arial" w:hAnsi="Arial" w:cs="Arial"/>
                <w:b/>
                <w:sz w:val="20"/>
                <w:szCs w:val="20"/>
              </w:rPr>
            </w:pPr>
          </w:p>
        </w:tc>
        <w:tc>
          <w:tcPr>
            <w:tcW w:w="1578"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160. člen ZGO-1 – označitev ukrepa</w:t>
            </w:r>
          </w:p>
        </w:tc>
        <w:tc>
          <w:tcPr>
            <w:tcW w:w="1603" w:type="pct"/>
            <w:vMerge/>
            <w:tcBorders>
              <w:left w:val="single" w:sz="4" w:space="0" w:color="auto"/>
              <w:right w:val="single" w:sz="4" w:space="0" w:color="auto"/>
            </w:tcBorders>
          </w:tcPr>
          <w:p w:rsidR="00A774DA" w:rsidRPr="002C2673" w:rsidRDefault="00A774DA" w:rsidP="00636527">
            <w:pPr>
              <w:spacing w:line="288" w:lineRule="auto"/>
              <w:jc w:val="left"/>
              <w:rPr>
                <w:rFonts w:ascii="Arial" w:hAnsi="Arial" w:cs="Arial"/>
                <w:b/>
                <w:sz w:val="20"/>
                <w:szCs w:val="20"/>
              </w:rPr>
            </w:pPr>
          </w:p>
        </w:tc>
      </w:tr>
      <w:tr w:rsidR="00A774DA" w:rsidRPr="002C2673" w:rsidTr="00636527">
        <w:trPr>
          <w:trHeight w:val="315"/>
        </w:trPr>
        <w:tc>
          <w:tcPr>
            <w:tcW w:w="1818" w:type="pct"/>
            <w:vMerge/>
            <w:tcBorders>
              <w:left w:val="single" w:sz="4" w:space="0" w:color="auto"/>
              <w:right w:val="single" w:sz="4" w:space="0" w:color="auto"/>
            </w:tcBorders>
          </w:tcPr>
          <w:p w:rsidR="00A774DA" w:rsidRPr="002C2673" w:rsidRDefault="00A774DA" w:rsidP="00636527">
            <w:pPr>
              <w:spacing w:line="288" w:lineRule="auto"/>
              <w:jc w:val="left"/>
              <w:rPr>
                <w:rFonts w:ascii="Arial" w:hAnsi="Arial" w:cs="Arial"/>
                <w:b/>
                <w:sz w:val="20"/>
                <w:szCs w:val="20"/>
              </w:rPr>
            </w:pPr>
          </w:p>
        </w:tc>
        <w:tc>
          <w:tcPr>
            <w:tcW w:w="1578"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161. člen ZGO-1 – zaseg</w:t>
            </w:r>
          </w:p>
        </w:tc>
        <w:tc>
          <w:tcPr>
            <w:tcW w:w="1603" w:type="pct"/>
            <w:vMerge/>
            <w:tcBorders>
              <w:left w:val="single" w:sz="4" w:space="0" w:color="auto"/>
              <w:right w:val="single" w:sz="4" w:space="0" w:color="auto"/>
            </w:tcBorders>
          </w:tcPr>
          <w:p w:rsidR="00A774DA" w:rsidRPr="002C2673" w:rsidRDefault="00A774DA" w:rsidP="00636527">
            <w:pPr>
              <w:spacing w:line="288" w:lineRule="auto"/>
              <w:jc w:val="left"/>
              <w:rPr>
                <w:rFonts w:ascii="Arial" w:hAnsi="Arial" w:cs="Arial"/>
                <w:b/>
                <w:sz w:val="20"/>
                <w:szCs w:val="20"/>
              </w:rPr>
            </w:pPr>
          </w:p>
        </w:tc>
      </w:tr>
      <w:tr w:rsidR="00A774DA" w:rsidRPr="002C2673" w:rsidTr="00636527">
        <w:trPr>
          <w:trHeight w:val="315"/>
        </w:trPr>
        <w:tc>
          <w:tcPr>
            <w:tcW w:w="1818" w:type="pct"/>
            <w:vMerge/>
            <w:tcBorders>
              <w:left w:val="single" w:sz="4" w:space="0" w:color="auto"/>
              <w:right w:val="single" w:sz="4" w:space="0" w:color="auto"/>
            </w:tcBorders>
          </w:tcPr>
          <w:p w:rsidR="00A774DA" w:rsidRPr="002C2673" w:rsidRDefault="00A774DA" w:rsidP="00636527">
            <w:pPr>
              <w:spacing w:line="288" w:lineRule="auto"/>
              <w:jc w:val="left"/>
              <w:rPr>
                <w:rFonts w:ascii="Arial" w:hAnsi="Arial" w:cs="Arial"/>
                <w:b/>
                <w:sz w:val="20"/>
                <w:szCs w:val="20"/>
              </w:rPr>
            </w:pPr>
          </w:p>
        </w:tc>
        <w:tc>
          <w:tcPr>
            <w:tcW w:w="1578"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4. odstavek 148. člena ZGO-1 – obnova postopka izdaje GD</w:t>
            </w:r>
          </w:p>
        </w:tc>
        <w:tc>
          <w:tcPr>
            <w:tcW w:w="1603" w:type="pct"/>
            <w:vMerge/>
            <w:tcBorders>
              <w:left w:val="single" w:sz="4" w:space="0" w:color="auto"/>
              <w:right w:val="single" w:sz="4" w:space="0" w:color="auto"/>
            </w:tcBorders>
          </w:tcPr>
          <w:p w:rsidR="00A774DA" w:rsidRPr="002C2673" w:rsidRDefault="00A774DA" w:rsidP="00636527">
            <w:pPr>
              <w:spacing w:line="288" w:lineRule="auto"/>
              <w:jc w:val="left"/>
              <w:rPr>
                <w:rFonts w:ascii="Arial" w:hAnsi="Arial" w:cs="Arial"/>
                <w:b/>
                <w:sz w:val="20"/>
                <w:szCs w:val="20"/>
              </w:rPr>
            </w:pPr>
          </w:p>
        </w:tc>
      </w:tr>
      <w:tr w:rsidR="00A774DA" w:rsidRPr="002C2673" w:rsidTr="00636527">
        <w:trPr>
          <w:trHeight w:val="315"/>
        </w:trPr>
        <w:tc>
          <w:tcPr>
            <w:tcW w:w="1818" w:type="pct"/>
            <w:vMerge/>
            <w:tcBorders>
              <w:left w:val="single" w:sz="4" w:space="0" w:color="auto"/>
              <w:right w:val="single" w:sz="4" w:space="0" w:color="auto"/>
            </w:tcBorders>
          </w:tcPr>
          <w:p w:rsidR="00A774DA" w:rsidRPr="002C2673" w:rsidRDefault="00A774DA" w:rsidP="00636527">
            <w:pPr>
              <w:spacing w:line="288" w:lineRule="auto"/>
              <w:jc w:val="left"/>
              <w:rPr>
                <w:rFonts w:ascii="Arial" w:hAnsi="Arial" w:cs="Arial"/>
                <w:b/>
                <w:sz w:val="20"/>
                <w:szCs w:val="20"/>
              </w:rPr>
            </w:pPr>
          </w:p>
        </w:tc>
        <w:tc>
          <w:tcPr>
            <w:tcW w:w="1578"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Odločba ZUN</w:t>
            </w:r>
          </w:p>
        </w:tc>
        <w:tc>
          <w:tcPr>
            <w:tcW w:w="1603" w:type="pct"/>
            <w:vMerge/>
            <w:tcBorders>
              <w:left w:val="single" w:sz="4" w:space="0" w:color="auto"/>
              <w:right w:val="single" w:sz="4" w:space="0" w:color="auto"/>
            </w:tcBorders>
          </w:tcPr>
          <w:p w:rsidR="00A774DA" w:rsidRPr="002C2673" w:rsidRDefault="00A774DA" w:rsidP="00636527">
            <w:pPr>
              <w:spacing w:line="288" w:lineRule="auto"/>
              <w:jc w:val="left"/>
              <w:rPr>
                <w:rFonts w:ascii="Arial" w:hAnsi="Arial" w:cs="Arial"/>
                <w:b/>
                <w:sz w:val="20"/>
                <w:szCs w:val="20"/>
              </w:rPr>
            </w:pPr>
          </w:p>
        </w:tc>
      </w:tr>
      <w:tr w:rsidR="00A774DA" w:rsidRPr="002C2673" w:rsidTr="00636527">
        <w:trPr>
          <w:trHeight w:val="342"/>
        </w:trPr>
        <w:tc>
          <w:tcPr>
            <w:tcW w:w="1818" w:type="pct"/>
            <w:vMerge/>
            <w:tcBorders>
              <w:left w:val="single" w:sz="4" w:space="0" w:color="auto"/>
              <w:right w:val="single" w:sz="4" w:space="0" w:color="auto"/>
            </w:tcBorders>
          </w:tcPr>
          <w:p w:rsidR="00A774DA" w:rsidRPr="002C2673" w:rsidRDefault="00A774DA" w:rsidP="00636527">
            <w:pPr>
              <w:spacing w:line="288" w:lineRule="auto"/>
              <w:jc w:val="left"/>
              <w:rPr>
                <w:rFonts w:ascii="Arial" w:hAnsi="Arial" w:cs="Arial"/>
                <w:b/>
                <w:sz w:val="20"/>
                <w:szCs w:val="20"/>
              </w:rPr>
            </w:pPr>
          </w:p>
        </w:tc>
        <w:tc>
          <w:tcPr>
            <w:tcW w:w="1578" w:type="pct"/>
            <w:tcBorders>
              <w:top w:val="single" w:sz="4" w:space="0" w:color="auto"/>
              <w:left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Odločba ZGO</w:t>
            </w:r>
          </w:p>
        </w:tc>
        <w:tc>
          <w:tcPr>
            <w:tcW w:w="1603" w:type="pct"/>
            <w:vMerge/>
            <w:tcBorders>
              <w:left w:val="single" w:sz="4" w:space="0" w:color="auto"/>
              <w:right w:val="single" w:sz="4" w:space="0" w:color="auto"/>
            </w:tcBorders>
          </w:tcPr>
          <w:p w:rsidR="00A774DA" w:rsidRPr="002C2673" w:rsidRDefault="00A774DA" w:rsidP="00636527">
            <w:pPr>
              <w:spacing w:line="288" w:lineRule="auto"/>
              <w:jc w:val="left"/>
              <w:rPr>
                <w:rFonts w:ascii="Arial" w:hAnsi="Arial" w:cs="Arial"/>
                <w:b/>
                <w:sz w:val="20"/>
                <w:szCs w:val="20"/>
              </w:rPr>
            </w:pPr>
          </w:p>
        </w:tc>
      </w:tr>
      <w:tr w:rsidR="00A774DA" w:rsidRPr="002C2673" w:rsidTr="00636527">
        <w:trPr>
          <w:trHeight w:val="913"/>
        </w:trPr>
        <w:tc>
          <w:tcPr>
            <w:tcW w:w="1818" w:type="pct"/>
            <w:vMerge w:val="restart"/>
            <w:tcBorders>
              <w:top w:val="single" w:sz="4" w:space="0" w:color="auto"/>
              <w:left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Kontroliranje izpolnjevanja z zakonom določenih bistvenih zahtev glede lastnosti objektov v vseh fazah gradnje objektov ter zagotavljanje izpolnjevanja predpisanih pogojev in kvaliteto dela pri opravljanju dejavnosti v zvezi z graditvijo objektov</w:t>
            </w:r>
          </w:p>
        </w:tc>
        <w:tc>
          <w:tcPr>
            <w:tcW w:w="1578"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4. točka 1. odstavka 150. člena ZGO-1 (prepoved vgradnje)</w:t>
            </w:r>
          </w:p>
        </w:tc>
        <w:tc>
          <w:tcPr>
            <w:tcW w:w="1603" w:type="pct"/>
            <w:vMerge w:val="restart"/>
            <w:tcBorders>
              <w:top w:val="single" w:sz="4" w:space="0" w:color="auto"/>
              <w:left w:val="single" w:sz="4" w:space="0" w:color="auto"/>
              <w:right w:val="single" w:sz="4" w:space="0" w:color="auto"/>
            </w:tcBorders>
            <w:shd w:val="clear" w:color="auto" w:fill="auto"/>
            <w:noWrap/>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G2 – Bistvene zahteve in izpolnjevanje pogojev</w:t>
            </w:r>
          </w:p>
        </w:tc>
      </w:tr>
      <w:tr w:rsidR="00A774DA" w:rsidRPr="002C2673" w:rsidTr="00636527">
        <w:trPr>
          <w:trHeight w:val="1066"/>
        </w:trPr>
        <w:tc>
          <w:tcPr>
            <w:tcW w:w="1818" w:type="pct"/>
            <w:vMerge/>
            <w:tcBorders>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b/>
                <w:sz w:val="20"/>
                <w:szCs w:val="20"/>
              </w:rPr>
            </w:pPr>
          </w:p>
        </w:tc>
        <w:tc>
          <w:tcPr>
            <w:tcW w:w="1578"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1. ali 2. točka 1. odstavka 150. člena ZGO-1 (odprava nepravilnosti oz. ustavitev gradnje)</w:t>
            </w:r>
          </w:p>
        </w:tc>
        <w:tc>
          <w:tcPr>
            <w:tcW w:w="1603" w:type="pct"/>
            <w:vMerge/>
            <w:tcBorders>
              <w:left w:val="single" w:sz="4" w:space="0" w:color="auto"/>
              <w:bottom w:val="single" w:sz="4" w:space="0" w:color="auto"/>
              <w:right w:val="single" w:sz="4" w:space="0" w:color="auto"/>
            </w:tcBorders>
            <w:shd w:val="clear" w:color="auto" w:fill="auto"/>
            <w:noWrap/>
          </w:tcPr>
          <w:p w:rsidR="00A774DA" w:rsidRPr="002C2673" w:rsidRDefault="00A774DA" w:rsidP="00636527">
            <w:pPr>
              <w:spacing w:line="288" w:lineRule="auto"/>
              <w:jc w:val="left"/>
              <w:rPr>
                <w:rFonts w:ascii="Arial" w:hAnsi="Arial" w:cs="Arial"/>
                <w:b/>
                <w:sz w:val="20"/>
                <w:szCs w:val="20"/>
              </w:rPr>
            </w:pPr>
          </w:p>
        </w:tc>
      </w:tr>
      <w:tr w:rsidR="00A774DA" w:rsidRPr="002C2673" w:rsidTr="00636527">
        <w:trPr>
          <w:trHeight w:val="532"/>
        </w:trPr>
        <w:tc>
          <w:tcPr>
            <w:tcW w:w="1818" w:type="pct"/>
            <w:vMerge w:val="restar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Preprečevanje uporabe objektov brez predpisanih dovoljenj</w:t>
            </w:r>
          </w:p>
        </w:tc>
        <w:tc>
          <w:tcPr>
            <w:tcW w:w="1578" w:type="pct"/>
            <w:tcBorders>
              <w:top w:val="single" w:sz="4" w:space="0" w:color="auto"/>
              <w:left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3. točka 1. odstavka 150. člena ZGO-1 (prepoved uporabe)</w:t>
            </w:r>
          </w:p>
        </w:tc>
        <w:tc>
          <w:tcPr>
            <w:tcW w:w="1603" w:type="pct"/>
            <w:vMerge w:val="restart"/>
            <w:tcBorders>
              <w:top w:val="single" w:sz="4" w:space="0" w:color="auto"/>
              <w:left w:val="single" w:sz="4" w:space="0" w:color="auto"/>
              <w:bottom w:val="single" w:sz="4" w:space="0" w:color="auto"/>
              <w:right w:val="single" w:sz="4" w:space="0" w:color="auto"/>
            </w:tcBorders>
            <w:shd w:val="clear" w:color="auto" w:fill="auto"/>
            <w:noWrap/>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G3 – Uporaba</w:t>
            </w:r>
          </w:p>
        </w:tc>
      </w:tr>
      <w:tr w:rsidR="00A774DA" w:rsidRPr="002C2673" w:rsidTr="00636527">
        <w:trPr>
          <w:trHeight w:val="525"/>
        </w:trPr>
        <w:tc>
          <w:tcPr>
            <w:tcW w:w="1818" w:type="pct"/>
            <w:vMerge/>
            <w:tcBorders>
              <w:top w:val="single" w:sz="4" w:space="0" w:color="auto"/>
              <w:left w:val="single" w:sz="4" w:space="0" w:color="auto"/>
              <w:bottom w:val="single" w:sz="4" w:space="0" w:color="auto"/>
              <w:right w:val="single" w:sz="4" w:space="0" w:color="auto"/>
            </w:tcBorders>
          </w:tcPr>
          <w:p w:rsidR="00A774DA" w:rsidRPr="002C2673" w:rsidRDefault="00A774DA" w:rsidP="00636527">
            <w:pPr>
              <w:spacing w:line="288" w:lineRule="auto"/>
              <w:jc w:val="left"/>
              <w:rPr>
                <w:rFonts w:ascii="Arial" w:hAnsi="Arial" w:cs="Arial"/>
                <w:b/>
                <w:sz w:val="20"/>
                <w:szCs w:val="20"/>
              </w:rPr>
            </w:pPr>
          </w:p>
        </w:tc>
        <w:tc>
          <w:tcPr>
            <w:tcW w:w="1578"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156. člen ZGO-1 (posebni primeri uporabe)</w:t>
            </w:r>
          </w:p>
        </w:tc>
        <w:tc>
          <w:tcPr>
            <w:tcW w:w="1603" w:type="pct"/>
            <w:vMerge/>
            <w:tcBorders>
              <w:top w:val="single" w:sz="4" w:space="0" w:color="auto"/>
              <w:left w:val="single" w:sz="4" w:space="0" w:color="auto"/>
              <w:bottom w:val="single" w:sz="4" w:space="0" w:color="auto"/>
              <w:right w:val="single" w:sz="4" w:space="0" w:color="auto"/>
            </w:tcBorders>
            <w:vAlign w:val="center"/>
          </w:tcPr>
          <w:p w:rsidR="00A774DA" w:rsidRPr="002C2673" w:rsidRDefault="00A774DA" w:rsidP="00636527">
            <w:pPr>
              <w:spacing w:line="288" w:lineRule="auto"/>
              <w:jc w:val="left"/>
              <w:rPr>
                <w:rFonts w:ascii="Arial" w:hAnsi="Arial" w:cs="Arial"/>
                <w:sz w:val="20"/>
                <w:szCs w:val="20"/>
              </w:rPr>
            </w:pPr>
          </w:p>
        </w:tc>
      </w:tr>
      <w:tr w:rsidR="00A774DA" w:rsidRPr="002C2673" w:rsidTr="00636527">
        <w:trPr>
          <w:trHeight w:val="305"/>
        </w:trPr>
        <w:tc>
          <w:tcPr>
            <w:tcW w:w="1818" w:type="pct"/>
            <w:vMerge w:val="restart"/>
            <w:tcBorders>
              <w:top w:val="single" w:sz="4" w:space="0" w:color="auto"/>
              <w:left w:val="single" w:sz="4" w:space="0" w:color="auto"/>
              <w:right w:val="single" w:sz="4" w:space="0" w:color="auto"/>
            </w:tcBorders>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Kontroliranje ostalih predpisov v pristojnosti gradbene inšpekcije</w:t>
            </w:r>
          </w:p>
        </w:tc>
        <w:tc>
          <w:tcPr>
            <w:tcW w:w="1578"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Zakon o rudarstvu</w:t>
            </w:r>
          </w:p>
        </w:tc>
        <w:tc>
          <w:tcPr>
            <w:tcW w:w="1603" w:type="pct"/>
            <w:vMerge w:val="restart"/>
            <w:tcBorders>
              <w:top w:val="single" w:sz="4" w:space="0" w:color="auto"/>
              <w:left w:val="single" w:sz="4" w:space="0" w:color="auto"/>
              <w:right w:val="single" w:sz="4" w:space="0" w:color="auto"/>
            </w:tcBorders>
          </w:tcPr>
          <w:p w:rsidR="00A774DA" w:rsidRPr="002C2673" w:rsidRDefault="00A774DA" w:rsidP="00636527">
            <w:pPr>
              <w:spacing w:line="288" w:lineRule="auto"/>
              <w:jc w:val="left"/>
              <w:rPr>
                <w:rFonts w:ascii="Arial" w:hAnsi="Arial" w:cs="Arial"/>
                <w:sz w:val="20"/>
                <w:szCs w:val="20"/>
              </w:rPr>
            </w:pPr>
            <w:r w:rsidRPr="002C2673">
              <w:rPr>
                <w:rFonts w:ascii="Arial" w:hAnsi="Arial" w:cs="Arial"/>
                <w:b/>
                <w:sz w:val="20"/>
                <w:szCs w:val="20"/>
              </w:rPr>
              <w:t>G4 – Drugi zakoni</w:t>
            </w:r>
          </w:p>
        </w:tc>
      </w:tr>
      <w:tr w:rsidR="00A774DA" w:rsidRPr="002C2673" w:rsidTr="00636527">
        <w:trPr>
          <w:trHeight w:val="272"/>
        </w:trPr>
        <w:tc>
          <w:tcPr>
            <w:tcW w:w="1818" w:type="pct"/>
            <w:vMerge/>
            <w:tcBorders>
              <w:left w:val="single" w:sz="4" w:space="0" w:color="auto"/>
              <w:right w:val="single" w:sz="4" w:space="0" w:color="auto"/>
            </w:tcBorders>
          </w:tcPr>
          <w:p w:rsidR="00A774DA" w:rsidRPr="002C2673" w:rsidRDefault="00A774DA" w:rsidP="00636527">
            <w:pPr>
              <w:spacing w:line="288" w:lineRule="auto"/>
              <w:jc w:val="left"/>
              <w:rPr>
                <w:rFonts w:ascii="Arial" w:hAnsi="Arial" w:cs="Arial"/>
                <w:b/>
                <w:sz w:val="20"/>
                <w:szCs w:val="20"/>
              </w:rPr>
            </w:pPr>
          </w:p>
        </w:tc>
        <w:tc>
          <w:tcPr>
            <w:tcW w:w="1578"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Energetski zakon</w:t>
            </w:r>
          </w:p>
        </w:tc>
        <w:tc>
          <w:tcPr>
            <w:tcW w:w="1603" w:type="pct"/>
            <w:vMerge/>
            <w:tcBorders>
              <w:left w:val="single" w:sz="4" w:space="0" w:color="auto"/>
              <w:right w:val="single" w:sz="4" w:space="0" w:color="auto"/>
            </w:tcBorders>
            <w:vAlign w:val="center"/>
          </w:tcPr>
          <w:p w:rsidR="00A774DA" w:rsidRPr="002C2673" w:rsidRDefault="00A774DA" w:rsidP="00636527">
            <w:pPr>
              <w:spacing w:line="288" w:lineRule="auto"/>
              <w:rPr>
                <w:rFonts w:ascii="Arial" w:hAnsi="Arial" w:cs="Arial"/>
                <w:b/>
                <w:sz w:val="20"/>
                <w:szCs w:val="20"/>
              </w:rPr>
            </w:pPr>
          </w:p>
        </w:tc>
      </w:tr>
      <w:tr w:rsidR="00A774DA" w:rsidRPr="002C2673" w:rsidTr="00636527">
        <w:trPr>
          <w:trHeight w:val="525"/>
        </w:trPr>
        <w:tc>
          <w:tcPr>
            <w:tcW w:w="1818" w:type="pct"/>
            <w:vMerge/>
            <w:tcBorders>
              <w:left w:val="single" w:sz="4" w:space="0" w:color="auto"/>
              <w:bottom w:val="single" w:sz="4" w:space="0" w:color="auto"/>
              <w:right w:val="single" w:sz="4" w:space="0" w:color="auto"/>
            </w:tcBorders>
          </w:tcPr>
          <w:p w:rsidR="00A774DA" w:rsidRPr="002C2673" w:rsidRDefault="00A774DA" w:rsidP="00636527">
            <w:pPr>
              <w:spacing w:line="288" w:lineRule="auto"/>
              <w:jc w:val="left"/>
              <w:rPr>
                <w:rFonts w:ascii="Arial" w:hAnsi="Arial" w:cs="Arial"/>
                <w:b/>
                <w:sz w:val="20"/>
                <w:szCs w:val="20"/>
              </w:rPr>
            </w:pPr>
          </w:p>
        </w:tc>
        <w:tc>
          <w:tcPr>
            <w:tcW w:w="1578"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Uredba o odlagališčih odpadkov</w:t>
            </w:r>
          </w:p>
        </w:tc>
        <w:tc>
          <w:tcPr>
            <w:tcW w:w="1603" w:type="pct"/>
            <w:vMerge/>
            <w:tcBorders>
              <w:left w:val="single" w:sz="4" w:space="0" w:color="auto"/>
              <w:bottom w:val="single" w:sz="4" w:space="0" w:color="auto"/>
              <w:right w:val="single" w:sz="4" w:space="0" w:color="auto"/>
            </w:tcBorders>
            <w:vAlign w:val="center"/>
          </w:tcPr>
          <w:p w:rsidR="00A774DA" w:rsidRPr="002C2673" w:rsidRDefault="00A774DA" w:rsidP="00636527">
            <w:pPr>
              <w:spacing w:line="288" w:lineRule="auto"/>
              <w:rPr>
                <w:rFonts w:ascii="Arial" w:hAnsi="Arial" w:cs="Arial"/>
                <w:b/>
                <w:sz w:val="20"/>
                <w:szCs w:val="20"/>
              </w:rPr>
            </w:pPr>
          </w:p>
        </w:tc>
      </w:tr>
    </w:tbl>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lastRenderedPageBreak/>
        <w:t>Šifranti temeljnih nalog, ki so opredeljeni na ravni zadev in ključnih dokumentov ter opredeljujejo temeljne naloge, so definirani na naslednjih tipih zadev in na pripadajočih ključnih dokumentih:</w:t>
      </w:r>
    </w:p>
    <w:p w:rsidR="00A774DA" w:rsidRPr="002C2673" w:rsidRDefault="00A774DA" w:rsidP="00A774DA">
      <w:pPr>
        <w:numPr>
          <w:ilvl w:val="0"/>
          <w:numId w:val="30"/>
        </w:numPr>
        <w:spacing w:line="288" w:lineRule="auto"/>
        <w:rPr>
          <w:rFonts w:ascii="Arial" w:hAnsi="Arial" w:cs="Arial"/>
          <w:sz w:val="20"/>
          <w:szCs w:val="20"/>
        </w:rPr>
      </w:pPr>
      <w:r w:rsidRPr="002C2673">
        <w:rPr>
          <w:rFonts w:ascii="Arial" w:hAnsi="Arial" w:cs="Arial"/>
          <w:sz w:val="20"/>
          <w:szCs w:val="20"/>
        </w:rPr>
        <w:t>upravna – gradbena,</w:t>
      </w:r>
    </w:p>
    <w:p w:rsidR="00A774DA" w:rsidRPr="002C2673" w:rsidRDefault="00A774DA" w:rsidP="00A774DA">
      <w:pPr>
        <w:numPr>
          <w:ilvl w:val="0"/>
          <w:numId w:val="30"/>
        </w:numPr>
        <w:spacing w:line="288" w:lineRule="auto"/>
        <w:rPr>
          <w:rFonts w:ascii="Arial" w:hAnsi="Arial" w:cs="Arial"/>
          <w:sz w:val="20"/>
          <w:szCs w:val="20"/>
        </w:rPr>
      </w:pPr>
      <w:r w:rsidRPr="002C2673">
        <w:rPr>
          <w:rFonts w:ascii="Arial" w:hAnsi="Arial" w:cs="Arial"/>
          <w:sz w:val="20"/>
          <w:szCs w:val="20"/>
        </w:rPr>
        <w:t>prekrškovna zadeva,</w:t>
      </w:r>
    </w:p>
    <w:p w:rsidR="00A774DA" w:rsidRPr="002C2673" w:rsidRDefault="00A774DA" w:rsidP="00A774DA">
      <w:pPr>
        <w:numPr>
          <w:ilvl w:val="0"/>
          <w:numId w:val="30"/>
        </w:numPr>
        <w:spacing w:line="288" w:lineRule="auto"/>
        <w:rPr>
          <w:rFonts w:ascii="Arial" w:hAnsi="Arial" w:cs="Arial"/>
          <w:sz w:val="20"/>
          <w:szCs w:val="20"/>
        </w:rPr>
      </w:pPr>
      <w:r w:rsidRPr="002C2673">
        <w:rPr>
          <w:rFonts w:ascii="Arial" w:hAnsi="Arial" w:cs="Arial"/>
          <w:sz w:val="20"/>
          <w:szCs w:val="20"/>
        </w:rPr>
        <w:t>akcija.</w:t>
      </w: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Večina dejanj in postopkov gradbene inšpekcije je namenjena doseganju teh osnovnih ciljev, zato inšpektorji v ta namen dosledno vodijo inšpekcijske in prekrškovne postopke.</w:t>
      </w:r>
    </w:p>
    <w:p w:rsidR="00A774DA" w:rsidRPr="002C2673" w:rsidRDefault="00A774DA" w:rsidP="00A774DA">
      <w:pPr>
        <w:pStyle w:val="Brezrazmikov"/>
        <w:spacing w:line="288" w:lineRule="auto"/>
        <w:jc w:val="both"/>
        <w:rPr>
          <w:rFonts w:ascii="Arial" w:hAnsi="Arial" w:cs="Arial"/>
          <w:sz w:val="20"/>
          <w:szCs w:val="20"/>
        </w:rPr>
      </w:pPr>
    </w:p>
    <w:p w:rsidR="00A774DA" w:rsidRPr="002C2673" w:rsidRDefault="00A774DA" w:rsidP="00A774DA">
      <w:pPr>
        <w:pStyle w:val="Brezrazmikov"/>
        <w:spacing w:line="288" w:lineRule="auto"/>
        <w:jc w:val="both"/>
        <w:rPr>
          <w:rFonts w:ascii="Arial" w:hAnsi="Arial" w:cs="Arial"/>
          <w:sz w:val="20"/>
          <w:szCs w:val="20"/>
        </w:rPr>
      </w:pPr>
      <w:r w:rsidRPr="002C2673">
        <w:rPr>
          <w:rFonts w:ascii="Arial" w:hAnsi="Arial" w:cs="Arial"/>
          <w:sz w:val="20"/>
          <w:szCs w:val="20"/>
        </w:rPr>
        <w:t xml:space="preserve">Redni pregledi v zvezi s koordiniranimi akcijami inšpektorata so redno obvezno delo vsakega gradbenega inšpektorja. Gradbeni inšpektor mora opraviti vsaj toliko nadzorov, kot je načrtovano z letnim načrtom dela za posamezno akcijo. Redni pregledi so všteti v pričakovani obseg dela, ki se določi za gradbeno inšpekcijo. </w:t>
      </w:r>
    </w:p>
    <w:p w:rsidR="00A774DA" w:rsidRPr="002C2673" w:rsidRDefault="00A774DA" w:rsidP="00A774DA">
      <w:pPr>
        <w:pStyle w:val="Brezrazmikov"/>
        <w:spacing w:line="288" w:lineRule="auto"/>
        <w:jc w:val="both"/>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Tako med redne preglede štejejo tisti pregledi, ki se ne izvajajo na podlagi prejete prijave, ampak jih inšpektorji izvajajo samoiniciativno oz. na svojo pobudo, in inšpekcijski pregledi, izvedeni v okviru načrtovanih akcij. Kontrolni pregledi v zadevah, ki niso začete na podlagi prijave, se štejejo tudi med redne preglede. V zadevah, ki so bile uvedene na lastno pobudo, in v okviru načrtovanih akcij se vsi pregledi štejejo kot redni pregledi, tudi če je med postopkom prispela prijava. Lastni in izhodni dokumenti, upoštevni za redne preglede, so: </w:t>
      </w:r>
    </w:p>
    <w:p w:rsidR="00A774DA" w:rsidRPr="002C2673" w:rsidRDefault="00A774DA" w:rsidP="00A774DA">
      <w:pPr>
        <w:numPr>
          <w:ilvl w:val="0"/>
          <w:numId w:val="15"/>
        </w:numPr>
        <w:spacing w:line="288" w:lineRule="auto"/>
        <w:rPr>
          <w:rFonts w:ascii="Arial" w:hAnsi="Arial" w:cs="Arial"/>
          <w:sz w:val="20"/>
          <w:szCs w:val="20"/>
        </w:rPr>
      </w:pPr>
      <w:r w:rsidRPr="002C2673">
        <w:rPr>
          <w:rFonts w:ascii="Arial" w:hAnsi="Arial" w:cs="Arial"/>
          <w:sz w:val="20"/>
          <w:szCs w:val="20"/>
        </w:rPr>
        <w:t>Zapisnik: redni pregled,</w:t>
      </w:r>
    </w:p>
    <w:p w:rsidR="00A774DA" w:rsidRPr="002C2673" w:rsidRDefault="00A774DA" w:rsidP="00A774DA">
      <w:pPr>
        <w:numPr>
          <w:ilvl w:val="0"/>
          <w:numId w:val="15"/>
        </w:numPr>
        <w:spacing w:line="288" w:lineRule="auto"/>
        <w:rPr>
          <w:rFonts w:ascii="Arial" w:hAnsi="Arial" w:cs="Arial"/>
          <w:sz w:val="20"/>
          <w:szCs w:val="20"/>
        </w:rPr>
      </w:pPr>
      <w:r w:rsidRPr="002C2673">
        <w:rPr>
          <w:rFonts w:ascii="Arial" w:hAnsi="Arial" w:cs="Arial"/>
          <w:sz w:val="20"/>
          <w:szCs w:val="20"/>
        </w:rPr>
        <w:t>Zapisnik: redni pregled z zaslišanjem,</w:t>
      </w:r>
    </w:p>
    <w:p w:rsidR="00A774DA" w:rsidRPr="002C2673" w:rsidRDefault="00A774DA" w:rsidP="00A774DA">
      <w:pPr>
        <w:numPr>
          <w:ilvl w:val="0"/>
          <w:numId w:val="15"/>
        </w:numPr>
        <w:spacing w:line="288" w:lineRule="auto"/>
        <w:rPr>
          <w:rFonts w:ascii="Arial" w:hAnsi="Arial" w:cs="Arial"/>
          <w:sz w:val="20"/>
          <w:szCs w:val="20"/>
        </w:rPr>
      </w:pPr>
      <w:r w:rsidRPr="002C2673">
        <w:rPr>
          <w:rFonts w:ascii="Arial" w:hAnsi="Arial" w:cs="Arial"/>
          <w:sz w:val="20"/>
          <w:szCs w:val="20"/>
        </w:rPr>
        <w:t>Zapisnik: redni kontrolni pregled.</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Med izredne preglede se štejejo tisti pregledi, ki se izvajajo na podlagi prijave oziroma na podlagi pobude. Kontrolni pregledi v zadevah, ki so začete na podlagi prijave, se štejejo med izredne preglede. Lastni in izhodni dokumenti, upoštevni za izredne preglede, so: </w:t>
      </w:r>
    </w:p>
    <w:p w:rsidR="00A774DA" w:rsidRPr="002C2673" w:rsidRDefault="00A774DA" w:rsidP="00A774DA">
      <w:pPr>
        <w:numPr>
          <w:ilvl w:val="0"/>
          <w:numId w:val="15"/>
        </w:numPr>
        <w:spacing w:line="288" w:lineRule="auto"/>
        <w:rPr>
          <w:rFonts w:ascii="Arial" w:hAnsi="Arial" w:cs="Arial"/>
          <w:sz w:val="20"/>
          <w:szCs w:val="20"/>
        </w:rPr>
      </w:pPr>
      <w:r w:rsidRPr="002C2673">
        <w:rPr>
          <w:rFonts w:ascii="Arial" w:hAnsi="Arial" w:cs="Arial"/>
          <w:sz w:val="20"/>
          <w:szCs w:val="20"/>
        </w:rPr>
        <w:t>Zapisnik: izredni pregled,</w:t>
      </w:r>
    </w:p>
    <w:p w:rsidR="00A774DA" w:rsidRPr="002C2673" w:rsidRDefault="00A774DA" w:rsidP="00A774DA">
      <w:pPr>
        <w:numPr>
          <w:ilvl w:val="0"/>
          <w:numId w:val="15"/>
        </w:numPr>
        <w:spacing w:line="288" w:lineRule="auto"/>
        <w:rPr>
          <w:rFonts w:ascii="Arial" w:hAnsi="Arial" w:cs="Arial"/>
          <w:sz w:val="20"/>
          <w:szCs w:val="20"/>
        </w:rPr>
      </w:pPr>
      <w:r w:rsidRPr="002C2673">
        <w:rPr>
          <w:rFonts w:ascii="Arial" w:hAnsi="Arial" w:cs="Arial"/>
          <w:sz w:val="20"/>
          <w:szCs w:val="20"/>
        </w:rPr>
        <w:t>Zapisnik: izredni pregled z zaslišanjem,</w:t>
      </w:r>
    </w:p>
    <w:p w:rsidR="00A774DA" w:rsidRPr="002C2673" w:rsidRDefault="00A774DA" w:rsidP="00A774DA">
      <w:pPr>
        <w:numPr>
          <w:ilvl w:val="0"/>
          <w:numId w:val="15"/>
        </w:numPr>
        <w:spacing w:line="288" w:lineRule="auto"/>
        <w:rPr>
          <w:rFonts w:ascii="Arial" w:hAnsi="Arial" w:cs="Arial"/>
          <w:sz w:val="20"/>
          <w:szCs w:val="20"/>
        </w:rPr>
      </w:pPr>
      <w:r w:rsidRPr="002C2673">
        <w:rPr>
          <w:rFonts w:ascii="Arial" w:hAnsi="Arial" w:cs="Arial"/>
          <w:sz w:val="20"/>
          <w:szCs w:val="20"/>
        </w:rPr>
        <w:t>Zapisnik: izredni kontrolni pregled.</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Načrtovano število rednih pregledov po posameznih temeljnih nalogah v letu 2017 je razvidno iz spodnje tabele. </w:t>
      </w:r>
    </w:p>
    <w:p w:rsidR="00A774DA" w:rsidRPr="002C2673" w:rsidRDefault="00A774DA" w:rsidP="00A774DA">
      <w:pPr>
        <w:spacing w:line="288" w:lineRule="auto"/>
        <w:rPr>
          <w:rFonts w:ascii="Arial" w:hAnsi="Arial" w:cs="Arial"/>
          <w:sz w:val="20"/>
          <w:szCs w:val="20"/>
        </w:rPr>
      </w:pPr>
    </w:p>
    <w:tbl>
      <w:tblPr>
        <w:tblW w:w="6660" w:type="dxa"/>
        <w:jc w:val="center"/>
        <w:tblCellMar>
          <w:left w:w="70" w:type="dxa"/>
          <w:right w:w="70" w:type="dxa"/>
        </w:tblCellMar>
        <w:tblLook w:val="0000" w:firstRow="0" w:lastRow="0" w:firstColumn="0" w:lastColumn="0" w:noHBand="0" w:noVBand="0"/>
      </w:tblPr>
      <w:tblGrid>
        <w:gridCol w:w="1780"/>
        <w:gridCol w:w="2000"/>
        <w:gridCol w:w="960"/>
        <w:gridCol w:w="960"/>
        <w:gridCol w:w="960"/>
      </w:tblGrid>
      <w:tr w:rsidR="00A774DA" w:rsidRPr="002C2673" w:rsidTr="00636527">
        <w:trPr>
          <w:trHeight w:val="450"/>
          <w:jc w:val="center"/>
        </w:trPr>
        <w:tc>
          <w:tcPr>
            <w:tcW w:w="17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774DA" w:rsidRPr="002C2673" w:rsidRDefault="00A774DA" w:rsidP="00636527">
            <w:pPr>
              <w:spacing w:line="288" w:lineRule="auto"/>
              <w:rPr>
                <w:rFonts w:ascii="Arial" w:hAnsi="Arial" w:cs="Arial"/>
                <w:b/>
                <w:bCs/>
                <w:color w:val="000000"/>
                <w:sz w:val="20"/>
                <w:szCs w:val="20"/>
              </w:rPr>
            </w:pPr>
            <w:r w:rsidRPr="002C2673">
              <w:rPr>
                <w:rFonts w:ascii="Arial" w:hAnsi="Arial" w:cs="Arial"/>
                <w:b/>
                <w:bCs/>
                <w:color w:val="000000"/>
                <w:sz w:val="20"/>
                <w:szCs w:val="20"/>
              </w:rPr>
              <w:t>Vrsta pregleda</w:t>
            </w:r>
          </w:p>
        </w:tc>
        <w:tc>
          <w:tcPr>
            <w:tcW w:w="2000" w:type="dxa"/>
            <w:tcBorders>
              <w:top w:val="single" w:sz="4" w:space="0" w:color="auto"/>
              <w:left w:val="nil"/>
              <w:bottom w:val="single" w:sz="4" w:space="0" w:color="auto"/>
              <w:right w:val="single" w:sz="4" w:space="0" w:color="auto"/>
            </w:tcBorders>
            <w:shd w:val="clear" w:color="auto" w:fill="auto"/>
            <w:vAlign w:val="center"/>
          </w:tcPr>
          <w:p w:rsidR="00A774DA" w:rsidRPr="002C2673" w:rsidRDefault="00A774DA" w:rsidP="00636527">
            <w:pPr>
              <w:spacing w:line="288" w:lineRule="auto"/>
              <w:jc w:val="center"/>
              <w:rPr>
                <w:rFonts w:ascii="Arial" w:hAnsi="Arial" w:cs="Arial"/>
                <w:b/>
                <w:bCs/>
                <w:color w:val="000000"/>
                <w:sz w:val="20"/>
                <w:szCs w:val="20"/>
              </w:rPr>
            </w:pPr>
            <w:r w:rsidRPr="002C2673">
              <w:rPr>
                <w:rFonts w:ascii="Arial" w:hAnsi="Arial" w:cs="Arial"/>
                <w:b/>
                <w:bCs/>
                <w:color w:val="000000"/>
                <w:sz w:val="20"/>
                <w:szCs w:val="20"/>
              </w:rPr>
              <w:t>Načrtovano število rednih pregledov</w:t>
            </w:r>
          </w:p>
        </w:tc>
        <w:tc>
          <w:tcPr>
            <w:tcW w:w="960" w:type="dxa"/>
            <w:tcBorders>
              <w:top w:val="single" w:sz="4" w:space="0" w:color="auto"/>
              <w:left w:val="nil"/>
              <w:bottom w:val="single" w:sz="4" w:space="0" w:color="auto"/>
              <w:right w:val="single" w:sz="4" w:space="0" w:color="auto"/>
            </w:tcBorders>
            <w:shd w:val="clear" w:color="auto" w:fill="auto"/>
            <w:vAlign w:val="center"/>
          </w:tcPr>
          <w:p w:rsidR="00A774DA" w:rsidRPr="002C2673" w:rsidRDefault="00A774DA" w:rsidP="00636527">
            <w:pPr>
              <w:spacing w:line="288" w:lineRule="auto"/>
              <w:jc w:val="center"/>
              <w:rPr>
                <w:rFonts w:ascii="Arial" w:hAnsi="Arial" w:cs="Arial"/>
                <w:b/>
                <w:bCs/>
                <w:color w:val="000000"/>
                <w:sz w:val="20"/>
                <w:szCs w:val="20"/>
              </w:rPr>
            </w:pPr>
            <w:r w:rsidRPr="002C2673">
              <w:rPr>
                <w:rFonts w:ascii="Arial" w:hAnsi="Arial" w:cs="Arial"/>
                <w:b/>
                <w:bCs/>
                <w:color w:val="000000"/>
                <w:sz w:val="20"/>
                <w:szCs w:val="20"/>
              </w:rPr>
              <w:t>G1</w:t>
            </w:r>
          </w:p>
        </w:tc>
        <w:tc>
          <w:tcPr>
            <w:tcW w:w="960" w:type="dxa"/>
            <w:tcBorders>
              <w:top w:val="single" w:sz="4" w:space="0" w:color="auto"/>
              <w:left w:val="nil"/>
              <w:bottom w:val="single" w:sz="4" w:space="0" w:color="auto"/>
              <w:right w:val="single" w:sz="4" w:space="0" w:color="auto"/>
            </w:tcBorders>
            <w:shd w:val="clear" w:color="auto" w:fill="auto"/>
            <w:vAlign w:val="center"/>
          </w:tcPr>
          <w:p w:rsidR="00A774DA" w:rsidRPr="002C2673" w:rsidRDefault="00A774DA" w:rsidP="00636527">
            <w:pPr>
              <w:spacing w:line="288" w:lineRule="auto"/>
              <w:jc w:val="center"/>
              <w:rPr>
                <w:rFonts w:ascii="Arial" w:hAnsi="Arial" w:cs="Arial"/>
                <w:b/>
                <w:bCs/>
                <w:color w:val="000000"/>
                <w:sz w:val="20"/>
                <w:szCs w:val="20"/>
              </w:rPr>
            </w:pPr>
            <w:r w:rsidRPr="002C2673">
              <w:rPr>
                <w:rFonts w:ascii="Arial" w:hAnsi="Arial" w:cs="Arial"/>
                <w:b/>
                <w:bCs/>
                <w:color w:val="000000"/>
                <w:sz w:val="20"/>
                <w:szCs w:val="20"/>
              </w:rPr>
              <w:t>G2</w:t>
            </w:r>
          </w:p>
        </w:tc>
        <w:tc>
          <w:tcPr>
            <w:tcW w:w="960" w:type="dxa"/>
            <w:tcBorders>
              <w:top w:val="single" w:sz="4" w:space="0" w:color="auto"/>
              <w:left w:val="nil"/>
              <w:bottom w:val="single" w:sz="4" w:space="0" w:color="auto"/>
              <w:right w:val="single" w:sz="4" w:space="0" w:color="auto"/>
            </w:tcBorders>
            <w:shd w:val="clear" w:color="auto" w:fill="auto"/>
            <w:vAlign w:val="center"/>
          </w:tcPr>
          <w:p w:rsidR="00A774DA" w:rsidRPr="002C2673" w:rsidRDefault="00A774DA" w:rsidP="00636527">
            <w:pPr>
              <w:spacing w:line="288" w:lineRule="auto"/>
              <w:jc w:val="center"/>
              <w:rPr>
                <w:rFonts w:ascii="Arial" w:hAnsi="Arial" w:cs="Arial"/>
                <w:b/>
                <w:bCs/>
                <w:color w:val="000000"/>
                <w:sz w:val="20"/>
                <w:szCs w:val="20"/>
              </w:rPr>
            </w:pPr>
            <w:r w:rsidRPr="002C2673">
              <w:rPr>
                <w:rFonts w:ascii="Arial" w:hAnsi="Arial" w:cs="Arial"/>
                <w:b/>
                <w:bCs/>
                <w:color w:val="000000"/>
                <w:sz w:val="20"/>
                <w:szCs w:val="20"/>
              </w:rPr>
              <w:t>G3</w:t>
            </w:r>
          </w:p>
        </w:tc>
      </w:tr>
      <w:tr w:rsidR="00A774DA" w:rsidRPr="002C2673" w:rsidTr="00636527">
        <w:trPr>
          <w:trHeight w:val="450"/>
          <w:jc w:val="center"/>
        </w:trPr>
        <w:tc>
          <w:tcPr>
            <w:tcW w:w="17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774DA" w:rsidRPr="002C2673" w:rsidRDefault="00A774DA" w:rsidP="00636527">
            <w:pPr>
              <w:spacing w:line="288" w:lineRule="auto"/>
              <w:rPr>
                <w:rFonts w:ascii="Arial" w:hAnsi="Arial" w:cs="Arial"/>
                <w:b/>
                <w:bCs/>
                <w:color w:val="000000"/>
                <w:sz w:val="20"/>
                <w:szCs w:val="20"/>
              </w:rPr>
            </w:pPr>
            <w:r w:rsidRPr="002C2673">
              <w:rPr>
                <w:rFonts w:ascii="Arial" w:hAnsi="Arial" w:cs="Arial"/>
                <w:color w:val="000000"/>
                <w:sz w:val="20"/>
                <w:szCs w:val="20"/>
              </w:rPr>
              <w:t>REDNI PREGLEDI</w:t>
            </w:r>
          </w:p>
        </w:tc>
        <w:tc>
          <w:tcPr>
            <w:tcW w:w="2000" w:type="dxa"/>
            <w:tcBorders>
              <w:top w:val="single" w:sz="4" w:space="0" w:color="auto"/>
              <w:left w:val="nil"/>
              <w:bottom w:val="single" w:sz="4" w:space="0" w:color="auto"/>
              <w:right w:val="single" w:sz="4" w:space="0" w:color="auto"/>
            </w:tcBorders>
            <w:shd w:val="clear" w:color="auto" w:fill="auto"/>
            <w:vAlign w:val="center"/>
          </w:tcPr>
          <w:p w:rsidR="00A774DA" w:rsidRPr="002C2673" w:rsidRDefault="00A774DA" w:rsidP="00636527">
            <w:pPr>
              <w:spacing w:line="288" w:lineRule="auto"/>
              <w:jc w:val="center"/>
              <w:rPr>
                <w:rFonts w:ascii="Arial" w:hAnsi="Arial" w:cs="Arial"/>
                <w:color w:val="000000"/>
                <w:sz w:val="20"/>
                <w:szCs w:val="20"/>
              </w:rPr>
            </w:pPr>
            <w:r w:rsidRPr="002C2673">
              <w:rPr>
                <w:rFonts w:ascii="Arial" w:hAnsi="Arial" w:cs="Arial"/>
                <w:color w:val="000000"/>
                <w:sz w:val="20"/>
                <w:szCs w:val="20"/>
              </w:rPr>
              <w:t>2.310</w:t>
            </w:r>
          </w:p>
        </w:tc>
        <w:tc>
          <w:tcPr>
            <w:tcW w:w="960" w:type="dxa"/>
            <w:tcBorders>
              <w:top w:val="single" w:sz="4" w:space="0" w:color="auto"/>
              <w:left w:val="nil"/>
              <w:bottom w:val="single" w:sz="4" w:space="0" w:color="auto"/>
              <w:right w:val="single" w:sz="4" w:space="0" w:color="auto"/>
            </w:tcBorders>
            <w:shd w:val="clear" w:color="auto" w:fill="auto"/>
            <w:vAlign w:val="center"/>
          </w:tcPr>
          <w:p w:rsidR="00A774DA" w:rsidRPr="002C2673" w:rsidRDefault="00A774DA" w:rsidP="00636527">
            <w:pPr>
              <w:spacing w:line="288" w:lineRule="auto"/>
              <w:jc w:val="center"/>
              <w:rPr>
                <w:rFonts w:ascii="Arial" w:hAnsi="Arial" w:cs="Arial"/>
                <w:color w:val="000000"/>
                <w:sz w:val="20"/>
                <w:szCs w:val="20"/>
              </w:rPr>
            </w:pPr>
            <w:r w:rsidRPr="002C2673">
              <w:rPr>
                <w:rFonts w:ascii="Arial" w:hAnsi="Arial" w:cs="Arial"/>
                <w:color w:val="000000"/>
                <w:sz w:val="20"/>
                <w:szCs w:val="20"/>
              </w:rPr>
              <w:t>528</w:t>
            </w:r>
          </w:p>
        </w:tc>
        <w:tc>
          <w:tcPr>
            <w:tcW w:w="960" w:type="dxa"/>
            <w:tcBorders>
              <w:top w:val="single" w:sz="4" w:space="0" w:color="auto"/>
              <w:left w:val="nil"/>
              <w:bottom w:val="single" w:sz="4" w:space="0" w:color="auto"/>
              <w:right w:val="single" w:sz="4" w:space="0" w:color="auto"/>
            </w:tcBorders>
            <w:shd w:val="clear" w:color="auto" w:fill="auto"/>
            <w:vAlign w:val="center"/>
          </w:tcPr>
          <w:p w:rsidR="00A774DA" w:rsidRPr="002C2673" w:rsidRDefault="00A774DA" w:rsidP="00636527">
            <w:pPr>
              <w:spacing w:line="288" w:lineRule="auto"/>
              <w:jc w:val="center"/>
              <w:rPr>
                <w:rFonts w:ascii="Arial" w:hAnsi="Arial" w:cs="Arial"/>
                <w:color w:val="000000"/>
                <w:sz w:val="20"/>
                <w:szCs w:val="20"/>
              </w:rPr>
            </w:pPr>
            <w:r w:rsidRPr="002C2673">
              <w:rPr>
                <w:rFonts w:ascii="Arial" w:hAnsi="Arial" w:cs="Arial"/>
                <w:color w:val="000000"/>
                <w:sz w:val="20"/>
                <w:szCs w:val="20"/>
              </w:rPr>
              <w:t>924</w:t>
            </w:r>
          </w:p>
        </w:tc>
        <w:tc>
          <w:tcPr>
            <w:tcW w:w="960" w:type="dxa"/>
            <w:tcBorders>
              <w:top w:val="single" w:sz="4" w:space="0" w:color="auto"/>
              <w:left w:val="nil"/>
              <w:bottom w:val="single" w:sz="4" w:space="0" w:color="auto"/>
              <w:right w:val="single" w:sz="4" w:space="0" w:color="auto"/>
            </w:tcBorders>
            <w:shd w:val="clear" w:color="auto" w:fill="auto"/>
            <w:vAlign w:val="center"/>
          </w:tcPr>
          <w:p w:rsidR="00A774DA" w:rsidRPr="002C2673" w:rsidRDefault="00A774DA" w:rsidP="00636527">
            <w:pPr>
              <w:spacing w:line="288" w:lineRule="auto"/>
              <w:jc w:val="center"/>
              <w:rPr>
                <w:rFonts w:ascii="Arial" w:hAnsi="Arial" w:cs="Arial"/>
                <w:color w:val="000000"/>
                <w:sz w:val="20"/>
                <w:szCs w:val="20"/>
              </w:rPr>
            </w:pPr>
            <w:r w:rsidRPr="002C2673">
              <w:rPr>
                <w:rFonts w:ascii="Arial" w:hAnsi="Arial" w:cs="Arial"/>
                <w:color w:val="000000"/>
                <w:sz w:val="20"/>
                <w:szCs w:val="20"/>
              </w:rPr>
              <w:t>858</w:t>
            </w:r>
          </w:p>
        </w:tc>
      </w:tr>
    </w:tbl>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Glavni cilj nadzora v letu 2017 je zagotoviti izpolnjevanje predpisanih pogojev in kvaliteto dela pri opravljanju dejavnosti v zvezi z gradnjo objektov. Ta cilj si bo gradbena inšpekcija v letu 2017 prizadevala izpolniti s povečanim obsegom nadzora nad aktivnimi gradbišči, ki bodo identificirana na podlagi podatkov o izdanih gradbenih dovoljenjih in podatkov, ki jih bodo posredovale druge področne inšpekcije. Ob nadzoru aktivnih gradbišč bo lahko preverjeno tudi, ali udeleženci pri gradnji izpolnjujejo predpisane pogoje – s tem želimo zagotoviti, da ti udeleženci izpolnjujejo osnovne pogoje za opravljanje dela (28., 29., 31. in 45. člen ZGO-1). V povezavi s tem bodo v letu 2017 izvedene tudi tri koordinirane akcije na gradbiščih, in sicer nadzor nad vgrajevanjem gradbenih proizvodov, </w:t>
      </w:r>
      <w:r w:rsidRPr="002C2673">
        <w:rPr>
          <w:rFonts w:ascii="Arial" w:hAnsi="Arial" w:cs="Arial"/>
          <w:iCs/>
          <w:sz w:val="20"/>
          <w:szCs w:val="20"/>
        </w:rPr>
        <w:t>nadzor nad izvajalci</w:t>
      </w:r>
      <w:r w:rsidRPr="002C2673">
        <w:rPr>
          <w:rFonts w:ascii="Arial" w:hAnsi="Arial" w:cs="Arial"/>
          <w:sz w:val="20"/>
          <w:szCs w:val="20"/>
        </w:rPr>
        <w:t xml:space="preserve"> ter n</w:t>
      </w:r>
      <w:r w:rsidRPr="002C2673">
        <w:rPr>
          <w:rFonts w:ascii="Arial" w:hAnsi="Arial" w:cs="Arial"/>
          <w:iCs/>
          <w:sz w:val="20"/>
          <w:szCs w:val="20"/>
        </w:rPr>
        <w:t xml:space="preserve">adzor nad </w:t>
      </w:r>
      <w:r w:rsidRPr="002C2673">
        <w:rPr>
          <w:rFonts w:ascii="Arial" w:hAnsi="Arial" w:cs="Arial"/>
          <w:bCs/>
          <w:sz w:val="20"/>
          <w:szCs w:val="20"/>
        </w:rPr>
        <w:t>označitvijo in zaščito gradbišč.</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Poleg nadzora nad izpolnjevanjem predpisanih pogojev in kvaliteto dela bo gradbena inšpekcija v letu 2017 stremela k čim bolj učinkovitemu preprečevanju nastanka nedovoljenih gradenj in nadaljevala </w:t>
      </w:r>
      <w:r w:rsidRPr="002C2673">
        <w:rPr>
          <w:rFonts w:ascii="Arial" w:hAnsi="Arial" w:cs="Arial"/>
          <w:sz w:val="20"/>
          <w:szCs w:val="20"/>
        </w:rPr>
        <w:lastRenderedPageBreak/>
        <w:t>sistematični nadzor nad novogradnjami, in sicer ali je bilo za nameravano oziroma že začeto gradnjo pridobljeno gradbeno dovoljenje, da se prepreči gradnja brez gradbenih dovoljenj (3. člen ZGO-1). V zvezi s tem bo v letu 2017 znova izvedena koordinirana akcija nadzora nad preprečevanjem nedovoljenih gradenj v zadevah, v katerih Inšpektorat ni prejel pobude za ukrepanje. Gradbeni inšpektorji bodo usmerjeni v odkrivanje nedovoljenih gradenj predvsem na varovanih območjih in na drugih območjih, tako da bodo z rednimi pregledi območij, ki jih nadzirajo, preverjali, ali se gradnje objektov izvajajo na podlagi izdanih gradbenih dovoljenj. Kadar gradbeni inšpektor ugotovi, da je gradnja dovoljena, bo preverjal tudi skladnost objekta z izdanim gradbenim dovoljenjem. Gradbeni inšpektorji bodo redno opravljali tudi kontrolne preglede po terenu, tako po svoji presoji kot po prejemu prijav o domnevnih nedovoljenih delih, informacijah iz medijev ipd., predvsem z namenom čim hitrejšega odkrivanja nedovoljenih gradenj in drugih nepravilnosti po ZGO-1 ter preventivnega delovanja. Izvajal se bo tudi nadzor nad izvajanjem vzdrževalnih del, saj se pod okriljem izvajanja vzdrževalnih del velikokrat izvaja rekonstrukcija objekta, za katero pa je pred začetkom gradnje treba pridobiti gradbeno dovoljenje. Gradbena inšpekcija bo v letu 2017 izvajala nadzor predvsem nad gradnjami, pri katerih je to zaradi njihove nevarnosti pomembno tudi zaradi javnega interesa.</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Gradbeni inšpektorji bodo o nedovoljeni gradnji stanovanj ali enostanovanjskih stavb, ki jo investitor trži ali obstaja možnost, da jo bo tržil, obvestili stanovanjsko inšpekcijo in ji posredovali razpoložljive podatke, zaradi uvedbe postopkov po Zakonu o varstvu kupcev stanovanj in enostanovanjskih stavb. </w:t>
      </w:r>
    </w:p>
    <w:p w:rsidR="00A774DA" w:rsidRPr="002C2673" w:rsidRDefault="00A774DA" w:rsidP="00A774DA">
      <w:pPr>
        <w:spacing w:line="288" w:lineRule="auto"/>
        <w:rPr>
          <w:rFonts w:ascii="Arial" w:hAnsi="Arial" w:cs="Arial"/>
          <w:sz w:val="20"/>
          <w:szCs w:val="20"/>
        </w:rPr>
      </w:pPr>
    </w:p>
    <w:p w:rsidR="00A774DA" w:rsidRPr="002C2673" w:rsidRDefault="00A774DA" w:rsidP="00A774DA">
      <w:pPr>
        <w:autoSpaceDE w:val="0"/>
        <w:autoSpaceDN w:val="0"/>
        <w:adjustRightInd w:val="0"/>
        <w:spacing w:line="288" w:lineRule="auto"/>
        <w:rPr>
          <w:rFonts w:ascii="Arial" w:hAnsi="Arial" w:cs="Arial"/>
          <w:sz w:val="20"/>
          <w:szCs w:val="20"/>
        </w:rPr>
      </w:pPr>
      <w:r w:rsidRPr="002C2673">
        <w:rPr>
          <w:rFonts w:ascii="Arial" w:hAnsi="Arial" w:cs="Arial"/>
          <w:sz w:val="20"/>
          <w:szCs w:val="20"/>
        </w:rPr>
        <w:t xml:space="preserve">Gradbena inšpekcija bo v letu 2017 poleg zgoraj naštetih nalog povečala tudi obseg nadzora nad gradnjo in uporabo stavb, namenjenih javni rabi, saj je pri teh stavbah posebej močno izražen javni interes po izpolnjevanju bistvenih zahtev objekta pri gradnji in uporabi. </w:t>
      </w:r>
      <w:r w:rsidRPr="002C2673">
        <w:rPr>
          <w:rFonts w:ascii="Arial" w:hAnsi="Arial" w:cs="Arial"/>
          <w:noProof/>
          <w:sz w:val="20"/>
          <w:szCs w:val="20"/>
        </w:rPr>
        <w:t xml:space="preserve">Objekt v javni rabi je objekt, katerega raba je pod enakimi pogoji namenjena vsem in se glede na način rabe deli na javne površine in nestanovanjske stavbe, namenjene javni rabi (2. člen ZGO-1). Nadzor bo predvsem usmerjen v tiste objekte, v katerih se zadržuje veliko ljudi. </w:t>
      </w:r>
      <w:r w:rsidRPr="002C2673">
        <w:rPr>
          <w:rFonts w:ascii="Arial" w:hAnsi="Arial" w:cs="Arial"/>
          <w:sz w:val="20"/>
          <w:szCs w:val="20"/>
        </w:rPr>
        <w:t xml:space="preserve">Poleg ukrepa za primere, ko se objekt uporablja brez uporabnega dovoljenja, ZGO-1 določa tudi ukrep v zvezi z uporabo objekta v druge namene, kot je dovoljena – sprememba namembnosti brez pridobljenega dovoljenja. Sledili bomo cilju preprečitve uporabe tistih objektov, ki nimajo pridobljenega uporabnega dovoljenja (5. člen ZGO-1). </w:t>
      </w:r>
      <w:r w:rsidRPr="002C2673">
        <w:rPr>
          <w:rFonts w:ascii="Arial" w:hAnsi="Arial" w:cs="Arial"/>
          <w:noProof/>
          <w:sz w:val="20"/>
          <w:szCs w:val="20"/>
        </w:rPr>
        <w:t xml:space="preserve">V letu 2017 bo gradbena inšpekcija z izvedbo koordiniranih akcij tako </w:t>
      </w:r>
      <w:r w:rsidRPr="002C2673">
        <w:rPr>
          <w:rFonts w:ascii="Arial" w:hAnsi="Arial" w:cs="Arial"/>
          <w:sz w:val="20"/>
          <w:szCs w:val="20"/>
        </w:rPr>
        <w:t>povečala obseg nadzora nad uporabo gostinskih stavb (gostilne, restavracije in točilnice) oziroma drugih objektov v javni rabi, nad uporabo upravnih in pisarniških stavb ter nad uporabo industrijskih objektov in drugih stavb za proizvodnjo, torej nad</w:t>
      </w:r>
      <w:r w:rsidRPr="002C2673">
        <w:rPr>
          <w:rFonts w:ascii="Arial" w:hAnsi="Arial" w:cs="Arial"/>
          <w:noProof/>
          <w:sz w:val="20"/>
          <w:szCs w:val="20"/>
        </w:rPr>
        <w:t xml:space="preserve"> </w:t>
      </w:r>
      <w:r w:rsidRPr="002C2673">
        <w:rPr>
          <w:rFonts w:ascii="Arial" w:hAnsi="Arial" w:cs="Arial"/>
          <w:sz w:val="20"/>
          <w:szCs w:val="20"/>
        </w:rPr>
        <w:t>objekti, v katerih se zadržuje veliko ljudi.</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Gradbena inšpekcija bo v letu 2017 izvajala tudi nadzor nad izpolnjevanjem predpisanih bistvenih zahtev za objekte, predvsem pri stanovanjskih objektih, javnih objektih in poslovnih stavbah, pri tistih objektih, ki imajo vplive na okolje, pri objektih, ki predstavljajo zahtevne objekte po predpisih o graditvi objektov ter nad rekonstrukcijami starih objektov, predvsem v mestnih jedrih in drugih gosto naseljenih območjih. Sledili bomo cilju zagotovitve izpolnjevanja bistvenih zahtev objektov (9. člen ZGO-1) in bistvenih lastnosti objektov (9. in 13. člen ZGO-1).</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Ravno tako bo v zvezi z zagotavljanjem izpolnjevanja predpisanih bistvenih zahtev za objekte gradbena inšpekcija opravljala tudi </w:t>
      </w:r>
      <w:r w:rsidRPr="002C2673">
        <w:rPr>
          <w:rFonts w:ascii="Arial" w:eastAsiaTheme="minorHAnsi" w:hAnsi="Arial" w:cs="Arial"/>
          <w:sz w:val="20"/>
          <w:szCs w:val="20"/>
          <w:lang w:eastAsia="en-US"/>
        </w:rPr>
        <w:t xml:space="preserve">koordiniran nadzor na gradbiščih, v katerem se bo preverjalo, </w:t>
      </w:r>
      <w:r w:rsidRPr="002C2673">
        <w:rPr>
          <w:rFonts w:ascii="Arial" w:hAnsi="Arial" w:cs="Arial"/>
          <w:sz w:val="20"/>
          <w:szCs w:val="20"/>
        </w:rPr>
        <w:t>ali izvajalci pri graditvi objektov izpolnjujejo z zakonom določene pogoje za opravljanje svojega dela, kot so določeni v 29. členu ZGO-1</w:t>
      </w:r>
      <w:r w:rsidRPr="002C2673">
        <w:rPr>
          <w:rFonts w:ascii="Arial" w:eastAsiaTheme="minorHAnsi" w:hAnsi="Arial" w:cs="Arial"/>
          <w:sz w:val="20"/>
          <w:szCs w:val="20"/>
          <w:lang w:eastAsia="en-US"/>
        </w:rPr>
        <w:t>,</w:t>
      </w:r>
      <w:r w:rsidRPr="002C2673">
        <w:rPr>
          <w:rFonts w:ascii="Arial" w:hAnsi="Arial" w:cs="Arial"/>
          <w:sz w:val="20"/>
          <w:szCs w:val="20"/>
        </w:rPr>
        <w:t xml:space="preserve"> v povezavi s pristojnostmi nadzora, opredeljenih z določili Zakona o preprečevanju dela in zaposlovanja na črno</w:t>
      </w:r>
      <w:r w:rsidRPr="002C2673">
        <w:rPr>
          <w:rFonts w:ascii="Arial" w:hAnsi="Arial" w:cs="Arial"/>
          <w:bCs/>
          <w:sz w:val="20"/>
          <w:szCs w:val="20"/>
        </w:rPr>
        <w:t xml:space="preserve"> (Uradni list RS, št. </w:t>
      </w:r>
      <w:hyperlink r:id="rId45" w:tgtFrame="_blank" w:tooltip="Zakon o preprečevanju dela in zaposlovanja na črno (ZPDZC-1)" w:history="1">
        <w:r w:rsidRPr="002C2673">
          <w:rPr>
            <w:rFonts w:ascii="Arial" w:hAnsi="Arial" w:cs="Arial"/>
            <w:bCs/>
            <w:sz w:val="20"/>
            <w:szCs w:val="20"/>
          </w:rPr>
          <w:t>32/14</w:t>
        </w:r>
      </w:hyperlink>
      <w:r w:rsidRPr="002C2673">
        <w:rPr>
          <w:rFonts w:ascii="Arial" w:hAnsi="Arial" w:cs="Arial"/>
          <w:bCs/>
          <w:sz w:val="20"/>
          <w:szCs w:val="20"/>
        </w:rPr>
        <w:t xml:space="preserve"> in </w:t>
      </w:r>
      <w:hyperlink r:id="rId46" w:tgtFrame="_blank" w:tooltip="Zakon o zaposlovanju, samozaposlovanju in delu tujcev" w:history="1">
        <w:r w:rsidRPr="002C2673">
          <w:rPr>
            <w:rFonts w:ascii="Arial" w:hAnsi="Arial" w:cs="Arial"/>
            <w:bCs/>
            <w:sz w:val="20"/>
            <w:szCs w:val="20"/>
          </w:rPr>
          <w:t>47/15</w:t>
        </w:r>
      </w:hyperlink>
      <w:r w:rsidRPr="002C2673">
        <w:rPr>
          <w:rFonts w:ascii="Arial" w:hAnsi="Arial" w:cs="Arial"/>
          <w:bCs/>
          <w:sz w:val="20"/>
          <w:szCs w:val="20"/>
        </w:rPr>
        <w:t xml:space="preserve"> – ZZSDT, v nadaljevanju </w:t>
      </w:r>
      <w:r w:rsidRPr="002C2673">
        <w:rPr>
          <w:rFonts w:ascii="Arial" w:hAnsi="Arial" w:cs="Arial"/>
          <w:sz w:val="20"/>
          <w:szCs w:val="20"/>
        </w:rPr>
        <w:t>ZPDZC-1</w:t>
      </w:r>
      <w:r w:rsidRPr="002C2673">
        <w:rPr>
          <w:rFonts w:ascii="Arial" w:hAnsi="Arial" w:cs="Arial"/>
          <w:bCs/>
          <w:sz w:val="20"/>
          <w:szCs w:val="20"/>
        </w:rPr>
        <w:t>)</w:t>
      </w:r>
      <w:r w:rsidRPr="002C2673">
        <w:rPr>
          <w:rFonts w:ascii="Arial" w:hAnsi="Arial" w:cs="Arial"/>
          <w:sz w:val="20"/>
          <w:szCs w:val="20"/>
        </w:rPr>
        <w:t xml:space="preserve">. </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V zvezi s Pravilnikom o gradbiščih bo gradbena inšpekcija usmerjeno izvajala nadzor nad označitvijo in zaščito gradbišča. Tako za investitorja kot izvajalca so v 82. členu Zakona o graditvi objektov opredeljene obveznosti, ki jih morata izpolniti pred začetkom izvajanja del. Med obveznosti, ki jih je pred </w:t>
      </w:r>
      <w:r w:rsidRPr="002C2673">
        <w:rPr>
          <w:rFonts w:ascii="Arial" w:hAnsi="Arial" w:cs="Arial"/>
          <w:sz w:val="20"/>
          <w:szCs w:val="20"/>
        </w:rPr>
        <w:lastRenderedPageBreak/>
        <w:t>začetkom gradnje dolžan izpolniti investitor, spada pridobitev načrta organizacije gradbišča in varnostnega načrta, izvajalec pa je med drugim dolžan gradbišče urediti v skladu z varnostnim načrtom in organizirati izvajanje del tako, da ni ogrožena varnost.</w:t>
      </w:r>
    </w:p>
    <w:p w:rsidR="00A774DA" w:rsidRPr="002C2673" w:rsidRDefault="00A774DA" w:rsidP="00A774DA">
      <w:pPr>
        <w:spacing w:line="288" w:lineRule="auto"/>
        <w:rPr>
          <w:rFonts w:ascii="Arial" w:hAnsi="Arial" w:cs="Arial"/>
          <w:sz w:val="20"/>
          <w:szCs w:val="20"/>
        </w:rPr>
      </w:pPr>
    </w:p>
    <w:p w:rsidR="00A774DA" w:rsidRPr="002C2673" w:rsidRDefault="00A774DA" w:rsidP="00A774DA">
      <w:pPr>
        <w:autoSpaceDE w:val="0"/>
        <w:autoSpaceDN w:val="0"/>
        <w:adjustRightInd w:val="0"/>
        <w:spacing w:line="288" w:lineRule="auto"/>
        <w:rPr>
          <w:rFonts w:ascii="Arial" w:hAnsi="Arial" w:cs="Arial"/>
          <w:sz w:val="20"/>
          <w:szCs w:val="20"/>
        </w:rPr>
      </w:pPr>
      <w:r w:rsidRPr="002C2673">
        <w:rPr>
          <w:rFonts w:ascii="Arial" w:hAnsi="Arial" w:cs="Arial"/>
          <w:sz w:val="20"/>
          <w:szCs w:val="20"/>
        </w:rPr>
        <w:t>Ustreznost gradbenih proizvodov je eden bistvenih pogojev za doseganje oziroma izpolnjevanje bistvenih zahtev za objekte. Zakon določa, da gradbeni inšpektor prepove vgrajevanje gradbenih proizvodov, ki ne izpolnjujejo predpisanih pogojev. Nova ureditev trga po vključitvi Slovenije v Evropsko unijo (EU) in s tem preprostejši pretok blaga, storitev in delovne sile v okviru EU sta povzročila še večji interes oseb iz tretjih držav za nastop na slovenskem trgu. Posledično je potrebna večja pozornost gradbene inšpekcije pri nadzoru nad vgrajevanjem gradbenih proizvodov (nadzirali bomo predvsem opremljenost proizvodov z dokazili o ustreznosti) in pri opravljanju storitev s področja graditve objektov, tako pri pravnih osebah kot fizičnih osebah iz držav članic EU in iz tretjih držav. Tako kot v prejšnjih letih bomo pri tem sodelovali s tržno inšpekcijo. S tem želimo zagotoviti kvaliteto gradbenih proizvodov (9. člen ZGO-1) in tako zagotavljati bistvene lastnosti objektov (13. člen ZGO-1). V ta namen bo v letu 2017 znova izvedena akcija nad ustreznostjo vgrajenih gradbenih proizvodov v objekte.</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Gradbena inšpekcija bo izvajanje upravnih izvršb inšpekcijskih odločb po drugi osebi opravljala glede na razpoložljiva finančna sredstva in ob upoštevanju odloga izvršb po 156.a členu ZGO-1 in 293. členu ZUP. Skladno s prioritetami dela gradbene inšpekcije pri izvršilnih postopkih in vrstnim redom pri izvršbah se bo izvršba opravila, ko bo prišla na vrsto. V metodologiji so pri upravnih izvršbah navedeni določeni parametri za točkovanje objektov, pri katerih so upoštevani javni interes, zdravje in varnost ljudi ... Z izvajanjem izvršb se bo zmanjšalo število nelegalnih gradenj in drugih nezakonitosti, poleg tega se bo preprečevalo nastajanje novih nelegalnih gradenj in drugih nezakonitosti. </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Pri izvajanju upravnih izvršb inšpekcijskih odločb po drugi osebi bo gradbena inšpekcija skladno s prioritetami dela nadaljevala z izdajanjem sklepov o založitvi sredstev. </w:t>
      </w:r>
      <w:r w:rsidRPr="002C2673">
        <w:rPr>
          <w:rFonts w:ascii="Arial" w:hAnsi="Arial" w:cs="Arial"/>
          <w:color w:val="000000"/>
          <w:sz w:val="20"/>
          <w:szCs w:val="20"/>
        </w:rPr>
        <w:t xml:space="preserve">ZUP v 2. odstavku </w:t>
      </w:r>
      <w:r w:rsidRPr="002C2673">
        <w:rPr>
          <w:rFonts w:ascii="Arial" w:hAnsi="Arial" w:cs="Arial"/>
          <w:sz w:val="20"/>
          <w:szCs w:val="20"/>
        </w:rPr>
        <w:t>297. člena določa, da lahko organ, ki opravlja izvršbo, zavezancu s sklepom naloži, naj proti poznejšemu obračunu založi znesek, ki je potreben za kritje izvršilnih stroškov. V letu 2017 bo v povezavi z vodenjem izvršilnih postopkov obvezna izdaja sklepov o založitvi sredstev za prvih 100 zadev z osnovnega seznama izvršilnih postopkov (na dan 10. januarja tekočega leta), za katere še ni izdan sklep o založitvi sredstev – razen nevarnih gradenj. V letu 2017 bo gradbena inšpekcija nadaljevala tudi postopke, v katerih sklep o založitvi sredstev še ni bil izdan, je pa bil opravljen ogled z izvajalcem (postopek pred izdajo sklepa o založitvi sredstev v letu 2016 ni bil končan).</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V letu 2017 bomo redno izrekali denarne kazni za prisilitev k spoštovanju in izvrševanju inšpekcijskih ukrepov (npr. prepoved uporabe, prepoved nadaljevanja del), da bi zagotovili upoštevanje in izvrševanje inšpekcijskih ukrepov. Izvajali bomo tudi nadzor nad priključevanjem nedovoljenih gradenj na gospodarsko javno infrastrukturo, saj zakon določa, da gradbeni inšpektor z odločbo naloži upravljavcu infrastrukture, da izvrši odklop. Če je nedovoljena gradnja priključena prek legalne gradnje, naloži odklop tudi te. Z odklopi oziroma preprečevanjem priklopov nedovoljenih objektov se bo učinkovito zmanjševalo število nedovoljenih gradenj.</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Na nedovoljenih gradnjah bomo označevali izrečene inšpekcijske ukrepe in prepovedi, kot to predvideva ZGO-1, ter obveščali javnost in posamezne osebe o inšpekcijskih ukrepih in delu inšpekcije.</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color w:val="000000"/>
          <w:sz w:val="20"/>
          <w:szCs w:val="20"/>
        </w:rPr>
      </w:pPr>
      <w:r w:rsidRPr="002C2673">
        <w:rPr>
          <w:rFonts w:ascii="Arial" w:hAnsi="Arial" w:cs="Arial"/>
          <w:color w:val="000000"/>
          <w:sz w:val="20"/>
          <w:szCs w:val="20"/>
        </w:rPr>
        <w:t xml:space="preserve">Na podlagi Energetskega zakona bo gradbena inšpekcija, ki je pristojna za nadzor nad že izdanimi energetskimi izkaznicami, kadar pristojno Ministrstvo za infrastrukturo ugotovi nepravilnosti pri svojem strokovnem nadzoru in o tem obvesti gradbeno inšpekcijo, izvedla nadzor nad izdanimi energetskimi izkaznicami. Gradbeni inšpektor je dolžan ta nadzor izvesti najpozneje v petih mesecih od prejema zahteve, kot to določa Energetski zakon. </w:t>
      </w:r>
    </w:p>
    <w:p w:rsidR="00A774DA" w:rsidRPr="002C2673" w:rsidRDefault="00A774DA" w:rsidP="00A774DA">
      <w:pPr>
        <w:spacing w:line="288" w:lineRule="auto"/>
        <w:rPr>
          <w:rFonts w:ascii="Arial" w:hAnsi="Arial" w:cs="Arial"/>
          <w:color w:val="000000"/>
          <w:sz w:val="20"/>
          <w:szCs w:val="20"/>
        </w:rPr>
      </w:pPr>
    </w:p>
    <w:p w:rsidR="00A774DA" w:rsidRPr="002C2673" w:rsidRDefault="00A774DA" w:rsidP="00A774DA">
      <w:pPr>
        <w:spacing w:line="288" w:lineRule="auto"/>
        <w:rPr>
          <w:rFonts w:ascii="Arial" w:hAnsi="Arial" w:cs="Arial"/>
          <w:b/>
          <w:bCs/>
          <w:color w:val="000000"/>
          <w:sz w:val="20"/>
          <w:szCs w:val="20"/>
        </w:rPr>
      </w:pPr>
      <w:r w:rsidRPr="002C2673">
        <w:rPr>
          <w:rFonts w:ascii="Arial" w:hAnsi="Arial" w:cs="Arial"/>
          <w:bCs/>
          <w:color w:val="000000"/>
          <w:sz w:val="20"/>
          <w:szCs w:val="20"/>
        </w:rPr>
        <w:t xml:space="preserve">Pobude v zvezi z nadzorom nad energetskimi izkaznicami, ki se </w:t>
      </w:r>
      <w:r w:rsidRPr="002C2673">
        <w:rPr>
          <w:rFonts w:ascii="Arial" w:hAnsi="Arial" w:cs="Arial"/>
          <w:bCs/>
          <w:color w:val="000000"/>
          <w:sz w:val="20"/>
          <w:szCs w:val="20"/>
          <w:u w:val="single"/>
        </w:rPr>
        <w:t>ne nanašajo</w:t>
      </w:r>
      <w:r w:rsidRPr="002C2673">
        <w:rPr>
          <w:rFonts w:ascii="Arial" w:hAnsi="Arial" w:cs="Arial"/>
          <w:bCs/>
          <w:color w:val="000000"/>
          <w:sz w:val="20"/>
          <w:szCs w:val="20"/>
        </w:rPr>
        <w:t xml:space="preserve"> na strokovni nadzor nad energetskimi izkaznicami skladno s 461. členom Energetskega zakona, bo gradbena inšpekcija obravnavala skladno s prioritetami svojega dela.</w:t>
      </w:r>
      <w:r w:rsidRPr="002C2673">
        <w:rPr>
          <w:rFonts w:ascii="Arial" w:hAnsi="Arial" w:cs="Arial"/>
          <w:b/>
          <w:bCs/>
          <w:color w:val="000000"/>
          <w:sz w:val="20"/>
          <w:szCs w:val="20"/>
        </w:rPr>
        <w:t xml:space="preserve"> </w:t>
      </w:r>
    </w:p>
    <w:p w:rsidR="00A774DA" w:rsidRPr="002C2673" w:rsidRDefault="00A774DA" w:rsidP="00A774DA">
      <w:pPr>
        <w:spacing w:line="288" w:lineRule="auto"/>
        <w:rPr>
          <w:rFonts w:ascii="Arial" w:hAnsi="Arial" w:cs="Arial"/>
          <w:color w:val="000000"/>
          <w:sz w:val="20"/>
          <w:szCs w:val="20"/>
        </w:rPr>
      </w:pPr>
    </w:p>
    <w:p w:rsidR="00A774DA" w:rsidRPr="002C2673" w:rsidRDefault="00A774DA" w:rsidP="00A774DA">
      <w:pPr>
        <w:autoSpaceDE w:val="0"/>
        <w:autoSpaceDN w:val="0"/>
        <w:adjustRightInd w:val="0"/>
        <w:spacing w:line="288" w:lineRule="auto"/>
        <w:rPr>
          <w:rFonts w:ascii="Arial" w:hAnsi="Arial" w:cs="Arial"/>
          <w:sz w:val="20"/>
          <w:szCs w:val="20"/>
        </w:rPr>
      </w:pPr>
      <w:r w:rsidRPr="002C2673">
        <w:rPr>
          <w:rFonts w:ascii="Arial" w:hAnsi="Arial" w:cs="Arial"/>
          <w:color w:val="000000"/>
          <w:sz w:val="20"/>
          <w:szCs w:val="20"/>
        </w:rPr>
        <w:t xml:space="preserve">Z dnem uveljavitve Zakona o rudarstvu (ZRud-1, Uradni list RS, št. 61/10, 62/10 popr., 76/10, 57/12, 111/13, 14/14) so prenehali veljati določbe in deli ZGO-1, ki so obravnavali nelegalne kope. Nadzorstvo nad nezakonitim izvajanjem rudarskih del na stavbnih zemljiščih od 1. januarja 2011 po ZRud-1 izvajamo gradbeni inšpektorji, vendar so bili ukrepi gradbenega inšpektorja v primeru nelegalnega kopa iz ZGO-1 s sprejetjem ZRud-1 črtani. S spremembo ZRud-1 (Uradni list RS, št. 111/13), ki je začel veljati 28. decembra 2013, so določeni tudi ukrepi posameznih inšpektorjev (tudi gradbenih) v primeru nezakonitega izvajanja rudarskih del. </w:t>
      </w:r>
      <w:r w:rsidRPr="002C2673">
        <w:rPr>
          <w:rFonts w:ascii="Arial" w:hAnsi="Arial" w:cs="Arial"/>
          <w:sz w:val="20"/>
          <w:szCs w:val="20"/>
        </w:rPr>
        <w:t xml:space="preserve">V skladu z Zakonom o rudarstvu določajo, da inšpekcijski nadzor opravljajo gradbeni inšpektorji, in sicer z vidika nezakonitega izvajanja rudarskih del na stavbnih zemljiščih in nadzor nad gradnjo dodatne rudarske infrastrukture izven rudniških prostorov v skladu s predpisi, ki urejajo graditev objektov. Nezakonita rudarska dela so raziskovanje mineralnih surovin brez dovoljenja za raziskovanje in izkoriščanje mineralnih surovin brez koncesije za izkoriščanje. Nelegalni kop pomeni, da se na določenem območju izvaja ali je bilo izvedeno nezakonito rudarsko delo. Mineralne surovine so rudno bogastvo, ki je kot naravni vir v lasti Republike Slovenije. Ker gre pri nezakonitih rudarskih delih in nelegalnih kopih za oškodovanje države za večjo vrednost ter za večje posege v prostor, s katerimi se spremeni tudi namembnost zemljišča, bo gradbena inšpekcija vse </w:t>
      </w:r>
      <w:r w:rsidRPr="002C2673">
        <w:rPr>
          <w:rFonts w:ascii="Arial" w:hAnsi="Arial" w:cs="Arial"/>
          <w:color w:val="000000"/>
          <w:sz w:val="20"/>
          <w:szCs w:val="20"/>
        </w:rPr>
        <w:t xml:space="preserve">zadeve, ki jih bo v letu 2017 prejela v zvezi z nelegalnimi kopi, </w:t>
      </w:r>
      <w:r w:rsidRPr="002C2673">
        <w:rPr>
          <w:rFonts w:ascii="Arial" w:hAnsi="Arial" w:cs="Arial"/>
          <w:sz w:val="20"/>
          <w:szCs w:val="20"/>
        </w:rPr>
        <w:t>obravnavala prioritetno.</w:t>
      </w:r>
    </w:p>
    <w:p w:rsidR="00A774DA" w:rsidRPr="002C2673" w:rsidRDefault="00A774DA" w:rsidP="00A774DA">
      <w:pPr>
        <w:autoSpaceDE w:val="0"/>
        <w:autoSpaceDN w:val="0"/>
        <w:adjustRightInd w:val="0"/>
        <w:spacing w:line="288" w:lineRule="auto"/>
        <w:rPr>
          <w:rFonts w:ascii="Arial" w:hAnsi="Arial" w:cs="Arial"/>
          <w:color w:val="000000"/>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Vlada Republike Slovenije je 6. februarja 2014 na podlagi petega odstavka 20. člena, šestega odstavka 70. člena in prvega odstavka 115. člena Zakona o varstvu okolja sprejela Uredbo o odlagališčih odpadkov, ki je začela veljati 22. februarja 2014. Ta uredba v tretjem odstavku 53. člena določa, da ministrstvo odloči o spremembi okoljevarstvenega dovoljenja iz prvega odstavka 53. člena te uredbe, če iz poročila inšpektorata, pristojnega za graditev, izhaja, da so izpolnjene gradbene zahteve v zvezi z zaprtjem odlagališča, in iz poročila inšpektorata izhaja, da so izpolnjene vse zahteve v zvezi z zapiranjem odlagališča v skladu s to uredbo. Ker bi lahko pri prijavah (vlogah) in zadevah, povezanih s 53. členom Uredbe o odlagališčih odpadkov, prišlo do onesnaženja okolja večjega obsega, kot gre tudi za večje posege v prostor, ki bi lahko vplivali na okolje in zdravje ljudi, bo gradbena inšpekcija vse </w:t>
      </w:r>
      <w:r w:rsidRPr="002C2673">
        <w:rPr>
          <w:rFonts w:ascii="Arial" w:hAnsi="Arial" w:cs="Arial"/>
          <w:color w:val="000000"/>
          <w:sz w:val="20"/>
          <w:szCs w:val="20"/>
        </w:rPr>
        <w:t xml:space="preserve">zadeve, ki jih bo v letu 2017 prejela </w:t>
      </w:r>
      <w:r w:rsidRPr="002C2673">
        <w:rPr>
          <w:rFonts w:ascii="Arial" w:hAnsi="Arial" w:cs="Arial"/>
          <w:sz w:val="20"/>
          <w:szCs w:val="20"/>
        </w:rPr>
        <w:t>na podlagi poizvedb Agencije RS za okolje v zvezi z odločanjem o spremembi okoljevarstvenega dovoljenja iz prvega odstavka 53. člena Uredbe o odlagališčih odpadkov,</w:t>
      </w:r>
      <w:r w:rsidRPr="002C2673">
        <w:rPr>
          <w:rFonts w:ascii="Arial" w:hAnsi="Arial" w:cs="Arial"/>
          <w:color w:val="000000"/>
          <w:sz w:val="20"/>
          <w:szCs w:val="20"/>
        </w:rPr>
        <w:t xml:space="preserve"> </w:t>
      </w:r>
      <w:r w:rsidRPr="002C2673">
        <w:rPr>
          <w:rFonts w:ascii="Arial" w:hAnsi="Arial" w:cs="Arial"/>
          <w:sz w:val="20"/>
          <w:szCs w:val="20"/>
        </w:rPr>
        <w:t>obravnavala prioritetno.</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Hkrati poudarjamo, da je predmetni osnutek načrta dela gradbene inšpekcije v letu 2017 sestavljen na podlagi in ob upoštevanju zahtev trenutno veljavnih predpisov, ki določajo pristojnosti gradbene inšpekcije. Če bodo ti predpisi spremenjeni, bo treba spremenjeni situaciji prilagoditi tudi letni načrt dela.</w:t>
      </w:r>
    </w:p>
    <w:p w:rsidR="00A774DA" w:rsidRPr="002C2673" w:rsidRDefault="00A774DA" w:rsidP="00A774DA">
      <w:pPr>
        <w:spacing w:line="288" w:lineRule="auto"/>
        <w:rPr>
          <w:rFonts w:ascii="Arial" w:hAnsi="Arial" w:cs="Arial"/>
          <w:b/>
          <w:i/>
          <w:sz w:val="20"/>
          <w:szCs w:val="20"/>
          <w:u w:val="single"/>
        </w:rPr>
      </w:pPr>
    </w:p>
    <w:p w:rsidR="00A774DA" w:rsidRPr="002C2673" w:rsidRDefault="00A774DA" w:rsidP="00A774DA">
      <w:pPr>
        <w:spacing w:line="288" w:lineRule="auto"/>
        <w:rPr>
          <w:rFonts w:ascii="Arial" w:hAnsi="Arial" w:cs="Arial"/>
          <w:b/>
          <w:i/>
          <w:sz w:val="20"/>
          <w:szCs w:val="20"/>
          <w:u w:val="single"/>
        </w:rPr>
      </w:pPr>
    </w:p>
    <w:p w:rsidR="00A774DA" w:rsidRPr="002C2673" w:rsidRDefault="00A774DA" w:rsidP="00A774DA">
      <w:pPr>
        <w:pStyle w:val="Naslov3"/>
        <w:spacing w:before="0" w:after="0" w:line="288" w:lineRule="auto"/>
        <w:ind w:left="720"/>
        <w:rPr>
          <w:rFonts w:ascii="Arial" w:hAnsi="Arial"/>
          <w:i w:val="0"/>
          <w:sz w:val="20"/>
          <w:szCs w:val="20"/>
        </w:rPr>
      </w:pPr>
      <w:bookmarkStart w:id="20" w:name="_Toc441233393"/>
      <w:bookmarkStart w:id="21" w:name="_Toc476834887"/>
      <w:r w:rsidRPr="002C2673">
        <w:rPr>
          <w:rFonts w:ascii="Arial" w:hAnsi="Arial"/>
          <w:i w:val="0"/>
          <w:sz w:val="20"/>
          <w:szCs w:val="20"/>
        </w:rPr>
        <w:t>KOORDINIRANE AKCIJE</w:t>
      </w:r>
      <w:bookmarkEnd w:id="20"/>
      <w:bookmarkEnd w:id="21"/>
    </w:p>
    <w:p w:rsidR="00A774DA" w:rsidRPr="002C2673" w:rsidRDefault="00A774DA" w:rsidP="00A774DA">
      <w:pPr>
        <w:autoSpaceDE w:val="0"/>
        <w:autoSpaceDN w:val="0"/>
        <w:adjustRightInd w:val="0"/>
        <w:spacing w:line="288" w:lineRule="auto"/>
        <w:rPr>
          <w:rFonts w:ascii="Arial" w:eastAsiaTheme="minorHAnsi" w:hAnsi="Arial" w:cs="Arial"/>
          <w:sz w:val="20"/>
          <w:szCs w:val="20"/>
          <w:lang w:eastAsia="en-US"/>
        </w:rPr>
      </w:pPr>
    </w:p>
    <w:p w:rsidR="00A774DA" w:rsidRPr="002C2673" w:rsidRDefault="00A774DA" w:rsidP="00A774DA">
      <w:pPr>
        <w:tabs>
          <w:tab w:val="left" w:pos="603"/>
        </w:tabs>
        <w:autoSpaceDE w:val="0"/>
        <w:autoSpaceDN w:val="0"/>
        <w:adjustRightInd w:val="0"/>
        <w:spacing w:line="288" w:lineRule="auto"/>
        <w:ind w:left="603" w:hanging="360"/>
        <w:rPr>
          <w:rFonts w:ascii="Arial" w:eastAsiaTheme="minorHAnsi" w:hAnsi="Arial" w:cs="Arial"/>
          <w:b/>
          <w:bCs/>
          <w:i/>
          <w:iCs/>
          <w:color w:val="000000"/>
          <w:sz w:val="20"/>
          <w:szCs w:val="20"/>
          <w:u w:val="single"/>
          <w:lang w:eastAsia="en-US"/>
        </w:rPr>
      </w:pPr>
      <w:r w:rsidRPr="002C2673">
        <w:rPr>
          <w:rFonts w:ascii="Arial" w:eastAsiaTheme="minorHAnsi" w:hAnsi="Arial" w:cs="Arial"/>
          <w:color w:val="000000"/>
          <w:sz w:val="20"/>
          <w:szCs w:val="20"/>
          <w:lang w:eastAsia="en-US"/>
        </w:rPr>
        <w:t>–</w:t>
      </w:r>
      <w:r w:rsidRPr="002C2673">
        <w:rPr>
          <w:rFonts w:ascii="Arial" w:eastAsiaTheme="minorHAnsi" w:hAnsi="Arial" w:cs="Arial"/>
          <w:color w:val="000000"/>
          <w:sz w:val="20"/>
          <w:szCs w:val="20"/>
          <w:lang w:eastAsia="en-US"/>
        </w:rPr>
        <w:tab/>
      </w:r>
      <w:r w:rsidRPr="002C2673">
        <w:rPr>
          <w:rFonts w:ascii="Arial" w:eastAsiaTheme="minorHAnsi" w:hAnsi="Arial" w:cs="Arial"/>
          <w:b/>
          <w:bCs/>
          <w:i/>
          <w:iCs/>
          <w:color w:val="000000"/>
          <w:sz w:val="20"/>
          <w:szCs w:val="20"/>
          <w:u w:val="single"/>
          <w:lang w:eastAsia="en-US"/>
        </w:rPr>
        <w:t>Nadzor nad nedovoljeno gradnjo objektov (G1):</w:t>
      </w:r>
    </w:p>
    <w:p w:rsidR="00A774DA" w:rsidRPr="002C2673" w:rsidRDefault="00A774DA" w:rsidP="00A774DA">
      <w:pPr>
        <w:autoSpaceDE w:val="0"/>
        <w:autoSpaceDN w:val="0"/>
        <w:adjustRightInd w:val="0"/>
        <w:spacing w:line="288" w:lineRule="auto"/>
        <w:rPr>
          <w:rFonts w:ascii="Arial" w:eastAsiaTheme="minorHAnsi" w:hAnsi="Arial" w:cs="Arial"/>
          <w:color w:val="000000"/>
          <w:sz w:val="20"/>
          <w:szCs w:val="20"/>
          <w:lang w:eastAsia="en-US"/>
        </w:rPr>
      </w:pPr>
      <w:r w:rsidRPr="002C2673">
        <w:rPr>
          <w:rFonts w:ascii="Arial" w:eastAsiaTheme="minorHAnsi" w:hAnsi="Arial" w:cs="Arial"/>
          <w:color w:val="000000"/>
          <w:sz w:val="20"/>
          <w:szCs w:val="20"/>
          <w:lang w:eastAsia="en-US"/>
        </w:rPr>
        <w:t xml:space="preserve">Akcija bo usmerjena v odkrivanje nedovoljene gradnje predvsem na varovanih in drugih območjih. Gradbeni inšpektorji bodo z rednimi pregledi območij, ki jih nadzirajo, preverjali, ali je bilo za že začeto gradnjo oziroma dokončano gradnjo pridobljeno gradbeno dovoljenje za objekt in ali je tak objekt skladen s prostorskimi akti, če gre za enostavni objekt. Če gradbeni inšpektor ugotovi, da je gradnja dovoljena, bo preverjal tudi skladnost objekta z izdanim gradbenim dovoljenjem. </w:t>
      </w:r>
    </w:p>
    <w:p w:rsidR="00A774DA" w:rsidRPr="002C2673" w:rsidRDefault="00A774DA" w:rsidP="00A774DA">
      <w:pPr>
        <w:autoSpaceDE w:val="0"/>
        <w:autoSpaceDN w:val="0"/>
        <w:adjustRightInd w:val="0"/>
        <w:spacing w:line="288" w:lineRule="auto"/>
        <w:rPr>
          <w:rFonts w:ascii="Arial" w:eastAsiaTheme="minorHAnsi" w:hAnsi="Arial" w:cs="Arial"/>
          <w:color w:val="000000"/>
          <w:sz w:val="20"/>
          <w:szCs w:val="20"/>
          <w:lang w:eastAsia="en-US"/>
        </w:rPr>
      </w:pPr>
    </w:p>
    <w:p w:rsidR="00A774DA" w:rsidRPr="002C2673" w:rsidRDefault="00A774DA" w:rsidP="00A774DA">
      <w:pPr>
        <w:autoSpaceDE w:val="0"/>
        <w:autoSpaceDN w:val="0"/>
        <w:adjustRightInd w:val="0"/>
        <w:spacing w:line="288" w:lineRule="auto"/>
        <w:rPr>
          <w:rFonts w:ascii="Arial" w:eastAsiaTheme="minorHAnsi" w:hAnsi="Arial" w:cs="Arial"/>
          <w:color w:val="000000"/>
          <w:sz w:val="20"/>
          <w:szCs w:val="20"/>
          <w:lang w:eastAsia="en-US"/>
        </w:rPr>
      </w:pPr>
      <w:r w:rsidRPr="002C2673">
        <w:rPr>
          <w:rFonts w:ascii="Arial" w:eastAsiaTheme="minorHAnsi" w:hAnsi="Arial" w:cs="Arial"/>
          <w:color w:val="000000"/>
          <w:sz w:val="20"/>
          <w:szCs w:val="20"/>
          <w:lang w:eastAsia="en-US"/>
        </w:rPr>
        <w:t>Predvideno skupno število nadzorov je 528.</w:t>
      </w:r>
    </w:p>
    <w:p w:rsidR="00A774DA" w:rsidRPr="002C2673" w:rsidRDefault="00A774DA" w:rsidP="00A774DA">
      <w:pPr>
        <w:autoSpaceDE w:val="0"/>
        <w:autoSpaceDN w:val="0"/>
        <w:adjustRightInd w:val="0"/>
        <w:spacing w:line="288" w:lineRule="auto"/>
        <w:rPr>
          <w:rFonts w:ascii="Arial" w:eastAsiaTheme="minorHAnsi" w:hAnsi="Arial" w:cs="Arial"/>
          <w:color w:val="000000"/>
          <w:sz w:val="20"/>
          <w:szCs w:val="20"/>
          <w:lang w:eastAsia="en-US"/>
        </w:rPr>
      </w:pPr>
    </w:p>
    <w:p w:rsidR="00A774DA" w:rsidRPr="002C2673" w:rsidRDefault="00A774DA" w:rsidP="00A774DA">
      <w:pPr>
        <w:tabs>
          <w:tab w:val="left" w:pos="603"/>
        </w:tabs>
        <w:autoSpaceDE w:val="0"/>
        <w:autoSpaceDN w:val="0"/>
        <w:adjustRightInd w:val="0"/>
        <w:spacing w:line="288" w:lineRule="auto"/>
        <w:ind w:left="603" w:hanging="360"/>
        <w:rPr>
          <w:rFonts w:ascii="Arial" w:eastAsiaTheme="minorHAnsi" w:hAnsi="Arial" w:cs="Arial"/>
          <w:b/>
          <w:bCs/>
          <w:i/>
          <w:iCs/>
          <w:color w:val="000000"/>
          <w:sz w:val="20"/>
          <w:szCs w:val="20"/>
          <w:u w:val="single"/>
          <w:lang w:eastAsia="en-US"/>
        </w:rPr>
      </w:pPr>
      <w:r w:rsidRPr="002C2673">
        <w:rPr>
          <w:rFonts w:ascii="Arial" w:eastAsiaTheme="minorHAnsi" w:hAnsi="Arial" w:cs="Arial"/>
          <w:color w:val="000000"/>
          <w:sz w:val="20"/>
          <w:szCs w:val="20"/>
          <w:lang w:eastAsia="en-US"/>
        </w:rPr>
        <w:t>–</w:t>
      </w:r>
      <w:r w:rsidRPr="002C2673">
        <w:rPr>
          <w:rFonts w:ascii="Arial" w:eastAsiaTheme="minorHAnsi" w:hAnsi="Arial" w:cs="Arial"/>
          <w:color w:val="000000"/>
          <w:sz w:val="20"/>
          <w:szCs w:val="20"/>
          <w:lang w:eastAsia="en-US"/>
        </w:rPr>
        <w:tab/>
      </w:r>
      <w:r w:rsidRPr="002C2673">
        <w:rPr>
          <w:rFonts w:ascii="Arial" w:eastAsiaTheme="minorHAnsi" w:hAnsi="Arial" w:cs="Arial"/>
          <w:b/>
          <w:bCs/>
          <w:i/>
          <w:iCs/>
          <w:color w:val="000000"/>
          <w:sz w:val="20"/>
          <w:szCs w:val="20"/>
          <w:u w:val="single"/>
          <w:lang w:eastAsia="en-US"/>
        </w:rPr>
        <w:t>Nadzor nad vgrajevanjem gradbenih proizvodov (G2):</w:t>
      </w:r>
    </w:p>
    <w:p w:rsidR="00A774DA" w:rsidRPr="002C2673" w:rsidRDefault="00A774DA" w:rsidP="00A774DA">
      <w:pPr>
        <w:autoSpaceDE w:val="0"/>
        <w:autoSpaceDN w:val="0"/>
        <w:adjustRightInd w:val="0"/>
        <w:spacing w:line="288" w:lineRule="auto"/>
        <w:rPr>
          <w:rFonts w:ascii="Arial" w:eastAsiaTheme="minorHAnsi" w:hAnsi="Arial" w:cs="Arial"/>
          <w:color w:val="000000"/>
          <w:sz w:val="20"/>
          <w:szCs w:val="20"/>
          <w:lang w:eastAsia="en-US"/>
        </w:rPr>
      </w:pPr>
      <w:r w:rsidRPr="002C2673">
        <w:rPr>
          <w:rFonts w:ascii="Arial" w:eastAsiaTheme="minorHAnsi" w:hAnsi="Arial" w:cs="Arial"/>
          <w:color w:val="000000"/>
          <w:sz w:val="20"/>
          <w:szCs w:val="20"/>
          <w:lang w:eastAsia="en-US"/>
        </w:rPr>
        <w:t xml:space="preserve">Opravljen bo nadzor vgrajevanja konkretnih gradbenih proizvodov v objekt, pri čemer bomo preverjali predvsem opremljenost teh proizvodov z dokazili o ustreznosti. </w:t>
      </w:r>
    </w:p>
    <w:p w:rsidR="00A774DA" w:rsidRPr="002C2673" w:rsidRDefault="00A774DA" w:rsidP="00A774DA">
      <w:pPr>
        <w:autoSpaceDE w:val="0"/>
        <w:autoSpaceDN w:val="0"/>
        <w:adjustRightInd w:val="0"/>
        <w:spacing w:line="288" w:lineRule="auto"/>
        <w:rPr>
          <w:rFonts w:ascii="Arial" w:eastAsiaTheme="minorHAnsi" w:hAnsi="Arial" w:cs="Arial"/>
          <w:color w:val="000000"/>
          <w:sz w:val="20"/>
          <w:szCs w:val="20"/>
          <w:lang w:eastAsia="en-US"/>
        </w:rPr>
      </w:pPr>
    </w:p>
    <w:p w:rsidR="00A774DA" w:rsidRPr="002C2673" w:rsidRDefault="00A774DA" w:rsidP="00A774DA">
      <w:pPr>
        <w:autoSpaceDE w:val="0"/>
        <w:autoSpaceDN w:val="0"/>
        <w:adjustRightInd w:val="0"/>
        <w:spacing w:line="288" w:lineRule="auto"/>
        <w:rPr>
          <w:rFonts w:ascii="Arial" w:eastAsiaTheme="minorHAnsi" w:hAnsi="Arial" w:cs="Arial"/>
          <w:color w:val="000000"/>
          <w:sz w:val="20"/>
          <w:szCs w:val="20"/>
          <w:lang w:eastAsia="en-US"/>
        </w:rPr>
      </w:pPr>
      <w:r w:rsidRPr="002C2673">
        <w:rPr>
          <w:rFonts w:ascii="Arial" w:eastAsiaTheme="minorHAnsi" w:hAnsi="Arial" w:cs="Arial"/>
          <w:color w:val="000000"/>
          <w:sz w:val="20"/>
          <w:szCs w:val="20"/>
          <w:lang w:eastAsia="en-US"/>
        </w:rPr>
        <w:t>Predvideno skupno število nadzorov je 264.</w:t>
      </w:r>
    </w:p>
    <w:p w:rsidR="00A774DA" w:rsidRPr="002C2673" w:rsidRDefault="00A774DA" w:rsidP="00A774DA">
      <w:pPr>
        <w:autoSpaceDE w:val="0"/>
        <w:autoSpaceDN w:val="0"/>
        <w:adjustRightInd w:val="0"/>
        <w:spacing w:line="288" w:lineRule="auto"/>
        <w:rPr>
          <w:rFonts w:ascii="Arial" w:eastAsiaTheme="minorHAnsi" w:hAnsi="Arial" w:cs="Arial"/>
          <w:color w:val="000000"/>
          <w:sz w:val="20"/>
          <w:szCs w:val="20"/>
          <w:lang w:eastAsia="en-US"/>
        </w:rPr>
      </w:pPr>
    </w:p>
    <w:p w:rsidR="00A774DA" w:rsidRPr="002C2673" w:rsidRDefault="00A774DA" w:rsidP="00A774DA">
      <w:pPr>
        <w:autoSpaceDE w:val="0"/>
        <w:autoSpaceDN w:val="0"/>
        <w:adjustRightInd w:val="0"/>
        <w:spacing w:line="288" w:lineRule="auto"/>
        <w:rPr>
          <w:rFonts w:ascii="Arial" w:eastAsiaTheme="minorHAnsi" w:hAnsi="Arial" w:cs="Arial"/>
          <w:color w:val="000000"/>
          <w:sz w:val="20"/>
          <w:szCs w:val="20"/>
          <w:lang w:eastAsia="en-US"/>
        </w:rPr>
      </w:pPr>
    </w:p>
    <w:p w:rsidR="00A774DA" w:rsidRPr="002C2673" w:rsidRDefault="00A774DA" w:rsidP="00A774DA">
      <w:pPr>
        <w:tabs>
          <w:tab w:val="left" w:pos="603"/>
          <w:tab w:val="left" w:pos="720"/>
        </w:tabs>
        <w:autoSpaceDE w:val="0"/>
        <w:autoSpaceDN w:val="0"/>
        <w:adjustRightInd w:val="0"/>
        <w:spacing w:line="288" w:lineRule="auto"/>
        <w:ind w:left="603" w:hanging="360"/>
        <w:rPr>
          <w:rFonts w:ascii="Arial" w:eastAsiaTheme="minorHAnsi" w:hAnsi="Arial" w:cs="Arial"/>
          <w:b/>
          <w:bCs/>
          <w:i/>
          <w:iCs/>
          <w:color w:val="000000" w:themeColor="text1"/>
          <w:sz w:val="20"/>
          <w:szCs w:val="20"/>
          <w:u w:val="single"/>
          <w:lang w:eastAsia="en-US"/>
        </w:rPr>
      </w:pPr>
      <w:r w:rsidRPr="002C2673">
        <w:rPr>
          <w:rFonts w:ascii="Arial" w:eastAsiaTheme="minorHAnsi" w:hAnsi="Arial" w:cs="Arial"/>
          <w:color w:val="000000"/>
          <w:sz w:val="20"/>
          <w:szCs w:val="20"/>
          <w:lang w:eastAsia="en-US"/>
        </w:rPr>
        <w:t>–</w:t>
      </w:r>
      <w:r w:rsidRPr="002C2673">
        <w:rPr>
          <w:rFonts w:ascii="Arial" w:eastAsiaTheme="minorHAnsi" w:hAnsi="Arial" w:cs="Arial"/>
          <w:color w:val="000000"/>
          <w:sz w:val="20"/>
          <w:szCs w:val="20"/>
          <w:lang w:eastAsia="en-US"/>
        </w:rPr>
        <w:tab/>
      </w:r>
      <w:r w:rsidRPr="002C2673">
        <w:rPr>
          <w:rFonts w:ascii="Arial" w:eastAsiaTheme="minorHAnsi" w:hAnsi="Arial" w:cs="Arial"/>
          <w:b/>
          <w:bCs/>
          <w:i/>
          <w:iCs/>
          <w:color w:val="000000"/>
          <w:sz w:val="20"/>
          <w:szCs w:val="20"/>
          <w:u w:val="single"/>
          <w:lang w:eastAsia="en-US"/>
        </w:rPr>
        <w:t xml:space="preserve">Nadzor nad delom </w:t>
      </w:r>
      <w:r w:rsidRPr="002C2673">
        <w:rPr>
          <w:rFonts w:ascii="Arial" w:eastAsiaTheme="minorHAnsi" w:hAnsi="Arial" w:cs="Arial"/>
          <w:b/>
          <w:bCs/>
          <w:i/>
          <w:iCs/>
          <w:sz w:val="20"/>
          <w:szCs w:val="20"/>
          <w:u w:val="single"/>
          <w:lang w:eastAsia="en-US"/>
        </w:rPr>
        <w:t>izvajalcev</w:t>
      </w:r>
      <w:r w:rsidRPr="002C2673">
        <w:rPr>
          <w:rFonts w:ascii="Arial" w:eastAsiaTheme="minorHAnsi" w:hAnsi="Arial" w:cs="Arial"/>
          <w:b/>
          <w:bCs/>
          <w:i/>
          <w:iCs/>
          <w:color w:val="000000" w:themeColor="text1"/>
          <w:sz w:val="20"/>
          <w:szCs w:val="20"/>
          <w:u w:val="single"/>
          <w:lang w:eastAsia="en-US"/>
        </w:rPr>
        <w:t xml:space="preserve"> (G2):</w:t>
      </w:r>
    </w:p>
    <w:p w:rsidR="00A774DA" w:rsidRPr="002C2673" w:rsidRDefault="00A774DA" w:rsidP="00A774DA">
      <w:pPr>
        <w:autoSpaceDE w:val="0"/>
        <w:autoSpaceDN w:val="0"/>
        <w:adjustRightInd w:val="0"/>
        <w:spacing w:line="288" w:lineRule="auto"/>
        <w:rPr>
          <w:rFonts w:ascii="Arial" w:eastAsiaTheme="minorHAnsi" w:hAnsi="Arial" w:cs="Arial"/>
          <w:color w:val="000000"/>
          <w:sz w:val="20"/>
          <w:szCs w:val="20"/>
          <w:lang w:eastAsia="en-US"/>
        </w:rPr>
      </w:pPr>
      <w:r w:rsidRPr="002C2673">
        <w:rPr>
          <w:rFonts w:ascii="Arial" w:eastAsiaTheme="minorHAnsi" w:hAnsi="Arial" w:cs="Arial"/>
          <w:color w:val="000000"/>
          <w:sz w:val="20"/>
          <w:szCs w:val="20"/>
          <w:lang w:eastAsia="en-US"/>
        </w:rPr>
        <w:t>Opravljen bo koordiniran nadzor, ali izvajalci pri graditvi objektov izpolnjujejo z zakonom določene pogoje za opravljanje svojega dela.</w:t>
      </w:r>
    </w:p>
    <w:p w:rsidR="00A774DA" w:rsidRPr="002C2673" w:rsidRDefault="00A774DA" w:rsidP="00A774DA">
      <w:pPr>
        <w:autoSpaceDE w:val="0"/>
        <w:autoSpaceDN w:val="0"/>
        <w:adjustRightInd w:val="0"/>
        <w:spacing w:line="288" w:lineRule="auto"/>
        <w:rPr>
          <w:rFonts w:ascii="Arial" w:eastAsiaTheme="minorHAnsi" w:hAnsi="Arial" w:cs="Arial"/>
          <w:color w:val="000000"/>
          <w:sz w:val="20"/>
          <w:szCs w:val="20"/>
          <w:lang w:eastAsia="en-US"/>
        </w:rPr>
      </w:pPr>
    </w:p>
    <w:p w:rsidR="00A774DA" w:rsidRPr="002C2673" w:rsidRDefault="00A774DA" w:rsidP="00A774DA">
      <w:pPr>
        <w:autoSpaceDE w:val="0"/>
        <w:autoSpaceDN w:val="0"/>
        <w:adjustRightInd w:val="0"/>
        <w:spacing w:line="288" w:lineRule="auto"/>
        <w:rPr>
          <w:rFonts w:ascii="Arial" w:eastAsiaTheme="minorHAnsi" w:hAnsi="Arial" w:cs="Arial"/>
          <w:color w:val="000000"/>
          <w:sz w:val="20"/>
          <w:szCs w:val="20"/>
          <w:lang w:eastAsia="en-US"/>
        </w:rPr>
      </w:pPr>
      <w:r w:rsidRPr="002C2673">
        <w:rPr>
          <w:rFonts w:ascii="Arial" w:eastAsiaTheme="minorHAnsi" w:hAnsi="Arial" w:cs="Arial"/>
          <w:color w:val="000000"/>
          <w:sz w:val="20"/>
          <w:szCs w:val="20"/>
          <w:lang w:eastAsia="en-US"/>
        </w:rPr>
        <w:t xml:space="preserve">Predvideno skupno število nadzorov je 330. </w:t>
      </w:r>
    </w:p>
    <w:p w:rsidR="00A774DA" w:rsidRPr="002C2673" w:rsidRDefault="00A774DA" w:rsidP="00A774DA">
      <w:pPr>
        <w:autoSpaceDE w:val="0"/>
        <w:autoSpaceDN w:val="0"/>
        <w:adjustRightInd w:val="0"/>
        <w:spacing w:line="288" w:lineRule="auto"/>
        <w:rPr>
          <w:rFonts w:ascii="Arial" w:eastAsiaTheme="minorHAnsi" w:hAnsi="Arial" w:cs="Arial"/>
          <w:color w:val="000000"/>
          <w:sz w:val="20"/>
          <w:szCs w:val="20"/>
          <w:lang w:eastAsia="en-US"/>
        </w:rPr>
      </w:pPr>
    </w:p>
    <w:p w:rsidR="00A774DA" w:rsidRPr="002C2673" w:rsidRDefault="00A774DA" w:rsidP="00A774DA">
      <w:pPr>
        <w:autoSpaceDE w:val="0"/>
        <w:autoSpaceDN w:val="0"/>
        <w:adjustRightInd w:val="0"/>
        <w:spacing w:line="288" w:lineRule="auto"/>
        <w:rPr>
          <w:rFonts w:ascii="Arial" w:eastAsiaTheme="minorHAnsi" w:hAnsi="Arial" w:cs="Arial"/>
          <w:color w:val="000000"/>
          <w:sz w:val="20"/>
          <w:szCs w:val="20"/>
          <w:lang w:eastAsia="en-US"/>
        </w:rPr>
      </w:pPr>
    </w:p>
    <w:p w:rsidR="00A774DA" w:rsidRPr="002C2673" w:rsidRDefault="00A774DA" w:rsidP="00A774DA">
      <w:pPr>
        <w:tabs>
          <w:tab w:val="left" w:pos="603"/>
          <w:tab w:val="left" w:pos="720"/>
        </w:tabs>
        <w:autoSpaceDE w:val="0"/>
        <w:autoSpaceDN w:val="0"/>
        <w:adjustRightInd w:val="0"/>
        <w:spacing w:line="288" w:lineRule="auto"/>
        <w:ind w:left="603" w:hanging="360"/>
        <w:rPr>
          <w:rFonts w:ascii="Arial" w:eastAsiaTheme="minorHAnsi" w:hAnsi="Arial" w:cs="Arial"/>
          <w:b/>
          <w:bCs/>
          <w:i/>
          <w:iCs/>
          <w:color w:val="000000"/>
          <w:sz w:val="20"/>
          <w:szCs w:val="20"/>
          <w:u w:val="single"/>
          <w:lang w:eastAsia="en-US"/>
        </w:rPr>
      </w:pPr>
      <w:r w:rsidRPr="002C2673">
        <w:rPr>
          <w:rFonts w:ascii="Arial" w:eastAsiaTheme="minorHAnsi" w:hAnsi="Arial" w:cs="Arial"/>
          <w:color w:val="000000"/>
          <w:sz w:val="20"/>
          <w:szCs w:val="20"/>
          <w:lang w:eastAsia="en-US"/>
        </w:rPr>
        <w:t>–</w:t>
      </w:r>
      <w:r w:rsidRPr="002C2673">
        <w:rPr>
          <w:rFonts w:ascii="Arial" w:eastAsiaTheme="minorHAnsi" w:hAnsi="Arial" w:cs="Arial"/>
          <w:color w:val="000000"/>
          <w:sz w:val="20"/>
          <w:szCs w:val="20"/>
          <w:lang w:eastAsia="en-US"/>
        </w:rPr>
        <w:tab/>
      </w:r>
      <w:r w:rsidRPr="002C2673">
        <w:rPr>
          <w:rFonts w:ascii="Arial" w:eastAsiaTheme="minorHAnsi" w:hAnsi="Arial" w:cs="Arial"/>
          <w:b/>
          <w:bCs/>
          <w:i/>
          <w:iCs/>
          <w:color w:val="000000"/>
          <w:sz w:val="20"/>
          <w:szCs w:val="20"/>
          <w:u w:val="single"/>
          <w:lang w:eastAsia="en-US"/>
        </w:rPr>
        <w:t>Nadzor nad označitvijo in zaščito gradbišč</w:t>
      </w:r>
      <w:r w:rsidRPr="002C2673">
        <w:rPr>
          <w:rFonts w:ascii="Arial" w:eastAsiaTheme="minorHAnsi" w:hAnsi="Arial" w:cs="Arial"/>
          <w:b/>
          <w:bCs/>
          <w:i/>
          <w:iCs/>
          <w:color w:val="000000" w:themeColor="text1"/>
          <w:sz w:val="20"/>
          <w:szCs w:val="20"/>
          <w:u w:val="single"/>
          <w:lang w:eastAsia="en-US"/>
        </w:rPr>
        <w:t xml:space="preserve"> (G2):</w:t>
      </w:r>
      <w:r w:rsidRPr="002C2673">
        <w:rPr>
          <w:rFonts w:ascii="Arial" w:eastAsiaTheme="minorHAnsi" w:hAnsi="Arial" w:cs="Arial"/>
          <w:b/>
          <w:bCs/>
          <w:i/>
          <w:iCs/>
          <w:color w:val="000000"/>
          <w:sz w:val="20"/>
          <w:szCs w:val="20"/>
          <w:u w:val="single"/>
          <w:lang w:eastAsia="en-US"/>
        </w:rPr>
        <w:t xml:space="preserve"> </w:t>
      </w:r>
    </w:p>
    <w:p w:rsidR="00A774DA" w:rsidRPr="002C2673" w:rsidRDefault="00A774DA" w:rsidP="00A774DA">
      <w:pPr>
        <w:autoSpaceDE w:val="0"/>
        <w:autoSpaceDN w:val="0"/>
        <w:adjustRightInd w:val="0"/>
        <w:spacing w:line="288" w:lineRule="auto"/>
        <w:rPr>
          <w:rFonts w:ascii="Arial" w:eastAsiaTheme="minorHAnsi" w:hAnsi="Arial" w:cs="Arial"/>
          <w:color w:val="000000"/>
          <w:sz w:val="20"/>
          <w:szCs w:val="20"/>
          <w:lang w:eastAsia="en-US"/>
        </w:rPr>
      </w:pPr>
      <w:r w:rsidRPr="002C2673">
        <w:rPr>
          <w:rFonts w:ascii="Arial" w:eastAsiaTheme="minorHAnsi" w:hAnsi="Arial" w:cs="Arial"/>
          <w:color w:val="000000"/>
          <w:sz w:val="20"/>
          <w:szCs w:val="20"/>
          <w:lang w:eastAsia="en-US"/>
        </w:rPr>
        <w:t xml:space="preserve">Gradbena inšpekcija nadzira spoštovanje Zakona o graditvi objektov in podzakonskih predpisov, izdanih na njegovi podlagi, med katere spada tudi omenjeni Pravilnik o gradbiščih. Za investitorja in izvajalca so v 82. členu Zakona o graditvi objektov opredeljene obveznosti, ki jih morata izpolniti pred začetkom izvajanja del. Med obveznosti, ki jih je pred začetkom gradnje dolžan izpolniti investitor, sodi pridobitev načrta organizacije gradbišča in varnostnega načrta, izvajalec pa je med drugim dolžan gradbišče urediti v skladu z varnostnim načrtom in organizirati izvajanje del tako, da ni ogrožena varnost. </w:t>
      </w:r>
    </w:p>
    <w:p w:rsidR="00A774DA" w:rsidRPr="002C2673" w:rsidRDefault="00A774DA" w:rsidP="00A774DA">
      <w:pPr>
        <w:autoSpaceDE w:val="0"/>
        <w:autoSpaceDN w:val="0"/>
        <w:adjustRightInd w:val="0"/>
        <w:spacing w:line="288" w:lineRule="auto"/>
        <w:rPr>
          <w:rFonts w:ascii="Arial" w:eastAsiaTheme="minorHAnsi" w:hAnsi="Arial" w:cs="Arial"/>
          <w:color w:val="000000"/>
          <w:sz w:val="20"/>
          <w:szCs w:val="20"/>
          <w:lang w:eastAsia="en-US"/>
        </w:rPr>
      </w:pPr>
    </w:p>
    <w:p w:rsidR="00A774DA" w:rsidRPr="002C2673" w:rsidRDefault="00A774DA" w:rsidP="00A774DA">
      <w:pPr>
        <w:autoSpaceDE w:val="0"/>
        <w:autoSpaceDN w:val="0"/>
        <w:adjustRightInd w:val="0"/>
        <w:spacing w:line="288" w:lineRule="auto"/>
        <w:rPr>
          <w:rFonts w:ascii="Arial" w:eastAsiaTheme="minorHAnsi" w:hAnsi="Arial" w:cs="Arial"/>
          <w:color w:val="000000"/>
          <w:sz w:val="20"/>
          <w:szCs w:val="20"/>
          <w:lang w:eastAsia="en-US"/>
        </w:rPr>
      </w:pPr>
      <w:r w:rsidRPr="002C2673">
        <w:rPr>
          <w:rFonts w:ascii="Arial" w:eastAsiaTheme="minorHAnsi" w:hAnsi="Arial" w:cs="Arial"/>
          <w:color w:val="000000"/>
          <w:sz w:val="20"/>
          <w:szCs w:val="20"/>
          <w:lang w:eastAsia="en-US"/>
        </w:rPr>
        <w:t xml:space="preserve">Predvideno skupno število nadzorov je 330. </w:t>
      </w:r>
    </w:p>
    <w:p w:rsidR="00A774DA" w:rsidRPr="002C2673" w:rsidRDefault="00A774DA" w:rsidP="00A774DA">
      <w:pPr>
        <w:autoSpaceDE w:val="0"/>
        <w:autoSpaceDN w:val="0"/>
        <w:adjustRightInd w:val="0"/>
        <w:spacing w:line="288" w:lineRule="auto"/>
        <w:rPr>
          <w:rFonts w:ascii="Arial" w:eastAsiaTheme="minorHAnsi" w:hAnsi="Arial" w:cs="Arial"/>
          <w:b/>
          <w:sz w:val="20"/>
          <w:szCs w:val="20"/>
          <w:lang w:eastAsia="en-US"/>
        </w:rPr>
      </w:pPr>
    </w:p>
    <w:p w:rsidR="00A774DA" w:rsidRPr="002C2673" w:rsidRDefault="00A774DA" w:rsidP="00A774DA">
      <w:pPr>
        <w:autoSpaceDE w:val="0"/>
        <w:autoSpaceDN w:val="0"/>
        <w:adjustRightInd w:val="0"/>
        <w:spacing w:line="288" w:lineRule="auto"/>
        <w:rPr>
          <w:rFonts w:ascii="Arial" w:eastAsiaTheme="minorHAnsi" w:hAnsi="Arial" w:cs="Arial"/>
          <w:b/>
          <w:sz w:val="20"/>
          <w:szCs w:val="20"/>
          <w:lang w:eastAsia="en-US"/>
        </w:rPr>
      </w:pPr>
    </w:p>
    <w:p w:rsidR="00A774DA" w:rsidRPr="002C2673" w:rsidRDefault="00A774DA" w:rsidP="00A774DA">
      <w:pPr>
        <w:tabs>
          <w:tab w:val="left" w:pos="603"/>
        </w:tabs>
        <w:autoSpaceDE w:val="0"/>
        <w:autoSpaceDN w:val="0"/>
        <w:adjustRightInd w:val="0"/>
        <w:spacing w:line="288" w:lineRule="auto"/>
        <w:ind w:left="603" w:hanging="360"/>
        <w:rPr>
          <w:rFonts w:ascii="Arial" w:eastAsiaTheme="minorHAnsi" w:hAnsi="Arial" w:cs="Arial"/>
          <w:b/>
          <w:bCs/>
          <w:i/>
          <w:iCs/>
          <w:sz w:val="20"/>
          <w:szCs w:val="20"/>
          <w:u w:val="single"/>
          <w:lang w:eastAsia="en-US"/>
        </w:rPr>
      </w:pPr>
      <w:r w:rsidRPr="002C2673">
        <w:rPr>
          <w:rFonts w:ascii="Arial" w:eastAsiaTheme="minorHAnsi" w:hAnsi="Arial" w:cs="Arial"/>
          <w:b/>
          <w:sz w:val="20"/>
          <w:szCs w:val="20"/>
          <w:lang w:eastAsia="en-US"/>
        </w:rPr>
        <w:t>–</w:t>
      </w:r>
      <w:r w:rsidRPr="002C2673">
        <w:rPr>
          <w:rFonts w:ascii="Arial" w:eastAsiaTheme="minorHAnsi" w:hAnsi="Arial" w:cs="Arial"/>
          <w:b/>
          <w:sz w:val="20"/>
          <w:szCs w:val="20"/>
          <w:lang w:eastAsia="en-US"/>
        </w:rPr>
        <w:tab/>
      </w:r>
      <w:r w:rsidRPr="002C2673">
        <w:rPr>
          <w:rFonts w:ascii="Arial" w:eastAsiaTheme="minorHAnsi" w:hAnsi="Arial" w:cs="Arial"/>
          <w:b/>
          <w:bCs/>
          <w:i/>
          <w:iCs/>
          <w:sz w:val="20"/>
          <w:szCs w:val="20"/>
          <w:u w:val="single"/>
          <w:lang w:eastAsia="en-US"/>
        </w:rPr>
        <w:t xml:space="preserve">Nadzor nad uporabo gostinskih stavb oz. drugih objektov v javni rabi </w:t>
      </w:r>
      <w:r w:rsidRPr="002C2673">
        <w:rPr>
          <w:rFonts w:ascii="Arial" w:eastAsiaTheme="minorHAnsi" w:hAnsi="Arial" w:cs="Arial"/>
          <w:b/>
          <w:bCs/>
          <w:i/>
          <w:iCs/>
          <w:color w:val="000000" w:themeColor="text1"/>
          <w:sz w:val="20"/>
          <w:szCs w:val="20"/>
          <w:u w:val="single"/>
          <w:lang w:eastAsia="en-US"/>
        </w:rPr>
        <w:t>(G3)</w:t>
      </w:r>
      <w:r w:rsidRPr="002C2673">
        <w:rPr>
          <w:rFonts w:ascii="Arial" w:eastAsiaTheme="minorHAnsi" w:hAnsi="Arial" w:cs="Arial"/>
          <w:b/>
          <w:bCs/>
          <w:i/>
          <w:iCs/>
          <w:sz w:val="20"/>
          <w:szCs w:val="20"/>
          <w:u w:val="single"/>
          <w:lang w:eastAsia="en-US"/>
        </w:rPr>
        <w:t>:</w:t>
      </w:r>
    </w:p>
    <w:p w:rsidR="00A774DA" w:rsidRPr="002C2673" w:rsidRDefault="00A774DA" w:rsidP="00A774DA">
      <w:pPr>
        <w:autoSpaceDE w:val="0"/>
        <w:autoSpaceDN w:val="0"/>
        <w:adjustRightInd w:val="0"/>
        <w:spacing w:line="288" w:lineRule="auto"/>
        <w:rPr>
          <w:rFonts w:ascii="Arial" w:hAnsi="Arial" w:cs="Arial"/>
          <w:sz w:val="20"/>
          <w:szCs w:val="20"/>
        </w:rPr>
      </w:pPr>
      <w:r w:rsidRPr="002C2673">
        <w:rPr>
          <w:rFonts w:ascii="Arial" w:hAnsi="Arial" w:cs="Arial"/>
          <w:sz w:val="20"/>
          <w:szCs w:val="20"/>
        </w:rPr>
        <w:t xml:space="preserve">Akcija bo predvsem usmerjena v gostinske objekte (restavracije in gostinske lokale), v katerih se zadržuje veliko ljudi (ki po klasifikaciji CC-SI spadajo pod št. 121). Če na nekem območju, ki ga inšpektor pokriva, tovrstnih objektov ni oziroma so že bili pregledani, se lahko opravi nadzor nad uporabo drugih objektov v javni rabi. </w:t>
      </w:r>
    </w:p>
    <w:p w:rsidR="00A774DA" w:rsidRPr="002C2673" w:rsidRDefault="00A774DA" w:rsidP="00A774DA">
      <w:pPr>
        <w:autoSpaceDE w:val="0"/>
        <w:autoSpaceDN w:val="0"/>
        <w:adjustRightInd w:val="0"/>
        <w:spacing w:line="288" w:lineRule="auto"/>
        <w:rPr>
          <w:rFonts w:ascii="Arial" w:hAnsi="Arial" w:cs="Arial"/>
          <w:sz w:val="20"/>
          <w:szCs w:val="20"/>
        </w:rPr>
      </w:pPr>
    </w:p>
    <w:p w:rsidR="00A774DA" w:rsidRPr="002C2673" w:rsidRDefault="00A774DA" w:rsidP="00A774DA">
      <w:pPr>
        <w:autoSpaceDE w:val="0"/>
        <w:autoSpaceDN w:val="0"/>
        <w:adjustRightInd w:val="0"/>
        <w:spacing w:line="288" w:lineRule="auto"/>
        <w:rPr>
          <w:rFonts w:ascii="Arial" w:eastAsiaTheme="minorHAnsi" w:hAnsi="Arial" w:cs="Arial"/>
          <w:color w:val="000000"/>
          <w:sz w:val="20"/>
          <w:szCs w:val="20"/>
          <w:lang w:eastAsia="en-US"/>
        </w:rPr>
      </w:pPr>
      <w:r w:rsidRPr="002C2673">
        <w:rPr>
          <w:rFonts w:ascii="Arial" w:hAnsi="Arial" w:cs="Arial"/>
          <w:sz w:val="20"/>
          <w:szCs w:val="20"/>
        </w:rPr>
        <w:t>Predvideno skupno število nadzorov je 330.</w:t>
      </w:r>
    </w:p>
    <w:p w:rsidR="00A774DA" w:rsidRPr="002C2673" w:rsidRDefault="00A774DA" w:rsidP="00A774DA">
      <w:pPr>
        <w:autoSpaceDE w:val="0"/>
        <w:autoSpaceDN w:val="0"/>
        <w:adjustRightInd w:val="0"/>
        <w:spacing w:line="288" w:lineRule="auto"/>
        <w:rPr>
          <w:rFonts w:ascii="Arial" w:eastAsiaTheme="minorHAnsi" w:hAnsi="Arial" w:cs="Arial"/>
          <w:color w:val="000000"/>
          <w:sz w:val="20"/>
          <w:szCs w:val="20"/>
          <w:lang w:eastAsia="en-US"/>
        </w:rPr>
      </w:pPr>
    </w:p>
    <w:p w:rsidR="00A774DA" w:rsidRPr="002C2673" w:rsidRDefault="00A774DA" w:rsidP="00A774DA">
      <w:pPr>
        <w:tabs>
          <w:tab w:val="left" w:pos="603"/>
        </w:tabs>
        <w:autoSpaceDE w:val="0"/>
        <w:autoSpaceDN w:val="0"/>
        <w:adjustRightInd w:val="0"/>
        <w:spacing w:line="288" w:lineRule="auto"/>
        <w:ind w:left="603" w:hanging="360"/>
        <w:rPr>
          <w:rFonts w:ascii="Arial" w:eastAsiaTheme="minorHAnsi" w:hAnsi="Arial" w:cs="Arial"/>
          <w:b/>
          <w:bCs/>
          <w:i/>
          <w:iCs/>
          <w:color w:val="000000"/>
          <w:sz w:val="20"/>
          <w:szCs w:val="20"/>
          <w:u w:val="single"/>
          <w:lang w:eastAsia="en-US"/>
        </w:rPr>
      </w:pPr>
      <w:r w:rsidRPr="002C2673">
        <w:rPr>
          <w:rFonts w:ascii="Arial" w:eastAsiaTheme="minorHAnsi" w:hAnsi="Arial" w:cs="Arial"/>
          <w:color w:val="000000"/>
          <w:sz w:val="20"/>
          <w:szCs w:val="20"/>
          <w:lang w:eastAsia="en-US"/>
        </w:rPr>
        <w:t>–</w:t>
      </w:r>
      <w:r w:rsidRPr="002C2673">
        <w:rPr>
          <w:rFonts w:ascii="Arial" w:eastAsiaTheme="minorHAnsi" w:hAnsi="Arial" w:cs="Arial"/>
          <w:color w:val="000000"/>
          <w:sz w:val="20"/>
          <w:szCs w:val="20"/>
          <w:lang w:eastAsia="en-US"/>
        </w:rPr>
        <w:tab/>
      </w:r>
      <w:r w:rsidRPr="002C2673">
        <w:rPr>
          <w:rFonts w:ascii="Arial" w:eastAsiaTheme="minorHAnsi" w:hAnsi="Arial" w:cs="Arial"/>
          <w:b/>
          <w:bCs/>
          <w:i/>
          <w:iCs/>
          <w:color w:val="000000"/>
          <w:sz w:val="20"/>
          <w:szCs w:val="20"/>
          <w:u w:val="single"/>
          <w:lang w:eastAsia="en-US"/>
        </w:rPr>
        <w:t>Nadzor nad uporabo upravnih in pisarniških stavb</w:t>
      </w:r>
      <w:r w:rsidRPr="002C2673">
        <w:rPr>
          <w:rFonts w:ascii="Arial" w:eastAsiaTheme="minorHAnsi" w:hAnsi="Arial" w:cs="Arial"/>
          <w:b/>
          <w:bCs/>
          <w:i/>
          <w:iCs/>
          <w:color w:val="000000" w:themeColor="text1"/>
          <w:sz w:val="20"/>
          <w:szCs w:val="20"/>
          <w:u w:val="single"/>
          <w:lang w:eastAsia="en-US"/>
        </w:rPr>
        <w:t xml:space="preserve"> (G3):</w:t>
      </w:r>
    </w:p>
    <w:p w:rsidR="00A774DA" w:rsidRPr="002C2673" w:rsidRDefault="00A774DA" w:rsidP="00A774DA">
      <w:pPr>
        <w:tabs>
          <w:tab w:val="left" w:pos="1701"/>
        </w:tabs>
        <w:autoSpaceDE w:val="0"/>
        <w:autoSpaceDN w:val="0"/>
        <w:adjustRightInd w:val="0"/>
        <w:spacing w:line="288" w:lineRule="auto"/>
        <w:rPr>
          <w:rFonts w:ascii="Arial" w:eastAsiaTheme="minorHAnsi" w:hAnsi="Arial" w:cs="Arial"/>
          <w:color w:val="000000"/>
          <w:sz w:val="20"/>
          <w:szCs w:val="20"/>
          <w:lang w:eastAsia="en-US"/>
        </w:rPr>
      </w:pPr>
      <w:r w:rsidRPr="002C2673">
        <w:rPr>
          <w:rFonts w:ascii="Arial" w:eastAsiaTheme="minorHAnsi" w:hAnsi="Arial" w:cs="Arial"/>
          <w:color w:val="000000"/>
          <w:sz w:val="20"/>
          <w:szCs w:val="20"/>
          <w:lang w:eastAsia="en-US"/>
        </w:rPr>
        <w:t xml:space="preserve">Akcija bo predvsem usmerjena v upravne in pisarniške stavbe (stavbe bank, pošt, zavarovalnic ter drugih upravnih in pisarniških stavb), v katerih se zadržuje veliko ljudi (ki po klasifikaciji CC-SI spadajo pod št. 122). </w:t>
      </w:r>
    </w:p>
    <w:p w:rsidR="00A774DA" w:rsidRPr="002C2673" w:rsidRDefault="00A774DA" w:rsidP="00A774DA">
      <w:pPr>
        <w:tabs>
          <w:tab w:val="left" w:pos="1701"/>
        </w:tabs>
        <w:autoSpaceDE w:val="0"/>
        <w:autoSpaceDN w:val="0"/>
        <w:adjustRightInd w:val="0"/>
        <w:spacing w:line="288" w:lineRule="auto"/>
        <w:rPr>
          <w:rFonts w:ascii="Arial" w:eastAsiaTheme="minorHAnsi" w:hAnsi="Arial" w:cs="Arial"/>
          <w:color w:val="000000"/>
          <w:sz w:val="20"/>
          <w:szCs w:val="20"/>
          <w:lang w:eastAsia="en-US"/>
        </w:rPr>
      </w:pPr>
    </w:p>
    <w:p w:rsidR="00A774DA" w:rsidRPr="002C2673" w:rsidRDefault="00A774DA" w:rsidP="00A774DA">
      <w:pPr>
        <w:tabs>
          <w:tab w:val="left" w:pos="1701"/>
        </w:tabs>
        <w:autoSpaceDE w:val="0"/>
        <w:autoSpaceDN w:val="0"/>
        <w:adjustRightInd w:val="0"/>
        <w:spacing w:line="288" w:lineRule="auto"/>
        <w:rPr>
          <w:rFonts w:ascii="Arial" w:eastAsiaTheme="minorHAnsi" w:hAnsi="Arial" w:cs="Arial"/>
          <w:b/>
          <w:bCs/>
          <w:color w:val="000000"/>
          <w:sz w:val="20"/>
          <w:szCs w:val="20"/>
          <w:lang w:eastAsia="en-US"/>
        </w:rPr>
      </w:pPr>
      <w:r w:rsidRPr="002C2673">
        <w:rPr>
          <w:rFonts w:ascii="Arial" w:eastAsiaTheme="minorHAnsi" w:hAnsi="Arial" w:cs="Arial"/>
          <w:color w:val="000000"/>
          <w:sz w:val="20"/>
          <w:szCs w:val="20"/>
          <w:lang w:eastAsia="en-US"/>
        </w:rPr>
        <w:t xml:space="preserve">Predvideno skupno število nadzorov je 264. </w:t>
      </w:r>
    </w:p>
    <w:p w:rsidR="00A774DA" w:rsidRPr="002C2673" w:rsidRDefault="00A774DA" w:rsidP="00A774DA">
      <w:pPr>
        <w:autoSpaceDE w:val="0"/>
        <w:autoSpaceDN w:val="0"/>
        <w:adjustRightInd w:val="0"/>
        <w:spacing w:line="288" w:lineRule="auto"/>
        <w:rPr>
          <w:rFonts w:ascii="Arial" w:eastAsiaTheme="minorHAnsi" w:hAnsi="Arial" w:cs="Arial"/>
          <w:color w:val="000000"/>
          <w:sz w:val="20"/>
          <w:szCs w:val="20"/>
          <w:lang w:eastAsia="en-US"/>
        </w:rPr>
      </w:pPr>
    </w:p>
    <w:p w:rsidR="00A774DA" w:rsidRPr="002C2673" w:rsidRDefault="00A774DA" w:rsidP="00A774DA">
      <w:pPr>
        <w:autoSpaceDE w:val="0"/>
        <w:autoSpaceDN w:val="0"/>
        <w:adjustRightInd w:val="0"/>
        <w:spacing w:line="288" w:lineRule="auto"/>
        <w:rPr>
          <w:rFonts w:ascii="Arial" w:eastAsiaTheme="minorHAnsi" w:hAnsi="Arial" w:cs="Arial"/>
          <w:color w:val="000000"/>
          <w:sz w:val="20"/>
          <w:szCs w:val="20"/>
          <w:lang w:eastAsia="en-US"/>
        </w:rPr>
      </w:pPr>
    </w:p>
    <w:p w:rsidR="00A774DA" w:rsidRPr="002C2673" w:rsidRDefault="00A774DA" w:rsidP="00A774DA">
      <w:pPr>
        <w:tabs>
          <w:tab w:val="left" w:pos="603"/>
        </w:tabs>
        <w:autoSpaceDE w:val="0"/>
        <w:autoSpaceDN w:val="0"/>
        <w:adjustRightInd w:val="0"/>
        <w:spacing w:line="288" w:lineRule="auto"/>
        <w:ind w:left="603" w:hanging="360"/>
        <w:rPr>
          <w:rFonts w:ascii="Arial" w:eastAsiaTheme="minorHAnsi" w:hAnsi="Arial" w:cs="Arial"/>
          <w:b/>
          <w:bCs/>
          <w:i/>
          <w:iCs/>
          <w:color w:val="000000"/>
          <w:sz w:val="20"/>
          <w:szCs w:val="20"/>
          <w:u w:val="single"/>
          <w:lang w:eastAsia="en-US"/>
        </w:rPr>
      </w:pPr>
      <w:r w:rsidRPr="002C2673">
        <w:rPr>
          <w:rFonts w:ascii="Arial" w:eastAsiaTheme="minorHAnsi" w:hAnsi="Arial" w:cs="Arial"/>
          <w:color w:val="000000"/>
          <w:sz w:val="20"/>
          <w:szCs w:val="20"/>
          <w:lang w:eastAsia="en-US"/>
        </w:rPr>
        <w:t>–</w:t>
      </w:r>
      <w:r w:rsidRPr="002C2673">
        <w:rPr>
          <w:rFonts w:ascii="Arial" w:eastAsiaTheme="minorHAnsi" w:hAnsi="Arial" w:cs="Arial"/>
          <w:color w:val="000000"/>
          <w:sz w:val="20"/>
          <w:szCs w:val="20"/>
          <w:lang w:eastAsia="en-US"/>
        </w:rPr>
        <w:tab/>
      </w:r>
      <w:r w:rsidRPr="002C2673">
        <w:rPr>
          <w:rFonts w:ascii="Arial" w:eastAsiaTheme="minorHAnsi" w:hAnsi="Arial" w:cs="Arial"/>
          <w:b/>
          <w:bCs/>
          <w:i/>
          <w:iCs/>
          <w:color w:val="000000"/>
          <w:sz w:val="20"/>
          <w:szCs w:val="20"/>
          <w:u w:val="single"/>
          <w:lang w:eastAsia="en-US"/>
        </w:rPr>
        <w:t xml:space="preserve">Nadzor nad uporabo industrijskih objektov in drugih stavb za proizvodnjo </w:t>
      </w:r>
      <w:r w:rsidRPr="002C2673">
        <w:rPr>
          <w:rFonts w:ascii="Arial" w:eastAsiaTheme="minorHAnsi" w:hAnsi="Arial" w:cs="Arial"/>
          <w:b/>
          <w:bCs/>
          <w:i/>
          <w:iCs/>
          <w:color w:val="000000" w:themeColor="text1"/>
          <w:sz w:val="20"/>
          <w:szCs w:val="20"/>
          <w:u w:val="single"/>
          <w:lang w:eastAsia="en-US"/>
        </w:rPr>
        <w:t>(G3):</w:t>
      </w:r>
    </w:p>
    <w:p w:rsidR="00A774DA" w:rsidRPr="002C2673" w:rsidRDefault="00A774DA" w:rsidP="00A774DA">
      <w:pPr>
        <w:tabs>
          <w:tab w:val="left" w:pos="1701"/>
        </w:tabs>
        <w:autoSpaceDE w:val="0"/>
        <w:autoSpaceDN w:val="0"/>
        <w:adjustRightInd w:val="0"/>
        <w:spacing w:line="288" w:lineRule="auto"/>
        <w:rPr>
          <w:rFonts w:ascii="Arial" w:eastAsiaTheme="minorHAnsi" w:hAnsi="Arial" w:cs="Arial"/>
          <w:color w:val="000000"/>
          <w:sz w:val="20"/>
          <w:szCs w:val="20"/>
          <w:lang w:eastAsia="en-US"/>
        </w:rPr>
      </w:pPr>
      <w:r w:rsidRPr="002C2673">
        <w:rPr>
          <w:rFonts w:ascii="Arial" w:eastAsiaTheme="minorHAnsi" w:hAnsi="Arial" w:cs="Arial"/>
          <w:color w:val="000000"/>
          <w:sz w:val="20"/>
          <w:szCs w:val="20"/>
          <w:lang w:eastAsia="en-US"/>
        </w:rPr>
        <w:t xml:space="preserve">Akcija bo predvsem usmerjena v industrijske stavbe – uporabo avtomehaničnih delavnic, mizarskih delavnic in drugih stavb za proizvodnjo (ki po klasifikaciji CC-SI spadajo pod št. 125).  </w:t>
      </w:r>
    </w:p>
    <w:p w:rsidR="00A774DA" w:rsidRPr="002C2673" w:rsidRDefault="00A774DA" w:rsidP="00A774DA">
      <w:pPr>
        <w:tabs>
          <w:tab w:val="left" w:pos="1701"/>
        </w:tabs>
        <w:autoSpaceDE w:val="0"/>
        <w:autoSpaceDN w:val="0"/>
        <w:adjustRightInd w:val="0"/>
        <w:spacing w:line="288" w:lineRule="auto"/>
        <w:rPr>
          <w:rFonts w:ascii="Arial" w:eastAsiaTheme="minorHAnsi" w:hAnsi="Arial" w:cs="Arial"/>
          <w:color w:val="000000"/>
          <w:sz w:val="20"/>
          <w:szCs w:val="20"/>
          <w:lang w:eastAsia="en-US"/>
        </w:rPr>
      </w:pPr>
    </w:p>
    <w:p w:rsidR="00A774DA" w:rsidRPr="002C2673" w:rsidRDefault="00A774DA" w:rsidP="00A774DA">
      <w:pPr>
        <w:tabs>
          <w:tab w:val="left" w:pos="1701"/>
        </w:tabs>
        <w:autoSpaceDE w:val="0"/>
        <w:autoSpaceDN w:val="0"/>
        <w:adjustRightInd w:val="0"/>
        <w:spacing w:line="288" w:lineRule="auto"/>
        <w:rPr>
          <w:rFonts w:ascii="Arial" w:eastAsiaTheme="minorHAnsi" w:hAnsi="Arial" w:cs="Arial"/>
          <w:b/>
          <w:bCs/>
          <w:color w:val="000000"/>
          <w:sz w:val="20"/>
          <w:szCs w:val="20"/>
          <w:lang w:eastAsia="en-US"/>
        </w:rPr>
      </w:pPr>
      <w:r w:rsidRPr="002C2673">
        <w:rPr>
          <w:rFonts w:ascii="Arial" w:eastAsiaTheme="minorHAnsi" w:hAnsi="Arial" w:cs="Arial"/>
          <w:color w:val="000000"/>
          <w:sz w:val="20"/>
          <w:szCs w:val="20"/>
          <w:lang w:eastAsia="en-US"/>
        </w:rPr>
        <w:t xml:space="preserve">Predvideno skupno število nadzorov je 264. </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p>
    <w:p w:rsidR="00A774DA" w:rsidRPr="002C2673" w:rsidRDefault="00A774DA" w:rsidP="00A774DA">
      <w:pPr>
        <w:pStyle w:val="Naslov3"/>
        <w:spacing w:before="0" w:after="0" w:line="288" w:lineRule="auto"/>
        <w:ind w:left="720"/>
        <w:rPr>
          <w:rFonts w:ascii="Arial" w:hAnsi="Arial"/>
          <w:i w:val="0"/>
          <w:sz w:val="20"/>
          <w:szCs w:val="20"/>
        </w:rPr>
      </w:pPr>
      <w:bookmarkStart w:id="22" w:name="_Toc441233394"/>
      <w:bookmarkStart w:id="23" w:name="_Toc476834888"/>
      <w:r w:rsidRPr="002C2673">
        <w:rPr>
          <w:rFonts w:ascii="Arial" w:hAnsi="Arial"/>
          <w:i w:val="0"/>
          <w:sz w:val="20"/>
          <w:szCs w:val="20"/>
        </w:rPr>
        <w:lastRenderedPageBreak/>
        <w:t>KOLIČINSKA OPREDELITEV NAČRTA NADZORA</w:t>
      </w:r>
      <w:bookmarkEnd w:id="22"/>
      <w:bookmarkEnd w:id="23"/>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Načrt dela neposrednega nadzora je pripravljen na podlagi treh osnovnih meril: </w:t>
      </w:r>
    </w:p>
    <w:p w:rsidR="00A774DA" w:rsidRPr="002C2673" w:rsidRDefault="00A774DA" w:rsidP="00A774DA">
      <w:pPr>
        <w:numPr>
          <w:ilvl w:val="0"/>
          <w:numId w:val="5"/>
        </w:numPr>
        <w:spacing w:line="288" w:lineRule="auto"/>
        <w:rPr>
          <w:rFonts w:ascii="Arial" w:hAnsi="Arial" w:cs="Arial"/>
          <w:sz w:val="20"/>
          <w:szCs w:val="20"/>
        </w:rPr>
      </w:pPr>
      <w:r w:rsidRPr="002C2673">
        <w:rPr>
          <w:rFonts w:ascii="Arial" w:hAnsi="Arial" w:cs="Arial"/>
          <w:sz w:val="20"/>
          <w:szCs w:val="20"/>
        </w:rPr>
        <w:t xml:space="preserve">skupnega števila rednih in izrednih pregledov v letu 2016; </w:t>
      </w:r>
    </w:p>
    <w:p w:rsidR="00A774DA" w:rsidRPr="002C2673" w:rsidRDefault="00A774DA" w:rsidP="00A774DA">
      <w:pPr>
        <w:numPr>
          <w:ilvl w:val="0"/>
          <w:numId w:val="5"/>
        </w:numPr>
        <w:spacing w:line="288" w:lineRule="auto"/>
        <w:rPr>
          <w:rFonts w:ascii="Arial" w:hAnsi="Arial" w:cs="Arial"/>
          <w:sz w:val="20"/>
          <w:szCs w:val="20"/>
        </w:rPr>
      </w:pPr>
      <w:r w:rsidRPr="002C2673">
        <w:rPr>
          <w:rFonts w:ascii="Arial" w:hAnsi="Arial" w:cs="Arial"/>
          <w:color w:val="000000"/>
          <w:sz w:val="20"/>
          <w:szCs w:val="20"/>
        </w:rPr>
        <w:t>načrta aktivnosti gradbene inšpekcije za obdobje 2016–2018;</w:t>
      </w:r>
    </w:p>
    <w:p w:rsidR="00A774DA" w:rsidRPr="002C2673" w:rsidRDefault="00A774DA" w:rsidP="00A774DA">
      <w:pPr>
        <w:numPr>
          <w:ilvl w:val="0"/>
          <w:numId w:val="5"/>
        </w:numPr>
        <w:spacing w:line="288" w:lineRule="auto"/>
        <w:rPr>
          <w:rFonts w:ascii="Arial" w:hAnsi="Arial" w:cs="Arial"/>
          <w:sz w:val="20"/>
          <w:szCs w:val="20"/>
        </w:rPr>
      </w:pPr>
      <w:r w:rsidRPr="002C2673">
        <w:rPr>
          <w:rFonts w:ascii="Arial" w:hAnsi="Arial" w:cs="Arial"/>
          <w:sz w:val="20"/>
          <w:szCs w:val="20"/>
        </w:rPr>
        <w:t xml:space="preserve">predvidene kadrovske zasedbe v letu 2017. </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Pri izračunu smo upoštevali:</w:t>
      </w:r>
    </w:p>
    <w:p w:rsidR="00A774DA" w:rsidRPr="002C2673" w:rsidRDefault="00A774DA" w:rsidP="00A774DA">
      <w:pPr>
        <w:numPr>
          <w:ilvl w:val="0"/>
          <w:numId w:val="6"/>
        </w:numPr>
        <w:spacing w:line="288" w:lineRule="auto"/>
        <w:rPr>
          <w:rFonts w:ascii="Arial" w:hAnsi="Arial" w:cs="Arial"/>
          <w:sz w:val="20"/>
          <w:szCs w:val="20"/>
        </w:rPr>
      </w:pPr>
      <w:r w:rsidRPr="002C2673">
        <w:rPr>
          <w:rFonts w:ascii="Arial" w:hAnsi="Arial" w:cs="Arial"/>
          <w:sz w:val="20"/>
          <w:szCs w:val="20"/>
        </w:rPr>
        <w:t>manjšo učinkovitost novo zaposlenih inšpektorjev;</w:t>
      </w:r>
    </w:p>
    <w:p w:rsidR="00A774DA" w:rsidRPr="002C2673" w:rsidRDefault="00A774DA" w:rsidP="00A774DA">
      <w:pPr>
        <w:numPr>
          <w:ilvl w:val="0"/>
          <w:numId w:val="6"/>
        </w:numPr>
        <w:spacing w:line="288" w:lineRule="auto"/>
        <w:rPr>
          <w:rFonts w:ascii="Arial" w:hAnsi="Arial" w:cs="Arial"/>
          <w:sz w:val="20"/>
          <w:szCs w:val="20"/>
        </w:rPr>
      </w:pPr>
      <w:r w:rsidRPr="002C2673">
        <w:rPr>
          <w:rFonts w:ascii="Arial" w:hAnsi="Arial" w:cs="Arial"/>
          <w:sz w:val="20"/>
          <w:szCs w:val="20"/>
        </w:rPr>
        <w:t>odsotnosti zaradi porodniškega in starševskega dopusta;</w:t>
      </w:r>
    </w:p>
    <w:p w:rsidR="00A774DA" w:rsidRPr="002C2673" w:rsidRDefault="00A774DA" w:rsidP="00A774DA">
      <w:pPr>
        <w:numPr>
          <w:ilvl w:val="0"/>
          <w:numId w:val="6"/>
        </w:numPr>
        <w:spacing w:line="288" w:lineRule="auto"/>
        <w:rPr>
          <w:rFonts w:ascii="Arial" w:hAnsi="Arial" w:cs="Arial"/>
          <w:sz w:val="20"/>
          <w:szCs w:val="20"/>
        </w:rPr>
      </w:pPr>
      <w:r w:rsidRPr="002C2673">
        <w:rPr>
          <w:rFonts w:ascii="Arial" w:hAnsi="Arial" w:cs="Arial"/>
          <w:sz w:val="20"/>
          <w:szCs w:val="20"/>
        </w:rPr>
        <w:t>manjši obseg inšpekcijskega nadzora vodij območnih enot in koordinatorjev dela na področju inšpekcijskega nadzora (odvisno od velikosti OE), ker opravljajo tudi delo vodenja OE;</w:t>
      </w:r>
    </w:p>
    <w:p w:rsidR="00A774DA" w:rsidRPr="002C2673" w:rsidRDefault="00A774DA" w:rsidP="00A774DA">
      <w:pPr>
        <w:numPr>
          <w:ilvl w:val="0"/>
          <w:numId w:val="6"/>
        </w:numPr>
        <w:spacing w:line="288" w:lineRule="auto"/>
        <w:rPr>
          <w:rFonts w:ascii="Arial" w:hAnsi="Arial" w:cs="Arial"/>
          <w:sz w:val="20"/>
          <w:szCs w:val="20"/>
        </w:rPr>
      </w:pPr>
      <w:r w:rsidRPr="002C2673">
        <w:rPr>
          <w:rFonts w:ascii="Arial" w:hAnsi="Arial" w:cs="Arial"/>
          <w:sz w:val="20"/>
          <w:szCs w:val="20"/>
        </w:rPr>
        <w:t>spremembo Zakona o graditvi objektov (ZGO-1F), ki predvideva odlog izvršbe inšpekcijskih odločb v posebnih primerih, zaradi česar bodo gradbeni inšpektorji dodatno obremenjeni.</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Predvideno število inšpekcijskih pregledov v primerjavi s preteklim letom ostaja nespremenjeno.</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Nadzora nad posameznimi vrstami objektov številčno ne določimo, opravljen bo glede na intenziteto gradenj v prostoru in glede na določene prioritete pri nadzoru. </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b/>
          <w:sz w:val="20"/>
          <w:szCs w:val="20"/>
        </w:rPr>
      </w:pPr>
      <w:r w:rsidRPr="002C2673">
        <w:rPr>
          <w:rFonts w:ascii="Arial" w:hAnsi="Arial" w:cs="Arial"/>
          <w:b/>
          <w:sz w:val="20"/>
          <w:szCs w:val="20"/>
        </w:rPr>
        <w:t xml:space="preserve">Za nadzor na področju graditve objektov je predvidenih 7.000 inšpekcijskih pregledov. </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Količinska opredelitev načrta nadzora po temeljnih nalogah:</w:t>
      </w:r>
    </w:p>
    <w:p w:rsidR="00A774DA" w:rsidRPr="002C2673" w:rsidRDefault="00A774DA" w:rsidP="00A774DA">
      <w:pPr>
        <w:spacing w:line="288" w:lineRule="auto"/>
        <w:rPr>
          <w:rFonts w:ascii="Arial" w:hAnsi="Arial" w:cs="Arial"/>
          <w:sz w:val="20"/>
          <w:szCs w:val="20"/>
        </w:rPr>
      </w:pPr>
    </w:p>
    <w:tbl>
      <w:tblPr>
        <w:tblW w:w="3830" w:type="pct"/>
        <w:jc w:val="center"/>
        <w:tblLayout w:type="fixed"/>
        <w:tblCellMar>
          <w:left w:w="70" w:type="dxa"/>
          <w:right w:w="70" w:type="dxa"/>
        </w:tblCellMar>
        <w:tblLook w:val="0000" w:firstRow="0" w:lastRow="0" w:firstColumn="0" w:lastColumn="0" w:noHBand="0" w:noVBand="0"/>
      </w:tblPr>
      <w:tblGrid>
        <w:gridCol w:w="3907"/>
        <w:gridCol w:w="3035"/>
      </w:tblGrid>
      <w:tr w:rsidR="00A774DA" w:rsidRPr="002C2673" w:rsidTr="00636527">
        <w:trPr>
          <w:trHeight w:val="643"/>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rPr>
                <w:rFonts w:ascii="Arial" w:hAnsi="Arial" w:cs="Arial"/>
                <w:sz w:val="20"/>
                <w:szCs w:val="20"/>
              </w:rPr>
            </w:pPr>
            <w:r w:rsidRPr="002C2673">
              <w:rPr>
                <w:rFonts w:ascii="Arial" w:hAnsi="Arial" w:cs="Arial"/>
                <w:sz w:val="20"/>
                <w:szCs w:val="20"/>
              </w:rPr>
              <w:t>GRADBENA INŠPEKCIJA: predvideni inšpekcijski pregledi po temeljnih nalogah</w:t>
            </w:r>
          </w:p>
        </w:tc>
      </w:tr>
      <w:tr w:rsidR="00A774DA" w:rsidRPr="002C2673" w:rsidTr="00636527">
        <w:trPr>
          <w:trHeight w:val="398"/>
          <w:jc w:val="center"/>
        </w:trPr>
        <w:tc>
          <w:tcPr>
            <w:tcW w:w="2814"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rPr>
                <w:rFonts w:ascii="Arial" w:hAnsi="Arial" w:cs="Arial"/>
                <w:sz w:val="20"/>
                <w:szCs w:val="20"/>
              </w:rPr>
            </w:pPr>
            <w:r w:rsidRPr="002C2673">
              <w:rPr>
                <w:rFonts w:ascii="Arial" w:hAnsi="Arial" w:cs="Arial"/>
                <w:sz w:val="20"/>
                <w:szCs w:val="20"/>
              </w:rPr>
              <w:t xml:space="preserve">Preprečevanje nedovoljenih gradenj </w:t>
            </w:r>
          </w:p>
        </w:tc>
        <w:tc>
          <w:tcPr>
            <w:tcW w:w="2186"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autoSpaceDE w:val="0"/>
              <w:autoSpaceDN w:val="0"/>
              <w:adjustRightInd w:val="0"/>
              <w:spacing w:line="288" w:lineRule="auto"/>
              <w:rPr>
                <w:rFonts w:ascii="Arial" w:eastAsiaTheme="minorHAnsi" w:hAnsi="Arial" w:cs="Arial"/>
                <w:sz w:val="20"/>
                <w:szCs w:val="20"/>
                <w:lang w:eastAsia="en-US"/>
              </w:rPr>
            </w:pPr>
            <w:r w:rsidRPr="002C2673">
              <w:rPr>
                <w:rFonts w:ascii="Arial" w:eastAsiaTheme="minorHAnsi" w:hAnsi="Arial" w:cs="Arial"/>
                <w:sz w:val="20"/>
                <w:szCs w:val="20"/>
                <w:lang w:eastAsia="en-US"/>
              </w:rPr>
              <w:t xml:space="preserve">5.218 inšpekcijskih pregledov </w:t>
            </w:r>
          </w:p>
        </w:tc>
      </w:tr>
      <w:tr w:rsidR="00A774DA" w:rsidRPr="002C2673" w:rsidTr="00636527">
        <w:trPr>
          <w:trHeight w:val="882"/>
          <w:jc w:val="center"/>
        </w:trPr>
        <w:tc>
          <w:tcPr>
            <w:tcW w:w="2814"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rPr>
                <w:rFonts w:ascii="Arial" w:hAnsi="Arial" w:cs="Arial"/>
                <w:sz w:val="20"/>
                <w:szCs w:val="20"/>
              </w:rPr>
            </w:pPr>
            <w:r w:rsidRPr="002C2673">
              <w:rPr>
                <w:rFonts w:ascii="Arial" w:hAnsi="Arial" w:cs="Arial"/>
                <w:sz w:val="20"/>
                <w:szCs w:val="20"/>
              </w:rPr>
              <w:t>Kontroliranje izpolnjevanja z zakonom določenih bistvenih zahtev glede lastnosti objektov v vseh fazah gradnje objektov ter zagotavljanje izpolnjevanja predpisanih pogojev in kvaliteto dela pri opravljanju dejavnosti v zvezi z graditvijo objektov</w:t>
            </w:r>
          </w:p>
        </w:tc>
        <w:tc>
          <w:tcPr>
            <w:tcW w:w="2186"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autoSpaceDE w:val="0"/>
              <w:autoSpaceDN w:val="0"/>
              <w:adjustRightInd w:val="0"/>
              <w:spacing w:line="288" w:lineRule="auto"/>
              <w:rPr>
                <w:rFonts w:ascii="Arial" w:eastAsiaTheme="minorHAnsi" w:hAnsi="Arial" w:cs="Arial"/>
                <w:sz w:val="20"/>
                <w:szCs w:val="20"/>
                <w:lang w:eastAsia="en-US"/>
              </w:rPr>
            </w:pPr>
            <w:r w:rsidRPr="002C2673">
              <w:rPr>
                <w:rFonts w:ascii="Arial" w:eastAsiaTheme="minorHAnsi" w:hAnsi="Arial" w:cs="Arial"/>
                <w:sz w:val="20"/>
                <w:szCs w:val="20"/>
                <w:lang w:eastAsia="en-US"/>
              </w:rPr>
              <w:t xml:space="preserve">924 inšpekcijskih pregledov </w:t>
            </w:r>
          </w:p>
        </w:tc>
      </w:tr>
      <w:tr w:rsidR="00A774DA" w:rsidRPr="002C2673" w:rsidTr="00636527">
        <w:trPr>
          <w:trHeight w:val="583"/>
          <w:jc w:val="center"/>
        </w:trPr>
        <w:tc>
          <w:tcPr>
            <w:tcW w:w="2814"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rPr>
                <w:rFonts w:ascii="Arial" w:hAnsi="Arial" w:cs="Arial"/>
                <w:sz w:val="20"/>
                <w:szCs w:val="20"/>
              </w:rPr>
            </w:pPr>
            <w:r w:rsidRPr="002C2673">
              <w:rPr>
                <w:rFonts w:ascii="Arial" w:hAnsi="Arial" w:cs="Arial"/>
                <w:sz w:val="20"/>
                <w:szCs w:val="20"/>
              </w:rPr>
              <w:t>Preprečevanje uporabe objektov brez predpisanih dovoljenj</w:t>
            </w:r>
          </w:p>
        </w:tc>
        <w:tc>
          <w:tcPr>
            <w:tcW w:w="2186"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autoSpaceDE w:val="0"/>
              <w:autoSpaceDN w:val="0"/>
              <w:adjustRightInd w:val="0"/>
              <w:spacing w:line="288" w:lineRule="auto"/>
              <w:rPr>
                <w:rFonts w:ascii="Arial" w:eastAsiaTheme="minorHAnsi" w:hAnsi="Arial" w:cs="Arial"/>
                <w:sz w:val="20"/>
                <w:szCs w:val="20"/>
                <w:lang w:eastAsia="en-US"/>
              </w:rPr>
            </w:pPr>
            <w:r w:rsidRPr="002C2673">
              <w:rPr>
                <w:rFonts w:ascii="Arial" w:eastAsiaTheme="minorHAnsi" w:hAnsi="Arial" w:cs="Arial"/>
                <w:sz w:val="20"/>
                <w:szCs w:val="20"/>
                <w:lang w:eastAsia="en-US"/>
              </w:rPr>
              <w:t>858 inšpekcijskih pregledov</w:t>
            </w:r>
          </w:p>
        </w:tc>
      </w:tr>
      <w:tr w:rsidR="00A774DA" w:rsidRPr="002C2673" w:rsidTr="00636527">
        <w:trPr>
          <w:trHeight w:val="563"/>
          <w:jc w:val="center"/>
        </w:trPr>
        <w:tc>
          <w:tcPr>
            <w:tcW w:w="2814"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rPr>
                <w:rFonts w:ascii="Arial" w:hAnsi="Arial" w:cs="Arial"/>
                <w:sz w:val="20"/>
                <w:szCs w:val="20"/>
              </w:rPr>
            </w:pPr>
            <w:r w:rsidRPr="002C2673">
              <w:rPr>
                <w:rFonts w:ascii="Arial" w:hAnsi="Arial" w:cs="Arial"/>
                <w:sz w:val="20"/>
                <w:szCs w:val="20"/>
              </w:rPr>
              <w:t>Kontroliranje ostalih predpisov v pristojnosti gradbene inšpekcije</w:t>
            </w:r>
          </w:p>
        </w:tc>
        <w:tc>
          <w:tcPr>
            <w:tcW w:w="2186"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rPr>
                <w:rFonts w:ascii="Arial" w:hAnsi="Arial" w:cs="Arial"/>
                <w:sz w:val="20"/>
                <w:szCs w:val="20"/>
              </w:rPr>
            </w:pPr>
            <w:r w:rsidRPr="002C2673">
              <w:rPr>
                <w:rFonts w:ascii="Arial" w:hAnsi="Arial" w:cs="Arial"/>
                <w:sz w:val="20"/>
                <w:szCs w:val="20"/>
              </w:rPr>
              <w:t xml:space="preserve">Števila pregledov ni mogoče načrtovati. </w:t>
            </w:r>
          </w:p>
        </w:tc>
      </w:tr>
    </w:tbl>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p>
    <w:p w:rsidR="00A774DA" w:rsidRPr="002C2673" w:rsidRDefault="00A774DA" w:rsidP="00A774DA">
      <w:pPr>
        <w:pStyle w:val="Naslov3"/>
        <w:spacing w:before="0" w:after="0" w:line="288" w:lineRule="auto"/>
        <w:ind w:left="720"/>
        <w:rPr>
          <w:rFonts w:ascii="Arial" w:hAnsi="Arial"/>
          <w:i w:val="0"/>
          <w:sz w:val="20"/>
          <w:szCs w:val="20"/>
        </w:rPr>
      </w:pPr>
      <w:bookmarkStart w:id="24" w:name="_Toc441233395"/>
      <w:bookmarkStart w:id="25" w:name="_Toc476834889"/>
      <w:r w:rsidRPr="002C2673">
        <w:rPr>
          <w:rFonts w:ascii="Arial" w:hAnsi="Arial"/>
          <w:i w:val="0"/>
          <w:sz w:val="20"/>
          <w:szCs w:val="20"/>
        </w:rPr>
        <w:t>DRUGO DELO</w:t>
      </w:r>
      <w:bookmarkEnd w:id="24"/>
      <w:bookmarkEnd w:id="25"/>
      <w:r w:rsidRPr="002C2673">
        <w:rPr>
          <w:rFonts w:ascii="Arial" w:hAnsi="Arial"/>
          <w:i w:val="0"/>
          <w:sz w:val="20"/>
          <w:szCs w:val="20"/>
        </w:rPr>
        <w:t xml:space="preserve"> </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Gradbena inšpekcija vsako leto prejme veliko prijav oziroma vlog, na katere mora po Uredbi o upravnem poslovanju odgovarjati, čedalje več je tudi zahtev za odgovore in pojasnila – poročila Varuhu človekovih pravic, Upravni inšpekciji, Komisiji za preprečevanje korupcije in drugim organom ter raznim civilnim pobudam. Posledično je za opravljanje nadzora nad izvrševanjem predpisov, kar naj bi bila osnovna naloga inšpektorjev, čedalje manj razpoložljivega časa. Gradbena inšpekcija bo stremela k temu, da vsem državnim ustanovam odgovarja v postavljenem roku, ob tem bomo glede na čedalje večji obseg dela in neobvladljivo število prejetih vlog na te poskušali odgovarjati skladno z Uredbo o upravnem poslovanju. </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Glede na v preteklosti ugotovljene potrebe po skupnih akcijah bo gradbena inšpekcija v letu 2017 z delovno inšpekcijo znova organizirala skupni nadzor gradbišč. Sodelovala bo tudi z drugimi inšpektorati pri koordiniranih akcijah, ki jih bosta organizirala Inšpekcijski svet in regijska koordinacija posameznih območnih enot. </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Na gradbenem področju trenutno poteka celovita sprememba zakonodaje, pri kateri bomo tudi v letu 2017 aktivno sodelovali s podajanjem pripomb.</w:t>
      </w:r>
    </w:p>
    <w:p w:rsidR="00A774DA" w:rsidRDefault="00A774DA" w:rsidP="00A774DA">
      <w:pPr>
        <w:spacing w:line="288" w:lineRule="auto"/>
        <w:rPr>
          <w:rFonts w:ascii="Arial" w:hAnsi="Arial" w:cs="Arial"/>
          <w:sz w:val="20"/>
          <w:szCs w:val="20"/>
        </w:rPr>
      </w:pPr>
    </w:p>
    <w:p w:rsidR="00A774DA"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p>
    <w:p w:rsidR="00A774DA" w:rsidRPr="002C2673" w:rsidRDefault="00A774DA" w:rsidP="00A774DA">
      <w:pPr>
        <w:pStyle w:val="Naslov2"/>
        <w:numPr>
          <w:ilvl w:val="1"/>
          <w:numId w:val="12"/>
        </w:numPr>
        <w:spacing w:before="0" w:after="0" w:line="288" w:lineRule="auto"/>
        <w:rPr>
          <w:rFonts w:ascii="Arial" w:hAnsi="Arial"/>
          <w:i w:val="0"/>
          <w:sz w:val="20"/>
          <w:szCs w:val="20"/>
        </w:rPr>
      </w:pPr>
      <w:bookmarkStart w:id="26" w:name="_Toc441233396"/>
      <w:bookmarkStart w:id="27" w:name="_Toc476834890"/>
      <w:r w:rsidRPr="002C2673">
        <w:rPr>
          <w:rFonts w:ascii="Arial" w:hAnsi="Arial"/>
          <w:i w:val="0"/>
          <w:sz w:val="20"/>
          <w:szCs w:val="20"/>
        </w:rPr>
        <w:t>GEODETSKA INŠPEKCIJA</w:t>
      </w:r>
      <w:bookmarkEnd w:id="26"/>
      <w:bookmarkEnd w:id="27"/>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Delo geodetske inšpekcije opravlja en geodetski inšpektor, ki ima pooblastilo za nadzor na območju celotne Slovenije.</w:t>
      </w:r>
    </w:p>
    <w:p w:rsidR="00A774DA" w:rsidRPr="002C2673" w:rsidRDefault="00A774DA" w:rsidP="00A774DA">
      <w:pPr>
        <w:spacing w:line="288" w:lineRule="auto"/>
        <w:rPr>
          <w:rFonts w:ascii="Arial" w:hAnsi="Arial" w:cs="Arial"/>
          <w:sz w:val="20"/>
          <w:szCs w:val="20"/>
        </w:rPr>
      </w:pPr>
    </w:p>
    <w:p w:rsidR="00A774DA" w:rsidRPr="002C2673" w:rsidRDefault="00A774DA" w:rsidP="00A774DA">
      <w:pPr>
        <w:pStyle w:val="Naslov3"/>
        <w:spacing w:before="0" w:after="0" w:line="288" w:lineRule="auto"/>
        <w:ind w:left="720"/>
        <w:rPr>
          <w:rFonts w:ascii="Arial" w:hAnsi="Arial"/>
          <w:i w:val="0"/>
          <w:sz w:val="20"/>
          <w:szCs w:val="20"/>
        </w:rPr>
      </w:pPr>
      <w:bookmarkStart w:id="28" w:name="_Toc441233397"/>
      <w:bookmarkStart w:id="29" w:name="_Toc476834891"/>
      <w:r w:rsidRPr="002C2673">
        <w:rPr>
          <w:rFonts w:ascii="Arial" w:hAnsi="Arial"/>
          <w:i w:val="0"/>
          <w:sz w:val="20"/>
          <w:szCs w:val="20"/>
        </w:rPr>
        <w:t>PRISTOJNOSTI NADZORA IN DELOVNA PODROČJA</w:t>
      </w:r>
      <w:bookmarkEnd w:id="28"/>
      <w:bookmarkEnd w:id="29"/>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Pristojnosti geodetske inšpekcije so določene v zakonih (Zakon o geodetski dejavnosti (ZGeoD-1), Zakon o evidentiranju nepremičnin, državne meje in prostorskih enot (ZEN), Zakon o urejanju prostora, Zakon o množičnem vrednotenju nepremičnin (ZMVN), Zakon o določanju območij ter imenovanju in označevanju naselij, ulic in stavb (ZDOIONUS)) in v podzakonskih aktih. </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Osnovna naloga geodetskega inšpektorja je nadzor v zvezi z izpolnjevanjem zakonsko določenih pogojev za opravljanje geodetske dejavnosti v skladu z zakonom za geodetska podjetja, odgovorne geodete in geodete. Pri opisanem gre predvsem za opravljanje nadzora nad:</w:t>
      </w:r>
    </w:p>
    <w:p w:rsidR="00A774DA" w:rsidRPr="002C2673" w:rsidRDefault="00A774DA" w:rsidP="00A774DA">
      <w:pPr>
        <w:numPr>
          <w:ilvl w:val="0"/>
          <w:numId w:val="10"/>
        </w:numPr>
        <w:spacing w:line="288" w:lineRule="auto"/>
        <w:rPr>
          <w:rFonts w:ascii="Arial" w:hAnsi="Arial" w:cs="Arial"/>
          <w:sz w:val="20"/>
          <w:szCs w:val="20"/>
        </w:rPr>
      </w:pPr>
      <w:r w:rsidRPr="002C2673">
        <w:rPr>
          <w:rFonts w:ascii="Arial" w:hAnsi="Arial" w:cs="Arial"/>
          <w:sz w:val="20"/>
          <w:szCs w:val="20"/>
        </w:rPr>
        <w:t>izpolnjevanjem pogojev za opravljanje geodetske dejavnosti, ki jo lahko opravlja fizična ali pravna oseba, ki ima v poslovni register Slovenije vpisano geodetsko dejavnost in mora imeti zavarovano poslovno odgovornost ter na podlagi pogodbe o zaposlitvi zagotovljeno sodelovanje odgovornega geodeta;</w:t>
      </w:r>
    </w:p>
    <w:p w:rsidR="00A774DA" w:rsidRPr="002C2673" w:rsidRDefault="00A774DA" w:rsidP="00A774DA">
      <w:pPr>
        <w:numPr>
          <w:ilvl w:val="0"/>
          <w:numId w:val="10"/>
        </w:numPr>
        <w:spacing w:line="288" w:lineRule="auto"/>
        <w:rPr>
          <w:rFonts w:ascii="Arial" w:hAnsi="Arial" w:cs="Arial"/>
          <w:sz w:val="20"/>
          <w:szCs w:val="20"/>
        </w:rPr>
      </w:pPr>
      <w:r w:rsidRPr="002C2673">
        <w:rPr>
          <w:rFonts w:ascii="Arial" w:hAnsi="Arial" w:cs="Arial"/>
          <w:sz w:val="20"/>
          <w:szCs w:val="20"/>
        </w:rPr>
        <w:t>vpisom v imenik geodetskih podjetij;</w:t>
      </w:r>
    </w:p>
    <w:p w:rsidR="00A774DA" w:rsidRPr="002C2673" w:rsidRDefault="00A774DA" w:rsidP="00A774DA">
      <w:pPr>
        <w:numPr>
          <w:ilvl w:val="0"/>
          <w:numId w:val="10"/>
        </w:numPr>
        <w:spacing w:line="288" w:lineRule="auto"/>
        <w:rPr>
          <w:rFonts w:ascii="Arial" w:hAnsi="Arial" w:cs="Arial"/>
          <w:sz w:val="20"/>
          <w:szCs w:val="20"/>
        </w:rPr>
      </w:pPr>
      <w:r w:rsidRPr="002C2673">
        <w:rPr>
          <w:rFonts w:ascii="Arial" w:hAnsi="Arial" w:cs="Arial"/>
          <w:sz w:val="20"/>
          <w:szCs w:val="20"/>
        </w:rPr>
        <w:t>izpolnjevanjem pogojev za odgovorne geodete in</w:t>
      </w:r>
    </w:p>
    <w:p w:rsidR="00A774DA" w:rsidRPr="002C2673" w:rsidRDefault="00A774DA" w:rsidP="00A774DA">
      <w:pPr>
        <w:numPr>
          <w:ilvl w:val="0"/>
          <w:numId w:val="10"/>
        </w:numPr>
        <w:spacing w:line="288" w:lineRule="auto"/>
        <w:rPr>
          <w:rFonts w:ascii="Arial" w:hAnsi="Arial" w:cs="Arial"/>
          <w:sz w:val="20"/>
          <w:szCs w:val="20"/>
        </w:rPr>
      </w:pPr>
      <w:r w:rsidRPr="002C2673">
        <w:rPr>
          <w:rFonts w:ascii="Arial" w:hAnsi="Arial" w:cs="Arial"/>
          <w:sz w:val="20"/>
          <w:szCs w:val="20"/>
        </w:rPr>
        <w:t>izpolnjevanjem pogojev za geodete (geodetska izkaznica).</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Osnovni cilji dela geodetske inšpekcije so opredeljeni v okviru treh temeljnih nalog, in sicer:</w:t>
      </w:r>
    </w:p>
    <w:p w:rsidR="00A774DA" w:rsidRPr="002C2673" w:rsidRDefault="00A774DA" w:rsidP="00A774DA">
      <w:pPr>
        <w:spacing w:line="288" w:lineRule="auto"/>
        <w:ind w:left="360"/>
        <w:rPr>
          <w:rFonts w:ascii="Arial" w:hAnsi="Arial" w:cs="Arial"/>
          <w:sz w:val="20"/>
          <w:szCs w:val="20"/>
        </w:rPr>
      </w:pPr>
      <w:r w:rsidRPr="002C2673">
        <w:rPr>
          <w:rFonts w:ascii="Arial" w:hAnsi="Arial" w:cs="Arial"/>
          <w:sz w:val="20"/>
          <w:szCs w:val="20"/>
        </w:rPr>
        <w:t>Geo1 – Nadzor nad izpolnjevanjem pogojev za opravljanje geodetske dejavnosti za geodetska podjetja, odgovorne geodete in geodete,</w:t>
      </w:r>
    </w:p>
    <w:p w:rsidR="00A774DA" w:rsidRPr="002C2673" w:rsidRDefault="00A774DA" w:rsidP="00A774DA">
      <w:pPr>
        <w:spacing w:line="288" w:lineRule="auto"/>
        <w:ind w:left="360"/>
        <w:rPr>
          <w:rFonts w:ascii="Arial" w:hAnsi="Arial" w:cs="Arial"/>
          <w:sz w:val="20"/>
          <w:szCs w:val="20"/>
        </w:rPr>
      </w:pPr>
      <w:r w:rsidRPr="002C2673">
        <w:rPr>
          <w:rFonts w:ascii="Arial" w:hAnsi="Arial" w:cs="Arial"/>
          <w:sz w:val="20"/>
          <w:szCs w:val="20"/>
        </w:rPr>
        <w:t xml:space="preserve">Geo2 – Nadzor nad evidencami nepremičnin, </w:t>
      </w:r>
    </w:p>
    <w:p w:rsidR="00A774DA" w:rsidRPr="002C2673" w:rsidRDefault="00A774DA" w:rsidP="00A774DA">
      <w:pPr>
        <w:spacing w:line="288" w:lineRule="auto"/>
        <w:ind w:left="360"/>
        <w:rPr>
          <w:rFonts w:ascii="Arial" w:hAnsi="Arial" w:cs="Arial"/>
          <w:sz w:val="20"/>
          <w:szCs w:val="20"/>
        </w:rPr>
      </w:pPr>
      <w:r w:rsidRPr="002C2673">
        <w:rPr>
          <w:rFonts w:ascii="Arial" w:hAnsi="Arial" w:cs="Arial"/>
          <w:sz w:val="20"/>
          <w:szCs w:val="20"/>
        </w:rPr>
        <w:t>Geo3 – Zagotavljanje pravilnega označevanja ulic in stavb.</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Šifranti temeljnih nalog so povezani s področno zakonodajo, ki jo inšpekcija pokriva. Spodnja tabela prikazuje uporabo šifrantov temeljnih nalog pri posamezni temeljni nalogi na ravni zadev in ključnih dokumentov za geodetsko inšpekcijo.</w:t>
      </w:r>
    </w:p>
    <w:p w:rsidR="00A774DA" w:rsidRDefault="00A774DA" w:rsidP="00A774DA">
      <w:pPr>
        <w:spacing w:line="288" w:lineRule="auto"/>
        <w:rPr>
          <w:rFonts w:ascii="Arial" w:hAnsi="Arial" w:cs="Arial"/>
          <w:sz w:val="20"/>
          <w:szCs w:val="20"/>
        </w:rPr>
      </w:pPr>
    </w:p>
    <w:p w:rsidR="00A774DA" w:rsidRDefault="00A774DA" w:rsidP="00A774DA">
      <w:pPr>
        <w:spacing w:line="288" w:lineRule="auto"/>
        <w:rPr>
          <w:rFonts w:ascii="Arial" w:hAnsi="Arial" w:cs="Arial"/>
          <w:sz w:val="20"/>
          <w:szCs w:val="20"/>
        </w:rPr>
      </w:pPr>
    </w:p>
    <w:p w:rsidR="00A774DA" w:rsidRDefault="00A774DA" w:rsidP="00A774DA">
      <w:pPr>
        <w:spacing w:line="288" w:lineRule="auto"/>
        <w:rPr>
          <w:rFonts w:ascii="Arial" w:hAnsi="Arial" w:cs="Arial"/>
          <w:sz w:val="20"/>
          <w:szCs w:val="20"/>
        </w:rPr>
      </w:pPr>
    </w:p>
    <w:p w:rsidR="00A774DA" w:rsidRDefault="00A774DA" w:rsidP="00A774DA">
      <w:pPr>
        <w:spacing w:line="288" w:lineRule="auto"/>
        <w:rPr>
          <w:rFonts w:ascii="Arial" w:hAnsi="Arial" w:cs="Arial"/>
          <w:sz w:val="20"/>
          <w:szCs w:val="20"/>
        </w:rPr>
      </w:pPr>
    </w:p>
    <w:p w:rsidR="00A774DA"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98"/>
        <w:gridCol w:w="3069"/>
        <w:gridCol w:w="2996"/>
      </w:tblGrid>
      <w:tr w:rsidR="00A774DA" w:rsidRPr="002C2673" w:rsidTr="00636527">
        <w:trPr>
          <w:trHeight w:val="643"/>
        </w:trPr>
        <w:tc>
          <w:tcPr>
            <w:tcW w:w="3347" w:type="pct"/>
            <w:gridSpan w:val="2"/>
            <w:shd w:val="clear" w:color="auto" w:fill="auto"/>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lastRenderedPageBreak/>
              <w:t>GEODETSKA INŠPEKCIJA</w:t>
            </w:r>
          </w:p>
        </w:tc>
        <w:tc>
          <w:tcPr>
            <w:tcW w:w="1653" w:type="pct"/>
            <w:shd w:val="clear" w:color="auto" w:fill="auto"/>
            <w:noWrap/>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Šifrant temeljne naloge, ki opredeljuje temeljno nalogo</w:t>
            </w:r>
          </w:p>
        </w:tc>
      </w:tr>
      <w:tr w:rsidR="00A774DA" w:rsidRPr="002C2673" w:rsidTr="00636527">
        <w:trPr>
          <w:trHeight w:val="1540"/>
        </w:trPr>
        <w:tc>
          <w:tcPr>
            <w:tcW w:w="1654" w:type="pct"/>
            <w:shd w:val="clear" w:color="auto" w:fill="auto"/>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Nadzor nad izpolnjevanjem pogojev za opravljanje geodetske dejavnosti za geodetska podjetja, odgovorne geodete in geodete</w:t>
            </w:r>
          </w:p>
        </w:tc>
        <w:tc>
          <w:tcPr>
            <w:tcW w:w="1693" w:type="pct"/>
            <w:shd w:val="clear" w:color="auto" w:fill="auto"/>
            <w:noWrap/>
          </w:tcPr>
          <w:p w:rsidR="00A774DA" w:rsidRPr="002C2673" w:rsidRDefault="00A774DA" w:rsidP="00636527">
            <w:pPr>
              <w:spacing w:line="288" w:lineRule="auto"/>
              <w:jc w:val="left"/>
              <w:rPr>
                <w:rFonts w:ascii="Arial" w:hAnsi="Arial" w:cs="Arial"/>
                <w:sz w:val="20"/>
                <w:szCs w:val="20"/>
              </w:rPr>
            </w:pPr>
            <w:r w:rsidRPr="002C2673">
              <w:rPr>
                <w:rFonts w:ascii="Arial" w:hAnsi="Arial" w:cs="Arial"/>
                <w:sz w:val="20"/>
                <w:szCs w:val="20"/>
              </w:rPr>
              <w:t xml:space="preserve">Ukrepi po ZGeoD-1 </w:t>
            </w:r>
          </w:p>
          <w:p w:rsidR="00A774DA" w:rsidRPr="002C2673" w:rsidRDefault="00A774DA" w:rsidP="00636527">
            <w:pPr>
              <w:spacing w:line="288" w:lineRule="auto"/>
              <w:jc w:val="left"/>
              <w:rPr>
                <w:rFonts w:ascii="Arial" w:hAnsi="Arial" w:cs="Arial"/>
                <w:sz w:val="20"/>
                <w:szCs w:val="20"/>
              </w:rPr>
            </w:pPr>
            <w:r w:rsidRPr="002C2673">
              <w:rPr>
                <w:rFonts w:ascii="Arial" w:hAnsi="Arial" w:cs="Arial"/>
                <w:sz w:val="20"/>
                <w:szCs w:val="20"/>
              </w:rPr>
              <w:t>(Zakon o geodetski dejavnosti)</w:t>
            </w:r>
          </w:p>
        </w:tc>
        <w:tc>
          <w:tcPr>
            <w:tcW w:w="1653" w:type="pct"/>
            <w:shd w:val="clear" w:color="auto" w:fill="auto"/>
            <w:noWrap/>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Geo1 – GeodetI</w:t>
            </w:r>
          </w:p>
        </w:tc>
      </w:tr>
      <w:tr w:rsidR="00A774DA" w:rsidRPr="002C2673" w:rsidTr="00636527">
        <w:trPr>
          <w:trHeight w:val="1264"/>
        </w:trPr>
        <w:tc>
          <w:tcPr>
            <w:tcW w:w="1654" w:type="pct"/>
            <w:shd w:val="clear" w:color="auto" w:fill="auto"/>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 xml:space="preserve">Nadzor nad evidencami nepremičnin </w:t>
            </w:r>
          </w:p>
        </w:tc>
        <w:tc>
          <w:tcPr>
            <w:tcW w:w="1693" w:type="pct"/>
            <w:shd w:val="clear" w:color="auto" w:fill="auto"/>
            <w:noWrap/>
          </w:tcPr>
          <w:p w:rsidR="00A774DA" w:rsidRPr="002C2673" w:rsidRDefault="00A774DA" w:rsidP="00636527">
            <w:pPr>
              <w:spacing w:line="288" w:lineRule="auto"/>
              <w:jc w:val="left"/>
              <w:rPr>
                <w:rFonts w:ascii="Arial" w:hAnsi="Arial" w:cs="Arial"/>
                <w:sz w:val="20"/>
                <w:szCs w:val="20"/>
              </w:rPr>
            </w:pPr>
            <w:r w:rsidRPr="002C2673">
              <w:rPr>
                <w:rFonts w:ascii="Arial" w:hAnsi="Arial" w:cs="Arial"/>
                <w:sz w:val="20"/>
                <w:szCs w:val="20"/>
              </w:rPr>
              <w:t>Ukrepi po ZEN in ZMVN</w:t>
            </w:r>
          </w:p>
          <w:p w:rsidR="00A774DA" w:rsidRPr="002C2673" w:rsidRDefault="00A774DA" w:rsidP="00636527">
            <w:pPr>
              <w:spacing w:line="288" w:lineRule="auto"/>
              <w:jc w:val="left"/>
              <w:rPr>
                <w:rFonts w:ascii="Arial" w:hAnsi="Arial" w:cs="Arial"/>
                <w:sz w:val="20"/>
                <w:szCs w:val="20"/>
              </w:rPr>
            </w:pPr>
            <w:r w:rsidRPr="002C2673">
              <w:rPr>
                <w:rFonts w:ascii="Arial" w:hAnsi="Arial" w:cs="Arial"/>
                <w:sz w:val="20"/>
                <w:szCs w:val="20"/>
              </w:rPr>
              <w:t>(Zakon o evidentiranju nepremičnin, Zakon o množičnem vrednotenju nepremičnin)</w:t>
            </w:r>
          </w:p>
        </w:tc>
        <w:tc>
          <w:tcPr>
            <w:tcW w:w="1653" w:type="pct"/>
            <w:shd w:val="clear" w:color="auto" w:fill="auto"/>
            <w:noWrap/>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Geo2 – Evidence nepremičnin</w:t>
            </w:r>
          </w:p>
        </w:tc>
      </w:tr>
      <w:tr w:rsidR="00A774DA" w:rsidRPr="002C2673" w:rsidTr="00636527">
        <w:trPr>
          <w:trHeight w:val="615"/>
        </w:trPr>
        <w:tc>
          <w:tcPr>
            <w:tcW w:w="1654" w:type="pct"/>
            <w:shd w:val="clear" w:color="auto" w:fill="auto"/>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Zagotavljanje pravilnega označevanja ulic in stavb</w:t>
            </w:r>
          </w:p>
          <w:p w:rsidR="00A774DA" w:rsidRPr="002C2673" w:rsidRDefault="00A774DA" w:rsidP="00636527">
            <w:pPr>
              <w:spacing w:line="288" w:lineRule="auto"/>
              <w:jc w:val="left"/>
              <w:rPr>
                <w:rFonts w:ascii="Arial" w:hAnsi="Arial" w:cs="Arial"/>
                <w:b/>
                <w:sz w:val="20"/>
                <w:szCs w:val="20"/>
              </w:rPr>
            </w:pPr>
          </w:p>
        </w:tc>
        <w:tc>
          <w:tcPr>
            <w:tcW w:w="1693" w:type="pct"/>
            <w:shd w:val="clear" w:color="auto" w:fill="auto"/>
            <w:noWrap/>
          </w:tcPr>
          <w:p w:rsidR="00A774DA" w:rsidRPr="002C2673" w:rsidRDefault="00A774DA" w:rsidP="00636527">
            <w:pPr>
              <w:spacing w:line="288" w:lineRule="auto"/>
              <w:jc w:val="left"/>
              <w:rPr>
                <w:rFonts w:ascii="Arial" w:hAnsi="Arial" w:cs="Arial"/>
                <w:sz w:val="20"/>
                <w:szCs w:val="20"/>
              </w:rPr>
            </w:pPr>
            <w:r w:rsidRPr="002C2673">
              <w:rPr>
                <w:rFonts w:ascii="Arial" w:hAnsi="Arial" w:cs="Arial"/>
                <w:sz w:val="20"/>
                <w:szCs w:val="20"/>
              </w:rPr>
              <w:t>Ukrepi po ZDOIONUS </w:t>
            </w:r>
          </w:p>
          <w:p w:rsidR="00A774DA" w:rsidRPr="002C2673" w:rsidRDefault="00A774DA" w:rsidP="00636527">
            <w:pPr>
              <w:spacing w:line="288" w:lineRule="auto"/>
              <w:jc w:val="left"/>
              <w:rPr>
                <w:rFonts w:ascii="Arial" w:hAnsi="Arial" w:cs="Arial"/>
                <w:sz w:val="20"/>
                <w:szCs w:val="20"/>
              </w:rPr>
            </w:pPr>
            <w:r w:rsidRPr="002C2673">
              <w:rPr>
                <w:rFonts w:ascii="Arial" w:hAnsi="Arial" w:cs="Arial"/>
                <w:sz w:val="20"/>
                <w:szCs w:val="20"/>
              </w:rPr>
              <w:t>(Zakon o določanju območij ter o imenovanju in označevanju naselij, ulic in stavb)</w:t>
            </w:r>
          </w:p>
        </w:tc>
        <w:tc>
          <w:tcPr>
            <w:tcW w:w="1653" w:type="pct"/>
            <w:shd w:val="clear" w:color="auto" w:fill="auto"/>
            <w:noWrap/>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Geo3 – Označevanje</w:t>
            </w:r>
          </w:p>
        </w:tc>
      </w:tr>
    </w:tbl>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Šifranti temeljnih nalog, ki so opredeljeni na ravni zadev in ključnih dokumentov ter opredeljujejo temeljne naloge, temeljijo na naslednjih tipih zadev in na pripadajočih ključnih dokumentih:</w:t>
      </w:r>
    </w:p>
    <w:p w:rsidR="00A774DA" w:rsidRPr="002C2673" w:rsidRDefault="00A774DA" w:rsidP="00A774DA">
      <w:pPr>
        <w:numPr>
          <w:ilvl w:val="0"/>
          <w:numId w:val="31"/>
        </w:numPr>
        <w:spacing w:line="288" w:lineRule="auto"/>
        <w:rPr>
          <w:rFonts w:ascii="Arial" w:hAnsi="Arial" w:cs="Arial"/>
          <w:sz w:val="20"/>
          <w:szCs w:val="20"/>
        </w:rPr>
      </w:pPr>
      <w:r w:rsidRPr="002C2673">
        <w:rPr>
          <w:rFonts w:ascii="Arial" w:hAnsi="Arial" w:cs="Arial"/>
          <w:sz w:val="20"/>
          <w:szCs w:val="20"/>
        </w:rPr>
        <w:t xml:space="preserve">upravna – geodetska, </w:t>
      </w:r>
    </w:p>
    <w:p w:rsidR="00A774DA" w:rsidRPr="002C2673" w:rsidRDefault="00A774DA" w:rsidP="00A774DA">
      <w:pPr>
        <w:numPr>
          <w:ilvl w:val="0"/>
          <w:numId w:val="31"/>
        </w:numPr>
        <w:spacing w:line="288" w:lineRule="auto"/>
        <w:rPr>
          <w:rFonts w:ascii="Arial" w:hAnsi="Arial" w:cs="Arial"/>
          <w:sz w:val="20"/>
          <w:szCs w:val="20"/>
        </w:rPr>
      </w:pPr>
      <w:r w:rsidRPr="002C2673">
        <w:rPr>
          <w:rFonts w:ascii="Arial" w:hAnsi="Arial" w:cs="Arial"/>
          <w:sz w:val="20"/>
          <w:szCs w:val="20"/>
        </w:rPr>
        <w:t>prekrškovna zadeva,</w:t>
      </w:r>
    </w:p>
    <w:p w:rsidR="00A774DA" w:rsidRPr="002C2673" w:rsidRDefault="00A774DA" w:rsidP="00A774DA">
      <w:pPr>
        <w:numPr>
          <w:ilvl w:val="0"/>
          <w:numId w:val="31"/>
        </w:numPr>
        <w:spacing w:line="288" w:lineRule="auto"/>
        <w:rPr>
          <w:rFonts w:ascii="Arial" w:hAnsi="Arial" w:cs="Arial"/>
          <w:sz w:val="20"/>
          <w:szCs w:val="20"/>
        </w:rPr>
      </w:pPr>
      <w:r w:rsidRPr="002C2673">
        <w:rPr>
          <w:rFonts w:ascii="Arial" w:hAnsi="Arial" w:cs="Arial"/>
          <w:sz w:val="20"/>
          <w:szCs w:val="20"/>
        </w:rPr>
        <w:t>akcija.</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Vsa dejanja in postopki geodetske inšpekcije so namenjeni doseganju teh osnovnih ciljev, s tem namenom inšpektor tudi dosledno vodi inšpekcijske in prekrškovne postopke.</w:t>
      </w:r>
    </w:p>
    <w:p w:rsidR="00A774DA" w:rsidRPr="002C2673" w:rsidRDefault="00A774DA" w:rsidP="00A774DA">
      <w:pPr>
        <w:spacing w:line="288" w:lineRule="auto"/>
        <w:rPr>
          <w:rFonts w:ascii="Arial" w:hAnsi="Arial" w:cs="Arial"/>
          <w:sz w:val="20"/>
          <w:szCs w:val="20"/>
        </w:rPr>
      </w:pPr>
    </w:p>
    <w:p w:rsidR="00A774DA" w:rsidRPr="002C2673" w:rsidRDefault="00A774DA" w:rsidP="00A774DA">
      <w:pPr>
        <w:pStyle w:val="Naslov3"/>
        <w:spacing w:before="0" w:after="0" w:line="288" w:lineRule="auto"/>
        <w:ind w:left="720"/>
        <w:rPr>
          <w:rFonts w:ascii="Arial" w:hAnsi="Arial"/>
          <w:i w:val="0"/>
          <w:sz w:val="20"/>
          <w:szCs w:val="20"/>
        </w:rPr>
      </w:pPr>
      <w:bookmarkStart w:id="30" w:name="_Toc441233398"/>
      <w:bookmarkStart w:id="31" w:name="_Toc476834892"/>
      <w:r w:rsidRPr="002C2673">
        <w:rPr>
          <w:rFonts w:ascii="Arial" w:hAnsi="Arial"/>
          <w:i w:val="0"/>
          <w:sz w:val="20"/>
          <w:szCs w:val="20"/>
        </w:rPr>
        <w:t>IZHODIŠČA IN CILJI</w:t>
      </w:r>
      <w:bookmarkEnd w:id="30"/>
      <w:bookmarkEnd w:id="31"/>
    </w:p>
    <w:p w:rsidR="00A774DA" w:rsidRPr="002C2673" w:rsidRDefault="00A774DA" w:rsidP="00A774DA">
      <w:pPr>
        <w:spacing w:line="288" w:lineRule="auto"/>
        <w:rPr>
          <w:rFonts w:ascii="Arial" w:hAnsi="Arial" w:cs="Arial"/>
          <w:sz w:val="20"/>
          <w:szCs w:val="20"/>
        </w:rPr>
      </w:pPr>
    </w:p>
    <w:p w:rsidR="00A774DA" w:rsidRPr="002C2673" w:rsidRDefault="00A774DA" w:rsidP="00A774DA">
      <w:pPr>
        <w:tabs>
          <w:tab w:val="left" w:pos="0"/>
        </w:tabs>
        <w:spacing w:line="288" w:lineRule="auto"/>
        <w:rPr>
          <w:rFonts w:ascii="Arial" w:hAnsi="Arial" w:cs="Arial"/>
          <w:sz w:val="20"/>
          <w:szCs w:val="20"/>
        </w:rPr>
      </w:pPr>
      <w:r w:rsidRPr="002C2673">
        <w:rPr>
          <w:rFonts w:ascii="Arial" w:hAnsi="Arial" w:cs="Arial"/>
          <w:sz w:val="20"/>
          <w:szCs w:val="20"/>
        </w:rPr>
        <w:t>V letu 2017 so cilji delovanja geodetske inšpekcije zlasti:</w:t>
      </w:r>
    </w:p>
    <w:p w:rsidR="00A774DA" w:rsidRPr="002C2673" w:rsidRDefault="00A774DA" w:rsidP="00A774DA">
      <w:pPr>
        <w:numPr>
          <w:ilvl w:val="0"/>
          <w:numId w:val="32"/>
        </w:numPr>
        <w:autoSpaceDE w:val="0"/>
        <w:autoSpaceDN w:val="0"/>
        <w:adjustRightInd w:val="0"/>
        <w:spacing w:line="288" w:lineRule="auto"/>
        <w:rPr>
          <w:rFonts w:ascii="Arial" w:hAnsi="Arial" w:cs="Arial"/>
          <w:sz w:val="20"/>
          <w:szCs w:val="20"/>
        </w:rPr>
      </w:pPr>
      <w:r w:rsidRPr="002C2673">
        <w:rPr>
          <w:rFonts w:ascii="Arial" w:hAnsi="Arial" w:cs="Arial"/>
          <w:sz w:val="20"/>
          <w:szCs w:val="20"/>
        </w:rPr>
        <w:t xml:space="preserve">zagotavljanje večje pravne varnosti lastnikov nepremičnin, </w:t>
      </w:r>
      <w:r w:rsidRPr="002C2673">
        <w:rPr>
          <w:rFonts w:ascii="Arial" w:hAnsi="Arial" w:cs="Arial"/>
          <w:bCs/>
          <w:sz w:val="20"/>
          <w:szCs w:val="20"/>
        </w:rPr>
        <w:t>večje varnosti vlaganj v nepremičnine ter investicij, povezanih z nepremičninami in nepremičninskim trgom;</w:t>
      </w:r>
    </w:p>
    <w:p w:rsidR="00A774DA" w:rsidRPr="002C2673" w:rsidRDefault="00A774DA" w:rsidP="00A774DA">
      <w:pPr>
        <w:numPr>
          <w:ilvl w:val="0"/>
          <w:numId w:val="32"/>
        </w:numPr>
        <w:autoSpaceDE w:val="0"/>
        <w:autoSpaceDN w:val="0"/>
        <w:adjustRightInd w:val="0"/>
        <w:spacing w:line="288" w:lineRule="auto"/>
        <w:rPr>
          <w:rFonts w:ascii="Arial" w:hAnsi="Arial" w:cs="Arial"/>
          <w:sz w:val="20"/>
          <w:szCs w:val="20"/>
        </w:rPr>
      </w:pPr>
      <w:r w:rsidRPr="002C2673">
        <w:rPr>
          <w:rFonts w:ascii="Arial" w:hAnsi="Arial" w:cs="Arial"/>
          <w:sz w:val="20"/>
          <w:szCs w:val="20"/>
        </w:rPr>
        <w:t>zagotavljanje izpolnjevanja pogojev podjetij in v njih zaposlenih posameznikov za opravljanje geodetske dejavnosti;</w:t>
      </w:r>
    </w:p>
    <w:p w:rsidR="00A774DA" w:rsidRPr="002C2673" w:rsidRDefault="00A774DA" w:rsidP="00A774DA">
      <w:pPr>
        <w:numPr>
          <w:ilvl w:val="0"/>
          <w:numId w:val="32"/>
        </w:numPr>
        <w:autoSpaceDE w:val="0"/>
        <w:autoSpaceDN w:val="0"/>
        <w:adjustRightInd w:val="0"/>
        <w:spacing w:line="288" w:lineRule="auto"/>
        <w:rPr>
          <w:rFonts w:ascii="Arial" w:hAnsi="Arial" w:cs="Arial"/>
          <w:sz w:val="20"/>
          <w:szCs w:val="20"/>
        </w:rPr>
      </w:pPr>
      <w:r w:rsidRPr="002C2673">
        <w:rPr>
          <w:rFonts w:ascii="Arial" w:hAnsi="Arial" w:cs="Arial"/>
          <w:sz w:val="20"/>
          <w:szCs w:val="20"/>
        </w:rPr>
        <w:t>splošni nadzor nad izvajanjem zakonov in drugih predpisov s področja geodetske dejavnosti, izvajanjem geodetskih dejavnosti in izvajanjem geodetskih storitev;</w:t>
      </w:r>
    </w:p>
    <w:p w:rsidR="00A774DA" w:rsidRPr="002C2673" w:rsidRDefault="00A774DA" w:rsidP="00A774DA">
      <w:pPr>
        <w:numPr>
          <w:ilvl w:val="0"/>
          <w:numId w:val="32"/>
        </w:numPr>
        <w:autoSpaceDE w:val="0"/>
        <w:autoSpaceDN w:val="0"/>
        <w:adjustRightInd w:val="0"/>
        <w:spacing w:line="288" w:lineRule="auto"/>
        <w:rPr>
          <w:rFonts w:ascii="Arial" w:hAnsi="Arial" w:cs="Arial"/>
          <w:sz w:val="20"/>
          <w:szCs w:val="20"/>
        </w:rPr>
      </w:pPr>
      <w:r w:rsidRPr="002C2673">
        <w:rPr>
          <w:rFonts w:ascii="Arial" w:hAnsi="Arial" w:cs="Arial"/>
          <w:sz w:val="20"/>
          <w:szCs w:val="20"/>
        </w:rPr>
        <w:t>nadzor nad evidencami nepremičnin;</w:t>
      </w:r>
    </w:p>
    <w:p w:rsidR="00A774DA" w:rsidRPr="002C2673" w:rsidRDefault="00A774DA" w:rsidP="00A774DA">
      <w:pPr>
        <w:numPr>
          <w:ilvl w:val="0"/>
          <w:numId w:val="32"/>
        </w:numPr>
        <w:autoSpaceDE w:val="0"/>
        <w:autoSpaceDN w:val="0"/>
        <w:adjustRightInd w:val="0"/>
        <w:spacing w:line="288" w:lineRule="auto"/>
        <w:rPr>
          <w:rFonts w:ascii="Arial" w:hAnsi="Arial" w:cs="Arial"/>
          <w:sz w:val="20"/>
          <w:szCs w:val="20"/>
        </w:rPr>
      </w:pPr>
      <w:r w:rsidRPr="002C2673">
        <w:rPr>
          <w:rFonts w:ascii="Arial" w:hAnsi="Arial" w:cs="Arial"/>
          <w:sz w:val="20"/>
          <w:szCs w:val="20"/>
        </w:rPr>
        <w:t>zagotavljanje pravilnega označevanja ulic in stavb.</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Redno bomo opravljali kontrolne preglede s področja geodetske inšpekcije s ciljem splošnega nadzora nad izvajanjem zakonov in drugih predpisov s področja geodetske dejavnosti, izvajanjem geodetskih dejavnosti in izvajanjem geodetskih storitev.</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p>
    <w:p w:rsidR="00A774DA" w:rsidRPr="002C2673" w:rsidRDefault="00A774DA" w:rsidP="00A774DA">
      <w:pPr>
        <w:pStyle w:val="Naslov3"/>
        <w:spacing w:before="0" w:after="0" w:line="288" w:lineRule="auto"/>
        <w:ind w:left="720"/>
        <w:rPr>
          <w:rFonts w:ascii="Arial" w:hAnsi="Arial"/>
          <w:i w:val="0"/>
          <w:sz w:val="20"/>
          <w:szCs w:val="20"/>
        </w:rPr>
      </w:pPr>
      <w:bookmarkStart w:id="32" w:name="_Toc441233399"/>
      <w:bookmarkStart w:id="33" w:name="_Toc476834893"/>
      <w:r w:rsidRPr="002C2673">
        <w:rPr>
          <w:rFonts w:ascii="Arial" w:hAnsi="Arial"/>
          <w:i w:val="0"/>
          <w:sz w:val="20"/>
          <w:szCs w:val="20"/>
        </w:rPr>
        <w:t>KOORDINIRANE AKCIJE</w:t>
      </w:r>
      <w:bookmarkEnd w:id="32"/>
      <w:bookmarkEnd w:id="33"/>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bCs/>
          <w:i/>
          <w:sz w:val="20"/>
          <w:szCs w:val="20"/>
          <w:u w:val="single"/>
        </w:rPr>
      </w:pPr>
      <w:r w:rsidRPr="002C2673">
        <w:rPr>
          <w:rFonts w:ascii="Arial" w:hAnsi="Arial" w:cs="Arial"/>
          <w:i/>
          <w:sz w:val="20"/>
          <w:szCs w:val="20"/>
          <w:u w:val="single"/>
        </w:rPr>
        <w:t xml:space="preserve">Doseganje cilja večje pravne varnosti </w:t>
      </w:r>
      <w:r w:rsidRPr="002C2673">
        <w:rPr>
          <w:rFonts w:ascii="Arial" w:hAnsi="Arial" w:cs="Arial"/>
          <w:bCs/>
          <w:i/>
          <w:sz w:val="20"/>
          <w:szCs w:val="20"/>
          <w:u w:val="single"/>
        </w:rPr>
        <w:t xml:space="preserve">lastnikov nepremičnin, večje varnosti vlaganj v nepremičnine ter investicij, povezanih z nepremičninami in nepremičninskim trgom: </w:t>
      </w:r>
    </w:p>
    <w:p w:rsidR="00A774DA" w:rsidRPr="002C2673" w:rsidRDefault="00A774DA" w:rsidP="00A774DA">
      <w:pPr>
        <w:spacing w:line="288" w:lineRule="auto"/>
        <w:rPr>
          <w:rFonts w:ascii="Arial" w:hAnsi="Arial" w:cs="Arial"/>
          <w:i/>
          <w:sz w:val="20"/>
          <w:szCs w:val="20"/>
          <w:u w:val="single"/>
        </w:rPr>
      </w:pPr>
    </w:p>
    <w:p w:rsidR="00A774DA" w:rsidRPr="002C2673" w:rsidRDefault="00A774DA" w:rsidP="00A774DA">
      <w:pPr>
        <w:spacing w:line="288" w:lineRule="auto"/>
        <w:rPr>
          <w:rFonts w:ascii="Arial" w:hAnsi="Arial" w:cs="Arial"/>
          <w:sz w:val="20"/>
          <w:szCs w:val="20"/>
        </w:rPr>
      </w:pPr>
      <w:r w:rsidRPr="002C2673">
        <w:rPr>
          <w:rFonts w:ascii="Arial" w:hAnsi="Arial" w:cs="Arial"/>
          <w:bCs/>
          <w:sz w:val="20"/>
          <w:szCs w:val="20"/>
        </w:rPr>
        <w:lastRenderedPageBreak/>
        <w:t>Cilj je mogoče doseči z vzpostavitvijo</w:t>
      </w:r>
      <w:r w:rsidRPr="002C2673">
        <w:rPr>
          <w:rFonts w:ascii="Arial" w:hAnsi="Arial" w:cs="Arial"/>
          <w:sz w:val="20"/>
          <w:szCs w:val="20"/>
        </w:rPr>
        <w:t xml:space="preserve"> natančnih in ažuriranih evidenc, ki jih vodi Geodetska uprava Republike Slovenije (Gurs) (zemljiški kataster, kataster stavb, register nepremičnin). V ta namen bomo obravnavali predlagane in ugotovljene prekrške v zvezi z evidentiranjem stavb ali delov stavb v kataster stavb oz. register nepremičnin. </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eastAsiaTheme="minorHAnsi" w:hAnsi="Arial" w:cs="Arial"/>
          <w:bCs/>
          <w:color w:val="000000"/>
          <w:sz w:val="20"/>
          <w:szCs w:val="20"/>
        </w:rPr>
        <w:t>Predvideno št. prekrškovnih postopkov je 50.</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i/>
          <w:sz w:val="20"/>
          <w:szCs w:val="20"/>
          <w:u w:val="single"/>
        </w:rPr>
      </w:pPr>
      <w:r w:rsidRPr="002C2673">
        <w:rPr>
          <w:rFonts w:ascii="Arial" w:hAnsi="Arial" w:cs="Arial"/>
          <w:i/>
          <w:sz w:val="20"/>
          <w:szCs w:val="20"/>
          <w:u w:val="single"/>
        </w:rPr>
        <w:t>Doseganje cilja zagotavljanja izpolnjevanja pogojev podjetij in v njih zaposlenih posameznikov za opravljanje geodetske dejavnosti:</w:t>
      </w:r>
    </w:p>
    <w:p w:rsidR="00A774DA" w:rsidRPr="002C2673" w:rsidRDefault="00A774DA" w:rsidP="00A774DA">
      <w:pPr>
        <w:spacing w:line="288" w:lineRule="auto"/>
        <w:rPr>
          <w:rFonts w:ascii="Arial" w:hAnsi="Arial" w:cs="Arial"/>
          <w:i/>
          <w:sz w:val="20"/>
          <w:szCs w:val="20"/>
          <w:u w:val="single"/>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Po Zakonu o geodetski dejavnosti geodetski inšpektor nadzoruje zlasti izpolnjevanje pogojev za opravljanje geodetske dejavnosti v skladu s tem zakonom za geodetsko podjetje, odgovornega geodeta in geodeta ter tuje ponudnike. Zato bo geodetska inšpekcija v letu 2017 izvedla nadzor nad 20 naključno izbranimi podjetji, ki opravljajo geodetsko dejavnost, ter preverila, ali podjetje in v njem zaposleni posamezniki izpolnjujejo pogoje za opravljanje geodetske dejavnosti. </w:t>
      </w:r>
      <w:r w:rsidRPr="002C2673">
        <w:rPr>
          <w:rFonts w:ascii="Arial" w:hAnsi="Arial" w:cs="Arial"/>
          <w:color w:val="000000"/>
          <w:sz w:val="20"/>
          <w:szCs w:val="20"/>
        </w:rPr>
        <w:t>Dodatno bo uvedla inšpekcijski nadzor nad vsemi izvajalci geodetskih storitev, zoper katere bo podana prijava.</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p>
    <w:p w:rsidR="00A774DA" w:rsidRPr="002C2673" w:rsidRDefault="00A774DA" w:rsidP="00A774DA">
      <w:pPr>
        <w:pStyle w:val="Naslov3"/>
        <w:spacing w:before="0" w:after="0" w:line="288" w:lineRule="auto"/>
        <w:ind w:left="720"/>
        <w:rPr>
          <w:rFonts w:ascii="Arial" w:hAnsi="Arial"/>
          <w:i w:val="0"/>
          <w:sz w:val="20"/>
          <w:szCs w:val="20"/>
        </w:rPr>
      </w:pPr>
      <w:bookmarkStart w:id="34" w:name="_Toc441233400"/>
      <w:bookmarkStart w:id="35" w:name="_Toc476834894"/>
      <w:r w:rsidRPr="002C2673">
        <w:rPr>
          <w:rFonts w:ascii="Arial" w:hAnsi="Arial"/>
          <w:i w:val="0"/>
          <w:sz w:val="20"/>
          <w:szCs w:val="20"/>
        </w:rPr>
        <w:t>KOLIČINSKA OPREDELITEV NAČRTA NADZORA</w:t>
      </w:r>
      <w:bookmarkEnd w:id="34"/>
      <w:bookmarkEnd w:id="35"/>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Načrt dela neposrednega nadzora je pripravljen na podlagi skupnega števila rednih in kontrolnih pregledov, pregledov na podlagi prijav in uvedenih prekrškovnih postopkov v letu 2016.</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Za doseganje cilja splošnega nadzora nad izvajanjem zakonov in drugih predpisov s področja geodetske dejavnosti, izvajanjem geodetskih dejavnosti in izvajanjem geodetskih storitev bo geodetska inšpekcija v letu 2017 izvedla 70 inšpekcijskih pregledov oziroma prekrškovnih postopkov.</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Količinska opredelitev načrta nadzora po temeljnih nalogah:</w:t>
      </w:r>
    </w:p>
    <w:p w:rsidR="00A774DA" w:rsidRPr="002C2673" w:rsidRDefault="00A774DA" w:rsidP="00A774DA">
      <w:pPr>
        <w:spacing w:line="288" w:lineRule="auto"/>
        <w:rPr>
          <w:rFonts w:ascii="Arial" w:hAnsi="Arial" w:cs="Arial"/>
          <w:sz w:val="20"/>
          <w:szCs w:val="20"/>
        </w:rPr>
      </w:pPr>
    </w:p>
    <w:tbl>
      <w:tblPr>
        <w:tblW w:w="3508" w:type="pct"/>
        <w:jc w:val="center"/>
        <w:tblLayout w:type="fixed"/>
        <w:tblCellMar>
          <w:left w:w="70" w:type="dxa"/>
          <w:right w:w="70" w:type="dxa"/>
        </w:tblCellMar>
        <w:tblLook w:val="0000" w:firstRow="0" w:lastRow="0" w:firstColumn="0" w:lastColumn="0" w:noHBand="0" w:noVBand="0"/>
      </w:tblPr>
      <w:tblGrid>
        <w:gridCol w:w="3321"/>
        <w:gridCol w:w="3038"/>
      </w:tblGrid>
      <w:tr w:rsidR="00A774DA" w:rsidRPr="002C2673" w:rsidTr="00636527">
        <w:trPr>
          <w:trHeight w:val="643"/>
          <w:tblHeader/>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rPr>
                <w:rFonts w:ascii="Arial" w:hAnsi="Arial" w:cs="Arial"/>
                <w:sz w:val="20"/>
                <w:szCs w:val="20"/>
              </w:rPr>
            </w:pPr>
            <w:r w:rsidRPr="002C2673">
              <w:rPr>
                <w:rFonts w:ascii="Arial" w:hAnsi="Arial" w:cs="Arial"/>
                <w:sz w:val="20"/>
                <w:szCs w:val="20"/>
              </w:rPr>
              <w:t>GEODETSKA INŠPEKCIJA: predvideni inšpekcijski pregledi oziroma prekrškovni postopki po temeljnih nalogah</w:t>
            </w:r>
          </w:p>
        </w:tc>
      </w:tr>
      <w:tr w:rsidR="00A774DA" w:rsidRPr="002C2673" w:rsidTr="00636527">
        <w:trPr>
          <w:trHeight w:val="529"/>
          <w:jc w:val="center"/>
        </w:trPr>
        <w:tc>
          <w:tcPr>
            <w:tcW w:w="2611"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ind w:left="2"/>
              <w:jc w:val="left"/>
              <w:rPr>
                <w:rFonts w:ascii="Arial" w:hAnsi="Arial" w:cs="Arial"/>
                <w:sz w:val="20"/>
                <w:szCs w:val="20"/>
              </w:rPr>
            </w:pPr>
            <w:r w:rsidRPr="002C2673">
              <w:rPr>
                <w:rFonts w:ascii="Arial" w:hAnsi="Arial" w:cs="Arial"/>
                <w:sz w:val="20"/>
                <w:szCs w:val="20"/>
              </w:rPr>
              <w:t>Nadzor nad izpolnjevanjem pogojev za opravljanje geodetske dejavnosti za geodetska podjetja, odgovorne geodete in geodete</w:t>
            </w:r>
          </w:p>
        </w:tc>
        <w:tc>
          <w:tcPr>
            <w:tcW w:w="2389"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sz w:val="20"/>
                <w:szCs w:val="20"/>
              </w:rPr>
            </w:pPr>
            <w:r w:rsidRPr="002C2673">
              <w:rPr>
                <w:rFonts w:ascii="Arial" w:hAnsi="Arial" w:cs="Arial"/>
                <w:sz w:val="20"/>
                <w:szCs w:val="20"/>
              </w:rPr>
              <w:t>20 inšpekcijskih pregledov oziroma prekrškovnih postopkov</w:t>
            </w:r>
          </w:p>
        </w:tc>
      </w:tr>
      <w:tr w:rsidR="00A774DA" w:rsidRPr="002C2673" w:rsidTr="00636527">
        <w:trPr>
          <w:trHeight w:val="290"/>
          <w:jc w:val="center"/>
        </w:trPr>
        <w:tc>
          <w:tcPr>
            <w:tcW w:w="2611"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sz w:val="20"/>
                <w:szCs w:val="20"/>
              </w:rPr>
            </w:pPr>
            <w:r w:rsidRPr="002C2673">
              <w:rPr>
                <w:rFonts w:ascii="Arial" w:hAnsi="Arial" w:cs="Arial"/>
                <w:sz w:val="20"/>
                <w:szCs w:val="20"/>
              </w:rPr>
              <w:t>Nadzor nad evidencami nepremičnin</w:t>
            </w:r>
          </w:p>
        </w:tc>
        <w:tc>
          <w:tcPr>
            <w:tcW w:w="2389"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sz w:val="20"/>
                <w:szCs w:val="20"/>
              </w:rPr>
            </w:pPr>
            <w:r w:rsidRPr="002C2673">
              <w:rPr>
                <w:rFonts w:ascii="Arial" w:hAnsi="Arial" w:cs="Arial"/>
                <w:sz w:val="20"/>
                <w:szCs w:val="20"/>
              </w:rPr>
              <w:t>50 inšpekcijskih pregledov oziroma prekrškovnih postopkov</w:t>
            </w:r>
          </w:p>
        </w:tc>
      </w:tr>
      <w:tr w:rsidR="00A774DA" w:rsidRPr="002C2673" w:rsidTr="00636527">
        <w:trPr>
          <w:trHeight w:val="342"/>
          <w:jc w:val="center"/>
        </w:trPr>
        <w:tc>
          <w:tcPr>
            <w:tcW w:w="2611"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sz w:val="20"/>
                <w:szCs w:val="20"/>
              </w:rPr>
            </w:pPr>
            <w:r w:rsidRPr="002C2673">
              <w:rPr>
                <w:rFonts w:ascii="Arial" w:hAnsi="Arial" w:cs="Arial"/>
                <w:sz w:val="20"/>
                <w:szCs w:val="20"/>
              </w:rPr>
              <w:t>Zagotavljanje pravilnega označevanja ulic in stavb</w:t>
            </w:r>
          </w:p>
        </w:tc>
        <w:tc>
          <w:tcPr>
            <w:tcW w:w="2389"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sz w:val="20"/>
                <w:szCs w:val="20"/>
              </w:rPr>
            </w:pPr>
            <w:r w:rsidRPr="002C2673">
              <w:rPr>
                <w:rFonts w:ascii="Arial" w:hAnsi="Arial" w:cs="Arial"/>
                <w:sz w:val="20"/>
                <w:szCs w:val="20"/>
              </w:rPr>
              <w:t>Števila pregledov ni mogoče načrtovati – obravnavane bodo vse prejete pobude.</w:t>
            </w:r>
          </w:p>
        </w:tc>
      </w:tr>
    </w:tbl>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Pri oblikovanju načrta nadzora smo upoštevali:</w:t>
      </w:r>
    </w:p>
    <w:p w:rsidR="00A774DA" w:rsidRPr="002C2673" w:rsidRDefault="00A774DA" w:rsidP="00A774DA">
      <w:pPr>
        <w:numPr>
          <w:ilvl w:val="0"/>
          <w:numId w:val="6"/>
        </w:numPr>
        <w:spacing w:line="288" w:lineRule="auto"/>
        <w:rPr>
          <w:rFonts w:ascii="Arial" w:hAnsi="Arial" w:cs="Arial"/>
          <w:sz w:val="20"/>
          <w:szCs w:val="20"/>
        </w:rPr>
      </w:pPr>
      <w:r w:rsidRPr="002C2673">
        <w:rPr>
          <w:rFonts w:ascii="Arial" w:hAnsi="Arial" w:cs="Arial"/>
          <w:sz w:val="20"/>
          <w:szCs w:val="20"/>
        </w:rPr>
        <w:t>prejete predloge za uvedbo prekrškovnih postopkov, ki jih je leta 2016 poslal Gurs;</w:t>
      </w:r>
    </w:p>
    <w:p w:rsidR="00A774DA" w:rsidRPr="002C2673" w:rsidRDefault="00A774DA" w:rsidP="00A774DA">
      <w:pPr>
        <w:numPr>
          <w:ilvl w:val="0"/>
          <w:numId w:val="6"/>
        </w:numPr>
        <w:spacing w:line="288" w:lineRule="auto"/>
        <w:rPr>
          <w:rFonts w:ascii="Arial" w:hAnsi="Arial" w:cs="Arial"/>
          <w:sz w:val="20"/>
          <w:szCs w:val="20"/>
        </w:rPr>
      </w:pPr>
      <w:r w:rsidRPr="002C2673">
        <w:rPr>
          <w:rFonts w:ascii="Arial" w:hAnsi="Arial" w:cs="Arial"/>
          <w:sz w:val="20"/>
          <w:szCs w:val="20"/>
        </w:rPr>
        <w:t>pričakovan povečan obseg prijav zaradi nepopolnih in nepravilnih podatkov o lastniku, uporabniku, najemniku in upravljavcu nepremičnine, podatkov o legi in obliki, površini, dejanski rabi ter o drugih podatkih o nepremičninah, ki se zagotavljajo z vprašalnikom registra nepremičnin.</w:t>
      </w:r>
    </w:p>
    <w:p w:rsidR="00A774DA" w:rsidRPr="002C2673" w:rsidRDefault="00A774DA" w:rsidP="00A774DA">
      <w:pPr>
        <w:spacing w:line="288" w:lineRule="auto"/>
        <w:ind w:left="603"/>
        <w:rPr>
          <w:rFonts w:ascii="Arial" w:hAnsi="Arial" w:cs="Arial"/>
          <w:sz w:val="20"/>
          <w:szCs w:val="20"/>
        </w:rPr>
      </w:pPr>
    </w:p>
    <w:p w:rsidR="00A774DA" w:rsidRPr="002C2673" w:rsidRDefault="00A774DA" w:rsidP="00A774DA">
      <w:pPr>
        <w:pStyle w:val="Naslov2"/>
        <w:numPr>
          <w:ilvl w:val="1"/>
          <w:numId w:val="12"/>
        </w:numPr>
        <w:spacing w:before="0" w:after="0" w:line="288" w:lineRule="auto"/>
        <w:rPr>
          <w:rFonts w:ascii="Arial" w:hAnsi="Arial"/>
          <w:i w:val="0"/>
          <w:sz w:val="20"/>
          <w:szCs w:val="20"/>
        </w:rPr>
      </w:pPr>
      <w:bookmarkStart w:id="36" w:name="_Toc441233401"/>
      <w:bookmarkStart w:id="37" w:name="_Toc476834895"/>
      <w:r w:rsidRPr="002C2673">
        <w:rPr>
          <w:rFonts w:ascii="Arial" w:hAnsi="Arial"/>
          <w:i w:val="0"/>
          <w:sz w:val="20"/>
          <w:szCs w:val="20"/>
        </w:rPr>
        <w:lastRenderedPageBreak/>
        <w:t>STANOVANJSKA INŠPEKCIJA</w:t>
      </w:r>
      <w:bookmarkEnd w:id="36"/>
      <w:bookmarkEnd w:id="37"/>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Delo na stanovanjski inšpekciji opravlja pet stanovanjskih inšpektorjev, ki imajo pooblastilo za vodenje inšpekcijskih postopkov za območje celotne Slovenije.</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p>
    <w:p w:rsidR="00A774DA" w:rsidRPr="002C2673" w:rsidRDefault="00A774DA" w:rsidP="00A774DA">
      <w:pPr>
        <w:pStyle w:val="Naslov3"/>
        <w:spacing w:before="0" w:after="0" w:line="288" w:lineRule="auto"/>
        <w:ind w:left="720"/>
        <w:rPr>
          <w:rFonts w:ascii="Arial" w:hAnsi="Arial"/>
          <w:i w:val="0"/>
          <w:sz w:val="20"/>
          <w:szCs w:val="20"/>
        </w:rPr>
      </w:pPr>
      <w:bookmarkStart w:id="38" w:name="_Toc441233402"/>
      <w:bookmarkStart w:id="39" w:name="_Toc476834896"/>
      <w:bookmarkStart w:id="40" w:name="_Toc256081870"/>
      <w:r w:rsidRPr="002C2673">
        <w:rPr>
          <w:rFonts w:ascii="Arial" w:hAnsi="Arial"/>
          <w:i w:val="0"/>
          <w:sz w:val="20"/>
          <w:szCs w:val="20"/>
        </w:rPr>
        <w:t>PRISTOJNOSTI NADZORA IN DELOVNA PODROČJA</w:t>
      </w:r>
      <w:bookmarkEnd w:id="38"/>
      <w:bookmarkEnd w:id="39"/>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Pristojnosti stanovanjske inšpekcije so določene v zakonih (Stanovanjski zakon (SZ-1), Zakon o varstvu kupcev stanovanj in enostanovanjskih stavb</w:t>
      </w:r>
      <w:r>
        <w:rPr>
          <w:rFonts w:ascii="Arial" w:hAnsi="Arial" w:cs="Arial"/>
          <w:sz w:val="20"/>
          <w:szCs w:val="20"/>
        </w:rPr>
        <w:t xml:space="preserve"> (</w:t>
      </w:r>
      <w:r w:rsidRPr="002C2673">
        <w:rPr>
          <w:rFonts w:ascii="Arial" w:hAnsi="Arial" w:cs="Arial"/>
          <w:sz w:val="20"/>
          <w:szCs w:val="20"/>
        </w:rPr>
        <w:t>ZVKSES</w:t>
      </w:r>
      <w:r>
        <w:rPr>
          <w:rFonts w:ascii="Arial" w:hAnsi="Arial" w:cs="Arial"/>
          <w:sz w:val="20"/>
          <w:szCs w:val="20"/>
        </w:rPr>
        <w:t>)</w:t>
      </w:r>
      <w:r w:rsidRPr="002C2673">
        <w:rPr>
          <w:rFonts w:ascii="Arial" w:hAnsi="Arial" w:cs="Arial"/>
          <w:sz w:val="20"/>
          <w:szCs w:val="20"/>
        </w:rPr>
        <w:t xml:space="preserve">) in v podzakonskih aktih. </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V Stanovanjskem zakonu določene pristojnosti stanovanjski inšpekciji nalagajo, da skrbi za uresničevanje javnega interesa na stanovanjskem področju, kar pomeni zagotavljanje takšnega stanja v večstanovanjskih stavbah, da je omogočena njihova normalna raba in so zagotovljeni pogoji za učinkovito upravljanje v njih. </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V ta namen se bodo izvajali ukrepi zoper etažne lastnike, da zagotovijo vzdrževanje skupnih delov v skladu z normativi za vzdrževanje stanovanjskih stavb in z določanjem začasnega upravnika tam, kjer je ta obvezen. Izvajali se bodo tudi ukrepi zoper posameznega etažnega lastnika, da zagotovi vzdrževanje stanovanja tako, da se prepreči škoda, ki nastaja drugim stanovanjem ali skupnim delom, ali da se najemniku omogoči normalna uporaba stanovanja, kakor tudi prepovedi opravljanja dejavnosti v stanovanjih in prepovedi izvajanja posegov v skupne dele z vgradnjo naprav, če zanje niso izpolnjeni pogoji, določeni v zadevnem zakonu. </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Po 153.a členu Stanovanjskega zakona nadzor nad neprofitnimi stanovanjskimi organizacijami izvaja stanovanjska inšpekcija. Poslovanje neprofitnih organizacij je urejeno s 151. do 153. členom Stanovanjskega zakona in Pravilnikom o posebnih pogojih delovanja neprofitnih stanovanjskih organizacij. Stanovanjska inšpekcija bo opravila nadzor v zvezi z vsemi pobudami, ki jih bo prejela glede poslovanja neprofitnih stanovanjskih organizacij z vidika izvajanja stanovanjskih predpisov, koordiniranih nadzorov pa glede na to, da so bile v letu 2016 pregledane vse neprofitne stanovanjske organizacije, v letu 2017 ne načrtujemo. </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Zakon o varstvu kupcev stanovanj in enostanovanjskih stavb (ZVKSES; Uradni list RS, št. 18/04) je začel veljati 1. avgusta 2004. Namen zakona je zavarovanje kupcev stanovanj in enostanovanjskih stavb pred tveganji investitorjeve finančne nesposobnosti, ko ta še pred končanjem gradnje to začne prodajati, pri čemer se kupci zavežejo del kupnine plačati še pred izročitvijo predmeta prodaje. Inšpekcijski nadzor je usmerjen v ugotavljanje, ali prodajalci pri prodaji stanovanjskih stavb in stanovanj potrošnikom ravnajo v skladu z določbami o prodaji, ki so urejene v drugem poglavju navedenega zakona. Če prodajalec sklepa prodajne pogodbe oziroma oglašuje prodajo v nasprotju z določbami navedenega zakona, mu bo stanovanjski inšpektor glede na način kršitve prepovedal sklepanje prodajnih pogodb ali oglaševanje oziroma odredil ukrepe, ki jih mora opraviti za odpravo kršitev.</w:t>
      </w:r>
    </w:p>
    <w:p w:rsidR="00A774DA" w:rsidRPr="002C2673" w:rsidRDefault="00A774DA" w:rsidP="00A774DA">
      <w:pPr>
        <w:spacing w:line="288" w:lineRule="auto"/>
        <w:rPr>
          <w:rFonts w:ascii="Arial" w:hAnsi="Arial" w:cs="Arial"/>
          <w:sz w:val="20"/>
          <w:szCs w:val="20"/>
        </w:rPr>
      </w:pPr>
    </w:p>
    <w:p w:rsidR="00A774DA" w:rsidRPr="002C2673" w:rsidRDefault="00A774DA" w:rsidP="00A774DA">
      <w:pPr>
        <w:pStyle w:val="Naslov3"/>
        <w:spacing w:before="0" w:after="0" w:line="288" w:lineRule="auto"/>
        <w:ind w:left="720"/>
        <w:rPr>
          <w:rFonts w:ascii="Arial" w:hAnsi="Arial"/>
          <w:i w:val="0"/>
          <w:sz w:val="20"/>
          <w:szCs w:val="20"/>
        </w:rPr>
      </w:pPr>
      <w:bookmarkStart w:id="41" w:name="_Toc441233403"/>
      <w:bookmarkStart w:id="42" w:name="_Toc476834897"/>
      <w:r w:rsidRPr="002C2673">
        <w:rPr>
          <w:rFonts w:ascii="Arial" w:hAnsi="Arial"/>
          <w:i w:val="0"/>
          <w:sz w:val="20"/>
          <w:szCs w:val="20"/>
        </w:rPr>
        <w:t>IZHODIŠČA IN CILJI</w:t>
      </w:r>
      <w:bookmarkEnd w:id="41"/>
      <w:bookmarkEnd w:id="42"/>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Cilji na področju stanovanjskih zadev v letu 2017 so: </w:t>
      </w:r>
    </w:p>
    <w:p w:rsidR="00A774DA" w:rsidRPr="002C2673" w:rsidRDefault="00A774DA" w:rsidP="00A774DA">
      <w:pPr>
        <w:numPr>
          <w:ilvl w:val="0"/>
          <w:numId w:val="8"/>
        </w:numPr>
        <w:tabs>
          <w:tab w:val="num" w:pos="720"/>
        </w:tabs>
        <w:spacing w:line="288" w:lineRule="auto"/>
        <w:rPr>
          <w:rFonts w:ascii="Arial" w:hAnsi="Arial" w:cs="Arial"/>
          <w:sz w:val="20"/>
          <w:szCs w:val="20"/>
        </w:rPr>
      </w:pPr>
      <w:r w:rsidRPr="002C2673">
        <w:rPr>
          <w:rFonts w:ascii="Arial" w:hAnsi="Arial" w:cs="Arial"/>
          <w:sz w:val="20"/>
          <w:szCs w:val="20"/>
        </w:rPr>
        <w:t>zagotavljanje vzdrževanja skupnih delov v večstanovanjskih stavbah;</w:t>
      </w:r>
    </w:p>
    <w:p w:rsidR="00A774DA" w:rsidRPr="002C2673" w:rsidRDefault="00A774DA" w:rsidP="00A774DA">
      <w:pPr>
        <w:numPr>
          <w:ilvl w:val="0"/>
          <w:numId w:val="8"/>
        </w:numPr>
        <w:tabs>
          <w:tab w:val="num" w:pos="720"/>
        </w:tabs>
        <w:spacing w:line="288" w:lineRule="auto"/>
        <w:rPr>
          <w:rFonts w:ascii="Arial" w:hAnsi="Arial" w:cs="Arial"/>
          <w:sz w:val="20"/>
          <w:szCs w:val="20"/>
        </w:rPr>
      </w:pPr>
      <w:r w:rsidRPr="002C2673">
        <w:rPr>
          <w:rFonts w:ascii="Arial" w:hAnsi="Arial" w:cs="Arial"/>
          <w:sz w:val="20"/>
          <w:szCs w:val="20"/>
        </w:rPr>
        <w:t>zagotavljanje popravil in odprava napak v posameznih delih večstanovanjskih stavb;</w:t>
      </w:r>
    </w:p>
    <w:p w:rsidR="00A774DA" w:rsidRPr="002C2673" w:rsidRDefault="00A774DA" w:rsidP="00A774DA">
      <w:pPr>
        <w:numPr>
          <w:ilvl w:val="0"/>
          <w:numId w:val="8"/>
        </w:numPr>
        <w:tabs>
          <w:tab w:val="num" w:pos="720"/>
        </w:tabs>
        <w:spacing w:line="288" w:lineRule="auto"/>
        <w:rPr>
          <w:rFonts w:ascii="Arial" w:hAnsi="Arial" w:cs="Arial"/>
          <w:sz w:val="20"/>
          <w:szCs w:val="20"/>
        </w:rPr>
      </w:pPr>
      <w:r w:rsidRPr="002C2673">
        <w:rPr>
          <w:rFonts w:ascii="Arial" w:hAnsi="Arial" w:cs="Arial"/>
          <w:sz w:val="20"/>
          <w:szCs w:val="20"/>
        </w:rPr>
        <w:t>prepoved opravljanja dejavnosti v stanovanju in izvajanje posegov v skupne dele z vgradnjo naprav, če zanje niso izpolnjeni vsi pogoji;</w:t>
      </w:r>
    </w:p>
    <w:p w:rsidR="00A774DA" w:rsidRPr="002C2673" w:rsidRDefault="00A774DA" w:rsidP="00A774DA">
      <w:pPr>
        <w:numPr>
          <w:ilvl w:val="0"/>
          <w:numId w:val="8"/>
        </w:numPr>
        <w:tabs>
          <w:tab w:val="num" w:pos="720"/>
        </w:tabs>
        <w:spacing w:line="288" w:lineRule="auto"/>
        <w:rPr>
          <w:rFonts w:ascii="Arial" w:hAnsi="Arial" w:cs="Arial"/>
          <w:sz w:val="20"/>
          <w:szCs w:val="20"/>
        </w:rPr>
      </w:pPr>
      <w:r w:rsidRPr="002C2673">
        <w:rPr>
          <w:rFonts w:ascii="Arial" w:hAnsi="Arial" w:cs="Arial"/>
          <w:sz w:val="20"/>
          <w:szCs w:val="20"/>
        </w:rPr>
        <w:t>nadzor upravnikov;</w:t>
      </w:r>
    </w:p>
    <w:p w:rsidR="00A774DA" w:rsidRPr="002C2673" w:rsidRDefault="00A774DA" w:rsidP="00A774DA">
      <w:pPr>
        <w:numPr>
          <w:ilvl w:val="0"/>
          <w:numId w:val="8"/>
        </w:numPr>
        <w:tabs>
          <w:tab w:val="num" w:pos="720"/>
        </w:tabs>
        <w:spacing w:line="288" w:lineRule="auto"/>
        <w:rPr>
          <w:rFonts w:ascii="Arial" w:hAnsi="Arial" w:cs="Arial"/>
          <w:sz w:val="20"/>
          <w:szCs w:val="20"/>
        </w:rPr>
      </w:pPr>
      <w:r w:rsidRPr="002C2673">
        <w:rPr>
          <w:rFonts w:ascii="Arial" w:hAnsi="Arial" w:cs="Arial"/>
          <w:sz w:val="20"/>
          <w:szCs w:val="20"/>
        </w:rPr>
        <w:lastRenderedPageBreak/>
        <w:t>kontrola poslovanja prodajalcev stanovanj in enostanovanjskih stavb v fazi prodaje posameznim kupcem;</w:t>
      </w:r>
    </w:p>
    <w:p w:rsidR="00A774DA" w:rsidRPr="002C2673" w:rsidRDefault="00A774DA" w:rsidP="00A774DA">
      <w:pPr>
        <w:numPr>
          <w:ilvl w:val="0"/>
          <w:numId w:val="8"/>
        </w:numPr>
        <w:tabs>
          <w:tab w:val="num" w:pos="720"/>
        </w:tabs>
        <w:spacing w:line="288" w:lineRule="auto"/>
        <w:rPr>
          <w:rFonts w:ascii="Arial" w:hAnsi="Arial" w:cs="Arial"/>
          <w:sz w:val="20"/>
          <w:szCs w:val="20"/>
        </w:rPr>
      </w:pPr>
      <w:r w:rsidRPr="002C2673">
        <w:rPr>
          <w:rFonts w:ascii="Arial" w:hAnsi="Arial" w:cs="Arial"/>
          <w:sz w:val="20"/>
          <w:szCs w:val="20"/>
        </w:rPr>
        <w:t>nadzor neprofitnih stanovanjskih organizacij;</w:t>
      </w:r>
    </w:p>
    <w:p w:rsidR="00A774DA" w:rsidRPr="002C2673" w:rsidRDefault="00A774DA" w:rsidP="00A774DA">
      <w:pPr>
        <w:numPr>
          <w:ilvl w:val="0"/>
          <w:numId w:val="8"/>
        </w:numPr>
        <w:tabs>
          <w:tab w:val="num" w:pos="720"/>
        </w:tabs>
        <w:spacing w:line="288" w:lineRule="auto"/>
        <w:ind w:left="601" w:hanging="357"/>
        <w:rPr>
          <w:rFonts w:ascii="Arial" w:hAnsi="Arial" w:cs="Arial"/>
          <w:sz w:val="20"/>
          <w:szCs w:val="20"/>
        </w:rPr>
      </w:pPr>
      <w:r w:rsidRPr="002C2673">
        <w:rPr>
          <w:rFonts w:ascii="Arial" w:hAnsi="Arial" w:cs="Arial"/>
          <w:sz w:val="20"/>
          <w:szCs w:val="20"/>
        </w:rPr>
        <w:t>nadzor etažnih lastnikov in najemnikov,</w:t>
      </w:r>
    </w:p>
    <w:p w:rsidR="00A774DA" w:rsidRPr="002C2673" w:rsidRDefault="00A774DA" w:rsidP="00A774DA">
      <w:pPr>
        <w:numPr>
          <w:ilvl w:val="0"/>
          <w:numId w:val="8"/>
        </w:numPr>
        <w:tabs>
          <w:tab w:val="num" w:pos="720"/>
        </w:tabs>
        <w:spacing w:line="288" w:lineRule="auto"/>
        <w:ind w:left="601" w:hanging="357"/>
        <w:rPr>
          <w:rFonts w:ascii="Arial" w:hAnsi="Arial" w:cs="Arial"/>
          <w:sz w:val="20"/>
          <w:szCs w:val="20"/>
        </w:rPr>
      </w:pPr>
      <w:r w:rsidRPr="002C2673">
        <w:rPr>
          <w:rFonts w:ascii="Arial" w:hAnsi="Arial" w:cs="Arial"/>
          <w:sz w:val="20"/>
          <w:szCs w:val="20"/>
        </w:rPr>
        <w:t>nadzor nad normalno uporabo najemnih stanovanj.</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Stanovanjski inšpektor je tudi prekrškovni organ, ki vodi prekrškovni postopek v skladu z Zakonom o prekrških. Tudi v tem letu bomo posebno pozornost namenili kršitvam stanovanjskega zakona, ki so opredeljene kot prekršek, in izrekali primerne sankcije.</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Možnosti za povečano učinkovitost dela stanovanjske inšpekcije vidimo predvsem v spremembi in dopolnitvi Stanovanjskega zakona, ki bi jasneje določal in urejal pristojnost in ukrepanje, kar pomeni prispevek k učinkovitejšemu delu. Zato prav v spremembi zakonodaje na tem področju vidimo velike možnosti za bolj učinkovito delo. Na stanovanjskem področju trenutno poteka sprememba zakonodaje, pri kateri bomo tudi v letu 2017 aktivno sodelovali s podajanjem pripomb. </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Opozoriti velja še na problematiko v zvezi s čedalje številnejšimi vlogami, na katere je treba odgovarjati, čeprav že vsebina teh izkazuje, da ni podlage za vodenje inšpekcijskega postopka. Posledično nezadovoljstvo prijaviteljev oziroma pobudnikov zaradi neuvedenih postopkov za stanovanjsko inšpekcijo pomeni dodatno pojasnjevanje pristojnosti inšpekcije in razlogov, zakaj se postopki niso uvedli, kar posledično onemogoča učinkovito izvajanje inšpekcijskega nadzora. V zvezi s tem bo Inšpektorat v letu 2017 na spletni strani objavil nekaj tipičnih odgovorov na stanovanjskem področju.</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Osnovni cilji dela stanovanjske inšpekcije so opredeljeni v okviru sedmih temeljnih nalog, in sicer:</w:t>
      </w:r>
    </w:p>
    <w:p w:rsidR="00A774DA" w:rsidRPr="002C2673" w:rsidRDefault="00A774DA" w:rsidP="00A774DA">
      <w:pPr>
        <w:spacing w:line="288" w:lineRule="auto"/>
        <w:ind w:left="360"/>
        <w:rPr>
          <w:rFonts w:ascii="Arial" w:hAnsi="Arial" w:cs="Arial"/>
          <w:sz w:val="20"/>
          <w:szCs w:val="20"/>
        </w:rPr>
      </w:pPr>
      <w:r w:rsidRPr="002C2673">
        <w:rPr>
          <w:rFonts w:ascii="Arial" w:hAnsi="Arial" w:cs="Arial"/>
          <w:sz w:val="20"/>
          <w:szCs w:val="20"/>
        </w:rPr>
        <w:t xml:space="preserve">S1 – Zagotavljanje vzdrževanja skupnih delov in popravil v posameznih delih večstanovanjskih stavb, </w:t>
      </w:r>
    </w:p>
    <w:p w:rsidR="00A774DA" w:rsidRPr="002C2673" w:rsidRDefault="00A774DA" w:rsidP="00A774DA">
      <w:pPr>
        <w:spacing w:line="288" w:lineRule="auto"/>
        <w:ind w:left="360"/>
        <w:rPr>
          <w:rFonts w:ascii="Arial" w:hAnsi="Arial" w:cs="Arial"/>
          <w:sz w:val="20"/>
          <w:szCs w:val="20"/>
        </w:rPr>
      </w:pPr>
      <w:r w:rsidRPr="002C2673">
        <w:rPr>
          <w:rFonts w:ascii="Arial" w:hAnsi="Arial" w:cs="Arial"/>
          <w:sz w:val="20"/>
          <w:szCs w:val="20"/>
        </w:rPr>
        <w:t>S2 – Kontroliranje opravljanja dejavnosti v stanovanju in izvajanja posegov v skupne dele,</w:t>
      </w:r>
    </w:p>
    <w:p w:rsidR="00A774DA" w:rsidRPr="002C2673" w:rsidRDefault="00A774DA" w:rsidP="00A774DA">
      <w:pPr>
        <w:spacing w:line="288" w:lineRule="auto"/>
        <w:ind w:left="360"/>
        <w:rPr>
          <w:rFonts w:ascii="Arial" w:hAnsi="Arial" w:cs="Arial"/>
          <w:sz w:val="20"/>
          <w:szCs w:val="20"/>
        </w:rPr>
      </w:pPr>
      <w:r w:rsidRPr="002C2673">
        <w:rPr>
          <w:rFonts w:ascii="Arial" w:hAnsi="Arial" w:cs="Arial"/>
          <w:sz w:val="20"/>
          <w:szCs w:val="20"/>
        </w:rPr>
        <w:t>S3 – Učinkovito upravljanje in nadzor upravnikov,</w:t>
      </w:r>
    </w:p>
    <w:p w:rsidR="00A774DA" w:rsidRPr="002C2673" w:rsidRDefault="00A774DA" w:rsidP="00A774DA">
      <w:pPr>
        <w:spacing w:line="288" w:lineRule="auto"/>
        <w:ind w:left="360"/>
        <w:rPr>
          <w:rFonts w:ascii="Arial" w:hAnsi="Arial" w:cs="Arial"/>
          <w:sz w:val="20"/>
          <w:szCs w:val="20"/>
        </w:rPr>
      </w:pPr>
      <w:r w:rsidRPr="002C2673">
        <w:rPr>
          <w:rFonts w:ascii="Arial" w:hAnsi="Arial" w:cs="Arial"/>
          <w:sz w:val="20"/>
          <w:szCs w:val="20"/>
        </w:rPr>
        <w:t>S4 – Kontrola poslovanja prodajalcev stanovanj in enostanovanjskih stavb v fazi prodaje posameznim kupcem ter kontrola zavarovanja plačil kupnine,</w:t>
      </w:r>
    </w:p>
    <w:p w:rsidR="00A774DA" w:rsidRPr="002C2673" w:rsidRDefault="00A774DA" w:rsidP="00A774DA">
      <w:pPr>
        <w:spacing w:line="288" w:lineRule="auto"/>
        <w:ind w:left="360"/>
        <w:rPr>
          <w:rFonts w:ascii="Arial" w:hAnsi="Arial" w:cs="Arial"/>
          <w:sz w:val="20"/>
          <w:szCs w:val="20"/>
        </w:rPr>
      </w:pPr>
      <w:r w:rsidRPr="002C2673">
        <w:rPr>
          <w:rFonts w:ascii="Arial" w:hAnsi="Arial" w:cs="Arial"/>
          <w:sz w:val="20"/>
          <w:szCs w:val="20"/>
        </w:rPr>
        <w:t>S5 – Nadzor neprofitnih stanovanjskih organizacij,</w:t>
      </w:r>
    </w:p>
    <w:p w:rsidR="00A774DA" w:rsidRPr="002C2673" w:rsidRDefault="00A774DA" w:rsidP="00A774DA">
      <w:pPr>
        <w:spacing w:line="288" w:lineRule="auto"/>
        <w:ind w:left="360"/>
        <w:rPr>
          <w:rFonts w:ascii="Arial" w:hAnsi="Arial" w:cs="Arial"/>
          <w:sz w:val="20"/>
          <w:szCs w:val="20"/>
        </w:rPr>
      </w:pPr>
      <w:r w:rsidRPr="002C2673">
        <w:rPr>
          <w:rFonts w:ascii="Arial" w:hAnsi="Arial" w:cs="Arial"/>
          <w:sz w:val="20"/>
          <w:szCs w:val="20"/>
        </w:rPr>
        <w:t>S6 – Nadzor etažnih lastnikov in najemnikov,</w:t>
      </w:r>
    </w:p>
    <w:p w:rsidR="00A774DA" w:rsidRPr="002C2673" w:rsidRDefault="00A774DA" w:rsidP="00A774DA">
      <w:pPr>
        <w:spacing w:line="288" w:lineRule="auto"/>
        <w:ind w:left="360"/>
        <w:rPr>
          <w:rFonts w:ascii="Arial" w:hAnsi="Arial" w:cs="Arial"/>
          <w:sz w:val="20"/>
          <w:szCs w:val="20"/>
        </w:rPr>
      </w:pPr>
      <w:r w:rsidRPr="002C2673">
        <w:rPr>
          <w:rFonts w:ascii="Arial" w:hAnsi="Arial" w:cs="Arial"/>
          <w:sz w:val="20"/>
          <w:szCs w:val="20"/>
        </w:rPr>
        <w:t>S7 – Najemna stanovanja.</w:t>
      </w:r>
    </w:p>
    <w:p w:rsidR="00A774DA" w:rsidRPr="002C2673" w:rsidRDefault="00A774DA" w:rsidP="00A774DA">
      <w:pPr>
        <w:spacing w:line="288" w:lineRule="auto"/>
        <w:ind w:left="360"/>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Šifranti temeljnih nalog so povezani s področno zakonodajo, ki jo inšpekcija pokriva. Spodnja tabela prikazuje uporabo šifrantov temeljnih nalog pri posamezni temeljni nalogi na ravni zadev in ključnih dokumentov za stanovanjsko inšpekcijo.</w:t>
      </w:r>
    </w:p>
    <w:p w:rsidR="00A774DA" w:rsidRDefault="00A774DA" w:rsidP="00A774DA">
      <w:pPr>
        <w:spacing w:line="288" w:lineRule="auto"/>
        <w:rPr>
          <w:rFonts w:ascii="Arial" w:hAnsi="Arial" w:cs="Arial"/>
          <w:sz w:val="20"/>
          <w:szCs w:val="20"/>
        </w:rPr>
      </w:pPr>
    </w:p>
    <w:p w:rsidR="00A774DA" w:rsidRDefault="00A774DA" w:rsidP="00A774DA">
      <w:pPr>
        <w:spacing w:line="288" w:lineRule="auto"/>
        <w:rPr>
          <w:rFonts w:ascii="Arial" w:hAnsi="Arial" w:cs="Arial"/>
          <w:sz w:val="20"/>
          <w:szCs w:val="20"/>
        </w:rPr>
      </w:pPr>
    </w:p>
    <w:p w:rsidR="00A774DA" w:rsidRDefault="00A774DA" w:rsidP="00A774DA">
      <w:pPr>
        <w:spacing w:line="288" w:lineRule="auto"/>
        <w:rPr>
          <w:rFonts w:ascii="Arial" w:hAnsi="Arial" w:cs="Arial"/>
          <w:sz w:val="20"/>
          <w:szCs w:val="20"/>
        </w:rPr>
      </w:pPr>
    </w:p>
    <w:p w:rsidR="00A774DA" w:rsidRDefault="00A774DA" w:rsidP="00A774DA">
      <w:pPr>
        <w:spacing w:line="288" w:lineRule="auto"/>
        <w:rPr>
          <w:rFonts w:ascii="Arial" w:hAnsi="Arial" w:cs="Arial"/>
          <w:sz w:val="20"/>
          <w:szCs w:val="20"/>
        </w:rPr>
      </w:pPr>
    </w:p>
    <w:p w:rsidR="00A774DA" w:rsidRDefault="00A774DA" w:rsidP="00A774DA">
      <w:pPr>
        <w:spacing w:line="288" w:lineRule="auto"/>
        <w:rPr>
          <w:rFonts w:ascii="Arial" w:hAnsi="Arial" w:cs="Arial"/>
          <w:sz w:val="20"/>
          <w:szCs w:val="20"/>
        </w:rPr>
      </w:pPr>
    </w:p>
    <w:p w:rsidR="00A774DA" w:rsidRDefault="00A774DA" w:rsidP="00A774DA">
      <w:pPr>
        <w:spacing w:line="288" w:lineRule="auto"/>
        <w:rPr>
          <w:rFonts w:ascii="Arial" w:hAnsi="Arial" w:cs="Arial"/>
          <w:sz w:val="20"/>
          <w:szCs w:val="20"/>
        </w:rPr>
      </w:pPr>
    </w:p>
    <w:p w:rsidR="00A774DA" w:rsidRDefault="00A774DA" w:rsidP="00A774DA">
      <w:pPr>
        <w:spacing w:line="288" w:lineRule="auto"/>
        <w:rPr>
          <w:rFonts w:ascii="Arial" w:hAnsi="Arial" w:cs="Arial"/>
          <w:sz w:val="20"/>
          <w:szCs w:val="20"/>
        </w:rPr>
      </w:pPr>
    </w:p>
    <w:p w:rsidR="00A774DA" w:rsidRDefault="00A774DA" w:rsidP="00A774DA">
      <w:pPr>
        <w:spacing w:line="288" w:lineRule="auto"/>
        <w:rPr>
          <w:rFonts w:ascii="Arial" w:hAnsi="Arial" w:cs="Arial"/>
          <w:sz w:val="20"/>
          <w:szCs w:val="20"/>
        </w:rPr>
      </w:pPr>
    </w:p>
    <w:p w:rsidR="00A774DA" w:rsidRDefault="00A774DA" w:rsidP="00A774DA">
      <w:pPr>
        <w:spacing w:line="288" w:lineRule="auto"/>
        <w:rPr>
          <w:rFonts w:ascii="Arial" w:hAnsi="Arial" w:cs="Arial"/>
          <w:sz w:val="20"/>
          <w:szCs w:val="20"/>
        </w:rPr>
      </w:pPr>
    </w:p>
    <w:p w:rsidR="00A774DA" w:rsidRDefault="00A774DA" w:rsidP="00A774DA">
      <w:pPr>
        <w:spacing w:line="288" w:lineRule="auto"/>
        <w:rPr>
          <w:rFonts w:ascii="Arial" w:hAnsi="Arial" w:cs="Arial"/>
          <w:sz w:val="20"/>
          <w:szCs w:val="20"/>
        </w:rPr>
      </w:pPr>
    </w:p>
    <w:p w:rsidR="00A774DA" w:rsidRDefault="00A774DA" w:rsidP="00A774DA">
      <w:pPr>
        <w:spacing w:line="288" w:lineRule="auto"/>
        <w:rPr>
          <w:rFonts w:ascii="Arial" w:hAnsi="Arial" w:cs="Arial"/>
          <w:sz w:val="20"/>
          <w:szCs w:val="20"/>
        </w:rPr>
      </w:pPr>
    </w:p>
    <w:p w:rsidR="00A774DA" w:rsidRDefault="00A774DA" w:rsidP="00A774DA">
      <w:pPr>
        <w:spacing w:line="288" w:lineRule="auto"/>
        <w:rPr>
          <w:rFonts w:ascii="Arial" w:hAnsi="Arial" w:cs="Arial"/>
          <w:sz w:val="20"/>
          <w:szCs w:val="20"/>
        </w:rPr>
      </w:pPr>
    </w:p>
    <w:p w:rsidR="00A774DA"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p>
    <w:tbl>
      <w:tblPr>
        <w:tblW w:w="5000" w:type="pct"/>
        <w:tblLayout w:type="fixed"/>
        <w:tblCellMar>
          <w:left w:w="70" w:type="dxa"/>
          <w:right w:w="70" w:type="dxa"/>
        </w:tblCellMar>
        <w:tblLook w:val="0000" w:firstRow="0" w:lastRow="0" w:firstColumn="0" w:lastColumn="0" w:noHBand="0" w:noVBand="0"/>
      </w:tblPr>
      <w:tblGrid>
        <w:gridCol w:w="2955"/>
        <w:gridCol w:w="3250"/>
        <w:gridCol w:w="2858"/>
      </w:tblGrid>
      <w:tr w:rsidR="00A774DA" w:rsidRPr="002C2673" w:rsidTr="00636527">
        <w:trPr>
          <w:trHeight w:val="643"/>
        </w:trPr>
        <w:tc>
          <w:tcPr>
            <w:tcW w:w="3423" w:type="pct"/>
            <w:gridSpan w:val="2"/>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b/>
                <w:sz w:val="20"/>
                <w:szCs w:val="20"/>
              </w:rPr>
            </w:pPr>
            <w:r w:rsidRPr="002C2673">
              <w:rPr>
                <w:rFonts w:ascii="Arial" w:hAnsi="Arial" w:cs="Arial"/>
                <w:sz w:val="20"/>
                <w:szCs w:val="20"/>
              </w:rPr>
              <w:br w:type="page"/>
            </w:r>
            <w:r w:rsidRPr="002C2673">
              <w:rPr>
                <w:rFonts w:ascii="Arial" w:hAnsi="Arial" w:cs="Arial"/>
                <w:sz w:val="20"/>
                <w:szCs w:val="20"/>
              </w:rPr>
              <w:br w:type="page"/>
            </w:r>
            <w:r w:rsidRPr="002C2673">
              <w:rPr>
                <w:rFonts w:ascii="Arial" w:hAnsi="Arial" w:cs="Arial"/>
                <w:b/>
                <w:sz w:val="20"/>
                <w:szCs w:val="20"/>
              </w:rPr>
              <w:t>STANOVANJSKA INŠPEKCIJA</w:t>
            </w:r>
          </w:p>
        </w:tc>
        <w:tc>
          <w:tcPr>
            <w:tcW w:w="1577" w:type="pct"/>
            <w:tcBorders>
              <w:top w:val="single" w:sz="4" w:space="0" w:color="auto"/>
              <w:left w:val="single" w:sz="4" w:space="0" w:color="auto"/>
              <w:bottom w:val="single" w:sz="4" w:space="0" w:color="auto"/>
              <w:right w:val="single" w:sz="4" w:space="0" w:color="auto"/>
            </w:tcBorders>
            <w:shd w:val="clear" w:color="auto" w:fill="auto"/>
            <w:noWrap/>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Šifrant temeljne naloge, ki opredeljuje temeljno nalogo</w:t>
            </w:r>
          </w:p>
        </w:tc>
      </w:tr>
      <w:tr w:rsidR="00A774DA" w:rsidRPr="002C2673" w:rsidTr="00636527">
        <w:trPr>
          <w:trHeight w:val="615"/>
        </w:trPr>
        <w:tc>
          <w:tcPr>
            <w:tcW w:w="1630" w:type="pct"/>
            <w:vMerge w:val="restart"/>
            <w:tcBorders>
              <w:top w:val="single" w:sz="4" w:space="0" w:color="auto"/>
              <w:left w:val="single" w:sz="4" w:space="0" w:color="auto"/>
              <w:right w:val="single" w:sz="4" w:space="0" w:color="auto"/>
            </w:tcBorders>
            <w:shd w:val="clear" w:color="auto" w:fill="auto"/>
            <w:noWrap/>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 xml:space="preserve">Zagotavljanje vzdrževanja skupnih delov in popravil v posameznih delih večstanovanjskih stavb </w:t>
            </w:r>
          </w:p>
        </w:tc>
        <w:tc>
          <w:tcPr>
            <w:tcW w:w="1793" w:type="pct"/>
            <w:tcBorders>
              <w:top w:val="single" w:sz="4" w:space="0" w:color="auto"/>
              <w:left w:val="nil"/>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sz w:val="20"/>
                <w:szCs w:val="20"/>
              </w:rPr>
            </w:pPr>
            <w:r w:rsidRPr="002C2673">
              <w:rPr>
                <w:rFonts w:ascii="Arial" w:hAnsi="Arial" w:cs="Arial"/>
                <w:sz w:val="20"/>
                <w:szCs w:val="20"/>
              </w:rPr>
              <w:t>Vzdrževanje skupnih delov – 125. člen SZ-1</w:t>
            </w:r>
          </w:p>
        </w:tc>
        <w:tc>
          <w:tcPr>
            <w:tcW w:w="1577" w:type="pct"/>
            <w:vMerge w:val="restart"/>
            <w:tcBorders>
              <w:top w:val="single" w:sz="4" w:space="0" w:color="auto"/>
              <w:left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b/>
                <w:bCs/>
                <w:sz w:val="20"/>
                <w:szCs w:val="20"/>
              </w:rPr>
            </w:pPr>
            <w:r w:rsidRPr="002C2673">
              <w:rPr>
                <w:rFonts w:ascii="Arial" w:hAnsi="Arial" w:cs="Arial"/>
                <w:b/>
                <w:bCs/>
                <w:sz w:val="20"/>
                <w:szCs w:val="20"/>
              </w:rPr>
              <w:t>S1 – Vzdrževanje</w:t>
            </w:r>
          </w:p>
        </w:tc>
      </w:tr>
      <w:tr w:rsidR="00A774DA" w:rsidRPr="002C2673" w:rsidTr="00636527">
        <w:trPr>
          <w:trHeight w:val="615"/>
        </w:trPr>
        <w:tc>
          <w:tcPr>
            <w:tcW w:w="1630" w:type="pct"/>
            <w:vMerge/>
            <w:tcBorders>
              <w:left w:val="single" w:sz="4" w:space="0" w:color="auto"/>
              <w:right w:val="single" w:sz="4" w:space="0" w:color="auto"/>
            </w:tcBorders>
          </w:tcPr>
          <w:p w:rsidR="00A774DA" w:rsidRPr="002C2673" w:rsidRDefault="00A774DA" w:rsidP="00636527">
            <w:pPr>
              <w:spacing w:line="288" w:lineRule="auto"/>
              <w:jc w:val="left"/>
              <w:rPr>
                <w:rFonts w:ascii="Arial" w:hAnsi="Arial" w:cs="Arial"/>
                <w:b/>
                <w:sz w:val="20"/>
                <w:szCs w:val="20"/>
              </w:rPr>
            </w:pPr>
          </w:p>
        </w:tc>
        <w:tc>
          <w:tcPr>
            <w:tcW w:w="1793" w:type="pct"/>
            <w:tcBorders>
              <w:top w:val="single" w:sz="4" w:space="0" w:color="auto"/>
              <w:left w:val="nil"/>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sz w:val="20"/>
                <w:szCs w:val="20"/>
              </w:rPr>
            </w:pPr>
            <w:r w:rsidRPr="002C2673">
              <w:rPr>
                <w:rFonts w:ascii="Arial" w:hAnsi="Arial" w:cs="Arial"/>
                <w:sz w:val="20"/>
                <w:szCs w:val="20"/>
              </w:rPr>
              <w:t>Popravila v lastnem stanovanju – 126. člen SZ-1</w:t>
            </w:r>
          </w:p>
        </w:tc>
        <w:tc>
          <w:tcPr>
            <w:tcW w:w="1577" w:type="pct"/>
            <w:vMerge/>
            <w:tcBorders>
              <w:left w:val="single" w:sz="4" w:space="0" w:color="auto"/>
              <w:right w:val="single" w:sz="4" w:space="0" w:color="auto"/>
            </w:tcBorders>
            <w:vAlign w:val="center"/>
          </w:tcPr>
          <w:p w:rsidR="00A774DA" w:rsidRPr="002C2673" w:rsidRDefault="00A774DA" w:rsidP="00636527">
            <w:pPr>
              <w:spacing w:line="288" w:lineRule="auto"/>
              <w:jc w:val="left"/>
              <w:rPr>
                <w:rFonts w:ascii="Arial" w:hAnsi="Arial" w:cs="Arial"/>
                <w:b/>
                <w:bCs/>
                <w:sz w:val="20"/>
                <w:szCs w:val="20"/>
              </w:rPr>
            </w:pPr>
          </w:p>
        </w:tc>
      </w:tr>
      <w:tr w:rsidR="00A774DA" w:rsidRPr="002C2673" w:rsidTr="00636527">
        <w:trPr>
          <w:trHeight w:val="503"/>
        </w:trPr>
        <w:tc>
          <w:tcPr>
            <w:tcW w:w="1630" w:type="pct"/>
            <w:vMerge/>
            <w:tcBorders>
              <w:left w:val="single" w:sz="4" w:space="0" w:color="auto"/>
              <w:right w:val="single" w:sz="4" w:space="0" w:color="auto"/>
            </w:tcBorders>
          </w:tcPr>
          <w:p w:rsidR="00A774DA" w:rsidRPr="002C2673" w:rsidRDefault="00A774DA" w:rsidP="00636527">
            <w:pPr>
              <w:spacing w:line="288" w:lineRule="auto"/>
              <w:jc w:val="left"/>
              <w:rPr>
                <w:rFonts w:ascii="Arial" w:hAnsi="Arial" w:cs="Arial"/>
                <w:b/>
                <w:sz w:val="20"/>
                <w:szCs w:val="20"/>
              </w:rPr>
            </w:pPr>
          </w:p>
        </w:tc>
        <w:tc>
          <w:tcPr>
            <w:tcW w:w="1793" w:type="pct"/>
            <w:tcBorders>
              <w:top w:val="single" w:sz="4" w:space="0" w:color="auto"/>
              <w:left w:val="nil"/>
              <w:right w:val="single" w:sz="4" w:space="0" w:color="auto"/>
            </w:tcBorders>
            <w:shd w:val="clear" w:color="auto" w:fill="auto"/>
          </w:tcPr>
          <w:p w:rsidR="00A774DA" w:rsidRPr="002C2673" w:rsidRDefault="00A774DA" w:rsidP="00636527">
            <w:pPr>
              <w:spacing w:line="288" w:lineRule="auto"/>
              <w:jc w:val="left"/>
              <w:rPr>
                <w:rFonts w:ascii="Arial" w:hAnsi="Arial" w:cs="Arial"/>
                <w:sz w:val="20"/>
                <w:szCs w:val="20"/>
              </w:rPr>
            </w:pPr>
            <w:r w:rsidRPr="002C2673">
              <w:rPr>
                <w:rFonts w:ascii="Arial" w:hAnsi="Arial" w:cs="Arial"/>
                <w:sz w:val="20"/>
                <w:szCs w:val="20"/>
              </w:rPr>
              <w:t>Vzdrževanje skupnih in posameznih delov stavbe</w:t>
            </w:r>
          </w:p>
        </w:tc>
        <w:tc>
          <w:tcPr>
            <w:tcW w:w="1577" w:type="pct"/>
            <w:vMerge/>
            <w:tcBorders>
              <w:left w:val="single" w:sz="4" w:space="0" w:color="auto"/>
              <w:right w:val="single" w:sz="4" w:space="0" w:color="auto"/>
            </w:tcBorders>
            <w:vAlign w:val="center"/>
          </w:tcPr>
          <w:p w:rsidR="00A774DA" w:rsidRPr="002C2673" w:rsidRDefault="00A774DA" w:rsidP="00636527">
            <w:pPr>
              <w:spacing w:line="288" w:lineRule="auto"/>
              <w:jc w:val="left"/>
              <w:rPr>
                <w:rFonts w:ascii="Arial" w:hAnsi="Arial" w:cs="Arial"/>
                <w:b/>
                <w:bCs/>
                <w:sz w:val="20"/>
                <w:szCs w:val="20"/>
              </w:rPr>
            </w:pPr>
          </w:p>
        </w:tc>
      </w:tr>
      <w:tr w:rsidR="00A774DA" w:rsidRPr="002C2673" w:rsidTr="00636527">
        <w:trPr>
          <w:trHeight w:val="615"/>
        </w:trPr>
        <w:tc>
          <w:tcPr>
            <w:tcW w:w="1630" w:type="pct"/>
            <w:vMerge w:val="restart"/>
            <w:tcBorders>
              <w:top w:val="single" w:sz="4" w:space="0" w:color="auto"/>
              <w:left w:val="single" w:sz="4" w:space="0" w:color="auto"/>
              <w:bottom w:val="single" w:sz="4" w:space="0" w:color="auto"/>
              <w:right w:val="single" w:sz="4" w:space="0" w:color="auto"/>
            </w:tcBorders>
            <w:shd w:val="clear" w:color="auto" w:fill="auto"/>
            <w:noWrap/>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Kontroliranje opravljanja dejavnosti v stanovanju in izvajanja posegov v skupne dele</w:t>
            </w:r>
          </w:p>
        </w:tc>
        <w:tc>
          <w:tcPr>
            <w:tcW w:w="1793" w:type="pct"/>
            <w:tcBorders>
              <w:top w:val="single" w:sz="4" w:space="0" w:color="auto"/>
              <w:left w:val="nil"/>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sz w:val="20"/>
                <w:szCs w:val="20"/>
              </w:rPr>
            </w:pPr>
            <w:r w:rsidRPr="002C2673">
              <w:rPr>
                <w:rFonts w:ascii="Arial" w:hAnsi="Arial" w:cs="Arial"/>
                <w:sz w:val="20"/>
                <w:szCs w:val="20"/>
              </w:rPr>
              <w:t>Opravljanje dejavnosti – 14. in 129. člen SZ-1</w:t>
            </w:r>
          </w:p>
        </w:tc>
        <w:tc>
          <w:tcPr>
            <w:tcW w:w="1577" w:type="pct"/>
            <w:vMerge w:val="restar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b/>
                <w:bCs/>
                <w:sz w:val="20"/>
                <w:szCs w:val="20"/>
              </w:rPr>
            </w:pPr>
            <w:r w:rsidRPr="002C2673">
              <w:rPr>
                <w:rFonts w:ascii="Arial" w:hAnsi="Arial" w:cs="Arial"/>
                <w:b/>
                <w:bCs/>
                <w:sz w:val="20"/>
                <w:szCs w:val="20"/>
              </w:rPr>
              <w:t>S2 – Dejavnosti in skupni deli</w:t>
            </w:r>
          </w:p>
        </w:tc>
      </w:tr>
      <w:tr w:rsidR="00A774DA" w:rsidRPr="002C2673" w:rsidTr="00636527">
        <w:trPr>
          <w:trHeight w:val="315"/>
        </w:trPr>
        <w:tc>
          <w:tcPr>
            <w:tcW w:w="1630" w:type="pct"/>
            <w:vMerge/>
            <w:tcBorders>
              <w:top w:val="single" w:sz="4" w:space="0" w:color="auto"/>
              <w:left w:val="single" w:sz="4" w:space="0" w:color="auto"/>
              <w:bottom w:val="single" w:sz="4" w:space="0" w:color="auto"/>
              <w:right w:val="single" w:sz="4" w:space="0" w:color="auto"/>
            </w:tcBorders>
          </w:tcPr>
          <w:p w:rsidR="00A774DA" w:rsidRPr="002C2673" w:rsidRDefault="00A774DA" w:rsidP="00636527">
            <w:pPr>
              <w:spacing w:line="288" w:lineRule="auto"/>
              <w:jc w:val="left"/>
              <w:rPr>
                <w:rFonts w:ascii="Arial" w:hAnsi="Arial" w:cs="Arial"/>
                <w:b/>
                <w:sz w:val="20"/>
                <w:szCs w:val="20"/>
              </w:rPr>
            </w:pPr>
          </w:p>
        </w:tc>
        <w:tc>
          <w:tcPr>
            <w:tcW w:w="1793" w:type="pct"/>
            <w:tcBorders>
              <w:top w:val="single" w:sz="4" w:space="0" w:color="auto"/>
              <w:left w:val="nil"/>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sz w:val="20"/>
                <w:szCs w:val="20"/>
              </w:rPr>
            </w:pPr>
            <w:r w:rsidRPr="002C2673">
              <w:rPr>
                <w:rFonts w:ascii="Arial" w:hAnsi="Arial" w:cs="Arial"/>
                <w:sz w:val="20"/>
                <w:szCs w:val="20"/>
              </w:rPr>
              <w:t>Odstranitev naprav in posegi v skupne dele – 15. in 126.a člen SZ-1</w:t>
            </w:r>
          </w:p>
        </w:tc>
        <w:tc>
          <w:tcPr>
            <w:tcW w:w="1577" w:type="pct"/>
            <w:vMerge/>
            <w:tcBorders>
              <w:top w:val="single" w:sz="4" w:space="0" w:color="auto"/>
              <w:left w:val="single" w:sz="4" w:space="0" w:color="auto"/>
              <w:bottom w:val="single" w:sz="4" w:space="0" w:color="auto"/>
              <w:right w:val="single" w:sz="4" w:space="0" w:color="auto"/>
            </w:tcBorders>
            <w:vAlign w:val="center"/>
          </w:tcPr>
          <w:p w:rsidR="00A774DA" w:rsidRPr="002C2673" w:rsidRDefault="00A774DA" w:rsidP="00636527">
            <w:pPr>
              <w:spacing w:line="288" w:lineRule="auto"/>
              <w:jc w:val="left"/>
              <w:rPr>
                <w:rFonts w:ascii="Arial" w:hAnsi="Arial" w:cs="Arial"/>
                <w:b/>
                <w:bCs/>
                <w:sz w:val="20"/>
                <w:szCs w:val="20"/>
              </w:rPr>
            </w:pPr>
          </w:p>
        </w:tc>
      </w:tr>
      <w:tr w:rsidR="00A774DA" w:rsidRPr="002C2673" w:rsidTr="00636527">
        <w:trPr>
          <w:trHeight w:val="553"/>
        </w:trPr>
        <w:tc>
          <w:tcPr>
            <w:tcW w:w="1630" w:type="pct"/>
            <w:vMerge w:val="restart"/>
            <w:tcBorders>
              <w:top w:val="single" w:sz="4" w:space="0" w:color="auto"/>
              <w:left w:val="single" w:sz="4" w:space="0" w:color="auto"/>
              <w:bottom w:val="single" w:sz="4" w:space="0" w:color="auto"/>
              <w:right w:val="single" w:sz="4" w:space="0" w:color="auto"/>
            </w:tcBorders>
            <w:shd w:val="clear" w:color="auto" w:fill="auto"/>
            <w:noWrap/>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 xml:space="preserve">Učinkovito upravljanje in nadzor upravnikov </w:t>
            </w:r>
          </w:p>
        </w:tc>
        <w:tc>
          <w:tcPr>
            <w:tcW w:w="1793" w:type="pct"/>
            <w:tcBorders>
              <w:top w:val="single" w:sz="4" w:space="0" w:color="auto"/>
              <w:left w:val="nil"/>
              <w:right w:val="single" w:sz="4" w:space="0" w:color="auto"/>
            </w:tcBorders>
            <w:shd w:val="clear" w:color="auto" w:fill="auto"/>
          </w:tcPr>
          <w:p w:rsidR="00A774DA" w:rsidRPr="002C2673" w:rsidRDefault="00A774DA" w:rsidP="00636527">
            <w:pPr>
              <w:spacing w:line="288" w:lineRule="auto"/>
              <w:jc w:val="left"/>
              <w:rPr>
                <w:rFonts w:ascii="Arial" w:hAnsi="Arial" w:cs="Arial"/>
                <w:sz w:val="20"/>
                <w:szCs w:val="20"/>
              </w:rPr>
            </w:pPr>
            <w:r w:rsidRPr="002C2673">
              <w:rPr>
                <w:rFonts w:ascii="Arial" w:hAnsi="Arial" w:cs="Arial"/>
                <w:sz w:val="20"/>
                <w:szCs w:val="20"/>
              </w:rPr>
              <w:t>Začasna določitev upravnika – 128. člen SZ-1</w:t>
            </w:r>
          </w:p>
        </w:tc>
        <w:tc>
          <w:tcPr>
            <w:tcW w:w="1577" w:type="pct"/>
            <w:vMerge w:val="restar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b/>
                <w:bCs/>
                <w:sz w:val="20"/>
                <w:szCs w:val="20"/>
              </w:rPr>
            </w:pPr>
            <w:r w:rsidRPr="002C2673">
              <w:rPr>
                <w:rFonts w:ascii="Arial" w:hAnsi="Arial" w:cs="Arial"/>
                <w:b/>
                <w:bCs/>
                <w:sz w:val="20"/>
                <w:szCs w:val="20"/>
              </w:rPr>
              <w:t>S3 – Upravljanje</w:t>
            </w:r>
          </w:p>
        </w:tc>
      </w:tr>
      <w:tr w:rsidR="00A774DA" w:rsidRPr="002C2673" w:rsidTr="00636527">
        <w:trPr>
          <w:trHeight w:val="1552"/>
        </w:trPr>
        <w:tc>
          <w:tcPr>
            <w:tcW w:w="1630" w:type="pct"/>
            <w:vMerge/>
            <w:tcBorders>
              <w:top w:val="single" w:sz="4" w:space="0" w:color="auto"/>
              <w:left w:val="single" w:sz="4" w:space="0" w:color="auto"/>
              <w:bottom w:val="single" w:sz="4" w:space="0" w:color="auto"/>
              <w:right w:val="single" w:sz="4" w:space="0" w:color="auto"/>
            </w:tcBorders>
          </w:tcPr>
          <w:p w:rsidR="00A774DA" w:rsidRPr="002C2673" w:rsidRDefault="00A774DA" w:rsidP="00636527">
            <w:pPr>
              <w:spacing w:line="288" w:lineRule="auto"/>
              <w:jc w:val="left"/>
              <w:rPr>
                <w:rFonts w:ascii="Arial" w:hAnsi="Arial" w:cs="Arial"/>
                <w:sz w:val="20"/>
                <w:szCs w:val="20"/>
              </w:rPr>
            </w:pPr>
          </w:p>
        </w:tc>
        <w:tc>
          <w:tcPr>
            <w:tcW w:w="1793" w:type="pct"/>
            <w:tcBorders>
              <w:top w:val="single" w:sz="4" w:space="0" w:color="auto"/>
              <w:left w:val="nil"/>
              <w:right w:val="single" w:sz="4" w:space="0" w:color="auto"/>
            </w:tcBorders>
            <w:shd w:val="clear" w:color="auto" w:fill="auto"/>
          </w:tcPr>
          <w:p w:rsidR="00A774DA" w:rsidRPr="002C2673" w:rsidRDefault="00A774DA" w:rsidP="00636527">
            <w:pPr>
              <w:spacing w:line="288" w:lineRule="auto"/>
              <w:jc w:val="left"/>
              <w:rPr>
                <w:rFonts w:ascii="Arial" w:hAnsi="Arial" w:cs="Arial"/>
                <w:sz w:val="20"/>
                <w:szCs w:val="20"/>
              </w:rPr>
            </w:pPr>
            <w:r w:rsidRPr="002C2673">
              <w:rPr>
                <w:rFonts w:ascii="Arial" w:hAnsi="Arial" w:cs="Arial"/>
                <w:sz w:val="20"/>
                <w:szCs w:val="20"/>
              </w:rPr>
              <w:t xml:space="preserve">Prekrškovni nadzor upravnikov - 171. člen SZ-1 </w:t>
            </w:r>
          </w:p>
          <w:p w:rsidR="00A774DA" w:rsidRPr="002C2673" w:rsidRDefault="00A774DA" w:rsidP="00636527">
            <w:pPr>
              <w:spacing w:line="288" w:lineRule="auto"/>
              <w:jc w:val="left"/>
              <w:rPr>
                <w:rFonts w:ascii="Arial" w:hAnsi="Arial" w:cs="Arial"/>
                <w:sz w:val="20"/>
                <w:szCs w:val="20"/>
              </w:rPr>
            </w:pPr>
            <w:r w:rsidRPr="002C2673">
              <w:rPr>
                <w:rFonts w:ascii="Arial" w:hAnsi="Arial" w:cs="Arial"/>
                <w:sz w:val="20"/>
                <w:szCs w:val="20"/>
              </w:rPr>
              <w:t>Vse v zvezi s poslovanjem upravnika (sklic zbora, zapisnik zbora, vpogled v listine, izvedba primopredaje, zbiranje ponudb itd.)</w:t>
            </w:r>
          </w:p>
        </w:tc>
        <w:tc>
          <w:tcPr>
            <w:tcW w:w="1577" w:type="pct"/>
            <w:vMerge/>
            <w:tcBorders>
              <w:top w:val="single" w:sz="4" w:space="0" w:color="auto"/>
              <w:left w:val="single" w:sz="4" w:space="0" w:color="auto"/>
              <w:bottom w:val="single" w:sz="4" w:space="0" w:color="auto"/>
              <w:right w:val="single" w:sz="4" w:space="0" w:color="auto"/>
            </w:tcBorders>
            <w:vAlign w:val="center"/>
          </w:tcPr>
          <w:p w:rsidR="00A774DA" w:rsidRPr="002C2673" w:rsidRDefault="00A774DA" w:rsidP="00636527">
            <w:pPr>
              <w:spacing w:line="288" w:lineRule="auto"/>
              <w:jc w:val="left"/>
              <w:rPr>
                <w:rFonts w:ascii="Arial" w:hAnsi="Arial" w:cs="Arial"/>
                <w:b/>
                <w:bCs/>
                <w:sz w:val="20"/>
                <w:szCs w:val="20"/>
              </w:rPr>
            </w:pPr>
          </w:p>
        </w:tc>
      </w:tr>
      <w:tr w:rsidR="00A774DA" w:rsidRPr="002C2673" w:rsidTr="00636527">
        <w:trPr>
          <w:trHeight w:val="853"/>
        </w:trPr>
        <w:tc>
          <w:tcPr>
            <w:tcW w:w="1630" w:type="pct"/>
            <w:vMerge w:val="restar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Kontrola poslovanja prodajalcev stanovanj in enostanovanjskih stavb v fazi prodaje posameznim kupcem ter kontrola zavarovanja plačil kupnine</w:t>
            </w:r>
          </w:p>
        </w:tc>
        <w:tc>
          <w:tcPr>
            <w:tcW w:w="1793" w:type="pct"/>
            <w:tcBorders>
              <w:top w:val="single" w:sz="4" w:space="0" w:color="auto"/>
              <w:left w:val="nil"/>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sz w:val="20"/>
                <w:szCs w:val="20"/>
              </w:rPr>
            </w:pPr>
            <w:r w:rsidRPr="002C2673">
              <w:rPr>
                <w:rFonts w:ascii="Arial" w:hAnsi="Arial" w:cs="Arial"/>
                <w:sz w:val="20"/>
                <w:szCs w:val="20"/>
              </w:rPr>
              <w:t>Prepoved sklepanja prodajnih pogodb in oglaševanja, 5. člen, 12. oziroma13.–94. člen ZVKSES</w:t>
            </w:r>
          </w:p>
        </w:tc>
        <w:tc>
          <w:tcPr>
            <w:tcW w:w="1577" w:type="pct"/>
            <w:vMerge w:val="restar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b/>
                <w:bCs/>
                <w:sz w:val="20"/>
                <w:szCs w:val="20"/>
              </w:rPr>
            </w:pPr>
            <w:r w:rsidRPr="002C2673">
              <w:rPr>
                <w:rFonts w:ascii="Arial" w:hAnsi="Arial" w:cs="Arial"/>
                <w:b/>
                <w:bCs/>
                <w:sz w:val="20"/>
                <w:szCs w:val="20"/>
              </w:rPr>
              <w:t>S4 – Varstvo kupcev stanovanj</w:t>
            </w:r>
          </w:p>
        </w:tc>
      </w:tr>
      <w:tr w:rsidR="00A774DA" w:rsidRPr="002C2673" w:rsidTr="00636527">
        <w:trPr>
          <w:trHeight w:val="857"/>
        </w:trPr>
        <w:tc>
          <w:tcPr>
            <w:tcW w:w="1630" w:type="pct"/>
            <w:vMerge/>
            <w:tcBorders>
              <w:top w:val="single" w:sz="4" w:space="0" w:color="auto"/>
              <w:left w:val="single" w:sz="4" w:space="0" w:color="auto"/>
              <w:bottom w:val="single" w:sz="4" w:space="0" w:color="auto"/>
              <w:right w:val="single" w:sz="4" w:space="0" w:color="auto"/>
            </w:tcBorders>
          </w:tcPr>
          <w:p w:rsidR="00A774DA" w:rsidRPr="002C2673" w:rsidRDefault="00A774DA" w:rsidP="00636527">
            <w:pPr>
              <w:spacing w:line="288" w:lineRule="auto"/>
              <w:jc w:val="left"/>
              <w:rPr>
                <w:rFonts w:ascii="Arial" w:hAnsi="Arial" w:cs="Arial"/>
                <w:b/>
                <w:bCs/>
                <w:sz w:val="20"/>
                <w:szCs w:val="20"/>
              </w:rPr>
            </w:pPr>
          </w:p>
        </w:tc>
        <w:tc>
          <w:tcPr>
            <w:tcW w:w="1793" w:type="pct"/>
            <w:tcBorders>
              <w:top w:val="single" w:sz="4" w:space="0" w:color="auto"/>
              <w:left w:val="nil"/>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sz w:val="20"/>
                <w:szCs w:val="20"/>
              </w:rPr>
            </w:pPr>
            <w:r w:rsidRPr="002C2673">
              <w:rPr>
                <w:rFonts w:ascii="Arial" w:hAnsi="Arial" w:cs="Arial"/>
                <w:sz w:val="20"/>
                <w:szCs w:val="20"/>
              </w:rPr>
              <w:t>Prekrškovni nadzor investitorjev oziroma vmesnih kupcev – 96. člen ZVKSES</w:t>
            </w:r>
          </w:p>
        </w:tc>
        <w:tc>
          <w:tcPr>
            <w:tcW w:w="1577" w:type="pct"/>
            <w:vMerge/>
            <w:tcBorders>
              <w:top w:val="single" w:sz="4" w:space="0" w:color="auto"/>
              <w:left w:val="single" w:sz="4" w:space="0" w:color="auto"/>
              <w:bottom w:val="single" w:sz="4" w:space="0" w:color="auto"/>
              <w:right w:val="single" w:sz="4" w:space="0" w:color="auto"/>
            </w:tcBorders>
            <w:vAlign w:val="center"/>
          </w:tcPr>
          <w:p w:rsidR="00A774DA" w:rsidRPr="002C2673" w:rsidRDefault="00A774DA" w:rsidP="00636527">
            <w:pPr>
              <w:spacing w:line="288" w:lineRule="auto"/>
              <w:jc w:val="left"/>
              <w:rPr>
                <w:rFonts w:ascii="Arial" w:hAnsi="Arial" w:cs="Arial"/>
                <w:b/>
                <w:bCs/>
                <w:sz w:val="20"/>
                <w:szCs w:val="20"/>
              </w:rPr>
            </w:pPr>
          </w:p>
        </w:tc>
      </w:tr>
      <w:tr w:rsidR="00A774DA" w:rsidRPr="002C2673" w:rsidTr="00636527">
        <w:trPr>
          <w:trHeight w:val="725"/>
        </w:trPr>
        <w:tc>
          <w:tcPr>
            <w:tcW w:w="1630" w:type="pct"/>
            <w:tcBorders>
              <w:top w:val="single" w:sz="4" w:space="0" w:color="auto"/>
              <w:left w:val="single" w:sz="4" w:space="0" w:color="auto"/>
              <w:bottom w:val="single" w:sz="4" w:space="0" w:color="auto"/>
              <w:right w:val="single" w:sz="4" w:space="0" w:color="auto"/>
            </w:tcBorders>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Nadzor neprofitnih stanovanjskih organizacij</w:t>
            </w:r>
          </w:p>
        </w:tc>
        <w:tc>
          <w:tcPr>
            <w:tcW w:w="1793" w:type="pct"/>
            <w:tcBorders>
              <w:top w:val="single" w:sz="4" w:space="0" w:color="auto"/>
              <w:left w:val="nil"/>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sz w:val="20"/>
                <w:szCs w:val="20"/>
              </w:rPr>
            </w:pPr>
            <w:r w:rsidRPr="002C2673">
              <w:rPr>
                <w:rFonts w:ascii="Arial" w:hAnsi="Arial" w:cs="Arial"/>
                <w:sz w:val="20"/>
                <w:szCs w:val="20"/>
              </w:rPr>
              <w:t>Nadzor nad poslovanjem neprofitnih stanovanjskih organizacij – 153.a člen SZ-1</w:t>
            </w:r>
          </w:p>
        </w:tc>
        <w:tc>
          <w:tcPr>
            <w:tcW w:w="1577" w:type="pct"/>
            <w:tcBorders>
              <w:top w:val="single" w:sz="4" w:space="0" w:color="auto"/>
              <w:left w:val="single" w:sz="4" w:space="0" w:color="auto"/>
              <w:bottom w:val="single" w:sz="4" w:space="0" w:color="auto"/>
              <w:right w:val="single" w:sz="4" w:space="0" w:color="auto"/>
            </w:tcBorders>
          </w:tcPr>
          <w:p w:rsidR="00A774DA" w:rsidRPr="002C2673" w:rsidRDefault="00A774DA" w:rsidP="00636527">
            <w:pPr>
              <w:spacing w:line="288" w:lineRule="auto"/>
              <w:jc w:val="left"/>
              <w:rPr>
                <w:rFonts w:ascii="Arial" w:hAnsi="Arial" w:cs="Arial"/>
                <w:b/>
                <w:bCs/>
                <w:sz w:val="20"/>
                <w:szCs w:val="20"/>
              </w:rPr>
            </w:pPr>
            <w:r w:rsidRPr="002C2673">
              <w:rPr>
                <w:rFonts w:ascii="Arial" w:hAnsi="Arial" w:cs="Arial"/>
                <w:b/>
                <w:bCs/>
                <w:sz w:val="20"/>
                <w:szCs w:val="20"/>
              </w:rPr>
              <w:t>S5 – Neprofitne organizacije</w:t>
            </w:r>
          </w:p>
        </w:tc>
      </w:tr>
      <w:tr w:rsidR="00A774DA" w:rsidRPr="002C2673" w:rsidTr="00636527">
        <w:trPr>
          <w:trHeight w:val="554"/>
        </w:trPr>
        <w:tc>
          <w:tcPr>
            <w:tcW w:w="1630" w:type="pct"/>
            <w:tcBorders>
              <w:top w:val="single" w:sz="4" w:space="0" w:color="auto"/>
              <w:left w:val="single" w:sz="4" w:space="0" w:color="auto"/>
              <w:right w:val="single" w:sz="4" w:space="0" w:color="auto"/>
            </w:tcBorders>
          </w:tcPr>
          <w:p w:rsidR="00A774DA" w:rsidRPr="002C2673" w:rsidRDefault="00A774DA" w:rsidP="00636527">
            <w:pPr>
              <w:spacing w:line="288" w:lineRule="auto"/>
              <w:jc w:val="left"/>
              <w:rPr>
                <w:rFonts w:ascii="Arial" w:hAnsi="Arial" w:cs="Arial"/>
                <w:b/>
                <w:bCs/>
                <w:sz w:val="20"/>
                <w:szCs w:val="20"/>
              </w:rPr>
            </w:pPr>
            <w:r w:rsidRPr="002C2673">
              <w:rPr>
                <w:rFonts w:ascii="Arial" w:hAnsi="Arial" w:cs="Arial"/>
                <w:b/>
                <w:sz w:val="20"/>
                <w:szCs w:val="20"/>
              </w:rPr>
              <w:t>Nadzor etažnih lastnikov in najemnikov</w:t>
            </w:r>
          </w:p>
        </w:tc>
        <w:tc>
          <w:tcPr>
            <w:tcW w:w="1793" w:type="pct"/>
            <w:tcBorders>
              <w:top w:val="single" w:sz="4" w:space="0" w:color="auto"/>
              <w:left w:val="nil"/>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sz w:val="20"/>
                <w:szCs w:val="20"/>
              </w:rPr>
            </w:pPr>
            <w:r w:rsidRPr="002C2673">
              <w:rPr>
                <w:rFonts w:ascii="Arial" w:hAnsi="Arial" w:cs="Arial"/>
                <w:sz w:val="20"/>
                <w:szCs w:val="20"/>
              </w:rPr>
              <w:t>Prekrškovni nadzor etažnih lastnikov – 168., 169. in 170. člen SZ-1</w:t>
            </w:r>
          </w:p>
        </w:tc>
        <w:tc>
          <w:tcPr>
            <w:tcW w:w="1577" w:type="pct"/>
            <w:tcBorders>
              <w:top w:val="single" w:sz="4" w:space="0" w:color="auto"/>
              <w:left w:val="single" w:sz="4" w:space="0" w:color="auto"/>
              <w:right w:val="single" w:sz="4" w:space="0" w:color="auto"/>
            </w:tcBorders>
          </w:tcPr>
          <w:p w:rsidR="00A774DA" w:rsidRPr="002C2673" w:rsidRDefault="00A774DA" w:rsidP="00636527">
            <w:pPr>
              <w:spacing w:line="288" w:lineRule="auto"/>
              <w:jc w:val="left"/>
              <w:rPr>
                <w:rFonts w:ascii="Arial" w:hAnsi="Arial" w:cs="Arial"/>
                <w:b/>
                <w:bCs/>
                <w:sz w:val="20"/>
                <w:szCs w:val="20"/>
              </w:rPr>
            </w:pPr>
            <w:r w:rsidRPr="002C2673">
              <w:rPr>
                <w:rFonts w:ascii="Arial" w:hAnsi="Arial" w:cs="Arial"/>
                <w:b/>
                <w:bCs/>
                <w:sz w:val="20"/>
                <w:szCs w:val="20"/>
              </w:rPr>
              <w:t>S6 – Etažni lastniki in najemniki</w:t>
            </w:r>
          </w:p>
        </w:tc>
      </w:tr>
      <w:tr w:rsidR="00A774DA" w:rsidRPr="002C2673" w:rsidTr="00636527">
        <w:trPr>
          <w:trHeight w:val="420"/>
        </w:trPr>
        <w:tc>
          <w:tcPr>
            <w:tcW w:w="1630" w:type="pct"/>
            <w:tcBorders>
              <w:left w:val="single" w:sz="4" w:space="0" w:color="auto"/>
              <w:bottom w:val="single" w:sz="4" w:space="0" w:color="auto"/>
              <w:right w:val="single" w:sz="4" w:space="0" w:color="auto"/>
            </w:tcBorders>
          </w:tcPr>
          <w:p w:rsidR="00A774DA" w:rsidRPr="002C2673" w:rsidRDefault="00A774DA" w:rsidP="00636527">
            <w:pPr>
              <w:spacing w:line="288" w:lineRule="auto"/>
              <w:jc w:val="left"/>
              <w:rPr>
                <w:rFonts w:ascii="Arial" w:hAnsi="Arial" w:cs="Arial"/>
                <w:b/>
                <w:sz w:val="20"/>
                <w:szCs w:val="20"/>
              </w:rPr>
            </w:pPr>
          </w:p>
        </w:tc>
        <w:tc>
          <w:tcPr>
            <w:tcW w:w="1793" w:type="pct"/>
            <w:tcBorders>
              <w:top w:val="single" w:sz="4" w:space="0" w:color="auto"/>
              <w:left w:val="nil"/>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sz w:val="20"/>
                <w:szCs w:val="20"/>
              </w:rPr>
            </w:pPr>
            <w:r w:rsidRPr="002C2673">
              <w:rPr>
                <w:rFonts w:ascii="Arial" w:hAnsi="Arial" w:cs="Arial"/>
                <w:sz w:val="20"/>
                <w:szCs w:val="20"/>
              </w:rPr>
              <w:t>Prekrškovni nadzor najemnikov – 172. člen SZ-1</w:t>
            </w:r>
          </w:p>
        </w:tc>
        <w:tc>
          <w:tcPr>
            <w:tcW w:w="1577" w:type="pct"/>
            <w:tcBorders>
              <w:left w:val="single" w:sz="4" w:space="0" w:color="auto"/>
              <w:bottom w:val="single" w:sz="4" w:space="0" w:color="auto"/>
              <w:right w:val="single" w:sz="4" w:space="0" w:color="auto"/>
            </w:tcBorders>
          </w:tcPr>
          <w:p w:rsidR="00A774DA" w:rsidRPr="002C2673" w:rsidRDefault="00A774DA" w:rsidP="00636527">
            <w:pPr>
              <w:spacing w:line="288" w:lineRule="auto"/>
              <w:jc w:val="left"/>
              <w:rPr>
                <w:rFonts w:ascii="Arial" w:hAnsi="Arial" w:cs="Arial"/>
                <w:b/>
                <w:bCs/>
                <w:sz w:val="20"/>
                <w:szCs w:val="20"/>
              </w:rPr>
            </w:pPr>
          </w:p>
        </w:tc>
      </w:tr>
      <w:tr w:rsidR="00A774DA" w:rsidRPr="002C2673" w:rsidTr="00636527">
        <w:trPr>
          <w:trHeight w:val="420"/>
        </w:trPr>
        <w:tc>
          <w:tcPr>
            <w:tcW w:w="1630" w:type="pct"/>
            <w:tcBorders>
              <w:left w:val="single" w:sz="4" w:space="0" w:color="auto"/>
              <w:bottom w:val="single" w:sz="4" w:space="0" w:color="auto"/>
              <w:right w:val="single" w:sz="4" w:space="0" w:color="auto"/>
            </w:tcBorders>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 xml:space="preserve">Najemna stanovanja </w:t>
            </w:r>
          </w:p>
          <w:p w:rsidR="00A774DA" w:rsidRPr="002C2673" w:rsidRDefault="00A774DA" w:rsidP="00636527">
            <w:pPr>
              <w:spacing w:line="288" w:lineRule="auto"/>
              <w:jc w:val="left"/>
              <w:rPr>
                <w:rFonts w:ascii="Arial" w:hAnsi="Arial" w:cs="Arial"/>
                <w:b/>
                <w:sz w:val="20"/>
                <w:szCs w:val="20"/>
              </w:rPr>
            </w:pPr>
          </w:p>
        </w:tc>
        <w:tc>
          <w:tcPr>
            <w:tcW w:w="1793" w:type="pct"/>
            <w:tcBorders>
              <w:top w:val="single" w:sz="4" w:space="0" w:color="auto"/>
              <w:left w:val="nil"/>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b/>
                <w:sz w:val="20"/>
                <w:szCs w:val="20"/>
              </w:rPr>
            </w:pPr>
            <w:r w:rsidRPr="002C2673">
              <w:rPr>
                <w:rFonts w:ascii="Arial" w:hAnsi="Arial" w:cs="Arial"/>
                <w:sz w:val="20"/>
                <w:szCs w:val="20"/>
              </w:rPr>
              <w:t>Vzdrževanje najemnih stanovanj – 93. člen SZ-1</w:t>
            </w:r>
          </w:p>
        </w:tc>
        <w:tc>
          <w:tcPr>
            <w:tcW w:w="1577" w:type="pct"/>
            <w:tcBorders>
              <w:left w:val="single" w:sz="4" w:space="0" w:color="auto"/>
              <w:bottom w:val="single" w:sz="4" w:space="0" w:color="auto"/>
              <w:right w:val="single" w:sz="4" w:space="0" w:color="auto"/>
            </w:tcBorders>
          </w:tcPr>
          <w:p w:rsidR="00A774DA" w:rsidRPr="002C2673" w:rsidRDefault="00A774DA" w:rsidP="00636527">
            <w:pPr>
              <w:spacing w:line="288" w:lineRule="auto"/>
              <w:jc w:val="left"/>
              <w:rPr>
                <w:rFonts w:ascii="Arial" w:hAnsi="Arial" w:cs="Arial"/>
                <w:b/>
                <w:bCs/>
                <w:sz w:val="20"/>
                <w:szCs w:val="20"/>
              </w:rPr>
            </w:pPr>
            <w:r w:rsidRPr="002C2673">
              <w:rPr>
                <w:rFonts w:ascii="Arial" w:hAnsi="Arial" w:cs="Arial"/>
                <w:b/>
                <w:bCs/>
                <w:sz w:val="20"/>
                <w:szCs w:val="20"/>
              </w:rPr>
              <w:t xml:space="preserve">S7 – Najemna stanovanja </w:t>
            </w:r>
          </w:p>
        </w:tc>
      </w:tr>
    </w:tbl>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Šifranti temeljnih nalog, ki so opredeljeni na ravni zadev in ključnih dokumentov ter opredeljujejo temeljne naloge, temeljijo na naslednjih tipih zadev in na pripadajočih ključnih dokumentih:</w:t>
      </w:r>
    </w:p>
    <w:p w:rsidR="00A774DA" w:rsidRPr="002C2673" w:rsidRDefault="00A774DA" w:rsidP="00A774DA">
      <w:pPr>
        <w:numPr>
          <w:ilvl w:val="0"/>
          <w:numId w:val="33"/>
        </w:numPr>
        <w:spacing w:line="288" w:lineRule="auto"/>
        <w:rPr>
          <w:rFonts w:ascii="Arial" w:hAnsi="Arial" w:cs="Arial"/>
          <w:sz w:val="20"/>
          <w:szCs w:val="20"/>
        </w:rPr>
      </w:pPr>
      <w:r w:rsidRPr="002C2673">
        <w:rPr>
          <w:rFonts w:ascii="Arial" w:hAnsi="Arial" w:cs="Arial"/>
          <w:sz w:val="20"/>
          <w:szCs w:val="20"/>
        </w:rPr>
        <w:t>upravna – stanovanjska,</w:t>
      </w:r>
    </w:p>
    <w:p w:rsidR="00A774DA" w:rsidRPr="002C2673" w:rsidRDefault="00A774DA" w:rsidP="00A774DA">
      <w:pPr>
        <w:numPr>
          <w:ilvl w:val="0"/>
          <w:numId w:val="33"/>
        </w:numPr>
        <w:spacing w:line="288" w:lineRule="auto"/>
        <w:rPr>
          <w:rFonts w:ascii="Arial" w:hAnsi="Arial" w:cs="Arial"/>
          <w:sz w:val="20"/>
          <w:szCs w:val="20"/>
        </w:rPr>
      </w:pPr>
      <w:r w:rsidRPr="002C2673">
        <w:rPr>
          <w:rFonts w:ascii="Arial" w:hAnsi="Arial" w:cs="Arial"/>
          <w:sz w:val="20"/>
          <w:szCs w:val="20"/>
        </w:rPr>
        <w:t>prekrškovna zadeva,</w:t>
      </w:r>
    </w:p>
    <w:p w:rsidR="00A774DA" w:rsidRPr="002C2673" w:rsidRDefault="00A774DA" w:rsidP="00A774DA">
      <w:pPr>
        <w:numPr>
          <w:ilvl w:val="0"/>
          <w:numId w:val="33"/>
        </w:numPr>
        <w:spacing w:line="288" w:lineRule="auto"/>
        <w:rPr>
          <w:rFonts w:ascii="Arial" w:hAnsi="Arial" w:cs="Arial"/>
          <w:sz w:val="20"/>
          <w:szCs w:val="20"/>
        </w:rPr>
      </w:pPr>
      <w:r w:rsidRPr="002C2673">
        <w:rPr>
          <w:rFonts w:ascii="Arial" w:hAnsi="Arial" w:cs="Arial"/>
          <w:sz w:val="20"/>
          <w:szCs w:val="20"/>
        </w:rPr>
        <w:t>akcija.</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Vsa dejanja in postopki stanovanjske inšpekcije so namenjeni doseganju teh osnovnih ciljev, s tem namenom inšpektorji tudi dosledno vodijo inšpekcijske in prekrškovne postopke.</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p>
    <w:p w:rsidR="00A774DA" w:rsidRPr="002C2673" w:rsidRDefault="00A774DA" w:rsidP="00A774DA">
      <w:pPr>
        <w:pStyle w:val="Naslov3"/>
        <w:spacing w:before="0" w:after="0" w:line="288" w:lineRule="auto"/>
        <w:ind w:left="720"/>
        <w:rPr>
          <w:rFonts w:ascii="Arial" w:hAnsi="Arial"/>
          <w:i w:val="0"/>
          <w:sz w:val="20"/>
          <w:szCs w:val="20"/>
        </w:rPr>
      </w:pPr>
      <w:bookmarkStart w:id="43" w:name="_Toc441233404"/>
      <w:bookmarkStart w:id="44" w:name="_Toc476834898"/>
      <w:r w:rsidRPr="002C2673">
        <w:rPr>
          <w:rFonts w:ascii="Arial" w:hAnsi="Arial"/>
          <w:i w:val="0"/>
          <w:sz w:val="20"/>
          <w:szCs w:val="20"/>
        </w:rPr>
        <w:lastRenderedPageBreak/>
        <w:t>KOORDINIRANE AKCIJE</w:t>
      </w:r>
      <w:bookmarkEnd w:id="43"/>
      <w:bookmarkEnd w:id="44"/>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b/>
          <w:bCs/>
          <w:i/>
          <w:sz w:val="20"/>
          <w:szCs w:val="20"/>
          <w:u w:val="single"/>
        </w:rPr>
      </w:pPr>
      <w:r w:rsidRPr="002C2673">
        <w:rPr>
          <w:rFonts w:ascii="Arial" w:hAnsi="Arial" w:cs="Arial"/>
          <w:b/>
          <w:i/>
          <w:sz w:val="20"/>
          <w:szCs w:val="20"/>
          <w:u w:val="single"/>
        </w:rPr>
        <w:t>Akcija nadzora v zvezi z obveznimi rednimi pregledi dvigal in njihovim vzdrževanjem v večstanovanjskih stavbah</w:t>
      </w:r>
      <w:r w:rsidRPr="002C2673">
        <w:rPr>
          <w:rFonts w:ascii="Arial" w:hAnsi="Arial" w:cs="Arial"/>
          <w:b/>
          <w:bCs/>
          <w:i/>
          <w:sz w:val="20"/>
          <w:szCs w:val="20"/>
          <w:u w:val="single"/>
        </w:rPr>
        <w:t xml:space="preserve">: </w:t>
      </w:r>
    </w:p>
    <w:p w:rsidR="00A774DA" w:rsidRPr="002C2673" w:rsidRDefault="00A774DA" w:rsidP="00A774DA">
      <w:pPr>
        <w:spacing w:line="288" w:lineRule="auto"/>
        <w:rPr>
          <w:rFonts w:ascii="Arial" w:hAnsi="Arial" w:cs="Arial"/>
          <w:i/>
          <w:sz w:val="20"/>
          <w:szCs w:val="20"/>
          <w:u w:val="single"/>
        </w:rPr>
      </w:pPr>
    </w:p>
    <w:p w:rsidR="00A774DA" w:rsidRPr="002C2673" w:rsidRDefault="00A774DA" w:rsidP="00A774DA">
      <w:pPr>
        <w:spacing w:line="288" w:lineRule="auto"/>
        <w:rPr>
          <w:rFonts w:ascii="Arial" w:hAnsi="Arial" w:cs="Arial"/>
          <w:sz w:val="20"/>
          <w:szCs w:val="20"/>
        </w:rPr>
      </w:pPr>
      <w:r w:rsidRPr="002C2673">
        <w:rPr>
          <w:rFonts w:ascii="Arial" w:eastAsiaTheme="minorHAnsi" w:hAnsi="Arial" w:cs="Arial"/>
          <w:sz w:val="20"/>
          <w:szCs w:val="20"/>
          <w:lang w:eastAsia="en-US"/>
        </w:rPr>
        <w:t>Inšpekcijski postopki v teh zadevah bodo temeljili na podatkih dnevno-informativnega biltena centra za obveščanje Uprave RS za zaščito in reševanje, ki zajema podatke o nujnih intervencijah na dvigalih. Akcija bo potekala na območju celotne Slovenije v 15 zadevah.</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b/>
          <w:i/>
          <w:sz w:val="20"/>
          <w:szCs w:val="20"/>
          <w:u w:val="single"/>
        </w:rPr>
      </w:pPr>
      <w:r w:rsidRPr="002C2673">
        <w:rPr>
          <w:rFonts w:ascii="Arial" w:hAnsi="Arial" w:cs="Arial"/>
          <w:b/>
          <w:i/>
          <w:sz w:val="20"/>
          <w:szCs w:val="20"/>
          <w:u w:val="single"/>
        </w:rPr>
        <w:t xml:space="preserve">Koordinirana akcija nadzora nad upravniki: </w:t>
      </w:r>
    </w:p>
    <w:p w:rsidR="00A774DA" w:rsidRPr="002C2673" w:rsidRDefault="00A774DA" w:rsidP="00A774DA">
      <w:pPr>
        <w:spacing w:line="288" w:lineRule="auto"/>
        <w:rPr>
          <w:rFonts w:ascii="Arial" w:hAnsi="Arial" w:cs="Arial"/>
          <w:i/>
          <w:sz w:val="20"/>
          <w:szCs w:val="20"/>
          <w:u w:val="single"/>
        </w:rPr>
      </w:pPr>
    </w:p>
    <w:p w:rsidR="00A774DA" w:rsidRPr="002C2673" w:rsidRDefault="00A774DA" w:rsidP="00A774DA">
      <w:pPr>
        <w:autoSpaceDE w:val="0"/>
        <w:autoSpaceDN w:val="0"/>
        <w:adjustRightInd w:val="0"/>
        <w:spacing w:line="288" w:lineRule="auto"/>
        <w:rPr>
          <w:rFonts w:ascii="Arial" w:eastAsiaTheme="minorHAnsi" w:hAnsi="Arial" w:cs="Arial"/>
          <w:sz w:val="20"/>
          <w:szCs w:val="20"/>
          <w:lang w:eastAsia="en-US"/>
        </w:rPr>
      </w:pPr>
      <w:r w:rsidRPr="002C2673">
        <w:rPr>
          <w:rFonts w:ascii="Arial" w:eastAsiaTheme="minorHAnsi" w:hAnsi="Arial" w:cs="Arial"/>
          <w:sz w:val="20"/>
          <w:szCs w:val="20"/>
          <w:lang w:eastAsia="en-US"/>
        </w:rPr>
        <w:t>Akcija bo usmerjena v nadzor nad upravniki. Izveden bo nadzor nad 75 naključno izbranimi upravniki večstanovanjskih objektov, razpršenih po območju celotne Slovenije.</w:t>
      </w:r>
    </w:p>
    <w:p w:rsidR="00A774DA" w:rsidRPr="002C2673" w:rsidRDefault="00A774DA" w:rsidP="00A774DA">
      <w:pPr>
        <w:autoSpaceDE w:val="0"/>
        <w:autoSpaceDN w:val="0"/>
        <w:adjustRightInd w:val="0"/>
        <w:spacing w:line="288" w:lineRule="auto"/>
        <w:rPr>
          <w:rFonts w:ascii="Arial" w:eastAsiaTheme="minorHAnsi" w:hAnsi="Arial" w:cs="Arial"/>
          <w:sz w:val="20"/>
          <w:szCs w:val="20"/>
          <w:lang w:eastAsia="en-US"/>
        </w:rPr>
      </w:pPr>
    </w:p>
    <w:p w:rsidR="00A774DA" w:rsidRPr="002C2673" w:rsidRDefault="00A774DA" w:rsidP="00A774DA">
      <w:pPr>
        <w:autoSpaceDE w:val="0"/>
        <w:autoSpaceDN w:val="0"/>
        <w:adjustRightInd w:val="0"/>
        <w:spacing w:line="288" w:lineRule="auto"/>
        <w:rPr>
          <w:rFonts w:ascii="Arial" w:eastAsiaTheme="minorHAnsi" w:hAnsi="Arial" w:cs="Arial"/>
          <w:sz w:val="20"/>
          <w:szCs w:val="20"/>
          <w:lang w:eastAsia="en-US"/>
        </w:rPr>
      </w:pPr>
      <w:r w:rsidRPr="002C2673">
        <w:rPr>
          <w:rFonts w:ascii="Arial" w:eastAsiaTheme="minorHAnsi" w:hAnsi="Arial" w:cs="Arial"/>
          <w:sz w:val="20"/>
          <w:szCs w:val="20"/>
          <w:lang w:eastAsia="en-US"/>
        </w:rPr>
        <w:t>Nadzor bo usmerjen v obveznosti upravnika, kot jih določa SZ-1:</w:t>
      </w:r>
    </w:p>
    <w:p w:rsidR="00A774DA" w:rsidRPr="002C2673" w:rsidRDefault="00A774DA" w:rsidP="00A774DA">
      <w:pPr>
        <w:tabs>
          <w:tab w:val="left" w:pos="-935"/>
          <w:tab w:val="left" w:pos="-792"/>
          <w:tab w:val="left" w:pos="-432"/>
        </w:tabs>
        <w:autoSpaceDE w:val="0"/>
        <w:autoSpaceDN w:val="0"/>
        <w:adjustRightInd w:val="0"/>
        <w:spacing w:line="288" w:lineRule="auto"/>
        <w:rPr>
          <w:rFonts w:ascii="Arial" w:eastAsiaTheme="minorHAnsi" w:hAnsi="Arial" w:cs="Arial"/>
          <w:sz w:val="20"/>
          <w:szCs w:val="20"/>
          <w:lang w:eastAsia="en-US"/>
        </w:rPr>
      </w:pPr>
      <w:r w:rsidRPr="002C2673">
        <w:rPr>
          <w:rFonts w:ascii="Arial" w:eastAsiaTheme="minorHAnsi" w:hAnsi="Arial" w:cs="Arial"/>
          <w:sz w:val="20"/>
          <w:szCs w:val="20"/>
          <w:lang w:eastAsia="en-US"/>
        </w:rPr>
        <w:t>1. ali skliče in izvede zbor lastnikov v skladu s tretjim odstavkom 36. člena SZ-1;</w:t>
      </w:r>
    </w:p>
    <w:p w:rsidR="00A774DA" w:rsidRPr="002C2673" w:rsidRDefault="00A774DA" w:rsidP="00A774DA">
      <w:pPr>
        <w:tabs>
          <w:tab w:val="left" w:pos="-935"/>
          <w:tab w:val="left" w:pos="-792"/>
          <w:tab w:val="left" w:pos="-432"/>
        </w:tabs>
        <w:autoSpaceDE w:val="0"/>
        <w:autoSpaceDN w:val="0"/>
        <w:adjustRightInd w:val="0"/>
        <w:spacing w:line="288" w:lineRule="auto"/>
        <w:rPr>
          <w:rFonts w:ascii="Arial" w:eastAsiaTheme="minorHAnsi" w:hAnsi="Arial" w:cs="Arial"/>
          <w:sz w:val="20"/>
          <w:szCs w:val="20"/>
          <w:lang w:eastAsia="en-US"/>
        </w:rPr>
      </w:pPr>
      <w:r w:rsidRPr="002C2673">
        <w:rPr>
          <w:rFonts w:ascii="Arial" w:eastAsiaTheme="minorHAnsi" w:hAnsi="Arial" w:cs="Arial"/>
          <w:sz w:val="20"/>
          <w:szCs w:val="20"/>
          <w:lang w:eastAsia="en-US"/>
        </w:rPr>
        <w:t>2. ali sestavi zapisnik zbora skladno z 38. členom SZ-1;</w:t>
      </w:r>
    </w:p>
    <w:p w:rsidR="00A774DA" w:rsidRPr="002C2673" w:rsidRDefault="00A774DA" w:rsidP="00A774DA">
      <w:pPr>
        <w:tabs>
          <w:tab w:val="left" w:pos="-935"/>
          <w:tab w:val="left" w:pos="-792"/>
          <w:tab w:val="left" w:pos="-432"/>
        </w:tabs>
        <w:autoSpaceDE w:val="0"/>
        <w:autoSpaceDN w:val="0"/>
        <w:adjustRightInd w:val="0"/>
        <w:spacing w:line="288" w:lineRule="auto"/>
        <w:rPr>
          <w:rFonts w:ascii="Arial" w:eastAsiaTheme="minorHAnsi" w:hAnsi="Arial" w:cs="Arial"/>
          <w:sz w:val="20"/>
          <w:szCs w:val="20"/>
          <w:lang w:eastAsia="en-US"/>
        </w:rPr>
      </w:pPr>
      <w:r w:rsidRPr="002C2673">
        <w:rPr>
          <w:rFonts w:ascii="Arial" w:eastAsiaTheme="minorHAnsi" w:hAnsi="Arial" w:cs="Arial"/>
          <w:sz w:val="20"/>
          <w:szCs w:val="20"/>
          <w:lang w:eastAsia="en-US"/>
        </w:rPr>
        <w:t xml:space="preserve">3. ali vodi poseben račun v skladu z 42. členom tega zakona; </w:t>
      </w:r>
    </w:p>
    <w:p w:rsidR="00A774DA" w:rsidRPr="002C2673" w:rsidRDefault="00A774DA" w:rsidP="00A774DA">
      <w:pPr>
        <w:spacing w:line="288" w:lineRule="auto"/>
        <w:rPr>
          <w:rFonts w:ascii="Arial" w:eastAsiaTheme="minorHAnsi" w:hAnsi="Arial" w:cs="Arial"/>
          <w:sz w:val="20"/>
          <w:szCs w:val="20"/>
          <w:lang w:eastAsia="en-US"/>
        </w:rPr>
      </w:pPr>
      <w:r w:rsidRPr="002C2673">
        <w:rPr>
          <w:rFonts w:ascii="Arial" w:eastAsiaTheme="minorHAnsi" w:hAnsi="Arial" w:cs="Arial"/>
          <w:sz w:val="20"/>
          <w:szCs w:val="20"/>
          <w:lang w:eastAsia="en-US"/>
        </w:rPr>
        <w:t>4. ali poda letno poročilo o upravljanju objekta v skladu s 6. točko 50. člena SZ-1.</w:t>
      </w:r>
    </w:p>
    <w:p w:rsidR="00A774DA" w:rsidRPr="002C2673" w:rsidRDefault="00A774DA" w:rsidP="00A774DA">
      <w:pPr>
        <w:spacing w:line="288" w:lineRule="auto"/>
        <w:rPr>
          <w:rFonts w:ascii="Arial" w:hAnsi="Arial" w:cs="Arial"/>
          <w:b/>
          <w:sz w:val="20"/>
          <w:szCs w:val="20"/>
        </w:rPr>
      </w:pPr>
    </w:p>
    <w:p w:rsidR="00A774DA" w:rsidRPr="002C2673" w:rsidRDefault="00A774DA" w:rsidP="00A774DA">
      <w:pPr>
        <w:pStyle w:val="Naslov3"/>
        <w:spacing w:before="0" w:after="0" w:line="288" w:lineRule="auto"/>
        <w:ind w:left="720"/>
        <w:rPr>
          <w:rFonts w:ascii="Arial" w:hAnsi="Arial"/>
          <w:i w:val="0"/>
          <w:sz w:val="20"/>
          <w:szCs w:val="20"/>
        </w:rPr>
      </w:pPr>
      <w:bookmarkStart w:id="45" w:name="_Toc441233405"/>
      <w:bookmarkStart w:id="46" w:name="_Toc476834899"/>
      <w:r w:rsidRPr="002C2673">
        <w:rPr>
          <w:rFonts w:ascii="Arial" w:hAnsi="Arial"/>
          <w:i w:val="0"/>
          <w:sz w:val="20"/>
          <w:szCs w:val="20"/>
        </w:rPr>
        <w:t>KOLIČINSKA OPREDELITEV NAČRTA NADZORA</w:t>
      </w:r>
      <w:bookmarkEnd w:id="45"/>
      <w:bookmarkEnd w:id="46"/>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Za uresničitev teh ciljev glede na načrtovano kadrovsko zasedbo stanovanjske inšpekcije v letu 2017 načrtujemo 200 inšpekcijskih pregledov.</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b/>
          <w:sz w:val="20"/>
          <w:szCs w:val="20"/>
        </w:rPr>
      </w:pPr>
      <w:r w:rsidRPr="002C2673">
        <w:rPr>
          <w:rFonts w:ascii="Arial" w:hAnsi="Arial" w:cs="Arial"/>
          <w:b/>
          <w:sz w:val="20"/>
          <w:szCs w:val="20"/>
        </w:rPr>
        <w:t xml:space="preserve">Načrtovano število pregledov: 200 </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Količinska opredelitev načrta nadzora po temeljnih nalogah:</w:t>
      </w:r>
    </w:p>
    <w:p w:rsidR="00A774DA" w:rsidRPr="002C2673" w:rsidRDefault="00A774DA" w:rsidP="00A774DA">
      <w:pPr>
        <w:spacing w:line="288" w:lineRule="auto"/>
        <w:rPr>
          <w:rFonts w:ascii="Arial" w:hAnsi="Arial" w:cs="Arial"/>
          <w:sz w:val="20"/>
          <w:szCs w:val="20"/>
        </w:rPr>
      </w:pPr>
    </w:p>
    <w:tbl>
      <w:tblPr>
        <w:tblW w:w="4305" w:type="pct"/>
        <w:jc w:val="center"/>
        <w:tblLayout w:type="fixed"/>
        <w:tblCellMar>
          <w:left w:w="70" w:type="dxa"/>
          <w:right w:w="70" w:type="dxa"/>
        </w:tblCellMar>
        <w:tblLook w:val="0000" w:firstRow="0" w:lastRow="0" w:firstColumn="0" w:lastColumn="0" w:noHBand="0" w:noVBand="0"/>
      </w:tblPr>
      <w:tblGrid>
        <w:gridCol w:w="4766"/>
        <w:gridCol w:w="3037"/>
      </w:tblGrid>
      <w:tr w:rsidR="00A774DA" w:rsidRPr="002C2673" w:rsidTr="00636527">
        <w:trPr>
          <w:trHeight w:val="643"/>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rPr>
                <w:rFonts w:ascii="Arial" w:hAnsi="Arial" w:cs="Arial"/>
                <w:sz w:val="20"/>
                <w:szCs w:val="20"/>
              </w:rPr>
            </w:pPr>
            <w:r w:rsidRPr="002C2673">
              <w:rPr>
                <w:rFonts w:ascii="Arial" w:hAnsi="Arial" w:cs="Arial"/>
                <w:sz w:val="20"/>
                <w:szCs w:val="20"/>
              </w:rPr>
              <w:t>STANOVANJSKA INŠPEKCIJA: predvideni inšpekcijski pregledi po temeljnih nalogah</w:t>
            </w:r>
          </w:p>
        </w:tc>
      </w:tr>
      <w:tr w:rsidR="00A774DA" w:rsidRPr="002C2673" w:rsidTr="00636527">
        <w:trPr>
          <w:trHeight w:val="529"/>
          <w:jc w:val="center"/>
        </w:trPr>
        <w:tc>
          <w:tcPr>
            <w:tcW w:w="3054"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ind w:left="2"/>
              <w:jc w:val="left"/>
              <w:rPr>
                <w:rFonts w:ascii="Arial" w:hAnsi="Arial" w:cs="Arial"/>
                <w:sz w:val="20"/>
                <w:szCs w:val="20"/>
              </w:rPr>
            </w:pPr>
            <w:r w:rsidRPr="002C2673">
              <w:rPr>
                <w:rFonts w:ascii="Arial" w:hAnsi="Arial" w:cs="Arial"/>
                <w:b/>
                <w:sz w:val="20"/>
                <w:szCs w:val="20"/>
              </w:rPr>
              <w:t>S1 - Zagotavljanje vzdrževanja skupnih delov in popravil v posameznih delih večstanovanjskih stavb</w:t>
            </w:r>
          </w:p>
        </w:tc>
        <w:tc>
          <w:tcPr>
            <w:tcW w:w="1946"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sz w:val="20"/>
                <w:szCs w:val="20"/>
              </w:rPr>
            </w:pPr>
            <w:r w:rsidRPr="002C2673">
              <w:rPr>
                <w:rFonts w:ascii="Arial" w:hAnsi="Arial" w:cs="Arial"/>
                <w:sz w:val="20"/>
                <w:szCs w:val="20"/>
              </w:rPr>
              <w:t>100 inšpekcijskih pregledov</w:t>
            </w:r>
          </w:p>
        </w:tc>
      </w:tr>
      <w:tr w:rsidR="00A774DA" w:rsidRPr="002C2673" w:rsidTr="00636527">
        <w:trPr>
          <w:trHeight w:val="290"/>
          <w:jc w:val="center"/>
        </w:trPr>
        <w:tc>
          <w:tcPr>
            <w:tcW w:w="3054"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sz w:val="20"/>
                <w:szCs w:val="20"/>
              </w:rPr>
            </w:pPr>
            <w:r w:rsidRPr="002C2673">
              <w:rPr>
                <w:rFonts w:ascii="Arial" w:hAnsi="Arial" w:cs="Arial"/>
                <w:b/>
                <w:sz w:val="20"/>
                <w:szCs w:val="20"/>
              </w:rPr>
              <w:t>S2 - Kontroliranje opravljanja dejavnosti v stanovanju in izvajanja posegov v skupne dele</w:t>
            </w:r>
          </w:p>
        </w:tc>
        <w:tc>
          <w:tcPr>
            <w:tcW w:w="1946"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sz w:val="20"/>
                <w:szCs w:val="20"/>
              </w:rPr>
            </w:pPr>
            <w:r w:rsidRPr="002C2673">
              <w:rPr>
                <w:rFonts w:ascii="Arial" w:hAnsi="Arial" w:cs="Arial"/>
                <w:sz w:val="20"/>
                <w:szCs w:val="20"/>
              </w:rPr>
              <w:t>10 inšpekcijskih pregledov</w:t>
            </w:r>
          </w:p>
        </w:tc>
      </w:tr>
      <w:tr w:rsidR="00A774DA" w:rsidRPr="002C2673" w:rsidTr="00636527">
        <w:trPr>
          <w:trHeight w:val="342"/>
          <w:jc w:val="center"/>
        </w:trPr>
        <w:tc>
          <w:tcPr>
            <w:tcW w:w="3054"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sz w:val="20"/>
                <w:szCs w:val="20"/>
              </w:rPr>
            </w:pPr>
            <w:r w:rsidRPr="002C2673">
              <w:rPr>
                <w:rFonts w:ascii="Arial" w:hAnsi="Arial" w:cs="Arial"/>
                <w:b/>
                <w:sz w:val="20"/>
                <w:szCs w:val="20"/>
              </w:rPr>
              <w:t>S3 - Učinkovito upravljanje in nadzor upravnikov</w:t>
            </w:r>
          </w:p>
        </w:tc>
        <w:tc>
          <w:tcPr>
            <w:tcW w:w="1946"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sz w:val="20"/>
                <w:szCs w:val="20"/>
              </w:rPr>
            </w:pPr>
            <w:r w:rsidRPr="002C2673">
              <w:rPr>
                <w:rFonts w:ascii="Arial" w:hAnsi="Arial" w:cs="Arial"/>
                <w:sz w:val="20"/>
                <w:szCs w:val="20"/>
              </w:rPr>
              <w:t>75 inšpekcijskih pregledov</w:t>
            </w:r>
          </w:p>
        </w:tc>
      </w:tr>
      <w:tr w:rsidR="00A774DA" w:rsidRPr="002C2673" w:rsidTr="00636527">
        <w:trPr>
          <w:trHeight w:val="342"/>
          <w:jc w:val="center"/>
        </w:trPr>
        <w:tc>
          <w:tcPr>
            <w:tcW w:w="3054"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sz w:val="20"/>
                <w:szCs w:val="20"/>
              </w:rPr>
            </w:pPr>
            <w:r w:rsidRPr="002C2673">
              <w:rPr>
                <w:rFonts w:ascii="Arial" w:hAnsi="Arial" w:cs="Arial"/>
                <w:b/>
                <w:sz w:val="20"/>
                <w:szCs w:val="20"/>
              </w:rPr>
              <w:t>S4 - Kontrola poslovanja prodajalcev stanovanj in enostanovanjskih stavb v fazi prodaje posameznim kupcem ter kontrola zavarovanja plačil kupnine</w:t>
            </w:r>
          </w:p>
        </w:tc>
        <w:tc>
          <w:tcPr>
            <w:tcW w:w="1946"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sz w:val="20"/>
                <w:szCs w:val="20"/>
              </w:rPr>
            </w:pPr>
            <w:r w:rsidRPr="002C2673">
              <w:rPr>
                <w:rFonts w:ascii="Arial" w:hAnsi="Arial" w:cs="Arial"/>
                <w:sz w:val="20"/>
                <w:szCs w:val="20"/>
              </w:rPr>
              <w:t>5 inšpekcijskih pregledov</w:t>
            </w:r>
          </w:p>
        </w:tc>
      </w:tr>
      <w:tr w:rsidR="00A774DA" w:rsidRPr="002C2673" w:rsidTr="00636527">
        <w:trPr>
          <w:trHeight w:val="342"/>
          <w:jc w:val="center"/>
        </w:trPr>
        <w:tc>
          <w:tcPr>
            <w:tcW w:w="3054"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sz w:val="20"/>
                <w:szCs w:val="20"/>
              </w:rPr>
            </w:pPr>
            <w:r w:rsidRPr="002C2673">
              <w:rPr>
                <w:rFonts w:ascii="Arial" w:hAnsi="Arial" w:cs="Arial"/>
                <w:b/>
                <w:sz w:val="20"/>
                <w:szCs w:val="20"/>
              </w:rPr>
              <w:t>S5 - Nadzor neprofitnih stanovanjskih organizacij</w:t>
            </w:r>
          </w:p>
        </w:tc>
        <w:tc>
          <w:tcPr>
            <w:tcW w:w="1946"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sz w:val="20"/>
                <w:szCs w:val="20"/>
              </w:rPr>
            </w:pPr>
            <w:r w:rsidRPr="002C2673">
              <w:rPr>
                <w:rFonts w:ascii="Arial" w:hAnsi="Arial" w:cs="Arial"/>
                <w:sz w:val="20"/>
                <w:szCs w:val="20"/>
              </w:rPr>
              <w:t>Števila pregledov ni mogoče načrtovati – v letu 2016 so bile pregledane vse neprofitne stanovanjske organizacije.</w:t>
            </w:r>
          </w:p>
        </w:tc>
      </w:tr>
      <w:tr w:rsidR="00A774DA" w:rsidRPr="002C2673" w:rsidTr="00636527">
        <w:trPr>
          <w:trHeight w:val="342"/>
          <w:jc w:val="center"/>
        </w:trPr>
        <w:tc>
          <w:tcPr>
            <w:tcW w:w="3054"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sz w:val="20"/>
                <w:szCs w:val="20"/>
              </w:rPr>
            </w:pPr>
            <w:r w:rsidRPr="002C2673">
              <w:rPr>
                <w:rFonts w:ascii="Arial" w:hAnsi="Arial" w:cs="Arial"/>
                <w:b/>
                <w:sz w:val="20"/>
                <w:szCs w:val="20"/>
              </w:rPr>
              <w:t>S6 - Nadzor etažnih lastnikov in najemnikov</w:t>
            </w:r>
          </w:p>
        </w:tc>
        <w:tc>
          <w:tcPr>
            <w:tcW w:w="1946"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sz w:val="20"/>
                <w:szCs w:val="20"/>
              </w:rPr>
            </w:pPr>
            <w:r w:rsidRPr="002C2673">
              <w:rPr>
                <w:rFonts w:ascii="Arial" w:hAnsi="Arial" w:cs="Arial"/>
                <w:sz w:val="20"/>
                <w:szCs w:val="20"/>
              </w:rPr>
              <w:t>10 inšpekcijskih pregledov</w:t>
            </w:r>
          </w:p>
        </w:tc>
      </w:tr>
      <w:tr w:rsidR="00A774DA" w:rsidRPr="002C2673" w:rsidTr="00636527">
        <w:trPr>
          <w:trHeight w:val="342"/>
          <w:jc w:val="center"/>
        </w:trPr>
        <w:tc>
          <w:tcPr>
            <w:tcW w:w="3054"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b/>
                <w:sz w:val="20"/>
                <w:szCs w:val="20"/>
              </w:rPr>
            </w:pPr>
            <w:r w:rsidRPr="002C2673">
              <w:rPr>
                <w:rFonts w:ascii="Arial" w:hAnsi="Arial" w:cs="Arial"/>
                <w:b/>
                <w:sz w:val="20"/>
                <w:szCs w:val="20"/>
              </w:rPr>
              <w:t>S7 - Najemna stanovanja</w:t>
            </w:r>
          </w:p>
        </w:tc>
        <w:tc>
          <w:tcPr>
            <w:tcW w:w="1946" w:type="pct"/>
            <w:tcBorders>
              <w:top w:val="single" w:sz="4" w:space="0" w:color="auto"/>
              <w:left w:val="single" w:sz="4" w:space="0" w:color="auto"/>
              <w:bottom w:val="single" w:sz="4" w:space="0" w:color="auto"/>
              <w:right w:val="single" w:sz="4" w:space="0" w:color="auto"/>
            </w:tcBorders>
            <w:shd w:val="clear" w:color="auto" w:fill="auto"/>
          </w:tcPr>
          <w:p w:rsidR="00A774DA" w:rsidRPr="002C2673" w:rsidRDefault="00A774DA" w:rsidP="00636527">
            <w:pPr>
              <w:spacing w:line="288" w:lineRule="auto"/>
              <w:jc w:val="left"/>
              <w:rPr>
                <w:rFonts w:ascii="Arial" w:hAnsi="Arial" w:cs="Arial"/>
                <w:sz w:val="20"/>
                <w:szCs w:val="20"/>
              </w:rPr>
            </w:pPr>
            <w:r w:rsidRPr="002C2673">
              <w:rPr>
                <w:rFonts w:ascii="Arial" w:hAnsi="Arial" w:cs="Arial"/>
                <w:sz w:val="20"/>
                <w:szCs w:val="20"/>
              </w:rPr>
              <w:t>Števila pregledov ni mogoče načrtovati.</w:t>
            </w:r>
          </w:p>
        </w:tc>
      </w:tr>
      <w:bookmarkEnd w:id="40"/>
    </w:tbl>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lastRenderedPageBreak/>
        <w:t>Pri oblikovanju načrta nadzora po posameznih temeljnih nalogah pri stanovanjski inšpekciji smo upoštevali:</w:t>
      </w:r>
    </w:p>
    <w:p w:rsidR="00A774DA" w:rsidRPr="002C2673" w:rsidRDefault="00A774DA" w:rsidP="00A774DA">
      <w:pPr>
        <w:numPr>
          <w:ilvl w:val="0"/>
          <w:numId w:val="6"/>
        </w:numPr>
        <w:spacing w:line="288" w:lineRule="auto"/>
        <w:rPr>
          <w:rFonts w:ascii="Arial" w:hAnsi="Arial" w:cs="Arial"/>
          <w:sz w:val="20"/>
          <w:szCs w:val="20"/>
        </w:rPr>
      </w:pPr>
      <w:r w:rsidRPr="002C2673">
        <w:rPr>
          <w:rFonts w:ascii="Arial" w:hAnsi="Arial" w:cs="Arial"/>
          <w:sz w:val="20"/>
          <w:szCs w:val="20"/>
        </w:rPr>
        <w:t>prejete pobude za ukrepanje v letu 2016;</w:t>
      </w:r>
    </w:p>
    <w:p w:rsidR="00A774DA" w:rsidRPr="002C2673" w:rsidRDefault="00A774DA" w:rsidP="00A774DA">
      <w:pPr>
        <w:numPr>
          <w:ilvl w:val="0"/>
          <w:numId w:val="6"/>
        </w:numPr>
        <w:spacing w:line="288" w:lineRule="auto"/>
        <w:rPr>
          <w:rFonts w:ascii="Arial" w:hAnsi="Arial" w:cs="Arial"/>
          <w:sz w:val="20"/>
          <w:szCs w:val="20"/>
        </w:rPr>
      </w:pPr>
      <w:r w:rsidRPr="002C2673">
        <w:rPr>
          <w:rFonts w:ascii="Arial" w:hAnsi="Arial" w:cs="Arial"/>
          <w:sz w:val="20"/>
          <w:szCs w:val="20"/>
        </w:rPr>
        <w:t>načrtovane koordinirane akcije v letu 2017 in že izvedene koordinirane akcije v letu 2016;</w:t>
      </w:r>
    </w:p>
    <w:p w:rsidR="00A774DA" w:rsidRPr="00603DA2" w:rsidRDefault="00A774DA" w:rsidP="00A774DA">
      <w:pPr>
        <w:numPr>
          <w:ilvl w:val="0"/>
          <w:numId w:val="6"/>
        </w:numPr>
        <w:spacing w:after="160" w:line="288" w:lineRule="auto"/>
        <w:rPr>
          <w:rFonts w:ascii="Arial" w:hAnsi="Arial" w:cs="Arial"/>
          <w:sz w:val="20"/>
          <w:szCs w:val="20"/>
        </w:rPr>
      </w:pPr>
      <w:r w:rsidRPr="002C2673">
        <w:rPr>
          <w:rFonts w:ascii="Arial" w:hAnsi="Arial" w:cs="Arial"/>
          <w:sz w:val="20"/>
          <w:szCs w:val="20"/>
        </w:rPr>
        <w:t>kadrovsko zasedbo stanovanjske inšpekcije v letu 2017.</w:t>
      </w:r>
      <w:r w:rsidRPr="00603DA2">
        <w:rPr>
          <w:rFonts w:ascii="Arial" w:hAnsi="Arial" w:cs="Arial"/>
          <w:sz w:val="20"/>
          <w:szCs w:val="20"/>
        </w:rPr>
        <w:br w:type="page"/>
      </w:r>
    </w:p>
    <w:p w:rsidR="00A774DA" w:rsidRPr="002C2673" w:rsidRDefault="00A774DA" w:rsidP="00A774DA">
      <w:pPr>
        <w:pStyle w:val="Naslov1"/>
        <w:spacing w:line="288" w:lineRule="auto"/>
        <w:rPr>
          <w:sz w:val="20"/>
          <w:szCs w:val="20"/>
        </w:rPr>
      </w:pPr>
      <w:bookmarkStart w:id="47" w:name="_Toc476137728"/>
      <w:bookmarkStart w:id="48" w:name="_Toc476834900"/>
      <w:bookmarkStart w:id="49" w:name="_Toc441233406"/>
      <w:r w:rsidRPr="002C2673">
        <w:rPr>
          <w:sz w:val="20"/>
          <w:szCs w:val="20"/>
        </w:rPr>
        <w:lastRenderedPageBreak/>
        <w:t>INŠPEKCIJA ZA OKOLJE IN NARAVO</w:t>
      </w:r>
      <w:bookmarkEnd w:id="47"/>
      <w:bookmarkEnd w:id="48"/>
      <w:r w:rsidRPr="002C2673">
        <w:rPr>
          <w:sz w:val="20"/>
          <w:szCs w:val="20"/>
        </w:rPr>
        <w:t xml:space="preserve"> </w:t>
      </w:r>
    </w:p>
    <w:p w:rsidR="00A774DA" w:rsidRPr="002C2673" w:rsidRDefault="00A774DA" w:rsidP="00A774DA">
      <w:pPr>
        <w:spacing w:line="288" w:lineRule="auto"/>
        <w:rPr>
          <w:rFonts w:ascii="Arial" w:hAnsi="Arial" w:cs="Arial"/>
          <w:snapToGrid w:val="0"/>
          <w:sz w:val="20"/>
          <w:szCs w:val="20"/>
        </w:rPr>
      </w:pPr>
    </w:p>
    <w:p w:rsidR="00A774DA" w:rsidRPr="002C2673" w:rsidRDefault="00A774DA" w:rsidP="00A774DA">
      <w:pPr>
        <w:spacing w:line="288" w:lineRule="auto"/>
        <w:rPr>
          <w:rFonts w:ascii="Arial" w:hAnsi="Arial" w:cs="Arial"/>
          <w:snapToGrid w:val="0"/>
          <w:sz w:val="20"/>
          <w:szCs w:val="20"/>
        </w:rPr>
      </w:pPr>
      <w:r w:rsidRPr="002C2673">
        <w:rPr>
          <w:rFonts w:ascii="Arial" w:hAnsi="Arial" w:cs="Arial"/>
          <w:snapToGrid w:val="0"/>
          <w:sz w:val="20"/>
          <w:szCs w:val="20"/>
        </w:rPr>
        <w:t>Inšpekcija za okolje in naravo opravlja naloge inšpekcijskega nadzora nad izvajanjem predpisov na naslednjih delovnih področjih:</w:t>
      </w:r>
    </w:p>
    <w:p w:rsidR="00A774DA" w:rsidRPr="002C2673" w:rsidRDefault="00A774DA" w:rsidP="00A774DA">
      <w:pPr>
        <w:pStyle w:val="Odstavekseznama"/>
        <w:numPr>
          <w:ilvl w:val="1"/>
          <w:numId w:val="34"/>
        </w:numPr>
        <w:spacing w:line="288" w:lineRule="auto"/>
        <w:ind w:left="567" w:hanging="425"/>
        <w:jc w:val="both"/>
        <w:rPr>
          <w:snapToGrid w:val="0"/>
        </w:rPr>
      </w:pPr>
      <w:r w:rsidRPr="002C2673">
        <w:rPr>
          <w:snapToGrid w:val="0"/>
        </w:rPr>
        <w:t>ravnanja z odpadki in čezmejnim pošiljanjem odpadkov;</w:t>
      </w:r>
    </w:p>
    <w:p w:rsidR="00A774DA" w:rsidRPr="002C2673" w:rsidRDefault="00A774DA" w:rsidP="00A774DA">
      <w:pPr>
        <w:pStyle w:val="tevilnatoka1"/>
        <w:numPr>
          <w:ilvl w:val="1"/>
          <w:numId w:val="34"/>
        </w:numPr>
        <w:spacing w:line="288" w:lineRule="auto"/>
        <w:ind w:left="567" w:hanging="425"/>
        <w:rPr>
          <w:snapToGrid w:val="0"/>
          <w:sz w:val="20"/>
          <w:szCs w:val="20"/>
        </w:rPr>
      </w:pPr>
      <w:r w:rsidRPr="002C2673">
        <w:rPr>
          <w:snapToGrid w:val="0"/>
          <w:sz w:val="20"/>
          <w:szCs w:val="20"/>
        </w:rPr>
        <w:t>urejanja voda, vodnega režima in gospodarjenja z vodami;</w:t>
      </w:r>
    </w:p>
    <w:p w:rsidR="00A774DA" w:rsidRPr="002C2673" w:rsidRDefault="00A774DA" w:rsidP="00A774DA">
      <w:pPr>
        <w:pStyle w:val="tevilnatoka1"/>
        <w:numPr>
          <w:ilvl w:val="1"/>
          <w:numId w:val="34"/>
        </w:numPr>
        <w:spacing w:line="288" w:lineRule="auto"/>
        <w:ind w:left="567" w:hanging="425"/>
        <w:rPr>
          <w:snapToGrid w:val="0"/>
          <w:sz w:val="20"/>
          <w:szCs w:val="20"/>
        </w:rPr>
      </w:pPr>
      <w:r w:rsidRPr="002C2673">
        <w:rPr>
          <w:snapToGrid w:val="0"/>
          <w:sz w:val="20"/>
          <w:szCs w:val="20"/>
        </w:rPr>
        <w:t>industrijskega onesnaževanja in tveganja za okolje;</w:t>
      </w:r>
    </w:p>
    <w:p w:rsidR="00A774DA" w:rsidRPr="002C2673" w:rsidRDefault="00A774DA" w:rsidP="00A774DA">
      <w:pPr>
        <w:pStyle w:val="tevilnatoka1"/>
        <w:numPr>
          <w:ilvl w:val="1"/>
          <w:numId w:val="34"/>
        </w:numPr>
        <w:spacing w:line="288" w:lineRule="auto"/>
        <w:ind w:left="567" w:hanging="425"/>
        <w:rPr>
          <w:snapToGrid w:val="0"/>
          <w:sz w:val="20"/>
          <w:szCs w:val="20"/>
        </w:rPr>
      </w:pPr>
      <w:r w:rsidRPr="002C2673">
        <w:rPr>
          <w:snapToGrid w:val="0"/>
          <w:sz w:val="20"/>
          <w:szCs w:val="20"/>
        </w:rPr>
        <w:t>varstva in ohranjanja narave;</w:t>
      </w:r>
    </w:p>
    <w:p w:rsidR="00A774DA" w:rsidRPr="002C2673" w:rsidRDefault="00A774DA" w:rsidP="00A774DA">
      <w:pPr>
        <w:pStyle w:val="tevilnatoka1"/>
        <w:numPr>
          <w:ilvl w:val="1"/>
          <w:numId w:val="34"/>
        </w:numPr>
        <w:spacing w:line="288" w:lineRule="auto"/>
        <w:ind w:left="567" w:hanging="425"/>
        <w:rPr>
          <w:snapToGrid w:val="0"/>
          <w:sz w:val="20"/>
          <w:szCs w:val="20"/>
        </w:rPr>
      </w:pPr>
      <w:r w:rsidRPr="002C2673">
        <w:rPr>
          <w:snapToGrid w:val="0"/>
          <w:sz w:val="20"/>
          <w:szCs w:val="20"/>
        </w:rPr>
        <w:t>kakovosti zraka;</w:t>
      </w:r>
    </w:p>
    <w:p w:rsidR="00A774DA" w:rsidRPr="002C2673" w:rsidRDefault="00A774DA" w:rsidP="00A774DA">
      <w:pPr>
        <w:pStyle w:val="tevilnatoka1"/>
        <w:numPr>
          <w:ilvl w:val="1"/>
          <w:numId w:val="34"/>
        </w:numPr>
        <w:spacing w:line="288" w:lineRule="auto"/>
        <w:ind w:left="567" w:hanging="425"/>
        <w:rPr>
          <w:snapToGrid w:val="0"/>
          <w:sz w:val="20"/>
          <w:szCs w:val="20"/>
        </w:rPr>
      </w:pPr>
      <w:r w:rsidRPr="002C2673">
        <w:rPr>
          <w:snapToGrid w:val="0"/>
          <w:sz w:val="20"/>
          <w:szCs w:val="20"/>
        </w:rPr>
        <w:t>uporabe kemikalij in gensko spremenjenih organizmov;</w:t>
      </w:r>
    </w:p>
    <w:p w:rsidR="00A774DA" w:rsidRPr="002C2673" w:rsidRDefault="00A774DA" w:rsidP="00A774DA">
      <w:pPr>
        <w:pStyle w:val="tevilnatoka1"/>
        <w:numPr>
          <w:ilvl w:val="1"/>
          <w:numId w:val="34"/>
        </w:numPr>
        <w:spacing w:line="288" w:lineRule="auto"/>
        <w:ind w:left="567" w:hanging="425"/>
        <w:rPr>
          <w:snapToGrid w:val="0"/>
          <w:sz w:val="20"/>
          <w:szCs w:val="20"/>
        </w:rPr>
      </w:pPr>
      <w:r w:rsidRPr="002C2673">
        <w:rPr>
          <w:snapToGrid w:val="0"/>
          <w:sz w:val="20"/>
          <w:szCs w:val="20"/>
        </w:rPr>
        <w:t>hrupa;</w:t>
      </w:r>
    </w:p>
    <w:p w:rsidR="00A774DA" w:rsidRPr="002C2673" w:rsidRDefault="00A774DA" w:rsidP="00A774DA">
      <w:pPr>
        <w:pStyle w:val="tevilnatoka1"/>
        <w:numPr>
          <w:ilvl w:val="1"/>
          <w:numId w:val="34"/>
        </w:numPr>
        <w:spacing w:line="288" w:lineRule="auto"/>
        <w:ind w:left="567" w:hanging="425"/>
        <w:rPr>
          <w:snapToGrid w:val="0"/>
          <w:sz w:val="20"/>
          <w:szCs w:val="20"/>
        </w:rPr>
      </w:pPr>
      <w:r w:rsidRPr="002C2673">
        <w:rPr>
          <w:snapToGrid w:val="0"/>
          <w:sz w:val="20"/>
          <w:szCs w:val="20"/>
        </w:rPr>
        <w:t>elektromagnetnega sevanja in svetlobnega onesnaževanja.</w:t>
      </w:r>
    </w:p>
    <w:p w:rsidR="00A774DA" w:rsidRPr="002C2673" w:rsidRDefault="00A774DA" w:rsidP="00A774DA">
      <w:pPr>
        <w:spacing w:line="288" w:lineRule="auto"/>
        <w:rPr>
          <w:rFonts w:ascii="Arial" w:hAnsi="Arial" w:cs="Arial"/>
          <w:snapToGrid w:val="0"/>
          <w:sz w:val="20"/>
          <w:szCs w:val="20"/>
          <w:highlight w:val="magenta"/>
        </w:rPr>
      </w:pPr>
    </w:p>
    <w:p w:rsidR="00A774DA" w:rsidRPr="002C2673" w:rsidRDefault="00A774DA" w:rsidP="00A774DA">
      <w:pPr>
        <w:pStyle w:val="Naslov2"/>
        <w:numPr>
          <w:ilvl w:val="0"/>
          <w:numId w:val="0"/>
        </w:numPr>
        <w:spacing w:before="0" w:after="0" w:line="288" w:lineRule="auto"/>
        <w:ind w:left="993" w:hanging="993"/>
        <w:rPr>
          <w:rFonts w:ascii="Arial" w:hAnsi="Arial"/>
          <w:i w:val="0"/>
          <w:snapToGrid w:val="0"/>
          <w:sz w:val="20"/>
          <w:szCs w:val="20"/>
        </w:rPr>
      </w:pPr>
      <w:bookmarkStart w:id="50" w:name="_Toc476137729"/>
      <w:bookmarkStart w:id="51" w:name="_Toc476834901"/>
      <w:r w:rsidRPr="002C2673">
        <w:rPr>
          <w:rFonts w:ascii="Arial" w:hAnsi="Arial"/>
          <w:i w:val="0"/>
          <w:snapToGrid w:val="0"/>
          <w:sz w:val="20"/>
          <w:szCs w:val="20"/>
        </w:rPr>
        <w:t>4.1 PRISTOJNOSTI NADZORA IN DELOVNA PODROČJA</w:t>
      </w:r>
      <w:bookmarkEnd w:id="50"/>
      <w:bookmarkEnd w:id="51"/>
    </w:p>
    <w:p w:rsidR="00A774DA" w:rsidRPr="002C2673" w:rsidRDefault="00A774DA" w:rsidP="00A774DA">
      <w:pPr>
        <w:pStyle w:val="BodyText31"/>
        <w:widowControl/>
        <w:spacing w:after="0" w:line="288" w:lineRule="auto"/>
        <w:rPr>
          <w:rFonts w:ascii="Arial" w:hAnsi="Arial" w:cs="Arial"/>
          <w:sz w:val="20"/>
          <w:lang w:val="sl-SI"/>
        </w:rPr>
      </w:pPr>
    </w:p>
    <w:p w:rsidR="00A774DA" w:rsidRPr="002C2673" w:rsidRDefault="00A774DA" w:rsidP="00A774DA">
      <w:pPr>
        <w:spacing w:line="288" w:lineRule="auto"/>
        <w:rPr>
          <w:rFonts w:ascii="Arial" w:hAnsi="Arial" w:cs="Arial"/>
          <w:snapToGrid w:val="0"/>
          <w:sz w:val="20"/>
          <w:szCs w:val="20"/>
        </w:rPr>
      </w:pPr>
      <w:r w:rsidRPr="002C2673">
        <w:rPr>
          <w:rFonts w:ascii="Arial" w:hAnsi="Arial" w:cs="Arial"/>
          <w:snapToGrid w:val="0"/>
          <w:sz w:val="20"/>
          <w:szCs w:val="20"/>
        </w:rPr>
        <w:t>Inšpekcija za okolje in naravo</w:t>
      </w:r>
      <w:r w:rsidRPr="002C2673" w:rsidDel="003B6B8A">
        <w:rPr>
          <w:rFonts w:ascii="Arial" w:hAnsi="Arial" w:cs="Arial"/>
          <w:snapToGrid w:val="0"/>
          <w:sz w:val="20"/>
          <w:szCs w:val="20"/>
        </w:rPr>
        <w:t xml:space="preserve"> </w:t>
      </w:r>
      <w:r w:rsidRPr="002C2673">
        <w:rPr>
          <w:rFonts w:ascii="Arial" w:hAnsi="Arial" w:cs="Arial"/>
          <w:snapToGrid w:val="0"/>
          <w:sz w:val="20"/>
          <w:szCs w:val="20"/>
        </w:rPr>
        <w:t xml:space="preserve">izvaja inšpekcijski nadzor nad izvajanjem naslednjih krovnih zakonov </w:t>
      </w:r>
      <w:r w:rsidRPr="002C2673">
        <w:rPr>
          <w:rFonts w:ascii="Arial" w:hAnsi="Arial" w:cs="Arial"/>
          <w:sz w:val="20"/>
          <w:szCs w:val="20"/>
        </w:rPr>
        <w:t>in na njihovi podlagi izdanih predpisov</w:t>
      </w:r>
      <w:r w:rsidRPr="002C2673">
        <w:rPr>
          <w:rFonts w:ascii="Arial" w:hAnsi="Arial" w:cs="Arial"/>
          <w:snapToGrid w:val="0"/>
          <w:sz w:val="20"/>
          <w:szCs w:val="20"/>
        </w:rPr>
        <w:t>:</w:t>
      </w:r>
    </w:p>
    <w:p w:rsidR="00A774DA" w:rsidRPr="002C2673" w:rsidRDefault="00A774DA" w:rsidP="00A774DA">
      <w:pPr>
        <w:numPr>
          <w:ilvl w:val="0"/>
          <w:numId w:val="35"/>
        </w:numPr>
        <w:spacing w:line="288" w:lineRule="auto"/>
        <w:rPr>
          <w:rFonts w:ascii="Arial" w:hAnsi="Arial" w:cs="Arial"/>
          <w:sz w:val="20"/>
          <w:szCs w:val="20"/>
        </w:rPr>
      </w:pPr>
      <w:r w:rsidRPr="002C2673">
        <w:rPr>
          <w:rFonts w:ascii="Arial" w:hAnsi="Arial" w:cs="Arial"/>
          <w:sz w:val="20"/>
          <w:szCs w:val="20"/>
        </w:rPr>
        <w:t>Zakona o varstvu okolja (ZVO-1) (Uradni list RS, št. 41/04, z vsemi spremembami);</w:t>
      </w:r>
    </w:p>
    <w:p w:rsidR="00A774DA" w:rsidRPr="002C2673" w:rsidRDefault="00A774DA" w:rsidP="00A774DA">
      <w:pPr>
        <w:numPr>
          <w:ilvl w:val="0"/>
          <w:numId w:val="35"/>
        </w:numPr>
        <w:spacing w:line="288" w:lineRule="auto"/>
        <w:rPr>
          <w:rFonts w:ascii="Arial" w:hAnsi="Arial" w:cs="Arial"/>
          <w:sz w:val="20"/>
          <w:szCs w:val="20"/>
        </w:rPr>
      </w:pPr>
      <w:r w:rsidRPr="002C2673">
        <w:rPr>
          <w:rFonts w:ascii="Arial" w:hAnsi="Arial" w:cs="Arial"/>
          <w:sz w:val="20"/>
          <w:szCs w:val="20"/>
        </w:rPr>
        <w:t>Zakona o vodah</w:t>
      </w:r>
      <w:r w:rsidRPr="002C2673">
        <w:rPr>
          <w:rFonts w:ascii="Arial" w:hAnsi="Arial" w:cs="Arial"/>
          <w:i/>
          <w:sz w:val="20"/>
          <w:szCs w:val="20"/>
        </w:rPr>
        <w:t xml:space="preserve"> </w:t>
      </w:r>
      <w:r w:rsidRPr="002C2673">
        <w:rPr>
          <w:rFonts w:ascii="Arial" w:hAnsi="Arial" w:cs="Arial"/>
          <w:sz w:val="20"/>
          <w:szCs w:val="20"/>
        </w:rPr>
        <w:t>(ZV-1) (Uradni list RS, št. 67/02, z vsemi spremembami);</w:t>
      </w:r>
    </w:p>
    <w:p w:rsidR="00A774DA" w:rsidRPr="002C2673" w:rsidRDefault="00A774DA" w:rsidP="00A774DA">
      <w:pPr>
        <w:numPr>
          <w:ilvl w:val="0"/>
          <w:numId w:val="35"/>
        </w:numPr>
        <w:spacing w:line="288" w:lineRule="auto"/>
        <w:rPr>
          <w:rFonts w:ascii="Arial" w:hAnsi="Arial" w:cs="Arial"/>
          <w:sz w:val="20"/>
          <w:szCs w:val="20"/>
        </w:rPr>
      </w:pPr>
      <w:r w:rsidRPr="002C2673">
        <w:rPr>
          <w:rFonts w:ascii="Arial" w:hAnsi="Arial" w:cs="Arial"/>
          <w:sz w:val="20"/>
          <w:szCs w:val="20"/>
        </w:rPr>
        <w:t xml:space="preserve">Zakona o ohranjanju </w:t>
      </w:r>
      <w:r w:rsidRPr="002C2673">
        <w:rPr>
          <w:rFonts w:ascii="Arial" w:eastAsia="Arial Unicode MS" w:hAnsi="Arial" w:cs="Arial"/>
          <w:sz w:val="20"/>
          <w:szCs w:val="20"/>
        </w:rPr>
        <w:t>narave</w:t>
      </w:r>
      <w:r w:rsidRPr="002C2673">
        <w:rPr>
          <w:rFonts w:ascii="Arial" w:hAnsi="Arial" w:cs="Arial"/>
          <w:sz w:val="20"/>
          <w:szCs w:val="20"/>
        </w:rPr>
        <w:t xml:space="preserve"> (ZON) (Uradni list RS, št. 56/99, z vsemi spremembami);</w:t>
      </w:r>
    </w:p>
    <w:p w:rsidR="00A774DA" w:rsidRPr="002C2673" w:rsidRDefault="00A774DA" w:rsidP="00A774DA">
      <w:pPr>
        <w:numPr>
          <w:ilvl w:val="0"/>
          <w:numId w:val="35"/>
        </w:numPr>
        <w:spacing w:line="288" w:lineRule="auto"/>
        <w:rPr>
          <w:rFonts w:ascii="Arial" w:hAnsi="Arial" w:cs="Arial"/>
          <w:sz w:val="20"/>
          <w:szCs w:val="20"/>
        </w:rPr>
      </w:pPr>
      <w:r w:rsidRPr="002C2673">
        <w:rPr>
          <w:rFonts w:ascii="Arial" w:hAnsi="Arial" w:cs="Arial"/>
          <w:sz w:val="20"/>
          <w:szCs w:val="20"/>
        </w:rPr>
        <w:t>Zakona o ravnanju z gensko spremenjenimi organizmi (ZRGSO) (Uradni list RS, št. 67/02, z vsemi spremembami);</w:t>
      </w:r>
    </w:p>
    <w:p w:rsidR="00A774DA" w:rsidRPr="002C2673" w:rsidRDefault="00A774DA" w:rsidP="00A774DA">
      <w:pPr>
        <w:numPr>
          <w:ilvl w:val="0"/>
          <w:numId w:val="35"/>
        </w:numPr>
        <w:spacing w:line="288" w:lineRule="auto"/>
        <w:rPr>
          <w:rFonts w:ascii="Arial" w:hAnsi="Arial" w:cs="Arial"/>
          <w:sz w:val="20"/>
          <w:szCs w:val="20"/>
        </w:rPr>
      </w:pPr>
      <w:r w:rsidRPr="002C2673">
        <w:rPr>
          <w:rFonts w:ascii="Arial" w:hAnsi="Arial" w:cs="Arial"/>
          <w:sz w:val="20"/>
          <w:szCs w:val="20"/>
        </w:rPr>
        <w:t>Zakona o varstvu podzemnih vod (ZVPJ) (Uradni list RS, št. 2/04);</w:t>
      </w:r>
    </w:p>
    <w:p w:rsidR="00A774DA" w:rsidRPr="002C2673" w:rsidRDefault="00295392" w:rsidP="00A774DA">
      <w:pPr>
        <w:numPr>
          <w:ilvl w:val="0"/>
          <w:numId w:val="35"/>
        </w:numPr>
        <w:tabs>
          <w:tab w:val="left" w:pos="720"/>
        </w:tabs>
        <w:spacing w:line="288" w:lineRule="auto"/>
        <w:rPr>
          <w:rFonts w:ascii="Arial" w:hAnsi="Arial" w:cs="Arial"/>
          <w:kern w:val="32"/>
          <w:sz w:val="20"/>
          <w:szCs w:val="20"/>
        </w:rPr>
      </w:pPr>
      <w:hyperlink r:id="rId47" w:history="1">
        <w:r w:rsidR="00A774DA" w:rsidRPr="002C2673">
          <w:rPr>
            <w:rFonts w:ascii="Arial" w:hAnsi="Arial" w:cs="Arial"/>
            <w:kern w:val="32"/>
            <w:sz w:val="20"/>
            <w:szCs w:val="20"/>
          </w:rPr>
          <w:t>Zakona o Triglavskem narodnem parku</w:t>
        </w:r>
      </w:hyperlink>
      <w:r w:rsidR="00A774DA" w:rsidRPr="002C2673">
        <w:rPr>
          <w:rFonts w:ascii="Arial" w:hAnsi="Arial" w:cs="Arial"/>
          <w:kern w:val="32"/>
          <w:sz w:val="20"/>
          <w:szCs w:val="20"/>
        </w:rPr>
        <w:t xml:space="preserve"> (ZTNP-1) (Uradni list RS, 52/10, z vsemi spremembami);</w:t>
      </w:r>
    </w:p>
    <w:p w:rsidR="00A774DA" w:rsidRPr="002C2673" w:rsidRDefault="00A774DA" w:rsidP="00A774DA">
      <w:pPr>
        <w:numPr>
          <w:ilvl w:val="0"/>
          <w:numId w:val="35"/>
        </w:numPr>
        <w:spacing w:line="288" w:lineRule="auto"/>
        <w:rPr>
          <w:rFonts w:ascii="Arial" w:hAnsi="Arial" w:cs="Arial"/>
          <w:kern w:val="32"/>
          <w:sz w:val="20"/>
          <w:szCs w:val="20"/>
        </w:rPr>
      </w:pPr>
      <w:r w:rsidRPr="002C2673">
        <w:rPr>
          <w:rFonts w:ascii="Arial" w:hAnsi="Arial" w:cs="Arial"/>
          <w:kern w:val="32"/>
          <w:sz w:val="20"/>
          <w:szCs w:val="20"/>
        </w:rPr>
        <w:t>Zakona o regijskem parku Škocjanske jame (ZRPSJ) (Uradni list RS, št. 57/96, z vsemi spremembami);</w:t>
      </w:r>
    </w:p>
    <w:p w:rsidR="00A774DA" w:rsidRPr="002C2673" w:rsidRDefault="00A774DA" w:rsidP="00A774DA">
      <w:pPr>
        <w:numPr>
          <w:ilvl w:val="0"/>
          <w:numId w:val="35"/>
        </w:numPr>
        <w:spacing w:line="288" w:lineRule="auto"/>
        <w:rPr>
          <w:rFonts w:ascii="Arial" w:hAnsi="Arial" w:cs="Arial"/>
          <w:kern w:val="32"/>
          <w:sz w:val="20"/>
          <w:szCs w:val="20"/>
        </w:rPr>
      </w:pPr>
      <w:r w:rsidRPr="002C2673">
        <w:rPr>
          <w:rFonts w:ascii="Arial" w:hAnsi="Arial" w:cs="Arial"/>
          <w:kern w:val="32"/>
          <w:sz w:val="20"/>
          <w:szCs w:val="20"/>
        </w:rPr>
        <w:t>Zakona o planinskih poteh (ZPlanP) (Uradni list RS, št. 61/07);</w:t>
      </w:r>
    </w:p>
    <w:p w:rsidR="00A774DA" w:rsidRPr="002C2673" w:rsidRDefault="00A774DA" w:rsidP="00A774DA">
      <w:pPr>
        <w:numPr>
          <w:ilvl w:val="0"/>
          <w:numId w:val="35"/>
        </w:numPr>
        <w:spacing w:line="288" w:lineRule="auto"/>
        <w:rPr>
          <w:rFonts w:ascii="Arial" w:hAnsi="Arial" w:cs="Arial"/>
          <w:sz w:val="20"/>
          <w:szCs w:val="20"/>
        </w:rPr>
      </w:pPr>
      <w:r w:rsidRPr="002C2673">
        <w:rPr>
          <w:rFonts w:ascii="Arial" w:hAnsi="Arial" w:cs="Arial"/>
          <w:sz w:val="20"/>
          <w:szCs w:val="20"/>
        </w:rPr>
        <w:t>Zakona o dimnikarskih storitvah (Uradni list RS, št. 68/16);</w:t>
      </w:r>
    </w:p>
    <w:p w:rsidR="00A774DA" w:rsidRPr="002C2673" w:rsidRDefault="00A774DA" w:rsidP="00A774DA">
      <w:pPr>
        <w:numPr>
          <w:ilvl w:val="0"/>
          <w:numId w:val="35"/>
        </w:numPr>
        <w:spacing w:line="288" w:lineRule="auto"/>
        <w:rPr>
          <w:rFonts w:ascii="Arial" w:hAnsi="Arial" w:cs="Arial"/>
          <w:sz w:val="20"/>
          <w:szCs w:val="20"/>
        </w:rPr>
      </w:pPr>
      <w:r w:rsidRPr="002C2673">
        <w:rPr>
          <w:rFonts w:ascii="Arial" w:hAnsi="Arial" w:cs="Arial"/>
          <w:sz w:val="20"/>
          <w:szCs w:val="20"/>
        </w:rPr>
        <w:t>podzakonskih aktov, izdanih na podlagi zgoraj navedenih zakonov.</w:t>
      </w:r>
    </w:p>
    <w:p w:rsidR="00A774DA" w:rsidRPr="002C2673" w:rsidRDefault="00A774DA" w:rsidP="00A774DA">
      <w:pPr>
        <w:pStyle w:val="Naslov3"/>
        <w:tabs>
          <w:tab w:val="clear" w:pos="862"/>
          <w:tab w:val="clear" w:pos="1571"/>
          <w:tab w:val="left" w:pos="709"/>
        </w:tabs>
        <w:spacing w:line="288" w:lineRule="auto"/>
        <w:ind w:left="851" w:hanging="851"/>
        <w:rPr>
          <w:rFonts w:ascii="Arial" w:hAnsi="Arial"/>
          <w:i w:val="0"/>
          <w:sz w:val="20"/>
          <w:szCs w:val="20"/>
          <w:lang w:val="pl-PL"/>
        </w:rPr>
      </w:pPr>
      <w:bookmarkStart w:id="52" w:name="_Toc476137730"/>
      <w:bookmarkStart w:id="53" w:name="_Toc476834902"/>
      <w:r w:rsidRPr="002C2673">
        <w:rPr>
          <w:rFonts w:ascii="Arial" w:hAnsi="Arial"/>
          <w:i w:val="0"/>
          <w:sz w:val="20"/>
          <w:szCs w:val="20"/>
          <w:lang w:val="pl-PL"/>
        </w:rPr>
        <w:t>ZAKON O VARSTVU OKOLJA</w:t>
      </w:r>
      <w:bookmarkEnd w:id="52"/>
      <w:bookmarkEnd w:id="53"/>
    </w:p>
    <w:p w:rsidR="00A774DA" w:rsidRPr="002C2673" w:rsidRDefault="00A774DA" w:rsidP="00A774DA">
      <w:pPr>
        <w:spacing w:line="288" w:lineRule="auto"/>
        <w:rPr>
          <w:rFonts w:ascii="Arial" w:hAnsi="Arial" w:cs="Arial"/>
          <w:snapToGrid w:val="0"/>
          <w:sz w:val="20"/>
          <w:szCs w:val="20"/>
          <w:lang w:val="pl-PL"/>
        </w:rPr>
      </w:pPr>
      <w:r w:rsidRPr="002C2673">
        <w:rPr>
          <w:rFonts w:ascii="Arial" w:hAnsi="Arial" w:cs="Arial"/>
          <w:snapToGrid w:val="0"/>
          <w:sz w:val="20"/>
          <w:szCs w:val="20"/>
          <w:lang w:val="pl-PL"/>
        </w:rPr>
        <w:t>Nadzor na področju okolja se bo izvajal z rednimi inšpekcijskimi pregledi na podlagi aplikacije PLAN, ki izdela načrt dela za posamezno leto na ravni inšpekcije in posameznega inšpektorja. V ta namen so bili nadzorovani onesnaževalci razporejeni v tri kategorije. Cilj v letu 2017 je izvedba načrta dela v celoti in v procesu odkrivanja novih inšpekcijskih zavezancev dodatna vključitev novih zavezancev v sistem nadzora.</w:t>
      </w:r>
    </w:p>
    <w:p w:rsidR="00A774DA" w:rsidRPr="002C2673" w:rsidRDefault="00A774DA" w:rsidP="00A774DA">
      <w:pPr>
        <w:spacing w:line="288" w:lineRule="auto"/>
        <w:rPr>
          <w:rFonts w:ascii="Arial" w:hAnsi="Arial" w:cs="Arial"/>
          <w:snapToGrid w:val="0"/>
          <w:sz w:val="20"/>
          <w:szCs w:val="20"/>
          <w:lang w:val="pl-PL"/>
        </w:rPr>
      </w:pPr>
    </w:p>
    <w:p w:rsidR="00A774DA" w:rsidRPr="002C2673" w:rsidRDefault="00A774DA" w:rsidP="00A774DA">
      <w:pPr>
        <w:spacing w:line="288" w:lineRule="auto"/>
        <w:rPr>
          <w:rFonts w:ascii="Arial" w:hAnsi="Arial" w:cs="Arial"/>
          <w:sz w:val="20"/>
          <w:szCs w:val="20"/>
          <w:highlight w:val="magenta"/>
          <w:lang w:val="pl-PL"/>
        </w:rPr>
      </w:pPr>
      <w:r w:rsidRPr="002C2673">
        <w:rPr>
          <w:rFonts w:ascii="Arial" w:hAnsi="Arial" w:cs="Arial"/>
          <w:snapToGrid w:val="0"/>
          <w:sz w:val="20"/>
          <w:szCs w:val="20"/>
          <w:lang w:val="pl-PL"/>
        </w:rPr>
        <w:t>Posebna pozornost bo namenjena nadzoru večjih zavezancev ravnanja z odpadki, kot so predelovalci, odstranjevalci in zbiralci odpadkov</w:t>
      </w:r>
    </w:p>
    <w:p w:rsidR="00A774DA" w:rsidRPr="002C2673" w:rsidRDefault="00A774DA" w:rsidP="00A774DA">
      <w:pPr>
        <w:pStyle w:val="Naslov3"/>
        <w:tabs>
          <w:tab w:val="clear" w:pos="862"/>
          <w:tab w:val="clear" w:pos="1571"/>
          <w:tab w:val="num" w:pos="709"/>
          <w:tab w:val="left" w:pos="1276"/>
        </w:tabs>
        <w:spacing w:line="288" w:lineRule="auto"/>
        <w:ind w:left="1276" w:hanging="1276"/>
        <w:rPr>
          <w:rFonts w:ascii="Arial" w:hAnsi="Arial"/>
          <w:i w:val="0"/>
          <w:sz w:val="20"/>
          <w:szCs w:val="20"/>
          <w:lang w:val="pt-PT"/>
        </w:rPr>
      </w:pPr>
      <w:bookmarkStart w:id="54" w:name="_Toc476137731"/>
      <w:bookmarkStart w:id="55" w:name="_Toc476834903"/>
      <w:r w:rsidRPr="002C2673">
        <w:rPr>
          <w:rFonts w:ascii="Arial" w:hAnsi="Arial"/>
          <w:i w:val="0"/>
          <w:sz w:val="20"/>
          <w:szCs w:val="20"/>
          <w:lang w:val="pt-PT"/>
        </w:rPr>
        <w:t>ZAKON O VODAH</w:t>
      </w:r>
      <w:bookmarkEnd w:id="54"/>
      <w:bookmarkEnd w:id="55"/>
    </w:p>
    <w:p w:rsidR="00A774DA" w:rsidRPr="002C2673" w:rsidRDefault="00A774DA" w:rsidP="00A774DA">
      <w:pPr>
        <w:spacing w:line="288" w:lineRule="auto"/>
        <w:rPr>
          <w:rFonts w:ascii="Arial" w:hAnsi="Arial" w:cs="Arial"/>
          <w:sz w:val="20"/>
          <w:szCs w:val="20"/>
          <w:lang w:val="pt-PT"/>
        </w:rPr>
      </w:pPr>
      <w:r w:rsidRPr="002C2673">
        <w:rPr>
          <w:rFonts w:ascii="Arial" w:hAnsi="Arial" w:cs="Arial"/>
          <w:sz w:val="20"/>
          <w:szCs w:val="20"/>
          <w:lang w:val="pt-PT"/>
        </w:rPr>
        <w:t>Z namenom vzpostavitve učinkovitejšega sistema nadzora na področju voda bomo na podlagi meril v letu 2017 postopoma uvedli programiranje inšpekcijskih nadzorov , cilj teh pa bo usmeritev nadzora na pomembnejše obremenitve voda.</w:t>
      </w:r>
    </w:p>
    <w:p w:rsidR="00A774DA" w:rsidRPr="002C2673" w:rsidRDefault="00A774DA" w:rsidP="00A774DA">
      <w:pPr>
        <w:spacing w:line="288" w:lineRule="auto"/>
        <w:rPr>
          <w:rFonts w:ascii="Arial" w:hAnsi="Arial" w:cs="Arial"/>
          <w:sz w:val="20"/>
          <w:szCs w:val="20"/>
          <w:lang w:val="pt-PT"/>
        </w:rPr>
      </w:pPr>
    </w:p>
    <w:p w:rsidR="00A774DA" w:rsidRPr="002C2673" w:rsidRDefault="00A774DA" w:rsidP="00A774DA">
      <w:pPr>
        <w:spacing w:line="288" w:lineRule="auto"/>
        <w:rPr>
          <w:rFonts w:ascii="Arial" w:hAnsi="Arial" w:cs="Arial"/>
          <w:color w:val="000000"/>
          <w:sz w:val="20"/>
          <w:szCs w:val="20"/>
        </w:rPr>
      </w:pPr>
      <w:r w:rsidRPr="002C2673">
        <w:rPr>
          <w:rFonts w:ascii="Arial" w:hAnsi="Arial" w:cs="Arial"/>
          <w:sz w:val="20"/>
          <w:szCs w:val="20"/>
          <w:lang w:val="pt-PT"/>
        </w:rPr>
        <w:t xml:space="preserve">V tem oziru sta ključna v letu 2016 sprejeta </w:t>
      </w:r>
      <w:r w:rsidRPr="002C2673">
        <w:rPr>
          <w:rFonts w:ascii="Arial" w:hAnsi="Arial" w:cs="Arial"/>
          <w:sz w:val="20"/>
          <w:szCs w:val="20"/>
        </w:rPr>
        <w:t>Načrt upravljanja voda na vodnem območju Donave in na vodnem območju Jadranskega morja za obdobje 2016–2021 ter Program ukrepov upravljanja.</w:t>
      </w:r>
      <w:r w:rsidRPr="002C2673">
        <w:rPr>
          <w:rStyle w:val="Sprotnaopomba-sklic"/>
          <w:rFonts w:ascii="Arial" w:hAnsi="Arial" w:cs="Arial"/>
          <w:sz w:val="20"/>
          <w:szCs w:val="20"/>
        </w:rPr>
        <w:footnoteReference w:id="1"/>
      </w:r>
      <w:r w:rsidRPr="002C2673">
        <w:rPr>
          <w:rFonts w:ascii="Arial" w:hAnsi="Arial" w:cs="Arial"/>
          <w:sz w:val="20"/>
          <w:szCs w:val="20"/>
        </w:rPr>
        <w:t xml:space="preserve"> Program </w:t>
      </w:r>
      <w:r w:rsidRPr="002C2673">
        <w:rPr>
          <w:rFonts w:ascii="Arial" w:hAnsi="Arial" w:cs="Arial"/>
          <w:sz w:val="20"/>
          <w:szCs w:val="20"/>
        </w:rPr>
        <w:lastRenderedPageBreak/>
        <w:t xml:space="preserve">med ukrepi za izboljšanje stanja vodnih teles navaja tudi </w:t>
      </w:r>
      <w:r w:rsidRPr="002C2673">
        <w:rPr>
          <w:rFonts w:ascii="Arial" w:hAnsi="Arial" w:cs="Arial"/>
          <w:color w:val="000000"/>
          <w:sz w:val="20"/>
          <w:szCs w:val="20"/>
        </w:rPr>
        <w:t xml:space="preserve">usmeritev inšpekcijskega nadzora na vodna telesa v slabem stanju oziroma na vodna telesa, za katera se predvideva, da cilji ne bodo doseženi. </w:t>
      </w:r>
    </w:p>
    <w:p w:rsidR="00A774DA" w:rsidRPr="002C2673" w:rsidRDefault="00A774DA" w:rsidP="00A774DA">
      <w:pPr>
        <w:spacing w:line="288" w:lineRule="auto"/>
        <w:rPr>
          <w:rFonts w:ascii="Arial" w:hAnsi="Arial" w:cs="Arial"/>
          <w:color w:val="000000"/>
          <w:sz w:val="20"/>
          <w:szCs w:val="20"/>
        </w:rPr>
      </w:pPr>
    </w:p>
    <w:p w:rsidR="00A774DA" w:rsidRPr="002C2673" w:rsidRDefault="00A774DA" w:rsidP="00A774DA">
      <w:pPr>
        <w:spacing w:line="288" w:lineRule="auto"/>
        <w:rPr>
          <w:rFonts w:ascii="Arial" w:hAnsi="Arial" w:cs="Arial"/>
          <w:sz w:val="20"/>
          <w:szCs w:val="20"/>
          <w:highlight w:val="magenta"/>
          <w:lang w:val="pt-PT"/>
        </w:rPr>
      </w:pPr>
      <w:r w:rsidRPr="002C2673">
        <w:rPr>
          <w:rFonts w:ascii="Arial" w:hAnsi="Arial" w:cs="Arial"/>
          <w:color w:val="000000"/>
          <w:sz w:val="20"/>
          <w:szCs w:val="20"/>
        </w:rPr>
        <w:t>Ta ukrep določa tudi, da se usmeritve upoštevajo pri pripravi letnih programov dela. Ko bodo usmeritve pripravljene, jih bo inšpekcija upoštevala.</w:t>
      </w:r>
    </w:p>
    <w:p w:rsidR="00A774DA" w:rsidRPr="002C2673" w:rsidRDefault="00A774DA" w:rsidP="00A774DA">
      <w:pPr>
        <w:spacing w:line="288" w:lineRule="auto"/>
        <w:rPr>
          <w:rFonts w:ascii="Arial" w:hAnsi="Arial" w:cs="Arial"/>
          <w:sz w:val="20"/>
          <w:szCs w:val="20"/>
          <w:highlight w:val="magenta"/>
          <w:lang w:val="pt-PT"/>
        </w:rPr>
      </w:pPr>
    </w:p>
    <w:p w:rsidR="00A774DA" w:rsidRPr="002C2673" w:rsidRDefault="00A774DA" w:rsidP="00A774DA">
      <w:pPr>
        <w:pStyle w:val="Naslov3"/>
        <w:tabs>
          <w:tab w:val="clear" w:pos="862"/>
          <w:tab w:val="left" w:pos="709"/>
          <w:tab w:val="num" w:pos="1418"/>
        </w:tabs>
        <w:spacing w:line="288" w:lineRule="auto"/>
        <w:ind w:left="1418" w:hanging="1418"/>
        <w:rPr>
          <w:rFonts w:ascii="Arial" w:hAnsi="Arial"/>
          <w:i w:val="0"/>
          <w:sz w:val="20"/>
          <w:szCs w:val="20"/>
        </w:rPr>
      </w:pPr>
      <w:bookmarkStart w:id="56" w:name="_Toc476137732"/>
      <w:bookmarkStart w:id="57" w:name="_Toc476834904"/>
      <w:r w:rsidRPr="002C2673">
        <w:rPr>
          <w:rFonts w:ascii="Arial" w:hAnsi="Arial"/>
          <w:i w:val="0"/>
          <w:sz w:val="20"/>
          <w:szCs w:val="20"/>
        </w:rPr>
        <w:t>ZAKON O OHRANJANJU NARAVE</w:t>
      </w:r>
      <w:bookmarkEnd w:id="56"/>
      <w:bookmarkEnd w:id="57"/>
    </w:p>
    <w:p w:rsidR="00A774DA" w:rsidRPr="002C2673" w:rsidRDefault="00A774DA" w:rsidP="00A774DA">
      <w:pPr>
        <w:autoSpaceDE w:val="0"/>
        <w:autoSpaceDN w:val="0"/>
        <w:adjustRightInd w:val="0"/>
        <w:spacing w:line="288" w:lineRule="auto"/>
        <w:rPr>
          <w:rFonts w:ascii="Arial" w:hAnsi="Arial" w:cs="Arial"/>
          <w:sz w:val="20"/>
          <w:szCs w:val="20"/>
          <w:lang w:val="pt-PT"/>
        </w:rPr>
      </w:pPr>
      <w:r w:rsidRPr="002C2673">
        <w:rPr>
          <w:rFonts w:ascii="Arial" w:hAnsi="Arial" w:cs="Arial"/>
          <w:sz w:val="20"/>
          <w:szCs w:val="20"/>
          <w:lang w:val="pt-PT"/>
        </w:rPr>
        <w:t xml:space="preserve">Izvajanje nadzora na področju varstva narave je zelo raznovrstno in zahtevno, njegov obseg pa se iz leta v leto povečuje. Nadzor se izvaja na podlagi treh osnovnih zakonov s številnimi podzakonskimi predpisi: Zakona o ohranjanju narave, Zakona o varstvu podzemnih jam in Zakona o planinskih poteh. Kadrovske omejitve ne dopuščajo, da bi lahko tudi na tem področju izvajali načrtovan nadzor na način in v obliki kot na drugih področjih. Ne glede na to poskušamo s sistematičnimi in vnaprej načrtovanimi akcijami organizirano nadzirati to področje. Kljub temu glavnina dela še vedno temelji na obravnavi prijav, ki se obravnavajo </w:t>
      </w:r>
      <w:r>
        <w:rPr>
          <w:rFonts w:ascii="Arial" w:hAnsi="Arial" w:cs="Arial"/>
          <w:sz w:val="20"/>
          <w:szCs w:val="20"/>
          <w:lang w:val="pt-PT"/>
        </w:rPr>
        <w:t>prioritetno</w:t>
      </w:r>
      <w:r w:rsidRPr="002C2673">
        <w:rPr>
          <w:rFonts w:ascii="Arial" w:hAnsi="Arial" w:cs="Arial"/>
          <w:sz w:val="20"/>
          <w:szCs w:val="20"/>
          <w:lang w:val="pt-PT"/>
        </w:rPr>
        <w:t>. V okviru projekta mreže IMPEL bo inšpekcija sodelovala pri projektu programiranja nadzora na področju narave. Že sedaj pa pri pripravi akcij nadzora upošteva usmeritve za inšpekcije iz Programa upravljanja območij Natura 2000 za obdobje 2015–2020.</w:t>
      </w:r>
      <w:r w:rsidRPr="002C2673">
        <w:rPr>
          <w:rStyle w:val="Sprotnaopomba-sklic"/>
          <w:rFonts w:ascii="Arial" w:hAnsi="Arial" w:cs="Arial"/>
          <w:sz w:val="20"/>
          <w:szCs w:val="20"/>
          <w:lang w:val="pt-PT"/>
        </w:rPr>
        <w:footnoteReference w:id="2"/>
      </w:r>
      <w:r w:rsidRPr="002C2673">
        <w:rPr>
          <w:rFonts w:ascii="Arial" w:hAnsi="Arial" w:cs="Arial"/>
          <w:sz w:val="20"/>
          <w:szCs w:val="20"/>
        </w:rPr>
        <w:t xml:space="preserve"> </w:t>
      </w:r>
      <w:r w:rsidRPr="002C2673">
        <w:rPr>
          <w:rFonts w:ascii="Arial" w:hAnsi="Arial" w:cs="Arial"/>
          <w:sz w:val="20"/>
          <w:szCs w:val="20"/>
          <w:lang w:val="pt-PT"/>
        </w:rPr>
        <w:t>V letu 2017 bomo na podlagi meril tudi za področje narave postopoma uvedli programiranje inšpekcijskih nadzorov , cilj teh pa bo usmeritev nadzora na pomembnejše obremenitve za naravo.</w:t>
      </w:r>
    </w:p>
    <w:p w:rsidR="00A774DA" w:rsidRPr="002C2673" w:rsidRDefault="00A774DA" w:rsidP="00A774DA">
      <w:pPr>
        <w:pStyle w:val="Naslov3"/>
        <w:tabs>
          <w:tab w:val="clear" w:pos="862"/>
          <w:tab w:val="clear" w:pos="1571"/>
          <w:tab w:val="num" w:pos="709"/>
        </w:tabs>
        <w:spacing w:line="288" w:lineRule="auto"/>
        <w:ind w:hanging="1571"/>
        <w:rPr>
          <w:rFonts w:ascii="Arial" w:hAnsi="Arial"/>
          <w:i w:val="0"/>
          <w:sz w:val="20"/>
          <w:szCs w:val="20"/>
        </w:rPr>
      </w:pPr>
      <w:bookmarkStart w:id="58" w:name="_Toc476137733"/>
      <w:bookmarkStart w:id="59" w:name="_Toc476834905"/>
      <w:r w:rsidRPr="002C2673">
        <w:rPr>
          <w:rFonts w:ascii="Arial" w:hAnsi="Arial"/>
          <w:i w:val="0"/>
          <w:sz w:val="20"/>
          <w:szCs w:val="20"/>
        </w:rPr>
        <w:t>ZAKON O GENSKO SPREMENJENIH ORGANIZMIH</w:t>
      </w:r>
      <w:bookmarkEnd w:id="58"/>
      <w:bookmarkEnd w:id="59"/>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Zakon ureja ravnanje z gensko spremenjenimi organizmi (v nadaljevanju: GSO) in določa ukrepe za preprečevanje in zmanjševanje možnih škodljivih vplivov na okolje, zlasti glede ohranjanja biotske raznovrstnosti. Določa tudi ukrepe za preprečevanje in zmanjševanje škodljivih vplivov na zdravje ljudi, ki bi lahko bili posledica dela z GSO v zaprtih sistemih, namernega sproščanja GSO v okolje ali dajanja GSO ali izdelkov, ki vsebujejo GSO ali so sestavljeni iz njih ali njihovih kombinacij, na trg.</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Namen izvajanja nadzora na področju ravnanja z GSO je zagotoviti izvajanje zahtev zakonodaje in tako prispevati k doseganju ciljev, določenih v zadevnem zakonu.</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Za potrebe izvajanja inšpekcijskega nadzora smo v preteklih letih strokovno usposobili dve inšpektorici, ki poleg nalog inšpekcijskega nadzora zaprtih sistemov izvajata tudi dela in naloge inšpekcijskega nadzora predpisov s področja varstva okolja (ZVO-1), urejanja voda (ZV-1) in ohranjanja narave (ZON). Na območju Slovenije je v Register GSO vpisanih 60 zaprtih sistemov, od katerih v desetih sistemih izvajajo delo v varnostnem razredu 2, v drugih pa delo v varnostnem razredu 1. Inšpekcijski nadzor nad delom z GSO v zaprtih sistemih je zastavljen tako, da se na tri do pet let opravi redni inšpekcijski pregled vsakega zavezanca, glede na uvrstitev v varnostni razred.</w:t>
      </w:r>
    </w:p>
    <w:p w:rsidR="00A774DA" w:rsidRPr="002C2673" w:rsidRDefault="00A774DA" w:rsidP="00A774DA">
      <w:pPr>
        <w:spacing w:line="288" w:lineRule="auto"/>
        <w:rPr>
          <w:rFonts w:ascii="Arial" w:hAnsi="Arial" w:cs="Arial"/>
          <w:sz w:val="20"/>
          <w:szCs w:val="20"/>
        </w:rPr>
      </w:pPr>
    </w:p>
    <w:p w:rsidR="00A774DA" w:rsidRPr="002C2673" w:rsidRDefault="00A774DA" w:rsidP="00A774DA">
      <w:pPr>
        <w:autoSpaceDE w:val="0"/>
        <w:autoSpaceDN w:val="0"/>
        <w:adjustRightInd w:val="0"/>
        <w:spacing w:line="288" w:lineRule="auto"/>
        <w:rPr>
          <w:rFonts w:ascii="Arial" w:hAnsi="Arial" w:cs="Arial"/>
          <w:sz w:val="20"/>
          <w:szCs w:val="20"/>
        </w:rPr>
      </w:pPr>
      <w:r w:rsidRPr="002C2673">
        <w:rPr>
          <w:rFonts w:ascii="Arial" w:hAnsi="Arial" w:cs="Arial"/>
          <w:sz w:val="20"/>
          <w:szCs w:val="20"/>
        </w:rPr>
        <w:t xml:space="preserve">V letu 2017 bo inšpekcijski nadzor obsegal preverjanje zadrževalnih in drugih varnostnih ukrepov ter ugotavljanje morebitnih nepravilnosti glede uvrstitve dela v varnostni razred. </w:t>
      </w:r>
    </w:p>
    <w:p w:rsidR="00A774DA" w:rsidRPr="002C2673" w:rsidRDefault="00A774DA" w:rsidP="00A774DA">
      <w:pPr>
        <w:autoSpaceDE w:val="0"/>
        <w:autoSpaceDN w:val="0"/>
        <w:adjustRightInd w:val="0"/>
        <w:spacing w:line="288" w:lineRule="auto"/>
        <w:rPr>
          <w:rFonts w:ascii="Arial" w:hAnsi="Arial" w:cs="Arial"/>
          <w:sz w:val="20"/>
          <w:szCs w:val="20"/>
        </w:rPr>
      </w:pPr>
    </w:p>
    <w:p w:rsidR="00A774DA" w:rsidRPr="002C2673" w:rsidRDefault="00A774DA" w:rsidP="00A774DA">
      <w:pPr>
        <w:pStyle w:val="Naslov3"/>
        <w:tabs>
          <w:tab w:val="clear" w:pos="862"/>
          <w:tab w:val="num" w:pos="709"/>
          <w:tab w:val="left" w:pos="1276"/>
        </w:tabs>
        <w:spacing w:line="288" w:lineRule="auto"/>
        <w:ind w:hanging="1571"/>
        <w:rPr>
          <w:rFonts w:ascii="Arial" w:hAnsi="Arial"/>
          <w:i w:val="0"/>
          <w:sz w:val="20"/>
          <w:szCs w:val="20"/>
        </w:rPr>
      </w:pPr>
      <w:bookmarkStart w:id="60" w:name="_Toc476137734"/>
      <w:bookmarkStart w:id="61" w:name="_Toc476834906"/>
      <w:r w:rsidRPr="002C2673">
        <w:rPr>
          <w:rFonts w:ascii="Arial" w:hAnsi="Arial"/>
          <w:i w:val="0"/>
          <w:sz w:val="20"/>
          <w:szCs w:val="20"/>
        </w:rPr>
        <w:t>ZAKON O DIMNIKARSKIH STORITVAH</w:t>
      </w:r>
      <w:bookmarkEnd w:id="60"/>
      <w:bookmarkEnd w:id="61"/>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Zakon o dimnikarskih storitvah, katerega večina določb se je začela uporabljati 1. januarja 2017, je sistemsko uredil način izvajanja dimnikarskih storitev in plačilo zanje, pogoje in postopke za pridobitev licenc in dovoljenj za opravljanje dimnikarskih storitev, posebej je opredelil naloge dimnikarske družbe </w:t>
      </w:r>
      <w:r w:rsidRPr="002C2673">
        <w:rPr>
          <w:rFonts w:ascii="Arial" w:hAnsi="Arial" w:cs="Arial"/>
          <w:sz w:val="20"/>
          <w:szCs w:val="20"/>
        </w:rPr>
        <w:lastRenderedPageBreak/>
        <w:t xml:space="preserve">in dimnikarja ter obveznosti uporabnika. V Sloveniji tako prehajamo s koncesijskega na licenčni sistem opravljanja dimnikarskih storitev, cilji učinkovitega izvajanja dimnikarskih storitev pa so zagotavljati čim boljšo kakovost zraka, varovanje zdravja, požarno varnost, večjo energetsko učinkovitost in ne nazadnje izboljšati ozaveščenost uporabnikov dimnikarskih storitev. </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b/>
          <w:sz w:val="20"/>
          <w:szCs w:val="20"/>
          <w:highlight w:val="yellow"/>
        </w:rPr>
      </w:pPr>
      <w:r w:rsidRPr="002C2673">
        <w:rPr>
          <w:rFonts w:ascii="Arial" w:hAnsi="Arial" w:cs="Arial"/>
          <w:sz w:val="20"/>
          <w:szCs w:val="20"/>
        </w:rPr>
        <w:t xml:space="preserve">Zaradi dodatnega obsega nalog in obveznosti, ki jih zakon nalaga, je predvidena tudi dodatna kadrovska okrepitev. Inšpektorji za okolje se bodo pri nadzoru dimnikarskih družb osredotočali predvsem na vpise podatkov v evidence in zavarovanje odgovornosti. Inšpektorji bodo lahko uporabniku dimnikarskih storitev z odločbo naložili, naj odpravi ugotovljene pomanjkljivosti, ob tem se bo uporabnika lahko kaznovalo, če ne bo omogočil izvajanja dimnikarskih storitev. Pri nadzoru dimnikarjev bo pozornost inšpektorja osredotočena na izdajo zapisnikov o vseh izvedenih dimnikarskih storitvah in odgovorov dimnikarjev uporabnikom glede njihovih pripomb. Posebej so zahteve določene tudi za upravnika v večstanovanjskih stavbah. </w:t>
      </w:r>
    </w:p>
    <w:p w:rsidR="00A774DA" w:rsidRPr="002C2673" w:rsidRDefault="00A774DA" w:rsidP="00A774DA">
      <w:pPr>
        <w:spacing w:line="288" w:lineRule="auto"/>
        <w:rPr>
          <w:rFonts w:ascii="Arial" w:hAnsi="Arial" w:cs="Arial"/>
          <w:sz w:val="20"/>
          <w:szCs w:val="20"/>
          <w:highlight w:val="magenta"/>
          <w:lang w:val="pt-PT"/>
        </w:rPr>
      </w:pPr>
    </w:p>
    <w:p w:rsidR="00A774DA" w:rsidRPr="002C2673" w:rsidRDefault="00A774DA" w:rsidP="00A774DA">
      <w:pPr>
        <w:pStyle w:val="Naslov2"/>
        <w:spacing w:line="288" w:lineRule="auto"/>
        <w:rPr>
          <w:rFonts w:ascii="Arial" w:hAnsi="Arial"/>
          <w:i w:val="0"/>
          <w:sz w:val="20"/>
          <w:szCs w:val="20"/>
        </w:rPr>
      </w:pPr>
      <w:bookmarkStart w:id="62" w:name="_Toc476137735"/>
      <w:bookmarkStart w:id="63" w:name="_Toc476834907"/>
      <w:r w:rsidRPr="002C2673">
        <w:rPr>
          <w:rFonts w:ascii="Arial" w:hAnsi="Arial"/>
          <w:i w:val="0"/>
          <w:sz w:val="20"/>
          <w:szCs w:val="20"/>
        </w:rPr>
        <w:t>IZHODIŠČA IN CILJI</w:t>
      </w:r>
      <w:bookmarkEnd w:id="62"/>
      <w:bookmarkEnd w:id="63"/>
    </w:p>
    <w:p w:rsidR="00A774DA" w:rsidRPr="002C2673" w:rsidRDefault="00A774DA" w:rsidP="00A774DA">
      <w:pPr>
        <w:spacing w:line="288" w:lineRule="auto"/>
        <w:rPr>
          <w:rFonts w:ascii="Arial" w:hAnsi="Arial" w:cs="Arial"/>
          <w:snapToGrid w:val="0"/>
          <w:sz w:val="20"/>
          <w:szCs w:val="20"/>
          <w:lang w:val="pt-PT"/>
        </w:rPr>
      </w:pPr>
    </w:p>
    <w:p w:rsidR="00A774DA" w:rsidRPr="002C2673" w:rsidRDefault="00A774DA" w:rsidP="00A774DA">
      <w:pPr>
        <w:spacing w:line="288" w:lineRule="auto"/>
        <w:rPr>
          <w:rFonts w:ascii="Arial" w:hAnsi="Arial" w:cs="Arial"/>
          <w:snapToGrid w:val="0"/>
          <w:sz w:val="20"/>
          <w:szCs w:val="20"/>
          <w:lang w:val="pt-PT"/>
        </w:rPr>
      </w:pPr>
      <w:r w:rsidRPr="002C2673">
        <w:rPr>
          <w:rFonts w:ascii="Arial" w:hAnsi="Arial" w:cs="Arial"/>
          <w:snapToGrid w:val="0"/>
          <w:sz w:val="20"/>
          <w:szCs w:val="20"/>
          <w:lang w:val="pt-PT"/>
        </w:rPr>
        <w:t xml:space="preserve">V letu 2017 si je inšpekcija določila naslednje cilje: </w:t>
      </w:r>
    </w:p>
    <w:p w:rsidR="00A774DA" w:rsidRPr="002C2673" w:rsidRDefault="00A774DA" w:rsidP="00A774DA">
      <w:pPr>
        <w:pStyle w:val="Telobesedila"/>
        <w:numPr>
          <w:ilvl w:val="0"/>
          <w:numId w:val="27"/>
        </w:numPr>
        <w:spacing w:line="288" w:lineRule="auto"/>
        <w:rPr>
          <w:rFonts w:ascii="Arial" w:hAnsi="Arial" w:cs="Arial"/>
          <w:sz w:val="20"/>
          <w:szCs w:val="20"/>
        </w:rPr>
      </w:pPr>
      <w:r w:rsidRPr="002C2673">
        <w:rPr>
          <w:rFonts w:ascii="Arial" w:hAnsi="Arial" w:cs="Arial"/>
          <w:sz w:val="20"/>
          <w:szCs w:val="20"/>
        </w:rPr>
        <w:t>izboljšati kakovost dela na področju inšpekcijskega nadzora in ukrepanja zlasti z rednim izobraževanjem in usposabljanjem inšpektorjev, učinkovitejšim izvajanjem postopkov izvršb in mehanizma kontrolnih monitoringov;</w:t>
      </w:r>
    </w:p>
    <w:p w:rsidR="00A774DA" w:rsidRPr="002C2673" w:rsidRDefault="00A774DA" w:rsidP="00A774DA">
      <w:pPr>
        <w:pStyle w:val="Telobesedila"/>
        <w:numPr>
          <w:ilvl w:val="0"/>
          <w:numId w:val="27"/>
        </w:numPr>
        <w:spacing w:line="288" w:lineRule="auto"/>
        <w:rPr>
          <w:rFonts w:ascii="Arial" w:hAnsi="Arial" w:cs="Arial"/>
          <w:sz w:val="20"/>
          <w:szCs w:val="20"/>
        </w:rPr>
      </w:pPr>
      <w:r w:rsidRPr="002C2673">
        <w:rPr>
          <w:rFonts w:ascii="Arial" w:hAnsi="Arial" w:cs="Arial"/>
          <w:sz w:val="20"/>
          <w:szCs w:val="20"/>
        </w:rPr>
        <w:t>posodobitev in nadgradnjo internega informacijskega sistema;</w:t>
      </w:r>
    </w:p>
    <w:p w:rsidR="00A774DA" w:rsidRPr="002C2673" w:rsidRDefault="00A774DA" w:rsidP="00A774DA">
      <w:pPr>
        <w:pStyle w:val="Telobesedila"/>
        <w:numPr>
          <w:ilvl w:val="0"/>
          <w:numId w:val="27"/>
        </w:numPr>
        <w:spacing w:line="288" w:lineRule="auto"/>
        <w:rPr>
          <w:rFonts w:ascii="Arial" w:hAnsi="Arial" w:cs="Arial"/>
          <w:sz w:val="20"/>
          <w:szCs w:val="20"/>
        </w:rPr>
      </w:pPr>
      <w:r w:rsidRPr="002C2673">
        <w:rPr>
          <w:rFonts w:ascii="Arial" w:hAnsi="Arial" w:cs="Arial"/>
          <w:sz w:val="20"/>
          <w:szCs w:val="20"/>
        </w:rPr>
        <w:t>v celoti izveden nadzor obratov večjega tveganja za okolje (SEVESO) za zavezance za ravnanje z odpadki ter za naprave, ki povzročajo onesnaževanje večjega obsega (zavezanci IED), določen v Programu nadzora 2017–2019;</w:t>
      </w:r>
    </w:p>
    <w:p w:rsidR="00A774DA" w:rsidRPr="002C2673" w:rsidRDefault="00A774DA" w:rsidP="00A774DA">
      <w:pPr>
        <w:pStyle w:val="Telobesedila"/>
        <w:numPr>
          <w:ilvl w:val="0"/>
          <w:numId w:val="27"/>
        </w:numPr>
        <w:spacing w:line="288" w:lineRule="auto"/>
        <w:rPr>
          <w:rFonts w:ascii="Arial" w:hAnsi="Arial" w:cs="Arial"/>
          <w:sz w:val="20"/>
          <w:szCs w:val="20"/>
        </w:rPr>
      </w:pPr>
      <w:r w:rsidRPr="002C2673">
        <w:rPr>
          <w:rFonts w:ascii="Arial" w:hAnsi="Arial" w:cs="Arial"/>
          <w:sz w:val="20"/>
          <w:szCs w:val="20"/>
        </w:rPr>
        <w:t>postopno uvajanje programiranja nadzora tudi na drugih področjih;</w:t>
      </w:r>
    </w:p>
    <w:p w:rsidR="00A774DA" w:rsidRPr="002C2673" w:rsidRDefault="00A774DA" w:rsidP="00A774DA">
      <w:pPr>
        <w:pStyle w:val="Telobesedila"/>
        <w:numPr>
          <w:ilvl w:val="0"/>
          <w:numId w:val="27"/>
        </w:numPr>
        <w:spacing w:line="288" w:lineRule="auto"/>
        <w:rPr>
          <w:rFonts w:ascii="Arial" w:hAnsi="Arial" w:cs="Arial"/>
          <w:sz w:val="20"/>
          <w:szCs w:val="20"/>
        </w:rPr>
      </w:pPr>
      <w:r w:rsidRPr="002C2673">
        <w:rPr>
          <w:rFonts w:ascii="Arial" w:hAnsi="Arial" w:cs="Arial"/>
          <w:sz w:val="20"/>
          <w:szCs w:val="20"/>
        </w:rPr>
        <w:t>povečati aktivnosti na področju ravnanja z odpadki, odvajanja in čiščenja komunalne odpadne vode in nadzora posegov in dejavnosti, ki imajo vpliv na vode in naravo;</w:t>
      </w:r>
    </w:p>
    <w:p w:rsidR="00A774DA" w:rsidRPr="002C2673" w:rsidRDefault="00A774DA" w:rsidP="00A774DA">
      <w:pPr>
        <w:pStyle w:val="Telobesedila"/>
        <w:numPr>
          <w:ilvl w:val="0"/>
          <w:numId w:val="27"/>
        </w:numPr>
        <w:spacing w:line="288" w:lineRule="auto"/>
        <w:rPr>
          <w:rFonts w:ascii="Arial" w:hAnsi="Arial" w:cs="Arial"/>
          <w:sz w:val="20"/>
          <w:szCs w:val="20"/>
        </w:rPr>
      </w:pPr>
      <w:r w:rsidRPr="002C2673">
        <w:rPr>
          <w:rFonts w:ascii="Arial" w:hAnsi="Arial" w:cs="Arial"/>
          <w:sz w:val="20"/>
          <w:szCs w:val="20"/>
        </w:rPr>
        <w:t>preventivno delovanje, predvsem z obveščanjem na spletu in odzivnostjo na vprašanja in pobude novinarjev in strank;</w:t>
      </w:r>
    </w:p>
    <w:p w:rsidR="00A774DA" w:rsidRPr="002C2673" w:rsidRDefault="00A774DA" w:rsidP="00A774DA">
      <w:pPr>
        <w:pStyle w:val="Telobesedila"/>
        <w:numPr>
          <w:ilvl w:val="0"/>
          <w:numId w:val="27"/>
        </w:numPr>
        <w:spacing w:line="288" w:lineRule="auto"/>
        <w:rPr>
          <w:rFonts w:ascii="Arial" w:hAnsi="Arial" w:cs="Arial"/>
          <w:sz w:val="20"/>
          <w:szCs w:val="20"/>
        </w:rPr>
      </w:pPr>
      <w:r w:rsidRPr="002C2673">
        <w:rPr>
          <w:rFonts w:ascii="Arial" w:hAnsi="Arial" w:cs="Arial"/>
          <w:sz w:val="20"/>
          <w:szCs w:val="20"/>
        </w:rPr>
        <w:t>zagotoviti učinkovito pravno podlago za delovanje inšpekcije z aktivnim sodelovanjem pri pripravi predpisov.</w:t>
      </w:r>
    </w:p>
    <w:p w:rsidR="00A774DA" w:rsidRPr="002C2673" w:rsidRDefault="00A774DA" w:rsidP="00A774DA">
      <w:pPr>
        <w:pStyle w:val="Telobesedila"/>
        <w:spacing w:line="288" w:lineRule="auto"/>
        <w:rPr>
          <w:rFonts w:ascii="Arial" w:hAnsi="Arial" w:cs="Arial"/>
          <w:sz w:val="20"/>
          <w:szCs w:val="20"/>
        </w:rPr>
      </w:pPr>
    </w:p>
    <w:p w:rsidR="00A774DA" w:rsidRPr="002C2673" w:rsidRDefault="00A774DA" w:rsidP="00A774DA">
      <w:pPr>
        <w:pStyle w:val="Naslov2"/>
        <w:spacing w:line="288" w:lineRule="auto"/>
        <w:rPr>
          <w:rFonts w:ascii="Arial" w:hAnsi="Arial"/>
          <w:i w:val="0"/>
          <w:sz w:val="20"/>
          <w:szCs w:val="20"/>
        </w:rPr>
      </w:pPr>
      <w:bookmarkStart w:id="64" w:name="_Toc476137736"/>
      <w:bookmarkStart w:id="65" w:name="_Toc476834908"/>
      <w:r w:rsidRPr="002C2673">
        <w:rPr>
          <w:rFonts w:ascii="Arial" w:hAnsi="Arial"/>
          <w:i w:val="0"/>
          <w:sz w:val="20"/>
          <w:szCs w:val="20"/>
        </w:rPr>
        <w:t>REDNI INŠPEKCIJSKI NADZORI</w:t>
      </w:r>
      <w:bookmarkEnd w:id="64"/>
      <w:bookmarkEnd w:id="65"/>
    </w:p>
    <w:p w:rsidR="00A774DA" w:rsidRPr="002C2673" w:rsidRDefault="00A774DA" w:rsidP="00A774DA">
      <w:pPr>
        <w:spacing w:line="288" w:lineRule="auto"/>
        <w:rPr>
          <w:rFonts w:ascii="Arial" w:hAnsi="Arial" w:cs="Arial"/>
          <w:snapToGrid w:val="0"/>
          <w:sz w:val="20"/>
          <w:szCs w:val="20"/>
        </w:rPr>
      </w:pPr>
    </w:p>
    <w:p w:rsidR="00A774DA" w:rsidRPr="002C2673" w:rsidRDefault="00A774DA" w:rsidP="00A774DA">
      <w:pPr>
        <w:spacing w:line="288" w:lineRule="auto"/>
        <w:rPr>
          <w:rStyle w:val="Krepko"/>
          <w:rFonts w:ascii="Arial" w:hAnsi="Arial" w:cs="Arial"/>
          <w:sz w:val="20"/>
          <w:szCs w:val="20"/>
          <w:u w:val="single"/>
        </w:rPr>
      </w:pPr>
      <w:r w:rsidRPr="002C2673">
        <w:rPr>
          <w:rStyle w:val="Krepko"/>
          <w:rFonts w:ascii="Arial" w:hAnsi="Arial" w:cs="Arial"/>
          <w:sz w:val="20"/>
          <w:szCs w:val="20"/>
          <w:u w:val="single"/>
        </w:rPr>
        <w:t>Načrtovanje rednega nadzora</w:t>
      </w:r>
    </w:p>
    <w:p w:rsidR="00A774DA" w:rsidRPr="002C2673" w:rsidRDefault="00A774DA" w:rsidP="00A774DA">
      <w:pPr>
        <w:spacing w:line="288" w:lineRule="auto"/>
        <w:rPr>
          <w:rFonts w:ascii="Arial" w:hAnsi="Arial" w:cs="Arial"/>
          <w:snapToGrid w:val="0"/>
          <w:sz w:val="20"/>
          <w:szCs w:val="20"/>
        </w:rPr>
      </w:pPr>
      <w:r w:rsidRPr="002C2673">
        <w:rPr>
          <w:rFonts w:ascii="Arial" w:hAnsi="Arial" w:cs="Arial"/>
          <w:snapToGrid w:val="0"/>
          <w:sz w:val="20"/>
          <w:szCs w:val="20"/>
        </w:rPr>
        <w:t xml:space="preserve">Zakonodaja določa zelo široko področje dela Inšpekcije za okolje in naravo, kar posledično pomeni tudi izjemno veliko število zavezancev. Zaradi premajhnega števila inšpektorjev za okolje je osnovno izhodišče načrta dela zagotoviti sistematični nadzor nad pomembnimi viri obremenjevanja okolja. </w:t>
      </w:r>
    </w:p>
    <w:p w:rsidR="00A774DA" w:rsidRPr="002C2673" w:rsidRDefault="00A774DA" w:rsidP="00A774DA">
      <w:pPr>
        <w:spacing w:line="288" w:lineRule="auto"/>
        <w:rPr>
          <w:rFonts w:ascii="Arial" w:hAnsi="Arial" w:cs="Arial"/>
          <w:snapToGrid w:val="0"/>
          <w:sz w:val="20"/>
          <w:szCs w:val="20"/>
        </w:rPr>
      </w:pPr>
    </w:p>
    <w:p w:rsidR="00A774DA" w:rsidRPr="002C2673" w:rsidRDefault="00A774DA" w:rsidP="00A774DA">
      <w:pPr>
        <w:spacing w:line="288" w:lineRule="auto"/>
        <w:rPr>
          <w:rFonts w:ascii="Arial" w:hAnsi="Arial" w:cs="Arial"/>
          <w:snapToGrid w:val="0"/>
          <w:sz w:val="20"/>
          <w:szCs w:val="20"/>
        </w:rPr>
      </w:pPr>
      <w:r w:rsidRPr="002C2673">
        <w:rPr>
          <w:rFonts w:ascii="Arial" w:hAnsi="Arial" w:cs="Arial"/>
          <w:snapToGrid w:val="0"/>
          <w:sz w:val="20"/>
          <w:szCs w:val="20"/>
        </w:rPr>
        <w:t>V procesu načrtovanja se določi:</w:t>
      </w:r>
    </w:p>
    <w:p w:rsidR="00A774DA" w:rsidRPr="002C2673" w:rsidRDefault="00A774DA" w:rsidP="00A774DA">
      <w:pPr>
        <w:numPr>
          <w:ilvl w:val="0"/>
          <w:numId w:val="16"/>
        </w:numPr>
        <w:spacing w:line="288" w:lineRule="auto"/>
        <w:rPr>
          <w:rFonts w:ascii="Arial" w:hAnsi="Arial" w:cs="Arial"/>
          <w:snapToGrid w:val="0"/>
          <w:sz w:val="20"/>
          <w:szCs w:val="20"/>
        </w:rPr>
      </w:pPr>
      <w:r w:rsidRPr="002C2673">
        <w:rPr>
          <w:rFonts w:ascii="Arial" w:hAnsi="Arial" w:cs="Arial"/>
          <w:snapToGrid w:val="0"/>
          <w:sz w:val="20"/>
          <w:szCs w:val="20"/>
        </w:rPr>
        <w:t>kaj so področja nadzora inšpekcije;</w:t>
      </w:r>
    </w:p>
    <w:p w:rsidR="00A774DA" w:rsidRPr="002C2673" w:rsidRDefault="00A774DA" w:rsidP="00A774DA">
      <w:pPr>
        <w:numPr>
          <w:ilvl w:val="0"/>
          <w:numId w:val="16"/>
        </w:numPr>
        <w:spacing w:line="288" w:lineRule="auto"/>
        <w:rPr>
          <w:rFonts w:ascii="Arial" w:hAnsi="Arial" w:cs="Arial"/>
          <w:snapToGrid w:val="0"/>
          <w:sz w:val="20"/>
          <w:szCs w:val="20"/>
        </w:rPr>
      </w:pPr>
      <w:r w:rsidRPr="002C2673">
        <w:rPr>
          <w:rFonts w:ascii="Arial" w:hAnsi="Arial" w:cs="Arial"/>
          <w:snapToGrid w:val="0"/>
          <w:sz w:val="20"/>
          <w:szCs w:val="20"/>
        </w:rPr>
        <w:t>kdo so zavezanci;</w:t>
      </w:r>
    </w:p>
    <w:p w:rsidR="00A774DA" w:rsidRPr="002C2673" w:rsidRDefault="00A774DA" w:rsidP="00A774DA">
      <w:pPr>
        <w:numPr>
          <w:ilvl w:val="0"/>
          <w:numId w:val="16"/>
        </w:numPr>
        <w:spacing w:line="288" w:lineRule="auto"/>
        <w:rPr>
          <w:rFonts w:ascii="Arial" w:hAnsi="Arial" w:cs="Arial"/>
          <w:snapToGrid w:val="0"/>
          <w:sz w:val="20"/>
          <w:szCs w:val="20"/>
        </w:rPr>
      </w:pPr>
      <w:r>
        <w:rPr>
          <w:rFonts w:ascii="Arial" w:hAnsi="Arial" w:cs="Arial"/>
          <w:snapToGrid w:val="0"/>
          <w:sz w:val="20"/>
          <w:szCs w:val="20"/>
        </w:rPr>
        <w:t>prioritete</w:t>
      </w:r>
      <w:r w:rsidRPr="002C2673">
        <w:rPr>
          <w:rFonts w:ascii="Arial" w:hAnsi="Arial" w:cs="Arial"/>
          <w:snapToGrid w:val="0"/>
          <w:sz w:val="20"/>
          <w:szCs w:val="20"/>
        </w:rPr>
        <w:t xml:space="preserve"> nadzora (nadzor nad katerim področjem in/ali katerimi zavezanci je pomembnejši glede na tveganje za okolje) in </w:t>
      </w:r>
    </w:p>
    <w:p w:rsidR="00A774DA" w:rsidRPr="002C2673" w:rsidRDefault="00A774DA" w:rsidP="00A774DA">
      <w:pPr>
        <w:numPr>
          <w:ilvl w:val="0"/>
          <w:numId w:val="16"/>
        </w:numPr>
        <w:spacing w:line="288" w:lineRule="auto"/>
        <w:rPr>
          <w:rFonts w:ascii="Arial" w:hAnsi="Arial" w:cs="Arial"/>
          <w:snapToGrid w:val="0"/>
          <w:sz w:val="20"/>
          <w:szCs w:val="20"/>
        </w:rPr>
      </w:pPr>
      <w:r w:rsidRPr="002C2673">
        <w:rPr>
          <w:rFonts w:ascii="Arial" w:hAnsi="Arial" w:cs="Arial"/>
          <w:snapToGrid w:val="0"/>
          <w:sz w:val="20"/>
          <w:szCs w:val="20"/>
        </w:rPr>
        <w:t>kaj želimo z načrtovanim nadzorom doseči (zagotavljanje skladnosti zavezancev, ocena skladnosti na določenem področju, ocena učinkovitosti zakonodajnih rešitev, zakonsko določene obveznosti nadzora idr.).</w:t>
      </w:r>
    </w:p>
    <w:p w:rsidR="00A774DA" w:rsidRPr="002C2673" w:rsidRDefault="00A774DA" w:rsidP="00A774DA">
      <w:pPr>
        <w:spacing w:line="288" w:lineRule="auto"/>
        <w:rPr>
          <w:rFonts w:ascii="Arial" w:hAnsi="Arial" w:cs="Arial"/>
          <w:snapToGrid w:val="0"/>
          <w:sz w:val="20"/>
          <w:szCs w:val="20"/>
        </w:rPr>
      </w:pPr>
    </w:p>
    <w:p w:rsidR="00A774DA" w:rsidRPr="002C2673" w:rsidRDefault="00A774DA" w:rsidP="00A774DA">
      <w:pPr>
        <w:spacing w:line="288" w:lineRule="auto"/>
        <w:rPr>
          <w:rFonts w:ascii="Arial" w:hAnsi="Arial" w:cs="Arial"/>
          <w:snapToGrid w:val="0"/>
          <w:sz w:val="20"/>
          <w:szCs w:val="20"/>
        </w:rPr>
      </w:pPr>
    </w:p>
    <w:p w:rsidR="00A774DA" w:rsidRPr="002C2673" w:rsidRDefault="00A774DA" w:rsidP="00A774DA">
      <w:pPr>
        <w:spacing w:line="288" w:lineRule="auto"/>
        <w:rPr>
          <w:rFonts w:ascii="Arial" w:hAnsi="Arial" w:cs="Arial"/>
          <w:snapToGrid w:val="0"/>
          <w:sz w:val="20"/>
          <w:szCs w:val="20"/>
        </w:rPr>
      </w:pPr>
      <w:r w:rsidRPr="002C2673">
        <w:rPr>
          <w:rFonts w:ascii="Arial" w:hAnsi="Arial" w:cs="Arial"/>
          <w:snapToGrid w:val="0"/>
          <w:sz w:val="20"/>
          <w:szCs w:val="20"/>
        </w:rPr>
        <w:t>Pri izboru področja nadzora se upoštevajo zlasti:</w:t>
      </w:r>
    </w:p>
    <w:p w:rsidR="00A774DA" w:rsidRPr="002C2673" w:rsidRDefault="00A774DA" w:rsidP="00A774DA">
      <w:pPr>
        <w:numPr>
          <w:ilvl w:val="0"/>
          <w:numId w:val="17"/>
        </w:numPr>
        <w:spacing w:line="288" w:lineRule="auto"/>
        <w:rPr>
          <w:rFonts w:ascii="Arial" w:hAnsi="Arial" w:cs="Arial"/>
          <w:snapToGrid w:val="0"/>
          <w:sz w:val="20"/>
          <w:szCs w:val="20"/>
        </w:rPr>
      </w:pPr>
      <w:r w:rsidRPr="002C2673">
        <w:rPr>
          <w:rFonts w:ascii="Arial" w:hAnsi="Arial" w:cs="Arial"/>
          <w:snapToGrid w:val="0"/>
          <w:sz w:val="20"/>
          <w:szCs w:val="20"/>
        </w:rPr>
        <w:t>vpliv dejavnosti na okolje;</w:t>
      </w:r>
    </w:p>
    <w:p w:rsidR="00A774DA" w:rsidRPr="002C2673" w:rsidRDefault="00A774DA" w:rsidP="00A774DA">
      <w:pPr>
        <w:numPr>
          <w:ilvl w:val="0"/>
          <w:numId w:val="17"/>
        </w:numPr>
        <w:spacing w:line="288" w:lineRule="auto"/>
        <w:rPr>
          <w:rFonts w:ascii="Arial" w:hAnsi="Arial" w:cs="Arial"/>
          <w:snapToGrid w:val="0"/>
          <w:sz w:val="20"/>
          <w:szCs w:val="20"/>
        </w:rPr>
      </w:pPr>
      <w:r w:rsidRPr="002C2673">
        <w:rPr>
          <w:rFonts w:ascii="Arial" w:hAnsi="Arial" w:cs="Arial"/>
          <w:snapToGrid w:val="0"/>
          <w:sz w:val="20"/>
          <w:szCs w:val="20"/>
        </w:rPr>
        <w:t xml:space="preserve">zaveze za doseganje skladnosti z evropskim pravnim redom, ki jih mora zagotavljati Slovenija; </w:t>
      </w:r>
    </w:p>
    <w:p w:rsidR="00A774DA" w:rsidRPr="002C2673" w:rsidRDefault="00A774DA" w:rsidP="00A774DA">
      <w:pPr>
        <w:numPr>
          <w:ilvl w:val="0"/>
          <w:numId w:val="17"/>
        </w:numPr>
        <w:spacing w:line="288" w:lineRule="auto"/>
        <w:rPr>
          <w:rFonts w:ascii="Arial" w:hAnsi="Arial" w:cs="Arial"/>
          <w:snapToGrid w:val="0"/>
          <w:sz w:val="20"/>
          <w:szCs w:val="20"/>
        </w:rPr>
      </w:pPr>
      <w:r w:rsidRPr="002C2673">
        <w:rPr>
          <w:rFonts w:ascii="Arial" w:hAnsi="Arial" w:cs="Arial"/>
          <w:snapToGrid w:val="0"/>
          <w:sz w:val="20"/>
          <w:szCs w:val="20"/>
        </w:rPr>
        <w:t>cilje nacionalnih strategij, akcijskih načrtov, operativnih programov ipd.;</w:t>
      </w:r>
    </w:p>
    <w:p w:rsidR="00A774DA" w:rsidRPr="002C2673" w:rsidRDefault="00A774DA" w:rsidP="00A774DA">
      <w:pPr>
        <w:numPr>
          <w:ilvl w:val="0"/>
          <w:numId w:val="17"/>
        </w:numPr>
        <w:spacing w:line="288" w:lineRule="auto"/>
        <w:rPr>
          <w:rFonts w:ascii="Arial" w:hAnsi="Arial" w:cs="Arial"/>
          <w:snapToGrid w:val="0"/>
          <w:sz w:val="20"/>
          <w:szCs w:val="20"/>
        </w:rPr>
      </w:pPr>
      <w:r w:rsidRPr="002C2673">
        <w:rPr>
          <w:rFonts w:ascii="Arial" w:hAnsi="Arial" w:cs="Arial"/>
          <w:snapToGrid w:val="0"/>
          <w:sz w:val="20"/>
          <w:szCs w:val="20"/>
        </w:rPr>
        <w:t>zaznan obseg kršitev na posameznih področjih;</w:t>
      </w:r>
    </w:p>
    <w:p w:rsidR="00A774DA" w:rsidRPr="002C2673" w:rsidRDefault="00A774DA" w:rsidP="00A774DA">
      <w:pPr>
        <w:numPr>
          <w:ilvl w:val="0"/>
          <w:numId w:val="17"/>
        </w:numPr>
        <w:spacing w:line="288" w:lineRule="auto"/>
        <w:rPr>
          <w:rFonts w:ascii="Arial" w:hAnsi="Arial" w:cs="Arial"/>
          <w:snapToGrid w:val="0"/>
          <w:sz w:val="20"/>
          <w:szCs w:val="20"/>
        </w:rPr>
      </w:pPr>
      <w:r w:rsidRPr="002C2673">
        <w:rPr>
          <w:rFonts w:ascii="Arial" w:hAnsi="Arial" w:cs="Arial"/>
          <w:snapToGrid w:val="0"/>
          <w:sz w:val="20"/>
          <w:szCs w:val="20"/>
        </w:rPr>
        <w:t xml:space="preserve">ugotovitve monitoringov in </w:t>
      </w:r>
    </w:p>
    <w:p w:rsidR="00A774DA" w:rsidRPr="002C2673" w:rsidRDefault="00A774DA" w:rsidP="00A774DA">
      <w:pPr>
        <w:numPr>
          <w:ilvl w:val="0"/>
          <w:numId w:val="17"/>
        </w:numPr>
        <w:spacing w:line="288" w:lineRule="auto"/>
        <w:rPr>
          <w:rFonts w:ascii="Arial" w:hAnsi="Arial" w:cs="Arial"/>
          <w:snapToGrid w:val="0"/>
          <w:sz w:val="20"/>
          <w:szCs w:val="20"/>
        </w:rPr>
      </w:pPr>
      <w:r w:rsidRPr="002C2673">
        <w:rPr>
          <w:rFonts w:ascii="Arial" w:hAnsi="Arial" w:cs="Arial"/>
          <w:snapToGrid w:val="0"/>
          <w:sz w:val="20"/>
          <w:szCs w:val="20"/>
        </w:rPr>
        <w:t xml:space="preserve">analize obremenitev in vplivov na okolje. </w:t>
      </w:r>
    </w:p>
    <w:p w:rsidR="00A774DA" w:rsidRPr="002C2673" w:rsidRDefault="00A774DA" w:rsidP="00A774DA">
      <w:pPr>
        <w:spacing w:line="288" w:lineRule="auto"/>
        <w:rPr>
          <w:rFonts w:ascii="Arial" w:hAnsi="Arial" w:cs="Arial"/>
          <w:snapToGrid w:val="0"/>
          <w:sz w:val="20"/>
          <w:szCs w:val="20"/>
        </w:rPr>
      </w:pPr>
    </w:p>
    <w:p w:rsidR="00A774DA" w:rsidRPr="002C2673" w:rsidRDefault="00A774DA" w:rsidP="00A774DA">
      <w:pPr>
        <w:spacing w:line="288" w:lineRule="auto"/>
        <w:rPr>
          <w:rFonts w:ascii="Arial" w:hAnsi="Arial" w:cs="Arial"/>
          <w:snapToGrid w:val="0"/>
          <w:sz w:val="20"/>
          <w:szCs w:val="20"/>
        </w:rPr>
      </w:pPr>
      <w:r w:rsidRPr="002C2673">
        <w:rPr>
          <w:rFonts w:ascii="Arial" w:hAnsi="Arial" w:cs="Arial"/>
          <w:snapToGrid w:val="0"/>
          <w:sz w:val="20"/>
          <w:szCs w:val="20"/>
        </w:rPr>
        <w:t xml:space="preserve">Pri načrtovanju se določi tudi najučinkovitejši način izvedbe nadzora glede na zastavljeni cilj. Praviloma se zavezance, ki pomenijo večje tveganje za okolje, uvrsti v redni nadzor in se jih glede na tveganje pregleduje v krajših ali daljših časovnih obdobjih. Lahko se načrtujejo tudi </w:t>
      </w:r>
      <w:r w:rsidRPr="002C2673">
        <w:rPr>
          <w:rFonts w:ascii="Arial" w:hAnsi="Arial" w:cs="Arial"/>
          <w:sz w:val="20"/>
          <w:szCs w:val="20"/>
        </w:rPr>
        <w:t xml:space="preserve">akcije nadzora, če so širše zaznane neskladnosti na posameznih področjih ali za zagotovitev celovitega pregleda na posameznem področju nadzora. </w:t>
      </w:r>
    </w:p>
    <w:p w:rsidR="00A774DA" w:rsidRPr="002C2673" w:rsidRDefault="00A774DA" w:rsidP="00A774DA">
      <w:pPr>
        <w:spacing w:line="288" w:lineRule="auto"/>
        <w:rPr>
          <w:rFonts w:ascii="Arial" w:hAnsi="Arial" w:cs="Arial"/>
          <w:snapToGrid w:val="0"/>
          <w:sz w:val="20"/>
          <w:szCs w:val="20"/>
        </w:rPr>
      </w:pPr>
    </w:p>
    <w:p w:rsidR="00A774DA" w:rsidRPr="002C2673" w:rsidRDefault="00A774DA" w:rsidP="00A774DA">
      <w:pPr>
        <w:spacing w:line="288" w:lineRule="auto"/>
        <w:rPr>
          <w:rFonts w:ascii="Arial" w:hAnsi="Arial" w:cs="Arial"/>
          <w:snapToGrid w:val="0"/>
          <w:sz w:val="20"/>
          <w:szCs w:val="20"/>
          <w:lang w:val="pt-PT"/>
        </w:rPr>
      </w:pPr>
      <w:r w:rsidRPr="002C2673">
        <w:rPr>
          <w:rFonts w:ascii="Arial" w:hAnsi="Arial" w:cs="Arial"/>
          <w:snapToGrid w:val="0"/>
          <w:sz w:val="20"/>
          <w:szCs w:val="20"/>
        </w:rPr>
        <w:t xml:space="preserve">Večina </w:t>
      </w:r>
      <w:r w:rsidRPr="002C2673">
        <w:rPr>
          <w:rFonts w:ascii="Arial" w:hAnsi="Arial" w:cs="Arial"/>
          <w:snapToGrid w:val="0"/>
          <w:sz w:val="20"/>
          <w:szCs w:val="20"/>
          <w:lang w:val="pt-PT"/>
        </w:rPr>
        <w:t xml:space="preserve">predpisov ne določa obvezne redne letne periodike inšpekcijskega nadzora, vendar dosedanja praksa kaže pozitivne učinke take oblike dela. Izjema pri tem so obrati večjega tveganja za okolje, pri katerih je redni inšpekcijski nadzor že določen v Zakonu o varstu okolja. </w:t>
      </w:r>
    </w:p>
    <w:p w:rsidR="00A774DA" w:rsidRPr="002C2673" w:rsidRDefault="00A774DA" w:rsidP="00A774DA">
      <w:pPr>
        <w:spacing w:line="288" w:lineRule="auto"/>
        <w:rPr>
          <w:rFonts w:ascii="Arial" w:hAnsi="Arial" w:cs="Arial"/>
          <w:snapToGrid w:val="0"/>
          <w:sz w:val="20"/>
          <w:szCs w:val="20"/>
          <w:lang w:val="pt-PT"/>
        </w:rPr>
      </w:pPr>
    </w:p>
    <w:p w:rsidR="00A774DA" w:rsidRPr="002C2673" w:rsidRDefault="00A774DA" w:rsidP="00A774DA">
      <w:pPr>
        <w:spacing w:line="288" w:lineRule="auto"/>
        <w:rPr>
          <w:rFonts w:ascii="Arial" w:hAnsi="Arial" w:cs="Arial"/>
          <w:snapToGrid w:val="0"/>
          <w:sz w:val="20"/>
          <w:szCs w:val="20"/>
          <w:lang w:val="pt-PT"/>
        </w:rPr>
      </w:pPr>
      <w:r w:rsidRPr="002C2673">
        <w:rPr>
          <w:rFonts w:ascii="Arial" w:hAnsi="Arial" w:cs="Arial"/>
          <w:snapToGrid w:val="0"/>
          <w:sz w:val="20"/>
          <w:szCs w:val="20"/>
          <w:lang w:val="pt-PT"/>
        </w:rPr>
        <w:t>V ta namen smo izdelana merila za razvrstitev onesnaževalcev razporedili v tri kategorije (</w:t>
      </w:r>
      <w:r>
        <w:rPr>
          <w:rFonts w:ascii="Arial" w:hAnsi="Arial" w:cs="Arial"/>
          <w:snapToGrid w:val="0"/>
          <w:sz w:val="20"/>
          <w:szCs w:val="20"/>
          <w:lang w:val="pt-PT"/>
        </w:rPr>
        <w:t>prioritete</w:t>
      </w:r>
      <w:r w:rsidRPr="002C2673">
        <w:rPr>
          <w:rFonts w:ascii="Arial" w:hAnsi="Arial" w:cs="Arial"/>
          <w:snapToGrid w:val="0"/>
          <w:sz w:val="20"/>
          <w:szCs w:val="20"/>
          <w:lang w:val="pt-PT"/>
        </w:rPr>
        <w:t>) glede vpliva njihove dejavnosti na okolje. Metodologijo smo razvijali nekaj let in sproti spremljali učinke ter po potrebi izvedli popravke.</w:t>
      </w:r>
    </w:p>
    <w:p w:rsidR="00A774DA" w:rsidRPr="002C2673" w:rsidRDefault="00A774DA" w:rsidP="00A774DA">
      <w:pPr>
        <w:spacing w:line="288" w:lineRule="auto"/>
        <w:rPr>
          <w:rFonts w:ascii="Arial" w:hAnsi="Arial" w:cs="Arial"/>
          <w:snapToGrid w:val="0"/>
          <w:sz w:val="20"/>
          <w:szCs w:val="20"/>
        </w:rPr>
      </w:pPr>
    </w:p>
    <w:p w:rsidR="00A774DA" w:rsidRPr="002C2673" w:rsidRDefault="00A774DA" w:rsidP="00A774DA">
      <w:pPr>
        <w:spacing w:line="288" w:lineRule="auto"/>
        <w:rPr>
          <w:rFonts w:ascii="Arial" w:hAnsi="Arial" w:cs="Arial"/>
          <w:strike/>
          <w:snapToGrid w:val="0"/>
          <w:sz w:val="20"/>
          <w:szCs w:val="20"/>
        </w:rPr>
      </w:pPr>
      <w:r w:rsidRPr="002C2673">
        <w:rPr>
          <w:rFonts w:ascii="Arial" w:hAnsi="Arial" w:cs="Arial"/>
          <w:snapToGrid w:val="0"/>
          <w:sz w:val="20"/>
          <w:szCs w:val="20"/>
          <w:u w:val="single"/>
        </w:rPr>
        <w:t xml:space="preserve">I. </w:t>
      </w:r>
      <w:r>
        <w:rPr>
          <w:rFonts w:ascii="Arial" w:hAnsi="Arial" w:cs="Arial"/>
          <w:snapToGrid w:val="0"/>
          <w:sz w:val="20"/>
          <w:szCs w:val="20"/>
          <w:u w:val="single"/>
        </w:rPr>
        <w:t>prioriteta</w:t>
      </w:r>
      <w:r w:rsidRPr="002C2673">
        <w:rPr>
          <w:rFonts w:ascii="Arial" w:hAnsi="Arial" w:cs="Arial"/>
          <w:snapToGrid w:val="0"/>
          <w:sz w:val="20"/>
          <w:szCs w:val="20"/>
        </w:rPr>
        <w:t xml:space="preserve">: redni letni inšpekcijski nadzor zavezancev iz te kategorije se izvede najmanj enkrat letno. </w:t>
      </w:r>
    </w:p>
    <w:p w:rsidR="00A774DA" w:rsidRPr="002C2673" w:rsidRDefault="00A774DA" w:rsidP="00A774DA">
      <w:pPr>
        <w:spacing w:line="288" w:lineRule="auto"/>
        <w:rPr>
          <w:rFonts w:ascii="Arial" w:hAnsi="Arial" w:cs="Arial"/>
          <w:b/>
          <w:snapToGrid w:val="0"/>
          <w:sz w:val="20"/>
          <w:szCs w:val="20"/>
        </w:rPr>
      </w:pPr>
    </w:p>
    <w:p w:rsidR="00A774DA" w:rsidRPr="002C2673" w:rsidRDefault="00A774DA" w:rsidP="00A774DA">
      <w:pPr>
        <w:spacing w:line="288" w:lineRule="auto"/>
        <w:rPr>
          <w:rFonts w:ascii="Arial" w:hAnsi="Arial" w:cs="Arial"/>
          <w:snapToGrid w:val="0"/>
          <w:sz w:val="20"/>
          <w:szCs w:val="20"/>
        </w:rPr>
      </w:pPr>
      <w:r w:rsidRPr="002C2673">
        <w:rPr>
          <w:rFonts w:ascii="Arial" w:hAnsi="Arial" w:cs="Arial"/>
          <w:snapToGrid w:val="0"/>
          <w:sz w:val="20"/>
          <w:szCs w:val="20"/>
          <w:u w:val="single"/>
        </w:rPr>
        <w:t xml:space="preserve">II. </w:t>
      </w:r>
      <w:r>
        <w:rPr>
          <w:rFonts w:ascii="Arial" w:hAnsi="Arial" w:cs="Arial"/>
          <w:snapToGrid w:val="0"/>
          <w:sz w:val="20"/>
          <w:szCs w:val="20"/>
          <w:u w:val="single"/>
        </w:rPr>
        <w:t>prioriteta</w:t>
      </w:r>
      <w:r w:rsidRPr="002C2673">
        <w:rPr>
          <w:rFonts w:ascii="Arial" w:hAnsi="Arial" w:cs="Arial"/>
          <w:snapToGrid w:val="0"/>
          <w:sz w:val="20"/>
          <w:szCs w:val="20"/>
        </w:rPr>
        <w:t xml:space="preserve">: redni letni inšpekcijski nadzor zavezancev iz te kategorije se izvede najmanj enkrat na dve leti. </w:t>
      </w:r>
    </w:p>
    <w:p w:rsidR="00A774DA" w:rsidRPr="002C2673" w:rsidRDefault="00A774DA" w:rsidP="00A774DA">
      <w:pPr>
        <w:spacing w:line="288" w:lineRule="auto"/>
        <w:ind w:left="1410" w:hanging="1410"/>
        <w:rPr>
          <w:rFonts w:ascii="Arial" w:hAnsi="Arial" w:cs="Arial"/>
          <w:b/>
          <w:snapToGrid w:val="0"/>
          <w:sz w:val="20"/>
          <w:szCs w:val="20"/>
        </w:rPr>
      </w:pPr>
    </w:p>
    <w:p w:rsidR="00A774DA" w:rsidRPr="002C2673" w:rsidRDefault="00A774DA" w:rsidP="00A774DA">
      <w:pPr>
        <w:spacing w:line="288" w:lineRule="auto"/>
        <w:rPr>
          <w:rFonts w:ascii="Arial" w:hAnsi="Arial" w:cs="Arial"/>
          <w:snapToGrid w:val="0"/>
          <w:sz w:val="20"/>
          <w:szCs w:val="20"/>
        </w:rPr>
      </w:pPr>
      <w:r w:rsidRPr="002C2673">
        <w:rPr>
          <w:rFonts w:ascii="Arial" w:hAnsi="Arial" w:cs="Arial"/>
          <w:snapToGrid w:val="0"/>
          <w:sz w:val="20"/>
          <w:szCs w:val="20"/>
          <w:u w:val="single"/>
        </w:rPr>
        <w:t xml:space="preserve">III. </w:t>
      </w:r>
      <w:r>
        <w:rPr>
          <w:rFonts w:ascii="Arial" w:hAnsi="Arial" w:cs="Arial"/>
          <w:snapToGrid w:val="0"/>
          <w:sz w:val="20"/>
          <w:szCs w:val="20"/>
          <w:u w:val="single"/>
        </w:rPr>
        <w:t>prioriteta</w:t>
      </w:r>
      <w:r w:rsidRPr="002C2673">
        <w:rPr>
          <w:rFonts w:ascii="Arial" w:hAnsi="Arial" w:cs="Arial"/>
          <w:snapToGrid w:val="0"/>
          <w:sz w:val="20"/>
          <w:szCs w:val="20"/>
        </w:rPr>
        <w:t xml:space="preserve">: redni letni inšpekcijski nadzor zavezancev iz te kategorije se izvede v obdobju treh do petih let. </w:t>
      </w:r>
    </w:p>
    <w:p w:rsidR="00A774DA" w:rsidRPr="002C2673" w:rsidRDefault="00A774DA" w:rsidP="00A774DA">
      <w:pPr>
        <w:spacing w:line="288" w:lineRule="auto"/>
        <w:rPr>
          <w:rFonts w:ascii="Arial" w:hAnsi="Arial" w:cs="Arial"/>
          <w:b/>
          <w:snapToGrid w:val="0"/>
          <w:sz w:val="20"/>
          <w:szCs w:val="20"/>
          <w:highlight w:val="magenta"/>
        </w:rPr>
      </w:pPr>
    </w:p>
    <w:p w:rsidR="00A774DA" w:rsidRPr="002C2673" w:rsidRDefault="00A774DA" w:rsidP="00A774DA">
      <w:pPr>
        <w:spacing w:line="288" w:lineRule="auto"/>
        <w:rPr>
          <w:rFonts w:ascii="Arial" w:hAnsi="Arial" w:cs="Arial"/>
          <w:b/>
          <w:snapToGrid w:val="0"/>
          <w:sz w:val="20"/>
          <w:szCs w:val="20"/>
          <w:highlight w:val="magenta"/>
          <w:u w:val="single"/>
        </w:rPr>
      </w:pPr>
      <w:r w:rsidRPr="002C2673">
        <w:rPr>
          <w:rFonts w:ascii="Arial" w:hAnsi="Arial" w:cs="Arial"/>
          <w:b/>
          <w:snapToGrid w:val="0"/>
          <w:sz w:val="20"/>
          <w:szCs w:val="20"/>
          <w:u w:val="single"/>
        </w:rPr>
        <w:t>Področja dela ION</w:t>
      </w:r>
    </w:p>
    <w:p w:rsidR="00A774DA" w:rsidRPr="002C2673" w:rsidRDefault="00A774DA" w:rsidP="00A774DA">
      <w:pPr>
        <w:spacing w:line="288" w:lineRule="auto"/>
        <w:rPr>
          <w:rFonts w:ascii="Arial" w:hAnsi="Arial" w:cs="Arial"/>
          <w:snapToGrid w:val="0"/>
          <w:sz w:val="20"/>
          <w:szCs w:val="20"/>
          <w:lang w:val="pt-PT"/>
        </w:rPr>
      </w:pPr>
    </w:p>
    <w:p w:rsidR="00A774DA" w:rsidRPr="002C2673" w:rsidRDefault="00A774DA" w:rsidP="00A774DA">
      <w:pPr>
        <w:spacing w:line="288" w:lineRule="auto"/>
        <w:rPr>
          <w:rFonts w:ascii="Arial" w:hAnsi="Arial" w:cs="Arial"/>
          <w:snapToGrid w:val="0"/>
          <w:sz w:val="20"/>
          <w:szCs w:val="20"/>
          <w:lang w:val="pt-PT"/>
        </w:rPr>
      </w:pPr>
      <w:r w:rsidRPr="002C2673">
        <w:rPr>
          <w:rFonts w:ascii="Arial" w:hAnsi="Arial" w:cs="Arial"/>
          <w:snapToGrid w:val="0"/>
          <w:sz w:val="20"/>
          <w:szCs w:val="20"/>
          <w:lang w:val="pt-PT"/>
        </w:rPr>
        <w:t xml:space="preserve">V preglednici so našteta delovna področja inšpekcije. </w:t>
      </w:r>
    </w:p>
    <w:p w:rsidR="00A774DA" w:rsidRPr="002C2673" w:rsidRDefault="00A774DA" w:rsidP="00A774DA">
      <w:pPr>
        <w:spacing w:line="288" w:lineRule="auto"/>
        <w:rPr>
          <w:rFonts w:ascii="Arial" w:hAnsi="Arial" w:cs="Arial"/>
          <w:snapToGrid w:val="0"/>
          <w:sz w:val="20"/>
          <w:szCs w:val="20"/>
          <w:lang w:val="pt-PT"/>
        </w:rPr>
      </w:pP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9180"/>
      </w:tblGrid>
      <w:tr w:rsidR="00A774DA" w:rsidRPr="00A85386" w:rsidTr="00636527">
        <w:tc>
          <w:tcPr>
            <w:tcW w:w="9180" w:type="dxa"/>
            <w:shd w:val="clear" w:color="auto" w:fill="CCFFCC"/>
          </w:tcPr>
          <w:p w:rsidR="00A774DA" w:rsidRPr="00A85386" w:rsidRDefault="00A774DA" w:rsidP="00636527">
            <w:pPr>
              <w:spacing w:line="288" w:lineRule="auto"/>
              <w:rPr>
                <w:rFonts w:ascii="Arial" w:hAnsi="Arial" w:cs="Arial"/>
                <w:b/>
                <w:sz w:val="20"/>
                <w:szCs w:val="20"/>
              </w:rPr>
            </w:pPr>
            <w:r w:rsidRPr="00A85386">
              <w:rPr>
                <w:rFonts w:ascii="Arial" w:hAnsi="Arial" w:cs="Arial"/>
                <w:b/>
                <w:sz w:val="20"/>
                <w:szCs w:val="20"/>
              </w:rPr>
              <w:t>A KAKOVOST ZRAKA</w:t>
            </w:r>
          </w:p>
        </w:tc>
      </w:tr>
      <w:tr w:rsidR="00A774DA" w:rsidRPr="00A85386" w:rsidTr="00636527">
        <w:tc>
          <w:tcPr>
            <w:tcW w:w="9180" w:type="dxa"/>
          </w:tcPr>
          <w:p w:rsidR="00A774DA" w:rsidRPr="00A85386" w:rsidRDefault="00A774DA" w:rsidP="00636527">
            <w:pPr>
              <w:spacing w:line="288" w:lineRule="auto"/>
              <w:ind w:left="360" w:hanging="360"/>
              <w:rPr>
                <w:rFonts w:ascii="Arial" w:hAnsi="Arial" w:cs="Arial"/>
                <w:b/>
                <w:sz w:val="20"/>
                <w:szCs w:val="20"/>
              </w:rPr>
            </w:pPr>
            <w:r w:rsidRPr="00A85386">
              <w:rPr>
                <w:rFonts w:ascii="Arial" w:hAnsi="Arial" w:cs="Arial"/>
                <w:b/>
                <w:sz w:val="20"/>
                <w:szCs w:val="20"/>
              </w:rPr>
              <w:t>A2</w:t>
            </w:r>
            <w:r w:rsidRPr="00A85386">
              <w:rPr>
                <w:rFonts w:ascii="Arial" w:hAnsi="Arial" w:cs="Arial"/>
                <w:sz w:val="20"/>
                <w:szCs w:val="20"/>
              </w:rPr>
              <w:t xml:space="preserve"> </w:t>
            </w:r>
            <w:r w:rsidRPr="00A85386">
              <w:rPr>
                <w:rFonts w:ascii="Arial" w:hAnsi="Arial" w:cs="Arial"/>
                <w:snapToGrid w:val="0"/>
                <w:sz w:val="20"/>
                <w:szCs w:val="20"/>
              </w:rPr>
              <w:t>Nadzor kakovosti tekočih goriv in izvajanja ukrepov pospeševanja uporabe biogoriv</w:t>
            </w:r>
          </w:p>
        </w:tc>
      </w:tr>
      <w:tr w:rsidR="00A774DA" w:rsidRPr="00A85386" w:rsidTr="00636527">
        <w:tc>
          <w:tcPr>
            <w:tcW w:w="9180" w:type="dxa"/>
          </w:tcPr>
          <w:p w:rsidR="00A774DA" w:rsidRPr="00A85386" w:rsidRDefault="00A774DA" w:rsidP="00636527">
            <w:pPr>
              <w:spacing w:line="288" w:lineRule="auto"/>
              <w:rPr>
                <w:rFonts w:ascii="Arial" w:hAnsi="Arial" w:cs="Arial"/>
                <w:snapToGrid w:val="0"/>
                <w:sz w:val="20"/>
                <w:szCs w:val="20"/>
              </w:rPr>
            </w:pPr>
            <w:r w:rsidRPr="00A85386">
              <w:rPr>
                <w:rFonts w:ascii="Arial" w:hAnsi="Arial" w:cs="Arial"/>
                <w:b/>
                <w:snapToGrid w:val="0"/>
                <w:sz w:val="20"/>
                <w:szCs w:val="20"/>
              </w:rPr>
              <w:t>A3</w:t>
            </w:r>
            <w:r w:rsidRPr="00A85386">
              <w:rPr>
                <w:rFonts w:ascii="Arial" w:hAnsi="Arial" w:cs="Arial"/>
                <w:snapToGrid w:val="0"/>
                <w:sz w:val="20"/>
                <w:szCs w:val="20"/>
              </w:rPr>
              <w:t xml:space="preserve"> Nadzor emisij hlapnih organskih snovi iz naprav, ki uporabljajo organska topila</w:t>
            </w:r>
          </w:p>
        </w:tc>
      </w:tr>
      <w:tr w:rsidR="00A774DA" w:rsidRPr="00A85386" w:rsidTr="00636527">
        <w:tc>
          <w:tcPr>
            <w:tcW w:w="9180" w:type="dxa"/>
          </w:tcPr>
          <w:p w:rsidR="00A774DA" w:rsidRPr="00A85386" w:rsidRDefault="00A774DA" w:rsidP="00636527">
            <w:pPr>
              <w:spacing w:line="288" w:lineRule="auto"/>
              <w:rPr>
                <w:rFonts w:ascii="Arial" w:hAnsi="Arial" w:cs="Arial"/>
                <w:b/>
                <w:sz w:val="20"/>
                <w:szCs w:val="20"/>
              </w:rPr>
            </w:pPr>
            <w:r w:rsidRPr="00A85386">
              <w:rPr>
                <w:rFonts w:ascii="Arial" w:hAnsi="Arial" w:cs="Arial"/>
                <w:b/>
                <w:snapToGrid w:val="0"/>
                <w:sz w:val="20"/>
                <w:szCs w:val="20"/>
              </w:rPr>
              <w:t>A4</w:t>
            </w:r>
            <w:r w:rsidRPr="00A85386">
              <w:rPr>
                <w:rFonts w:ascii="Arial" w:hAnsi="Arial" w:cs="Arial"/>
                <w:snapToGrid w:val="0"/>
                <w:sz w:val="20"/>
                <w:szCs w:val="20"/>
              </w:rPr>
              <w:t xml:space="preserve"> </w:t>
            </w:r>
            <w:r>
              <w:rPr>
                <w:rFonts w:ascii="Arial" w:hAnsi="Arial" w:cs="Arial"/>
                <w:snapToGrid w:val="0"/>
                <w:sz w:val="20"/>
                <w:szCs w:val="20"/>
              </w:rPr>
              <w:t>Drugo</w:t>
            </w:r>
          </w:p>
        </w:tc>
      </w:tr>
      <w:tr w:rsidR="00A774DA" w:rsidRPr="00A85386" w:rsidTr="00636527">
        <w:tc>
          <w:tcPr>
            <w:tcW w:w="9180" w:type="dxa"/>
            <w:shd w:val="clear" w:color="auto" w:fill="CCFFCC"/>
          </w:tcPr>
          <w:p w:rsidR="00A774DA" w:rsidRPr="00A85386" w:rsidRDefault="00A774DA" w:rsidP="00636527">
            <w:pPr>
              <w:spacing w:line="288" w:lineRule="auto"/>
              <w:rPr>
                <w:rFonts w:ascii="Arial" w:hAnsi="Arial" w:cs="Arial"/>
                <w:b/>
                <w:sz w:val="20"/>
                <w:szCs w:val="20"/>
              </w:rPr>
            </w:pPr>
            <w:r w:rsidRPr="00A85386">
              <w:rPr>
                <w:rFonts w:ascii="Arial" w:hAnsi="Arial" w:cs="Arial"/>
                <w:b/>
                <w:sz w:val="20"/>
                <w:szCs w:val="20"/>
              </w:rPr>
              <w:t>B RAVNANJE Z ODPADKI</w:t>
            </w:r>
          </w:p>
        </w:tc>
      </w:tr>
      <w:tr w:rsidR="00A774DA" w:rsidRPr="00A85386" w:rsidTr="00636527">
        <w:trPr>
          <w:trHeight w:val="290"/>
        </w:trPr>
        <w:tc>
          <w:tcPr>
            <w:tcW w:w="9180" w:type="dxa"/>
          </w:tcPr>
          <w:p w:rsidR="00A774DA" w:rsidRPr="00A85386" w:rsidRDefault="00A774DA" w:rsidP="00636527">
            <w:pPr>
              <w:spacing w:line="288" w:lineRule="auto"/>
              <w:rPr>
                <w:rFonts w:ascii="Arial" w:hAnsi="Arial" w:cs="Arial"/>
                <w:b/>
                <w:sz w:val="20"/>
                <w:szCs w:val="20"/>
              </w:rPr>
            </w:pPr>
            <w:r w:rsidRPr="00A85386">
              <w:rPr>
                <w:rFonts w:ascii="Arial" w:hAnsi="Arial" w:cs="Arial"/>
                <w:b/>
                <w:snapToGrid w:val="0"/>
                <w:sz w:val="20"/>
                <w:szCs w:val="20"/>
              </w:rPr>
              <w:t>B1</w:t>
            </w:r>
            <w:r w:rsidRPr="00A85386">
              <w:rPr>
                <w:rFonts w:ascii="Arial" w:hAnsi="Arial" w:cs="Arial"/>
                <w:snapToGrid w:val="0"/>
                <w:sz w:val="20"/>
                <w:szCs w:val="20"/>
              </w:rPr>
              <w:t xml:space="preserve"> Nadzor nad ravnanjem z odpadki (povzročitelji, zbiralci, predelovalci, odstranjevalci</w:t>
            </w:r>
            <w:r>
              <w:rPr>
                <w:rFonts w:ascii="Arial" w:hAnsi="Arial" w:cs="Arial"/>
                <w:snapToGrid w:val="0"/>
                <w:sz w:val="20"/>
                <w:szCs w:val="20"/>
              </w:rPr>
              <w:t xml:space="preserve"> </w:t>
            </w:r>
            <w:r w:rsidRPr="00A85386">
              <w:rPr>
                <w:rFonts w:ascii="Arial" w:hAnsi="Arial" w:cs="Arial"/>
                <w:snapToGrid w:val="0"/>
                <w:sz w:val="20"/>
                <w:szCs w:val="20"/>
              </w:rPr>
              <w:t>…)</w:t>
            </w:r>
          </w:p>
        </w:tc>
      </w:tr>
      <w:tr w:rsidR="00A774DA" w:rsidRPr="00A85386" w:rsidTr="00636527">
        <w:tc>
          <w:tcPr>
            <w:tcW w:w="9180" w:type="dxa"/>
          </w:tcPr>
          <w:p w:rsidR="00A774DA" w:rsidRPr="00A85386" w:rsidRDefault="00A774DA" w:rsidP="00636527">
            <w:pPr>
              <w:spacing w:line="288" w:lineRule="auto"/>
              <w:rPr>
                <w:rFonts w:ascii="Arial" w:hAnsi="Arial" w:cs="Arial"/>
                <w:snapToGrid w:val="0"/>
                <w:sz w:val="20"/>
                <w:szCs w:val="20"/>
              </w:rPr>
            </w:pPr>
            <w:r w:rsidRPr="00A85386">
              <w:rPr>
                <w:rFonts w:ascii="Arial" w:hAnsi="Arial" w:cs="Arial"/>
                <w:b/>
                <w:snapToGrid w:val="0"/>
                <w:sz w:val="20"/>
                <w:szCs w:val="20"/>
              </w:rPr>
              <w:t>B2</w:t>
            </w:r>
            <w:r w:rsidRPr="00A85386">
              <w:rPr>
                <w:rFonts w:ascii="Arial" w:hAnsi="Arial" w:cs="Arial"/>
                <w:snapToGrid w:val="0"/>
                <w:sz w:val="20"/>
                <w:szCs w:val="20"/>
              </w:rPr>
              <w:t xml:space="preserve"> Nadzor nad odlaganjem odpadkov na komunalnih in industrijskih odlagališčih</w:t>
            </w:r>
          </w:p>
        </w:tc>
      </w:tr>
      <w:tr w:rsidR="00A774DA" w:rsidRPr="00A85386" w:rsidTr="00636527">
        <w:tc>
          <w:tcPr>
            <w:tcW w:w="9180" w:type="dxa"/>
          </w:tcPr>
          <w:p w:rsidR="00A774DA" w:rsidRPr="00A85386" w:rsidRDefault="00A774DA" w:rsidP="00636527">
            <w:pPr>
              <w:spacing w:line="288" w:lineRule="auto"/>
              <w:rPr>
                <w:rFonts w:ascii="Arial" w:hAnsi="Arial" w:cs="Arial"/>
                <w:b/>
                <w:sz w:val="20"/>
                <w:szCs w:val="20"/>
              </w:rPr>
            </w:pPr>
            <w:r w:rsidRPr="00A85386">
              <w:rPr>
                <w:rFonts w:ascii="Arial" w:hAnsi="Arial" w:cs="Arial"/>
                <w:b/>
                <w:snapToGrid w:val="0"/>
                <w:sz w:val="20"/>
                <w:szCs w:val="20"/>
              </w:rPr>
              <w:t>B3</w:t>
            </w:r>
            <w:r w:rsidRPr="00A85386">
              <w:rPr>
                <w:rFonts w:ascii="Arial" w:hAnsi="Arial" w:cs="Arial"/>
                <w:snapToGrid w:val="0"/>
                <w:sz w:val="20"/>
                <w:szCs w:val="20"/>
              </w:rPr>
              <w:t xml:space="preserve"> Nadzor nad sežiganjem in sosežigom odpadkov</w:t>
            </w:r>
          </w:p>
        </w:tc>
      </w:tr>
      <w:tr w:rsidR="00A774DA" w:rsidRPr="00A85386" w:rsidTr="00636527">
        <w:trPr>
          <w:trHeight w:val="216"/>
        </w:trPr>
        <w:tc>
          <w:tcPr>
            <w:tcW w:w="9180" w:type="dxa"/>
          </w:tcPr>
          <w:p w:rsidR="00A774DA" w:rsidRPr="00A85386" w:rsidRDefault="00A774DA" w:rsidP="00636527">
            <w:pPr>
              <w:spacing w:line="288" w:lineRule="auto"/>
              <w:rPr>
                <w:rFonts w:ascii="Arial" w:hAnsi="Arial" w:cs="Arial"/>
                <w:snapToGrid w:val="0"/>
                <w:sz w:val="20"/>
                <w:szCs w:val="20"/>
              </w:rPr>
            </w:pPr>
            <w:r w:rsidRPr="00A85386">
              <w:rPr>
                <w:rFonts w:ascii="Arial" w:hAnsi="Arial" w:cs="Arial"/>
                <w:b/>
                <w:snapToGrid w:val="0"/>
                <w:sz w:val="20"/>
                <w:szCs w:val="20"/>
              </w:rPr>
              <w:t>B4</w:t>
            </w:r>
            <w:r w:rsidRPr="00A85386">
              <w:rPr>
                <w:rFonts w:ascii="Arial" w:hAnsi="Arial" w:cs="Arial"/>
                <w:snapToGrid w:val="0"/>
                <w:sz w:val="20"/>
                <w:szCs w:val="20"/>
              </w:rPr>
              <w:t xml:space="preserve"> Nadzor nad ravnanjem z odpadki in emisijami snovi v zrak iz proizvodnje</w:t>
            </w:r>
            <w:r w:rsidRPr="00A85386">
              <w:rPr>
                <w:rFonts w:ascii="Arial" w:hAnsi="Arial" w:cs="Arial"/>
                <w:b/>
                <w:sz w:val="20"/>
                <w:szCs w:val="20"/>
              </w:rPr>
              <w:t xml:space="preserve"> </w:t>
            </w:r>
            <w:r w:rsidRPr="00A85386">
              <w:rPr>
                <w:rFonts w:ascii="Arial" w:hAnsi="Arial" w:cs="Arial"/>
                <w:snapToGrid w:val="0"/>
                <w:sz w:val="20"/>
                <w:szCs w:val="20"/>
              </w:rPr>
              <w:t>titanovega dioksida</w:t>
            </w:r>
          </w:p>
        </w:tc>
      </w:tr>
      <w:tr w:rsidR="00A774DA" w:rsidRPr="00A85386" w:rsidTr="00636527">
        <w:tc>
          <w:tcPr>
            <w:tcW w:w="9180" w:type="dxa"/>
          </w:tcPr>
          <w:p w:rsidR="00A774DA" w:rsidRPr="00A85386" w:rsidRDefault="00A774DA" w:rsidP="00636527">
            <w:pPr>
              <w:spacing w:line="288" w:lineRule="auto"/>
              <w:rPr>
                <w:rFonts w:ascii="Arial" w:hAnsi="Arial" w:cs="Arial"/>
                <w:b/>
                <w:sz w:val="20"/>
                <w:szCs w:val="20"/>
              </w:rPr>
            </w:pPr>
            <w:r w:rsidRPr="00A85386">
              <w:rPr>
                <w:rFonts w:ascii="Arial" w:hAnsi="Arial" w:cs="Arial"/>
                <w:b/>
                <w:snapToGrid w:val="0"/>
                <w:sz w:val="20"/>
                <w:szCs w:val="20"/>
              </w:rPr>
              <w:t>B5</w:t>
            </w:r>
            <w:r w:rsidRPr="00A85386">
              <w:rPr>
                <w:rFonts w:ascii="Arial" w:hAnsi="Arial" w:cs="Arial"/>
                <w:snapToGrid w:val="0"/>
                <w:sz w:val="20"/>
                <w:szCs w:val="20"/>
              </w:rPr>
              <w:t xml:space="preserve"> Nadzor nad čezmejnim pošiljanjem odpadkov</w:t>
            </w:r>
          </w:p>
        </w:tc>
      </w:tr>
      <w:tr w:rsidR="00A774DA" w:rsidRPr="00A85386" w:rsidTr="00636527">
        <w:tc>
          <w:tcPr>
            <w:tcW w:w="9180" w:type="dxa"/>
          </w:tcPr>
          <w:p w:rsidR="00A774DA" w:rsidRPr="00A85386" w:rsidRDefault="00A774DA" w:rsidP="00636527">
            <w:pPr>
              <w:spacing w:line="288" w:lineRule="auto"/>
              <w:rPr>
                <w:rFonts w:ascii="Arial" w:hAnsi="Arial" w:cs="Arial"/>
                <w:b/>
                <w:sz w:val="20"/>
                <w:szCs w:val="20"/>
              </w:rPr>
            </w:pPr>
            <w:r w:rsidRPr="00A85386">
              <w:rPr>
                <w:rFonts w:ascii="Arial" w:hAnsi="Arial" w:cs="Arial"/>
                <w:b/>
                <w:snapToGrid w:val="0"/>
                <w:sz w:val="20"/>
                <w:szCs w:val="20"/>
              </w:rPr>
              <w:t>B6</w:t>
            </w:r>
            <w:r w:rsidRPr="00A85386">
              <w:rPr>
                <w:rFonts w:ascii="Arial" w:hAnsi="Arial" w:cs="Arial"/>
                <w:snapToGrid w:val="0"/>
                <w:sz w:val="20"/>
                <w:szCs w:val="20"/>
              </w:rPr>
              <w:t xml:space="preserve"> Nadzor nad ravnanjem z odpadnimi olji</w:t>
            </w:r>
          </w:p>
        </w:tc>
      </w:tr>
      <w:tr w:rsidR="00A774DA" w:rsidRPr="00A85386" w:rsidTr="00636527">
        <w:tc>
          <w:tcPr>
            <w:tcW w:w="9180" w:type="dxa"/>
          </w:tcPr>
          <w:p w:rsidR="00A774DA" w:rsidRPr="00A85386" w:rsidRDefault="00A774DA" w:rsidP="00636527">
            <w:pPr>
              <w:spacing w:line="288" w:lineRule="auto"/>
              <w:rPr>
                <w:rFonts w:ascii="Arial" w:hAnsi="Arial" w:cs="Arial"/>
                <w:b/>
                <w:sz w:val="20"/>
                <w:szCs w:val="20"/>
              </w:rPr>
            </w:pPr>
            <w:r w:rsidRPr="00A85386">
              <w:rPr>
                <w:rFonts w:ascii="Arial" w:hAnsi="Arial" w:cs="Arial"/>
                <w:b/>
                <w:snapToGrid w:val="0"/>
                <w:sz w:val="20"/>
                <w:szCs w:val="20"/>
              </w:rPr>
              <w:t>B7</w:t>
            </w:r>
            <w:r w:rsidRPr="00A85386">
              <w:rPr>
                <w:rFonts w:ascii="Arial" w:hAnsi="Arial" w:cs="Arial"/>
                <w:snapToGrid w:val="0"/>
                <w:sz w:val="20"/>
                <w:szCs w:val="20"/>
              </w:rPr>
              <w:t xml:space="preserve"> Nadzor nad ravnanjem in odstranjevanjem PCB/PCT</w:t>
            </w:r>
          </w:p>
        </w:tc>
      </w:tr>
      <w:tr w:rsidR="00A774DA" w:rsidRPr="00A85386" w:rsidTr="00636527">
        <w:tc>
          <w:tcPr>
            <w:tcW w:w="9180" w:type="dxa"/>
          </w:tcPr>
          <w:p w:rsidR="00A774DA" w:rsidRPr="00A85386" w:rsidRDefault="00A774DA" w:rsidP="00636527">
            <w:pPr>
              <w:spacing w:line="288" w:lineRule="auto"/>
              <w:rPr>
                <w:rFonts w:ascii="Arial" w:hAnsi="Arial" w:cs="Arial"/>
                <w:snapToGrid w:val="0"/>
                <w:sz w:val="20"/>
                <w:szCs w:val="20"/>
              </w:rPr>
            </w:pPr>
            <w:r w:rsidRPr="00A85386">
              <w:rPr>
                <w:rFonts w:ascii="Arial" w:hAnsi="Arial" w:cs="Arial"/>
                <w:b/>
                <w:snapToGrid w:val="0"/>
                <w:sz w:val="20"/>
                <w:szCs w:val="20"/>
              </w:rPr>
              <w:t>B8</w:t>
            </w:r>
            <w:r w:rsidRPr="00A85386">
              <w:rPr>
                <w:rFonts w:ascii="Arial" w:hAnsi="Arial" w:cs="Arial"/>
                <w:snapToGrid w:val="0"/>
                <w:sz w:val="20"/>
                <w:szCs w:val="20"/>
              </w:rPr>
              <w:t xml:space="preserve"> Nadzor nad ravnanjem z baterijami in akumulatorji, ki vsebujejo nevarne snovi</w:t>
            </w:r>
          </w:p>
        </w:tc>
      </w:tr>
      <w:tr w:rsidR="00A774DA" w:rsidRPr="00A85386" w:rsidTr="00636527">
        <w:tc>
          <w:tcPr>
            <w:tcW w:w="9180" w:type="dxa"/>
          </w:tcPr>
          <w:p w:rsidR="00A774DA" w:rsidRPr="00A85386" w:rsidRDefault="00A774DA" w:rsidP="00636527">
            <w:pPr>
              <w:spacing w:line="288" w:lineRule="auto"/>
              <w:rPr>
                <w:rFonts w:ascii="Arial" w:hAnsi="Arial" w:cs="Arial"/>
                <w:b/>
                <w:sz w:val="20"/>
                <w:szCs w:val="20"/>
              </w:rPr>
            </w:pPr>
            <w:r w:rsidRPr="00A85386">
              <w:rPr>
                <w:rFonts w:ascii="Arial" w:hAnsi="Arial" w:cs="Arial"/>
                <w:b/>
                <w:snapToGrid w:val="0"/>
                <w:sz w:val="20"/>
                <w:szCs w:val="20"/>
              </w:rPr>
              <w:t>B9</w:t>
            </w:r>
            <w:r w:rsidRPr="00A85386">
              <w:rPr>
                <w:rFonts w:ascii="Arial" w:hAnsi="Arial" w:cs="Arial"/>
                <w:snapToGrid w:val="0"/>
                <w:sz w:val="20"/>
                <w:szCs w:val="20"/>
              </w:rPr>
              <w:t xml:space="preserve"> Nadzor nad ravnanjem z odpadno električno in elektronsko opremo</w:t>
            </w:r>
          </w:p>
        </w:tc>
      </w:tr>
      <w:tr w:rsidR="00A774DA" w:rsidRPr="00A85386" w:rsidTr="00636527">
        <w:tc>
          <w:tcPr>
            <w:tcW w:w="9180" w:type="dxa"/>
          </w:tcPr>
          <w:p w:rsidR="00A774DA" w:rsidRPr="00A85386" w:rsidRDefault="00A774DA" w:rsidP="00636527">
            <w:pPr>
              <w:spacing w:line="288" w:lineRule="auto"/>
              <w:rPr>
                <w:rFonts w:ascii="Arial" w:hAnsi="Arial" w:cs="Arial"/>
                <w:b/>
                <w:sz w:val="20"/>
                <w:szCs w:val="20"/>
                <w:lang w:val="pt-PT"/>
              </w:rPr>
            </w:pPr>
            <w:r w:rsidRPr="00A85386">
              <w:rPr>
                <w:rFonts w:ascii="Arial" w:hAnsi="Arial" w:cs="Arial"/>
                <w:b/>
                <w:snapToGrid w:val="0"/>
                <w:sz w:val="20"/>
                <w:szCs w:val="20"/>
                <w:lang w:val="pt-PT"/>
              </w:rPr>
              <w:t>B10</w:t>
            </w:r>
            <w:r w:rsidRPr="00A85386">
              <w:rPr>
                <w:rFonts w:ascii="Arial" w:hAnsi="Arial" w:cs="Arial"/>
                <w:snapToGrid w:val="0"/>
                <w:sz w:val="20"/>
                <w:szCs w:val="20"/>
                <w:lang w:val="pt-PT"/>
              </w:rPr>
              <w:t xml:space="preserve"> Nadzor nad ravnanjem z embalažo in odpadno embalažo</w:t>
            </w:r>
          </w:p>
        </w:tc>
      </w:tr>
      <w:tr w:rsidR="00A774DA" w:rsidRPr="00A85386" w:rsidTr="00636527">
        <w:tc>
          <w:tcPr>
            <w:tcW w:w="9180" w:type="dxa"/>
          </w:tcPr>
          <w:p w:rsidR="00A774DA" w:rsidRPr="00A85386" w:rsidRDefault="00A774DA" w:rsidP="00636527">
            <w:pPr>
              <w:spacing w:line="288" w:lineRule="auto"/>
              <w:rPr>
                <w:rFonts w:ascii="Arial" w:hAnsi="Arial" w:cs="Arial"/>
                <w:snapToGrid w:val="0"/>
                <w:sz w:val="20"/>
                <w:szCs w:val="20"/>
              </w:rPr>
            </w:pPr>
            <w:r w:rsidRPr="00A85386">
              <w:rPr>
                <w:rFonts w:ascii="Arial" w:hAnsi="Arial" w:cs="Arial"/>
                <w:b/>
                <w:snapToGrid w:val="0"/>
                <w:sz w:val="20"/>
                <w:szCs w:val="20"/>
              </w:rPr>
              <w:lastRenderedPageBreak/>
              <w:t>B11</w:t>
            </w:r>
            <w:r w:rsidRPr="00A85386">
              <w:rPr>
                <w:rFonts w:ascii="Arial" w:hAnsi="Arial" w:cs="Arial"/>
                <w:snapToGrid w:val="0"/>
                <w:sz w:val="20"/>
                <w:szCs w:val="20"/>
              </w:rPr>
              <w:t xml:space="preserve"> Nadzor nad ravnanjem in odstranjevanjem materialov, ki vsebujejo azbest</w:t>
            </w:r>
          </w:p>
        </w:tc>
      </w:tr>
      <w:tr w:rsidR="00A774DA" w:rsidRPr="00A85386" w:rsidTr="00636527">
        <w:tc>
          <w:tcPr>
            <w:tcW w:w="9180" w:type="dxa"/>
          </w:tcPr>
          <w:p w:rsidR="00A774DA" w:rsidRPr="00A85386" w:rsidRDefault="00A774DA" w:rsidP="00636527">
            <w:pPr>
              <w:spacing w:line="288" w:lineRule="auto"/>
              <w:rPr>
                <w:rFonts w:ascii="Arial" w:hAnsi="Arial" w:cs="Arial"/>
                <w:b/>
                <w:sz w:val="20"/>
                <w:szCs w:val="20"/>
              </w:rPr>
            </w:pPr>
            <w:r w:rsidRPr="00A85386">
              <w:rPr>
                <w:rFonts w:ascii="Arial" w:hAnsi="Arial" w:cs="Arial"/>
                <w:b/>
                <w:snapToGrid w:val="0"/>
                <w:sz w:val="20"/>
                <w:szCs w:val="20"/>
              </w:rPr>
              <w:t>B12</w:t>
            </w:r>
            <w:r w:rsidRPr="00A85386">
              <w:rPr>
                <w:rFonts w:ascii="Arial" w:hAnsi="Arial" w:cs="Arial"/>
                <w:snapToGrid w:val="0"/>
                <w:sz w:val="20"/>
                <w:szCs w:val="20"/>
              </w:rPr>
              <w:t xml:space="preserve"> Nadzor nad ravnanjem z odpadki, ki nastajajo pri gradbenih delih</w:t>
            </w:r>
          </w:p>
        </w:tc>
      </w:tr>
      <w:tr w:rsidR="00A774DA" w:rsidRPr="00A85386" w:rsidTr="00636527">
        <w:tc>
          <w:tcPr>
            <w:tcW w:w="9180" w:type="dxa"/>
          </w:tcPr>
          <w:p w:rsidR="00A774DA" w:rsidRPr="00A85386" w:rsidRDefault="00A774DA" w:rsidP="00636527">
            <w:pPr>
              <w:spacing w:line="288" w:lineRule="auto"/>
              <w:rPr>
                <w:rFonts w:ascii="Arial" w:hAnsi="Arial" w:cs="Arial"/>
                <w:b/>
                <w:sz w:val="20"/>
                <w:szCs w:val="20"/>
                <w:lang w:val="pt-PT"/>
              </w:rPr>
            </w:pPr>
            <w:r w:rsidRPr="00A85386">
              <w:rPr>
                <w:rFonts w:ascii="Arial" w:hAnsi="Arial" w:cs="Arial"/>
                <w:b/>
                <w:snapToGrid w:val="0"/>
                <w:sz w:val="20"/>
                <w:szCs w:val="20"/>
                <w:lang w:val="pt-PT"/>
              </w:rPr>
              <w:t>B13</w:t>
            </w:r>
            <w:r w:rsidRPr="00A85386">
              <w:rPr>
                <w:rFonts w:ascii="Arial" w:hAnsi="Arial" w:cs="Arial"/>
                <w:snapToGrid w:val="0"/>
                <w:sz w:val="20"/>
                <w:szCs w:val="20"/>
                <w:lang w:val="pt-PT"/>
              </w:rPr>
              <w:t xml:space="preserve"> Nadzor nad obremenjevanjem tal z vnašanjem odpadov</w:t>
            </w:r>
          </w:p>
        </w:tc>
      </w:tr>
      <w:tr w:rsidR="00A774DA" w:rsidRPr="00A85386" w:rsidTr="00636527">
        <w:tc>
          <w:tcPr>
            <w:tcW w:w="9180" w:type="dxa"/>
          </w:tcPr>
          <w:p w:rsidR="00A774DA" w:rsidRPr="00A85386" w:rsidRDefault="00A774DA" w:rsidP="00636527">
            <w:pPr>
              <w:spacing w:line="288" w:lineRule="auto"/>
              <w:rPr>
                <w:rFonts w:ascii="Arial" w:hAnsi="Arial" w:cs="Arial"/>
                <w:b/>
                <w:sz w:val="20"/>
                <w:szCs w:val="20"/>
              </w:rPr>
            </w:pPr>
            <w:r w:rsidRPr="00A85386">
              <w:rPr>
                <w:rFonts w:ascii="Arial" w:hAnsi="Arial" w:cs="Arial"/>
                <w:b/>
                <w:snapToGrid w:val="0"/>
                <w:sz w:val="20"/>
                <w:szCs w:val="20"/>
              </w:rPr>
              <w:t>B14</w:t>
            </w:r>
            <w:r w:rsidRPr="00A85386">
              <w:rPr>
                <w:rFonts w:ascii="Arial" w:hAnsi="Arial" w:cs="Arial"/>
                <w:snapToGrid w:val="0"/>
                <w:sz w:val="20"/>
                <w:szCs w:val="20"/>
              </w:rPr>
              <w:t xml:space="preserve"> Nadzor nad ravnanjem z organskimi kuhinjskimi odpadki</w:t>
            </w:r>
          </w:p>
        </w:tc>
      </w:tr>
      <w:tr w:rsidR="00A774DA" w:rsidRPr="00A85386" w:rsidTr="00636527">
        <w:tc>
          <w:tcPr>
            <w:tcW w:w="9180" w:type="dxa"/>
          </w:tcPr>
          <w:p w:rsidR="00A774DA" w:rsidRPr="00A85386" w:rsidRDefault="00A774DA" w:rsidP="00636527">
            <w:pPr>
              <w:spacing w:line="288" w:lineRule="auto"/>
              <w:rPr>
                <w:rFonts w:ascii="Arial" w:hAnsi="Arial" w:cs="Arial"/>
                <w:b/>
                <w:sz w:val="20"/>
                <w:szCs w:val="20"/>
              </w:rPr>
            </w:pPr>
            <w:r w:rsidRPr="00A85386">
              <w:rPr>
                <w:rFonts w:ascii="Arial" w:hAnsi="Arial" w:cs="Arial"/>
                <w:b/>
                <w:snapToGrid w:val="0"/>
                <w:sz w:val="20"/>
                <w:szCs w:val="20"/>
              </w:rPr>
              <w:t>B15</w:t>
            </w:r>
            <w:r w:rsidRPr="00A85386">
              <w:rPr>
                <w:rFonts w:ascii="Arial" w:hAnsi="Arial" w:cs="Arial"/>
                <w:snapToGrid w:val="0"/>
                <w:sz w:val="20"/>
                <w:szCs w:val="20"/>
              </w:rPr>
              <w:t xml:space="preserve"> Nadzor nad ravnanjem z odpadnimi jedilnimi olji in mastmi</w:t>
            </w:r>
          </w:p>
        </w:tc>
      </w:tr>
      <w:tr w:rsidR="00A774DA" w:rsidRPr="00A85386" w:rsidTr="00636527">
        <w:tc>
          <w:tcPr>
            <w:tcW w:w="9180" w:type="dxa"/>
          </w:tcPr>
          <w:p w:rsidR="00A774DA" w:rsidRPr="00A85386" w:rsidRDefault="00A774DA" w:rsidP="00636527">
            <w:pPr>
              <w:spacing w:line="288" w:lineRule="auto"/>
              <w:rPr>
                <w:rFonts w:ascii="Arial" w:hAnsi="Arial" w:cs="Arial"/>
                <w:snapToGrid w:val="0"/>
                <w:sz w:val="20"/>
                <w:szCs w:val="20"/>
              </w:rPr>
            </w:pPr>
            <w:r w:rsidRPr="00A85386">
              <w:rPr>
                <w:rFonts w:ascii="Arial" w:hAnsi="Arial" w:cs="Arial"/>
                <w:b/>
                <w:snapToGrid w:val="0"/>
                <w:sz w:val="20"/>
                <w:szCs w:val="20"/>
              </w:rPr>
              <w:t>B16</w:t>
            </w:r>
            <w:r w:rsidRPr="00A85386">
              <w:rPr>
                <w:rFonts w:ascii="Arial" w:hAnsi="Arial" w:cs="Arial"/>
                <w:snapToGrid w:val="0"/>
                <w:sz w:val="20"/>
                <w:szCs w:val="20"/>
              </w:rPr>
              <w:t xml:space="preserve"> Nadzor nad ravnanjem (predelavo) biološko razgradljivih odpadkov v kompost</w:t>
            </w:r>
          </w:p>
        </w:tc>
      </w:tr>
      <w:tr w:rsidR="00A774DA" w:rsidRPr="00A85386" w:rsidTr="00636527">
        <w:tc>
          <w:tcPr>
            <w:tcW w:w="9180" w:type="dxa"/>
          </w:tcPr>
          <w:p w:rsidR="00A774DA" w:rsidRPr="00A85386" w:rsidRDefault="00A774DA" w:rsidP="00636527">
            <w:pPr>
              <w:spacing w:line="288" w:lineRule="auto"/>
              <w:rPr>
                <w:rFonts w:ascii="Arial" w:hAnsi="Arial" w:cs="Arial"/>
                <w:b/>
                <w:sz w:val="20"/>
                <w:szCs w:val="20"/>
              </w:rPr>
            </w:pPr>
            <w:r w:rsidRPr="00A85386">
              <w:rPr>
                <w:rFonts w:ascii="Arial" w:hAnsi="Arial" w:cs="Arial"/>
                <w:b/>
                <w:snapToGrid w:val="0"/>
                <w:sz w:val="20"/>
                <w:szCs w:val="20"/>
              </w:rPr>
              <w:t>B17</w:t>
            </w:r>
            <w:r w:rsidRPr="00A85386">
              <w:rPr>
                <w:rFonts w:ascii="Arial" w:hAnsi="Arial" w:cs="Arial"/>
                <w:snapToGrid w:val="0"/>
                <w:sz w:val="20"/>
                <w:szCs w:val="20"/>
              </w:rPr>
              <w:t xml:space="preserve"> Nadzor nad vnosom nevarnih snovi in gnojil v tla</w:t>
            </w:r>
          </w:p>
        </w:tc>
      </w:tr>
      <w:tr w:rsidR="00A774DA" w:rsidRPr="00A85386" w:rsidTr="00636527">
        <w:tc>
          <w:tcPr>
            <w:tcW w:w="9180" w:type="dxa"/>
          </w:tcPr>
          <w:p w:rsidR="00A774DA" w:rsidRPr="00A85386" w:rsidRDefault="00A774DA" w:rsidP="00636527">
            <w:pPr>
              <w:spacing w:line="288" w:lineRule="auto"/>
              <w:rPr>
                <w:rFonts w:ascii="Arial" w:hAnsi="Arial" w:cs="Arial"/>
                <w:snapToGrid w:val="0"/>
                <w:sz w:val="20"/>
                <w:szCs w:val="20"/>
              </w:rPr>
            </w:pPr>
            <w:r w:rsidRPr="00A85386">
              <w:rPr>
                <w:rFonts w:ascii="Arial" w:hAnsi="Arial" w:cs="Arial"/>
                <w:b/>
                <w:snapToGrid w:val="0"/>
                <w:sz w:val="20"/>
                <w:szCs w:val="20"/>
              </w:rPr>
              <w:t>B18</w:t>
            </w:r>
            <w:r w:rsidRPr="00A85386">
              <w:rPr>
                <w:rFonts w:ascii="Arial" w:hAnsi="Arial" w:cs="Arial"/>
                <w:snapToGrid w:val="0"/>
                <w:sz w:val="20"/>
                <w:szCs w:val="20"/>
              </w:rPr>
              <w:t xml:space="preserve"> Nadzor nad ravnanjem z odpadki iz zdravstvene dejavnosti</w:t>
            </w:r>
            <w:r w:rsidRPr="00A85386">
              <w:rPr>
                <w:rFonts w:ascii="Arial" w:hAnsi="Arial" w:cs="Arial"/>
                <w:snapToGrid w:val="0"/>
                <w:sz w:val="20"/>
                <w:szCs w:val="20"/>
              </w:rPr>
              <w:tab/>
              <w:t>in odpadnimi zdravili</w:t>
            </w:r>
          </w:p>
        </w:tc>
      </w:tr>
      <w:tr w:rsidR="00A774DA" w:rsidRPr="00A85386" w:rsidTr="00636527">
        <w:tc>
          <w:tcPr>
            <w:tcW w:w="9180" w:type="dxa"/>
          </w:tcPr>
          <w:p w:rsidR="00A774DA" w:rsidRPr="00A85386" w:rsidRDefault="00A774DA" w:rsidP="00636527">
            <w:pPr>
              <w:spacing w:line="288" w:lineRule="auto"/>
              <w:rPr>
                <w:rFonts w:ascii="Arial" w:hAnsi="Arial" w:cs="Arial"/>
                <w:b/>
                <w:sz w:val="20"/>
                <w:szCs w:val="20"/>
              </w:rPr>
            </w:pPr>
            <w:r w:rsidRPr="00A85386">
              <w:rPr>
                <w:rFonts w:ascii="Arial" w:hAnsi="Arial" w:cs="Arial"/>
                <w:b/>
                <w:snapToGrid w:val="0"/>
                <w:sz w:val="20"/>
                <w:szCs w:val="20"/>
              </w:rPr>
              <w:t>B19</w:t>
            </w:r>
            <w:r w:rsidRPr="00A85386">
              <w:rPr>
                <w:rFonts w:ascii="Arial" w:hAnsi="Arial" w:cs="Arial"/>
                <w:snapToGrid w:val="0"/>
                <w:sz w:val="20"/>
                <w:szCs w:val="20"/>
              </w:rPr>
              <w:t xml:space="preserve"> Nadzor nad ravnanjem z izrabljenimi motornimi vozili</w:t>
            </w:r>
          </w:p>
        </w:tc>
      </w:tr>
      <w:tr w:rsidR="00A774DA" w:rsidRPr="00A85386" w:rsidTr="00636527">
        <w:tc>
          <w:tcPr>
            <w:tcW w:w="9180" w:type="dxa"/>
          </w:tcPr>
          <w:p w:rsidR="00A774DA" w:rsidRPr="00A85386" w:rsidRDefault="00A774DA" w:rsidP="00636527">
            <w:pPr>
              <w:spacing w:line="288" w:lineRule="auto"/>
              <w:rPr>
                <w:rFonts w:ascii="Arial" w:hAnsi="Arial" w:cs="Arial"/>
                <w:b/>
                <w:sz w:val="20"/>
                <w:szCs w:val="20"/>
              </w:rPr>
            </w:pPr>
            <w:r w:rsidRPr="00A85386">
              <w:rPr>
                <w:rFonts w:ascii="Arial" w:hAnsi="Arial" w:cs="Arial"/>
                <w:b/>
                <w:snapToGrid w:val="0"/>
                <w:sz w:val="20"/>
                <w:szCs w:val="20"/>
              </w:rPr>
              <w:t>B20</w:t>
            </w:r>
            <w:r w:rsidRPr="00A85386">
              <w:rPr>
                <w:rFonts w:ascii="Arial" w:hAnsi="Arial" w:cs="Arial"/>
                <w:snapToGrid w:val="0"/>
                <w:sz w:val="20"/>
                <w:szCs w:val="20"/>
              </w:rPr>
              <w:t xml:space="preserve"> Nadzor nad ravnanjem z odpadnimi gumami</w:t>
            </w:r>
          </w:p>
        </w:tc>
      </w:tr>
      <w:tr w:rsidR="00A774DA" w:rsidRPr="00A85386" w:rsidTr="00636527">
        <w:tc>
          <w:tcPr>
            <w:tcW w:w="9180" w:type="dxa"/>
          </w:tcPr>
          <w:p w:rsidR="00A774DA" w:rsidRPr="00A85386" w:rsidRDefault="00A774DA" w:rsidP="00636527">
            <w:pPr>
              <w:spacing w:line="288" w:lineRule="auto"/>
              <w:rPr>
                <w:rFonts w:ascii="Arial" w:hAnsi="Arial" w:cs="Arial"/>
                <w:b/>
                <w:sz w:val="20"/>
                <w:szCs w:val="20"/>
              </w:rPr>
            </w:pPr>
            <w:r w:rsidRPr="00A85386">
              <w:rPr>
                <w:rFonts w:ascii="Arial" w:hAnsi="Arial" w:cs="Arial"/>
                <w:b/>
                <w:snapToGrid w:val="0"/>
                <w:sz w:val="20"/>
                <w:szCs w:val="20"/>
              </w:rPr>
              <w:t>B21</w:t>
            </w:r>
            <w:r w:rsidRPr="00A85386">
              <w:rPr>
                <w:rFonts w:ascii="Arial" w:hAnsi="Arial" w:cs="Arial"/>
                <w:snapToGrid w:val="0"/>
                <w:sz w:val="20"/>
                <w:szCs w:val="20"/>
              </w:rPr>
              <w:t xml:space="preserve"> Nadzor nad ravnanjem z ladijskimi odpadki</w:t>
            </w:r>
          </w:p>
        </w:tc>
      </w:tr>
      <w:tr w:rsidR="00A774DA" w:rsidRPr="00A85386" w:rsidTr="00636527">
        <w:tc>
          <w:tcPr>
            <w:tcW w:w="9180" w:type="dxa"/>
          </w:tcPr>
          <w:p w:rsidR="00A774DA" w:rsidRPr="00A85386" w:rsidRDefault="00A774DA" w:rsidP="00636527">
            <w:pPr>
              <w:spacing w:line="288" w:lineRule="auto"/>
              <w:rPr>
                <w:rFonts w:ascii="Arial" w:hAnsi="Arial" w:cs="Arial"/>
                <w:b/>
                <w:sz w:val="20"/>
                <w:szCs w:val="20"/>
              </w:rPr>
            </w:pPr>
            <w:r w:rsidRPr="00A85386">
              <w:rPr>
                <w:rFonts w:ascii="Arial" w:hAnsi="Arial" w:cs="Arial"/>
                <w:b/>
                <w:snapToGrid w:val="0"/>
                <w:sz w:val="20"/>
                <w:szCs w:val="20"/>
              </w:rPr>
              <w:t>B22</w:t>
            </w:r>
            <w:r w:rsidRPr="00A85386">
              <w:rPr>
                <w:rFonts w:ascii="Arial" w:hAnsi="Arial" w:cs="Arial"/>
                <w:snapToGrid w:val="0"/>
                <w:sz w:val="20"/>
                <w:szCs w:val="20"/>
              </w:rPr>
              <w:t xml:space="preserve"> Nadzor nad ravnanjem z rudarskimi odpadki</w:t>
            </w:r>
          </w:p>
        </w:tc>
      </w:tr>
      <w:tr w:rsidR="00A774DA" w:rsidRPr="00A85386" w:rsidTr="00636527">
        <w:tc>
          <w:tcPr>
            <w:tcW w:w="9180" w:type="dxa"/>
          </w:tcPr>
          <w:p w:rsidR="00A774DA" w:rsidRPr="00A85386" w:rsidRDefault="00A774DA" w:rsidP="00636527">
            <w:pPr>
              <w:spacing w:line="288" w:lineRule="auto"/>
              <w:rPr>
                <w:rFonts w:ascii="Arial" w:hAnsi="Arial" w:cs="Arial"/>
                <w:b/>
                <w:sz w:val="20"/>
                <w:szCs w:val="20"/>
              </w:rPr>
            </w:pPr>
            <w:r w:rsidRPr="00A85386">
              <w:rPr>
                <w:rFonts w:ascii="Arial" w:hAnsi="Arial" w:cs="Arial"/>
                <w:b/>
                <w:snapToGrid w:val="0"/>
                <w:sz w:val="20"/>
                <w:szCs w:val="20"/>
              </w:rPr>
              <w:t>B23</w:t>
            </w:r>
            <w:r w:rsidRPr="00A85386">
              <w:rPr>
                <w:rFonts w:ascii="Arial" w:hAnsi="Arial" w:cs="Arial"/>
                <w:snapToGrid w:val="0"/>
                <w:sz w:val="20"/>
                <w:szCs w:val="20"/>
              </w:rPr>
              <w:t xml:space="preserve"> Nadzor nad ravnanjem z odpadnimi fitofarmacevtskimi sredstvi</w:t>
            </w:r>
          </w:p>
        </w:tc>
      </w:tr>
      <w:tr w:rsidR="00A774DA" w:rsidRPr="00A85386" w:rsidTr="00636527">
        <w:tc>
          <w:tcPr>
            <w:tcW w:w="9180" w:type="dxa"/>
          </w:tcPr>
          <w:p w:rsidR="00A774DA" w:rsidRPr="00A85386" w:rsidRDefault="00A774DA" w:rsidP="00636527">
            <w:pPr>
              <w:spacing w:line="288" w:lineRule="auto"/>
              <w:rPr>
                <w:rFonts w:ascii="Arial" w:hAnsi="Arial" w:cs="Arial"/>
                <w:b/>
                <w:sz w:val="20"/>
                <w:szCs w:val="20"/>
              </w:rPr>
            </w:pPr>
            <w:r w:rsidRPr="00A85386">
              <w:rPr>
                <w:rFonts w:ascii="Arial" w:hAnsi="Arial" w:cs="Arial"/>
                <w:b/>
                <w:snapToGrid w:val="0"/>
                <w:sz w:val="20"/>
                <w:szCs w:val="20"/>
              </w:rPr>
              <w:t>B24</w:t>
            </w:r>
            <w:r w:rsidRPr="00A85386">
              <w:rPr>
                <w:rFonts w:ascii="Arial" w:hAnsi="Arial" w:cs="Arial"/>
                <w:snapToGrid w:val="0"/>
                <w:sz w:val="20"/>
                <w:szCs w:val="20"/>
              </w:rPr>
              <w:t xml:space="preserve"> Nadzor nad predelavo nenevarnih odpadkov v trdno gorivo</w:t>
            </w:r>
          </w:p>
        </w:tc>
      </w:tr>
      <w:tr w:rsidR="00A774DA" w:rsidRPr="00A85386" w:rsidTr="00636527">
        <w:tc>
          <w:tcPr>
            <w:tcW w:w="9180" w:type="dxa"/>
          </w:tcPr>
          <w:p w:rsidR="00A774DA" w:rsidRPr="00A85386" w:rsidRDefault="00A774DA" w:rsidP="00636527">
            <w:pPr>
              <w:spacing w:line="288" w:lineRule="auto"/>
              <w:rPr>
                <w:rFonts w:ascii="Arial" w:hAnsi="Arial" w:cs="Arial"/>
                <w:b/>
                <w:sz w:val="20"/>
                <w:szCs w:val="20"/>
              </w:rPr>
            </w:pPr>
            <w:r w:rsidRPr="00A85386">
              <w:rPr>
                <w:rFonts w:ascii="Arial" w:hAnsi="Arial" w:cs="Arial"/>
                <w:b/>
                <w:snapToGrid w:val="0"/>
                <w:sz w:val="20"/>
                <w:szCs w:val="20"/>
              </w:rPr>
              <w:t>B25</w:t>
            </w:r>
            <w:r w:rsidRPr="00A85386">
              <w:rPr>
                <w:rFonts w:ascii="Arial" w:hAnsi="Arial" w:cs="Arial"/>
                <w:snapToGrid w:val="0"/>
                <w:sz w:val="20"/>
                <w:szCs w:val="20"/>
              </w:rPr>
              <w:t xml:space="preserve"> Nadzor nad ravnanjem z odpadnimi nagrobnimi svečami</w:t>
            </w:r>
          </w:p>
        </w:tc>
      </w:tr>
      <w:tr w:rsidR="00A774DA" w:rsidRPr="00A85386" w:rsidTr="00636527">
        <w:tc>
          <w:tcPr>
            <w:tcW w:w="9180" w:type="dxa"/>
            <w:tcBorders>
              <w:bottom w:val="single" w:sz="4" w:space="0" w:color="auto"/>
            </w:tcBorders>
            <w:shd w:val="clear" w:color="auto" w:fill="CCFFCC"/>
          </w:tcPr>
          <w:p w:rsidR="00A774DA" w:rsidRPr="00A85386" w:rsidRDefault="00A774DA" w:rsidP="00636527">
            <w:pPr>
              <w:spacing w:line="288" w:lineRule="auto"/>
              <w:rPr>
                <w:rFonts w:ascii="Arial" w:hAnsi="Arial" w:cs="Arial"/>
                <w:b/>
                <w:sz w:val="20"/>
                <w:szCs w:val="20"/>
              </w:rPr>
            </w:pPr>
            <w:r w:rsidRPr="00A85386">
              <w:rPr>
                <w:rFonts w:ascii="Arial" w:hAnsi="Arial" w:cs="Arial"/>
                <w:b/>
                <w:sz w:val="20"/>
                <w:szCs w:val="20"/>
              </w:rPr>
              <w:t>C VODE</w:t>
            </w:r>
          </w:p>
        </w:tc>
      </w:tr>
      <w:tr w:rsidR="00A774DA" w:rsidRPr="00A85386" w:rsidTr="00636527">
        <w:tc>
          <w:tcPr>
            <w:tcW w:w="9180" w:type="dxa"/>
            <w:shd w:val="clear" w:color="auto" w:fill="CCFFCC"/>
          </w:tcPr>
          <w:p w:rsidR="00A774DA" w:rsidRPr="00A85386" w:rsidRDefault="00A774DA" w:rsidP="00636527">
            <w:pPr>
              <w:spacing w:line="288" w:lineRule="auto"/>
              <w:rPr>
                <w:rFonts w:ascii="Arial" w:hAnsi="Arial" w:cs="Arial"/>
                <w:b/>
                <w:snapToGrid w:val="0"/>
                <w:sz w:val="20"/>
                <w:szCs w:val="20"/>
              </w:rPr>
            </w:pPr>
            <w:r w:rsidRPr="00A85386">
              <w:rPr>
                <w:rFonts w:ascii="Arial" w:hAnsi="Arial" w:cs="Arial"/>
                <w:b/>
                <w:snapToGrid w:val="0"/>
                <w:sz w:val="20"/>
                <w:szCs w:val="20"/>
              </w:rPr>
              <w:t>C Kakovost voda, emisije snovi v vode</w:t>
            </w:r>
          </w:p>
        </w:tc>
      </w:tr>
      <w:tr w:rsidR="00A774DA" w:rsidRPr="00A85386" w:rsidTr="00636527">
        <w:tc>
          <w:tcPr>
            <w:tcW w:w="9180" w:type="dxa"/>
          </w:tcPr>
          <w:p w:rsidR="00A774DA" w:rsidRPr="00A85386" w:rsidRDefault="00A774DA" w:rsidP="00636527">
            <w:pPr>
              <w:spacing w:line="288" w:lineRule="auto"/>
              <w:rPr>
                <w:rFonts w:ascii="Arial" w:hAnsi="Arial" w:cs="Arial"/>
                <w:snapToGrid w:val="0"/>
                <w:sz w:val="20"/>
                <w:szCs w:val="20"/>
                <w:lang w:val="pl-PL"/>
              </w:rPr>
            </w:pPr>
            <w:r w:rsidRPr="00A85386">
              <w:rPr>
                <w:rFonts w:ascii="Arial" w:hAnsi="Arial" w:cs="Arial"/>
                <w:b/>
                <w:snapToGrid w:val="0"/>
                <w:sz w:val="20"/>
                <w:szCs w:val="20"/>
                <w:lang w:val="pl-PL"/>
              </w:rPr>
              <w:t xml:space="preserve">C1 </w:t>
            </w:r>
            <w:r w:rsidRPr="00A85386">
              <w:rPr>
                <w:rFonts w:ascii="Arial" w:hAnsi="Arial" w:cs="Arial"/>
                <w:snapToGrid w:val="0"/>
                <w:sz w:val="20"/>
                <w:szCs w:val="20"/>
                <w:lang w:val="pl-PL"/>
              </w:rPr>
              <w:t>Nadzor zavezancev s tehnološkimi odpadnimi vodami</w:t>
            </w:r>
          </w:p>
        </w:tc>
      </w:tr>
      <w:tr w:rsidR="00A774DA" w:rsidRPr="00A85386" w:rsidTr="00636527">
        <w:trPr>
          <w:trHeight w:val="521"/>
        </w:trPr>
        <w:tc>
          <w:tcPr>
            <w:tcW w:w="9180" w:type="dxa"/>
          </w:tcPr>
          <w:p w:rsidR="00A774DA" w:rsidRPr="00A85386" w:rsidRDefault="00A774DA" w:rsidP="00636527">
            <w:pPr>
              <w:spacing w:line="288" w:lineRule="auto"/>
              <w:rPr>
                <w:rFonts w:ascii="Arial" w:hAnsi="Arial" w:cs="Arial"/>
                <w:snapToGrid w:val="0"/>
                <w:sz w:val="20"/>
                <w:szCs w:val="20"/>
              </w:rPr>
            </w:pPr>
            <w:r w:rsidRPr="00A85386">
              <w:rPr>
                <w:rFonts w:ascii="Arial" w:hAnsi="Arial" w:cs="Arial"/>
                <w:b/>
                <w:snapToGrid w:val="0"/>
                <w:sz w:val="20"/>
                <w:szCs w:val="20"/>
              </w:rPr>
              <w:t>C2</w:t>
            </w:r>
            <w:r w:rsidRPr="00A85386">
              <w:rPr>
                <w:rFonts w:ascii="Arial" w:hAnsi="Arial" w:cs="Arial"/>
                <w:snapToGrid w:val="0"/>
                <w:sz w:val="20"/>
                <w:szCs w:val="20"/>
              </w:rPr>
              <w:t xml:space="preserve"> Nadzor zavezancev z biorazgradljivimi odpadnimi vodami (KČN &gt; 2000PE,</w:t>
            </w:r>
            <w:r>
              <w:rPr>
                <w:rFonts w:ascii="Arial" w:hAnsi="Arial" w:cs="Arial"/>
                <w:snapToGrid w:val="0"/>
                <w:sz w:val="20"/>
                <w:szCs w:val="20"/>
              </w:rPr>
              <w:t xml:space="preserve"> </w:t>
            </w:r>
            <w:r w:rsidRPr="00A85386">
              <w:rPr>
                <w:rFonts w:ascii="Arial" w:hAnsi="Arial" w:cs="Arial"/>
                <w:snapToGrid w:val="0"/>
                <w:sz w:val="20"/>
                <w:szCs w:val="20"/>
              </w:rPr>
              <w:t>drugi tehnološki objekti)</w:t>
            </w:r>
          </w:p>
        </w:tc>
      </w:tr>
      <w:tr w:rsidR="00A774DA" w:rsidRPr="00A85386" w:rsidTr="00636527">
        <w:trPr>
          <w:trHeight w:val="520"/>
        </w:trPr>
        <w:tc>
          <w:tcPr>
            <w:tcW w:w="9180" w:type="dxa"/>
          </w:tcPr>
          <w:p w:rsidR="00A774DA" w:rsidRPr="00A85386" w:rsidRDefault="00A774DA" w:rsidP="00636527">
            <w:pPr>
              <w:spacing w:line="288" w:lineRule="auto"/>
              <w:ind w:left="142" w:hanging="142"/>
              <w:rPr>
                <w:rFonts w:ascii="Arial" w:hAnsi="Arial" w:cs="Arial"/>
                <w:snapToGrid w:val="0"/>
                <w:sz w:val="20"/>
                <w:szCs w:val="20"/>
              </w:rPr>
            </w:pPr>
            <w:r w:rsidRPr="00A85386">
              <w:rPr>
                <w:rFonts w:ascii="Arial" w:hAnsi="Arial" w:cs="Arial"/>
                <w:b/>
                <w:snapToGrid w:val="0"/>
                <w:sz w:val="20"/>
                <w:szCs w:val="20"/>
              </w:rPr>
              <w:t>C3</w:t>
            </w:r>
            <w:r w:rsidRPr="00A85386">
              <w:rPr>
                <w:rFonts w:ascii="Arial" w:hAnsi="Arial" w:cs="Arial"/>
                <w:snapToGrid w:val="0"/>
                <w:sz w:val="20"/>
                <w:szCs w:val="20"/>
              </w:rPr>
              <w:t xml:space="preserve"> Nadzor onesnaževanja podzemne vode (z odvajanjem odpadne vode, uporaba fitofarmacevtskih sredstev in skladiščenjem tekočih nevarnih snovi)</w:t>
            </w:r>
          </w:p>
        </w:tc>
      </w:tr>
      <w:tr w:rsidR="00A774DA" w:rsidRPr="00A85386" w:rsidTr="00636527">
        <w:tc>
          <w:tcPr>
            <w:tcW w:w="9180" w:type="dxa"/>
          </w:tcPr>
          <w:p w:rsidR="00A774DA" w:rsidRPr="00A85386" w:rsidRDefault="00A774DA" w:rsidP="00636527">
            <w:pPr>
              <w:spacing w:line="288" w:lineRule="auto"/>
              <w:rPr>
                <w:rFonts w:ascii="Arial" w:hAnsi="Arial" w:cs="Arial"/>
                <w:b/>
                <w:sz w:val="20"/>
                <w:szCs w:val="20"/>
              </w:rPr>
            </w:pPr>
            <w:r w:rsidRPr="00A85386">
              <w:rPr>
                <w:rFonts w:ascii="Arial" w:hAnsi="Arial" w:cs="Arial"/>
                <w:b/>
                <w:snapToGrid w:val="0"/>
                <w:sz w:val="20"/>
                <w:szCs w:val="20"/>
              </w:rPr>
              <w:t>C4</w:t>
            </w:r>
            <w:r>
              <w:rPr>
                <w:rFonts w:ascii="Arial" w:hAnsi="Arial" w:cs="Arial"/>
                <w:snapToGrid w:val="0"/>
                <w:sz w:val="20"/>
                <w:szCs w:val="20"/>
              </w:rPr>
              <w:t xml:space="preserve"> </w:t>
            </w:r>
            <w:r w:rsidRPr="00A85386">
              <w:rPr>
                <w:rFonts w:ascii="Arial" w:hAnsi="Arial" w:cs="Arial"/>
                <w:snapToGrid w:val="0"/>
                <w:sz w:val="20"/>
                <w:szCs w:val="20"/>
              </w:rPr>
              <w:t>Nadzor vodovarstvenih območij vodonosnikov</w:t>
            </w:r>
          </w:p>
        </w:tc>
      </w:tr>
      <w:tr w:rsidR="00A774DA" w:rsidRPr="00A85386" w:rsidTr="00636527">
        <w:tc>
          <w:tcPr>
            <w:tcW w:w="9180" w:type="dxa"/>
            <w:tcBorders>
              <w:bottom w:val="single" w:sz="4" w:space="0" w:color="auto"/>
            </w:tcBorders>
          </w:tcPr>
          <w:p w:rsidR="00A774DA" w:rsidRPr="00A85386" w:rsidRDefault="00A774DA" w:rsidP="00636527">
            <w:pPr>
              <w:spacing w:line="288" w:lineRule="auto"/>
              <w:rPr>
                <w:rFonts w:ascii="Arial" w:hAnsi="Arial" w:cs="Arial"/>
                <w:b/>
                <w:sz w:val="20"/>
                <w:szCs w:val="20"/>
              </w:rPr>
            </w:pPr>
            <w:r w:rsidRPr="00A85386">
              <w:rPr>
                <w:rFonts w:ascii="Arial" w:hAnsi="Arial" w:cs="Arial"/>
                <w:b/>
                <w:snapToGrid w:val="0"/>
                <w:sz w:val="20"/>
                <w:szCs w:val="20"/>
              </w:rPr>
              <w:t>C5</w:t>
            </w:r>
            <w:r w:rsidRPr="00A85386">
              <w:rPr>
                <w:rFonts w:ascii="Arial" w:hAnsi="Arial" w:cs="Arial"/>
                <w:snapToGrid w:val="0"/>
                <w:sz w:val="20"/>
                <w:szCs w:val="20"/>
              </w:rPr>
              <w:t xml:space="preserve"> </w:t>
            </w:r>
            <w:r>
              <w:rPr>
                <w:rFonts w:ascii="Arial" w:hAnsi="Arial" w:cs="Arial"/>
                <w:snapToGrid w:val="0"/>
                <w:sz w:val="20"/>
                <w:szCs w:val="20"/>
              </w:rPr>
              <w:t>Drugo</w:t>
            </w:r>
          </w:p>
        </w:tc>
      </w:tr>
      <w:tr w:rsidR="00A774DA" w:rsidRPr="00A85386" w:rsidTr="00636527">
        <w:tc>
          <w:tcPr>
            <w:tcW w:w="9180" w:type="dxa"/>
            <w:shd w:val="clear" w:color="auto" w:fill="CCFFCC"/>
          </w:tcPr>
          <w:p w:rsidR="00A774DA" w:rsidRPr="00A85386" w:rsidRDefault="00A774DA" w:rsidP="00636527">
            <w:pPr>
              <w:spacing w:line="288" w:lineRule="auto"/>
              <w:rPr>
                <w:rFonts w:ascii="Arial" w:hAnsi="Arial" w:cs="Arial"/>
                <w:b/>
                <w:sz w:val="20"/>
                <w:szCs w:val="20"/>
              </w:rPr>
            </w:pPr>
            <w:r w:rsidRPr="00A85386">
              <w:rPr>
                <w:rFonts w:ascii="Arial" w:hAnsi="Arial" w:cs="Arial"/>
                <w:b/>
                <w:sz w:val="20"/>
                <w:szCs w:val="20"/>
              </w:rPr>
              <w:t>D Urejanje voda in gospodarjenje z njimi</w:t>
            </w:r>
          </w:p>
        </w:tc>
      </w:tr>
      <w:tr w:rsidR="00A774DA" w:rsidRPr="00A85386" w:rsidTr="00636527">
        <w:tc>
          <w:tcPr>
            <w:tcW w:w="9180" w:type="dxa"/>
          </w:tcPr>
          <w:p w:rsidR="00A774DA" w:rsidRPr="00A85386" w:rsidRDefault="00A774DA" w:rsidP="00636527">
            <w:pPr>
              <w:spacing w:line="288" w:lineRule="auto"/>
              <w:rPr>
                <w:rFonts w:ascii="Arial" w:hAnsi="Arial" w:cs="Arial"/>
                <w:b/>
                <w:sz w:val="20"/>
                <w:szCs w:val="20"/>
                <w:lang w:val="pt-PT"/>
              </w:rPr>
            </w:pPr>
            <w:r w:rsidRPr="00A85386">
              <w:rPr>
                <w:rFonts w:ascii="Arial" w:hAnsi="Arial" w:cs="Arial"/>
                <w:b/>
                <w:snapToGrid w:val="0"/>
                <w:sz w:val="20"/>
                <w:szCs w:val="20"/>
                <w:lang w:val="pt-PT"/>
              </w:rPr>
              <w:t>D1</w:t>
            </w:r>
            <w:r w:rsidRPr="00A85386">
              <w:rPr>
                <w:rFonts w:ascii="Arial" w:hAnsi="Arial" w:cs="Arial"/>
                <w:snapToGrid w:val="0"/>
                <w:sz w:val="20"/>
                <w:szCs w:val="20"/>
                <w:lang w:val="pt-PT"/>
              </w:rPr>
              <w:t xml:space="preserve"> Nadzor posegov na vodno in priobalno zemljišče ter varstvo voda</w:t>
            </w:r>
          </w:p>
        </w:tc>
      </w:tr>
      <w:tr w:rsidR="00A774DA" w:rsidRPr="00A85386" w:rsidTr="00636527">
        <w:tc>
          <w:tcPr>
            <w:tcW w:w="9180" w:type="dxa"/>
          </w:tcPr>
          <w:p w:rsidR="00A774DA" w:rsidRPr="00A85386" w:rsidRDefault="00A774DA" w:rsidP="00636527">
            <w:pPr>
              <w:spacing w:line="288" w:lineRule="auto"/>
              <w:rPr>
                <w:rFonts w:ascii="Arial" w:hAnsi="Arial" w:cs="Arial"/>
                <w:snapToGrid w:val="0"/>
                <w:sz w:val="20"/>
                <w:szCs w:val="20"/>
              </w:rPr>
            </w:pPr>
            <w:r w:rsidRPr="00A85386">
              <w:rPr>
                <w:rFonts w:ascii="Arial" w:hAnsi="Arial" w:cs="Arial"/>
                <w:b/>
                <w:snapToGrid w:val="0"/>
                <w:sz w:val="20"/>
                <w:szCs w:val="20"/>
              </w:rPr>
              <w:t>D2</w:t>
            </w:r>
            <w:r w:rsidRPr="00A85386">
              <w:rPr>
                <w:rFonts w:ascii="Arial" w:hAnsi="Arial" w:cs="Arial"/>
                <w:snapToGrid w:val="0"/>
                <w:sz w:val="20"/>
                <w:szCs w:val="20"/>
              </w:rPr>
              <w:t xml:space="preserve"> Nadzor vodnih pravic (vodnih dovoljenj in koncesij) večjih uporabnikov vode</w:t>
            </w:r>
          </w:p>
        </w:tc>
      </w:tr>
      <w:tr w:rsidR="00A774DA" w:rsidRPr="00A85386" w:rsidTr="00636527">
        <w:tc>
          <w:tcPr>
            <w:tcW w:w="9180" w:type="dxa"/>
          </w:tcPr>
          <w:p w:rsidR="00A774DA" w:rsidRPr="00A85386" w:rsidRDefault="00A774DA" w:rsidP="00636527">
            <w:pPr>
              <w:spacing w:line="288" w:lineRule="auto"/>
              <w:rPr>
                <w:rFonts w:ascii="Arial" w:hAnsi="Arial" w:cs="Arial"/>
                <w:b/>
                <w:sz w:val="20"/>
                <w:szCs w:val="20"/>
              </w:rPr>
            </w:pPr>
            <w:r w:rsidRPr="00A85386">
              <w:rPr>
                <w:rFonts w:ascii="Arial" w:hAnsi="Arial" w:cs="Arial"/>
                <w:b/>
                <w:snapToGrid w:val="0"/>
                <w:sz w:val="20"/>
                <w:szCs w:val="20"/>
              </w:rPr>
              <w:t>D3</w:t>
            </w:r>
            <w:r w:rsidRPr="00A85386">
              <w:rPr>
                <w:rFonts w:ascii="Arial" w:hAnsi="Arial" w:cs="Arial"/>
                <w:snapToGrid w:val="0"/>
                <w:sz w:val="20"/>
                <w:szCs w:val="20"/>
              </w:rPr>
              <w:t xml:space="preserve"> Nadzor vodno-gospodarskih objektov</w:t>
            </w:r>
          </w:p>
        </w:tc>
      </w:tr>
      <w:tr w:rsidR="00A774DA" w:rsidRPr="00A85386" w:rsidTr="00636527">
        <w:tc>
          <w:tcPr>
            <w:tcW w:w="9180" w:type="dxa"/>
          </w:tcPr>
          <w:p w:rsidR="00A774DA" w:rsidRPr="00A85386" w:rsidRDefault="00A774DA" w:rsidP="00636527">
            <w:pPr>
              <w:spacing w:line="288" w:lineRule="auto"/>
              <w:rPr>
                <w:rFonts w:ascii="Arial" w:hAnsi="Arial" w:cs="Arial"/>
                <w:b/>
                <w:sz w:val="20"/>
                <w:szCs w:val="20"/>
                <w:lang w:val="pt-PT"/>
              </w:rPr>
            </w:pPr>
            <w:r w:rsidRPr="00A85386">
              <w:rPr>
                <w:rFonts w:ascii="Arial" w:hAnsi="Arial" w:cs="Arial"/>
                <w:b/>
                <w:snapToGrid w:val="0"/>
                <w:sz w:val="20"/>
                <w:szCs w:val="20"/>
                <w:lang w:val="pt-PT"/>
              </w:rPr>
              <w:t>D4</w:t>
            </w:r>
            <w:r w:rsidRPr="00A85386">
              <w:rPr>
                <w:rFonts w:ascii="Arial" w:hAnsi="Arial" w:cs="Arial"/>
                <w:snapToGrid w:val="0"/>
                <w:sz w:val="20"/>
                <w:szCs w:val="20"/>
                <w:lang w:val="pt-PT"/>
              </w:rPr>
              <w:t xml:space="preserve"> </w:t>
            </w:r>
            <w:r>
              <w:rPr>
                <w:rFonts w:ascii="Arial" w:hAnsi="Arial" w:cs="Arial"/>
                <w:snapToGrid w:val="0"/>
                <w:sz w:val="20"/>
                <w:szCs w:val="20"/>
                <w:lang w:val="pt-PT"/>
              </w:rPr>
              <w:t>Drug</w:t>
            </w:r>
            <w:r w:rsidRPr="00A85386">
              <w:rPr>
                <w:rFonts w:ascii="Arial" w:hAnsi="Arial" w:cs="Arial"/>
                <w:snapToGrid w:val="0"/>
                <w:sz w:val="20"/>
                <w:szCs w:val="20"/>
                <w:lang w:val="pt-PT"/>
              </w:rPr>
              <w:t xml:space="preserve"> nadzor po Zakonu o vodah</w:t>
            </w:r>
          </w:p>
        </w:tc>
      </w:tr>
      <w:tr w:rsidR="00A774DA" w:rsidRPr="00A85386" w:rsidTr="00636527">
        <w:tc>
          <w:tcPr>
            <w:tcW w:w="9180" w:type="dxa"/>
            <w:shd w:val="clear" w:color="auto" w:fill="CCFFCC"/>
          </w:tcPr>
          <w:p w:rsidR="00A774DA" w:rsidRPr="00A85386" w:rsidRDefault="00A774DA" w:rsidP="00636527">
            <w:pPr>
              <w:spacing w:line="288" w:lineRule="auto"/>
              <w:rPr>
                <w:rFonts w:ascii="Arial" w:hAnsi="Arial" w:cs="Arial"/>
                <w:b/>
                <w:sz w:val="20"/>
                <w:szCs w:val="20"/>
              </w:rPr>
            </w:pPr>
            <w:r w:rsidRPr="00A85386">
              <w:rPr>
                <w:rFonts w:ascii="Arial" w:hAnsi="Arial" w:cs="Arial"/>
                <w:b/>
                <w:sz w:val="20"/>
                <w:szCs w:val="20"/>
              </w:rPr>
              <w:t>E VARSTVO NARAVE</w:t>
            </w:r>
          </w:p>
        </w:tc>
      </w:tr>
      <w:tr w:rsidR="00A774DA" w:rsidRPr="00A85386" w:rsidTr="00636527">
        <w:tc>
          <w:tcPr>
            <w:tcW w:w="9180" w:type="dxa"/>
            <w:shd w:val="clear" w:color="auto" w:fill="CCFFCC"/>
          </w:tcPr>
          <w:p w:rsidR="00A774DA" w:rsidRPr="00A85386" w:rsidRDefault="00A774DA" w:rsidP="00636527">
            <w:pPr>
              <w:spacing w:line="288" w:lineRule="auto"/>
              <w:rPr>
                <w:rFonts w:ascii="Arial" w:hAnsi="Arial" w:cs="Arial"/>
                <w:b/>
                <w:snapToGrid w:val="0"/>
                <w:sz w:val="20"/>
                <w:szCs w:val="20"/>
              </w:rPr>
            </w:pPr>
            <w:r w:rsidRPr="00A85386">
              <w:rPr>
                <w:rFonts w:ascii="Arial" w:hAnsi="Arial" w:cs="Arial"/>
                <w:b/>
                <w:snapToGrid w:val="0"/>
                <w:sz w:val="20"/>
                <w:szCs w:val="20"/>
              </w:rPr>
              <w:t>E1 Biotska raznovrstnost</w:t>
            </w:r>
          </w:p>
        </w:tc>
      </w:tr>
      <w:tr w:rsidR="00A774DA" w:rsidRPr="00A85386" w:rsidTr="00636527">
        <w:tc>
          <w:tcPr>
            <w:tcW w:w="9180" w:type="dxa"/>
          </w:tcPr>
          <w:p w:rsidR="00A774DA" w:rsidRPr="00A85386" w:rsidRDefault="00A774DA" w:rsidP="00636527">
            <w:pPr>
              <w:spacing w:line="288" w:lineRule="auto"/>
              <w:rPr>
                <w:rFonts w:ascii="Arial" w:hAnsi="Arial" w:cs="Arial"/>
                <w:b/>
                <w:snapToGrid w:val="0"/>
                <w:sz w:val="20"/>
                <w:szCs w:val="20"/>
                <w:lang w:val="pt-PT"/>
              </w:rPr>
            </w:pPr>
            <w:r w:rsidRPr="00A85386">
              <w:rPr>
                <w:rFonts w:ascii="Arial" w:hAnsi="Arial" w:cs="Arial"/>
                <w:b/>
                <w:snapToGrid w:val="0"/>
                <w:sz w:val="20"/>
                <w:szCs w:val="20"/>
                <w:lang w:val="pt-PT"/>
              </w:rPr>
              <w:t>E1.1</w:t>
            </w:r>
            <w:r w:rsidRPr="00A85386">
              <w:rPr>
                <w:rFonts w:ascii="Arial" w:hAnsi="Arial" w:cs="Arial"/>
                <w:snapToGrid w:val="0"/>
                <w:sz w:val="20"/>
                <w:szCs w:val="20"/>
                <w:lang w:val="pt-PT"/>
              </w:rPr>
              <w:t xml:space="preserve"> CITES (trgovanje, gojitev, posedovanje, označevanje)</w:t>
            </w:r>
          </w:p>
        </w:tc>
      </w:tr>
      <w:tr w:rsidR="00A774DA" w:rsidRPr="00A85386" w:rsidTr="00636527">
        <w:tc>
          <w:tcPr>
            <w:tcW w:w="9180" w:type="dxa"/>
            <w:tcBorders>
              <w:bottom w:val="single" w:sz="4" w:space="0" w:color="auto"/>
            </w:tcBorders>
          </w:tcPr>
          <w:p w:rsidR="00A774DA" w:rsidRPr="00A85386" w:rsidRDefault="00A774DA" w:rsidP="00636527">
            <w:pPr>
              <w:spacing w:line="288" w:lineRule="auto"/>
              <w:rPr>
                <w:rFonts w:ascii="Arial" w:hAnsi="Arial" w:cs="Arial"/>
                <w:snapToGrid w:val="0"/>
                <w:sz w:val="20"/>
                <w:szCs w:val="20"/>
              </w:rPr>
            </w:pPr>
            <w:r w:rsidRPr="00A85386">
              <w:rPr>
                <w:rFonts w:ascii="Arial" w:hAnsi="Arial" w:cs="Arial"/>
                <w:b/>
                <w:snapToGrid w:val="0"/>
                <w:sz w:val="20"/>
                <w:szCs w:val="20"/>
              </w:rPr>
              <w:t>E1.2</w:t>
            </w:r>
            <w:r w:rsidRPr="00A85386">
              <w:rPr>
                <w:rFonts w:ascii="Arial" w:hAnsi="Arial" w:cs="Arial"/>
                <w:snapToGrid w:val="0"/>
                <w:sz w:val="20"/>
                <w:szCs w:val="20"/>
              </w:rPr>
              <w:t xml:space="preserve"> Zadrževanje v ujetništvu (bivalne razmere, živalski vrt, zatočišče, označevanje)</w:t>
            </w:r>
          </w:p>
        </w:tc>
      </w:tr>
      <w:tr w:rsidR="00A774DA" w:rsidRPr="00A85386" w:rsidTr="00636527">
        <w:tc>
          <w:tcPr>
            <w:tcW w:w="9180" w:type="dxa"/>
            <w:shd w:val="clear" w:color="auto" w:fill="CCFFCC"/>
          </w:tcPr>
          <w:p w:rsidR="00A774DA" w:rsidRPr="00A85386" w:rsidRDefault="00A774DA" w:rsidP="00636527">
            <w:pPr>
              <w:spacing w:line="288" w:lineRule="auto"/>
              <w:rPr>
                <w:rFonts w:ascii="Arial" w:hAnsi="Arial" w:cs="Arial"/>
                <w:b/>
                <w:sz w:val="20"/>
                <w:szCs w:val="20"/>
              </w:rPr>
            </w:pPr>
            <w:r w:rsidRPr="00A85386">
              <w:rPr>
                <w:rFonts w:ascii="Arial" w:hAnsi="Arial" w:cs="Arial"/>
                <w:b/>
                <w:sz w:val="20"/>
                <w:szCs w:val="20"/>
              </w:rPr>
              <w:t>E2 Varstvo naravnih vrednot</w:t>
            </w:r>
          </w:p>
        </w:tc>
      </w:tr>
      <w:tr w:rsidR="00A774DA" w:rsidRPr="00A85386" w:rsidTr="00636527">
        <w:tc>
          <w:tcPr>
            <w:tcW w:w="9180" w:type="dxa"/>
          </w:tcPr>
          <w:p w:rsidR="00A774DA" w:rsidRPr="00A85386" w:rsidRDefault="00A774DA" w:rsidP="00636527">
            <w:pPr>
              <w:spacing w:line="288" w:lineRule="auto"/>
              <w:rPr>
                <w:rFonts w:ascii="Arial" w:hAnsi="Arial" w:cs="Arial"/>
                <w:snapToGrid w:val="0"/>
                <w:sz w:val="20"/>
                <w:szCs w:val="20"/>
                <w:lang w:val="pt-PT"/>
              </w:rPr>
            </w:pPr>
            <w:r w:rsidRPr="00A85386">
              <w:rPr>
                <w:rFonts w:ascii="Arial" w:hAnsi="Arial" w:cs="Arial"/>
                <w:b/>
                <w:snapToGrid w:val="0"/>
                <w:sz w:val="20"/>
                <w:szCs w:val="20"/>
                <w:lang w:val="pt-PT"/>
              </w:rPr>
              <w:t>E2.1</w:t>
            </w:r>
            <w:r w:rsidRPr="00A85386">
              <w:rPr>
                <w:rFonts w:ascii="Arial" w:hAnsi="Arial" w:cs="Arial"/>
                <w:snapToGrid w:val="0"/>
                <w:sz w:val="20"/>
                <w:szCs w:val="20"/>
                <w:lang w:val="pt-PT"/>
              </w:rPr>
              <w:t xml:space="preserve"> Varovana območja (Natura 2000, zavarovana območja, naravne vrednote, glive)</w:t>
            </w:r>
          </w:p>
        </w:tc>
      </w:tr>
      <w:tr w:rsidR="00A774DA" w:rsidRPr="00A85386" w:rsidTr="00636527">
        <w:tc>
          <w:tcPr>
            <w:tcW w:w="9180" w:type="dxa"/>
          </w:tcPr>
          <w:p w:rsidR="00A774DA" w:rsidRPr="00A85386" w:rsidRDefault="00A774DA" w:rsidP="00636527">
            <w:pPr>
              <w:spacing w:line="288" w:lineRule="auto"/>
              <w:rPr>
                <w:rFonts w:ascii="Arial" w:hAnsi="Arial" w:cs="Arial"/>
                <w:b/>
                <w:snapToGrid w:val="0"/>
                <w:sz w:val="20"/>
                <w:szCs w:val="20"/>
              </w:rPr>
            </w:pPr>
            <w:r w:rsidRPr="00A85386">
              <w:rPr>
                <w:rFonts w:ascii="Arial" w:hAnsi="Arial" w:cs="Arial"/>
                <w:b/>
                <w:snapToGrid w:val="0"/>
                <w:sz w:val="20"/>
                <w:szCs w:val="20"/>
              </w:rPr>
              <w:t>E2.2</w:t>
            </w:r>
            <w:r w:rsidRPr="00A85386">
              <w:rPr>
                <w:rFonts w:ascii="Arial" w:hAnsi="Arial" w:cs="Arial"/>
                <w:snapToGrid w:val="0"/>
                <w:sz w:val="20"/>
                <w:szCs w:val="20"/>
              </w:rPr>
              <w:t xml:space="preserve"> Minerali in fosili</w:t>
            </w:r>
          </w:p>
        </w:tc>
      </w:tr>
      <w:tr w:rsidR="00A774DA" w:rsidRPr="00A85386" w:rsidTr="00636527">
        <w:tc>
          <w:tcPr>
            <w:tcW w:w="9180" w:type="dxa"/>
            <w:tcBorders>
              <w:bottom w:val="single" w:sz="4" w:space="0" w:color="auto"/>
            </w:tcBorders>
          </w:tcPr>
          <w:p w:rsidR="00A774DA" w:rsidRPr="00A85386" w:rsidRDefault="00A774DA" w:rsidP="00636527">
            <w:pPr>
              <w:spacing w:line="288" w:lineRule="auto"/>
              <w:rPr>
                <w:rFonts w:ascii="Arial" w:hAnsi="Arial" w:cs="Arial"/>
                <w:b/>
                <w:snapToGrid w:val="0"/>
                <w:sz w:val="20"/>
                <w:szCs w:val="20"/>
              </w:rPr>
            </w:pPr>
            <w:r w:rsidRPr="00A85386">
              <w:rPr>
                <w:rFonts w:ascii="Arial" w:hAnsi="Arial" w:cs="Arial"/>
                <w:b/>
                <w:snapToGrid w:val="0"/>
                <w:sz w:val="20"/>
                <w:szCs w:val="20"/>
              </w:rPr>
              <w:t>E2.3</w:t>
            </w:r>
            <w:r w:rsidRPr="00A85386">
              <w:rPr>
                <w:rFonts w:ascii="Arial" w:hAnsi="Arial" w:cs="Arial"/>
                <w:snapToGrid w:val="0"/>
                <w:sz w:val="20"/>
                <w:szCs w:val="20"/>
              </w:rPr>
              <w:t xml:space="preserve"> Jame</w:t>
            </w:r>
          </w:p>
        </w:tc>
      </w:tr>
      <w:tr w:rsidR="00A774DA" w:rsidRPr="00A85386" w:rsidTr="00636527">
        <w:tc>
          <w:tcPr>
            <w:tcW w:w="9180" w:type="dxa"/>
            <w:shd w:val="clear" w:color="auto" w:fill="CCFFCC"/>
          </w:tcPr>
          <w:p w:rsidR="00A774DA" w:rsidRPr="00A85386" w:rsidRDefault="00A774DA" w:rsidP="00636527">
            <w:pPr>
              <w:spacing w:line="288" w:lineRule="auto"/>
              <w:rPr>
                <w:rFonts w:ascii="Arial" w:hAnsi="Arial" w:cs="Arial"/>
                <w:b/>
                <w:snapToGrid w:val="0"/>
                <w:sz w:val="20"/>
                <w:szCs w:val="20"/>
                <w:lang w:val="pt-PT"/>
              </w:rPr>
            </w:pPr>
            <w:r w:rsidRPr="00A85386">
              <w:rPr>
                <w:rFonts w:ascii="Arial" w:hAnsi="Arial" w:cs="Arial"/>
                <w:b/>
                <w:snapToGrid w:val="0"/>
                <w:sz w:val="20"/>
                <w:szCs w:val="20"/>
                <w:lang w:val="pt-PT"/>
              </w:rPr>
              <w:t>E3 Vožnja v naravnem okolju</w:t>
            </w:r>
          </w:p>
        </w:tc>
      </w:tr>
      <w:tr w:rsidR="00A774DA" w:rsidRPr="00A85386" w:rsidTr="00636527">
        <w:tc>
          <w:tcPr>
            <w:tcW w:w="9180" w:type="dxa"/>
          </w:tcPr>
          <w:p w:rsidR="00A774DA" w:rsidRPr="00A85386" w:rsidRDefault="00A774DA" w:rsidP="00636527">
            <w:pPr>
              <w:spacing w:line="288" w:lineRule="auto"/>
              <w:rPr>
                <w:rFonts w:ascii="Arial" w:hAnsi="Arial" w:cs="Arial"/>
                <w:b/>
                <w:snapToGrid w:val="0"/>
                <w:sz w:val="20"/>
                <w:szCs w:val="20"/>
                <w:lang w:val="pt-PT"/>
              </w:rPr>
            </w:pPr>
            <w:r w:rsidRPr="00A85386">
              <w:rPr>
                <w:rFonts w:ascii="Arial" w:hAnsi="Arial" w:cs="Arial"/>
                <w:b/>
                <w:snapToGrid w:val="0"/>
                <w:sz w:val="20"/>
                <w:szCs w:val="20"/>
                <w:lang w:val="pt-PT"/>
              </w:rPr>
              <w:t>E3.1</w:t>
            </w:r>
            <w:r w:rsidRPr="00A85386">
              <w:rPr>
                <w:rFonts w:ascii="Arial" w:hAnsi="Arial" w:cs="Arial"/>
                <w:snapToGrid w:val="0"/>
                <w:sz w:val="20"/>
                <w:szCs w:val="20"/>
                <w:lang w:val="pt-PT"/>
              </w:rPr>
              <w:t xml:space="preserve"> Vožnja z motornimi vozili</w:t>
            </w:r>
          </w:p>
        </w:tc>
      </w:tr>
      <w:tr w:rsidR="00A774DA" w:rsidRPr="00A85386" w:rsidTr="00636527">
        <w:tc>
          <w:tcPr>
            <w:tcW w:w="9180" w:type="dxa"/>
            <w:shd w:val="clear" w:color="auto" w:fill="CCFFCC"/>
          </w:tcPr>
          <w:p w:rsidR="00A774DA" w:rsidRPr="00A85386" w:rsidRDefault="00A774DA" w:rsidP="00636527">
            <w:pPr>
              <w:spacing w:line="288" w:lineRule="auto"/>
              <w:rPr>
                <w:rFonts w:ascii="Arial" w:hAnsi="Arial" w:cs="Arial"/>
                <w:b/>
                <w:sz w:val="20"/>
                <w:szCs w:val="20"/>
                <w:lang w:val="de-DE"/>
              </w:rPr>
            </w:pPr>
            <w:r w:rsidRPr="00A85386">
              <w:rPr>
                <w:rFonts w:ascii="Arial" w:hAnsi="Arial" w:cs="Arial"/>
                <w:b/>
                <w:sz w:val="20"/>
                <w:szCs w:val="20"/>
                <w:lang w:val="de-DE"/>
              </w:rPr>
              <w:t>F KEMIKALIJE IN GENSKO SPREMENJENI ORGANIZMI</w:t>
            </w:r>
          </w:p>
        </w:tc>
      </w:tr>
      <w:tr w:rsidR="00A774DA" w:rsidRPr="00A85386" w:rsidTr="00636527">
        <w:tc>
          <w:tcPr>
            <w:tcW w:w="9180" w:type="dxa"/>
          </w:tcPr>
          <w:p w:rsidR="00A774DA" w:rsidRPr="00A85386" w:rsidRDefault="00A774DA" w:rsidP="00636527">
            <w:pPr>
              <w:spacing w:line="288" w:lineRule="auto"/>
              <w:rPr>
                <w:rFonts w:ascii="Arial" w:hAnsi="Arial" w:cs="Arial"/>
                <w:snapToGrid w:val="0"/>
                <w:sz w:val="20"/>
                <w:szCs w:val="20"/>
                <w:lang w:val="de-DE"/>
              </w:rPr>
            </w:pPr>
            <w:r w:rsidRPr="00A85386">
              <w:rPr>
                <w:rFonts w:ascii="Arial" w:hAnsi="Arial" w:cs="Arial"/>
                <w:b/>
                <w:snapToGrid w:val="0"/>
                <w:sz w:val="20"/>
                <w:szCs w:val="20"/>
                <w:lang w:val="de-DE"/>
              </w:rPr>
              <w:t xml:space="preserve">F1 </w:t>
            </w:r>
            <w:r w:rsidRPr="00A85386">
              <w:rPr>
                <w:rFonts w:ascii="Arial" w:hAnsi="Arial" w:cs="Arial"/>
                <w:snapToGrid w:val="0"/>
                <w:sz w:val="20"/>
                <w:szCs w:val="20"/>
              </w:rPr>
              <w:t>Nadzor nad ravnanjem s snovmi in odpadnimi snovmi, ki tanjšajo ozonski plašč</w:t>
            </w:r>
          </w:p>
        </w:tc>
      </w:tr>
      <w:tr w:rsidR="00A774DA" w:rsidRPr="00A85386" w:rsidTr="00636527">
        <w:tc>
          <w:tcPr>
            <w:tcW w:w="9180" w:type="dxa"/>
          </w:tcPr>
          <w:p w:rsidR="00A774DA" w:rsidRPr="00A85386" w:rsidRDefault="00A774DA" w:rsidP="00636527">
            <w:pPr>
              <w:spacing w:line="288" w:lineRule="auto"/>
              <w:rPr>
                <w:rFonts w:ascii="Arial" w:hAnsi="Arial" w:cs="Arial"/>
                <w:snapToGrid w:val="0"/>
                <w:sz w:val="20"/>
                <w:szCs w:val="20"/>
              </w:rPr>
            </w:pPr>
            <w:r w:rsidRPr="00A85386">
              <w:rPr>
                <w:rFonts w:ascii="Arial" w:hAnsi="Arial" w:cs="Arial"/>
                <w:b/>
                <w:snapToGrid w:val="0"/>
                <w:sz w:val="20"/>
                <w:szCs w:val="20"/>
              </w:rPr>
              <w:t>F2</w:t>
            </w:r>
            <w:r w:rsidRPr="00A85386">
              <w:rPr>
                <w:rFonts w:ascii="Arial" w:hAnsi="Arial" w:cs="Arial"/>
                <w:snapToGrid w:val="0"/>
                <w:sz w:val="20"/>
                <w:szCs w:val="20"/>
              </w:rPr>
              <w:t xml:space="preserve"> Nadzor nad ravnanjem z gensko spremenjenimi organizmi v zaprtih sistemih</w:t>
            </w:r>
          </w:p>
        </w:tc>
      </w:tr>
      <w:tr w:rsidR="00A774DA" w:rsidRPr="00A85386" w:rsidTr="00636527">
        <w:tc>
          <w:tcPr>
            <w:tcW w:w="9180" w:type="dxa"/>
            <w:shd w:val="clear" w:color="auto" w:fill="CCFFCC"/>
          </w:tcPr>
          <w:p w:rsidR="00A774DA" w:rsidRPr="00A85386" w:rsidRDefault="00A774DA" w:rsidP="00636527">
            <w:pPr>
              <w:spacing w:line="288" w:lineRule="auto"/>
              <w:rPr>
                <w:rFonts w:ascii="Arial" w:hAnsi="Arial" w:cs="Arial"/>
                <w:b/>
                <w:sz w:val="20"/>
                <w:szCs w:val="20"/>
                <w:lang w:val="nl-NL"/>
              </w:rPr>
            </w:pPr>
            <w:r w:rsidRPr="00A85386">
              <w:rPr>
                <w:rFonts w:ascii="Arial" w:hAnsi="Arial" w:cs="Arial"/>
                <w:b/>
                <w:sz w:val="20"/>
                <w:szCs w:val="20"/>
                <w:lang w:val="nl-NL"/>
              </w:rPr>
              <w:t>G INDUSTRIJSKO ONESNAŽEVANJE IN TVEGANJA</w:t>
            </w:r>
          </w:p>
        </w:tc>
      </w:tr>
      <w:tr w:rsidR="00A774DA" w:rsidRPr="00A85386" w:rsidTr="00636527">
        <w:trPr>
          <w:trHeight w:val="220"/>
        </w:trPr>
        <w:tc>
          <w:tcPr>
            <w:tcW w:w="9180" w:type="dxa"/>
          </w:tcPr>
          <w:p w:rsidR="00A774DA" w:rsidRPr="00A85386" w:rsidRDefault="00A774DA" w:rsidP="00636527">
            <w:pPr>
              <w:spacing w:line="288" w:lineRule="auto"/>
              <w:rPr>
                <w:rFonts w:ascii="Arial" w:hAnsi="Arial" w:cs="Arial"/>
                <w:b/>
                <w:snapToGrid w:val="0"/>
                <w:sz w:val="20"/>
                <w:szCs w:val="20"/>
              </w:rPr>
            </w:pPr>
            <w:r w:rsidRPr="00A85386">
              <w:rPr>
                <w:rFonts w:ascii="Arial" w:hAnsi="Arial" w:cs="Arial"/>
                <w:b/>
                <w:snapToGrid w:val="0"/>
                <w:sz w:val="20"/>
                <w:szCs w:val="20"/>
                <w:lang w:val="nl-NL"/>
              </w:rPr>
              <w:t>G1</w:t>
            </w:r>
            <w:r w:rsidRPr="00A85386">
              <w:rPr>
                <w:rFonts w:ascii="Arial" w:hAnsi="Arial" w:cs="Arial"/>
                <w:snapToGrid w:val="0"/>
                <w:sz w:val="20"/>
                <w:szCs w:val="20"/>
                <w:lang w:val="nl-NL"/>
              </w:rPr>
              <w:t xml:space="preserve"> Nadzor zavezancev, ki morajo imeti okoljevarstveno dovoljenje</w:t>
            </w:r>
            <w:r w:rsidRPr="00A85386">
              <w:rPr>
                <w:rFonts w:ascii="Arial" w:hAnsi="Arial" w:cs="Arial"/>
                <w:b/>
                <w:sz w:val="20"/>
                <w:szCs w:val="20"/>
                <w:lang w:val="nl-NL"/>
              </w:rPr>
              <w:t xml:space="preserve"> </w:t>
            </w:r>
            <w:r w:rsidRPr="00A85386">
              <w:rPr>
                <w:rFonts w:ascii="Arial" w:hAnsi="Arial" w:cs="Arial"/>
                <w:sz w:val="20"/>
                <w:szCs w:val="20"/>
                <w:lang w:val="nl-NL"/>
              </w:rPr>
              <w:t>po</w:t>
            </w:r>
            <w:r w:rsidRPr="00A85386">
              <w:rPr>
                <w:rFonts w:ascii="Arial" w:hAnsi="Arial" w:cs="Arial"/>
                <w:b/>
                <w:snapToGrid w:val="0"/>
                <w:sz w:val="20"/>
                <w:szCs w:val="20"/>
                <w:lang w:val="nl-NL"/>
              </w:rPr>
              <w:t xml:space="preserve"> </w:t>
            </w:r>
            <w:r w:rsidRPr="00A85386">
              <w:rPr>
                <w:rFonts w:ascii="Arial" w:hAnsi="Arial" w:cs="Arial"/>
                <w:sz w:val="20"/>
                <w:szCs w:val="20"/>
                <w:lang w:val="nl-NL"/>
              </w:rPr>
              <w:t xml:space="preserve">68. členu ZVO-1 </w:t>
            </w:r>
            <w:r w:rsidRPr="00A85386">
              <w:rPr>
                <w:rFonts w:ascii="Arial" w:hAnsi="Arial" w:cs="Arial"/>
                <w:sz w:val="20"/>
                <w:szCs w:val="20"/>
              </w:rPr>
              <w:t>(IPPC)</w:t>
            </w:r>
          </w:p>
        </w:tc>
      </w:tr>
      <w:tr w:rsidR="00A774DA" w:rsidRPr="00A85386" w:rsidTr="00636527">
        <w:tc>
          <w:tcPr>
            <w:tcW w:w="9180" w:type="dxa"/>
          </w:tcPr>
          <w:p w:rsidR="00A774DA" w:rsidRPr="00A85386" w:rsidRDefault="00A774DA" w:rsidP="00636527">
            <w:pPr>
              <w:spacing w:line="288" w:lineRule="auto"/>
              <w:rPr>
                <w:rFonts w:ascii="Arial" w:hAnsi="Arial" w:cs="Arial"/>
                <w:b/>
                <w:snapToGrid w:val="0"/>
                <w:sz w:val="20"/>
                <w:szCs w:val="20"/>
              </w:rPr>
            </w:pPr>
            <w:r w:rsidRPr="00A85386">
              <w:rPr>
                <w:rFonts w:ascii="Arial" w:hAnsi="Arial" w:cs="Arial"/>
                <w:b/>
                <w:snapToGrid w:val="0"/>
                <w:sz w:val="20"/>
                <w:szCs w:val="20"/>
              </w:rPr>
              <w:t>G2</w:t>
            </w:r>
            <w:r w:rsidRPr="00A85386">
              <w:rPr>
                <w:rFonts w:ascii="Arial" w:hAnsi="Arial" w:cs="Arial"/>
                <w:snapToGrid w:val="0"/>
                <w:sz w:val="20"/>
                <w:szCs w:val="20"/>
              </w:rPr>
              <w:t xml:space="preserve"> Nadzor zavezancev, ki trgujejo z emisijskimi kuponi</w:t>
            </w:r>
          </w:p>
        </w:tc>
      </w:tr>
      <w:tr w:rsidR="00A774DA" w:rsidRPr="00A85386" w:rsidTr="00636527">
        <w:tc>
          <w:tcPr>
            <w:tcW w:w="9180" w:type="dxa"/>
          </w:tcPr>
          <w:p w:rsidR="00A774DA" w:rsidRPr="00A85386" w:rsidRDefault="00A774DA" w:rsidP="00636527">
            <w:pPr>
              <w:spacing w:line="288" w:lineRule="auto"/>
              <w:rPr>
                <w:rFonts w:ascii="Arial" w:hAnsi="Arial" w:cs="Arial"/>
                <w:b/>
                <w:snapToGrid w:val="0"/>
                <w:sz w:val="20"/>
                <w:szCs w:val="20"/>
              </w:rPr>
            </w:pPr>
            <w:r w:rsidRPr="00A85386">
              <w:rPr>
                <w:rFonts w:ascii="Arial" w:hAnsi="Arial" w:cs="Arial"/>
                <w:b/>
                <w:snapToGrid w:val="0"/>
                <w:sz w:val="20"/>
                <w:szCs w:val="20"/>
              </w:rPr>
              <w:t xml:space="preserve">G3 </w:t>
            </w:r>
            <w:r w:rsidRPr="00A85386">
              <w:rPr>
                <w:rFonts w:ascii="Arial" w:hAnsi="Arial" w:cs="Arial"/>
                <w:snapToGrid w:val="0"/>
                <w:sz w:val="20"/>
                <w:szCs w:val="20"/>
              </w:rPr>
              <w:t>Nadzor nad obrati tveganja za okolje</w:t>
            </w:r>
          </w:p>
        </w:tc>
      </w:tr>
      <w:tr w:rsidR="00A774DA" w:rsidRPr="00A85386" w:rsidTr="00636527">
        <w:tc>
          <w:tcPr>
            <w:tcW w:w="9180" w:type="dxa"/>
          </w:tcPr>
          <w:p w:rsidR="00A774DA" w:rsidRPr="00A85386" w:rsidRDefault="00A774DA" w:rsidP="00636527">
            <w:pPr>
              <w:spacing w:line="288" w:lineRule="auto"/>
              <w:rPr>
                <w:rFonts w:ascii="Arial" w:hAnsi="Arial" w:cs="Arial"/>
                <w:b/>
                <w:snapToGrid w:val="0"/>
                <w:sz w:val="20"/>
                <w:szCs w:val="20"/>
              </w:rPr>
            </w:pPr>
            <w:r w:rsidRPr="00A85386">
              <w:rPr>
                <w:rFonts w:ascii="Arial" w:hAnsi="Arial" w:cs="Arial"/>
                <w:b/>
                <w:snapToGrid w:val="0"/>
                <w:sz w:val="20"/>
                <w:szCs w:val="20"/>
              </w:rPr>
              <w:t>G4</w:t>
            </w:r>
            <w:r w:rsidRPr="00A85386">
              <w:rPr>
                <w:rFonts w:ascii="Arial" w:hAnsi="Arial" w:cs="Arial"/>
                <w:snapToGrid w:val="0"/>
                <w:sz w:val="20"/>
                <w:szCs w:val="20"/>
              </w:rPr>
              <w:t xml:space="preserve"> Nadzor emisij snovi v zrak iz nepremičnih virov, ki niso zajeti v F1</w:t>
            </w:r>
          </w:p>
        </w:tc>
      </w:tr>
      <w:tr w:rsidR="00A774DA" w:rsidRPr="00A85386" w:rsidTr="00636527">
        <w:tc>
          <w:tcPr>
            <w:tcW w:w="9180" w:type="dxa"/>
          </w:tcPr>
          <w:p w:rsidR="00A774DA" w:rsidRPr="00A85386" w:rsidRDefault="00A774DA" w:rsidP="00636527">
            <w:pPr>
              <w:spacing w:line="288" w:lineRule="auto"/>
              <w:rPr>
                <w:rFonts w:ascii="Arial" w:hAnsi="Arial" w:cs="Arial"/>
                <w:b/>
                <w:snapToGrid w:val="0"/>
                <w:sz w:val="20"/>
                <w:szCs w:val="20"/>
              </w:rPr>
            </w:pPr>
            <w:r w:rsidRPr="00A85386">
              <w:rPr>
                <w:rFonts w:ascii="Arial" w:hAnsi="Arial" w:cs="Arial"/>
                <w:b/>
                <w:snapToGrid w:val="0"/>
                <w:sz w:val="20"/>
                <w:szCs w:val="20"/>
              </w:rPr>
              <w:t>G5</w:t>
            </w:r>
            <w:r w:rsidRPr="00A85386">
              <w:rPr>
                <w:rFonts w:ascii="Arial" w:hAnsi="Arial" w:cs="Arial"/>
                <w:snapToGrid w:val="0"/>
                <w:sz w:val="20"/>
                <w:szCs w:val="20"/>
              </w:rPr>
              <w:t xml:space="preserve"> Nadzor nad emisijami iz kurilnih naprav</w:t>
            </w:r>
          </w:p>
        </w:tc>
      </w:tr>
      <w:tr w:rsidR="00A774DA" w:rsidRPr="00A85386" w:rsidTr="00636527">
        <w:tc>
          <w:tcPr>
            <w:tcW w:w="9180" w:type="dxa"/>
          </w:tcPr>
          <w:p w:rsidR="00A774DA" w:rsidRPr="00A85386" w:rsidRDefault="00A774DA" w:rsidP="00636527">
            <w:pPr>
              <w:spacing w:line="288" w:lineRule="auto"/>
              <w:rPr>
                <w:rFonts w:ascii="Arial" w:hAnsi="Arial" w:cs="Arial"/>
                <w:b/>
                <w:snapToGrid w:val="0"/>
                <w:sz w:val="20"/>
                <w:szCs w:val="20"/>
              </w:rPr>
            </w:pPr>
            <w:r w:rsidRPr="00A85386">
              <w:rPr>
                <w:rFonts w:ascii="Arial" w:hAnsi="Arial" w:cs="Arial"/>
                <w:b/>
                <w:snapToGrid w:val="0"/>
                <w:sz w:val="20"/>
                <w:szCs w:val="20"/>
              </w:rPr>
              <w:t>G6</w:t>
            </w:r>
            <w:r w:rsidRPr="00A85386">
              <w:rPr>
                <w:rFonts w:ascii="Arial" w:hAnsi="Arial" w:cs="Arial"/>
                <w:snapToGrid w:val="0"/>
                <w:sz w:val="20"/>
                <w:szCs w:val="20"/>
              </w:rPr>
              <w:t xml:space="preserve"> </w:t>
            </w:r>
            <w:r>
              <w:rPr>
                <w:rFonts w:ascii="Arial" w:hAnsi="Arial" w:cs="Arial"/>
                <w:snapToGrid w:val="0"/>
                <w:sz w:val="20"/>
                <w:szCs w:val="20"/>
              </w:rPr>
              <w:t>Drugo</w:t>
            </w:r>
          </w:p>
        </w:tc>
      </w:tr>
      <w:tr w:rsidR="00A774DA" w:rsidRPr="00A85386" w:rsidTr="00636527">
        <w:tc>
          <w:tcPr>
            <w:tcW w:w="9180" w:type="dxa"/>
            <w:shd w:val="clear" w:color="auto" w:fill="CCFFCC"/>
          </w:tcPr>
          <w:p w:rsidR="00A774DA" w:rsidRPr="00A85386" w:rsidRDefault="00A774DA" w:rsidP="00636527">
            <w:pPr>
              <w:spacing w:line="288" w:lineRule="auto"/>
              <w:rPr>
                <w:rFonts w:ascii="Arial" w:hAnsi="Arial" w:cs="Arial"/>
                <w:b/>
                <w:sz w:val="20"/>
                <w:szCs w:val="20"/>
              </w:rPr>
            </w:pPr>
            <w:r w:rsidRPr="00A85386">
              <w:rPr>
                <w:rFonts w:ascii="Arial" w:hAnsi="Arial" w:cs="Arial"/>
                <w:b/>
                <w:sz w:val="20"/>
                <w:szCs w:val="20"/>
              </w:rPr>
              <w:lastRenderedPageBreak/>
              <w:t>H HRUP</w:t>
            </w:r>
          </w:p>
        </w:tc>
      </w:tr>
      <w:tr w:rsidR="00A774DA" w:rsidRPr="00A85386" w:rsidTr="00636527">
        <w:tc>
          <w:tcPr>
            <w:tcW w:w="9180" w:type="dxa"/>
          </w:tcPr>
          <w:p w:rsidR="00A774DA" w:rsidRPr="00A85386" w:rsidRDefault="00A774DA" w:rsidP="00636527">
            <w:pPr>
              <w:spacing w:line="288" w:lineRule="auto"/>
              <w:rPr>
                <w:rFonts w:ascii="Arial" w:hAnsi="Arial" w:cs="Arial"/>
                <w:b/>
                <w:snapToGrid w:val="0"/>
                <w:sz w:val="20"/>
                <w:szCs w:val="20"/>
                <w:lang w:val="pt-PT"/>
              </w:rPr>
            </w:pPr>
            <w:r w:rsidRPr="00A85386">
              <w:rPr>
                <w:rFonts w:ascii="Arial" w:hAnsi="Arial" w:cs="Arial"/>
                <w:b/>
                <w:snapToGrid w:val="0"/>
                <w:sz w:val="20"/>
                <w:szCs w:val="20"/>
                <w:lang w:val="pt-PT"/>
              </w:rPr>
              <w:t>H1</w:t>
            </w:r>
            <w:r w:rsidRPr="00A85386">
              <w:rPr>
                <w:rFonts w:ascii="Arial" w:hAnsi="Arial" w:cs="Arial"/>
                <w:snapToGrid w:val="0"/>
                <w:sz w:val="20"/>
                <w:szCs w:val="20"/>
                <w:lang w:val="pt-PT"/>
              </w:rPr>
              <w:t xml:space="preserve"> Nadzor obremenjevanja s hrupom</w:t>
            </w:r>
          </w:p>
        </w:tc>
      </w:tr>
      <w:tr w:rsidR="00A774DA" w:rsidRPr="00A85386" w:rsidTr="00636527">
        <w:tc>
          <w:tcPr>
            <w:tcW w:w="9180" w:type="dxa"/>
            <w:shd w:val="clear" w:color="auto" w:fill="CCFFCC"/>
          </w:tcPr>
          <w:p w:rsidR="00A774DA" w:rsidRPr="00A85386" w:rsidRDefault="00A774DA" w:rsidP="00636527">
            <w:pPr>
              <w:spacing w:line="288" w:lineRule="auto"/>
              <w:rPr>
                <w:rFonts w:ascii="Arial" w:hAnsi="Arial" w:cs="Arial"/>
                <w:b/>
                <w:sz w:val="20"/>
                <w:szCs w:val="20"/>
              </w:rPr>
            </w:pPr>
            <w:r w:rsidRPr="00A85386">
              <w:rPr>
                <w:rFonts w:ascii="Arial" w:hAnsi="Arial" w:cs="Arial"/>
                <w:b/>
                <w:sz w:val="20"/>
                <w:szCs w:val="20"/>
              </w:rPr>
              <w:t>I ELEKTROMAGNETNA SEVANJA</w:t>
            </w:r>
          </w:p>
        </w:tc>
      </w:tr>
      <w:tr w:rsidR="00A774DA" w:rsidRPr="00A85386" w:rsidTr="00636527">
        <w:tc>
          <w:tcPr>
            <w:tcW w:w="9180" w:type="dxa"/>
            <w:tcBorders>
              <w:bottom w:val="single" w:sz="4" w:space="0" w:color="auto"/>
            </w:tcBorders>
          </w:tcPr>
          <w:p w:rsidR="00A774DA" w:rsidRPr="00A85386" w:rsidRDefault="00A774DA" w:rsidP="00636527">
            <w:pPr>
              <w:spacing w:line="288" w:lineRule="auto"/>
              <w:rPr>
                <w:rFonts w:ascii="Arial" w:hAnsi="Arial" w:cs="Arial"/>
                <w:b/>
                <w:snapToGrid w:val="0"/>
                <w:sz w:val="20"/>
                <w:szCs w:val="20"/>
                <w:lang w:val="pt-PT"/>
              </w:rPr>
            </w:pPr>
            <w:r w:rsidRPr="00A85386">
              <w:rPr>
                <w:rFonts w:ascii="Arial" w:hAnsi="Arial" w:cs="Arial"/>
                <w:b/>
                <w:snapToGrid w:val="0"/>
                <w:sz w:val="20"/>
                <w:szCs w:val="20"/>
                <w:lang w:val="pt-PT"/>
              </w:rPr>
              <w:t>I1</w:t>
            </w:r>
            <w:r w:rsidRPr="00A85386">
              <w:rPr>
                <w:rFonts w:ascii="Arial" w:hAnsi="Arial" w:cs="Arial"/>
                <w:snapToGrid w:val="0"/>
                <w:sz w:val="20"/>
                <w:szCs w:val="20"/>
                <w:lang w:val="pt-PT"/>
              </w:rPr>
              <w:t xml:space="preserve"> Nadzor elektromagnetnega sevanja (EMS)</w:t>
            </w:r>
          </w:p>
        </w:tc>
      </w:tr>
      <w:tr w:rsidR="00A774DA" w:rsidRPr="00A85386" w:rsidTr="00636527">
        <w:tc>
          <w:tcPr>
            <w:tcW w:w="9180" w:type="dxa"/>
            <w:shd w:val="clear" w:color="auto" w:fill="CCFFCC"/>
          </w:tcPr>
          <w:p w:rsidR="00A774DA" w:rsidRPr="00A85386" w:rsidRDefault="00A774DA" w:rsidP="00636527">
            <w:pPr>
              <w:spacing w:line="288" w:lineRule="auto"/>
              <w:rPr>
                <w:rFonts w:ascii="Arial" w:hAnsi="Arial" w:cs="Arial"/>
                <w:b/>
                <w:snapToGrid w:val="0"/>
                <w:sz w:val="20"/>
                <w:szCs w:val="20"/>
              </w:rPr>
            </w:pPr>
            <w:r w:rsidRPr="00A85386">
              <w:rPr>
                <w:rFonts w:ascii="Arial" w:hAnsi="Arial" w:cs="Arial"/>
                <w:b/>
                <w:snapToGrid w:val="0"/>
                <w:sz w:val="20"/>
                <w:szCs w:val="20"/>
              </w:rPr>
              <w:t>J SVETLOBNO ONESNAŽEVANJE</w:t>
            </w:r>
          </w:p>
        </w:tc>
      </w:tr>
      <w:tr w:rsidR="00A774DA" w:rsidRPr="00A85386" w:rsidTr="00636527">
        <w:tc>
          <w:tcPr>
            <w:tcW w:w="9180" w:type="dxa"/>
          </w:tcPr>
          <w:p w:rsidR="00A774DA" w:rsidRPr="00A85386" w:rsidRDefault="00A774DA" w:rsidP="00636527">
            <w:pPr>
              <w:spacing w:line="288" w:lineRule="auto"/>
              <w:rPr>
                <w:rFonts w:ascii="Arial" w:hAnsi="Arial" w:cs="Arial"/>
                <w:sz w:val="20"/>
                <w:szCs w:val="20"/>
              </w:rPr>
            </w:pPr>
            <w:r w:rsidRPr="00A85386">
              <w:rPr>
                <w:rFonts w:ascii="Arial" w:hAnsi="Arial" w:cs="Arial"/>
                <w:b/>
                <w:snapToGrid w:val="0"/>
                <w:sz w:val="20"/>
                <w:szCs w:val="20"/>
              </w:rPr>
              <w:t>J1</w:t>
            </w:r>
            <w:r w:rsidRPr="00A85386">
              <w:rPr>
                <w:rFonts w:ascii="Arial" w:hAnsi="Arial" w:cs="Arial"/>
                <w:snapToGrid w:val="0"/>
                <w:sz w:val="20"/>
                <w:szCs w:val="20"/>
              </w:rPr>
              <w:t xml:space="preserve"> Nadzor svetlobnega onesnaževanja</w:t>
            </w:r>
          </w:p>
        </w:tc>
      </w:tr>
    </w:tbl>
    <w:p w:rsidR="00A774DA" w:rsidRPr="00A85386" w:rsidRDefault="00A774DA" w:rsidP="00A774DA">
      <w:pPr>
        <w:spacing w:line="288" w:lineRule="auto"/>
        <w:rPr>
          <w:rFonts w:ascii="Arial" w:hAnsi="Arial" w:cs="Arial"/>
          <w:sz w:val="20"/>
          <w:szCs w:val="20"/>
        </w:rPr>
      </w:pPr>
    </w:p>
    <w:p w:rsidR="00A774DA" w:rsidRPr="00A85386" w:rsidRDefault="00A774DA" w:rsidP="00A774DA">
      <w:pPr>
        <w:spacing w:line="288" w:lineRule="auto"/>
        <w:rPr>
          <w:rFonts w:ascii="Arial" w:hAnsi="Arial" w:cs="Arial"/>
          <w:b/>
          <w:i/>
          <w:sz w:val="20"/>
          <w:szCs w:val="20"/>
        </w:rPr>
      </w:pPr>
      <w:r w:rsidRPr="00A85386">
        <w:rPr>
          <w:rFonts w:ascii="Arial" w:hAnsi="Arial" w:cs="Arial"/>
          <w:b/>
          <w:sz w:val="20"/>
          <w:szCs w:val="20"/>
        </w:rPr>
        <w:t xml:space="preserve">Programiranje nadzora SEVESO, odpadkov, zavezancev IED </w:t>
      </w:r>
    </w:p>
    <w:p w:rsidR="00A774DA" w:rsidRPr="00A85386" w:rsidRDefault="00A774DA" w:rsidP="00A774DA">
      <w:pPr>
        <w:spacing w:line="288" w:lineRule="auto"/>
        <w:rPr>
          <w:rFonts w:ascii="Arial" w:hAnsi="Arial" w:cs="Arial"/>
          <w:b/>
          <w:sz w:val="20"/>
          <w:szCs w:val="20"/>
        </w:rPr>
      </w:pPr>
    </w:p>
    <w:p w:rsidR="00A774DA" w:rsidRPr="00155784" w:rsidRDefault="00A774DA" w:rsidP="00A774DA">
      <w:pPr>
        <w:autoSpaceDE w:val="0"/>
        <w:autoSpaceDN w:val="0"/>
        <w:adjustRightInd w:val="0"/>
        <w:spacing w:line="288" w:lineRule="auto"/>
        <w:rPr>
          <w:rFonts w:ascii="Arial" w:hAnsi="Arial" w:cs="Arial"/>
          <w:sz w:val="20"/>
          <w:szCs w:val="20"/>
        </w:rPr>
      </w:pPr>
      <w:r>
        <w:rPr>
          <w:rFonts w:ascii="Arial" w:hAnsi="Arial" w:cs="Arial"/>
          <w:sz w:val="20"/>
          <w:szCs w:val="20"/>
        </w:rPr>
        <w:t>P</w:t>
      </w:r>
      <w:r w:rsidRPr="00155784">
        <w:rPr>
          <w:rFonts w:ascii="Arial" w:hAnsi="Arial" w:cs="Arial"/>
          <w:sz w:val="20"/>
          <w:szCs w:val="20"/>
        </w:rPr>
        <w:t>olitik</w:t>
      </w:r>
      <w:r>
        <w:rPr>
          <w:rFonts w:ascii="Arial" w:hAnsi="Arial" w:cs="Arial"/>
          <w:sz w:val="20"/>
          <w:szCs w:val="20"/>
        </w:rPr>
        <w:t>a</w:t>
      </w:r>
      <w:r w:rsidRPr="00155784">
        <w:rPr>
          <w:rFonts w:ascii="Arial" w:hAnsi="Arial" w:cs="Arial"/>
          <w:sz w:val="20"/>
          <w:szCs w:val="20"/>
        </w:rPr>
        <w:t xml:space="preserve"> varstva okolja, ki jo opredeljuje Zakon o varstvu okolja</w:t>
      </w:r>
      <w:r>
        <w:rPr>
          <w:rFonts w:ascii="Arial" w:hAnsi="Arial" w:cs="Arial"/>
          <w:sz w:val="20"/>
          <w:szCs w:val="20"/>
        </w:rPr>
        <w:t>,</w:t>
      </w:r>
      <w:r w:rsidRPr="00155784">
        <w:rPr>
          <w:rFonts w:ascii="Arial" w:hAnsi="Arial" w:cs="Arial"/>
          <w:sz w:val="20"/>
          <w:szCs w:val="20"/>
        </w:rPr>
        <w:t xml:space="preserve"> je usmerjena v zagotavljanje trajnostnega razvoja. </w:t>
      </w:r>
      <w:r>
        <w:rPr>
          <w:rFonts w:ascii="Arial" w:hAnsi="Arial" w:cs="Arial"/>
          <w:sz w:val="20"/>
          <w:szCs w:val="20"/>
        </w:rPr>
        <w:t>Z</w:t>
      </w:r>
      <w:r w:rsidRPr="00155784">
        <w:rPr>
          <w:rFonts w:ascii="Arial" w:hAnsi="Arial" w:cs="Arial"/>
          <w:sz w:val="20"/>
          <w:szCs w:val="20"/>
        </w:rPr>
        <w:t xml:space="preserve">a dosego cilja politike varstva okolja </w:t>
      </w:r>
      <w:r>
        <w:rPr>
          <w:rFonts w:ascii="Arial" w:hAnsi="Arial" w:cs="Arial"/>
          <w:sz w:val="20"/>
          <w:szCs w:val="20"/>
        </w:rPr>
        <w:t>mora biti poudarek i</w:t>
      </w:r>
      <w:r w:rsidRPr="00155784">
        <w:rPr>
          <w:rFonts w:ascii="Arial" w:hAnsi="Arial" w:cs="Arial"/>
          <w:sz w:val="20"/>
          <w:szCs w:val="20"/>
        </w:rPr>
        <w:t>nšpekcijsk</w:t>
      </w:r>
      <w:r>
        <w:rPr>
          <w:rFonts w:ascii="Arial" w:hAnsi="Arial" w:cs="Arial"/>
          <w:sz w:val="20"/>
          <w:szCs w:val="20"/>
        </w:rPr>
        <w:t>ega</w:t>
      </w:r>
      <w:r w:rsidRPr="00155784">
        <w:rPr>
          <w:rFonts w:ascii="Arial" w:hAnsi="Arial" w:cs="Arial"/>
          <w:sz w:val="20"/>
          <w:szCs w:val="20"/>
        </w:rPr>
        <w:t xml:space="preserve"> nadzor</w:t>
      </w:r>
      <w:r>
        <w:rPr>
          <w:rFonts w:ascii="Arial" w:hAnsi="Arial" w:cs="Arial"/>
          <w:sz w:val="20"/>
          <w:szCs w:val="20"/>
        </w:rPr>
        <w:t>a</w:t>
      </w:r>
      <w:r w:rsidRPr="00155784">
        <w:rPr>
          <w:rFonts w:ascii="Arial" w:hAnsi="Arial" w:cs="Arial"/>
          <w:sz w:val="20"/>
          <w:szCs w:val="20"/>
        </w:rPr>
        <w:t xml:space="preserve"> na preprečevanju in zmanjševanju onesnaževanja </w:t>
      </w:r>
      <w:r>
        <w:rPr>
          <w:rFonts w:ascii="Arial" w:hAnsi="Arial" w:cs="Arial"/>
          <w:sz w:val="20"/>
          <w:szCs w:val="20"/>
        </w:rPr>
        <w:t>pri</w:t>
      </w:r>
      <w:r w:rsidRPr="00155784">
        <w:rPr>
          <w:rFonts w:ascii="Arial" w:hAnsi="Arial" w:cs="Arial"/>
          <w:sz w:val="20"/>
          <w:szCs w:val="20"/>
        </w:rPr>
        <w:t xml:space="preserve"> viru, smotrn</w:t>
      </w:r>
      <w:r>
        <w:rPr>
          <w:rFonts w:ascii="Arial" w:hAnsi="Arial" w:cs="Arial"/>
          <w:sz w:val="20"/>
          <w:szCs w:val="20"/>
        </w:rPr>
        <w:t>i</w:t>
      </w:r>
      <w:r w:rsidRPr="00155784">
        <w:rPr>
          <w:rFonts w:ascii="Arial" w:hAnsi="Arial" w:cs="Arial"/>
          <w:sz w:val="20"/>
          <w:szCs w:val="20"/>
        </w:rPr>
        <w:t xml:space="preserve"> rab</w:t>
      </w:r>
      <w:r>
        <w:rPr>
          <w:rFonts w:ascii="Arial" w:hAnsi="Arial" w:cs="Arial"/>
          <w:sz w:val="20"/>
          <w:szCs w:val="20"/>
        </w:rPr>
        <w:t>i</w:t>
      </w:r>
      <w:r w:rsidRPr="00155784">
        <w:rPr>
          <w:rFonts w:ascii="Arial" w:hAnsi="Arial" w:cs="Arial"/>
          <w:sz w:val="20"/>
          <w:szCs w:val="20"/>
        </w:rPr>
        <w:t xml:space="preserve"> naravnih virov </w:t>
      </w:r>
      <w:r>
        <w:rPr>
          <w:rFonts w:ascii="Arial" w:hAnsi="Arial" w:cs="Arial"/>
          <w:sz w:val="20"/>
          <w:szCs w:val="20"/>
        </w:rPr>
        <w:t>in</w:t>
      </w:r>
      <w:r w:rsidRPr="00155784">
        <w:rPr>
          <w:rFonts w:ascii="Arial" w:hAnsi="Arial" w:cs="Arial"/>
          <w:sz w:val="20"/>
          <w:szCs w:val="20"/>
        </w:rPr>
        <w:t xml:space="preserve"> ohranjanj</w:t>
      </w:r>
      <w:r>
        <w:rPr>
          <w:rFonts w:ascii="Arial" w:hAnsi="Arial" w:cs="Arial"/>
          <w:sz w:val="20"/>
          <w:szCs w:val="20"/>
        </w:rPr>
        <w:t>u</w:t>
      </w:r>
      <w:r w:rsidRPr="00155784">
        <w:rPr>
          <w:rFonts w:ascii="Arial" w:hAnsi="Arial" w:cs="Arial"/>
          <w:sz w:val="20"/>
          <w:szCs w:val="20"/>
        </w:rPr>
        <w:t xml:space="preserve"> biotske raznovrstnosti.</w:t>
      </w:r>
    </w:p>
    <w:p w:rsidR="00A774DA" w:rsidRPr="00155784" w:rsidRDefault="00A774DA" w:rsidP="00A774DA">
      <w:pPr>
        <w:autoSpaceDE w:val="0"/>
        <w:autoSpaceDN w:val="0"/>
        <w:adjustRightInd w:val="0"/>
        <w:spacing w:line="288" w:lineRule="auto"/>
        <w:rPr>
          <w:rFonts w:ascii="Arial" w:hAnsi="Arial" w:cs="Arial"/>
          <w:bCs/>
          <w:sz w:val="20"/>
          <w:szCs w:val="20"/>
        </w:rPr>
      </w:pPr>
    </w:p>
    <w:p w:rsidR="00A774DA" w:rsidRPr="00155784" w:rsidRDefault="00A774DA" w:rsidP="00A774DA">
      <w:pPr>
        <w:spacing w:line="288" w:lineRule="auto"/>
        <w:rPr>
          <w:rFonts w:ascii="Arial" w:hAnsi="Arial" w:cs="Arial"/>
          <w:sz w:val="20"/>
          <w:szCs w:val="20"/>
        </w:rPr>
      </w:pPr>
      <w:r w:rsidRPr="00155784">
        <w:rPr>
          <w:rFonts w:ascii="Arial" w:hAnsi="Arial" w:cs="Arial"/>
          <w:sz w:val="20"/>
          <w:szCs w:val="20"/>
        </w:rPr>
        <w:t xml:space="preserve">Izhodišče za načrtovanje inšpekcijskih pregledov je okoljski inšpekcijski načrt. Pravna podlaga za izdelavo okoljskega inšpekcijskega načrta za nadzor zavezancev IED </w:t>
      </w:r>
      <w:r>
        <w:rPr>
          <w:rFonts w:ascii="Arial" w:hAnsi="Arial" w:cs="Arial"/>
          <w:sz w:val="20"/>
          <w:szCs w:val="20"/>
        </w:rPr>
        <w:t>sta</w:t>
      </w:r>
      <w:r w:rsidRPr="00155784">
        <w:rPr>
          <w:rFonts w:ascii="Arial" w:hAnsi="Arial" w:cs="Arial"/>
          <w:sz w:val="20"/>
          <w:szCs w:val="20"/>
        </w:rPr>
        <w:t xml:space="preserve"> 23. člen Direktive 2010/75/EU Evropskega </w:t>
      </w:r>
      <w:r>
        <w:rPr>
          <w:rFonts w:ascii="Arial" w:hAnsi="Arial" w:cs="Arial"/>
          <w:sz w:val="20"/>
          <w:szCs w:val="20"/>
        </w:rPr>
        <w:t>p</w:t>
      </w:r>
      <w:r w:rsidRPr="00155784">
        <w:rPr>
          <w:rFonts w:ascii="Arial" w:hAnsi="Arial" w:cs="Arial"/>
          <w:sz w:val="20"/>
          <w:szCs w:val="20"/>
        </w:rPr>
        <w:t>arlamenta in Sveta</w:t>
      </w:r>
      <w:r w:rsidRPr="00155784">
        <w:rPr>
          <w:rFonts w:ascii="Arial" w:hAnsi="Arial" w:cs="Arial"/>
          <w:bCs/>
          <w:sz w:val="20"/>
          <w:szCs w:val="20"/>
        </w:rPr>
        <w:t xml:space="preserve"> o industrijskih emisijah </w:t>
      </w:r>
      <w:r w:rsidRPr="00155784">
        <w:rPr>
          <w:rFonts w:ascii="Arial" w:hAnsi="Arial" w:cs="Arial"/>
          <w:sz w:val="20"/>
          <w:szCs w:val="20"/>
        </w:rPr>
        <w:t xml:space="preserve">(direktiva IED) </w:t>
      </w:r>
      <w:r>
        <w:rPr>
          <w:rFonts w:ascii="Arial" w:hAnsi="Arial" w:cs="Arial"/>
          <w:sz w:val="20"/>
          <w:szCs w:val="20"/>
        </w:rPr>
        <w:t>in</w:t>
      </w:r>
      <w:r w:rsidRPr="00155784">
        <w:rPr>
          <w:rFonts w:ascii="Arial" w:hAnsi="Arial" w:cs="Arial"/>
          <w:sz w:val="20"/>
          <w:szCs w:val="20"/>
        </w:rPr>
        <w:t xml:space="preserve"> 156</w:t>
      </w:r>
      <w:r>
        <w:rPr>
          <w:rFonts w:ascii="Arial" w:hAnsi="Arial" w:cs="Arial"/>
          <w:sz w:val="20"/>
          <w:szCs w:val="20"/>
        </w:rPr>
        <w:t>.</w:t>
      </w:r>
      <w:r w:rsidRPr="00155784">
        <w:rPr>
          <w:rFonts w:ascii="Arial" w:hAnsi="Arial" w:cs="Arial"/>
          <w:sz w:val="20"/>
          <w:szCs w:val="20"/>
        </w:rPr>
        <w:t>a člen Zakona o varstvu okolja (Uradni list RS, št</w:t>
      </w:r>
      <w:r>
        <w:rPr>
          <w:rFonts w:ascii="Arial" w:hAnsi="Arial" w:cs="Arial"/>
          <w:sz w:val="20"/>
          <w:szCs w:val="20"/>
        </w:rPr>
        <w:t>. 92/13).</w:t>
      </w:r>
    </w:p>
    <w:p w:rsidR="00A774DA" w:rsidRPr="00155784" w:rsidRDefault="00A774DA" w:rsidP="00A774DA">
      <w:pPr>
        <w:pStyle w:val="Navadensplet"/>
        <w:spacing w:line="288" w:lineRule="auto"/>
        <w:jc w:val="both"/>
        <w:rPr>
          <w:rFonts w:ascii="Arial" w:hAnsi="Arial" w:cs="Arial"/>
          <w:sz w:val="20"/>
          <w:szCs w:val="20"/>
        </w:rPr>
      </w:pPr>
      <w:r>
        <w:rPr>
          <w:rFonts w:ascii="Arial" w:hAnsi="Arial" w:cs="Arial"/>
          <w:sz w:val="20"/>
          <w:szCs w:val="20"/>
        </w:rPr>
        <w:t>Temelj</w:t>
      </w:r>
      <w:r w:rsidRPr="00155784">
        <w:rPr>
          <w:rFonts w:ascii="Arial" w:hAnsi="Arial" w:cs="Arial"/>
          <w:sz w:val="20"/>
          <w:szCs w:val="20"/>
        </w:rPr>
        <w:t xml:space="preserve"> načrta je opredelitev dejavnosti in naprav, ki povzročajo onesnaževanje večjega obsega. Na podlagi teh podatkov lahko inšpekcijski organ izvede oceno tveganja naprav, ki se upoštevajo pri določanju prednostnih nalog v inšpekcijskem nadzoru. Načrt mora zajeti vse obrate na nacionalni, regionalni in lokalni ravni ter se redno pregleduje in po potrebi posodablja. Vključevati mora postopke za pripravo programov za redne in izredne inšpekcijske preglede. Redni pregledi bodo temeljili na sistematičnem ocenjevanju okoljskih tveganj. Od ocene okoljskih tveganj bo odvisna pogostost inšpekcijskih pregledov, pri čemer časovni razmik med pregledoma na kraju samem ne sme presegati enega leta za najnevarnejše obrate in treh let za najmanj nevarne obrate. </w:t>
      </w:r>
    </w:p>
    <w:p w:rsidR="00A774DA" w:rsidRPr="00407984" w:rsidRDefault="00A774DA" w:rsidP="00A774DA">
      <w:pPr>
        <w:spacing w:line="288" w:lineRule="auto"/>
        <w:rPr>
          <w:rFonts w:ascii="Arial" w:hAnsi="Arial" w:cs="Arial"/>
          <w:b/>
          <w:i/>
          <w:sz w:val="20"/>
          <w:szCs w:val="20"/>
        </w:rPr>
      </w:pPr>
      <w:r w:rsidRPr="00407984">
        <w:rPr>
          <w:rFonts w:ascii="Arial" w:hAnsi="Arial" w:cs="Arial"/>
          <w:b/>
          <w:sz w:val="20"/>
          <w:szCs w:val="20"/>
        </w:rPr>
        <w:t>Splošna ocena pomembnih okoljskih vprašanj</w:t>
      </w:r>
    </w:p>
    <w:p w:rsidR="00A774DA" w:rsidRPr="00407984" w:rsidRDefault="00A774DA" w:rsidP="00A774DA">
      <w:pPr>
        <w:pStyle w:val="Navadensplet"/>
        <w:spacing w:after="0" w:line="288" w:lineRule="auto"/>
        <w:jc w:val="both"/>
        <w:rPr>
          <w:rFonts w:ascii="Arial" w:hAnsi="Arial" w:cs="Arial"/>
          <w:sz w:val="20"/>
          <w:szCs w:val="20"/>
        </w:rPr>
      </w:pPr>
      <w:r w:rsidRPr="00407984">
        <w:rPr>
          <w:rFonts w:ascii="Arial" w:hAnsi="Arial" w:cs="Arial"/>
          <w:sz w:val="20"/>
          <w:szCs w:val="20"/>
        </w:rPr>
        <w:t xml:space="preserve">Pomembna okoljska vprašanja je </w:t>
      </w:r>
      <w:r>
        <w:rPr>
          <w:rFonts w:ascii="Arial" w:hAnsi="Arial" w:cs="Arial"/>
          <w:sz w:val="20"/>
          <w:szCs w:val="20"/>
        </w:rPr>
        <w:t>treba</w:t>
      </w:r>
      <w:r w:rsidRPr="00407984">
        <w:rPr>
          <w:rFonts w:ascii="Arial" w:hAnsi="Arial" w:cs="Arial"/>
          <w:sz w:val="20"/>
          <w:szCs w:val="20"/>
        </w:rPr>
        <w:t xml:space="preserve"> opredeliti in ugotoviti stanje na posameznih področjih varstva okolja.</w:t>
      </w:r>
    </w:p>
    <w:p w:rsidR="00A774DA" w:rsidRPr="00407984" w:rsidRDefault="00A774DA" w:rsidP="00A774DA">
      <w:pPr>
        <w:pStyle w:val="Navadensplet"/>
        <w:spacing w:after="0" w:line="288" w:lineRule="auto"/>
        <w:jc w:val="both"/>
        <w:rPr>
          <w:rFonts w:ascii="Arial" w:hAnsi="Arial" w:cs="Arial"/>
          <w:b/>
          <w:sz w:val="20"/>
          <w:szCs w:val="20"/>
        </w:rPr>
      </w:pPr>
      <w:r w:rsidRPr="00407984">
        <w:rPr>
          <w:rFonts w:ascii="Arial" w:hAnsi="Arial" w:cs="Arial"/>
          <w:b/>
          <w:sz w:val="20"/>
          <w:szCs w:val="20"/>
        </w:rPr>
        <w:t xml:space="preserve">Pomembnejše naloge varstva okolja so predvsem: </w:t>
      </w:r>
    </w:p>
    <w:p w:rsidR="00A774DA" w:rsidRPr="00155784" w:rsidRDefault="00A774DA" w:rsidP="00A774DA">
      <w:pPr>
        <w:pStyle w:val="Navadensplet"/>
        <w:numPr>
          <w:ilvl w:val="0"/>
          <w:numId w:val="14"/>
        </w:numPr>
        <w:spacing w:before="0" w:beforeAutospacing="0" w:after="0" w:afterAutospacing="0" w:line="288" w:lineRule="auto"/>
        <w:ind w:left="714" w:hanging="357"/>
        <w:jc w:val="both"/>
        <w:rPr>
          <w:rFonts w:ascii="Arial" w:hAnsi="Arial" w:cs="Arial"/>
          <w:sz w:val="20"/>
          <w:szCs w:val="20"/>
        </w:rPr>
      </w:pPr>
      <w:r w:rsidRPr="00155784">
        <w:rPr>
          <w:rFonts w:ascii="Arial" w:hAnsi="Arial" w:cs="Arial"/>
          <w:sz w:val="20"/>
          <w:szCs w:val="20"/>
        </w:rPr>
        <w:t>preprečitev in zmanjšanje obremenjevanja okolja;</w:t>
      </w:r>
    </w:p>
    <w:p w:rsidR="00A774DA" w:rsidRPr="00155784" w:rsidRDefault="00A774DA" w:rsidP="00A774DA">
      <w:pPr>
        <w:pStyle w:val="Navadensplet"/>
        <w:numPr>
          <w:ilvl w:val="0"/>
          <w:numId w:val="14"/>
        </w:numPr>
        <w:spacing w:before="0" w:beforeAutospacing="0" w:after="0" w:afterAutospacing="0" w:line="288" w:lineRule="auto"/>
        <w:jc w:val="both"/>
        <w:rPr>
          <w:rFonts w:ascii="Arial" w:hAnsi="Arial" w:cs="Arial"/>
          <w:sz w:val="20"/>
          <w:szCs w:val="20"/>
        </w:rPr>
      </w:pPr>
      <w:r w:rsidRPr="00155784">
        <w:rPr>
          <w:rFonts w:ascii="Arial" w:hAnsi="Arial" w:cs="Arial"/>
          <w:sz w:val="20"/>
          <w:szCs w:val="20"/>
        </w:rPr>
        <w:t>ohranjanje in izboljševanje kakovosti okolja;</w:t>
      </w:r>
    </w:p>
    <w:p w:rsidR="00A774DA" w:rsidRPr="00155784" w:rsidRDefault="00A774DA" w:rsidP="00A774DA">
      <w:pPr>
        <w:pStyle w:val="Navadensplet"/>
        <w:numPr>
          <w:ilvl w:val="0"/>
          <w:numId w:val="14"/>
        </w:numPr>
        <w:spacing w:before="0" w:beforeAutospacing="0" w:after="0" w:afterAutospacing="0" w:line="288" w:lineRule="auto"/>
        <w:jc w:val="both"/>
        <w:rPr>
          <w:rFonts w:ascii="Arial" w:hAnsi="Arial" w:cs="Arial"/>
          <w:sz w:val="20"/>
          <w:szCs w:val="20"/>
        </w:rPr>
      </w:pPr>
      <w:r w:rsidRPr="00155784">
        <w:rPr>
          <w:rFonts w:ascii="Arial" w:hAnsi="Arial" w:cs="Arial"/>
          <w:sz w:val="20"/>
          <w:szCs w:val="20"/>
        </w:rPr>
        <w:t>trajnostna raba naravnih virov;</w:t>
      </w:r>
    </w:p>
    <w:p w:rsidR="00A774DA" w:rsidRPr="00155784" w:rsidRDefault="00A774DA" w:rsidP="00A774DA">
      <w:pPr>
        <w:pStyle w:val="Navadensplet"/>
        <w:numPr>
          <w:ilvl w:val="0"/>
          <w:numId w:val="14"/>
        </w:numPr>
        <w:spacing w:before="0" w:beforeAutospacing="0" w:after="0" w:afterAutospacing="0" w:line="288" w:lineRule="auto"/>
        <w:jc w:val="both"/>
        <w:rPr>
          <w:rFonts w:ascii="Arial" w:hAnsi="Arial" w:cs="Arial"/>
          <w:sz w:val="20"/>
          <w:szCs w:val="20"/>
        </w:rPr>
      </w:pPr>
      <w:r w:rsidRPr="00155784">
        <w:rPr>
          <w:rFonts w:ascii="Arial" w:hAnsi="Arial" w:cs="Arial"/>
          <w:sz w:val="20"/>
          <w:szCs w:val="20"/>
        </w:rPr>
        <w:t>zmanjšanje rabe energije in večja uporaba obnovljivih virov energije;</w:t>
      </w:r>
    </w:p>
    <w:p w:rsidR="00A774DA" w:rsidRPr="00155784" w:rsidRDefault="00A774DA" w:rsidP="00A774DA">
      <w:pPr>
        <w:pStyle w:val="Navadensplet"/>
        <w:numPr>
          <w:ilvl w:val="0"/>
          <w:numId w:val="14"/>
        </w:numPr>
        <w:spacing w:before="0" w:beforeAutospacing="0" w:after="0" w:afterAutospacing="0" w:line="288" w:lineRule="auto"/>
        <w:jc w:val="both"/>
        <w:rPr>
          <w:rFonts w:ascii="Arial" w:hAnsi="Arial" w:cs="Arial"/>
          <w:sz w:val="20"/>
          <w:szCs w:val="20"/>
        </w:rPr>
      </w:pPr>
      <w:r w:rsidRPr="00155784">
        <w:rPr>
          <w:rFonts w:ascii="Arial" w:hAnsi="Arial" w:cs="Arial"/>
          <w:sz w:val="20"/>
          <w:szCs w:val="20"/>
        </w:rPr>
        <w:t>odpravljanje posledic obremenjevanja okolja, izboljšanje porušenega naravnega ravnovesja in ponovno vzpostavljanje njegovih regeneracijskih sposobnosti;</w:t>
      </w:r>
    </w:p>
    <w:p w:rsidR="00A774DA" w:rsidRDefault="00A774DA" w:rsidP="00A774DA">
      <w:pPr>
        <w:pStyle w:val="Navadensplet"/>
        <w:numPr>
          <w:ilvl w:val="0"/>
          <w:numId w:val="14"/>
        </w:numPr>
        <w:spacing w:before="0" w:beforeAutospacing="0" w:after="0" w:afterAutospacing="0" w:line="288" w:lineRule="auto"/>
        <w:jc w:val="both"/>
        <w:rPr>
          <w:rFonts w:ascii="Arial" w:hAnsi="Arial" w:cs="Arial"/>
          <w:sz w:val="20"/>
          <w:szCs w:val="20"/>
        </w:rPr>
      </w:pPr>
      <w:r w:rsidRPr="00155784">
        <w:rPr>
          <w:rFonts w:ascii="Arial" w:hAnsi="Arial" w:cs="Arial"/>
          <w:sz w:val="20"/>
          <w:szCs w:val="20"/>
        </w:rPr>
        <w:t xml:space="preserve">povečevanje snovne učinkovitosti proizvodnje in potrošnje ter opuščanje in nadomeščanje uporabe nevarnih snovi. </w:t>
      </w:r>
    </w:p>
    <w:p w:rsidR="00A774DA" w:rsidRPr="00155784" w:rsidRDefault="00A774DA" w:rsidP="00A774DA">
      <w:pPr>
        <w:pStyle w:val="Navadensplet"/>
        <w:spacing w:before="0" w:beforeAutospacing="0" w:after="0" w:afterAutospacing="0" w:line="288" w:lineRule="auto"/>
        <w:ind w:left="720"/>
        <w:jc w:val="both"/>
        <w:rPr>
          <w:rFonts w:ascii="Arial" w:hAnsi="Arial" w:cs="Arial"/>
          <w:sz w:val="20"/>
          <w:szCs w:val="20"/>
        </w:rPr>
      </w:pPr>
    </w:p>
    <w:p w:rsidR="00A774DA" w:rsidRDefault="00A774DA" w:rsidP="00A774DA">
      <w:pPr>
        <w:pStyle w:val="Navadensplet"/>
        <w:spacing w:after="0" w:line="288" w:lineRule="auto"/>
        <w:jc w:val="both"/>
        <w:rPr>
          <w:rFonts w:ascii="Arial" w:hAnsi="Arial" w:cs="Arial"/>
          <w:b/>
          <w:sz w:val="20"/>
          <w:szCs w:val="20"/>
        </w:rPr>
      </w:pPr>
    </w:p>
    <w:p w:rsidR="00A774DA" w:rsidRDefault="00A774DA" w:rsidP="00A774DA">
      <w:pPr>
        <w:pStyle w:val="Navadensplet"/>
        <w:spacing w:after="0" w:line="288" w:lineRule="auto"/>
        <w:jc w:val="both"/>
        <w:rPr>
          <w:rFonts w:ascii="Arial" w:hAnsi="Arial" w:cs="Arial"/>
          <w:b/>
          <w:sz w:val="20"/>
          <w:szCs w:val="20"/>
        </w:rPr>
      </w:pPr>
    </w:p>
    <w:p w:rsidR="00A774DA" w:rsidRPr="00155784" w:rsidRDefault="00A774DA" w:rsidP="00A774DA">
      <w:pPr>
        <w:pStyle w:val="Navadensplet"/>
        <w:spacing w:after="0" w:line="288" w:lineRule="auto"/>
        <w:jc w:val="both"/>
        <w:rPr>
          <w:rFonts w:ascii="Arial" w:hAnsi="Arial" w:cs="Arial"/>
          <w:b/>
          <w:sz w:val="20"/>
          <w:szCs w:val="20"/>
        </w:rPr>
      </w:pPr>
      <w:r w:rsidRPr="00155784">
        <w:rPr>
          <w:rFonts w:ascii="Arial" w:hAnsi="Arial" w:cs="Arial"/>
          <w:b/>
          <w:sz w:val="20"/>
          <w:szCs w:val="20"/>
        </w:rPr>
        <w:t xml:space="preserve">Za doseganje prej navedenih ciljev je </w:t>
      </w:r>
      <w:r>
        <w:rPr>
          <w:rFonts w:ascii="Arial" w:hAnsi="Arial" w:cs="Arial"/>
          <w:b/>
          <w:sz w:val="20"/>
          <w:szCs w:val="20"/>
        </w:rPr>
        <w:t>treba</w:t>
      </w:r>
      <w:r w:rsidRPr="00155784">
        <w:rPr>
          <w:rFonts w:ascii="Arial" w:hAnsi="Arial" w:cs="Arial"/>
          <w:b/>
          <w:sz w:val="20"/>
          <w:szCs w:val="20"/>
        </w:rPr>
        <w:t xml:space="preserve"> na nacionaln</w:t>
      </w:r>
      <w:r>
        <w:rPr>
          <w:rFonts w:ascii="Arial" w:hAnsi="Arial" w:cs="Arial"/>
          <w:b/>
          <w:sz w:val="20"/>
          <w:szCs w:val="20"/>
        </w:rPr>
        <w:t>i</w:t>
      </w:r>
      <w:r w:rsidRPr="00155784">
        <w:rPr>
          <w:rFonts w:ascii="Arial" w:hAnsi="Arial" w:cs="Arial"/>
          <w:b/>
          <w:sz w:val="20"/>
          <w:szCs w:val="20"/>
        </w:rPr>
        <w:t xml:space="preserve"> in lokaln</w:t>
      </w:r>
      <w:r>
        <w:rPr>
          <w:rFonts w:ascii="Arial" w:hAnsi="Arial" w:cs="Arial"/>
          <w:b/>
          <w:sz w:val="20"/>
          <w:szCs w:val="20"/>
        </w:rPr>
        <w:t>i</w:t>
      </w:r>
      <w:r w:rsidRPr="00155784">
        <w:rPr>
          <w:rFonts w:ascii="Arial" w:hAnsi="Arial" w:cs="Arial"/>
          <w:b/>
          <w:sz w:val="20"/>
          <w:szCs w:val="20"/>
        </w:rPr>
        <w:t xml:space="preserve"> </w:t>
      </w:r>
      <w:r>
        <w:rPr>
          <w:rFonts w:ascii="Arial" w:hAnsi="Arial" w:cs="Arial"/>
          <w:b/>
          <w:sz w:val="20"/>
          <w:szCs w:val="20"/>
        </w:rPr>
        <w:t>ravni</w:t>
      </w:r>
      <w:r w:rsidRPr="00155784">
        <w:rPr>
          <w:rFonts w:ascii="Arial" w:hAnsi="Arial" w:cs="Arial"/>
          <w:b/>
          <w:sz w:val="20"/>
          <w:szCs w:val="20"/>
        </w:rPr>
        <w:t xml:space="preserve">: </w:t>
      </w:r>
    </w:p>
    <w:p w:rsidR="00A774DA" w:rsidRPr="00155784" w:rsidRDefault="00A774DA" w:rsidP="00A774DA">
      <w:pPr>
        <w:pStyle w:val="Navadensplet"/>
        <w:numPr>
          <w:ilvl w:val="0"/>
          <w:numId w:val="14"/>
        </w:numPr>
        <w:spacing w:before="0" w:beforeAutospacing="0" w:after="0" w:afterAutospacing="0" w:line="288" w:lineRule="auto"/>
        <w:jc w:val="both"/>
        <w:rPr>
          <w:rFonts w:ascii="Arial" w:hAnsi="Arial" w:cs="Arial"/>
          <w:sz w:val="20"/>
          <w:szCs w:val="20"/>
        </w:rPr>
      </w:pPr>
      <w:r w:rsidRPr="00155784">
        <w:rPr>
          <w:rFonts w:ascii="Arial" w:hAnsi="Arial" w:cs="Arial"/>
          <w:sz w:val="20"/>
          <w:szCs w:val="20"/>
        </w:rPr>
        <w:lastRenderedPageBreak/>
        <w:t xml:space="preserve">spodbujati </w:t>
      </w:r>
      <w:r>
        <w:rPr>
          <w:rFonts w:ascii="Arial" w:hAnsi="Arial" w:cs="Arial"/>
          <w:sz w:val="20"/>
          <w:szCs w:val="20"/>
        </w:rPr>
        <w:t xml:space="preserve">taki </w:t>
      </w:r>
      <w:r w:rsidRPr="00155784">
        <w:rPr>
          <w:rFonts w:ascii="Arial" w:hAnsi="Arial" w:cs="Arial"/>
          <w:sz w:val="20"/>
          <w:szCs w:val="20"/>
        </w:rPr>
        <w:t>proizvodnjo in po</w:t>
      </w:r>
      <w:r>
        <w:rPr>
          <w:rFonts w:ascii="Arial" w:hAnsi="Arial" w:cs="Arial"/>
          <w:sz w:val="20"/>
          <w:szCs w:val="20"/>
        </w:rPr>
        <w:t>rab</w:t>
      </w:r>
      <w:r w:rsidRPr="00155784">
        <w:rPr>
          <w:rFonts w:ascii="Arial" w:hAnsi="Arial" w:cs="Arial"/>
          <w:sz w:val="20"/>
          <w:szCs w:val="20"/>
        </w:rPr>
        <w:t>o, ki prispeva</w:t>
      </w:r>
      <w:r>
        <w:rPr>
          <w:rFonts w:ascii="Arial" w:hAnsi="Arial" w:cs="Arial"/>
          <w:sz w:val="20"/>
          <w:szCs w:val="20"/>
        </w:rPr>
        <w:t>ta</w:t>
      </w:r>
      <w:r w:rsidRPr="00155784">
        <w:rPr>
          <w:rFonts w:ascii="Arial" w:hAnsi="Arial" w:cs="Arial"/>
          <w:sz w:val="20"/>
          <w:szCs w:val="20"/>
        </w:rPr>
        <w:t xml:space="preserve"> k zmanjšanju obremenjevanja okolja;</w:t>
      </w:r>
    </w:p>
    <w:p w:rsidR="00A774DA" w:rsidRPr="00155784" w:rsidRDefault="00A774DA" w:rsidP="00A774DA">
      <w:pPr>
        <w:pStyle w:val="Navadensplet"/>
        <w:numPr>
          <w:ilvl w:val="0"/>
          <w:numId w:val="14"/>
        </w:numPr>
        <w:spacing w:before="0" w:beforeAutospacing="0" w:after="0" w:afterAutospacing="0" w:line="288" w:lineRule="auto"/>
        <w:jc w:val="both"/>
        <w:rPr>
          <w:rFonts w:ascii="Arial" w:hAnsi="Arial" w:cs="Arial"/>
          <w:sz w:val="20"/>
          <w:szCs w:val="20"/>
        </w:rPr>
      </w:pPr>
      <w:r w:rsidRPr="00155784">
        <w:rPr>
          <w:rFonts w:ascii="Arial" w:hAnsi="Arial" w:cs="Arial"/>
          <w:sz w:val="20"/>
          <w:szCs w:val="20"/>
        </w:rPr>
        <w:t xml:space="preserve">spodbujati </w:t>
      </w:r>
      <w:r>
        <w:rPr>
          <w:rFonts w:ascii="Arial" w:hAnsi="Arial" w:cs="Arial"/>
          <w:sz w:val="20"/>
          <w:szCs w:val="20"/>
        </w:rPr>
        <w:t xml:space="preserve">taka </w:t>
      </w:r>
      <w:r w:rsidRPr="00155784">
        <w:rPr>
          <w:rFonts w:ascii="Arial" w:hAnsi="Arial" w:cs="Arial"/>
          <w:sz w:val="20"/>
          <w:szCs w:val="20"/>
        </w:rPr>
        <w:t>razvoj in uporabo tehnologij, ki preprečuje</w:t>
      </w:r>
      <w:r>
        <w:rPr>
          <w:rFonts w:ascii="Arial" w:hAnsi="Arial" w:cs="Arial"/>
          <w:sz w:val="20"/>
          <w:szCs w:val="20"/>
        </w:rPr>
        <w:t>ta</w:t>
      </w:r>
      <w:r w:rsidRPr="00155784">
        <w:rPr>
          <w:rFonts w:ascii="Arial" w:hAnsi="Arial" w:cs="Arial"/>
          <w:sz w:val="20"/>
          <w:szCs w:val="20"/>
        </w:rPr>
        <w:t>, odpravlja</w:t>
      </w:r>
      <w:r>
        <w:rPr>
          <w:rFonts w:ascii="Arial" w:hAnsi="Arial" w:cs="Arial"/>
          <w:sz w:val="20"/>
          <w:szCs w:val="20"/>
        </w:rPr>
        <w:t>ta</w:t>
      </w:r>
      <w:r w:rsidRPr="00155784">
        <w:rPr>
          <w:rFonts w:ascii="Arial" w:hAnsi="Arial" w:cs="Arial"/>
          <w:sz w:val="20"/>
          <w:szCs w:val="20"/>
        </w:rPr>
        <w:t xml:space="preserve"> ali zmanjšuje</w:t>
      </w:r>
      <w:r>
        <w:rPr>
          <w:rFonts w:ascii="Arial" w:hAnsi="Arial" w:cs="Arial"/>
          <w:sz w:val="20"/>
          <w:szCs w:val="20"/>
        </w:rPr>
        <w:t>ta</w:t>
      </w:r>
      <w:r w:rsidRPr="00155784">
        <w:rPr>
          <w:rFonts w:ascii="Arial" w:hAnsi="Arial" w:cs="Arial"/>
          <w:sz w:val="20"/>
          <w:szCs w:val="20"/>
        </w:rPr>
        <w:t xml:space="preserve"> obremenjevanje okolja in rabo naravnih virov</w:t>
      </w:r>
      <w:r>
        <w:rPr>
          <w:rFonts w:ascii="Arial" w:hAnsi="Arial" w:cs="Arial"/>
          <w:sz w:val="20"/>
          <w:szCs w:val="20"/>
        </w:rPr>
        <w:t>,</w:t>
      </w:r>
      <w:r w:rsidRPr="00155784">
        <w:rPr>
          <w:rFonts w:ascii="Arial" w:hAnsi="Arial" w:cs="Arial"/>
          <w:sz w:val="20"/>
          <w:szCs w:val="20"/>
        </w:rPr>
        <w:t xml:space="preserve"> ter dosledno uveljaviti načelo »onesnaževalec plača«;</w:t>
      </w:r>
    </w:p>
    <w:p w:rsidR="00A774DA" w:rsidRPr="00155784" w:rsidRDefault="00A774DA" w:rsidP="00A774DA">
      <w:pPr>
        <w:pStyle w:val="Navadensplet"/>
        <w:numPr>
          <w:ilvl w:val="0"/>
          <w:numId w:val="14"/>
        </w:numPr>
        <w:spacing w:before="0" w:beforeAutospacing="0" w:after="0" w:afterAutospacing="0" w:line="288" w:lineRule="auto"/>
        <w:jc w:val="both"/>
        <w:rPr>
          <w:rFonts w:ascii="Arial" w:hAnsi="Arial" w:cs="Arial"/>
          <w:sz w:val="20"/>
          <w:szCs w:val="20"/>
        </w:rPr>
      </w:pPr>
      <w:r w:rsidRPr="00155784">
        <w:rPr>
          <w:rFonts w:ascii="Arial" w:hAnsi="Arial" w:cs="Arial"/>
          <w:sz w:val="20"/>
          <w:szCs w:val="20"/>
        </w:rPr>
        <w:t>izvesti presojo stanja okolja in vplivov na okolje;</w:t>
      </w:r>
    </w:p>
    <w:p w:rsidR="00A774DA" w:rsidRDefault="00A774DA" w:rsidP="00A774DA">
      <w:pPr>
        <w:pStyle w:val="Navadensplet"/>
        <w:numPr>
          <w:ilvl w:val="0"/>
          <w:numId w:val="14"/>
        </w:numPr>
        <w:spacing w:before="0" w:beforeAutospacing="0" w:after="0" w:afterAutospacing="0" w:line="288" w:lineRule="auto"/>
        <w:jc w:val="both"/>
        <w:rPr>
          <w:rFonts w:ascii="Arial" w:hAnsi="Arial" w:cs="Arial"/>
          <w:sz w:val="20"/>
          <w:szCs w:val="20"/>
        </w:rPr>
      </w:pPr>
      <w:r w:rsidRPr="00155784">
        <w:rPr>
          <w:rFonts w:ascii="Arial" w:hAnsi="Arial" w:cs="Arial"/>
          <w:sz w:val="20"/>
          <w:szCs w:val="20"/>
        </w:rPr>
        <w:t>vključiti sodelovanje javnosti.</w:t>
      </w:r>
    </w:p>
    <w:p w:rsidR="00A774DA" w:rsidRPr="00155784" w:rsidRDefault="00A774DA" w:rsidP="00A774DA">
      <w:pPr>
        <w:pStyle w:val="Navadensplet"/>
        <w:spacing w:before="0" w:beforeAutospacing="0" w:after="0" w:afterAutospacing="0" w:line="288" w:lineRule="auto"/>
        <w:ind w:left="720"/>
        <w:jc w:val="both"/>
        <w:rPr>
          <w:rFonts w:ascii="Arial" w:hAnsi="Arial" w:cs="Arial"/>
          <w:sz w:val="20"/>
          <w:szCs w:val="20"/>
        </w:rPr>
      </w:pPr>
    </w:p>
    <w:p w:rsidR="00A774DA" w:rsidRPr="0047077A" w:rsidRDefault="00A774DA" w:rsidP="00A774DA">
      <w:pPr>
        <w:pStyle w:val="Default"/>
        <w:spacing w:line="288" w:lineRule="auto"/>
        <w:jc w:val="both"/>
        <w:rPr>
          <w:rFonts w:ascii="Arial" w:hAnsi="Arial" w:cs="Arial"/>
          <w:b/>
          <w:color w:val="auto"/>
          <w:sz w:val="20"/>
          <w:szCs w:val="20"/>
        </w:rPr>
      </w:pPr>
      <w:r w:rsidRPr="00155784">
        <w:rPr>
          <w:rFonts w:ascii="Arial" w:hAnsi="Arial" w:cs="Arial"/>
          <w:b/>
          <w:color w:val="auto"/>
          <w:sz w:val="20"/>
          <w:szCs w:val="20"/>
        </w:rPr>
        <w:t>Geografsko območje, ki ga zajema načrt dela ION, je področ</w:t>
      </w:r>
      <w:r>
        <w:rPr>
          <w:rFonts w:ascii="Arial" w:hAnsi="Arial" w:cs="Arial"/>
          <w:b/>
          <w:color w:val="auto"/>
          <w:sz w:val="20"/>
          <w:szCs w:val="20"/>
        </w:rPr>
        <w:t>je celotne Slovenije.</w:t>
      </w:r>
      <w:r w:rsidRPr="00155784">
        <w:rPr>
          <w:rFonts w:ascii="Arial" w:hAnsi="Arial" w:cs="Arial"/>
          <w:noProof/>
          <w:sz w:val="20"/>
          <w:szCs w:val="20"/>
        </w:rPr>
        <w:drawing>
          <wp:anchor distT="0" distB="0" distL="114300" distR="114300" simplePos="0" relativeHeight="251664384" behindDoc="0" locked="0" layoutInCell="1" allowOverlap="1" wp14:anchorId="611E0B65" wp14:editId="58A7FCCE">
            <wp:simplePos x="0" y="0"/>
            <wp:positionH relativeFrom="margin">
              <wp:posOffset>5715</wp:posOffset>
            </wp:positionH>
            <wp:positionV relativeFrom="paragraph">
              <wp:posOffset>251460</wp:posOffset>
            </wp:positionV>
            <wp:extent cx="5758815" cy="3851910"/>
            <wp:effectExtent l="0" t="0" r="0" b="0"/>
            <wp:wrapSquare wrapText="bothSides"/>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760" b="8994"/>
                    <a:stretch/>
                  </pic:blipFill>
                  <pic:spPr bwMode="auto">
                    <a:xfrm>
                      <a:off x="0" y="0"/>
                      <a:ext cx="5758815" cy="3851910"/>
                    </a:xfrm>
                    <a:prstGeom prst="rect">
                      <a:avLst/>
                    </a:prstGeom>
                    <a:noFill/>
                    <a:ln>
                      <a:noFill/>
                    </a:ln>
                    <a:extLst>
                      <a:ext uri="{53640926-AAD7-44D8-BBD7-CCE9431645EC}">
                        <a14:shadowObscured xmlns:a14="http://schemas.microsoft.com/office/drawing/2010/main"/>
                      </a:ext>
                    </a:extLst>
                  </pic:spPr>
                </pic:pic>
              </a:graphicData>
            </a:graphic>
          </wp:anchor>
        </w:drawing>
      </w: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Naprave, ki lahko povzročijo onesnaževanje večjega obsega. Vir: MOP.</w:t>
      </w:r>
    </w:p>
    <w:p w:rsidR="00A774DA" w:rsidRPr="002C2673" w:rsidRDefault="00A774DA" w:rsidP="00A774DA">
      <w:pPr>
        <w:pStyle w:val="Default"/>
        <w:spacing w:line="288" w:lineRule="auto"/>
        <w:jc w:val="both"/>
        <w:rPr>
          <w:rFonts w:ascii="Arial" w:hAnsi="Arial" w:cs="Arial"/>
          <w:b/>
          <w:sz w:val="20"/>
          <w:szCs w:val="20"/>
        </w:rPr>
      </w:pPr>
    </w:p>
    <w:p w:rsidR="00A774DA" w:rsidRPr="002C2673" w:rsidRDefault="00A774DA" w:rsidP="00A774DA">
      <w:pPr>
        <w:pStyle w:val="Naslov3"/>
        <w:tabs>
          <w:tab w:val="clear" w:pos="862"/>
          <w:tab w:val="clear" w:pos="1571"/>
          <w:tab w:val="num" w:pos="851"/>
        </w:tabs>
        <w:spacing w:line="288" w:lineRule="auto"/>
        <w:ind w:left="851" w:hanging="851"/>
        <w:rPr>
          <w:rFonts w:ascii="Arial" w:hAnsi="Arial"/>
          <w:i w:val="0"/>
          <w:sz w:val="20"/>
          <w:szCs w:val="20"/>
        </w:rPr>
      </w:pPr>
      <w:bookmarkStart w:id="66" w:name="_Toc476137737"/>
      <w:bookmarkStart w:id="67" w:name="_Toc476834909"/>
      <w:r w:rsidRPr="002C2673">
        <w:rPr>
          <w:rFonts w:ascii="Arial" w:hAnsi="Arial"/>
          <w:i w:val="0"/>
          <w:sz w:val="20"/>
          <w:szCs w:val="20"/>
        </w:rPr>
        <w:t>REGISTER OBRATOV, KI JIH ZAJEMA OKOLJSKI NAČRT NADZORA OBRATOV IED</w:t>
      </w:r>
      <w:bookmarkEnd w:id="66"/>
      <w:bookmarkEnd w:id="67"/>
      <w:r w:rsidRPr="002C2673">
        <w:rPr>
          <w:rFonts w:ascii="Arial" w:hAnsi="Arial"/>
          <w:i w:val="0"/>
          <w:sz w:val="20"/>
          <w:szCs w:val="20"/>
        </w:rPr>
        <w:t xml:space="preserve"> </w:t>
      </w:r>
    </w:p>
    <w:p w:rsidR="00A774DA" w:rsidRPr="002C2673" w:rsidRDefault="00A774DA" w:rsidP="00A774DA">
      <w:pPr>
        <w:pStyle w:val="Default"/>
        <w:spacing w:line="288" w:lineRule="auto"/>
        <w:jc w:val="both"/>
        <w:rPr>
          <w:rFonts w:ascii="Arial" w:hAnsi="Arial" w:cs="Arial"/>
          <w:b/>
          <w:color w:val="auto"/>
          <w:sz w:val="20"/>
          <w:szCs w:val="20"/>
        </w:rPr>
      </w:pPr>
    </w:p>
    <w:p w:rsidR="00A774DA" w:rsidRPr="002C2673" w:rsidRDefault="00A774DA" w:rsidP="00A774DA">
      <w:pPr>
        <w:pStyle w:val="Default"/>
        <w:spacing w:line="288" w:lineRule="auto"/>
        <w:jc w:val="both"/>
        <w:rPr>
          <w:rFonts w:ascii="Arial" w:hAnsi="Arial" w:cs="Arial"/>
          <w:color w:val="auto"/>
          <w:sz w:val="20"/>
          <w:szCs w:val="20"/>
        </w:rPr>
      </w:pPr>
      <w:r w:rsidRPr="002C2673">
        <w:rPr>
          <w:rFonts w:ascii="Arial" w:hAnsi="Arial" w:cs="Arial"/>
          <w:color w:val="auto"/>
          <w:sz w:val="20"/>
          <w:szCs w:val="20"/>
        </w:rPr>
        <w:t xml:space="preserve">Vzpostavljen je register zavezancev IPPC: </w:t>
      </w:r>
      <w:hyperlink r:id="rId49" w:history="1">
        <w:r w:rsidRPr="002C2673">
          <w:rPr>
            <w:rStyle w:val="Hiperpovezava"/>
            <w:rFonts w:ascii="Arial" w:hAnsi="Arial" w:cs="Arial"/>
            <w:sz w:val="20"/>
            <w:szCs w:val="20"/>
          </w:rPr>
          <w:t>http://okolje.arso.gov.si/ippc/vsebine/ippc-register</w:t>
        </w:r>
      </w:hyperlink>
      <w:r w:rsidRPr="002C2673">
        <w:rPr>
          <w:rStyle w:val="Hiperpovezava"/>
          <w:rFonts w:ascii="Arial" w:hAnsi="Arial" w:cs="Arial"/>
          <w:sz w:val="20"/>
          <w:szCs w:val="20"/>
        </w:rPr>
        <w:t>.</w:t>
      </w:r>
      <w:r w:rsidRPr="002C2673">
        <w:rPr>
          <w:rFonts w:ascii="Arial" w:hAnsi="Arial" w:cs="Arial"/>
          <w:color w:val="0070C0"/>
          <w:sz w:val="20"/>
          <w:szCs w:val="20"/>
        </w:rPr>
        <w:t xml:space="preserve"> </w:t>
      </w:r>
    </w:p>
    <w:p w:rsidR="00A774DA" w:rsidRPr="002C2673" w:rsidRDefault="00A774DA" w:rsidP="00A774DA">
      <w:pPr>
        <w:pStyle w:val="Default"/>
        <w:spacing w:line="288" w:lineRule="auto"/>
        <w:jc w:val="both"/>
        <w:rPr>
          <w:rFonts w:ascii="Arial" w:hAnsi="Arial" w:cs="Arial"/>
          <w:color w:val="auto"/>
          <w:sz w:val="20"/>
          <w:szCs w:val="20"/>
        </w:rPr>
      </w:pPr>
    </w:p>
    <w:p w:rsidR="00A774DA" w:rsidRPr="002C2673" w:rsidRDefault="00A774DA" w:rsidP="00A774DA">
      <w:pPr>
        <w:pStyle w:val="Default"/>
        <w:spacing w:line="288" w:lineRule="auto"/>
        <w:jc w:val="both"/>
        <w:rPr>
          <w:rFonts w:ascii="Arial" w:hAnsi="Arial" w:cs="Arial"/>
          <w:b/>
          <w:color w:val="auto"/>
          <w:sz w:val="20"/>
          <w:szCs w:val="20"/>
        </w:rPr>
      </w:pPr>
      <w:r w:rsidRPr="002C2673">
        <w:rPr>
          <w:rFonts w:ascii="Arial" w:hAnsi="Arial" w:cs="Arial"/>
          <w:b/>
          <w:sz w:val="20"/>
          <w:szCs w:val="20"/>
        </w:rPr>
        <w:t>Dejavnosti industrije po direktivi IED so:</w:t>
      </w:r>
    </w:p>
    <w:p w:rsidR="00A774DA" w:rsidRPr="002C2673" w:rsidRDefault="00A774DA" w:rsidP="00A774DA">
      <w:pPr>
        <w:spacing w:line="288" w:lineRule="auto"/>
        <w:rPr>
          <w:rFonts w:ascii="Arial" w:hAnsi="Arial" w:cs="Arial"/>
          <w:b/>
          <w:sz w:val="20"/>
          <w:szCs w:val="20"/>
        </w:rPr>
      </w:pPr>
      <w:r w:rsidRPr="002C2673">
        <w:rPr>
          <w:rFonts w:ascii="Arial" w:hAnsi="Arial" w:cs="Arial"/>
          <w:b/>
          <w:sz w:val="20"/>
          <w:szCs w:val="20"/>
        </w:rPr>
        <w:t>1. Energetika</w:t>
      </w: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1.1 Izgorevanje goriv v napravah s skupno nazivno vhodno toplotno močjo 50 MW ali več.</w:t>
      </w: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1.2 Rafiniranje nafte in plina.</w:t>
      </w: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1.3 Proizvodnja koksa.</w:t>
      </w: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1.4 Uplinjanje ali utekočinjanje: </w:t>
      </w:r>
    </w:p>
    <w:p w:rsidR="00A774DA" w:rsidRPr="002C2673" w:rsidRDefault="00A774DA" w:rsidP="00A774DA">
      <w:pPr>
        <w:spacing w:line="288" w:lineRule="auto"/>
        <w:ind w:firstLine="708"/>
        <w:rPr>
          <w:rFonts w:ascii="Arial" w:hAnsi="Arial" w:cs="Arial"/>
          <w:sz w:val="20"/>
          <w:szCs w:val="20"/>
        </w:rPr>
      </w:pPr>
      <w:r w:rsidRPr="002C2673">
        <w:rPr>
          <w:rFonts w:ascii="Arial" w:hAnsi="Arial" w:cs="Arial"/>
          <w:sz w:val="20"/>
          <w:szCs w:val="20"/>
        </w:rPr>
        <w:t>(a) premoga;</w:t>
      </w:r>
    </w:p>
    <w:p w:rsidR="00A774DA" w:rsidRPr="002C2673" w:rsidRDefault="00A774DA" w:rsidP="00A774DA">
      <w:pPr>
        <w:spacing w:line="288" w:lineRule="auto"/>
        <w:ind w:firstLine="708"/>
        <w:rPr>
          <w:rFonts w:ascii="Arial" w:hAnsi="Arial" w:cs="Arial"/>
          <w:sz w:val="20"/>
          <w:szCs w:val="20"/>
        </w:rPr>
      </w:pPr>
      <w:r w:rsidRPr="002C2673">
        <w:rPr>
          <w:rFonts w:ascii="Arial" w:hAnsi="Arial" w:cs="Arial"/>
          <w:sz w:val="20"/>
          <w:szCs w:val="20"/>
        </w:rPr>
        <w:t>(b) drugih goriv v napravah s skupno nazivno vhodno toplotno močjo 20 MW ali več.</w:t>
      </w:r>
    </w:p>
    <w:p w:rsidR="00A774DA" w:rsidRPr="002C2673" w:rsidRDefault="00A774DA" w:rsidP="00A774DA">
      <w:pPr>
        <w:spacing w:line="288" w:lineRule="auto"/>
        <w:rPr>
          <w:rFonts w:ascii="Arial" w:hAnsi="Arial" w:cs="Arial"/>
          <w:b/>
          <w:sz w:val="20"/>
          <w:szCs w:val="20"/>
        </w:rPr>
      </w:pPr>
      <w:r w:rsidRPr="002C2673">
        <w:rPr>
          <w:rFonts w:ascii="Arial" w:hAnsi="Arial" w:cs="Arial"/>
          <w:b/>
          <w:sz w:val="20"/>
          <w:szCs w:val="20"/>
        </w:rPr>
        <w:t>2. Proizvodnja in predelava kovin</w:t>
      </w: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2.1 Praženje ali sintranje kovinskih rud (vključno s sulfidnimi rudami).</w:t>
      </w:r>
    </w:p>
    <w:p w:rsidR="00A774DA" w:rsidRPr="002C2673" w:rsidRDefault="00A774DA" w:rsidP="00A774DA">
      <w:pPr>
        <w:spacing w:line="288" w:lineRule="auto"/>
        <w:ind w:left="426" w:hanging="426"/>
        <w:rPr>
          <w:rFonts w:ascii="Arial" w:hAnsi="Arial" w:cs="Arial"/>
          <w:sz w:val="20"/>
          <w:szCs w:val="20"/>
        </w:rPr>
      </w:pPr>
      <w:r w:rsidRPr="002C2673">
        <w:rPr>
          <w:rFonts w:ascii="Arial" w:hAnsi="Arial" w:cs="Arial"/>
          <w:sz w:val="20"/>
          <w:szCs w:val="20"/>
        </w:rPr>
        <w:t>2.2 Proizvodnja surovega železa ali jekla (primarno in sekundarno taljenje), vključno z neprekinjenim litjem, z zmogljivostjo nad 2,5 tone na uro.</w:t>
      </w: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2.3 Predelava železa in jekla: </w:t>
      </w:r>
    </w:p>
    <w:p w:rsidR="00A774DA" w:rsidRPr="002C2673" w:rsidRDefault="00A774DA" w:rsidP="00A774DA">
      <w:pPr>
        <w:spacing w:line="288" w:lineRule="auto"/>
        <w:ind w:firstLine="709"/>
        <w:rPr>
          <w:rFonts w:ascii="Arial" w:hAnsi="Arial" w:cs="Arial"/>
          <w:sz w:val="20"/>
          <w:szCs w:val="20"/>
        </w:rPr>
      </w:pPr>
      <w:r w:rsidRPr="002C2673">
        <w:rPr>
          <w:rFonts w:ascii="Arial" w:hAnsi="Arial" w:cs="Arial"/>
          <w:sz w:val="20"/>
          <w:szCs w:val="20"/>
        </w:rPr>
        <w:lastRenderedPageBreak/>
        <w:t>(a) obratovanje obratov za vroče valjanje z zmogljivostjo nad 20 ton surovega jekla na uro;</w:t>
      </w:r>
    </w:p>
    <w:p w:rsidR="00A774DA" w:rsidRPr="002C2673" w:rsidRDefault="00A774DA" w:rsidP="00A774DA">
      <w:pPr>
        <w:spacing w:line="288" w:lineRule="auto"/>
        <w:ind w:left="708"/>
        <w:rPr>
          <w:rFonts w:ascii="Arial" w:hAnsi="Arial" w:cs="Arial"/>
          <w:sz w:val="20"/>
          <w:szCs w:val="20"/>
        </w:rPr>
      </w:pPr>
      <w:r w:rsidRPr="002C2673">
        <w:rPr>
          <w:rFonts w:ascii="Arial" w:hAnsi="Arial" w:cs="Arial"/>
          <w:sz w:val="20"/>
          <w:szCs w:val="20"/>
        </w:rPr>
        <w:t>(b) obratovanje kovačnic s kladivi, katerih energija je večja od 50 kilojoulov na kladivo in v katerih uporabljena toplotna moč presega 20 MW;</w:t>
      </w:r>
    </w:p>
    <w:p w:rsidR="00A774DA" w:rsidRPr="002C2673" w:rsidRDefault="00A774DA" w:rsidP="00A774DA">
      <w:pPr>
        <w:spacing w:line="288" w:lineRule="auto"/>
        <w:ind w:left="708"/>
        <w:rPr>
          <w:rFonts w:ascii="Arial" w:hAnsi="Arial" w:cs="Arial"/>
          <w:sz w:val="20"/>
          <w:szCs w:val="20"/>
        </w:rPr>
      </w:pPr>
      <w:r w:rsidRPr="002C2673">
        <w:rPr>
          <w:rFonts w:ascii="Arial" w:hAnsi="Arial" w:cs="Arial"/>
          <w:sz w:val="20"/>
          <w:szCs w:val="20"/>
        </w:rPr>
        <w:t>(c) nanašanje zaščitnih prevlek iz staljenih kovin z vložkom nad 2 toni surovega jekla na uro.</w:t>
      </w: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2.4 Obratovanje livarn železa in jekla s proizvodno zmogljivostjo nad 20 ton na dan.</w:t>
      </w: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2.5 Predelava neželeznih kovin: </w:t>
      </w:r>
    </w:p>
    <w:p w:rsidR="00A774DA" w:rsidRPr="002C2673" w:rsidRDefault="00A774DA" w:rsidP="00A774DA">
      <w:pPr>
        <w:spacing w:line="288" w:lineRule="auto"/>
        <w:ind w:left="1134" w:hanging="283"/>
        <w:rPr>
          <w:rFonts w:ascii="Arial" w:hAnsi="Arial" w:cs="Arial"/>
          <w:sz w:val="20"/>
          <w:szCs w:val="20"/>
        </w:rPr>
      </w:pPr>
      <w:r w:rsidRPr="002C2673">
        <w:rPr>
          <w:rFonts w:ascii="Arial" w:hAnsi="Arial" w:cs="Arial"/>
          <w:sz w:val="20"/>
          <w:szCs w:val="20"/>
        </w:rPr>
        <w:t>(a) proizvodnja surovih neželeznih kovin iz rude, koncentratov ali sekundarnih surovin z metalurškimi, kemijskimi ali elektrolitskimi postopki;</w:t>
      </w:r>
    </w:p>
    <w:p w:rsidR="00A774DA" w:rsidRPr="002C2673" w:rsidRDefault="00A774DA" w:rsidP="00A774DA">
      <w:pPr>
        <w:spacing w:line="288" w:lineRule="auto"/>
        <w:ind w:left="993" w:hanging="142"/>
        <w:rPr>
          <w:rFonts w:ascii="Arial" w:hAnsi="Arial" w:cs="Arial"/>
          <w:sz w:val="20"/>
          <w:szCs w:val="20"/>
        </w:rPr>
      </w:pPr>
      <w:r w:rsidRPr="002C2673">
        <w:rPr>
          <w:rFonts w:ascii="Arial" w:hAnsi="Arial" w:cs="Arial"/>
          <w:sz w:val="20"/>
          <w:szCs w:val="20"/>
        </w:rPr>
        <w:t>(b) taljenje in legiranje neželeznih kovin, vključno z izrabljenimi izdelki za predelavo in obratovanjem livarn neželeznih kovin, s talilno zmogljivostjo nad 4 tone na dan za svinec in kadmij ali 20 ton na dan za vse druge kovine.</w:t>
      </w:r>
    </w:p>
    <w:p w:rsidR="00A774DA" w:rsidRPr="002C2673" w:rsidRDefault="00A774DA" w:rsidP="00A774DA">
      <w:pPr>
        <w:spacing w:line="288" w:lineRule="auto"/>
        <w:ind w:left="426" w:hanging="426"/>
        <w:rPr>
          <w:rFonts w:ascii="Arial" w:hAnsi="Arial" w:cs="Arial"/>
          <w:sz w:val="20"/>
          <w:szCs w:val="20"/>
        </w:rPr>
      </w:pPr>
      <w:r w:rsidRPr="002C2673">
        <w:rPr>
          <w:rFonts w:ascii="Arial" w:hAnsi="Arial" w:cs="Arial"/>
          <w:sz w:val="20"/>
          <w:szCs w:val="20"/>
        </w:rPr>
        <w:t xml:space="preserve">2.6 Površinska obdelava kovin ali plastičnih mas z uporabo elektrolitskih ali kemičnih postopkov v kadeh s prostornino nad 30 m³. </w:t>
      </w:r>
    </w:p>
    <w:p w:rsidR="00A774DA" w:rsidRPr="002C2673" w:rsidRDefault="00A774DA" w:rsidP="00A774DA">
      <w:pPr>
        <w:spacing w:line="288" w:lineRule="auto"/>
        <w:rPr>
          <w:rFonts w:ascii="Arial" w:hAnsi="Arial" w:cs="Arial"/>
          <w:b/>
          <w:sz w:val="20"/>
          <w:szCs w:val="20"/>
        </w:rPr>
      </w:pPr>
      <w:r w:rsidRPr="002C2673">
        <w:rPr>
          <w:rFonts w:ascii="Arial" w:hAnsi="Arial" w:cs="Arial"/>
          <w:b/>
          <w:sz w:val="20"/>
          <w:szCs w:val="20"/>
        </w:rPr>
        <w:t>3. Nekovinska industrija</w:t>
      </w: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3.1 Proizvodnja cementa, apna in magnezijevega oksida: </w:t>
      </w:r>
    </w:p>
    <w:p w:rsidR="00A774DA" w:rsidRPr="002C2673" w:rsidRDefault="00A774DA" w:rsidP="00A774DA">
      <w:pPr>
        <w:spacing w:line="288" w:lineRule="auto"/>
        <w:ind w:left="993" w:hanging="284"/>
        <w:rPr>
          <w:rFonts w:ascii="Arial" w:hAnsi="Arial" w:cs="Arial"/>
          <w:sz w:val="20"/>
          <w:szCs w:val="20"/>
        </w:rPr>
      </w:pPr>
      <w:r w:rsidRPr="002C2673">
        <w:rPr>
          <w:rFonts w:ascii="Arial" w:hAnsi="Arial" w:cs="Arial"/>
          <w:sz w:val="20"/>
          <w:szCs w:val="20"/>
        </w:rPr>
        <w:t>(a) proizvodnja cementnega klinkerja v rotacijskih pečeh s proizvodno zmogljivostjo nad 500 ton na dan ali drugih pečeh s proizvodno zmogljivostjo nad 50 ton na dan;</w:t>
      </w:r>
    </w:p>
    <w:p w:rsidR="00A774DA" w:rsidRPr="002C2673" w:rsidRDefault="00A774DA" w:rsidP="00A774DA">
      <w:pPr>
        <w:spacing w:line="288" w:lineRule="auto"/>
        <w:ind w:firstLine="708"/>
        <w:rPr>
          <w:rFonts w:ascii="Arial" w:hAnsi="Arial" w:cs="Arial"/>
          <w:sz w:val="20"/>
          <w:szCs w:val="20"/>
        </w:rPr>
      </w:pPr>
      <w:r w:rsidRPr="002C2673">
        <w:rPr>
          <w:rFonts w:ascii="Arial" w:hAnsi="Arial" w:cs="Arial"/>
          <w:sz w:val="20"/>
          <w:szCs w:val="20"/>
        </w:rPr>
        <w:t>(b) proizvodnja apna v pečeh s proizvodno zmogljivostjo nad 50 ton na dan;</w:t>
      </w:r>
    </w:p>
    <w:p w:rsidR="00A774DA" w:rsidRPr="002C2673" w:rsidRDefault="00A774DA" w:rsidP="00A774DA">
      <w:pPr>
        <w:spacing w:line="288" w:lineRule="auto"/>
        <w:ind w:left="708"/>
        <w:rPr>
          <w:rFonts w:ascii="Arial" w:hAnsi="Arial" w:cs="Arial"/>
          <w:sz w:val="20"/>
          <w:szCs w:val="20"/>
        </w:rPr>
      </w:pPr>
      <w:r w:rsidRPr="002C2673">
        <w:rPr>
          <w:rFonts w:ascii="Arial" w:hAnsi="Arial" w:cs="Arial"/>
          <w:sz w:val="20"/>
          <w:szCs w:val="20"/>
        </w:rPr>
        <w:t>(c) proizvodnja magnezijevega oksida v pečeh s proizvodno zmogljivostjo nad 50 ton na dan.</w:t>
      </w: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3.2 Proizvodnja azbesta ali izdelava azbestnih izdelkov.</w:t>
      </w: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3.3 Proizvodnja stekla, vključno s steklenimi vlakni, s talilno zmogljivostjo nad 20 ton na dan. </w:t>
      </w:r>
    </w:p>
    <w:p w:rsidR="00A774DA" w:rsidRPr="002C2673" w:rsidRDefault="00A774DA" w:rsidP="00A774DA">
      <w:pPr>
        <w:spacing w:line="288" w:lineRule="auto"/>
        <w:ind w:left="426" w:hanging="426"/>
        <w:rPr>
          <w:rFonts w:ascii="Arial" w:hAnsi="Arial" w:cs="Arial"/>
          <w:sz w:val="20"/>
          <w:szCs w:val="20"/>
        </w:rPr>
      </w:pPr>
      <w:r w:rsidRPr="002C2673">
        <w:rPr>
          <w:rFonts w:ascii="Arial" w:hAnsi="Arial" w:cs="Arial"/>
          <w:sz w:val="20"/>
          <w:szCs w:val="20"/>
        </w:rPr>
        <w:t>3.4 Taljenje mineralnih snovi, vključno s proizvodnjo mineralnih vlaken, s talilno zmogljivostjo nad 20 ton na dan.</w:t>
      </w:r>
    </w:p>
    <w:p w:rsidR="00A774DA" w:rsidRPr="002C2673" w:rsidRDefault="00A774DA" w:rsidP="00A774DA">
      <w:pPr>
        <w:spacing w:line="288" w:lineRule="auto"/>
        <w:ind w:left="426" w:hanging="426"/>
        <w:rPr>
          <w:rFonts w:ascii="Arial" w:hAnsi="Arial" w:cs="Arial"/>
          <w:sz w:val="20"/>
          <w:szCs w:val="20"/>
        </w:rPr>
      </w:pPr>
      <w:r w:rsidRPr="002C2673">
        <w:rPr>
          <w:rFonts w:ascii="Arial" w:hAnsi="Arial" w:cs="Arial"/>
          <w:sz w:val="20"/>
          <w:szCs w:val="20"/>
        </w:rPr>
        <w:t xml:space="preserve">3.5 Izdelava keramičnih izdelkov z žganjem, zlasti strešnikov, opek, ognjevzdržnih opek, ploščic, lončevine ali porcelana s proizvodno zmogljivostjo nad 75 ton na dan in/ali zmogljivostjo peči nad 4 m³ in z vložkom v posamezno peč nad 300 kg/m³. </w:t>
      </w:r>
    </w:p>
    <w:p w:rsidR="00A774DA" w:rsidRPr="002C2673" w:rsidRDefault="00A774DA" w:rsidP="00A774DA">
      <w:pPr>
        <w:spacing w:line="288" w:lineRule="auto"/>
        <w:rPr>
          <w:rFonts w:ascii="Arial" w:hAnsi="Arial" w:cs="Arial"/>
          <w:b/>
          <w:sz w:val="20"/>
          <w:szCs w:val="20"/>
        </w:rPr>
      </w:pPr>
      <w:r w:rsidRPr="002C2673">
        <w:rPr>
          <w:rFonts w:ascii="Arial" w:hAnsi="Arial" w:cs="Arial"/>
          <w:b/>
          <w:sz w:val="20"/>
          <w:szCs w:val="20"/>
        </w:rPr>
        <w:t>4. Kemična industrija</w:t>
      </w: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4.1 Proizvodnja organskih kemikalij, kot so: </w:t>
      </w:r>
    </w:p>
    <w:p w:rsidR="00A774DA" w:rsidRPr="002C2673" w:rsidRDefault="00A774DA" w:rsidP="00A774DA">
      <w:pPr>
        <w:spacing w:line="288" w:lineRule="auto"/>
        <w:ind w:firstLine="426"/>
        <w:rPr>
          <w:rFonts w:ascii="Arial" w:hAnsi="Arial" w:cs="Arial"/>
          <w:sz w:val="20"/>
          <w:szCs w:val="20"/>
        </w:rPr>
      </w:pPr>
      <w:r w:rsidRPr="002C2673">
        <w:rPr>
          <w:rFonts w:ascii="Arial" w:hAnsi="Arial" w:cs="Arial"/>
          <w:sz w:val="20"/>
          <w:szCs w:val="20"/>
        </w:rPr>
        <w:t>(a) enostavni ogljikovodiki (ciklični ali aciklični, nasičeni ali nenasičeni, alifatski ali aromatski);</w:t>
      </w:r>
    </w:p>
    <w:p w:rsidR="00A774DA" w:rsidRPr="002C2673" w:rsidRDefault="00A774DA" w:rsidP="00A774DA">
      <w:pPr>
        <w:spacing w:line="288" w:lineRule="auto"/>
        <w:ind w:left="709" w:hanging="283"/>
        <w:rPr>
          <w:rFonts w:ascii="Arial" w:hAnsi="Arial" w:cs="Arial"/>
          <w:sz w:val="20"/>
          <w:szCs w:val="20"/>
        </w:rPr>
      </w:pPr>
      <w:r w:rsidRPr="002C2673">
        <w:rPr>
          <w:rFonts w:ascii="Arial" w:hAnsi="Arial" w:cs="Arial"/>
          <w:sz w:val="20"/>
          <w:szCs w:val="20"/>
        </w:rPr>
        <w:t>(b) ogljikovodiki z vezanim kisikom, kot so alkoholi, aldehidi, ketoni, karboksilne kisline, estri, zmesi estrov, acetati, etri, peroksidi in epoksi smole;</w:t>
      </w:r>
    </w:p>
    <w:p w:rsidR="00A774DA" w:rsidRPr="002C2673" w:rsidRDefault="00A774DA" w:rsidP="00A774DA">
      <w:pPr>
        <w:spacing w:line="288" w:lineRule="auto"/>
        <w:ind w:left="709" w:hanging="283"/>
        <w:rPr>
          <w:rFonts w:ascii="Arial" w:hAnsi="Arial" w:cs="Arial"/>
          <w:sz w:val="20"/>
          <w:szCs w:val="20"/>
        </w:rPr>
      </w:pPr>
      <w:r w:rsidRPr="002C2673">
        <w:rPr>
          <w:rFonts w:ascii="Arial" w:hAnsi="Arial" w:cs="Arial"/>
          <w:sz w:val="20"/>
          <w:szCs w:val="20"/>
        </w:rPr>
        <w:t>(c) ogljikovodiki z vezanim žveplom;</w:t>
      </w:r>
    </w:p>
    <w:p w:rsidR="00A774DA" w:rsidRPr="002C2673" w:rsidRDefault="00A774DA" w:rsidP="00A774DA">
      <w:pPr>
        <w:spacing w:line="288" w:lineRule="auto"/>
        <w:ind w:left="709" w:hanging="283"/>
        <w:rPr>
          <w:rFonts w:ascii="Arial" w:hAnsi="Arial" w:cs="Arial"/>
          <w:sz w:val="20"/>
          <w:szCs w:val="20"/>
        </w:rPr>
      </w:pPr>
      <w:r w:rsidRPr="002C2673">
        <w:rPr>
          <w:rFonts w:ascii="Arial" w:hAnsi="Arial" w:cs="Arial"/>
          <w:sz w:val="20"/>
          <w:szCs w:val="20"/>
        </w:rPr>
        <w:t>(d) ogljikovodiki z vezanim dušikom, kot so amini, amidi, dušikove, nitro- ali nitratne spojine, nitrili, cianati, izocianati;</w:t>
      </w:r>
    </w:p>
    <w:p w:rsidR="00A774DA" w:rsidRPr="002C2673" w:rsidRDefault="00A774DA" w:rsidP="00A774DA">
      <w:pPr>
        <w:spacing w:line="288" w:lineRule="auto"/>
        <w:ind w:left="709" w:hanging="283"/>
        <w:rPr>
          <w:rFonts w:ascii="Arial" w:hAnsi="Arial" w:cs="Arial"/>
          <w:sz w:val="20"/>
          <w:szCs w:val="20"/>
        </w:rPr>
      </w:pPr>
      <w:r w:rsidRPr="002C2673">
        <w:rPr>
          <w:rFonts w:ascii="Arial" w:hAnsi="Arial" w:cs="Arial"/>
          <w:sz w:val="20"/>
          <w:szCs w:val="20"/>
        </w:rPr>
        <w:t>(e) ogljikovodiki z vezanim fosforjem;</w:t>
      </w:r>
    </w:p>
    <w:p w:rsidR="00A774DA" w:rsidRPr="002C2673" w:rsidRDefault="00A774DA" w:rsidP="00A774DA">
      <w:pPr>
        <w:spacing w:line="288" w:lineRule="auto"/>
        <w:ind w:left="709" w:hanging="283"/>
        <w:rPr>
          <w:rFonts w:ascii="Arial" w:hAnsi="Arial" w:cs="Arial"/>
          <w:sz w:val="20"/>
          <w:szCs w:val="20"/>
        </w:rPr>
      </w:pPr>
      <w:r w:rsidRPr="002C2673">
        <w:rPr>
          <w:rFonts w:ascii="Arial" w:hAnsi="Arial" w:cs="Arial"/>
          <w:sz w:val="20"/>
          <w:szCs w:val="20"/>
        </w:rPr>
        <w:t>(f) halogenirani ogljikovodiki;</w:t>
      </w:r>
    </w:p>
    <w:p w:rsidR="00A774DA" w:rsidRPr="002C2673" w:rsidRDefault="00A774DA" w:rsidP="00A774DA">
      <w:pPr>
        <w:spacing w:line="288" w:lineRule="auto"/>
        <w:ind w:left="709" w:hanging="283"/>
        <w:rPr>
          <w:rFonts w:ascii="Arial" w:hAnsi="Arial" w:cs="Arial"/>
          <w:sz w:val="20"/>
          <w:szCs w:val="20"/>
        </w:rPr>
      </w:pPr>
      <w:r w:rsidRPr="002C2673">
        <w:rPr>
          <w:rFonts w:ascii="Arial" w:hAnsi="Arial" w:cs="Arial"/>
          <w:sz w:val="20"/>
          <w:szCs w:val="20"/>
        </w:rPr>
        <w:t>(g) organokovinske spojine;</w:t>
      </w:r>
    </w:p>
    <w:p w:rsidR="00A774DA" w:rsidRPr="002C2673" w:rsidRDefault="00A774DA" w:rsidP="00A774DA">
      <w:pPr>
        <w:spacing w:line="288" w:lineRule="auto"/>
        <w:ind w:left="709" w:hanging="283"/>
        <w:rPr>
          <w:rFonts w:ascii="Arial" w:hAnsi="Arial" w:cs="Arial"/>
          <w:sz w:val="20"/>
          <w:szCs w:val="20"/>
        </w:rPr>
      </w:pPr>
      <w:r w:rsidRPr="002C2673">
        <w:rPr>
          <w:rFonts w:ascii="Arial" w:hAnsi="Arial" w:cs="Arial"/>
          <w:sz w:val="20"/>
          <w:szCs w:val="20"/>
        </w:rPr>
        <w:t>(h) plastične mase (polimeri, sintetična vlakna in vlakna na osnovi celuloze);</w:t>
      </w:r>
    </w:p>
    <w:p w:rsidR="00A774DA" w:rsidRPr="002C2673" w:rsidRDefault="00A774DA" w:rsidP="00A774DA">
      <w:pPr>
        <w:spacing w:line="288" w:lineRule="auto"/>
        <w:ind w:left="709" w:hanging="283"/>
        <w:rPr>
          <w:rFonts w:ascii="Arial" w:hAnsi="Arial" w:cs="Arial"/>
          <w:sz w:val="20"/>
          <w:szCs w:val="20"/>
        </w:rPr>
      </w:pPr>
      <w:r w:rsidRPr="002C2673">
        <w:rPr>
          <w:rFonts w:ascii="Arial" w:hAnsi="Arial" w:cs="Arial"/>
          <w:sz w:val="20"/>
          <w:szCs w:val="20"/>
        </w:rPr>
        <w:t>(i) sintetične gume;</w:t>
      </w:r>
    </w:p>
    <w:p w:rsidR="00A774DA" w:rsidRPr="002C2673" w:rsidRDefault="00A774DA" w:rsidP="00A774DA">
      <w:pPr>
        <w:spacing w:line="288" w:lineRule="auto"/>
        <w:ind w:left="709" w:hanging="283"/>
        <w:rPr>
          <w:rFonts w:ascii="Arial" w:hAnsi="Arial" w:cs="Arial"/>
          <w:sz w:val="20"/>
          <w:szCs w:val="20"/>
        </w:rPr>
      </w:pPr>
      <w:r w:rsidRPr="002C2673">
        <w:rPr>
          <w:rFonts w:ascii="Arial" w:hAnsi="Arial" w:cs="Arial"/>
          <w:sz w:val="20"/>
          <w:szCs w:val="20"/>
        </w:rPr>
        <w:t>(j) barve in pigmenti;</w:t>
      </w:r>
    </w:p>
    <w:p w:rsidR="00A774DA" w:rsidRPr="002C2673" w:rsidRDefault="00A774DA" w:rsidP="00A774DA">
      <w:pPr>
        <w:spacing w:line="288" w:lineRule="auto"/>
        <w:ind w:left="709" w:hanging="283"/>
        <w:rPr>
          <w:rFonts w:ascii="Arial" w:hAnsi="Arial" w:cs="Arial"/>
          <w:sz w:val="20"/>
          <w:szCs w:val="20"/>
        </w:rPr>
      </w:pPr>
      <w:r w:rsidRPr="002C2673">
        <w:rPr>
          <w:rFonts w:ascii="Arial" w:hAnsi="Arial" w:cs="Arial"/>
          <w:sz w:val="20"/>
          <w:szCs w:val="20"/>
        </w:rPr>
        <w:t>(k) površinsko aktivne snovi.</w:t>
      </w: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4.2 Proizvodnja anorganskih kemikalij, kot so: </w:t>
      </w:r>
    </w:p>
    <w:p w:rsidR="00A774DA" w:rsidRPr="002C2673" w:rsidRDefault="00A774DA" w:rsidP="00A774DA">
      <w:pPr>
        <w:spacing w:line="288" w:lineRule="auto"/>
        <w:ind w:left="708" w:hanging="282"/>
        <w:rPr>
          <w:rFonts w:ascii="Arial" w:hAnsi="Arial" w:cs="Arial"/>
          <w:sz w:val="20"/>
          <w:szCs w:val="20"/>
        </w:rPr>
      </w:pPr>
      <w:r w:rsidRPr="002C2673">
        <w:rPr>
          <w:rFonts w:ascii="Arial" w:hAnsi="Arial" w:cs="Arial"/>
          <w:sz w:val="20"/>
          <w:szCs w:val="20"/>
        </w:rPr>
        <w:t>(a) plini, kot so amoniak, klor ali vodikov klorid, fluor ali vodikov fluorid, ogljikovi oksidi, žveplove spojine, dušikovi oksidi, vodik, žveplov dioksid, karbonilklorid;</w:t>
      </w:r>
    </w:p>
    <w:p w:rsidR="00A774DA" w:rsidRPr="002C2673" w:rsidRDefault="00A774DA" w:rsidP="00A774DA">
      <w:pPr>
        <w:spacing w:line="288" w:lineRule="auto"/>
        <w:ind w:left="708" w:hanging="282"/>
        <w:rPr>
          <w:rFonts w:ascii="Arial" w:hAnsi="Arial" w:cs="Arial"/>
          <w:sz w:val="20"/>
          <w:szCs w:val="20"/>
        </w:rPr>
      </w:pPr>
      <w:r w:rsidRPr="002C2673">
        <w:rPr>
          <w:rFonts w:ascii="Arial" w:hAnsi="Arial" w:cs="Arial"/>
          <w:sz w:val="20"/>
          <w:szCs w:val="20"/>
        </w:rPr>
        <w:t>(b) kisline, kot so kromova kislina, fluorovodikova kislina, fosforjeva kislina, dušikova kislina, klorovodikova kislina, žveplova kislina, oleum, žveplasta kislina;</w:t>
      </w:r>
    </w:p>
    <w:p w:rsidR="00A774DA" w:rsidRPr="002C2673" w:rsidRDefault="00A774DA" w:rsidP="00A774DA">
      <w:pPr>
        <w:spacing w:line="288" w:lineRule="auto"/>
        <w:ind w:left="708" w:hanging="282"/>
        <w:rPr>
          <w:rFonts w:ascii="Arial" w:hAnsi="Arial" w:cs="Arial"/>
          <w:sz w:val="20"/>
          <w:szCs w:val="20"/>
        </w:rPr>
      </w:pPr>
      <w:r w:rsidRPr="002C2673">
        <w:rPr>
          <w:rFonts w:ascii="Arial" w:hAnsi="Arial" w:cs="Arial"/>
          <w:sz w:val="20"/>
          <w:szCs w:val="20"/>
        </w:rPr>
        <w:t>(c) baze, kot so amonijev hidroksid, kalijev hidroksid, natrijev hidroksid;</w:t>
      </w:r>
    </w:p>
    <w:p w:rsidR="00A774DA" w:rsidRPr="002C2673" w:rsidRDefault="00A774DA" w:rsidP="00A774DA">
      <w:pPr>
        <w:spacing w:line="288" w:lineRule="auto"/>
        <w:ind w:left="708" w:hanging="282"/>
        <w:rPr>
          <w:rFonts w:ascii="Arial" w:hAnsi="Arial" w:cs="Arial"/>
          <w:sz w:val="20"/>
          <w:szCs w:val="20"/>
        </w:rPr>
      </w:pPr>
      <w:r w:rsidRPr="002C2673">
        <w:rPr>
          <w:rFonts w:ascii="Arial" w:hAnsi="Arial" w:cs="Arial"/>
          <w:sz w:val="20"/>
          <w:szCs w:val="20"/>
        </w:rPr>
        <w:t>(d) soli, kot so amonijev klorid, kalijev klorat, kalijev karbonat, natrijev karbonat, perborat, srebrov nitrat;</w:t>
      </w:r>
    </w:p>
    <w:p w:rsidR="00A774DA" w:rsidRPr="002C2673" w:rsidRDefault="00A774DA" w:rsidP="00A774DA">
      <w:pPr>
        <w:spacing w:line="288" w:lineRule="auto"/>
        <w:ind w:left="708" w:hanging="282"/>
        <w:rPr>
          <w:rFonts w:ascii="Arial" w:hAnsi="Arial" w:cs="Arial"/>
          <w:sz w:val="20"/>
          <w:szCs w:val="20"/>
        </w:rPr>
      </w:pPr>
      <w:r w:rsidRPr="002C2673">
        <w:rPr>
          <w:rFonts w:ascii="Arial" w:hAnsi="Arial" w:cs="Arial"/>
          <w:sz w:val="20"/>
          <w:szCs w:val="20"/>
        </w:rPr>
        <w:lastRenderedPageBreak/>
        <w:t>(e) nekovine, kovinski oksidi ali druge anorganske spojine, kot so kalcijev karbid, silicij in silicijev karbid.</w:t>
      </w: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4.3 Proizvodnja fosfornih, dušikovih in kalijevih gnojil (enostavnih ali sestavljenih).</w:t>
      </w: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4.4 Proizvodnja sredstev za varstvo rastlin ali biocidov.</w:t>
      </w: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4.5 Proizvodnja farmacevtskih izdelkov, vključno s polizdelki. </w:t>
      </w: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4.6 Proizvodnja eksplozivnih snovi. </w:t>
      </w:r>
    </w:p>
    <w:p w:rsidR="00A774DA" w:rsidRPr="002C2673" w:rsidRDefault="00A774DA" w:rsidP="00A774DA">
      <w:pPr>
        <w:spacing w:line="288" w:lineRule="auto"/>
        <w:rPr>
          <w:rFonts w:ascii="Arial" w:hAnsi="Arial" w:cs="Arial"/>
          <w:b/>
          <w:sz w:val="20"/>
          <w:szCs w:val="20"/>
        </w:rPr>
      </w:pPr>
      <w:r w:rsidRPr="002C2673">
        <w:rPr>
          <w:rFonts w:ascii="Arial" w:hAnsi="Arial" w:cs="Arial"/>
          <w:b/>
          <w:sz w:val="20"/>
          <w:szCs w:val="20"/>
        </w:rPr>
        <w:t>5. Ravnanje z odpadki</w:t>
      </w:r>
    </w:p>
    <w:p w:rsidR="00A774DA" w:rsidRPr="002C2673" w:rsidRDefault="00A774DA" w:rsidP="00A774DA">
      <w:pPr>
        <w:spacing w:line="288" w:lineRule="auto"/>
        <w:ind w:left="284" w:hanging="284"/>
        <w:rPr>
          <w:rFonts w:ascii="Arial" w:hAnsi="Arial" w:cs="Arial"/>
          <w:sz w:val="20"/>
          <w:szCs w:val="20"/>
        </w:rPr>
      </w:pPr>
      <w:r w:rsidRPr="002C2673">
        <w:rPr>
          <w:rFonts w:ascii="Arial" w:hAnsi="Arial" w:cs="Arial"/>
          <w:sz w:val="20"/>
          <w:szCs w:val="20"/>
        </w:rPr>
        <w:t xml:space="preserve">5.1 Odstranjevanje ali predelava nevarnih odpadkov z zmogljivostjo nad 10 ton na dan, ki obsega eno ali več naslednjih dejavnosti: </w:t>
      </w:r>
    </w:p>
    <w:p w:rsidR="00A774DA" w:rsidRPr="002C2673" w:rsidRDefault="00A774DA" w:rsidP="00A774DA">
      <w:pPr>
        <w:spacing w:line="288" w:lineRule="auto"/>
        <w:ind w:firstLine="708"/>
        <w:rPr>
          <w:rFonts w:ascii="Arial" w:hAnsi="Arial" w:cs="Arial"/>
          <w:sz w:val="20"/>
          <w:szCs w:val="20"/>
        </w:rPr>
      </w:pPr>
      <w:r w:rsidRPr="002C2673">
        <w:rPr>
          <w:rFonts w:ascii="Arial" w:hAnsi="Arial" w:cs="Arial"/>
          <w:sz w:val="20"/>
          <w:szCs w:val="20"/>
        </w:rPr>
        <w:t>(a) biološko obdelavo;</w:t>
      </w:r>
    </w:p>
    <w:p w:rsidR="00A774DA" w:rsidRPr="002C2673" w:rsidRDefault="00A774DA" w:rsidP="00A774DA">
      <w:pPr>
        <w:spacing w:line="288" w:lineRule="auto"/>
        <w:ind w:firstLine="708"/>
        <w:rPr>
          <w:rFonts w:ascii="Arial" w:hAnsi="Arial" w:cs="Arial"/>
          <w:sz w:val="20"/>
          <w:szCs w:val="20"/>
        </w:rPr>
      </w:pPr>
      <w:r w:rsidRPr="002C2673">
        <w:rPr>
          <w:rFonts w:ascii="Arial" w:hAnsi="Arial" w:cs="Arial"/>
          <w:sz w:val="20"/>
          <w:szCs w:val="20"/>
        </w:rPr>
        <w:t>(b) fizikalno-kemijsko obdelavo;</w:t>
      </w:r>
    </w:p>
    <w:p w:rsidR="00A774DA" w:rsidRPr="002C2673" w:rsidRDefault="00A774DA" w:rsidP="00A774DA">
      <w:pPr>
        <w:spacing w:line="288" w:lineRule="auto"/>
        <w:ind w:firstLine="708"/>
        <w:rPr>
          <w:rFonts w:ascii="Arial" w:hAnsi="Arial" w:cs="Arial"/>
          <w:sz w:val="20"/>
          <w:szCs w:val="20"/>
        </w:rPr>
      </w:pPr>
      <w:r w:rsidRPr="002C2673">
        <w:rPr>
          <w:rFonts w:ascii="Arial" w:hAnsi="Arial" w:cs="Arial"/>
          <w:sz w:val="20"/>
          <w:szCs w:val="20"/>
        </w:rPr>
        <w:t xml:space="preserve">(c) mešanje pred izvedbo katerekoli druge dejavnosti iz točk </w:t>
      </w:r>
      <w:smartTag w:uri="urn:schemas-microsoft-com:office:smarttags" w:element="metricconverter">
        <w:smartTagPr>
          <w:attr w:name="ProductID" w:val="5.1 in"/>
        </w:smartTagPr>
        <w:r w:rsidRPr="002C2673">
          <w:rPr>
            <w:rFonts w:ascii="Arial" w:hAnsi="Arial" w:cs="Arial"/>
            <w:sz w:val="20"/>
            <w:szCs w:val="20"/>
          </w:rPr>
          <w:t>5.1 in</w:t>
        </w:r>
      </w:smartTag>
      <w:r w:rsidRPr="002C2673">
        <w:rPr>
          <w:rFonts w:ascii="Arial" w:hAnsi="Arial" w:cs="Arial"/>
          <w:sz w:val="20"/>
          <w:szCs w:val="20"/>
        </w:rPr>
        <w:t xml:space="preserve"> 5.2;</w:t>
      </w:r>
    </w:p>
    <w:p w:rsidR="00A774DA" w:rsidRPr="002C2673" w:rsidRDefault="00A774DA" w:rsidP="00A774DA">
      <w:pPr>
        <w:spacing w:line="288" w:lineRule="auto"/>
        <w:ind w:firstLine="708"/>
        <w:rPr>
          <w:rFonts w:ascii="Arial" w:hAnsi="Arial" w:cs="Arial"/>
          <w:sz w:val="20"/>
          <w:szCs w:val="20"/>
        </w:rPr>
      </w:pPr>
      <w:r w:rsidRPr="002C2673">
        <w:rPr>
          <w:rFonts w:ascii="Arial" w:hAnsi="Arial" w:cs="Arial"/>
          <w:sz w:val="20"/>
          <w:szCs w:val="20"/>
        </w:rPr>
        <w:t xml:space="preserve">(d) prepakiranje pred izvedbo katerekoli druge dejavnosti iz točk </w:t>
      </w:r>
      <w:smartTag w:uri="urn:schemas-microsoft-com:office:smarttags" w:element="metricconverter">
        <w:smartTagPr>
          <w:attr w:name="ProductID" w:val="5.1 in"/>
        </w:smartTagPr>
        <w:r w:rsidRPr="002C2673">
          <w:rPr>
            <w:rFonts w:ascii="Arial" w:hAnsi="Arial" w:cs="Arial"/>
            <w:sz w:val="20"/>
            <w:szCs w:val="20"/>
          </w:rPr>
          <w:t>5.1 in</w:t>
        </w:r>
      </w:smartTag>
      <w:r w:rsidRPr="002C2673">
        <w:rPr>
          <w:rFonts w:ascii="Arial" w:hAnsi="Arial" w:cs="Arial"/>
          <w:sz w:val="20"/>
          <w:szCs w:val="20"/>
        </w:rPr>
        <w:t xml:space="preserve"> 5.2;</w:t>
      </w:r>
    </w:p>
    <w:p w:rsidR="00A774DA" w:rsidRPr="002C2673" w:rsidRDefault="00A774DA" w:rsidP="00A774DA">
      <w:pPr>
        <w:spacing w:line="288" w:lineRule="auto"/>
        <w:ind w:firstLine="708"/>
        <w:rPr>
          <w:rFonts w:ascii="Arial" w:hAnsi="Arial" w:cs="Arial"/>
          <w:sz w:val="20"/>
          <w:szCs w:val="20"/>
        </w:rPr>
      </w:pPr>
      <w:r w:rsidRPr="002C2673">
        <w:rPr>
          <w:rFonts w:ascii="Arial" w:hAnsi="Arial" w:cs="Arial"/>
          <w:sz w:val="20"/>
          <w:szCs w:val="20"/>
        </w:rPr>
        <w:t>(e) pridobivanje topil/regeneracijo;</w:t>
      </w:r>
    </w:p>
    <w:p w:rsidR="00A774DA" w:rsidRPr="002C2673" w:rsidRDefault="00A774DA" w:rsidP="00A774DA">
      <w:pPr>
        <w:spacing w:line="288" w:lineRule="auto"/>
        <w:ind w:firstLine="708"/>
        <w:rPr>
          <w:rFonts w:ascii="Arial" w:hAnsi="Arial" w:cs="Arial"/>
          <w:sz w:val="20"/>
          <w:szCs w:val="20"/>
        </w:rPr>
      </w:pPr>
      <w:r w:rsidRPr="002C2673">
        <w:rPr>
          <w:rFonts w:ascii="Arial" w:hAnsi="Arial" w:cs="Arial"/>
          <w:sz w:val="20"/>
          <w:szCs w:val="20"/>
        </w:rPr>
        <w:t>(f) recikliranje/pridobivanje anorganskih snovi, razen kovin ali kovinskih spojin;</w:t>
      </w:r>
    </w:p>
    <w:p w:rsidR="00A774DA" w:rsidRPr="002C2673" w:rsidRDefault="00A774DA" w:rsidP="00A774DA">
      <w:pPr>
        <w:spacing w:line="288" w:lineRule="auto"/>
        <w:ind w:firstLine="708"/>
        <w:rPr>
          <w:rFonts w:ascii="Arial" w:hAnsi="Arial" w:cs="Arial"/>
          <w:sz w:val="20"/>
          <w:szCs w:val="20"/>
        </w:rPr>
      </w:pPr>
      <w:r w:rsidRPr="002C2673">
        <w:rPr>
          <w:rFonts w:ascii="Arial" w:hAnsi="Arial" w:cs="Arial"/>
          <w:sz w:val="20"/>
          <w:szCs w:val="20"/>
        </w:rPr>
        <w:t>(g) regeneracijo kislin ali baz;</w:t>
      </w:r>
    </w:p>
    <w:p w:rsidR="00A774DA" w:rsidRPr="002C2673" w:rsidRDefault="00A774DA" w:rsidP="00A774DA">
      <w:pPr>
        <w:spacing w:line="288" w:lineRule="auto"/>
        <w:ind w:firstLine="708"/>
        <w:rPr>
          <w:rFonts w:ascii="Arial" w:hAnsi="Arial" w:cs="Arial"/>
          <w:sz w:val="20"/>
          <w:szCs w:val="20"/>
        </w:rPr>
      </w:pPr>
      <w:r w:rsidRPr="002C2673">
        <w:rPr>
          <w:rFonts w:ascii="Arial" w:hAnsi="Arial" w:cs="Arial"/>
          <w:sz w:val="20"/>
          <w:szCs w:val="20"/>
        </w:rPr>
        <w:t>(h) predelavo sestavin, uporabljenih za zmanjšanje onesnaženosti;</w:t>
      </w:r>
    </w:p>
    <w:p w:rsidR="00A774DA" w:rsidRPr="002C2673" w:rsidRDefault="00A774DA" w:rsidP="00A774DA">
      <w:pPr>
        <w:spacing w:line="288" w:lineRule="auto"/>
        <w:ind w:firstLine="708"/>
        <w:rPr>
          <w:rFonts w:ascii="Arial" w:hAnsi="Arial" w:cs="Arial"/>
          <w:sz w:val="20"/>
          <w:szCs w:val="20"/>
        </w:rPr>
      </w:pPr>
      <w:r w:rsidRPr="002C2673">
        <w:rPr>
          <w:rFonts w:ascii="Arial" w:hAnsi="Arial" w:cs="Arial"/>
          <w:sz w:val="20"/>
          <w:szCs w:val="20"/>
        </w:rPr>
        <w:t>(i) predelavo sestavin iz katalizatorjev;</w:t>
      </w:r>
    </w:p>
    <w:p w:rsidR="00A774DA" w:rsidRPr="002C2673" w:rsidRDefault="00A774DA" w:rsidP="00A774DA">
      <w:pPr>
        <w:spacing w:line="288" w:lineRule="auto"/>
        <w:ind w:firstLine="708"/>
        <w:rPr>
          <w:rFonts w:ascii="Arial" w:hAnsi="Arial" w:cs="Arial"/>
          <w:sz w:val="20"/>
          <w:szCs w:val="20"/>
        </w:rPr>
      </w:pPr>
      <w:r w:rsidRPr="002C2673">
        <w:rPr>
          <w:rFonts w:ascii="Arial" w:hAnsi="Arial" w:cs="Arial"/>
          <w:sz w:val="20"/>
          <w:szCs w:val="20"/>
        </w:rPr>
        <w:t>(j) ponovno rafiniranje olja ali druge ponovne uporabe olja;</w:t>
      </w:r>
    </w:p>
    <w:p w:rsidR="00A774DA" w:rsidRPr="002C2673" w:rsidRDefault="00A774DA" w:rsidP="00A774DA">
      <w:pPr>
        <w:spacing w:line="288" w:lineRule="auto"/>
        <w:ind w:firstLine="708"/>
        <w:rPr>
          <w:rFonts w:ascii="Arial" w:hAnsi="Arial" w:cs="Arial"/>
          <w:sz w:val="20"/>
          <w:szCs w:val="20"/>
        </w:rPr>
      </w:pPr>
      <w:r w:rsidRPr="002C2673">
        <w:rPr>
          <w:rFonts w:ascii="Arial" w:hAnsi="Arial" w:cs="Arial"/>
          <w:sz w:val="20"/>
          <w:szCs w:val="20"/>
        </w:rPr>
        <w:t>(k) površinsko zajezitev.</w:t>
      </w: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5.2 Odstranjevanje ali predelava odpadkov v sežigalnici odpadkov ali napravi za sosežig odpadkov: </w:t>
      </w:r>
    </w:p>
    <w:p w:rsidR="00A774DA" w:rsidRPr="002C2673" w:rsidRDefault="00A774DA" w:rsidP="00A774DA">
      <w:pPr>
        <w:spacing w:line="288" w:lineRule="auto"/>
        <w:ind w:firstLine="708"/>
        <w:rPr>
          <w:rFonts w:ascii="Arial" w:hAnsi="Arial" w:cs="Arial"/>
          <w:sz w:val="20"/>
          <w:szCs w:val="20"/>
        </w:rPr>
      </w:pPr>
      <w:r w:rsidRPr="002C2673">
        <w:rPr>
          <w:rFonts w:ascii="Arial" w:hAnsi="Arial" w:cs="Arial"/>
          <w:sz w:val="20"/>
          <w:szCs w:val="20"/>
        </w:rPr>
        <w:t>(a) za nenevarne odpadke z zmogljivostjo nad 3 tone na uro;</w:t>
      </w:r>
    </w:p>
    <w:p w:rsidR="00A774DA" w:rsidRPr="002C2673" w:rsidRDefault="00A774DA" w:rsidP="00A774DA">
      <w:pPr>
        <w:spacing w:line="288" w:lineRule="auto"/>
        <w:ind w:firstLine="708"/>
        <w:rPr>
          <w:rFonts w:ascii="Arial" w:hAnsi="Arial" w:cs="Arial"/>
          <w:sz w:val="20"/>
          <w:szCs w:val="20"/>
        </w:rPr>
      </w:pPr>
      <w:r w:rsidRPr="002C2673">
        <w:rPr>
          <w:rFonts w:ascii="Arial" w:hAnsi="Arial" w:cs="Arial"/>
          <w:sz w:val="20"/>
          <w:szCs w:val="20"/>
        </w:rPr>
        <w:t>(b) za nevarne odpadke z zmogljivostjo nad 10 ton na dan.</w:t>
      </w:r>
    </w:p>
    <w:p w:rsidR="00A774DA" w:rsidRPr="002C2673" w:rsidRDefault="00A774DA" w:rsidP="00A774DA">
      <w:pPr>
        <w:spacing w:line="288" w:lineRule="auto"/>
        <w:ind w:left="567" w:hanging="567"/>
        <w:rPr>
          <w:rFonts w:ascii="Arial" w:hAnsi="Arial" w:cs="Arial"/>
          <w:sz w:val="20"/>
          <w:szCs w:val="20"/>
        </w:rPr>
      </w:pPr>
      <w:r w:rsidRPr="002C2673">
        <w:rPr>
          <w:rFonts w:ascii="Arial" w:hAnsi="Arial" w:cs="Arial"/>
          <w:sz w:val="20"/>
          <w:szCs w:val="20"/>
        </w:rPr>
        <w:t>5.3 (a) Odstranjevanje nenevarnih odpadkov z zmogljivostjo nad 50 ton na dan, ki obsega eno ali več naslednjih dejavnosti, razen dejavnosti iz Direktive Sveta 91/271/EGS z dne 21. maja 1991 o čiščenju komunalne odpadne vode (UL, L 135, 30. 5. 1991, str. 40).</w:t>
      </w:r>
    </w:p>
    <w:p w:rsidR="00A774DA" w:rsidRPr="002C2673" w:rsidRDefault="00A774DA" w:rsidP="00A774DA">
      <w:pPr>
        <w:spacing w:line="288" w:lineRule="auto"/>
        <w:ind w:firstLine="708"/>
        <w:rPr>
          <w:rFonts w:ascii="Arial" w:hAnsi="Arial" w:cs="Arial"/>
          <w:sz w:val="20"/>
          <w:szCs w:val="20"/>
        </w:rPr>
      </w:pPr>
      <w:r w:rsidRPr="002C2673">
        <w:rPr>
          <w:rFonts w:ascii="Arial" w:hAnsi="Arial" w:cs="Arial"/>
          <w:sz w:val="20"/>
          <w:szCs w:val="20"/>
        </w:rPr>
        <w:t>(i) biološko obdelavo;</w:t>
      </w:r>
    </w:p>
    <w:p w:rsidR="00A774DA" w:rsidRPr="002C2673" w:rsidRDefault="00A774DA" w:rsidP="00A774DA">
      <w:pPr>
        <w:spacing w:line="288" w:lineRule="auto"/>
        <w:ind w:firstLine="708"/>
        <w:rPr>
          <w:rFonts w:ascii="Arial" w:hAnsi="Arial" w:cs="Arial"/>
          <w:sz w:val="20"/>
          <w:szCs w:val="20"/>
        </w:rPr>
      </w:pPr>
      <w:r w:rsidRPr="002C2673">
        <w:rPr>
          <w:rFonts w:ascii="Arial" w:hAnsi="Arial" w:cs="Arial"/>
          <w:sz w:val="20"/>
          <w:szCs w:val="20"/>
        </w:rPr>
        <w:t>(ii) fizikalno-kemijsko obdelavo;</w:t>
      </w:r>
    </w:p>
    <w:p w:rsidR="00A774DA" w:rsidRPr="002C2673" w:rsidRDefault="00A774DA" w:rsidP="00A774DA">
      <w:pPr>
        <w:spacing w:line="288" w:lineRule="auto"/>
        <w:ind w:firstLine="708"/>
        <w:rPr>
          <w:rFonts w:ascii="Arial" w:hAnsi="Arial" w:cs="Arial"/>
          <w:sz w:val="20"/>
          <w:szCs w:val="20"/>
        </w:rPr>
      </w:pPr>
      <w:r w:rsidRPr="002C2673">
        <w:rPr>
          <w:rFonts w:ascii="Arial" w:hAnsi="Arial" w:cs="Arial"/>
          <w:sz w:val="20"/>
          <w:szCs w:val="20"/>
        </w:rPr>
        <w:t>(iii) predhodno obdelavo odpadkov za sežig ali sosežig;</w:t>
      </w:r>
    </w:p>
    <w:p w:rsidR="00A774DA" w:rsidRPr="002C2673" w:rsidRDefault="00A774DA" w:rsidP="00A774DA">
      <w:pPr>
        <w:spacing w:line="288" w:lineRule="auto"/>
        <w:ind w:firstLine="708"/>
        <w:rPr>
          <w:rFonts w:ascii="Arial" w:hAnsi="Arial" w:cs="Arial"/>
          <w:sz w:val="20"/>
          <w:szCs w:val="20"/>
        </w:rPr>
      </w:pPr>
      <w:r w:rsidRPr="002C2673">
        <w:rPr>
          <w:rFonts w:ascii="Arial" w:hAnsi="Arial" w:cs="Arial"/>
          <w:sz w:val="20"/>
          <w:szCs w:val="20"/>
        </w:rPr>
        <w:t>(iv) obdelavo žlindre in pepela;</w:t>
      </w:r>
    </w:p>
    <w:p w:rsidR="00A774DA" w:rsidRPr="002C2673" w:rsidRDefault="00A774DA" w:rsidP="00A774DA">
      <w:pPr>
        <w:spacing w:line="288" w:lineRule="auto"/>
        <w:ind w:left="708"/>
        <w:rPr>
          <w:rFonts w:ascii="Arial" w:hAnsi="Arial" w:cs="Arial"/>
          <w:sz w:val="20"/>
          <w:szCs w:val="20"/>
        </w:rPr>
      </w:pPr>
      <w:r w:rsidRPr="002C2673">
        <w:rPr>
          <w:rFonts w:ascii="Arial" w:hAnsi="Arial" w:cs="Arial"/>
          <w:sz w:val="20"/>
          <w:szCs w:val="20"/>
        </w:rPr>
        <w:t>(v) obdelavo kovinskih odpadkov, vključno z odpadno električno in elektronsko opremo ter izrabljenimi vozili in njihovimi deli, v drobilnikih;</w:t>
      </w:r>
    </w:p>
    <w:p w:rsidR="00A774DA" w:rsidRPr="002C2673" w:rsidRDefault="00A774DA" w:rsidP="00A774DA">
      <w:pPr>
        <w:spacing w:line="288" w:lineRule="auto"/>
        <w:ind w:left="709" w:hanging="283"/>
        <w:rPr>
          <w:rFonts w:ascii="Arial" w:hAnsi="Arial" w:cs="Arial"/>
          <w:sz w:val="20"/>
          <w:szCs w:val="20"/>
        </w:rPr>
      </w:pPr>
      <w:r w:rsidRPr="002C2673">
        <w:rPr>
          <w:rFonts w:ascii="Arial" w:hAnsi="Arial" w:cs="Arial"/>
          <w:sz w:val="20"/>
          <w:szCs w:val="20"/>
        </w:rPr>
        <w:t>(b) Odstranjevanje ali kombinacija odstranjevanja in predelave nenevarnih odpadkov z zmogljivostjo nad 75 ton na dan, ki obsega eno ali več naslednjih dejavnosti, razen dejavnosti iz Direktive 91/271/EGS:</w:t>
      </w:r>
    </w:p>
    <w:p w:rsidR="00A774DA" w:rsidRPr="002C2673" w:rsidRDefault="00A774DA" w:rsidP="00A774DA">
      <w:pPr>
        <w:spacing w:line="288" w:lineRule="auto"/>
        <w:ind w:firstLine="708"/>
        <w:rPr>
          <w:rFonts w:ascii="Arial" w:hAnsi="Arial" w:cs="Arial"/>
          <w:sz w:val="20"/>
          <w:szCs w:val="20"/>
        </w:rPr>
      </w:pPr>
      <w:r w:rsidRPr="002C2673">
        <w:rPr>
          <w:rFonts w:ascii="Arial" w:hAnsi="Arial" w:cs="Arial"/>
          <w:sz w:val="20"/>
          <w:szCs w:val="20"/>
        </w:rPr>
        <w:t>(i) biološko obdelavo;</w:t>
      </w:r>
    </w:p>
    <w:p w:rsidR="00A774DA" w:rsidRPr="002C2673" w:rsidRDefault="00A774DA" w:rsidP="00A774DA">
      <w:pPr>
        <w:spacing w:line="288" w:lineRule="auto"/>
        <w:ind w:firstLine="708"/>
        <w:rPr>
          <w:rFonts w:ascii="Arial" w:hAnsi="Arial" w:cs="Arial"/>
          <w:sz w:val="20"/>
          <w:szCs w:val="20"/>
        </w:rPr>
      </w:pPr>
      <w:r w:rsidRPr="002C2673">
        <w:rPr>
          <w:rFonts w:ascii="Arial" w:hAnsi="Arial" w:cs="Arial"/>
          <w:sz w:val="20"/>
          <w:szCs w:val="20"/>
        </w:rPr>
        <w:t>(ii) predhodno obdelavo odpadkov za sežig ali sosežig;</w:t>
      </w:r>
    </w:p>
    <w:p w:rsidR="00A774DA" w:rsidRPr="002C2673" w:rsidRDefault="00A774DA" w:rsidP="00A774DA">
      <w:pPr>
        <w:spacing w:line="288" w:lineRule="auto"/>
        <w:ind w:firstLine="708"/>
        <w:rPr>
          <w:rFonts w:ascii="Arial" w:hAnsi="Arial" w:cs="Arial"/>
          <w:sz w:val="20"/>
          <w:szCs w:val="20"/>
        </w:rPr>
      </w:pPr>
      <w:r w:rsidRPr="002C2673">
        <w:rPr>
          <w:rFonts w:ascii="Arial" w:hAnsi="Arial" w:cs="Arial"/>
          <w:sz w:val="20"/>
          <w:szCs w:val="20"/>
        </w:rPr>
        <w:t>(iii) obdelavo žlindre in pepela;</w:t>
      </w:r>
    </w:p>
    <w:p w:rsidR="00A774DA" w:rsidRPr="002C2673" w:rsidRDefault="00A774DA" w:rsidP="00A774DA">
      <w:pPr>
        <w:spacing w:line="288" w:lineRule="auto"/>
        <w:ind w:left="708"/>
        <w:rPr>
          <w:rFonts w:ascii="Arial" w:hAnsi="Arial" w:cs="Arial"/>
          <w:sz w:val="20"/>
          <w:szCs w:val="20"/>
        </w:rPr>
      </w:pPr>
      <w:r w:rsidRPr="002C2673">
        <w:rPr>
          <w:rFonts w:ascii="Arial" w:hAnsi="Arial" w:cs="Arial"/>
          <w:sz w:val="20"/>
          <w:szCs w:val="20"/>
        </w:rPr>
        <w:t>(iv) obdelavo kovinskih odpadkov, vključno z odpadno električno in elektronsko opremo ter izrabljenimi vozili in njihovimi deli, v drobilnikih.</w:t>
      </w: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Če je anaerobna presnova edina dejavnost obdelave odpadkov, ki se izvaja, je prag zmogljivosti za to dejavnost 100 ton na dan.</w:t>
      </w:r>
    </w:p>
    <w:p w:rsidR="00A774DA" w:rsidRPr="002C2673" w:rsidRDefault="00A774DA" w:rsidP="00A774DA">
      <w:pPr>
        <w:spacing w:line="288" w:lineRule="auto"/>
        <w:ind w:left="284" w:hanging="284"/>
        <w:rPr>
          <w:rFonts w:ascii="Arial" w:hAnsi="Arial" w:cs="Arial"/>
          <w:sz w:val="20"/>
          <w:szCs w:val="20"/>
        </w:rPr>
      </w:pPr>
      <w:r w:rsidRPr="002C2673">
        <w:rPr>
          <w:rFonts w:ascii="Arial" w:hAnsi="Arial" w:cs="Arial"/>
          <w:sz w:val="20"/>
          <w:szCs w:val="20"/>
        </w:rPr>
        <w:t>5.4 Odlagališča odpadkov, opredeljenih v točki (g) člena 2 Direktive Sveta 1999/31/ES z dne 26. aprila 1999 o odlaganju odpadkov na odlagališčih  (UL, L 182, 16. 7. 1999, str. 1), ki sprejmejo več kot 10 ton odpadkov na dan ali s skupno zmogljivostjo nad 25.000 ton, razen odlagališč za inertne odpadke.</w:t>
      </w:r>
    </w:p>
    <w:p w:rsidR="00A774DA" w:rsidRPr="002C2673" w:rsidRDefault="00A774DA" w:rsidP="00A774DA">
      <w:pPr>
        <w:spacing w:line="288" w:lineRule="auto"/>
        <w:ind w:left="284" w:hanging="284"/>
        <w:rPr>
          <w:rFonts w:ascii="Arial" w:hAnsi="Arial" w:cs="Arial"/>
          <w:sz w:val="20"/>
          <w:szCs w:val="20"/>
        </w:rPr>
      </w:pPr>
      <w:r w:rsidRPr="002C2673">
        <w:rPr>
          <w:rFonts w:ascii="Arial" w:hAnsi="Arial" w:cs="Arial"/>
          <w:sz w:val="20"/>
          <w:szCs w:val="20"/>
        </w:rPr>
        <w:t xml:space="preserve">5.5 Začasno skladiščenje nevarnih odpadkov, ki niso zajeti v točki 5.4, do začetka ene izmed dejavnosti iz točk 5.1, 5.2, </w:t>
      </w:r>
      <w:smartTag w:uri="urn:schemas-microsoft-com:office:smarttags" w:element="metricconverter">
        <w:smartTagPr>
          <w:attr w:name="ProductID" w:val="5.4 in"/>
        </w:smartTagPr>
        <w:r w:rsidRPr="002C2673">
          <w:rPr>
            <w:rFonts w:ascii="Arial" w:hAnsi="Arial" w:cs="Arial"/>
            <w:sz w:val="20"/>
            <w:szCs w:val="20"/>
          </w:rPr>
          <w:t>5.4 in</w:t>
        </w:r>
      </w:smartTag>
      <w:r w:rsidRPr="002C2673">
        <w:rPr>
          <w:rFonts w:ascii="Arial" w:hAnsi="Arial" w:cs="Arial"/>
          <w:sz w:val="20"/>
          <w:szCs w:val="20"/>
        </w:rPr>
        <w:t xml:space="preserve"> 5.6 s skupno zmogljivostjo nad 50 ton, razen začasnega skladiščenja na mestu nastanka odpadkov do začetka zbiranja.</w:t>
      </w: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5.6 Podzemno skladiščenje nevarnih odpadkov s skupno zmogljivostjo nad 50 ton. </w:t>
      </w:r>
    </w:p>
    <w:p w:rsidR="00A774DA" w:rsidRPr="002C2673" w:rsidRDefault="00A774DA" w:rsidP="00A774DA">
      <w:pPr>
        <w:spacing w:line="288" w:lineRule="auto"/>
        <w:rPr>
          <w:rFonts w:ascii="Arial" w:hAnsi="Arial" w:cs="Arial"/>
          <w:b/>
          <w:sz w:val="20"/>
          <w:szCs w:val="20"/>
        </w:rPr>
      </w:pPr>
    </w:p>
    <w:p w:rsidR="00A774DA" w:rsidRPr="002C2673" w:rsidRDefault="00A774DA" w:rsidP="00A774DA">
      <w:pPr>
        <w:spacing w:line="288" w:lineRule="auto"/>
        <w:rPr>
          <w:rFonts w:ascii="Arial" w:hAnsi="Arial" w:cs="Arial"/>
          <w:b/>
          <w:sz w:val="20"/>
          <w:szCs w:val="20"/>
        </w:rPr>
      </w:pPr>
    </w:p>
    <w:p w:rsidR="00A774DA" w:rsidRPr="002C2673" w:rsidRDefault="00A774DA" w:rsidP="00A774DA">
      <w:pPr>
        <w:spacing w:line="288" w:lineRule="auto"/>
        <w:rPr>
          <w:rFonts w:ascii="Arial" w:hAnsi="Arial" w:cs="Arial"/>
          <w:b/>
          <w:sz w:val="20"/>
          <w:szCs w:val="20"/>
        </w:rPr>
      </w:pPr>
      <w:r w:rsidRPr="002C2673">
        <w:rPr>
          <w:rFonts w:ascii="Arial" w:hAnsi="Arial" w:cs="Arial"/>
          <w:b/>
          <w:sz w:val="20"/>
          <w:szCs w:val="20"/>
        </w:rPr>
        <w:t>6. Druge dejavnosti</w:t>
      </w: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6.1 Proizvodnja v industrijskih obratih: </w:t>
      </w:r>
    </w:p>
    <w:p w:rsidR="00A774DA" w:rsidRPr="002C2673" w:rsidRDefault="00A774DA" w:rsidP="00A774DA">
      <w:pPr>
        <w:spacing w:line="288" w:lineRule="auto"/>
        <w:ind w:firstLine="708"/>
        <w:rPr>
          <w:rFonts w:ascii="Arial" w:hAnsi="Arial" w:cs="Arial"/>
          <w:sz w:val="20"/>
          <w:szCs w:val="20"/>
        </w:rPr>
      </w:pPr>
      <w:r w:rsidRPr="002C2673">
        <w:rPr>
          <w:rFonts w:ascii="Arial" w:hAnsi="Arial" w:cs="Arial"/>
          <w:sz w:val="20"/>
          <w:szCs w:val="20"/>
        </w:rPr>
        <w:t>(a) papirne kaše iz lesa ali drugih vlaknatih materialov;</w:t>
      </w:r>
    </w:p>
    <w:p w:rsidR="00A774DA" w:rsidRPr="002C2673" w:rsidRDefault="00A774DA" w:rsidP="00A774DA">
      <w:pPr>
        <w:spacing w:line="288" w:lineRule="auto"/>
        <w:ind w:firstLine="708"/>
        <w:rPr>
          <w:rFonts w:ascii="Arial" w:hAnsi="Arial" w:cs="Arial"/>
          <w:sz w:val="20"/>
          <w:szCs w:val="20"/>
        </w:rPr>
      </w:pPr>
      <w:r w:rsidRPr="002C2673">
        <w:rPr>
          <w:rFonts w:ascii="Arial" w:hAnsi="Arial" w:cs="Arial"/>
          <w:sz w:val="20"/>
          <w:szCs w:val="20"/>
        </w:rPr>
        <w:t>(b) papirja ali kartona, s proizvodno zmogljivostjo nad 20 ton na dan;</w:t>
      </w:r>
    </w:p>
    <w:p w:rsidR="00A774DA" w:rsidRPr="002C2673" w:rsidRDefault="00A774DA" w:rsidP="00A774DA">
      <w:pPr>
        <w:spacing w:line="288" w:lineRule="auto"/>
        <w:ind w:left="993" w:hanging="285"/>
        <w:rPr>
          <w:rFonts w:ascii="Arial" w:hAnsi="Arial" w:cs="Arial"/>
          <w:sz w:val="20"/>
          <w:szCs w:val="20"/>
        </w:rPr>
      </w:pPr>
      <w:r w:rsidRPr="002C2673">
        <w:rPr>
          <w:rFonts w:ascii="Arial" w:hAnsi="Arial" w:cs="Arial"/>
          <w:sz w:val="20"/>
          <w:szCs w:val="20"/>
        </w:rPr>
        <w:t>(c) ene ali več naslednjih plošč na lesni podlagi: usmerjene pramenske plošče, iverne ali vlaknene plošče s proizvodno zmogljivostjo nad 600 m³ na dan.</w:t>
      </w:r>
    </w:p>
    <w:p w:rsidR="00A774DA" w:rsidRPr="002C2673" w:rsidRDefault="00A774DA" w:rsidP="00A774DA">
      <w:pPr>
        <w:spacing w:line="288" w:lineRule="auto"/>
        <w:ind w:left="284" w:hanging="284"/>
        <w:rPr>
          <w:rFonts w:ascii="Arial" w:hAnsi="Arial" w:cs="Arial"/>
          <w:sz w:val="20"/>
          <w:szCs w:val="20"/>
        </w:rPr>
      </w:pPr>
      <w:r w:rsidRPr="002C2673">
        <w:rPr>
          <w:rFonts w:ascii="Arial" w:hAnsi="Arial" w:cs="Arial"/>
          <w:sz w:val="20"/>
          <w:szCs w:val="20"/>
        </w:rPr>
        <w:t>6.2 Predhodna obdelava (postopki, kot so pranje, beljenje, mercerizacija) ali barvanje tekstilnih vlaken ali tkanin, katerih zmogljivost obdelave presega 10 ton na dan.</w:t>
      </w: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6.3 Strojenje kož, katerih zmogljivost obdelave presega 12 ton končnih izdelkov na dan. </w:t>
      </w: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6.4 </w:t>
      </w:r>
      <w:r w:rsidRPr="002C2673">
        <w:rPr>
          <w:rFonts w:ascii="Arial" w:hAnsi="Arial" w:cs="Arial"/>
          <w:sz w:val="20"/>
          <w:szCs w:val="20"/>
        </w:rPr>
        <w:tab/>
        <w:t>(a) Obratovanje klavnic z zmogljivostjo zakola več kot 50 ton na dan;</w:t>
      </w:r>
    </w:p>
    <w:p w:rsidR="00A774DA" w:rsidRPr="002C2673" w:rsidRDefault="00A774DA" w:rsidP="00A774DA">
      <w:pPr>
        <w:spacing w:line="288" w:lineRule="auto"/>
        <w:ind w:left="993" w:hanging="285"/>
        <w:rPr>
          <w:rFonts w:ascii="Arial" w:hAnsi="Arial" w:cs="Arial"/>
          <w:sz w:val="20"/>
          <w:szCs w:val="20"/>
        </w:rPr>
      </w:pPr>
      <w:r w:rsidRPr="002C2673">
        <w:rPr>
          <w:rFonts w:ascii="Arial" w:hAnsi="Arial" w:cs="Arial"/>
          <w:sz w:val="20"/>
          <w:szCs w:val="20"/>
        </w:rPr>
        <w:t>(b) Obdelava in predelava, razen pakiranja, naslednjih surovin, predhodno obdelanih ali neobdelanih, za proizvodnjo živil ali krme iz:</w:t>
      </w:r>
    </w:p>
    <w:p w:rsidR="00A774DA" w:rsidRPr="002C2673" w:rsidRDefault="00A774DA" w:rsidP="00A774DA">
      <w:pPr>
        <w:spacing w:line="288" w:lineRule="auto"/>
        <w:ind w:left="1416"/>
        <w:rPr>
          <w:rFonts w:ascii="Arial" w:hAnsi="Arial" w:cs="Arial"/>
          <w:sz w:val="20"/>
          <w:szCs w:val="20"/>
        </w:rPr>
      </w:pPr>
      <w:r w:rsidRPr="002C2673">
        <w:rPr>
          <w:rFonts w:ascii="Arial" w:hAnsi="Arial" w:cs="Arial"/>
          <w:sz w:val="20"/>
          <w:szCs w:val="20"/>
        </w:rPr>
        <w:t>(i) le živalskih surovin (razen mleka) s proizvodno zmogljivostjo več kot 75 ton končnih izdelkov na dan;</w:t>
      </w:r>
    </w:p>
    <w:p w:rsidR="00A774DA" w:rsidRPr="002C2673" w:rsidRDefault="00A774DA" w:rsidP="00A774DA">
      <w:pPr>
        <w:spacing w:line="288" w:lineRule="auto"/>
        <w:ind w:left="1416"/>
        <w:rPr>
          <w:rFonts w:ascii="Arial" w:hAnsi="Arial" w:cs="Arial"/>
          <w:sz w:val="20"/>
          <w:szCs w:val="20"/>
        </w:rPr>
      </w:pPr>
      <w:r w:rsidRPr="002C2673">
        <w:rPr>
          <w:rFonts w:ascii="Arial" w:hAnsi="Arial" w:cs="Arial"/>
          <w:sz w:val="20"/>
          <w:szCs w:val="20"/>
        </w:rPr>
        <w:t>(ii) le rastlinskih surovin, s proizvodno zmogljivostjo več kot 300 ton končnih izdelkov na dan ali 600 ton na dan, če obrat deluje več kot 90 zaporednih dni katero koli leto;</w:t>
      </w:r>
    </w:p>
    <w:p w:rsidR="00A774DA" w:rsidRPr="002C2673" w:rsidRDefault="00A774DA" w:rsidP="00A774DA">
      <w:pPr>
        <w:spacing w:line="288" w:lineRule="auto"/>
        <w:ind w:left="1416"/>
        <w:rPr>
          <w:rFonts w:ascii="Arial" w:hAnsi="Arial" w:cs="Arial"/>
          <w:sz w:val="20"/>
          <w:szCs w:val="20"/>
        </w:rPr>
      </w:pPr>
      <w:r w:rsidRPr="002C2673">
        <w:rPr>
          <w:rFonts w:ascii="Arial" w:hAnsi="Arial" w:cs="Arial"/>
          <w:sz w:val="20"/>
          <w:szCs w:val="20"/>
        </w:rPr>
        <w:t>(iii) živalskih in rastlinskih surovin, v kombiniranih in posameznih proizvodih, s proizvodno zmogljivostjo končnih izdelkov, ki presega:</w:t>
      </w:r>
    </w:p>
    <w:p w:rsidR="00A774DA" w:rsidRPr="002C2673" w:rsidRDefault="00A774DA" w:rsidP="00A774DA">
      <w:pPr>
        <w:spacing w:line="288" w:lineRule="auto"/>
        <w:ind w:left="2832" w:firstLine="708"/>
        <w:rPr>
          <w:rFonts w:ascii="Arial" w:hAnsi="Arial" w:cs="Arial"/>
          <w:sz w:val="20"/>
          <w:szCs w:val="20"/>
        </w:rPr>
      </w:pPr>
      <w:r w:rsidRPr="002C2673">
        <w:rPr>
          <w:rFonts w:ascii="Arial" w:hAnsi="Arial" w:cs="Arial"/>
          <w:sz w:val="20"/>
          <w:szCs w:val="20"/>
        </w:rPr>
        <w:t>– 75 ton na dan, če je A enako 10 ali več, ali</w:t>
      </w:r>
    </w:p>
    <w:p w:rsidR="00A774DA" w:rsidRPr="002C2673" w:rsidRDefault="00A774DA" w:rsidP="00A774DA">
      <w:pPr>
        <w:spacing w:line="288" w:lineRule="auto"/>
        <w:ind w:left="2832" w:firstLine="708"/>
        <w:rPr>
          <w:rFonts w:ascii="Arial" w:hAnsi="Arial" w:cs="Arial"/>
          <w:sz w:val="20"/>
          <w:szCs w:val="20"/>
        </w:rPr>
      </w:pPr>
      <w:r w:rsidRPr="002C2673">
        <w:rPr>
          <w:rFonts w:ascii="Arial" w:hAnsi="Arial" w:cs="Arial"/>
          <w:sz w:val="20"/>
          <w:szCs w:val="20"/>
        </w:rPr>
        <w:t>– (300 – (22,5 × A)) ton na dan v vseh drugih primerih,</w:t>
      </w:r>
    </w:p>
    <w:p w:rsidR="00A774DA" w:rsidRPr="002C2673" w:rsidRDefault="00A774DA" w:rsidP="00A774DA">
      <w:pPr>
        <w:spacing w:line="288" w:lineRule="auto"/>
        <w:ind w:left="708"/>
        <w:rPr>
          <w:rFonts w:ascii="Arial" w:hAnsi="Arial" w:cs="Arial"/>
          <w:sz w:val="20"/>
          <w:szCs w:val="20"/>
        </w:rPr>
      </w:pPr>
      <w:r w:rsidRPr="002C2673">
        <w:rPr>
          <w:rFonts w:ascii="Arial" w:hAnsi="Arial" w:cs="Arial"/>
          <w:sz w:val="20"/>
          <w:szCs w:val="20"/>
        </w:rPr>
        <w:t>pri čemer je „A“ odstotni delež živalskih surovin (v odstotku teže) v proizvodni zmogljivosti končnih izdelkov.</w:t>
      </w:r>
    </w:p>
    <w:p w:rsidR="00A774DA" w:rsidRPr="002C2673" w:rsidRDefault="00A774DA" w:rsidP="00A774DA">
      <w:pPr>
        <w:spacing w:line="288" w:lineRule="auto"/>
        <w:ind w:firstLine="708"/>
        <w:rPr>
          <w:rFonts w:ascii="Arial" w:hAnsi="Arial" w:cs="Arial"/>
          <w:sz w:val="20"/>
          <w:szCs w:val="20"/>
        </w:rPr>
      </w:pPr>
      <w:r w:rsidRPr="002C2673">
        <w:rPr>
          <w:rFonts w:ascii="Arial" w:hAnsi="Arial" w:cs="Arial"/>
          <w:sz w:val="20"/>
          <w:szCs w:val="20"/>
        </w:rPr>
        <w:t>Embalaža ni všteta v končno težo proizvoda.</w:t>
      </w:r>
    </w:p>
    <w:p w:rsidR="00A774DA" w:rsidRPr="002C2673" w:rsidRDefault="00A774DA" w:rsidP="00A774DA">
      <w:pPr>
        <w:spacing w:line="288" w:lineRule="auto"/>
        <w:ind w:firstLine="708"/>
        <w:rPr>
          <w:rFonts w:ascii="Arial" w:hAnsi="Arial" w:cs="Arial"/>
          <w:sz w:val="20"/>
          <w:szCs w:val="20"/>
        </w:rPr>
      </w:pPr>
      <w:r w:rsidRPr="002C2673">
        <w:rPr>
          <w:rFonts w:ascii="Arial" w:hAnsi="Arial" w:cs="Arial"/>
          <w:sz w:val="20"/>
          <w:szCs w:val="20"/>
        </w:rPr>
        <w:t>Izjema je, če je surovina samo mleko.</w:t>
      </w:r>
    </w:p>
    <w:p w:rsidR="00A774DA" w:rsidRPr="002C2673" w:rsidRDefault="00A774DA" w:rsidP="00A774DA">
      <w:pPr>
        <w:spacing w:line="288" w:lineRule="auto"/>
        <w:ind w:left="993" w:hanging="284"/>
        <w:rPr>
          <w:rFonts w:ascii="Arial" w:hAnsi="Arial" w:cs="Arial"/>
          <w:sz w:val="20"/>
          <w:szCs w:val="20"/>
        </w:rPr>
      </w:pPr>
      <w:r w:rsidRPr="002C2673">
        <w:rPr>
          <w:rFonts w:ascii="Arial" w:hAnsi="Arial" w:cs="Arial"/>
          <w:sz w:val="20"/>
          <w:szCs w:val="20"/>
        </w:rPr>
        <w:t>(c) Izključno obdelava in predelava mleka, če je količina zbranega mleka več kot 200 ton na dan (povprečna vrednost na letni ravni).</w:t>
      </w:r>
    </w:p>
    <w:p w:rsidR="00A774DA" w:rsidRPr="002C2673" w:rsidRDefault="00A774DA" w:rsidP="00A774DA">
      <w:pPr>
        <w:spacing w:line="288" w:lineRule="auto"/>
        <w:ind w:left="426" w:hanging="426"/>
        <w:rPr>
          <w:rFonts w:ascii="Arial" w:hAnsi="Arial" w:cs="Arial"/>
          <w:sz w:val="20"/>
          <w:szCs w:val="20"/>
        </w:rPr>
      </w:pPr>
      <w:r w:rsidRPr="002C2673">
        <w:rPr>
          <w:rFonts w:ascii="Arial" w:hAnsi="Arial" w:cs="Arial"/>
          <w:sz w:val="20"/>
          <w:szCs w:val="20"/>
        </w:rPr>
        <w:t>6.5 Odstranjevanje ali predelava živalskih trupel ali živalskih odpadkov z zmogljivostjo predelave več kot 10 ton na dan.</w:t>
      </w: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6.6 Intenzivna reja perutnine ali prašičev: </w:t>
      </w:r>
    </w:p>
    <w:p w:rsidR="00A774DA" w:rsidRPr="002C2673" w:rsidRDefault="00A774DA" w:rsidP="00A774DA">
      <w:pPr>
        <w:spacing w:line="288" w:lineRule="auto"/>
        <w:ind w:firstLine="708"/>
        <w:rPr>
          <w:rFonts w:ascii="Arial" w:hAnsi="Arial" w:cs="Arial"/>
          <w:sz w:val="20"/>
          <w:szCs w:val="20"/>
        </w:rPr>
      </w:pPr>
      <w:r w:rsidRPr="002C2673">
        <w:rPr>
          <w:rFonts w:ascii="Arial" w:hAnsi="Arial" w:cs="Arial"/>
          <w:sz w:val="20"/>
          <w:szCs w:val="20"/>
        </w:rPr>
        <w:t>(a) z več kot 40 000 mesti za perutnino;</w:t>
      </w:r>
    </w:p>
    <w:p w:rsidR="00A774DA" w:rsidRPr="002C2673" w:rsidRDefault="00A774DA" w:rsidP="00A774DA">
      <w:pPr>
        <w:spacing w:line="288" w:lineRule="auto"/>
        <w:ind w:firstLine="708"/>
        <w:rPr>
          <w:rFonts w:ascii="Arial" w:hAnsi="Arial" w:cs="Arial"/>
          <w:sz w:val="20"/>
          <w:szCs w:val="20"/>
        </w:rPr>
      </w:pPr>
      <w:r w:rsidRPr="002C2673">
        <w:rPr>
          <w:rFonts w:ascii="Arial" w:hAnsi="Arial" w:cs="Arial"/>
          <w:sz w:val="20"/>
          <w:szCs w:val="20"/>
        </w:rPr>
        <w:t xml:space="preserve">(b) z več kot 2 000 mesti za prašiče pitance (težje od </w:t>
      </w:r>
      <w:smartTag w:uri="urn:schemas-microsoft-com:office:smarttags" w:element="metricconverter">
        <w:smartTagPr>
          <w:attr w:name="ProductID" w:val="30 kg"/>
        </w:smartTagPr>
        <w:r w:rsidRPr="002C2673">
          <w:rPr>
            <w:rFonts w:ascii="Arial" w:hAnsi="Arial" w:cs="Arial"/>
            <w:sz w:val="20"/>
            <w:szCs w:val="20"/>
          </w:rPr>
          <w:t>30 kg</w:t>
        </w:r>
      </w:smartTag>
      <w:r w:rsidRPr="002C2673">
        <w:rPr>
          <w:rFonts w:ascii="Arial" w:hAnsi="Arial" w:cs="Arial"/>
          <w:sz w:val="20"/>
          <w:szCs w:val="20"/>
        </w:rPr>
        <w:t>) ali</w:t>
      </w:r>
    </w:p>
    <w:p w:rsidR="00A774DA" w:rsidRPr="002C2673" w:rsidRDefault="00A774DA" w:rsidP="00A774DA">
      <w:pPr>
        <w:spacing w:line="288" w:lineRule="auto"/>
        <w:ind w:firstLine="708"/>
        <w:rPr>
          <w:rFonts w:ascii="Arial" w:hAnsi="Arial" w:cs="Arial"/>
          <w:sz w:val="20"/>
          <w:szCs w:val="20"/>
        </w:rPr>
      </w:pPr>
      <w:r w:rsidRPr="002C2673">
        <w:rPr>
          <w:rFonts w:ascii="Arial" w:hAnsi="Arial" w:cs="Arial"/>
          <w:sz w:val="20"/>
          <w:szCs w:val="20"/>
        </w:rPr>
        <w:t>(c) z več kot 750 mesti za plemenske svinje.</w:t>
      </w:r>
    </w:p>
    <w:p w:rsidR="00A774DA" w:rsidRPr="002C2673" w:rsidRDefault="00A774DA" w:rsidP="00A774DA">
      <w:pPr>
        <w:spacing w:line="288" w:lineRule="auto"/>
        <w:ind w:left="426" w:hanging="426"/>
        <w:rPr>
          <w:rFonts w:ascii="Arial" w:hAnsi="Arial" w:cs="Arial"/>
          <w:sz w:val="20"/>
          <w:szCs w:val="20"/>
        </w:rPr>
      </w:pPr>
      <w:r w:rsidRPr="002C2673">
        <w:rPr>
          <w:rFonts w:ascii="Arial" w:hAnsi="Arial" w:cs="Arial"/>
          <w:sz w:val="20"/>
          <w:szCs w:val="20"/>
        </w:rPr>
        <w:t xml:space="preserve">6.7 Površinska obdelava snovi, predmetov ali izdelkov z uporabo organskih topil, zlasti za apreturo, tiskanje, premazovanje, razmaščevanje, impregniranje proti vlagi, lepljenje, barvanje, čiščenje ali impregniranje s porabo več kot </w:t>
      </w:r>
      <w:smartTag w:uri="urn:schemas-microsoft-com:office:smarttags" w:element="metricconverter">
        <w:smartTagPr>
          <w:attr w:name="ProductID" w:val="150 kg"/>
        </w:smartTagPr>
        <w:r w:rsidRPr="002C2673">
          <w:rPr>
            <w:rFonts w:ascii="Arial" w:hAnsi="Arial" w:cs="Arial"/>
            <w:sz w:val="20"/>
            <w:szCs w:val="20"/>
          </w:rPr>
          <w:t>150 kg</w:t>
        </w:r>
      </w:smartTag>
      <w:r w:rsidRPr="002C2673">
        <w:rPr>
          <w:rFonts w:ascii="Arial" w:hAnsi="Arial" w:cs="Arial"/>
          <w:sz w:val="20"/>
          <w:szCs w:val="20"/>
        </w:rPr>
        <w:t xml:space="preserve"> organskih topil na uro ali več kot 200 ton na leto.</w:t>
      </w: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6.8 Proizvodnja ogljika (antracita) ali elektrografita s sežiganjem ali grafitizacijo. </w:t>
      </w:r>
    </w:p>
    <w:p w:rsidR="00A774DA" w:rsidRPr="002C2673" w:rsidRDefault="00A774DA" w:rsidP="00A774DA">
      <w:pPr>
        <w:spacing w:line="288" w:lineRule="auto"/>
        <w:ind w:left="426" w:hanging="426"/>
        <w:rPr>
          <w:rFonts w:ascii="Arial" w:hAnsi="Arial" w:cs="Arial"/>
          <w:sz w:val="20"/>
          <w:szCs w:val="20"/>
        </w:rPr>
      </w:pPr>
      <w:r w:rsidRPr="002C2673">
        <w:rPr>
          <w:rFonts w:ascii="Arial" w:hAnsi="Arial" w:cs="Arial"/>
          <w:sz w:val="20"/>
          <w:szCs w:val="20"/>
        </w:rPr>
        <w:t>6.9 Zajemanje tokov CO</w:t>
      </w:r>
      <w:r w:rsidRPr="002C2673">
        <w:rPr>
          <w:rFonts w:ascii="Arial" w:hAnsi="Arial" w:cs="Arial"/>
          <w:sz w:val="20"/>
          <w:szCs w:val="20"/>
          <w:vertAlign w:val="subscript"/>
        </w:rPr>
        <w:t>2</w:t>
      </w:r>
      <w:r w:rsidRPr="002C2673">
        <w:rPr>
          <w:rFonts w:ascii="Arial" w:hAnsi="Arial" w:cs="Arial"/>
          <w:sz w:val="20"/>
          <w:szCs w:val="20"/>
        </w:rPr>
        <w:t xml:space="preserve"> iz naprav, navedenih v tej direktivi, za namene geološkega shranjevanja v skladu z Direktivo 2009/31/ES. </w:t>
      </w:r>
    </w:p>
    <w:p w:rsidR="00A774DA" w:rsidRPr="002C2673" w:rsidRDefault="00A774DA" w:rsidP="00A774DA">
      <w:pPr>
        <w:spacing w:line="288" w:lineRule="auto"/>
        <w:ind w:left="426" w:hanging="426"/>
        <w:rPr>
          <w:rFonts w:ascii="Arial" w:hAnsi="Arial" w:cs="Arial"/>
          <w:sz w:val="20"/>
          <w:szCs w:val="20"/>
        </w:rPr>
      </w:pPr>
      <w:r w:rsidRPr="002C2673">
        <w:rPr>
          <w:rFonts w:ascii="Arial" w:hAnsi="Arial" w:cs="Arial"/>
          <w:sz w:val="20"/>
          <w:szCs w:val="20"/>
        </w:rPr>
        <w:t>6.10 Konzerviranje lesa in lesnih proizvodov s kemikalijami s proizvodno zmogljivostjo, večjo od 75 m</w:t>
      </w:r>
      <w:r w:rsidRPr="002C2673">
        <w:rPr>
          <w:rFonts w:ascii="Arial" w:hAnsi="Arial" w:cs="Arial"/>
          <w:sz w:val="20"/>
          <w:szCs w:val="20"/>
          <w:vertAlign w:val="superscript"/>
        </w:rPr>
        <w:t>3</w:t>
      </w:r>
      <w:r w:rsidRPr="002C2673">
        <w:rPr>
          <w:rFonts w:ascii="Arial" w:hAnsi="Arial" w:cs="Arial"/>
          <w:sz w:val="20"/>
          <w:szCs w:val="20"/>
        </w:rPr>
        <w:t xml:space="preserve"> na dan, in ne zgolj obdelava proti modrivosti lesa. </w:t>
      </w:r>
    </w:p>
    <w:p w:rsidR="00A774DA" w:rsidRPr="002C2673" w:rsidRDefault="00A774DA" w:rsidP="00A774DA">
      <w:pPr>
        <w:spacing w:line="288" w:lineRule="auto"/>
        <w:ind w:left="426" w:hanging="426"/>
        <w:rPr>
          <w:rFonts w:ascii="Arial" w:hAnsi="Arial" w:cs="Arial"/>
          <w:sz w:val="20"/>
          <w:szCs w:val="20"/>
        </w:rPr>
      </w:pPr>
      <w:r w:rsidRPr="002C2673">
        <w:rPr>
          <w:rFonts w:ascii="Arial" w:hAnsi="Arial" w:cs="Arial"/>
          <w:sz w:val="20"/>
          <w:szCs w:val="20"/>
        </w:rPr>
        <w:t>6.11 Neodvisna obdelava odpadne vode, ki je ne ureja Direktiva 91/271/EGS, ki jo odvaja obrat iz poglavja II.</w:t>
      </w:r>
    </w:p>
    <w:p w:rsidR="00A774DA" w:rsidRDefault="00A774DA" w:rsidP="00A774DA">
      <w:pPr>
        <w:pStyle w:val="Default"/>
        <w:spacing w:line="288" w:lineRule="auto"/>
        <w:jc w:val="both"/>
        <w:rPr>
          <w:rFonts w:ascii="Arial" w:hAnsi="Arial" w:cs="Arial"/>
          <w:b/>
          <w:color w:val="auto"/>
          <w:sz w:val="20"/>
          <w:szCs w:val="20"/>
        </w:rPr>
      </w:pPr>
    </w:p>
    <w:p w:rsidR="00A774DA" w:rsidRDefault="00A774DA" w:rsidP="00A774DA">
      <w:pPr>
        <w:pStyle w:val="Default"/>
        <w:spacing w:line="288" w:lineRule="auto"/>
        <w:jc w:val="both"/>
        <w:rPr>
          <w:rFonts w:ascii="Arial" w:hAnsi="Arial" w:cs="Arial"/>
          <w:b/>
          <w:color w:val="auto"/>
          <w:sz w:val="20"/>
          <w:szCs w:val="20"/>
        </w:rPr>
      </w:pPr>
    </w:p>
    <w:p w:rsidR="00A774DA" w:rsidRDefault="00A774DA" w:rsidP="00A774DA">
      <w:pPr>
        <w:pStyle w:val="Default"/>
        <w:spacing w:line="288" w:lineRule="auto"/>
        <w:jc w:val="both"/>
        <w:rPr>
          <w:rFonts w:ascii="Arial" w:hAnsi="Arial" w:cs="Arial"/>
          <w:b/>
          <w:color w:val="auto"/>
          <w:sz w:val="20"/>
          <w:szCs w:val="20"/>
        </w:rPr>
      </w:pPr>
    </w:p>
    <w:p w:rsidR="00A774DA" w:rsidRDefault="00A774DA" w:rsidP="00A774DA">
      <w:pPr>
        <w:pStyle w:val="Default"/>
        <w:spacing w:line="288" w:lineRule="auto"/>
        <w:jc w:val="both"/>
        <w:rPr>
          <w:rFonts w:ascii="Arial" w:hAnsi="Arial" w:cs="Arial"/>
          <w:b/>
          <w:color w:val="auto"/>
          <w:sz w:val="20"/>
          <w:szCs w:val="20"/>
        </w:rPr>
      </w:pPr>
    </w:p>
    <w:p w:rsidR="00A774DA" w:rsidRPr="002C2673" w:rsidRDefault="00A774DA" w:rsidP="00A774DA">
      <w:pPr>
        <w:pStyle w:val="Default"/>
        <w:spacing w:line="288" w:lineRule="auto"/>
        <w:jc w:val="both"/>
        <w:rPr>
          <w:rFonts w:ascii="Arial" w:hAnsi="Arial" w:cs="Arial"/>
          <w:b/>
          <w:color w:val="auto"/>
          <w:sz w:val="20"/>
          <w:szCs w:val="20"/>
        </w:rPr>
      </w:pPr>
    </w:p>
    <w:p w:rsidR="00A774DA" w:rsidRPr="002C2673" w:rsidRDefault="00A774DA" w:rsidP="00A774DA">
      <w:pPr>
        <w:spacing w:line="288" w:lineRule="auto"/>
        <w:rPr>
          <w:rFonts w:ascii="Arial" w:hAnsi="Arial" w:cs="Arial"/>
          <w:b/>
          <w:i/>
          <w:sz w:val="20"/>
          <w:szCs w:val="20"/>
          <w:u w:val="single"/>
        </w:rPr>
      </w:pPr>
      <w:r w:rsidRPr="002C2673">
        <w:rPr>
          <w:rFonts w:ascii="Arial" w:hAnsi="Arial" w:cs="Arial"/>
          <w:b/>
          <w:sz w:val="20"/>
          <w:szCs w:val="20"/>
          <w:u w:val="single"/>
        </w:rPr>
        <w:t>Priprava programa za redne okoljske inšpekcijske preglede na podlagi ocene tveganja in poročila o rednem inšpekcijskem pregledu</w:t>
      </w:r>
    </w:p>
    <w:p w:rsidR="00A774DA" w:rsidRPr="002C2673" w:rsidRDefault="00A774DA" w:rsidP="00A774DA">
      <w:pPr>
        <w:pStyle w:val="Default"/>
        <w:spacing w:line="288" w:lineRule="auto"/>
        <w:jc w:val="both"/>
        <w:rPr>
          <w:rFonts w:ascii="Arial" w:hAnsi="Arial" w:cs="Arial"/>
          <w:b/>
          <w:color w:val="auto"/>
          <w:sz w:val="20"/>
          <w:szCs w:val="20"/>
          <w:u w:val="single"/>
        </w:rPr>
      </w:pPr>
    </w:p>
    <w:p w:rsidR="00A774DA" w:rsidRPr="002C2673" w:rsidRDefault="00A774DA" w:rsidP="00A774DA">
      <w:pPr>
        <w:pStyle w:val="Default"/>
        <w:spacing w:line="288" w:lineRule="auto"/>
        <w:jc w:val="both"/>
        <w:rPr>
          <w:rFonts w:ascii="Arial" w:hAnsi="Arial" w:cs="Arial"/>
          <w:sz w:val="20"/>
          <w:szCs w:val="20"/>
        </w:rPr>
      </w:pPr>
      <w:r w:rsidRPr="002C2673">
        <w:rPr>
          <w:rFonts w:ascii="Arial" w:hAnsi="Arial" w:cs="Arial"/>
          <w:color w:val="auto"/>
          <w:sz w:val="20"/>
          <w:szCs w:val="20"/>
        </w:rPr>
        <w:t>Inšpekcija za okolje in naravo za izračun ocene tveganja obratov IED uporablja programsko orodje IRAM (</w:t>
      </w:r>
      <w:r w:rsidRPr="002C2673">
        <w:rPr>
          <w:rFonts w:ascii="Arial" w:hAnsi="Arial" w:cs="Arial"/>
          <w:sz w:val="20"/>
          <w:szCs w:val="20"/>
          <w:lang w:eastAsia="fi-FI"/>
        </w:rPr>
        <w:t>Integrated Risk Assessment Method)</w:t>
      </w:r>
      <w:r w:rsidRPr="002C2673">
        <w:rPr>
          <w:rFonts w:ascii="Arial" w:hAnsi="Arial" w:cs="Arial"/>
          <w:color w:val="auto"/>
          <w:sz w:val="20"/>
          <w:szCs w:val="20"/>
        </w:rPr>
        <w:t xml:space="preserve">, ki je bilo razvito v okviru projekta IMPEL IED – IRAM Inspection Programme. Izbranih je osem meril za izračun ocene tveganja. </w:t>
      </w:r>
      <w:r w:rsidRPr="002C2673">
        <w:rPr>
          <w:rFonts w:ascii="Arial" w:hAnsi="Arial" w:cs="Arial"/>
          <w:sz w:val="20"/>
          <w:szCs w:val="20"/>
        </w:rPr>
        <w:t>Po vsakem rednem inšpekcijskem pregledu obrata IED se pripravi poročilo, ki opisuje pomembne ugotovitve glede skladnosti obrata s pogoji dovoljenja in sklepne ugotovitve glede tega, ali je potrebno nadaljnje ukrepanje. V treh mesecih po obisku se tudi javnosti omogoči dostop do končnega poročila tega inšpekcijskega pregleda.</w:t>
      </w:r>
    </w:p>
    <w:p w:rsidR="00A774DA" w:rsidRPr="002C2673" w:rsidRDefault="00A774DA" w:rsidP="00A774DA">
      <w:pPr>
        <w:pStyle w:val="Naslov3"/>
        <w:tabs>
          <w:tab w:val="clear" w:pos="1571"/>
          <w:tab w:val="num" w:pos="709"/>
        </w:tabs>
        <w:spacing w:line="288" w:lineRule="auto"/>
        <w:ind w:hanging="1571"/>
        <w:rPr>
          <w:rFonts w:ascii="Arial" w:hAnsi="Arial"/>
          <w:i w:val="0"/>
          <w:sz w:val="20"/>
          <w:szCs w:val="20"/>
        </w:rPr>
      </w:pPr>
      <w:bookmarkStart w:id="68" w:name="_Toc476137738"/>
      <w:bookmarkStart w:id="69" w:name="_Toc476834910"/>
      <w:r w:rsidRPr="002C2673">
        <w:rPr>
          <w:rFonts w:ascii="Arial" w:hAnsi="Arial"/>
          <w:i w:val="0"/>
          <w:sz w:val="20"/>
          <w:szCs w:val="20"/>
        </w:rPr>
        <w:t>OBRATI SEVESO</w:t>
      </w:r>
      <w:bookmarkEnd w:id="68"/>
      <w:bookmarkEnd w:id="69"/>
      <w:r w:rsidRPr="002C2673">
        <w:rPr>
          <w:rFonts w:ascii="Arial" w:hAnsi="Arial"/>
          <w:i w:val="0"/>
          <w:sz w:val="20"/>
          <w:szCs w:val="20"/>
        </w:rPr>
        <w:t xml:space="preserve"> </w:t>
      </w:r>
    </w:p>
    <w:p w:rsidR="00A774DA" w:rsidRPr="002C2673" w:rsidRDefault="00A774DA" w:rsidP="00A774DA">
      <w:pPr>
        <w:pStyle w:val="Default"/>
        <w:spacing w:line="288" w:lineRule="auto"/>
        <w:jc w:val="both"/>
        <w:rPr>
          <w:rFonts w:ascii="Arial" w:hAnsi="Arial" w:cs="Arial"/>
          <w:b/>
          <w:sz w:val="20"/>
          <w:szCs w:val="20"/>
        </w:rPr>
      </w:pPr>
    </w:p>
    <w:p w:rsidR="00A774DA" w:rsidRPr="002C2673" w:rsidRDefault="00A774DA" w:rsidP="00A774DA">
      <w:pPr>
        <w:pStyle w:val="Default"/>
        <w:spacing w:line="288" w:lineRule="auto"/>
        <w:jc w:val="both"/>
        <w:rPr>
          <w:rFonts w:ascii="Arial" w:hAnsi="Arial" w:cs="Arial"/>
          <w:sz w:val="20"/>
          <w:szCs w:val="20"/>
        </w:rPr>
      </w:pPr>
      <w:r w:rsidRPr="002C2673">
        <w:rPr>
          <w:rFonts w:ascii="Arial" w:hAnsi="Arial" w:cs="Arial"/>
          <w:sz w:val="20"/>
          <w:szCs w:val="20"/>
        </w:rPr>
        <w:t>Inšpekcija za okolje in naravo je v skladu s 156.b členom Zakona o varstvu okolja v načrt dela vključila tudi nadzor nad obrati večjega ali manjšega tveganja za okolje.</w:t>
      </w:r>
    </w:p>
    <w:p w:rsidR="00A774DA" w:rsidRPr="002C2673" w:rsidRDefault="00A774DA" w:rsidP="00A774DA">
      <w:pPr>
        <w:pStyle w:val="Default"/>
        <w:spacing w:line="288" w:lineRule="auto"/>
        <w:jc w:val="both"/>
        <w:rPr>
          <w:rFonts w:ascii="Arial" w:hAnsi="Arial" w:cs="Arial"/>
          <w:sz w:val="20"/>
          <w:szCs w:val="20"/>
        </w:rPr>
      </w:pPr>
    </w:p>
    <w:p w:rsidR="00A774DA" w:rsidRPr="002C2673" w:rsidRDefault="00A774DA" w:rsidP="00A774DA">
      <w:pPr>
        <w:pStyle w:val="Default"/>
        <w:spacing w:line="288" w:lineRule="auto"/>
        <w:jc w:val="both"/>
        <w:rPr>
          <w:rFonts w:ascii="Arial" w:hAnsi="Arial" w:cs="Arial"/>
          <w:sz w:val="20"/>
          <w:szCs w:val="20"/>
        </w:rPr>
      </w:pPr>
      <w:r w:rsidRPr="002C2673">
        <w:rPr>
          <w:rFonts w:ascii="Arial" w:hAnsi="Arial" w:cs="Arial"/>
          <w:sz w:val="20"/>
          <w:szCs w:val="20"/>
        </w:rPr>
        <w:t>Redni letni nadzor obratov večjega tveganja za okolje se bo izvajal enkrat letno, nadzor obratov manjšega tveganja za okolje pa enkrat na tri leta.</w:t>
      </w:r>
    </w:p>
    <w:p w:rsidR="00A774DA" w:rsidRPr="002C2673" w:rsidRDefault="00A774DA" w:rsidP="00A774DA">
      <w:pPr>
        <w:pStyle w:val="Default"/>
        <w:spacing w:line="288" w:lineRule="auto"/>
        <w:jc w:val="both"/>
        <w:rPr>
          <w:rFonts w:ascii="Arial" w:hAnsi="Arial" w:cs="Arial"/>
          <w:sz w:val="20"/>
          <w:szCs w:val="20"/>
        </w:rPr>
      </w:pPr>
    </w:p>
    <w:p w:rsidR="00A774DA" w:rsidRPr="002C2673" w:rsidRDefault="00A774DA" w:rsidP="00A774DA">
      <w:pPr>
        <w:pStyle w:val="Default"/>
        <w:spacing w:line="288" w:lineRule="auto"/>
        <w:jc w:val="both"/>
        <w:rPr>
          <w:rFonts w:ascii="Arial" w:hAnsi="Arial" w:cs="Arial"/>
          <w:b/>
          <w:sz w:val="20"/>
          <w:szCs w:val="20"/>
          <w:u w:val="single"/>
        </w:rPr>
      </w:pPr>
      <w:r w:rsidRPr="002C2673">
        <w:rPr>
          <w:rFonts w:ascii="Arial" w:hAnsi="Arial" w:cs="Arial"/>
          <w:b/>
          <w:sz w:val="20"/>
          <w:szCs w:val="20"/>
          <w:u w:val="single"/>
        </w:rPr>
        <w:t>Splošna ocena varstva pred večjimi nesrečami</w:t>
      </w:r>
    </w:p>
    <w:p w:rsidR="00A774DA" w:rsidRPr="002C2673" w:rsidRDefault="00A774DA" w:rsidP="00A774DA">
      <w:pPr>
        <w:spacing w:line="288" w:lineRule="auto"/>
        <w:rPr>
          <w:rFonts w:ascii="Arial" w:hAnsi="Arial" w:cs="Arial"/>
          <w:b/>
          <w:color w:val="000000"/>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Ocena varstva pred večjimi nesrečami temelji na podatkih preteklih inšpekcijskih nadzorov v obratih večjega in manjšega tveganja za okolje. Varstvo pred večjimi nesrečam je v splošnem zadovoljivo, saj v zadnjih nekaj letih v Sloveniji ni bilo večje nesreče z nevarnimi snovmi, o kateri bi morali poročati Evropski uniji. Seveda je še vedno priložnost za izboljšanje stanja varnosti pred večjimi nesrečami, predvsem v boljšem sodelovanju med obrati in lokalno skupnostjo.</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b/>
          <w:sz w:val="20"/>
          <w:szCs w:val="20"/>
          <w:u w:val="single"/>
        </w:rPr>
      </w:pPr>
      <w:r w:rsidRPr="002C2673">
        <w:rPr>
          <w:rFonts w:ascii="Arial" w:hAnsi="Arial" w:cs="Arial"/>
          <w:b/>
          <w:sz w:val="20"/>
          <w:szCs w:val="20"/>
          <w:u w:val="single"/>
        </w:rPr>
        <w:t>Geografsko območje in seznam obratov, ki ga zajema</w:t>
      </w:r>
      <w:r w:rsidRPr="002C2673">
        <w:rPr>
          <w:rFonts w:ascii="Arial" w:hAnsi="Arial" w:cs="Arial"/>
          <w:sz w:val="20"/>
          <w:szCs w:val="20"/>
          <w:u w:val="single"/>
        </w:rPr>
        <w:t xml:space="preserve"> </w:t>
      </w:r>
    </w:p>
    <w:p w:rsidR="00A774DA" w:rsidRPr="002C2673" w:rsidRDefault="00A774DA" w:rsidP="00A774DA">
      <w:pPr>
        <w:spacing w:line="288" w:lineRule="auto"/>
        <w:ind w:left="720"/>
        <w:rPr>
          <w:rFonts w:ascii="Arial" w:hAnsi="Arial" w:cs="Arial"/>
          <w:b/>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 xml:space="preserve">Načrt zajema vse obrate večjega in manjšega tveganja za okolje v Sloveniji. Seznam vseh obratov tveganja za okolje je na naslednji povezavi: </w:t>
      </w:r>
    </w:p>
    <w:p w:rsidR="00A774DA" w:rsidRPr="002C2673" w:rsidRDefault="00295392" w:rsidP="00A774DA">
      <w:pPr>
        <w:spacing w:line="288" w:lineRule="auto"/>
        <w:rPr>
          <w:rFonts w:ascii="Arial" w:hAnsi="Arial" w:cs="Arial"/>
          <w:sz w:val="20"/>
          <w:szCs w:val="20"/>
        </w:rPr>
      </w:pPr>
      <w:hyperlink r:id="rId50" w:history="1">
        <w:r w:rsidR="00A774DA" w:rsidRPr="002C2673">
          <w:rPr>
            <w:rStyle w:val="Hiperpovezava"/>
            <w:rFonts w:ascii="Arial" w:hAnsi="Arial" w:cs="Arial"/>
            <w:sz w:val="20"/>
            <w:szCs w:val="20"/>
          </w:rPr>
          <w:t>http://okolje.arso.gov.si/ippc/uploads/dokumenti/Seveso2016/Register%20obratov21oktober%202016.pdf</w:t>
        </w:r>
      </w:hyperlink>
      <w:r w:rsidR="00A774DA" w:rsidRPr="002C2673">
        <w:rPr>
          <w:rFonts w:ascii="Arial" w:hAnsi="Arial" w:cs="Arial"/>
          <w:sz w:val="20"/>
          <w:szCs w:val="20"/>
        </w:rPr>
        <w:t>.</w:t>
      </w:r>
    </w:p>
    <w:p w:rsidR="00A774DA" w:rsidRPr="002C2673" w:rsidRDefault="00A774DA" w:rsidP="00A774DA">
      <w:pPr>
        <w:spacing w:line="288" w:lineRule="auto"/>
        <w:ind w:left="360"/>
        <w:rPr>
          <w:rFonts w:ascii="Arial" w:hAnsi="Arial" w:cs="Arial"/>
          <w:b/>
          <w:sz w:val="20"/>
          <w:szCs w:val="20"/>
        </w:rPr>
      </w:pPr>
    </w:p>
    <w:p w:rsidR="00A774DA" w:rsidRPr="002C2673" w:rsidRDefault="00A774DA" w:rsidP="00A774DA">
      <w:pPr>
        <w:spacing w:line="288" w:lineRule="auto"/>
        <w:rPr>
          <w:rFonts w:ascii="Arial" w:hAnsi="Arial" w:cs="Arial"/>
          <w:b/>
          <w:sz w:val="20"/>
          <w:szCs w:val="20"/>
          <w:u w:val="single"/>
        </w:rPr>
      </w:pPr>
      <w:r w:rsidRPr="002C2673">
        <w:rPr>
          <w:rFonts w:ascii="Arial" w:hAnsi="Arial" w:cs="Arial"/>
          <w:b/>
          <w:sz w:val="20"/>
          <w:szCs w:val="20"/>
          <w:u w:val="single"/>
        </w:rPr>
        <w:t>Seznam skupin obratov z možnimi verižnimi učinki v skladu s predpisom</w:t>
      </w:r>
      <w:r w:rsidRPr="002C2673">
        <w:rPr>
          <w:rFonts w:ascii="Arial" w:hAnsi="Arial" w:cs="Arial"/>
          <w:sz w:val="20"/>
          <w:szCs w:val="20"/>
          <w:u w:val="single"/>
        </w:rPr>
        <w:t xml:space="preserve"> </w:t>
      </w:r>
    </w:p>
    <w:p w:rsidR="00A774DA" w:rsidRPr="002C2673" w:rsidRDefault="00A774DA" w:rsidP="00A774DA">
      <w:pPr>
        <w:spacing w:line="288" w:lineRule="auto"/>
        <w:ind w:left="720"/>
        <w:rPr>
          <w:rFonts w:ascii="Arial" w:hAnsi="Arial" w:cs="Arial"/>
          <w:b/>
          <w:sz w:val="20"/>
          <w:szCs w:val="20"/>
        </w:rPr>
      </w:pPr>
    </w:p>
    <w:p w:rsidR="00A774DA" w:rsidRPr="002C2673" w:rsidRDefault="00A774DA" w:rsidP="00A774DA">
      <w:pPr>
        <w:spacing w:line="288" w:lineRule="auto"/>
        <w:rPr>
          <w:rFonts w:ascii="Arial" w:hAnsi="Arial" w:cs="Arial"/>
          <w:b/>
          <w:sz w:val="20"/>
          <w:szCs w:val="20"/>
        </w:rPr>
      </w:pPr>
      <w:r w:rsidRPr="002C2673">
        <w:rPr>
          <w:rFonts w:ascii="Arial" w:hAnsi="Arial" w:cs="Arial"/>
          <w:sz w:val="20"/>
          <w:szCs w:val="20"/>
        </w:rPr>
        <w:t>IRSOP ni seznanjen s skupinami obratov, v katerih bi bili možni verižni učinki.</w:t>
      </w:r>
    </w:p>
    <w:p w:rsidR="00A774DA" w:rsidRPr="002C2673" w:rsidRDefault="00A774DA" w:rsidP="00A774DA">
      <w:pPr>
        <w:spacing w:line="288" w:lineRule="auto"/>
        <w:ind w:left="720"/>
        <w:rPr>
          <w:rFonts w:ascii="Arial" w:hAnsi="Arial" w:cs="Arial"/>
          <w:b/>
          <w:sz w:val="20"/>
          <w:szCs w:val="20"/>
        </w:rPr>
      </w:pPr>
    </w:p>
    <w:p w:rsidR="00A774DA" w:rsidRPr="002C2673" w:rsidRDefault="00A774DA" w:rsidP="00A774DA">
      <w:pPr>
        <w:spacing w:line="288" w:lineRule="auto"/>
        <w:rPr>
          <w:rFonts w:ascii="Arial" w:hAnsi="Arial" w:cs="Arial"/>
          <w:b/>
          <w:sz w:val="20"/>
          <w:szCs w:val="20"/>
          <w:u w:val="single"/>
        </w:rPr>
      </w:pPr>
      <w:r w:rsidRPr="002C2673">
        <w:rPr>
          <w:rFonts w:ascii="Arial" w:hAnsi="Arial" w:cs="Arial"/>
          <w:b/>
          <w:sz w:val="20"/>
          <w:szCs w:val="20"/>
          <w:u w:val="single"/>
        </w:rPr>
        <w:t>Seznam obratov, za katere bi lahko posamezna zunanja tveganja ali viri nevarnosti povečali tveganje ali posledice večje nesreče</w:t>
      </w:r>
    </w:p>
    <w:p w:rsidR="00A774DA" w:rsidRPr="002C2673" w:rsidRDefault="00A774DA" w:rsidP="00A774DA">
      <w:pPr>
        <w:spacing w:line="288" w:lineRule="auto"/>
        <w:rPr>
          <w:rFonts w:ascii="Arial" w:hAnsi="Arial" w:cs="Arial"/>
          <w:b/>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Informacije o takih obratih niso na voljo.</w:t>
      </w:r>
    </w:p>
    <w:p w:rsidR="00A774DA" w:rsidRPr="002C2673" w:rsidRDefault="00A774DA" w:rsidP="00A774DA">
      <w:pPr>
        <w:spacing w:line="288" w:lineRule="auto"/>
        <w:ind w:left="720"/>
        <w:rPr>
          <w:rFonts w:ascii="Arial" w:hAnsi="Arial" w:cs="Arial"/>
          <w:b/>
          <w:sz w:val="20"/>
          <w:szCs w:val="20"/>
        </w:rPr>
      </w:pPr>
    </w:p>
    <w:p w:rsidR="00A774DA" w:rsidRPr="002C2673" w:rsidRDefault="00A774DA" w:rsidP="00A774DA">
      <w:pPr>
        <w:spacing w:line="288" w:lineRule="auto"/>
        <w:rPr>
          <w:rFonts w:ascii="Arial" w:hAnsi="Arial" w:cs="Arial"/>
          <w:b/>
          <w:sz w:val="20"/>
          <w:szCs w:val="20"/>
          <w:u w:val="single"/>
        </w:rPr>
      </w:pPr>
      <w:r w:rsidRPr="002C2673">
        <w:rPr>
          <w:rFonts w:ascii="Arial" w:hAnsi="Arial" w:cs="Arial"/>
          <w:b/>
          <w:sz w:val="20"/>
          <w:szCs w:val="20"/>
          <w:u w:val="single"/>
        </w:rPr>
        <w:t>Postopki rednega inšpekcijskega nadzora</w:t>
      </w:r>
    </w:p>
    <w:p w:rsidR="00A774DA" w:rsidRDefault="00A774DA" w:rsidP="00A774DA">
      <w:pPr>
        <w:spacing w:before="120" w:after="120" w:line="288" w:lineRule="auto"/>
        <w:rPr>
          <w:rFonts w:ascii="Arial" w:hAnsi="Arial" w:cs="Arial"/>
          <w:sz w:val="20"/>
          <w:szCs w:val="20"/>
        </w:rPr>
      </w:pPr>
      <w:r w:rsidRPr="002C2673">
        <w:rPr>
          <w:rFonts w:ascii="Arial" w:hAnsi="Arial" w:cs="Arial"/>
          <w:sz w:val="20"/>
          <w:szCs w:val="20"/>
        </w:rPr>
        <w:t>Do izdelave meril za oceno tveganja, resnosti posledic možnih večjih nesreč ali druge metodologije za določitev pogostosti nadzora obratov tveganja je pogostost inšpekcijskega nadzora nad viri večjega tveganja vsaj enkrat na leto, pogostost inšpekcijskega nadzora nad viri manjšega tveganja pa vsaj enkrat vsako tretje leto.</w:t>
      </w:r>
    </w:p>
    <w:p w:rsidR="00A774DA" w:rsidRDefault="00A774DA" w:rsidP="00A774DA">
      <w:pPr>
        <w:spacing w:before="120" w:after="120" w:line="288" w:lineRule="auto"/>
        <w:rPr>
          <w:rFonts w:ascii="Arial" w:hAnsi="Arial" w:cs="Arial"/>
          <w:sz w:val="20"/>
          <w:szCs w:val="20"/>
        </w:rPr>
      </w:pPr>
    </w:p>
    <w:p w:rsidR="00A774DA" w:rsidRPr="002C2673" w:rsidRDefault="00A774DA" w:rsidP="00A774DA">
      <w:pPr>
        <w:spacing w:before="120" w:after="120" w:line="288" w:lineRule="auto"/>
        <w:rPr>
          <w:rFonts w:ascii="Arial" w:hAnsi="Arial" w:cs="Arial"/>
          <w:sz w:val="20"/>
          <w:szCs w:val="20"/>
        </w:rPr>
      </w:pPr>
    </w:p>
    <w:p w:rsidR="00A774DA" w:rsidRPr="002C2673" w:rsidRDefault="00A774DA" w:rsidP="00A774DA">
      <w:pPr>
        <w:spacing w:before="120" w:after="120" w:line="288" w:lineRule="auto"/>
        <w:ind w:left="360" w:hanging="360"/>
        <w:rPr>
          <w:rFonts w:ascii="Arial" w:hAnsi="Arial" w:cs="Arial"/>
          <w:b/>
          <w:sz w:val="20"/>
          <w:szCs w:val="20"/>
        </w:rPr>
      </w:pPr>
      <w:r w:rsidRPr="002C2673">
        <w:rPr>
          <w:rFonts w:ascii="Arial" w:hAnsi="Arial" w:cs="Arial"/>
          <w:b/>
          <w:sz w:val="20"/>
          <w:szCs w:val="20"/>
        </w:rPr>
        <w:t>Pregled obratov večjega tveganja za okolje v letu 2017 bo zajemal:</w:t>
      </w:r>
    </w:p>
    <w:p w:rsidR="00A774DA" w:rsidRPr="002C2673" w:rsidRDefault="00A774DA" w:rsidP="00A774DA">
      <w:pPr>
        <w:numPr>
          <w:ilvl w:val="1"/>
          <w:numId w:val="18"/>
        </w:numPr>
        <w:tabs>
          <w:tab w:val="left" w:pos="567"/>
        </w:tabs>
        <w:spacing w:before="40" w:line="288" w:lineRule="auto"/>
        <w:rPr>
          <w:rFonts w:ascii="Arial" w:hAnsi="Arial" w:cs="Arial"/>
          <w:sz w:val="20"/>
          <w:szCs w:val="20"/>
        </w:rPr>
      </w:pPr>
      <w:r w:rsidRPr="002C2673">
        <w:rPr>
          <w:rFonts w:ascii="Arial" w:hAnsi="Arial" w:cs="Arial"/>
          <w:sz w:val="20"/>
          <w:szCs w:val="20"/>
        </w:rPr>
        <w:lastRenderedPageBreak/>
        <w:t>preverjanje podatkov o prisotnih količinah in lastnih nevarnih snoveh;</w:t>
      </w:r>
    </w:p>
    <w:p w:rsidR="00A774DA" w:rsidRPr="002C2673" w:rsidRDefault="00A774DA" w:rsidP="00A774DA">
      <w:pPr>
        <w:numPr>
          <w:ilvl w:val="1"/>
          <w:numId w:val="18"/>
        </w:numPr>
        <w:tabs>
          <w:tab w:val="left" w:pos="567"/>
        </w:tabs>
        <w:spacing w:before="40" w:line="288" w:lineRule="auto"/>
        <w:rPr>
          <w:rFonts w:ascii="Arial" w:hAnsi="Arial" w:cs="Arial"/>
          <w:sz w:val="20"/>
          <w:szCs w:val="20"/>
        </w:rPr>
      </w:pPr>
      <w:r w:rsidRPr="002C2673">
        <w:rPr>
          <w:rFonts w:ascii="Arial" w:hAnsi="Arial" w:cs="Arial"/>
          <w:sz w:val="20"/>
          <w:szCs w:val="20"/>
        </w:rPr>
        <w:t>preverjanje usklajenosti informacije za javnost o varnostnih ukrepih;</w:t>
      </w:r>
    </w:p>
    <w:p w:rsidR="00A774DA" w:rsidRPr="002C2673" w:rsidRDefault="00A774DA" w:rsidP="00A774DA">
      <w:pPr>
        <w:numPr>
          <w:ilvl w:val="1"/>
          <w:numId w:val="18"/>
        </w:numPr>
        <w:tabs>
          <w:tab w:val="left" w:pos="567"/>
        </w:tabs>
        <w:spacing w:before="40" w:line="288" w:lineRule="auto"/>
        <w:rPr>
          <w:rFonts w:ascii="Arial" w:hAnsi="Arial" w:cs="Arial"/>
          <w:sz w:val="20"/>
          <w:szCs w:val="20"/>
        </w:rPr>
      </w:pPr>
      <w:r w:rsidRPr="002C2673">
        <w:rPr>
          <w:rFonts w:ascii="Arial" w:hAnsi="Arial" w:cs="Arial"/>
          <w:sz w:val="20"/>
          <w:szCs w:val="20"/>
        </w:rPr>
        <w:t>ugotovitve, ali so v bližini obrata tudi drugi obrati ali naprave, ki bi lahko povzročile verižni učinek;</w:t>
      </w:r>
    </w:p>
    <w:p w:rsidR="00A774DA" w:rsidRPr="002C2673" w:rsidRDefault="00A774DA" w:rsidP="00A774DA">
      <w:pPr>
        <w:numPr>
          <w:ilvl w:val="0"/>
          <w:numId w:val="20"/>
        </w:numPr>
        <w:tabs>
          <w:tab w:val="left" w:pos="567"/>
        </w:tabs>
        <w:spacing w:before="40" w:after="360" w:line="288" w:lineRule="auto"/>
        <w:ind w:left="284" w:firstLine="0"/>
        <w:rPr>
          <w:rFonts w:ascii="Arial" w:hAnsi="Arial" w:cs="Arial"/>
          <w:sz w:val="20"/>
          <w:szCs w:val="20"/>
        </w:rPr>
      </w:pPr>
      <w:r w:rsidRPr="002C2673">
        <w:rPr>
          <w:rFonts w:ascii="Arial" w:hAnsi="Arial" w:cs="Arial"/>
          <w:sz w:val="20"/>
          <w:szCs w:val="20"/>
        </w:rPr>
        <w:t>preverjanje usposobljenosti zaposlenih za ravnanje ob večjih nesrečah z nevarnimi snovmi.</w:t>
      </w:r>
    </w:p>
    <w:p w:rsidR="00A774DA" w:rsidRPr="002C2673" w:rsidRDefault="00A774DA" w:rsidP="00A774DA">
      <w:pPr>
        <w:spacing w:before="120" w:after="120" w:line="288" w:lineRule="auto"/>
        <w:rPr>
          <w:rFonts w:ascii="Arial" w:hAnsi="Arial" w:cs="Arial"/>
          <w:b/>
          <w:sz w:val="20"/>
          <w:szCs w:val="20"/>
        </w:rPr>
      </w:pPr>
      <w:r w:rsidRPr="002C2673">
        <w:rPr>
          <w:rFonts w:ascii="Arial" w:hAnsi="Arial" w:cs="Arial"/>
          <w:b/>
          <w:sz w:val="20"/>
          <w:szCs w:val="20"/>
        </w:rPr>
        <w:t>Pregled obratov manjšega tveganja za okolje v letu 2017 bo zajemal:</w:t>
      </w:r>
    </w:p>
    <w:p w:rsidR="00A774DA" w:rsidRPr="002C2673" w:rsidRDefault="00A774DA" w:rsidP="00A774DA">
      <w:pPr>
        <w:numPr>
          <w:ilvl w:val="1"/>
          <w:numId w:val="19"/>
        </w:numPr>
        <w:tabs>
          <w:tab w:val="clear" w:pos="1004"/>
        </w:tabs>
        <w:spacing w:before="40" w:line="288" w:lineRule="auto"/>
        <w:rPr>
          <w:rFonts w:ascii="Arial" w:hAnsi="Arial" w:cs="Arial"/>
          <w:sz w:val="20"/>
          <w:szCs w:val="20"/>
        </w:rPr>
      </w:pPr>
      <w:r w:rsidRPr="002C2673">
        <w:rPr>
          <w:rFonts w:ascii="Arial" w:hAnsi="Arial" w:cs="Arial"/>
          <w:sz w:val="20"/>
          <w:szCs w:val="20"/>
        </w:rPr>
        <w:t>preverjanje količin in lastnosti prisotnih nevarnih snovi;</w:t>
      </w:r>
    </w:p>
    <w:p w:rsidR="00A774DA" w:rsidRPr="002C2673" w:rsidRDefault="00A774DA" w:rsidP="00A774DA">
      <w:pPr>
        <w:numPr>
          <w:ilvl w:val="1"/>
          <w:numId w:val="19"/>
        </w:numPr>
        <w:tabs>
          <w:tab w:val="clear" w:pos="1004"/>
        </w:tabs>
        <w:spacing w:before="40" w:line="288" w:lineRule="auto"/>
        <w:rPr>
          <w:rFonts w:ascii="Arial" w:hAnsi="Arial" w:cs="Arial"/>
          <w:sz w:val="20"/>
          <w:szCs w:val="20"/>
        </w:rPr>
      </w:pPr>
      <w:r w:rsidRPr="002C2673">
        <w:rPr>
          <w:rFonts w:ascii="Arial" w:hAnsi="Arial" w:cs="Arial"/>
          <w:sz w:val="20"/>
          <w:szCs w:val="20"/>
        </w:rPr>
        <w:t>preverjanje implementacije zasnove zmanjšanja tveganja za okolje;</w:t>
      </w:r>
    </w:p>
    <w:p w:rsidR="00A774DA" w:rsidRPr="002C2673" w:rsidRDefault="00A774DA" w:rsidP="00A774DA">
      <w:pPr>
        <w:numPr>
          <w:ilvl w:val="1"/>
          <w:numId w:val="19"/>
        </w:numPr>
        <w:tabs>
          <w:tab w:val="clear" w:pos="1004"/>
        </w:tabs>
        <w:spacing w:before="40" w:line="288" w:lineRule="auto"/>
        <w:rPr>
          <w:rFonts w:ascii="Arial" w:hAnsi="Arial" w:cs="Arial"/>
          <w:sz w:val="20"/>
          <w:szCs w:val="20"/>
        </w:rPr>
      </w:pPr>
      <w:r w:rsidRPr="002C2673">
        <w:rPr>
          <w:rFonts w:ascii="Arial" w:hAnsi="Arial" w:cs="Arial"/>
          <w:sz w:val="20"/>
          <w:szCs w:val="20"/>
        </w:rPr>
        <w:t>preverjanje izvajanja splošnih varnostnih ukrepov;</w:t>
      </w:r>
    </w:p>
    <w:p w:rsidR="00A774DA" w:rsidRPr="002C2673" w:rsidRDefault="00A774DA" w:rsidP="00A774DA">
      <w:pPr>
        <w:numPr>
          <w:ilvl w:val="1"/>
          <w:numId w:val="19"/>
        </w:numPr>
        <w:tabs>
          <w:tab w:val="clear" w:pos="1004"/>
        </w:tabs>
        <w:spacing w:before="40" w:line="288" w:lineRule="auto"/>
        <w:rPr>
          <w:rFonts w:ascii="Arial" w:hAnsi="Arial" w:cs="Arial"/>
          <w:sz w:val="20"/>
          <w:szCs w:val="20"/>
        </w:rPr>
      </w:pPr>
      <w:r w:rsidRPr="002C2673">
        <w:rPr>
          <w:rFonts w:ascii="Arial" w:hAnsi="Arial" w:cs="Arial"/>
          <w:sz w:val="20"/>
          <w:szCs w:val="20"/>
        </w:rPr>
        <w:t>pregled informacije za javnost o varnostnih ukrepih.</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b/>
          <w:sz w:val="20"/>
          <w:szCs w:val="20"/>
          <w:u w:val="single"/>
        </w:rPr>
      </w:pPr>
      <w:r w:rsidRPr="002C2673">
        <w:rPr>
          <w:rFonts w:ascii="Arial" w:hAnsi="Arial" w:cs="Arial"/>
          <w:b/>
          <w:sz w:val="20"/>
          <w:szCs w:val="20"/>
          <w:u w:val="single"/>
        </w:rPr>
        <w:t>Način sodelovanja med inšpekcijskimi organi</w:t>
      </w:r>
    </w:p>
    <w:p w:rsidR="00A774DA" w:rsidRPr="002C2673" w:rsidRDefault="00A774DA" w:rsidP="00A774DA">
      <w:pPr>
        <w:spacing w:before="120" w:after="120" w:line="288" w:lineRule="auto"/>
        <w:rPr>
          <w:rFonts w:ascii="Arial" w:hAnsi="Arial" w:cs="Arial"/>
          <w:sz w:val="20"/>
          <w:szCs w:val="20"/>
        </w:rPr>
      </w:pPr>
      <w:r w:rsidRPr="002C2673">
        <w:rPr>
          <w:rFonts w:ascii="Arial" w:hAnsi="Arial" w:cs="Arial"/>
          <w:sz w:val="20"/>
          <w:szCs w:val="20"/>
        </w:rPr>
        <w:t>Pri pregledu lahko po potrebi sodelujejo tudi inšpektorji, ki nadzirajo obrate tveganja po drugih predpisih (iz Inšpektorata RS za delo, Urada RS za kemikalije, Inšpektorata RS za notranje zadeve, Inšpektorata RS za varstvo pred naravnimi in drugimi nesrečami ali Inšpektorata RS za infrastrukturo).</w:t>
      </w:r>
    </w:p>
    <w:p w:rsidR="00A774DA" w:rsidRPr="002C2673" w:rsidRDefault="00A774DA" w:rsidP="00A774DA">
      <w:pPr>
        <w:pStyle w:val="Naslov3"/>
        <w:tabs>
          <w:tab w:val="clear" w:pos="862"/>
          <w:tab w:val="clear" w:pos="1571"/>
          <w:tab w:val="left" w:pos="426"/>
          <w:tab w:val="num" w:pos="851"/>
          <w:tab w:val="left" w:pos="993"/>
        </w:tabs>
        <w:spacing w:line="288" w:lineRule="auto"/>
        <w:ind w:hanging="1571"/>
        <w:rPr>
          <w:rFonts w:ascii="Arial" w:hAnsi="Arial"/>
          <w:i w:val="0"/>
          <w:sz w:val="20"/>
          <w:szCs w:val="20"/>
        </w:rPr>
      </w:pPr>
      <w:bookmarkStart w:id="70" w:name="_Toc476137739"/>
      <w:bookmarkStart w:id="71" w:name="_Toc476834911"/>
      <w:r w:rsidRPr="002C2673">
        <w:rPr>
          <w:rFonts w:ascii="Arial" w:hAnsi="Arial"/>
          <w:i w:val="0"/>
          <w:sz w:val="20"/>
          <w:szCs w:val="20"/>
        </w:rPr>
        <w:t>ZAVEZANCI ZA RAVNANJE Z ODPADKI</w:t>
      </w:r>
      <w:bookmarkEnd w:id="70"/>
      <w:bookmarkEnd w:id="71"/>
    </w:p>
    <w:p w:rsidR="00A774DA" w:rsidRPr="002C2673" w:rsidRDefault="00A774DA" w:rsidP="00A774DA">
      <w:pPr>
        <w:pStyle w:val="Default"/>
        <w:spacing w:line="288" w:lineRule="auto"/>
        <w:jc w:val="both"/>
        <w:rPr>
          <w:rFonts w:ascii="Arial" w:hAnsi="Arial" w:cs="Arial"/>
          <w:b/>
          <w:sz w:val="20"/>
          <w:szCs w:val="20"/>
        </w:rPr>
      </w:pPr>
    </w:p>
    <w:p w:rsidR="00A774DA" w:rsidRPr="002C2673" w:rsidRDefault="00A774DA" w:rsidP="00A774DA">
      <w:pPr>
        <w:pStyle w:val="Default"/>
        <w:spacing w:line="288" w:lineRule="auto"/>
        <w:jc w:val="both"/>
        <w:rPr>
          <w:rFonts w:ascii="Arial" w:hAnsi="Arial" w:cs="Arial"/>
          <w:sz w:val="20"/>
          <w:szCs w:val="20"/>
        </w:rPr>
      </w:pPr>
      <w:r w:rsidRPr="002C2673">
        <w:rPr>
          <w:rFonts w:ascii="Arial" w:hAnsi="Arial" w:cs="Arial"/>
          <w:sz w:val="20"/>
          <w:szCs w:val="20"/>
        </w:rPr>
        <w:t>S spremembo Zakona o varstvu okolja (Uradni list RS, št. 92/13) je treba v skladu s 156. členom pripraviti program nadzora za zavezance, ki imajo okoljevarstveno dovoljenje ali potrdilo za ravnanje z odpadki iz 20. člena Zakona o varstvu okolja, ta program zajema triletno obdobje.</w:t>
      </w:r>
    </w:p>
    <w:p w:rsidR="00A774DA" w:rsidRPr="002C2673" w:rsidRDefault="00A774DA" w:rsidP="00A774DA">
      <w:pPr>
        <w:pStyle w:val="Default"/>
        <w:spacing w:line="288" w:lineRule="auto"/>
        <w:jc w:val="both"/>
        <w:rPr>
          <w:rFonts w:ascii="Arial" w:hAnsi="Arial" w:cs="Arial"/>
          <w:sz w:val="20"/>
          <w:szCs w:val="20"/>
        </w:rPr>
      </w:pPr>
    </w:p>
    <w:p w:rsidR="00A774DA" w:rsidRPr="002C2673" w:rsidRDefault="00A774DA" w:rsidP="00A774DA">
      <w:pPr>
        <w:pStyle w:val="Default"/>
        <w:spacing w:line="288" w:lineRule="auto"/>
        <w:jc w:val="both"/>
        <w:rPr>
          <w:rFonts w:ascii="Arial" w:hAnsi="Arial" w:cs="Arial"/>
          <w:sz w:val="20"/>
          <w:szCs w:val="20"/>
          <w:lang w:eastAsia="fi-FI"/>
        </w:rPr>
      </w:pPr>
      <w:r w:rsidRPr="002C2673">
        <w:rPr>
          <w:rFonts w:ascii="Arial" w:hAnsi="Arial" w:cs="Arial"/>
          <w:sz w:val="20"/>
          <w:szCs w:val="20"/>
        </w:rPr>
        <w:t xml:space="preserve">V obdobju 2017–2019 bo Inšpekcija za okolje in naravo izvajala nadzor nad predelovalci in odstranjevalci odpadkov; nadzor bo vključeval tudi zavezance, ki imajo pridobljena potrdila za ravnanje z odpadki (zbiralci, prevozniki, trgovci, posredniki). Za presojo večjih zavezancev ravnanja z odpadki bo inšpekcija uporabila </w:t>
      </w:r>
      <w:r w:rsidRPr="002C2673">
        <w:rPr>
          <w:rFonts w:ascii="Arial" w:hAnsi="Arial" w:cs="Arial"/>
          <w:color w:val="auto"/>
          <w:sz w:val="20"/>
          <w:szCs w:val="20"/>
        </w:rPr>
        <w:t>programsko orodje IRAM (</w:t>
      </w:r>
      <w:r w:rsidRPr="002C2673">
        <w:rPr>
          <w:rFonts w:ascii="Arial" w:hAnsi="Arial" w:cs="Arial"/>
          <w:sz w:val="20"/>
          <w:szCs w:val="20"/>
          <w:lang w:eastAsia="fi-FI"/>
        </w:rPr>
        <w:t>Integrated Risk Assessment Method), preostale zavezance pa se bo presojalo v okviru računalniške aplikacije PLAN.</w:t>
      </w:r>
    </w:p>
    <w:p w:rsidR="00A774DA" w:rsidRPr="002C2673" w:rsidRDefault="00A774DA" w:rsidP="00A774DA">
      <w:pPr>
        <w:pStyle w:val="Naslov3"/>
        <w:tabs>
          <w:tab w:val="clear" w:pos="862"/>
          <w:tab w:val="clear" w:pos="1571"/>
          <w:tab w:val="num" w:pos="709"/>
          <w:tab w:val="left" w:pos="993"/>
        </w:tabs>
        <w:spacing w:line="288" w:lineRule="auto"/>
        <w:ind w:hanging="1571"/>
        <w:rPr>
          <w:rFonts w:ascii="Arial" w:hAnsi="Arial"/>
          <w:i w:val="0"/>
          <w:sz w:val="20"/>
          <w:szCs w:val="20"/>
        </w:rPr>
      </w:pPr>
      <w:bookmarkStart w:id="72" w:name="_Toc476137740"/>
      <w:bookmarkStart w:id="73" w:name="_Toc476834912"/>
      <w:r w:rsidRPr="002C2673">
        <w:rPr>
          <w:rFonts w:ascii="Arial" w:hAnsi="Arial"/>
          <w:i w:val="0"/>
          <w:sz w:val="20"/>
          <w:szCs w:val="20"/>
          <w:lang w:eastAsia="fi-FI"/>
        </w:rPr>
        <w:t>POŠILJANJE ODPADKOV PREK MEJA</w:t>
      </w:r>
      <w:bookmarkEnd w:id="72"/>
      <w:bookmarkEnd w:id="73"/>
    </w:p>
    <w:p w:rsidR="00A774DA" w:rsidRPr="002C2673" w:rsidRDefault="00A774DA" w:rsidP="00A774DA">
      <w:pPr>
        <w:pStyle w:val="Default"/>
        <w:spacing w:line="288" w:lineRule="auto"/>
        <w:jc w:val="both"/>
        <w:rPr>
          <w:rFonts w:ascii="Arial" w:hAnsi="Arial" w:cs="Arial"/>
          <w:sz w:val="20"/>
          <w:szCs w:val="20"/>
          <w:lang w:eastAsia="fi-FI"/>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Z ustreznim načrtovanjem se lahko zagotovijo potrebne zmogljivosti za izvajanje inšpekcijskih nadzorov in se učinkovito preprečujejo nezakonite pošiljke odpadkov tako v smislu varovanja okolja kot zdravja ljudi. S tem namenom je bila z Uredbo 660/2014 spremenjena Uredba 1013/2006 o pošiljkah odpadkov, ki predpisuje pripravo načrtov za izvajanje inšpekcijskih nadzorov.</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V skladu z Uredbo 660/2014 se pripravi načrt inšpekcijskih nadzorov za organe, ki so pristojni za izvajanje nadzora nad pošiljkami odpadkov prek meja.</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Inšpekcijski načrt se nanaša na naslednje predpise:</w:t>
      </w:r>
    </w:p>
    <w:p w:rsidR="00A774DA" w:rsidRPr="002C2673" w:rsidRDefault="00A774DA" w:rsidP="00A774DA">
      <w:pPr>
        <w:pStyle w:val="Odstavekseznama"/>
        <w:numPr>
          <w:ilvl w:val="0"/>
          <w:numId w:val="22"/>
        </w:numPr>
        <w:spacing w:after="200" w:line="288" w:lineRule="auto"/>
        <w:jc w:val="both"/>
      </w:pPr>
      <w:r w:rsidRPr="002C2673">
        <w:t>Uredbo 1013/2006 o pošiljkah odpadkov;</w:t>
      </w:r>
    </w:p>
    <w:p w:rsidR="00A774DA" w:rsidRPr="002C2673" w:rsidRDefault="00A774DA" w:rsidP="00A774DA">
      <w:pPr>
        <w:pStyle w:val="Odstavekseznama"/>
        <w:numPr>
          <w:ilvl w:val="0"/>
          <w:numId w:val="22"/>
        </w:numPr>
        <w:spacing w:after="200" w:line="288" w:lineRule="auto"/>
        <w:jc w:val="both"/>
      </w:pPr>
      <w:r w:rsidRPr="002C2673">
        <w:t xml:space="preserve">Uredbo 1418/2007 glede izvoza </w:t>
      </w:r>
      <w:r w:rsidRPr="002C2673">
        <w:rPr>
          <w:rFonts w:eastAsia="Times New Roman"/>
          <w:lang w:eastAsia="sl-SI"/>
        </w:rPr>
        <w:t>nekaterih odpadkov za predelavo iz Priloge III ali IIIA k Uredbi (ES) št. 1013/2006 Evropskega parlamenta in Sveta v nekatere države, za katere se Sklep OECD o nadzoru prehoda odpadkov prek meja ne uporablja;</w:t>
      </w:r>
    </w:p>
    <w:p w:rsidR="00A774DA" w:rsidRPr="002C2673" w:rsidRDefault="00A774DA" w:rsidP="00A774DA">
      <w:pPr>
        <w:pStyle w:val="Odstavekseznama"/>
        <w:numPr>
          <w:ilvl w:val="0"/>
          <w:numId w:val="22"/>
        </w:numPr>
        <w:spacing w:after="200" w:line="288" w:lineRule="auto"/>
        <w:jc w:val="both"/>
      </w:pPr>
      <w:r w:rsidRPr="002C2673">
        <w:t>Uredbo o izvajanju Uredbe 1013/2006 o pošiljkah odpadkov;</w:t>
      </w:r>
    </w:p>
    <w:p w:rsidR="00A774DA" w:rsidRPr="002C2673" w:rsidRDefault="00A774DA" w:rsidP="00A774DA">
      <w:pPr>
        <w:pStyle w:val="Odstavekseznama"/>
        <w:numPr>
          <w:ilvl w:val="0"/>
          <w:numId w:val="22"/>
        </w:numPr>
        <w:spacing w:after="200" w:line="288" w:lineRule="auto"/>
        <w:jc w:val="both"/>
      </w:pPr>
      <w:r w:rsidRPr="002C2673">
        <w:t>Sklep Sveta OECD C(2001)107/končen o spremembah Sklepa OECD C(92)39/končen o nadzoru prehoda odpadkov za predelavo preko meja in</w:t>
      </w:r>
    </w:p>
    <w:p w:rsidR="00A774DA" w:rsidRPr="002C2673" w:rsidRDefault="00A774DA" w:rsidP="00A774DA">
      <w:pPr>
        <w:pStyle w:val="Odstavekseznama"/>
        <w:numPr>
          <w:ilvl w:val="0"/>
          <w:numId w:val="22"/>
        </w:numPr>
        <w:spacing w:after="200" w:line="288" w:lineRule="auto"/>
        <w:jc w:val="both"/>
      </w:pPr>
      <w:r w:rsidRPr="002C2673">
        <w:t>Baselsko konvencijo.</w:t>
      </w: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lastRenderedPageBreak/>
        <w:t>Pristojni organ in nadzorni organi, kontaktne osebe:</w:t>
      </w:r>
    </w:p>
    <w:tbl>
      <w:tblPr>
        <w:tblW w:w="9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3107"/>
        <w:gridCol w:w="6306"/>
      </w:tblGrid>
      <w:tr w:rsidR="00A774DA" w:rsidRPr="00433F03" w:rsidTr="00636527">
        <w:trPr>
          <w:trHeight w:val="567"/>
        </w:trPr>
        <w:tc>
          <w:tcPr>
            <w:tcW w:w="3107" w:type="dxa"/>
            <w:tcBorders>
              <w:top w:val="single" w:sz="4" w:space="0" w:color="auto"/>
              <w:left w:val="single" w:sz="4" w:space="0" w:color="auto"/>
              <w:bottom w:val="single" w:sz="4" w:space="0" w:color="auto"/>
              <w:right w:val="single" w:sz="4" w:space="0" w:color="auto"/>
            </w:tcBorders>
          </w:tcPr>
          <w:p w:rsidR="00A774DA" w:rsidRPr="00433F03" w:rsidRDefault="00A774DA" w:rsidP="00636527">
            <w:pPr>
              <w:rPr>
                <w:rFonts w:ascii="Arial" w:hAnsi="Arial" w:cs="Arial"/>
                <w:b/>
                <w:sz w:val="20"/>
                <w:szCs w:val="20"/>
              </w:rPr>
            </w:pPr>
            <w:r w:rsidRPr="00433F03">
              <w:rPr>
                <w:rFonts w:ascii="Arial" w:hAnsi="Arial" w:cs="Arial"/>
                <w:b/>
                <w:sz w:val="20"/>
                <w:szCs w:val="20"/>
              </w:rPr>
              <w:t xml:space="preserve">Pristojni organ v RS: </w:t>
            </w:r>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spacing w:line="260" w:lineRule="exact"/>
              <w:rPr>
                <w:rFonts w:ascii="Arial" w:hAnsi="Arial" w:cs="Arial"/>
                <w:b/>
                <w:sz w:val="6"/>
                <w:szCs w:val="6"/>
              </w:rPr>
            </w:pPr>
          </w:p>
          <w:p w:rsidR="00A774DA" w:rsidRPr="00433F03" w:rsidRDefault="00A774DA" w:rsidP="00636527">
            <w:pPr>
              <w:spacing w:line="260" w:lineRule="exact"/>
              <w:rPr>
                <w:rFonts w:ascii="Arial" w:hAnsi="Arial" w:cs="Arial"/>
                <w:b/>
                <w:sz w:val="6"/>
                <w:szCs w:val="6"/>
              </w:rPr>
            </w:pPr>
          </w:p>
          <w:p w:rsidR="00A774DA" w:rsidRPr="00433F03" w:rsidRDefault="00A774DA" w:rsidP="00636527">
            <w:pPr>
              <w:spacing w:line="260" w:lineRule="exact"/>
              <w:rPr>
                <w:rFonts w:ascii="Arial" w:hAnsi="Arial" w:cs="Arial"/>
                <w:b/>
                <w:sz w:val="8"/>
                <w:szCs w:val="8"/>
              </w:rPr>
            </w:pPr>
          </w:p>
          <w:p w:rsidR="00A774DA" w:rsidRPr="00433F03" w:rsidRDefault="00A774DA" w:rsidP="00636527">
            <w:pPr>
              <w:spacing w:line="260" w:lineRule="exact"/>
              <w:jc w:val="right"/>
              <w:rPr>
                <w:rFonts w:ascii="Arial" w:hAnsi="Arial" w:cs="Arial"/>
                <w:b/>
                <w:sz w:val="20"/>
                <w:szCs w:val="20"/>
              </w:rPr>
            </w:pPr>
            <w:r w:rsidRPr="00433F03">
              <w:rPr>
                <w:rFonts w:ascii="Arial" w:hAnsi="Arial" w:cs="Arial"/>
                <w:b/>
                <w:sz w:val="20"/>
                <w:szCs w:val="20"/>
              </w:rPr>
              <w:t>Kontaktne osebe:</w:t>
            </w:r>
          </w:p>
          <w:p w:rsidR="00A774DA" w:rsidRPr="00433F03" w:rsidRDefault="00A774DA" w:rsidP="00636527">
            <w:pPr>
              <w:rPr>
                <w:rFonts w:ascii="Arial" w:hAnsi="Arial" w:cs="Arial"/>
                <w:sz w:val="6"/>
                <w:szCs w:val="6"/>
              </w:rPr>
            </w:pPr>
          </w:p>
          <w:p w:rsidR="00A774DA" w:rsidRPr="00433F03" w:rsidRDefault="00A774DA" w:rsidP="00636527">
            <w:pPr>
              <w:rPr>
                <w:rFonts w:ascii="Arial" w:hAnsi="Arial" w:cs="Arial"/>
                <w:sz w:val="6"/>
                <w:szCs w:val="6"/>
              </w:rPr>
            </w:pPr>
          </w:p>
          <w:p w:rsidR="00A774DA" w:rsidRPr="00433F03" w:rsidRDefault="00A774DA" w:rsidP="00636527">
            <w:pPr>
              <w:rPr>
                <w:rFonts w:ascii="Arial" w:hAnsi="Arial" w:cs="Arial"/>
                <w:sz w:val="6"/>
                <w:szCs w:val="6"/>
              </w:rPr>
            </w:pPr>
          </w:p>
          <w:p w:rsidR="00A774DA" w:rsidRPr="00433F03" w:rsidRDefault="00A774DA" w:rsidP="00636527">
            <w:pPr>
              <w:rPr>
                <w:rFonts w:ascii="Arial" w:hAnsi="Arial" w:cs="Arial"/>
                <w:sz w:val="6"/>
                <w:szCs w:val="6"/>
              </w:rPr>
            </w:pPr>
          </w:p>
          <w:p w:rsidR="00A774DA" w:rsidRPr="00433F03" w:rsidRDefault="00A774DA" w:rsidP="00636527">
            <w:pPr>
              <w:rPr>
                <w:rFonts w:ascii="Arial" w:hAnsi="Arial" w:cs="Arial"/>
                <w:sz w:val="6"/>
                <w:szCs w:val="6"/>
              </w:rPr>
            </w:pPr>
          </w:p>
          <w:p w:rsidR="00A774DA" w:rsidRPr="00433F03" w:rsidRDefault="00A774DA" w:rsidP="00636527">
            <w:pPr>
              <w:rPr>
                <w:rFonts w:ascii="Arial" w:hAnsi="Arial" w:cs="Arial"/>
                <w:sz w:val="6"/>
                <w:szCs w:val="6"/>
              </w:rPr>
            </w:pPr>
          </w:p>
          <w:p w:rsidR="00A774DA" w:rsidRPr="00433F03" w:rsidRDefault="00A774DA" w:rsidP="00636527">
            <w:pPr>
              <w:rPr>
                <w:rFonts w:ascii="Arial" w:hAnsi="Arial" w:cs="Arial"/>
                <w:sz w:val="6"/>
                <w:szCs w:val="6"/>
              </w:rPr>
            </w:pPr>
          </w:p>
          <w:p w:rsidR="00A774DA" w:rsidRDefault="00A774DA" w:rsidP="00636527">
            <w:pPr>
              <w:rPr>
                <w:rFonts w:ascii="Arial" w:hAnsi="Arial" w:cs="Arial"/>
                <w:sz w:val="6"/>
                <w:szCs w:val="6"/>
              </w:rPr>
            </w:pPr>
          </w:p>
          <w:p w:rsidR="00A774DA" w:rsidRDefault="00A774DA" w:rsidP="00636527">
            <w:pPr>
              <w:rPr>
                <w:rFonts w:ascii="Arial" w:hAnsi="Arial" w:cs="Arial"/>
                <w:sz w:val="6"/>
                <w:szCs w:val="6"/>
              </w:rPr>
            </w:pPr>
          </w:p>
          <w:p w:rsidR="00A774DA" w:rsidRPr="00433F03" w:rsidRDefault="00A774DA" w:rsidP="00636527">
            <w:pPr>
              <w:rPr>
                <w:rFonts w:ascii="Arial" w:hAnsi="Arial" w:cs="Arial"/>
                <w:sz w:val="6"/>
                <w:szCs w:val="6"/>
              </w:rPr>
            </w:pPr>
          </w:p>
          <w:p w:rsidR="00A774DA" w:rsidRPr="00433F03" w:rsidRDefault="00A774DA" w:rsidP="00636527">
            <w:pPr>
              <w:rPr>
                <w:rFonts w:ascii="Arial" w:hAnsi="Arial" w:cs="Arial"/>
                <w:sz w:val="6"/>
                <w:szCs w:val="6"/>
              </w:rPr>
            </w:pPr>
          </w:p>
          <w:p w:rsidR="00A774DA" w:rsidRPr="00433F03" w:rsidRDefault="00A774DA" w:rsidP="00636527">
            <w:pPr>
              <w:rPr>
                <w:rFonts w:ascii="Arial" w:hAnsi="Arial" w:cs="Arial"/>
                <w:sz w:val="6"/>
                <w:szCs w:val="6"/>
              </w:rPr>
            </w:pPr>
          </w:p>
          <w:p w:rsidR="00A774DA" w:rsidRPr="00433F03" w:rsidRDefault="00A774DA" w:rsidP="00636527">
            <w:pPr>
              <w:spacing w:line="260" w:lineRule="exact"/>
              <w:rPr>
                <w:rFonts w:ascii="Arial" w:hAnsi="Arial" w:cs="Arial"/>
                <w:b/>
                <w:sz w:val="20"/>
                <w:szCs w:val="20"/>
              </w:rPr>
            </w:pPr>
            <w:r w:rsidRPr="00433F03">
              <w:rPr>
                <w:rFonts w:ascii="Arial" w:hAnsi="Arial" w:cs="Arial"/>
                <w:b/>
                <w:sz w:val="20"/>
                <w:szCs w:val="20"/>
              </w:rPr>
              <w:t>Pošiljke iz RS – izvoz:</w:t>
            </w:r>
          </w:p>
          <w:p w:rsidR="00A774DA" w:rsidRPr="00433F03" w:rsidRDefault="00A774DA" w:rsidP="00636527">
            <w:pPr>
              <w:spacing w:line="260" w:lineRule="exact"/>
              <w:rPr>
                <w:rFonts w:ascii="Arial" w:hAnsi="Arial" w:cs="Arial"/>
                <w:b/>
                <w:sz w:val="20"/>
                <w:szCs w:val="20"/>
              </w:rPr>
            </w:pPr>
          </w:p>
          <w:p w:rsidR="00A774DA" w:rsidRPr="00433F03" w:rsidRDefault="00A774DA" w:rsidP="00636527">
            <w:pPr>
              <w:rPr>
                <w:rFonts w:ascii="Arial" w:hAnsi="Arial" w:cs="Arial"/>
                <w:sz w:val="6"/>
                <w:szCs w:val="6"/>
              </w:rPr>
            </w:pPr>
          </w:p>
          <w:p w:rsidR="00A774DA" w:rsidRPr="00433F03" w:rsidRDefault="00A774DA" w:rsidP="00636527">
            <w:pPr>
              <w:rPr>
                <w:rFonts w:ascii="Arial" w:hAnsi="Arial" w:cs="Arial"/>
                <w:sz w:val="6"/>
                <w:szCs w:val="6"/>
              </w:rPr>
            </w:pPr>
          </w:p>
          <w:p w:rsidR="00A774DA" w:rsidRPr="00433F03" w:rsidRDefault="00A774DA" w:rsidP="00636527">
            <w:pPr>
              <w:rPr>
                <w:rFonts w:ascii="Arial" w:hAnsi="Arial" w:cs="Arial"/>
                <w:sz w:val="6"/>
                <w:szCs w:val="6"/>
              </w:rPr>
            </w:pPr>
          </w:p>
          <w:p w:rsidR="00A774DA" w:rsidRPr="00433F03" w:rsidRDefault="00A774DA" w:rsidP="00636527">
            <w:pPr>
              <w:rPr>
                <w:rFonts w:ascii="Arial" w:hAnsi="Arial" w:cs="Arial"/>
                <w:sz w:val="6"/>
                <w:szCs w:val="6"/>
              </w:rPr>
            </w:pPr>
          </w:p>
          <w:p w:rsidR="00A774DA" w:rsidRPr="00433F03" w:rsidRDefault="00A774DA" w:rsidP="00636527">
            <w:pPr>
              <w:spacing w:line="260" w:lineRule="exact"/>
              <w:rPr>
                <w:rFonts w:ascii="Arial" w:hAnsi="Arial" w:cs="Arial"/>
                <w:b/>
                <w:sz w:val="20"/>
                <w:szCs w:val="20"/>
              </w:rPr>
            </w:pPr>
          </w:p>
          <w:p w:rsidR="00A774DA" w:rsidRPr="00433F03" w:rsidRDefault="00A774DA" w:rsidP="00636527">
            <w:pPr>
              <w:spacing w:line="260" w:lineRule="exact"/>
              <w:rPr>
                <w:rFonts w:ascii="Arial" w:hAnsi="Arial" w:cs="Arial"/>
                <w:b/>
                <w:sz w:val="20"/>
                <w:szCs w:val="20"/>
              </w:rPr>
            </w:pPr>
            <w:r w:rsidRPr="00433F03">
              <w:rPr>
                <w:rFonts w:ascii="Arial" w:hAnsi="Arial" w:cs="Arial"/>
                <w:b/>
                <w:sz w:val="20"/>
                <w:szCs w:val="20"/>
              </w:rPr>
              <w:t>Pošiljke v RS – uvoz:</w:t>
            </w:r>
          </w:p>
          <w:p w:rsidR="00A774DA" w:rsidRPr="00433F03" w:rsidRDefault="00A774DA" w:rsidP="00636527">
            <w:pPr>
              <w:rPr>
                <w:rFonts w:ascii="Arial" w:hAnsi="Arial" w:cs="Arial"/>
                <w:sz w:val="6"/>
                <w:szCs w:val="6"/>
              </w:rPr>
            </w:pPr>
          </w:p>
          <w:p w:rsidR="00A774DA" w:rsidRPr="00433F03" w:rsidRDefault="00A774DA" w:rsidP="00636527">
            <w:pPr>
              <w:rPr>
                <w:rFonts w:ascii="Arial" w:hAnsi="Arial" w:cs="Arial"/>
                <w:sz w:val="6"/>
                <w:szCs w:val="6"/>
              </w:rPr>
            </w:pPr>
          </w:p>
          <w:p w:rsidR="00A774DA" w:rsidRPr="00433F03" w:rsidRDefault="00A774DA" w:rsidP="00636527">
            <w:pPr>
              <w:rPr>
                <w:rFonts w:ascii="Arial" w:hAnsi="Arial" w:cs="Arial"/>
                <w:sz w:val="6"/>
                <w:szCs w:val="6"/>
              </w:rPr>
            </w:pPr>
          </w:p>
          <w:p w:rsidR="00A774DA" w:rsidRPr="00433F03" w:rsidRDefault="00A774DA" w:rsidP="00636527">
            <w:pPr>
              <w:spacing w:line="260" w:lineRule="exact"/>
              <w:rPr>
                <w:rFonts w:ascii="Arial" w:hAnsi="Arial" w:cs="Arial"/>
                <w:b/>
                <w:sz w:val="20"/>
                <w:szCs w:val="20"/>
              </w:rPr>
            </w:pPr>
          </w:p>
          <w:p w:rsidR="00A774DA" w:rsidRPr="00433F03" w:rsidRDefault="00A774DA" w:rsidP="00636527">
            <w:pPr>
              <w:spacing w:line="260" w:lineRule="exact"/>
              <w:rPr>
                <w:rFonts w:ascii="Arial" w:hAnsi="Arial" w:cs="Arial"/>
                <w:b/>
                <w:sz w:val="20"/>
                <w:szCs w:val="20"/>
              </w:rPr>
            </w:pPr>
          </w:p>
          <w:p w:rsidR="00A774DA" w:rsidRPr="00433F03" w:rsidRDefault="00A774DA" w:rsidP="00636527">
            <w:pPr>
              <w:spacing w:line="260" w:lineRule="exact"/>
              <w:rPr>
                <w:rFonts w:ascii="Arial" w:hAnsi="Arial" w:cs="Arial"/>
                <w:b/>
                <w:sz w:val="20"/>
                <w:szCs w:val="20"/>
              </w:rPr>
            </w:pPr>
            <w:r w:rsidRPr="00433F03">
              <w:rPr>
                <w:rFonts w:ascii="Arial" w:hAnsi="Arial" w:cs="Arial"/>
                <w:b/>
                <w:sz w:val="20"/>
                <w:szCs w:val="20"/>
              </w:rPr>
              <w:t>Pošiljke čez RS – tranzit čez RS:</w:t>
            </w:r>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sz w:val="20"/>
                <w:szCs w:val="20"/>
              </w:rPr>
            </w:pPr>
          </w:p>
        </w:tc>
        <w:tc>
          <w:tcPr>
            <w:tcW w:w="6306" w:type="dxa"/>
            <w:tcBorders>
              <w:top w:val="single" w:sz="4" w:space="0" w:color="auto"/>
              <w:left w:val="single" w:sz="4" w:space="0" w:color="auto"/>
              <w:bottom w:val="single" w:sz="4" w:space="0" w:color="auto"/>
              <w:right w:val="single" w:sz="4" w:space="0" w:color="auto"/>
            </w:tcBorders>
          </w:tcPr>
          <w:p w:rsidR="00A774DA" w:rsidRPr="00433F03" w:rsidRDefault="00A774DA" w:rsidP="00636527">
            <w:pPr>
              <w:spacing w:line="260" w:lineRule="exact"/>
              <w:rPr>
                <w:rFonts w:ascii="Arial" w:hAnsi="Arial" w:cs="Arial"/>
                <w:b/>
                <w:sz w:val="20"/>
                <w:szCs w:val="20"/>
              </w:rPr>
            </w:pPr>
            <w:r w:rsidRPr="00433F03">
              <w:rPr>
                <w:rFonts w:ascii="Arial" w:hAnsi="Arial" w:cs="Arial"/>
                <w:b/>
                <w:sz w:val="20"/>
                <w:szCs w:val="20"/>
              </w:rPr>
              <w:t>Inšpektorat RS za okolje in prostor</w:t>
            </w:r>
          </w:p>
          <w:p w:rsidR="00A774DA" w:rsidRPr="00433F03" w:rsidRDefault="00A774DA" w:rsidP="00636527">
            <w:pPr>
              <w:spacing w:line="260" w:lineRule="exact"/>
              <w:rPr>
                <w:rFonts w:ascii="Arial" w:hAnsi="Arial" w:cs="Arial"/>
                <w:b/>
                <w:sz w:val="20"/>
                <w:szCs w:val="20"/>
              </w:rPr>
            </w:pPr>
            <w:r w:rsidRPr="00433F03">
              <w:rPr>
                <w:rFonts w:ascii="Arial" w:hAnsi="Arial" w:cs="Arial"/>
                <w:b/>
                <w:sz w:val="20"/>
                <w:szCs w:val="20"/>
              </w:rPr>
              <w:t>Dunajska cesta 58</w:t>
            </w:r>
          </w:p>
          <w:p w:rsidR="00A774DA" w:rsidRPr="00433F03" w:rsidRDefault="00A774DA" w:rsidP="00636527">
            <w:pPr>
              <w:spacing w:line="260" w:lineRule="exact"/>
              <w:rPr>
                <w:rFonts w:ascii="Arial" w:hAnsi="Arial" w:cs="Arial"/>
                <w:b/>
                <w:sz w:val="20"/>
                <w:szCs w:val="20"/>
              </w:rPr>
            </w:pPr>
            <w:r w:rsidRPr="00433F03">
              <w:rPr>
                <w:rFonts w:ascii="Arial" w:hAnsi="Arial" w:cs="Arial"/>
                <w:b/>
                <w:sz w:val="20"/>
                <w:szCs w:val="20"/>
              </w:rPr>
              <w:t>1000 Ljubljana</w:t>
            </w:r>
          </w:p>
          <w:p w:rsidR="00A774DA" w:rsidRPr="00433F03" w:rsidRDefault="00A774DA" w:rsidP="00636527">
            <w:pPr>
              <w:spacing w:line="260" w:lineRule="exact"/>
              <w:rPr>
                <w:rFonts w:ascii="Arial" w:hAnsi="Arial" w:cs="Arial"/>
                <w:b/>
                <w:sz w:val="20"/>
                <w:szCs w:val="20"/>
              </w:rPr>
            </w:pPr>
            <w:r w:rsidRPr="00433F03">
              <w:rPr>
                <w:rFonts w:ascii="Arial" w:hAnsi="Arial" w:cs="Arial"/>
                <w:b/>
                <w:sz w:val="20"/>
                <w:szCs w:val="20"/>
              </w:rPr>
              <w:t>tel.: 01 777 0084</w:t>
            </w:r>
          </w:p>
          <w:p w:rsidR="00A774DA" w:rsidRPr="00433F03" w:rsidRDefault="00A774DA" w:rsidP="00636527">
            <w:pPr>
              <w:spacing w:line="260" w:lineRule="exact"/>
              <w:rPr>
                <w:rFonts w:ascii="Arial" w:hAnsi="Arial" w:cs="Arial"/>
                <w:b/>
                <w:sz w:val="20"/>
                <w:szCs w:val="20"/>
              </w:rPr>
            </w:pPr>
            <w:r w:rsidRPr="00433F03">
              <w:rPr>
                <w:rFonts w:ascii="Arial" w:hAnsi="Arial" w:cs="Arial"/>
                <w:b/>
                <w:sz w:val="20"/>
                <w:szCs w:val="20"/>
              </w:rPr>
              <w:t>telefaks: 01 420 4483</w:t>
            </w:r>
          </w:p>
          <w:p w:rsidR="00A774DA" w:rsidRPr="00433F03" w:rsidRDefault="00A774DA" w:rsidP="00636527">
            <w:pPr>
              <w:spacing w:line="260" w:lineRule="exact"/>
              <w:rPr>
                <w:rFonts w:ascii="Arial" w:hAnsi="Arial" w:cs="Arial"/>
                <w:sz w:val="20"/>
                <w:szCs w:val="20"/>
              </w:rPr>
            </w:pPr>
            <w:r w:rsidRPr="00433F03">
              <w:rPr>
                <w:rFonts w:ascii="Arial" w:hAnsi="Arial" w:cs="Arial"/>
                <w:b/>
                <w:sz w:val="20"/>
                <w:szCs w:val="20"/>
              </w:rPr>
              <w:t xml:space="preserve">e-naslov: </w:t>
            </w:r>
            <w:hyperlink r:id="rId51" w:history="1">
              <w:r w:rsidRPr="00433F03">
                <w:rPr>
                  <w:rStyle w:val="Hiperpovezava"/>
                  <w:rFonts w:ascii="Arial" w:hAnsi="Arial" w:cs="Arial"/>
                  <w:b/>
                  <w:sz w:val="20"/>
                  <w:szCs w:val="20"/>
                </w:rPr>
                <w:t>tfs.irsop@gov.si</w:t>
              </w:r>
            </w:hyperlink>
            <w:r w:rsidRPr="00433F03">
              <w:rPr>
                <w:rFonts w:ascii="Arial" w:hAnsi="Arial" w:cs="Arial"/>
                <w:sz w:val="20"/>
                <w:szCs w:val="20"/>
              </w:rPr>
              <w:t xml:space="preserve"> </w:t>
            </w:r>
          </w:p>
          <w:p w:rsidR="00A774DA" w:rsidRPr="00433F03" w:rsidRDefault="00A774DA" w:rsidP="00636527">
            <w:pPr>
              <w:spacing w:line="240" w:lineRule="exact"/>
              <w:rPr>
                <w:rFonts w:ascii="Arial" w:hAnsi="Arial" w:cs="Arial"/>
                <w:b/>
                <w:sz w:val="20"/>
                <w:szCs w:val="20"/>
              </w:rPr>
            </w:pPr>
          </w:p>
          <w:p w:rsidR="00A774DA" w:rsidRPr="00433F03" w:rsidRDefault="00A774DA" w:rsidP="00636527">
            <w:pPr>
              <w:spacing w:line="240" w:lineRule="exact"/>
              <w:rPr>
                <w:rFonts w:ascii="Arial" w:hAnsi="Arial" w:cs="Arial"/>
                <w:b/>
                <w:sz w:val="20"/>
                <w:szCs w:val="20"/>
              </w:rPr>
            </w:pPr>
            <w:r w:rsidRPr="00433F03">
              <w:rPr>
                <w:rFonts w:ascii="Arial" w:hAnsi="Arial" w:cs="Arial"/>
                <w:b/>
                <w:sz w:val="20"/>
                <w:szCs w:val="20"/>
              </w:rPr>
              <w:t>Nada Suhadolnik Gjura</w:t>
            </w:r>
          </w:p>
          <w:p w:rsidR="00A774DA" w:rsidRPr="00433F03" w:rsidRDefault="00A774DA" w:rsidP="00636527">
            <w:pPr>
              <w:spacing w:line="240" w:lineRule="exact"/>
              <w:rPr>
                <w:rFonts w:ascii="Arial" w:hAnsi="Arial" w:cs="Arial"/>
                <w:sz w:val="20"/>
                <w:szCs w:val="20"/>
              </w:rPr>
            </w:pPr>
            <w:r w:rsidRPr="00433F03">
              <w:rPr>
                <w:rFonts w:ascii="Arial" w:hAnsi="Arial" w:cs="Arial"/>
                <w:sz w:val="20"/>
                <w:szCs w:val="20"/>
              </w:rPr>
              <w:t>tel.: 01 777 0086</w:t>
            </w:r>
          </w:p>
          <w:p w:rsidR="00A774DA" w:rsidRPr="00433F03" w:rsidRDefault="00A774DA" w:rsidP="00636527">
            <w:pPr>
              <w:spacing w:line="240" w:lineRule="exact"/>
              <w:rPr>
                <w:rFonts w:ascii="Arial" w:hAnsi="Arial" w:cs="Arial"/>
                <w:sz w:val="20"/>
                <w:szCs w:val="20"/>
              </w:rPr>
            </w:pPr>
            <w:r w:rsidRPr="00433F03">
              <w:rPr>
                <w:rFonts w:ascii="Arial" w:hAnsi="Arial" w:cs="Arial"/>
                <w:sz w:val="20"/>
                <w:szCs w:val="20"/>
              </w:rPr>
              <w:t xml:space="preserve">e-naslov: </w:t>
            </w:r>
            <w:hyperlink r:id="rId52" w:history="1">
              <w:r w:rsidRPr="00433F03">
                <w:rPr>
                  <w:rStyle w:val="Hiperpovezava"/>
                  <w:rFonts w:ascii="Arial" w:hAnsi="Arial" w:cs="Arial"/>
                  <w:b/>
                  <w:sz w:val="20"/>
                  <w:szCs w:val="20"/>
                </w:rPr>
                <w:t>nada.suhadolnik-gjura@gov.si</w:t>
              </w:r>
            </w:hyperlink>
          </w:p>
          <w:p w:rsidR="00A774DA" w:rsidRPr="00433F03" w:rsidRDefault="00A774DA" w:rsidP="00636527">
            <w:pPr>
              <w:rPr>
                <w:rFonts w:ascii="Arial" w:hAnsi="Arial" w:cs="Arial"/>
                <w:b/>
                <w:sz w:val="20"/>
                <w:szCs w:val="20"/>
              </w:rPr>
            </w:pPr>
          </w:p>
          <w:p w:rsidR="00A774DA" w:rsidRPr="00433F03" w:rsidRDefault="00A774DA" w:rsidP="00636527">
            <w:pPr>
              <w:spacing w:line="260" w:lineRule="exact"/>
              <w:rPr>
                <w:rFonts w:ascii="Arial" w:hAnsi="Arial" w:cs="Arial"/>
                <w:b/>
                <w:sz w:val="20"/>
                <w:szCs w:val="20"/>
              </w:rPr>
            </w:pPr>
            <w:r w:rsidRPr="00433F03">
              <w:rPr>
                <w:rFonts w:ascii="Arial" w:hAnsi="Arial" w:cs="Arial"/>
                <w:b/>
                <w:sz w:val="20"/>
                <w:szCs w:val="20"/>
              </w:rPr>
              <w:t>Romana Turk</w:t>
            </w:r>
          </w:p>
          <w:p w:rsidR="00A774DA" w:rsidRPr="00433F03" w:rsidRDefault="00A774DA" w:rsidP="00636527">
            <w:pPr>
              <w:spacing w:line="260" w:lineRule="exact"/>
              <w:rPr>
                <w:rFonts w:ascii="Arial" w:hAnsi="Arial" w:cs="Arial"/>
                <w:sz w:val="20"/>
                <w:szCs w:val="20"/>
              </w:rPr>
            </w:pPr>
            <w:r w:rsidRPr="00433F03">
              <w:rPr>
                <w:rFonts w:ascii="Arial" w:hAnsi="Arial" w:cs="Arial"/>
                <w:sz w:val="20"/>
                <w:szCs w:val="20"/>
              </w:rPr>
              <w:t>tel.: 01 777 0087</w:t>
            </w:r>
          </w:p>
          <w:p w:rsidR="00A774DA" w:rsidRPr="00433F03" w:rsidRDefault="00A774DA" w:rsidP="00636527">
            <w:pPr>
              <w:spacing w:line="260" w:lineRule="exact"/>
              <w:rPr>
                <w:rFonts w:ascii="Arial" w:hAnsi="Arial" w:cs="Arial"/>
                <w:b/>
                <w:sz w:val="20"/>
                <w:szCs w:val="20"/>
              </w:rPr>
            </w:pPr>
            <w:r w:rsidRPr="00433F03">
              <w:rPr>
                <w:rFonts w:ascii="Arial" w:hAnsi="Arial" w:cs="Arial"/>
                <w:sz w:val="20"/>
                <w:szCs w:val="20"/>
              </w:rPr>
              <w:t xml:space="preserve">e-naslov: </w:t>
            </w:r>
            <w:hyperlink r:id="rId53" w:history="1">
              <w:r w:rsidRPr="00433F03">
                <w:rPr>
                  <w:rStyle w:val="Hiperpovezava"/>
                  <w:rFonts w:ascii="Arial" w:hAnsi="Arial" w:cs="Arial"/>
                  <w:b/>
                  <w:sz w:val="20"/>
                  <w:szCs w:val="20"/>
                </w:rPr>
                <w:t>romana.turk@gov.si</w:t>
              </w:r>
            </w:hyperlink>
            <w:r w:rsidRPr="00433F03">
              <w:rPr>
                <w:rFonts w:ascii="Arial" w:hAnsi="Arial" w:cs="Arial"/>
                <w:b/>
                <w:sz w:val="20"/>
                <w:szCs w:val="20"/>
              </w:rPr>
              <w:t xml:space="preserve"> </w:t>
            </w:r>
          </w:p>
          <w:p w:rsidR="00A774DA" w:rsidRPr="00433F03" w:rsidRDefault="00A774DA" w:rsidP="00636527">
            <w:pPr>
              <w:spacing w:line="260" w:lineRule="exact"/>
              <w:rPr>
                <w:rFonts w:ascii="Arial" w:hAnsi="Arial" w:cs="Arial"/>
                <w:b/>
                <w:sz w:val="20"/>
                <w:szCs w:val="20"/>
              </w:rPr>
            </w:pPr>
          </w:p>
          <w:p w:rsidR="00A774DA" w:rsidRPr="00433F03" w:rsidRDefault="00A774DA" w:rsidP="00636527">
            <w:pPr>
              <w:spacing w:line="260" w:lineRule="exact"/>
              <w:rPr>
                <w:rFonts w:ascii="Arial" w:hAnsi="Arial" w:cs="Arial"/>
                <w:b/>
                <w:sz w:val="20"/>
                <w:szCs w:val="20"/>
              </w:rPr>
            </w:pPr>
            <w:r w:rsidRPr="00433F03">
              <w:rPr>
                <w:rFonts w:ascii="Arial" w:hAnsi="Arial" w:cs="Arial"/>
                <w:b/>
                <w:sz w:val="20"/>
                <w:szCs w:val="20"/>
              </w:rPr>
              <w:t>Marija Fele Beuermann</w:t>
            </w:r>
          </w:p>
          <w:p w:rsidR="00A774DA" w:rsidRPr="00433F03" w:rsidRDefault="00A774DA" w:rsidP="00636527">
            <w:pPr>
              <w:spacing w:line="260" w:lineRule="exact"/>
              <w:rPr>
                <w:rFonts w:ascii="Arial" w:hAnsi="Arial" w:cs="Arial"/>
                <w:sz w:val="20"/>
                <w:szCs w:val="20"/>
              </w:rPr>
            </w:pPr>
            <w:r w:rsidRPr="00433F03">
              <w:rPr>
                <w:rFonts w:ascii="Arial" w:hAnsi="Arial" w:cs="Arial"/>
                <w:sz w:val="20"/>
                <w:szCs w:val="20"/>
              </w:rPr>
              <w:t>tel.: 01 777 0085</w:t>
            </w:r>
          </w:p>
          <w:p w:rsidR="00A774DA" w:rsidRPr="00433F03" w:rsidRDefault="00A774DA" w:rsidP="00636527">
            <w:pPr>
              <w:spacing w:line="260" w:lineRule="exact"/>
              <w:rPr>
                <w:rFonts w:ascii="Arial" w:hAnsi="Arial" w:cs="Arial"/>
                <w:sz w:val="20"/>
                <w:szCs w:val="20"/>
              </w:rPr>
            </w:pPr>
            <w:r w:rsidRPr="00433F03">
              <w:rPr>
                <w:rFonts w:ascii="Arial" w:hAnsi="Arial" w:cs="Arial"/>
                <w:sz w:val="20"/>
                <w:szCs w:val="20"/>
              </w:rPr>
              <w:t xml:space="preserve">e-naslov: </w:t>
            </w:r>
            <w:hyperlink r:id="rId54" w:history="1">
              <w:r w:rsidRPr="00433F03">
                <w:rPr>
                  <w:rStyle w:val="Hiperpovezava"/>
                  <w:rFonts w:ascii="Arial" w:hAnsi="Arial" w:cs="Arial"/>
                  <w:b/>
                  <w:sz w:val="20"/>
                  <w:szCs w:val="20"/>
                </w:rPr>
                <w:t>marija.fele-beuermann@gov.si</w:t>
              </w:r>
            </w:hyperlink>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b/>
                <w:sz w:val="20"/>
                <w:szCs w:val="20"/>
              </w:rPr>
            </w:pPr>
            <w:r w:rsidRPr="00433F03">
              <w:rPr>
                <w:rFonts w:ascii="Arial" w:hAnsi="Arial" w:cs="Arial"/>
                <w:b/>
                <w:sz w:val="20"/>
                <w:szCs w:val="20"/>
              </w:rPr>
              <w:t>Marija Fele Beuermann</w:t>
            </w:r>
          </w:p>
          <w:p w:rsidR="00A774DA" w:rsidRPr="00433F03" w:rsidRDefault="00A774DA" w:rsidP="00636527">
            <w:pPr>
              <w:rPr>
                <w:rFonts w:ascii="Arial" w:hAnsi="Arial" w:cs="Arial"/>
                <w:sz w:val="20"/>
                <w:szCs w:val="20"/>
              </w:rPr>
            </w:pPr>
            <w:r w:rsidRPr="00433F03">
              <w:rPr>
                <w:rFonts w:ascii="Arial" w:hAnsi="Arial" w:cs="Arial"/>
                <w:sz w:val="20"/>
                <w:szCs w:val="20"/>
              </w:rPr>
              <w:t>tel.: 01 777 0085</w:t>
            </w:r>
          </w:p>
          <w:p w:rsidR="00A774DA" w:rsidRPr="00433F03" w:rsidRDefault="00A774DA" w:rsidP="00636527">
            <w:pPr>
              <w:rPr>
                <w:rFonts w:ascii="Arial" w:hAnsi="Arial" w:cs="Arial"/>
                <w:sz w:val="20"/>
                <w:szCs w:val="20"/>
              </w:rPr>
            </w:pPr>
            <w:r w:rsidRPr="00433F03">
              <w:rPr>
                <w:rFonts w:ascii="Arial" w:hAnsi="Arial" w:cs="Arial"/>
                <w:sz w:val="20"/>
                <w:szCs w:val="20"/>
              </w:rPr>
              <w:t xml:space="preserve">e-naslov: </w:t>
            </w:r>
            <w:hyperlink r:id="rId55" w:history="1">
              <w:r w:rsidRPr="00433F03">
                <w:rPr>
                  <w:rStyle w:val="Hiperpovezava"/>
                  <w:rFonts w:ascii="Arial" w:hAnsi="Arial" w:cs="Arial"/>
                  <w:b/>
                  <w:sz w:val="20"/>
                  <w:szCs w:val="20"/>
                </w:rPr>
                <w:t>marija.fele-beuermann@gov.si</w:t>
              </w:r>
            </w:hyperlink>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b/>
                <w:sz w:val="20"/>
                <w:szCs w:val="20"/>
              </w:rPr>
            </w:pPr>
            <w:r w:rsidRPr="00433F03">
              <w:rPr>
                <w:rFonts w:ascii="Arial" w:hAnsi="Arial" w:cs="Arial"/>
                <w:b/>
                <w:sz w:val="20"/>
                <w:szCs w:val="20"/>
              </w:rPr>
              <w:t>Romana Turk</w:t>
            </w:r>
          </w:p>
          <w:p w:rsidR="00A774DA" w:rsidRPr="00433F03" w:rsidRDefault="00A774DA" w:rsidP="00636527">
            <w:pPr>
              <w:rPr>
                <w:rFonts w:ascii="Arial" w:hAnsi="Arial" w:cs="Arial"/>
                <w:sz w:val="20"/>
                <w:szCs w:val="20"/>
              </w:rPr>
            </w:pPr>
            <w:r w:rsidRPr="00433F03">
              <w:rPr>
                <w:rFonts w:ascii="Arial" w:hAnsi="Arial" w:cs="Arial"/>
                <w:sz w:val="20"/>
                <w:szCs w:val="20"/>
              </w:rPr>
              <w:t>tel.: 01 777 0087</w:t>
            </w:r>
          </w:p>
          <w:p w:rsidR="00A774DA" w:rsidRPr="00433F03" w:rsidRDefault="00A774DA" w:rsidP="00636527">
            <w:pPr>
              <w:rPr>
                <w:rFonts w:ascii="Arial" w:hAnsi="Arial" w:cs="Arial"/>
                <w:sz w:val="20"/>
                <w:szCs w:val="20"/>
              </w:rPr>
            </w:pPr>
            <w:r w:rsidRPr="00433F03">
              <w:rPr>
                <w:rFonts w:ascii="Arial" w:hAnsi="Arial" w:cs="Arial"/>
                <w:sz w:val="20"/>
                <w:szCs w:val="20"/>
              </w:rPr>
              <w:t xml:space="preserve">e-naslov: </w:t>
            </w:r>
            <w:hyperlink r:id="rId56" w:history="1">
              <w:r w:rsidRPr="00433F03">
                <w:rPr>
                  <w:rStyle w:val="Hiperpovezava"/>
                  <w:rFonts w:ascii="Arial" w:hAnsi="Arial" w:cs="Arial"/>
                  <w:b/>
                  <w:sz w:val="20"/>
                  <w:szCs w:val="20"/>
                </w:rPr>
                <w:t>romana.turk@gov.si</w:t>
              </w:r>
            </w:hyperlink>
            <w:r w:rsidRPr="00433F03">
              <w:rPr>
                <w:rFonts w:ascii="Arial" w:hAnsi="Arial" w:cs="Arial"/>
                <w:sz w:val="20"/>
                <w:szCs w:val="20"/>
              </w:rPr>
              <w:t xml:space="preserve"> </w:t>
            </w:r>
          </w:p>
          <w:p w:rsidR="00A774DA" w:rsidRPr="00433F03" w:rsidRDefault="00A774DA" w:rsidP="00636527">
            <w:pPr>
              <w:rPr>
                <w:rFonts w:ascii="Arial" w:hAnsi="Arial" w:cs="Arial"/>
                <w:sz w:val="20"/>
                <w:szCs w:val="20"/>
              </w:rPr>
            </w:pPr>
          </w:p>
          <w:p w:rsidR="00A774DA" w:rsidRPr="00433F03" w:rsidRDefault="00A774DA" w:rsidP="00636527">
            <w:pPr>
              <w:rPr>
                <w:rFonts w:ascii="Arial" w:hAnsi="Arial" w:cs="Arial"/>
                <w:sz w:val="20"/>
                <w:szCs w:val="20"/>
              </w:rPr>
            </w:pPr>
          </w:p>
          <w:p w:rsidR="00A774DA" w:rsidRPr="00433F03" w:rsidRDefault="00A774DA" w:rsidP="00636527">
            <w:pPr>
              <w:rPr>
                <w:rFonts w:ascii="Arial" w:hAnsi="Arial" w:cs="Arial"/>
                <w:sz w:val="20"/>
                <w:szCs w:val="20"/>
              </w:rPr>
            </w:pPr>
            <w:r w:rsidRPr="00433F03">
              <w:rPr>
                <w:rFonts w:ascii="Arial" w:hAnsi="Arial" w:cs="Arial"/>
                <w:sz w:val="20"/>
                <w:szCs w:val="20"/>
              </w:rPr>
              <w:t xml:space="preserve">Dosegljivost: od ponedeljka do petka </w:t>
            </w:r>
            <w:r>
              <w:rPr>
                <w:rFonts w:ascii="Arial" w:hAnsi="Arial" w:cs="Arial"/>
                <w:sz w:val="20"/>
                <w:szCs w:val="20"/>
              </w:rPr>
              <w:t>od</w:t>
            </w:r>
            <w:r w:rsidRPr="00433F03">
              <w:rPr>
                <w:rFonts w:ascii="Arial" w:hAnsi="Arial" w:cs="Arial"/>
                <w:sz w:val="20"/>
                <w:szCs w:val="20"/>
              </w:rPr>
              <w:t xml:space="preserve"> 8.</w:t>
            </w:r>
            <w:r>
              <w:rPr>
                <w:rFonts w:ascii="Arial" w:hAnsi="Arial" w:cs="Arial"/>
                <w:sz w:val="20"/>
                <w:szCs w:val="20"/>
              </w:rPr>
              <w:t>00</w:t>
            </w:r>
            <w:r w:rsidRPr="00433F03">
              <w:rPr>
                <w:rFonts w:ascii="Arial" w:hAnsi="Arial" w:cs="Arial"/>
                <w:sz w:val="20"/>
                <w:szCs w:val="20"/>
              </w:rPr>
              <w:t xml:space="preserve"> </w:t>
            </w:r>
            <w:r>
              <w:rPr>
                <w:rFonts w:ascii="Arial" w:hAnsi="Arial" w:cs="Arial"/>
                <w:sz w:val="20"/>
                <w:szCs w:val="20"/>
              </w:rPr>
              <w:t>do</w:t>
            </w:r>
            <w:r w:rsidRPr="00433F03">
              <w:rPr>
                <w:rFonts w:ascii="Arial" w:hAnsi="Arial" w:cs="Arial"/>
                <w:sz w:val="20"/>
                <w:szCs w:val="20"/>
              </w:rPr>
              <w:t xml:space="preserve"> 16.</w:t>
            </w:r>
            <w:r>
              <w:rPr>
                <w:rFonts w:ascii="Arial" w:hAnsi="Arial" w:cs="Arial"/>
                <w:sz w:val="20"/>
                <w:szCs w:val="20"/>
              </w:rPr>
              <w:t>00</w:t>
            </w:r>
          </w:p>
        </w:tc>
      </w:tr>
    </w:tbl>
    <w:p w:rsidR="00A774DA" w:rsidRPr="00433F03" w:rsidRDefault="00A774DA" w:rsidP="00A774DA">
      <w:pPr>
        <w:rPr>
          <w:rFonts w:ascii="Arial" w:hAnsi="Arial" w:cs="Arial"/>
          <w:vanish/>
          <w:sz w:val="20"/>
          <w:szCs w:val="20"/>
        </w:rPr>
      </w:pPr>
    </w:p>
    <w:tbl>
      <w:tblPr>
        <w:tblpPr w:leftFromText="141" w:rightFromText="141" w:vertAnchor="text" w:horzAnchor="margin" w:tblpYSpec="bottom"/>
        <w:tblW w:w="9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3107"/>
        <w:gridCol w:w="6306"/>
      </w:tblGrid>
      <w:tr w:rsidR="00A774DA" w:rsidRPr="00433F03" w:rsidTr="00636527">
        <w:trPr>
          <w:trHeight w:val="4461"/>
        </w:trPr>
        <w:tc>
          <w:tcPr>
            <w:tcW w:w="3107" w:type="dxa"/>
            <w:tcBorders>
              <w:top w:val="single" w:sz="4" w:space="0" w:color="auto"/>
              <w:left w:val="single" w:sz="4" w:space="0" w:color="auto"/>
              <w:bottom w:val="single" w:sz="4" w:space="0" w:color="auto"/>
              <w:right w:val="single" w:sz="4" w:space="0" w:color="auto"/>
            </w:tcBorders>
          </w:tcPr>
          <w:p w:rsidR="00A774DA" w:rsidRPr="00433F03" w:rsidRDefault="00A774DA" w:rsidP="00636527">
            <w:pPr>
              <w:rPr>
                <w:rFonts w:ascii="Arial" w:hAnsi="Arial" w:cs="Arial"/>
                <w:b/>
                <w:sz w:val="20"/>
                <w:szCs w:val="20"/>
              </w:rPr>
            </w:pPr>
            <w:r w:rsidRPr="00433F03">
              <w:rPr>
                <w:rFonts w:ascii="Arial" w:hAnsi="Arial" w:cs="Arial"/>
                <w:b/>
                <w:sz w:val="20"/>
                <w:szCs w:val="20"/>
              </w:rPr>
              <w:lastRenderedPageBreak/>
              <w:t>Nadzorni organi v RS</w:t>
            </w:r>
          </w:p>
          <w:p w:rsidR="00A774DA" w:rsidRPr="00433F03" w:rsidRDefault="00A774DA" w:rsidP="00636527">
            <w:pPr>
              <w:rPr>
                <w:rFonts w:ascii="Arial" w:hAnsi="Arial" w:cs="Arial"/>
                <w:sz w:val="20"/>
                <w:szCs w:val="20"/>
              </w:rPr>
            </w:pPr>
          </w:p>
          <w:p w:rsidR="00A774DA" w:rsidRPr="00433F03" w:rsidRDefault="00A774DA" w:rsidP="00636527">
            <w:pPr>
              <w:rPr>
                <w:rFonts w:ascii="Arial" w:hAnsi="Arial" w:cs="Arial"/>
                <w:sz w:val="20"/>
                <w:szCs w:val="20"/>
              </w:rPr>
            </w:pPr>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b/>
                <w:sz w:val="20"/>
                <w:szCs w:val="20"/>
              </w:rPr>
            </w:pPr>
          </w:p>
          <w:p w:rsidR="00A774DA" w:rsidRPr="00433F03" w:rsidRDefault="00A774DA" w:rsidP="00636527">
            <w:pPr>
              <w:jc w:val="right"/>
              <w:rPr>
                <w:rFonts w:ascii="Arial" w:hAnsi="Arial" w:cs="Arial"/>
                <w:b/>
                <w:sz w:val="20"/>
                <w:szCs w:val="20"/>
              </w:rPr>
            </w:pPr>
            <w:r w:rsidRPr="00433F03">
              <w:rPr>
                <w:rFonts w:ascii="Arial" w:hAnsi="Arial" w:cs="Arial"/>
                <w:b/>
                <w:sz w:val="20"/>
                <w:szCs w:val="20"/>
              </w:rPr>
              <w:t>Kontaktne osebe:</w:t>
            </w:r>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b/>
                <w:sz w:val="20"/>
                <w:szCs w:val="20"/>
              </w:rPr>
            </w:pPr>
          </w:p>
          <w:p w:rsidR="00A774DA" w:rsidRPr="00433F03" w:rsidRDefault="00A774DA" w:rsidP="00636527">
            <w:pPr>
              <w:jc w:val="right"/>
              <w:rPr>
                <w:rFonts w:ascii="Arial" w:hAnsi="Arial" w:cs="Arial"/>
                <w:b/>
                <w:sz w:val="20"/>
                <w:szCs w:val="20"/>
              </w:rPr>
            </w:pPr>
            <w:r w:rsidRPr="00433F03">
              <w:rPr>
                <w:rFonts w:ascii="Arial" w:hAnsi="Arial" w:cs="Arial"/>
                <w:b/>
                <w:sz w:val="20"/>
                <w:szCs w:val="20"/>
              </w:rPr>
              <w:t>Kontaktne osebe:</w:t>
            </w:r>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b/>
                <w:sz w:val="20"/>
                <w:szCs w:val="20"/>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rPr>
                <w:rFonts w:ascii="Arial" w:hAnsi="Arial" w:cs="Arial"/>
                <w:b/>
                <w:sz w:val="6"/>
                <w:szCs w:val="6"/>
              </w:rPr>
            </w:pPr>
          </w:p>
          <w:p w:rsidR="00A774DA" w:rsidRPr="00433F03" w:rsidRDefault="00A774DA" w:rsidP="00636527">
            <w:pPr>
              <w:jc w:val="right"/>
              <w:rPr>
                <w:rFonts w:ascii="Arial" w:hAnsi="Arial" w:cs="Arial"/>
                <w:b/>
                <w:sz w:val="20"/>
                <w:szCs w:val="20"/>
              </w:rPr>
            </w:pPr>
            <w:r w:rsidRPr="00433F03">
              <w:rPr>
                <w:rFonts w:ascii="Arial" w:hAnsi="Arial" w:cs="Arial"/>
                <w:b/>
                <w:sz w:val="20"/>
                <w:szCs w:val="20"/>
              </w:rPr>
              <w:t>Kontaktna oseba:</w:t>
            </w:r>
          </w:p>
          <w:p w:rsidR="00A774DA" w:rsidRPr="00433F03" w:rsidRDefault="00A774DA" w:rsidP="00636527">
            <w:pPr>
              <w:rPr>
                <w:rFonts w:ascii="Arial" w:hAnsi="Arial" w:cs="Arial"/>
                <w:sz w:val="20"/>
                <w:szCs w:val="20"/>
              </w:rPr>
            </w:pPr>
          </w:p>
          <w:p w:rsidR="00A774DA" w:rsidRPr="00433F03" w:rsidRDefault="00A774DA" w:rsidP="00636527">
            <w:pPr>
              <w:rPr>
                <w:rFonts w:ascii="Arial" w:hAnsi="Arial" w:cs="Arial"/>
                <w:sz w:val="20"/>
                <w:szCs w:val="20"/>
              </w:rPr>
            </w:pPr>
          </w:p>
          <w:p w:rsidR="00A774DA" w:rsidRPr="00433F03" w:rsidRDefault="00A774DA" w:rsidP="00636527">
            <w:pPr>
              <w:rPr>
                <w:rFonts w:ascii="Arial" w:hAnsi="Arial" w:cs="Arial"/>
                <w:sz w:val="20"/>
                <w:szCs w:val="20"/>
              </w:rPr>
            </w:pPr>
          </w:p>
        </w:tc>
        <w:tc>
          <w:tcPr>
            <w:tcW w:w="6306" w:type="dxa"/>
            <w:tcBorders>
              <w:top w:val="single" w:sz="4" w:space="0" w:color="auto"/>
              <w:left w:val="single" w:sz="4" w:space="0" w:color="auto"/>
              <w:bottom w:val="single" w:sz="4" w:space="0" w:color="auto"/>
              <w:right w:val="single" w:sz="4" w:space="0" w:color="auto"/>
            </w:tcBorders>
          </w:tcPr>
          <w:p w:rsidR="00A774DA" w:rsidRPr="00433F03" w:rsidRDefault="00A774DA" w:rsidP="00636527">
            <w:pPr>
              <w:spacing w:line="260" w:lineRule="exact"/>
              <w:rPr>
                <w:rFonts w:ascii="Arial" w:hAnsi="Arial" w:cs="Arial"/>
                <w:b/>
                <w:sz w:val="20"/>
                <w:szCs w:val="20"/>
              </w:rPr>
            </w:pPr>
            <w:r w:rsidRPr="00433F03">
              <w:rPr>
                <w:rFonts w:ascii="Arial" w:hAnsi="Arial" w:cs="Arial"/>
                <w:b/>
                <w:sz w:val="20"/>
                <w:szCs w:val="20"/>
              </w:rPr>
              <w:t>Inšpektorat RS za okolje in prostor</w:t>
            </w:r>
          </w:p>
          <w:p w:rsidR="00A774DA" w:rsidRPr="00433F03" w:rsidRDefault="00A774DA" w:rsidP="00636527">
            <w:pPr>
              <w:spacing w:line="260" w:lineRule="exact"/>
              <w:rPr>
                <w:rFonts w:ascii="Arial" w:hAnsi="Arial" w:cs="Arial"/>
                <w:b/>
                <w:sz w:val="20"/>
                <w:szCs w:val="20"/>
              </w:rPr>
            </w:pPr>
            <w:r w:rsidRPr="00433F03">
              <w:rPr>
                <w:rFonts w:ascii="Arial" w:hAnsi="Arial" w:cs="Arial"/>
                <w:b/>
                <w:sz w:val="20"/>
                <w:szCs w:val="20"/>
              </w:rPr>
              <w:t>Dunajska cesta 58</w:t>
            </w:r>
          </w:p>
          <w:p w:rsidR="00A774DA" w:rsidRPr="00433F03" w:rsidRDefault="00A774DA" w:rsidP="00636527">
            <w:pPr>
              <w:spacing w:line="260" w:lineRule="exact"/>
              <w:rPr>
                <w:rFonts w:ascii="Arial" w:hAnsi="Arial" w:cs="Arial"/>
                <w:b/>
                <w:sz w:val="20"/>
                <w:szCs w:val="20"/>
              </w:rPr>
            </w:pPr>
            <w:r w:rsidRPr="00433F03">
              <w:rPr>
                <w:rFonts w:ascii="Arial" w:hAnsi="Arial" w:cs="Arial"/>
                <w:b/>
                <w:sz w:val="20"/>
                <w:szCs w:val="20"/>
              </w:rPr>
              <w:t>1000 Ljubljana</w:t>
            </w:r>
          </w:p>
          <w:p w:rsidR="00A774DA" w:rsidRPr="00433F03" w:rsidRDefault="00A774DA" w:rsidP="00636527">
            <w:pPr>
              <w:spacing w:line="260" w:lineRule="exact"/>
              <w:rPr>
                <w:rFonts w:ascii="Arial" w:hAnsi="Arial" w:cs="Arial"/>
                <w:b/>
                <w:sz w:val="20"/>
                <w:szCs w:val="20"/>
              </w:rPr>
            </w:pPr>
            <w:r w:rsidRPr="00433F03">
              <w:rPr>
                <w:rFonts w:ascii="Arial" w:hAnsi="Arial" w:cs="Arial"/>
                <w:b/>
                <w:sz w:val="20"/>
                <w:szCs w:val="20"/>
              </w:rPr>
              <w:t>tel.: 01 420 4488</w:t>
            </w:r>
          </w:p>
          <w:p w:rsidR="00A774DA" w:rsidRPr="00433F03" w:rsidRDefault="00A774DA" w:rsidP="00636527">
            <w:pPr>
              <w:spacing w:line="260" w:lineRule="exact"/>
              <w:rPr>
                <w:rFonts w:ascii="Arial" w:hAnsi="Arial" w:cs="Arial"/>
                <w:b/>
                <w:sz w:val="20"/>
                <w:szCs w:val="20"/>
              </w:rPr>
            </w:pPr>
            <w:r w:rsidRPr="00433F03">
              <w:rPr>
                <w:rFonts w:ascii="Arial" w:hAnsi="Arial" w:cs="Arial"/>
                <w:b/>
                <w:sz w:val="20"/>
                <w:szCs w:val="20"/>
              </w:rPr>
              <w:t>telefaks: 03 425 2733</w:t>
            </w:r>
          </w:p>
          <w:p w:rsidR="00A774DA" w:rsidRPr="00433F03" w:rsidRDefault="00A774DA" w:rsidP="00636527">
            <w:pPr>
              <w:spacing w:line="260" w:lineRule="exact"/>
              <w:rPr>
                <w:rFonts w:ascii="Arial" w:hAnsi="Arial" w:cs="Arial"/>
                <w:b/>
                <w:sz w:val="20"/>
                <w:szCs w:val="20"/>
              </w:rPr>
            </w:pPr>
            <w:r w:rsidRPr="00433F03">
              <w:rPr>
                <w:rFonts w:ascii="Arial" w:hAnsi="Arial" w:cs="Arial"/>
                <w:b/>
                <w:sz w:val="20"/>
                <w:szCs w:val="20"/>
              </w:rPr>
              <w:t xml:space="preserve">e-naslov: </w:t>
            </w:r>
            <w:hyperlink r:id="rId57" w:history="1">
              <w:r w:rsidRPr="00433F03">
                <w:rPr>
                  <w:rStyle w:val="Hiperpovezava"/>
                  <w:rFonts w:ascii="Arial" w:hAnsi="Arial" w:cs="Arial"/>
                  <w:b/>
                  <w:sz w:val="20"/>
                  <w:szCs w:val="20"/>
                </w:rPr>
                <w:t>gp.irsop@gov.si</w:t>
              </w:r>
            </w:hyperlink>
            <w:r w:rsidRPr="00433F03">
              <w:rPr>
                <w:rFonts w:ascii="Arial" w:hAnsi="Arial" w:cs="Arial"/>
                <w:b/>
                <w:sz w:val="20"/>
                <w:szCs w:val="20"/>
              </w:rPr>
              <w:t xml:space="preserve"> </w:t>
            </w:r>
          </w:p>
          <w:p w:rsidR="00A774DA" w:rsidRPr="00433F03" w:rsidRDefault="00A774DA" w:rsidP="00636527">
            <w:pPr>
              <w:rPr>
                <w:rFonts w:ascii="Arial" w:hAnsi="Arial" w:cs="Arial"/>
                <w:sz w:val="20"/>
                <w:szCs w:val="20"/>
              </w:rPr>
            </w:pPr>
          </w:p>
          <w:p w:rsidR="00A774DA" w:rsidRPr="00433F03" w:rsidRDefault="00A774DA" w:rsidP="00636527">
            <w:pPr>
              <w:spacing w:line="260" w:lineRule="exact"/>
              <w:rPr>
                <w:rFonts w:ascii="Arial" w:hAnsi="Arial" w:cs="Arial"/>
                <w:b/>
                <w:sz w:val="20"/>
                <w:szCs w:val="20"/>
              </w:rPr>
            </w:pPr>
            <w:r w:rsidRPr="00433F03">
              <w:rPr>
                <w:rFonts w:ascii="Arial" w:hAnsi="Arial" w:cs="Arial"/>
                <w:b/>
                <w:sz w:val="20"/>
                <w:szCs w:val="20"/>
              </w:rPr>
              <w:t>Bojan Počkar</w:t>
            </w:r>
          </w:p>
          <w:p w:rsidR="00A774DA" w:rsidRPr="00433F03" w:rsidRDefault="00A774DA" w:rsidP="00636527">
            <w:pPr>
              <w:spacing w:line="260" w:lineRule="exact"/>
              <w:rPr>
                <w:rFonts w:ascii="Arial" w:hAnsi="Arial" w:cs="Arial"/>
                <w:sz w:val="20"/>
                <w:szCs w:val="20"/>
              </w:rPr>
            </w:pPr>
            <w:r w:rsidRPr="00433F03">
              <w:rPr>
                <w:rFonts w:ascii="Arial" w:hAnsi="Arial" w:cs="Arial"/>
                <w:sz w:val="20"/>
                <w:szCs w:val="20"/>
              </w:rPr>
              <w:t>tel.: 01 434 5713</w:t>
            </w:r>
          </w:p>
          <w:p w:rsidR="00A774DA" w:rsidRPr="00433F03" w:rsidRDefault="00A774DA" w:rsidP="00636527">
            <w:pPr>
              <w:spacing w:line="260" w:lineRule="exact"/>
              <w:rPr>
                <w:rFonts w:ascii="Arial" w:hAnsi="Arial" w:cs="Arial"/>
                <w:sz w:val="20"/>
                <w:szCs w:val="20"/>
              </w:rPr>
            </w:pPr>
            <w:r w:rsidRPr="00433F03">
              <w:rPr>
                <w:rFonts w:ascii="Arial" w:hAnsi="Arial" w:cs="Arial"/>
                <w:sz w:val="20"/>
                <w:szCs w:val="20"/>
              </w:rPr>
              <w:t xml:space="preserve">e-naslov: </w:t>
            </w:r>
            <w:hyperlink r:id="rId58" w:history="1">
              <w:r w:rsidRPr="00433F03">
                <w:rPr>
                  <w:rStyle w:val="Hiperpovezava"/>
                  <w:rFonts w:ascii="Arial" w:hAnsi="Arial" w:cs="Arial"/>
                  <w:b/>
                  <w:sz w:val="20"/>
                  <w:szCs w:val="20"/>
                </w:rPr>
                <w:t>bojan.pockar@gov.si</w:t>
              </w:r>
            </w:hyperlink>
            <w:r w:rsidRPr="00433F03">
              <w:rPr>
                <w:rFonts w:ascii="Arial" w:hAnsi="Arial" w:cs="Arial"/>
                <w:b/>
                <w:sz w:val="20"/>
                <w:szCs w:val="20"/>
              </w:rPr>
              <w:t xml:space="preserve"> </w:t>
            </w:r>
          </w:p>
          <w:p w:rsidR="00A774DA" w:rsidRPr="00433F03" w:rsidRDefault="00A774DA" w:rsidP="00636527">
            <w:pPr>
              <w:spacing w:line="260" w:lineRule="exact"/>
              <w:rPr>
                <w:rFonts w:ascii="Arial" w:hAnsi="Arial" w:cs="Arial"/>
                <w:sz w:val="20"/>
                <w:szCs w:val="20"/>
              </w:rPr>
            </w:pPr>
          </w:p>
          <w:p w:rsidR="00A774DA" w:rsidRPr="00433F03" w:rsidRDefault="00A774DA" w:rsidP="00636527">
            <w:pPr>
              <w:spacing w:line="260" w:lineRule="exact"/>
              <w:rPr>
                <w:rFonts w:ascii="Arial" w:hAnsi="Arial" w:cs="Arial"/>
                <w:b/>
                <w:sz w:val="20"/>
                <w:szCs w:val="20"/>
              </w:rPr>
            </w:pPr>
            <w:r w:rsidRPr="00433F03">
              <w:rPr>
                <w:rFonts w:ascii="Arial" w:hAnsi="Arial" w:cs="Arial"/>
                <w:b/>
                <w:sz w:val="20"/>
                <w:szCs w:val="20"/>
              </w:rPr>
              <w:t>Marija Koželj Lampič</w:t>
            </w:r>
          </w:p>
          <w:p w:rsidR="00A774DA" w:rsidRPr="00433F03" w:rsidRDefault="00A774DA" w:rsidP="00636527">
            <w:pPr>
              <w:spacing w:line="260" w:lineRule="exact"/>
              <w:rPr>
                <w:rFonts w:ascii="Arial" w:hAnsi="Arial" w:cs="Arial"/>
                <w:sz w:val="20"/>
                <w:szCs w:val="20"/>
              </w:rPr>
            </w:pPr>
            <w:r w:rsidRPr="00433F03">
              <w:rPr>
                <w:rFonts w:ascii="Arial" w:hAnsi="Arial" w:cs="Arial"/>
                <w:sz w:val="20"/>
                <w:szCs w:val="20"/>
              </w:rPr>
              <w:t>tel.: 04 231 9592</w:t>
            </w:r>
          </w:p>
          <w:p w:rsidR="00A774DA" w:rsidRPr="00433F03" w:rsidRDefault="00A774DA" w:rsidP="00636527">
            <w:pPr>
              <w:spacing w:line="260" w:lineRule="exact"/>
              <w:rPr>
                <w:rFonts w:ascii="Arial" w:hAnsi="Arial" w:cs="Arial"/>
                <w:sz w:val="20"/>
                <w:szCs w:val="20"/>
              </w:rPr>
            </w:pPr>
            <w:r w:rsidRPr="00433F03">
              <w:rPr>
                <w:rFonts w:ascii="Arial" w:hAnsi="Arial" w:cs="Arial"/>
                <w:sz w:val="20"/>
                <w:szCs w:val="20"/>
              </w:rPr>
              <w:t xml:space="preserve">e-naslov: </w:t>
            </w:r>
            <w:hyperlink r:id="rId59" w:history="1">
              <w:r w:rsidRPr="00433F03">
                <w:rPr>
                  <w:rStyle w:val="Hiperpovezava"/>
                  <w:rFonts w:ascii="Arial" w:hAnsi="Arial" w:cs="Arial"/>
                  <w:b/>
                  <w:sz w:val="20"/>
                  <w:szCs w:val="20"/>
                </w:rPr>
                <w:t>marija.kozelj-lampic@gov.si</w:t>
              </w:r>
            </w:hyperlink>
            <w:r w:rsidRPr="00433F03">
              <w:rPr>
                <w:rFonts w:ascii="Arial" w:hAnsi="Arial" w:cs="Arial"/>
                <w:sz w:val="20"/>
                <w:szCs w:val="20"/>
              </w:rPr>
              <w:t xml:space="preserve"> </w:t>
            </w:r>
          </w:p>
          <w:p w:rsidR="00A774DA" w:rsidRPr="00433F03" w:rsidRDefault="00A774DA" w:rsidP="00636527">
            <w:pPr>
              <w:rPr>
                <w:rFonts w:ascii="Arial" w:hAnsi="Arial" w:cs="Arial"/>
                <w:sz w:val="20"/>
                <w:szCs w:val="20"/>
              </w:rPr>
            </w:pPr>
          </w:p>
          <w:p w:rsidR="00A774DA" w:rsidRPr="00433F03" w:rsidRDefault="00A774DA" w:rsidP="00636527">
            <w:pPr>
              <w:rPr>
                <w:rFonts w:ascii="Arial" w:hAnsi="Arial" w:cs="Arial"/>
                <w:sz w:val="20"/>
                <w:szCs w:val="20"/>
              </w:rPr>
            </w:pPr>
            <w:r w:rsidRPr="00433F03">
              <w:rPr>
                <w:rFonts w:ascii="Arial" w:hAnsi="Arial" w:cs="Arial"/>
                <w:sz w:val="20"/>
                <w:szCs w:val="20"/>
              </w:rPr>
              <w:t xml:space="preserve">Dosegljivost: od ponedeljka do petka </w:t>
            </w:r>
            <w:r>
              <w:rPr>
                <w:rFonts w:ascii="Arial" w:hAnsi="Arial" w:cs="Arial"/>
                <w:sz w:val="20"/>
                <w:szCs w:val="20"/>
              </w:rPr>
              <w:t>od</w:t>
            </w:r>
            <w:r w:rsidRPr="00433F03">
              <w:rPr>
                <w:rFonts w:ascii="Arial" w:hAnsi="Arial" w:cs="Arial"/>
                <w:sz w:val="20"/>
                <w:szCs w:val="20"/>
              </w:rPr>
              <w:t xml:space="preserve"> 7.</w:t>
            </w:r>
            <w:r>
              <w:rPr>
                <w:rFonts w:ascii="Arial" w:hAnsi="Arial" w:cs="Arial"/>
                <w:sz w:val="20"/>
                <w:szCs w:val="20"/>
              </w:rPr>
              <w:t>00</w:t>
            </w:r>
            <w:r w:rsidRPr="00433F03">
              <w:rPr>
                <w:rFonts w:ascii="Arial" w:hAnsi="Arial" w:cs="Arial"/>
                <w:sz w:val="20"/>
                <w:szCs w:val="20"/>
              </w:rPr>
              <w:t xml:space="preserve"> </w:t>
            </w:r>
            <w:r>
              <w:rPr>
                <w:rFonts w:ascii="Arial" w:hAnsi="Arial" w:cs="Arial"/>
                <w:sz w:val="20"/>
                <w:szCs w:val="20"/>
              </w:rPr>
              <w:t>do</w:t>
            </w:r>
            <w:r w:rsidRPr="00433F03">
              <w:rPr>
                <w:rFonts w:ascii="Arial" w:hAnsi="Arial" w:cs="Arial"/>
                <w:sz w:val="20"/>
                <w:szCs w:val="20"/>
              </w:rPr>
              <w:t xml:space="preserve"> 15.</w:t>
            </w:r>
            <w:r>
              <w:rPr>
                <w:rFonts w:ascii="Arial" w:hAnsi="Arial" w:cs="Arial"/>
                <w:sz w:val="20"/>
                <w:szCs w:val="20"/>
              </w:rPr>
              <w:t>00</w:t>
            </w:r>
          </w:p>
          <w:p w:rsidR="00A774DA" w:rsidRPr="00433F03" w:rsidRDefault="00A774DA" w:rsidP="00636527">
            <w:pPr>
              <w:spacing w:line="260" w:lineRule="exact"/>
              <w:rPr>
                <w:rFonts w:ascii="Arial" w:hAnsi="Arial" w:cs="Arial"/>
                <w:b/>
                <w:sz w:val="20"/>
                <w:szCs w:val="20"/>
              </w:rPr>
            </w:pPr>
          </w:p>
          <w:p w:rsidR="00A774DA" w:rsidRPr="00433F03" w:rsidRDefault="00A774DA" w:rsidP="00636527">
            <w:pPr>
              <w:spacing w:line="260" w:lineRule="exact"/>
              <w:rPr>
                <w:rFonts w:ascii="Arial" w:hAnsi="Arial" w:cs="Arial"/>
                <w:b/>
                <w:sz w:val="20"/>
                <w:szCs w:val="20"/>
              </w:rPr>
            </w:pPr>
            <w:r w:rsidRPr="00433F03">
              <w:rPr>
                <w:rFonts w:ascii="Arial" w:hAnsi="Arial" w:cs="Arial"/>
                <w:b/>
                <w:sz w:val="20"/>
                <w:szCs w:val="20"/>
              </w:rPr>
              <w:t>Ministrstvo za notranje zadeve</w:t>
            </w:r>
          </w:p>
          <w:p w:rsidR="00A774DA" w:rsidRPr="00433F03" w:rsidRDefault="00A774DA" w:rsidP="00636527">
            <w:pPr>
              <w:spacing w:line="260" w:lineRule="exact"/>
              <w:rPr>
                <w:rFonts w:ascii="Arial" w:hAnsi="Arial" w:cs="Arial"/>
                <w:b/>
                <w:sz w:val="20"/>
                <w:szCs w:val="20"/>
              </w:rPr>
            </w:pPr>
            <w:r w:rsidRPr="00433F03">
              <w:rPr>
                <w:rFonts w:ascii="Arial" w:hAnsi="Arial" w:cs="Arial"/>
                <w:b/>
                <w:sz w:val="20"/>
                <w:szCs w:val="20"/>
              </w:rPr>
              <w:t>POLICIJA</w:t>
            </w:r>
          </w:p>
          <w:p w:rsidR="00A774DA" w:rsidRPr="00433F03" w:rsidRDefault="00A774DA" w:rsidP="00636527">
            <w:pPr>
              <w:spacing w:line="260" w:lineRule="exact"/>
              <w:rPr>
                <w:rFonts w:ascii="Arial" w:hAnsi="Arial" w:cs="Arial"/>
                <w:b/>
                <w:sz w:val="20"/>
                <w:szCs w:val="20"/>
              </w:rPr>
            </w:pPr>
            <w:r w:rsidRPr="00433F03">
              <w:rPr>
                <w:rFonts w:ascii="Arial" w:hAnsi="Arial" w:cs="Arial"/>
                <w:b/>
                <w:sz w:val="20"/>
                <w:szCs w:val="20"/>
              </w:rPr>
              <w:t>Litostrojska 54</w:t>
            </w:r>
          </w:p>
          <w:p w:rsidR="00A774DA" w:rsidRPr="00433F03" w:rsidRDefault="00A774DA" w:rsidP="00636527">
            <w:pPr>
              <w:spacing w:line="260" w:lineRule="exact"/>
              <w:rPr>
                <w:rFonts w:ascii="Arial" w:hAnsi="Arial" w:cs="Arial"/>
                <w:b/>
                <w:sz w:val="20"/>
                <w:szCs w:val="20"/>
              </w:rPr>
            </w:pPr>
            <w:r w:rsidRPr="00433F03">
              <w:rPr>
                <w:rFonts w:ascii="Arial" w:hAnsi="Arial" w:cs="Arial"/>
                <w:b/>
                <w:sz w:val="20"/>
                <w:szCs w:val="20"/>
              </w:rPr>
              <w:t>1000 Ljubljana</w:t>
            </w:r>
          </w:p>
          <w:p w:rsidR="00A774DA" w:rsidRPr="00433F03" w:rsidRDefault="00A774DA" w:rsidP="00636527">
            <w:pPr>
              <w:spacing w:line="260" w:lineRule="exact"/>
              <w:rPr>
                <w:rFonts w:ascii="Arial" w:hAnsi="Arial" w:cs="Arial"/>
                <w:b/>
                <w:sz w:val="20"/>
                <w:szCs w:val="20"/>
              </w:rPr>
            </w:pPr>
            <w:r w:rsidRPr="00433F03">
              <w:rPr>
                <w:rFonts w:ascii="Arial" w:hAnsi="Arial" w:cs="Arial"/>
                <w:b/>
                <w:sz w:val="20"/>
                <w:szCs w:val="20"/>
              </w:rPr>
              <w:t>tel.: 01 428 40 00</w:t>
            </w:r>
          </w:p>
          <w:p w:rsidR="00A774DA" w:rsidRPr="00433F03" w:rsidRDefault="00A774DA" w:rsidP="00636527">
            <w:pPr>
              <w:spacing w:line="260" w:lineRule="exact"/>
              <w:rPr>
                <w:rFonts w:ascii="Arial" w:hAnsi="Arial" w:cs="Arial"/>
                <w:b/>
                <w:sz w:val="20"/>
                <w:szCs w:val="20"/>
              </w:rPr>
            </w:pPr>
            <w:r w:rsidRPr="00433F03">
              <w:rPr>
                <w:rFonts w:ascii="Arial" w:hAnsi="Arial" w:cs="Arial"/>
                <w:b/>
                <w:sz w:val="20"/>
                <w:szCs w:val="20"/>
              </w:rPr>
              <w:t>telefaks: 01 251 43 30</w:t>
            </w:r>
          </w:p>
          <w:p w:rsidR="00A774DA" w:rsidRPr="00433F03" w:rsidRDefault="00A774DA" w:rsidP="00636527">
            <w:pPr>
              <w:spacing w:line="260" w:lineRule="exact"/>
              <w:rPr>
                <w:rFonts w:ascii="Arial" w:hAnsi="Arial" w:cs="Arial"/>
                <w:b/>
                <w:sz w:val="20"/>
                <w:szCs w:val="20"/>
              </w:rPr>
            </w:pPr>
            <w:r w:rsidRPr="00433F03">
              <w:rPr>
                <w:rFonts w:ascii="Arial" w:hAnsi="Arial" w:cs="Arial"/>
                <w:b/>
                <w:sz w:val="20"/>
                <w:szCs w:val="20"/>
              </w:rPr>
              <w:t xml:space="preserve">e-naslov: </w:t>
            </w:r>
            <w:hyperlink r:id="rId60" w:history="1">
              <w:r w:rsidRPr="00433F03">
                <w:rPr>
                  <w:rStyle w:val="Hiperpovezava"/>
                  <w:rFonts w:ascii="Arial" w:hAnsi="Arial" w:cs="Arial"/>
                  <w:b/>
                  <w:sz w:val="20"/>
                  <w:szCs w:val="20"/>
                </w:rPr>
                <w:t>gp.policija@policija.si</w:t>
              </w:r>
            </w:hyperlink>
            <w:r w:rsidRPr="00433F03">
              <w:rPr>
                <w:rFonts w:ascii="Arial" w:hAnsi="Arial" w:cs="Arial"/>
                <w:b/>
                <w:sz w:val="20"/>
                <w:szCs w:val="20"/>
              </w:rPr>
              <w:t xml:space="preserve"> </w:t>
            </w:r>
          </w:p>
          <w:p w:rsidR="00A774DA" w:rsidRPr="00433F03" w:rsidRDefault="00A774DA" w:rsidP="00636527">
            <w:pPr>
              <w:rPr>
                <w:rFonts w:ascii="Arial" w:hAnsi="Arial" w:cs="Arial"/>
                <w:sz w:val="20"/>
                <w:szCs w:val="20"/>
              </w:rPr>
            </w:pPr>
          </w:p>
          <w:p w:rsidR="00A774DA" w:rsidRPr="00433F03" w:rsidRDefault="00A774DA" w:rsidP="00636527">
            <w:pPr>
              <w:spacing w:line="260" w:lineRule="exact"/>
              <w:rPr>
                <w:rFonts w:ascii="Arial" w:hAnsi="Arial" w:cs="Arial"/>
                <w:sz w:val="20"/>
                <w:szCs w:val="20"/>
              </w:rPr>
            </w:pPr>
            <w:r w:rsidRPr="00433F03">
              <w:rPr>
                <w:rFonts w:ascii="Arial" w:hAnsi="Arial" w:cs="Arial"/>
                <w:b/>
                <w:sz w:val="20"/>
                <w:szCs w:val="20"/>
              </w:rPr>
              <w:t>Benjamin Franca</w:t>
            </w:r>
            <w:r w:rsidRPr="00433F03">
              <w:rPr>
                <w:rFonts w:ascii="Arial" w:hAnsi="Arial" w:cs="Arial"/>
                <w:sz w:val="20"/>
                <w:szCs w:val="20"/>
              </w:rPr>
              <w:t xml:space="preserve"> (Uprava kriminalistične policije GPU)</w:t>
            </w:r>
          </w:p>
          <w:p w:rsidR="00A774DA" w:rsidRPr="00433F03" w:rsidRDefault="00A774DA" w:rsidP="00636527">
            <w:pPr>
              <w:spacing w:line="260" w:lineRule="exact"/>
              <w:rPr>
                <w:rFonts w:ascii="Arial" w:hAnsi="Arial" w:cs="Arial"/>
                <w:sz w:val="20"/>
                <w:szCs w:val="20"/>
              </w:rPr>
            </w:pPr>
            <w:r w:rsidRPr="00433F03">
              <w:rPr>
                <w:rFonts w:ascii="Arial" w:hAnsi="Arial" w:cs="Arial"/>
                <w:sz w:val="20"/>
                <w:szCs w:val="20"/>
              </w:rPr>
              <w:t>tel.: 01 428 4742</w:t>
            </w:r>
          </w:p>
          <w:p w:rsidR="00A774DA" w:rsidRPr="00433F03" w:rsidRDefault="00A774DA" w:rsidP="00636527">
            <w:pPr>
              <w:spacing w:line="260" w:lineRule="exact"/>
              <w:rPr>
                <w:rFonts w:ascii="Arial" w:hAnsi="Arial" w:cs="Arial"/>
                <w:sz w:val="20"/>
                <w:szCs w:val="20"/>
              </w:rPr>
            </w:pPr>
            <w:r>
              <w:rPr>
                <w:rFonts w:ascii="Arial" w:hAnsi="Arial" w:cs="Arial"/>
                <w:sz w:val="20"/>
                <w:szCs w:val="20"/>
              </w:rPr>
              <w:t>mobilna številka</w:t>
            </w:r>
            <w:r w:rsidRPr="00433F03">
              <w:rPr>
                <w:rFonts w:ascii="Arial" w:hAnsi="Arial" w:cs="Arial"/>
                <w:sz w:val="20"/>
                <w:szCs w:val="20"/>
              </w:rPr>
              <w:t>: 051 657 889</w:t>
            </w:r>
          </w:p>
          <w:p w:rsidR="00A774DA" w:rsidRPr="00433F03" w:rsidRDefault="00A774DA" w:rsidP="00636527">
            <w:pPr>
              <w:spacing w:line="260" w:lineRule="exact"/>
              <w:rPr>
                <w:rFonts w:ascii="Arial" w:hAnsi="Arial" w:cs="Arial"/>
                <w:sz w:val="20"/>
                <w:szCs w:val="20"/>
              </w:rPr>
            </w:pPr>
            <w:r w:rsidRPr="00433F03">
              <w:rPr>
                <w:rFonts w:ascii="Arial" w:hAnsi="Arial" w:cs="Arial"/>
                <w:sz w:val="20"/>
                <w:szCs w:val="20"/>
              </w:rPr>
              <w:t xml:space="preserve">e-naslov: </w:t>
            </w:r>
            <w:hyperlink r:id="rId61" w:history="1">
              <w:r w:rsidRPr="00433F03">
                <w:rPr>
                  <w:rStyle w:val="Hiperpovezava"/>
                  <w:rFonts w:ascii="Arial" w:hAnsi="Arial" w:cs="Arial"/>
                  <w:b/>
                  <w:sz w:val="20"/>
                  <w:szCs w:val="20"/>
                </w:rPr>
                <w:t>benjamin.franca@policija.si</w:t>
              </w:r>
            </w:hyperlink>
            <w:r w:rsidRPr="00433F03">
              <w:rPr>
                <w:rFonts w:ascii="Arial" w:hAnsi="Arial" w:cs="Arial"/>
                <w:sz w:val="20"/>
                <w:szCs w:val="20"/>
              </w:rPr>
              <w:t xml:space="preserve"> </w:t>
            </w:r>
          </w:p>
          <w:p w:rsidR="00A774DA" w:rsidRPr="00433F03" w:rsidRDefault="00A774DA" w:rsidP="00636527">
            <w:pPr>
              <w:spacing w:line="260" w:lineRule="exact"/>
              <w:rPr>
                <w:rFonts w:ascii="Arial" w:hAnsi="Arial" w:cs="Arial"/>
                <w:sz w:val="20"/>
                <w:szCs w:val="20"/>
              </w:rPr>
            </w:pPr>
          </w:p>
          <w:p w:rsidR="00A774DA" w:rsidRPr="00433F03" w:rsidRDefault="00A774DA" w:rsidP="00636527">
            <w:pPr>
              <w:spacing w:line="260" w:lineRule="exact"/>
              <w:rPr>
                <w:rFonts w:ascii="Arial" w:hAnsi="Arial" w:cs="Arial"/>
                <w:sz w:val="20"/>
                <w:szCs w:val="20"/>
              </w:rPr>
            </w:pPr>
            <w:r w:rsidRPr="00433F03">
              <w:rPr>
                <w:rFonts w:ascii="Arial" w:hAnsi="Arial" w:cs="Arial"/>
                <w:b/>
                <w:sz w:val="20"/>
                <w:szCs w:val="20"/>
              </w:rPr>
              <w:t>Alojz Sladič</w:t>
            </w:r>
            <w:r w:rsidRPr="00433F03">
              <w:rPr>
                <w:rFonts w:ascii="Arial" w:hAnsi="Arial" w:cs="Arial"/>
                <w:sz w:val="20"/>
                <w:szCs w:val="20"/>
              </w:rPr>
              <w:t xml:space="preserve"> (Uprava uniformirane policije GPU)</w:t>
            </w:r>
          </w:p>
          <w:p w:rsidR="00A774DA" w:rsidRPr="00433F03" w:rsidRDefault="00A774DA" w:rsidP="00636527">
            <w:pPr>
              <w:spacing w:line="260" w:lineRule="exact"/>
              <w:rPr>
                <w:rFonts w:ascii="Arial" w:hAnsi="Arial" w:cs="Arial"/>
                <w:sz w:val="20"/>
                <w:szCs w:val="20"/>
              </w:rPr>
            </w:pPr>
            <w:r w:rsidRPr="00433F03">
              <w:rPr>
                <w:rFonts w:ascii="Arial" w:hAnsi="Arial" w:cs="Arial"/>
                <w:sz w:val="20"/>
                <w:szCs w:val="20"/>
              </w:rPr>
              <w:t>tel.: 01 428 4502</w:t>
            </w:r>
          </w:p>
          <w:p w:rsidR="00A774DA" w:rsidRPr="00433F03" w:rsidRDefault="00A774DA" w:rsidP="00636527">
            <w:pPr>
              <w:spacing w:line="260" w:lineRule="exact"/>
              <w:rPr>
                <w:rFonts w:ascii="Arial" w:hAnsi="Arial" w:cs="Arial"/>
                <w:sz w:val="20"/>
                <w:szCs w:val="20"/>
              </w:rPr>
            </w:pPr>
            <w:r>
              <w:rPr>
                <w:rFonts w:ascii="Arial" w:hAnsi="Arial" w:cs="Arial"/>
                <w:sz w:val="20"/>
                <w:szCs w:val="20"/>
              </w:rPr>
              <w:t>mobilna številka</w:t>
            </w:r>
            <w:r w:rsidRPr="00433F03">
              <w:rPr>
                <w:rFonts w:ascii="Arial" w:hAnsi="Arial" w:cs="Arial"/>
                <w:sz w:val="20"/>
                <w:szCs w:val="20"/>
              </w:rPr>
              <w:t>: 031 602 639</w:t>
            </w:r>
            <w:r w:rsidRPr="00433F03">
              <w:rPr>
                <w:rFonts w:ascii="Arial" w:hAnsi="Arial" w:cs="Arial"/>
                <w:sz w:val="20"/>
                <w:szCs w:val="20"/>
              </w:rPr>
              <w:tab/>
            </w:r>
          </w:p>
          <w:p w:rsidR="00A774DA" w:rsidRPr="00433F03" w:rsidRDefault="00A774DA" w:rsidP="00636527">
            <w:pPr>
              <w:spacing w:line="260" w:lineRule="exact"/>
              <w:rPr>
                <w:rFonts w:ascii="Arial" w:hAnsi="Arial" w:cs="Arial"/>
                <w:sz w:val="20"/>
                <w:szCs w:val="20"/>
              </w:rPr>
            </w:pPr>
            <w:r w:rsidRPr="00433F03">
              <w:rPr>
                <w:rFonts w:ascii="Arial" w:hAnsi="Arial" w:cs="Arial"/>
                <w:sz w:val="20"/>
                <w:szCs w:val="20"/>
              </w:rPr>
              <w:t xml:space="preserve">e-naslov: </w:t>
            </w:r>
            <w:hyperlink r:id="rId62" w:history="1">
              <w:r w:rsidRPr="00433F03">
                <w:rPr>
                  <w:rStyle w:val="Hiperpovezava"/>
                  <w:rFonts w:ascii="Arial" w:hAnsi="Arial" w:cs="Arial"/>
                  <w:b/>
                  <w:sz w:val="20"/>
                  <w:szCs w:val="20"/>
                </w:rPr>
                <w:t>alojz.sladic@policija.si</w:t>
              </w:r>
            </w:hyperlink>
          </w:p>
          <w:p w:rsidR="00A774DA" w:rsidRPr="00433F03" w:rsidRDefault="00A774DA" w:rsidP="00636527">
            <w:pPr>
              <w:spacing w:line="260" w:lineRule="exact"/>
              <w:rPr>
                <w:rFonts w:ascii="Arial" w:hAnsi="Arial" w:cs="Arial"/>
                <w:sz w:val="20"/>
                <w:szCs w:val="20"/>
              </w:rPr>
            </w:pPr>
          </w:p>
          <w:p w:rsidR="00A774DA" w:rsidRPr="00433F03" w:rsidRDefault="00A774DA" w:rsidP="00636527">
            <w:pPr>
              <w:spacing w:line="260" w:lineRule="exact"/>
              <w:rPr>
                <w:rFonts w:ascii="Arial" w:hAnsi="Arial" w:cs="Arial"/>
                <w:sz w:val="20"/>
                <w:szCs w:val="20"/>
              </w:rPr>
            </w:pPr>
            <w:r w:rsidRPr="00433F03">
              <w:rPr>
                <w:rFonts w:ascii="Arial" w:hAnsi="Arial" w:cs="Arial"/>
                <w:sz w:val="20"/>
                <w:szCs w:val="20"/>
              </w:rPr>
              <w:t>Dosegljivost: vse dni v tednu</w:t>
            </w:r>
            <w:r>
              <w:rPr>
                <w:rFonts w:ascii="Arial" w:hAnsi="Arial" w:cs="Arial"/>
                <w:sz w:val="20"/>
                <w:szCs w:val="20"/>
              </w:rPr>
              <w:t>, 24 ur na dan</w:t>
            </w:r>
          </w:p>
          <w:p w:rsidR="00A774DA" w:rsidRPr="00433F03" w:rsidRDefault="00A774DA" w:rsidP="00636527">
            <w:pPr>
              <w:spacing w:line="260" w:lineRule="exact"/>
              <w:rPr>
                <w:rFonts w:ascii="Arial" w:hAnsi="Arial" w:cs="Arial"/>
                <w:b/>
                <w:sz w:val="20"/>
                <w:szCs w:val="20"/>
              </w:rPr>
            </w:pPr>
          </w:p>
          <w:p w:rsidR="00A774DA" w:rsidRPr="00433F03" w:rsidRDefault="00A774DA" w:rsidP="00636527">
            <w:pPr>
              <w:spacing w:line="260" w:lineRule="exact"/>
              <w:rPr>
                <w:rFonts w:ascii="Arial" w:hAnsi="Arial" w:cs="Arial"/>
                <w:b/>
                <w:sz w:val="20"/>
                <w:szCs w:val="20"/>
              </w:rPr>
            </w:pPr>
            <w:r w:rsidRPr="00433F03">
              <w:rPr>
                <w:rFonts w:ascii="Arial" w:hAnsi="Arial" w:cs="Arial"/>
                <w:b/>
                <w:sz w:val="20"/>
                <w:szCs w:val="20"/>
              </w:rPr>
              <w:t>Finančna uprava Republike Slovenije</w:t>
            </w:r>
          </w:p>
          <w:p w:rsidR="00A774DA" w:rsidRPr="00433F03" w:rsidRDefault="00A774DA" w:rsidP="00636527">
            <w:pPr>
              <w:spacing w:line="260" w:lineRule="exact"/>
              <w:rPr>
                <w:rFonts w:ascii="Arial" w:hAnsi="Arial" w:cs="Arial"/>
                <w:b/>
                <w:sz w:val="20"/>
                <w:szCs w:val="20"/>
              </w:rPr>
            </w:pPr>
            <w:r w:rsidRPr="00433F03">
              <w:rPr>
                <w:rFonts w:ascii="Arial" w:hAnsi="Arial" w:cs="Arial"/>
                <w:b/>
                <w:sz w:val="20"/>
                <w:szCs w:val="20"/>
              </w:rPr>
              <w:t xml:space="preserve">Šmartinska 55 </w:t>
            </w:r>
          </w:p>
          <w:p w:rsidR="00A774DA" w:rsidRPr="00433F03" w:rsidRDefault="00A774DA" w:rsidP="00636527">
            <w:pPr>
              <w:spacing w:line="260" w:lineRule="exact"/>
              <w:rPr>
                <w:rFonts w:ascii="Arial" w:hAnsi="Arial" w:cs="Arial"/>
                <w:b/>
                <w:sz w:val="20"/>
                <w:szCs w:val="20"/>
              </w:rPr>
            </w:pPr>
            <w:r w:rsidRPr="00433F03">
              <w:rPr>
                <w:rFonts w:ascii="Arial" w:hAnsi="Arial" w:cs="Arial"/>
                <w:b/>
                <w:sz w:val="20"/>
                <w:szCs w:val="20"/>
              </w:rPr>
              <w:t>1523 Ljubljana</w:t>
            </w:r>
          </w:p>
          <w:p w:rsidR="00A774DA" w:rsidRPr="00433F03" w:rsidRDefault="00A774DA" w:rsidP="00636527">
            <w:pPr>
              <w:spacing w:line="260" w:lineRule="exact"/>
              <w:rPr>
                <w:rFonts w:ascii="Arial" w:hAnsi="Arial" w:cs="Arial"/>
                <w:b/>
                <w:sz w:val="20"/>
                <w:szCs w:val="20"/>
              </w:rPr>
            </w:pPr>
            <w:r>
              <w:rPr>
                <w:rFonts w:ascii="Arial" w:hAnsi="Arial" w:cs="Arial"/>
                <w:b/>
                <w:sz w:val="20"/>
                <w:szCs w:val="20"/>
              </w:rPr>
              <w:t>t</w:t>
            </w:r>
            <w:r w:rsidRPr="00433F03">
              <w:rPr>
                <w:rFonts w:ascii="Arial" w:hAnsi="Arial" w:cs="Arial"/>
                <w:b/>
                <w:sz w:val="20"/>
                <w:szCs w:val="20"/>
              </w:rPr>
              <w:t>el.: 01 478 3800</w:t>
            </w:r>
          </w:p>
          <w:p w:rsidR="00A774DA" w:rsidRPr="00433F03" w:rsidRDefault="00A774DA" w:rsidP="00636527">
            <w:pPr>
              <w:spacing w:line="260" w:lineRule="exact"/>
              <w:rPr>
                <w:rFonts w:ascii="Arial" w:hAnsi="Arial" w:cs="Arial"/>
                <w:b/>
                <w:sz w:val="20"/>
                <w:szCs w:val="20"/>
              </w:rPr>
            </w:pPr>
            <w:r w:rsidRPr="00433F03">
              <w:rPr>
                <w:rFonts w:ascii="Arial" w:hAnsi="Arial" w:cs="Arial"/>
                <w:b/>
                <w:sz w:val="20"/>
                <w:szCs w:val="20"/>
              </w:rPr>
              <w:t>telefaks: 01 478 3900</w:t>
            </w:r>
          </w:p>
          <w:p w:rsidR="00A774DA" w:rsidRPr="00433F03" w:rsidRDefault="00A774DA" w:rsidP="00636527">
            <w:pPr>
              <w:spacing w:line="260" w:lineRule="exact"/>
              <w:rPr>
                <w:rFonts w:ascii="Arial" w:hAnsi="Arial" w:cs="Arial"/>
                <w:b/>
                <w:sz w:val="20"/>
                <w:szCs w:val="20"/>
              </w:rPr>
            </w:pPr>
            <w:r w:rsidRPr="00433F03">
              <w:rPr>
                <w:rFonts w:ascii="Arial" w:hAnsi="Arial" w:cs="Arial"/>
                <w:b/>
                <w:sz w:val="20"/>
                <w:szCs w:val="20"/>
              </w:rPr>
              <w:t xml:space="preserve">e-naslov: </w:t>
            </w:r>
            <w:hyperlink r:id="rId63" w:history="1">
              <w:r w:rsidRPr="00433F03">
                <w:rPr>
                  <w:rStyle w:val="Hiperpovezava"/>
                  <w:rFonts w:ascii="Arial" w:hAnsi="Arial" w:cs="Arial"/>
                  <w:b/>
                  <w:sz w:val="20"/>
                  <w:szCs w:val="20"/>
                </w:rPr>
                <w:t>gfu.fu@gov.si</w:t>
              </w:r>
            </w:hyperlink>
          </w:p>
          <w:p w:rsidR="00A774DA" w:rsidRPr="00433F03" w:rsidRDefault="00A774DA" w:rsidP="00636527">
            <w:pPr>
              <w:spacing w:line="260" w:lineRule="exact"/>
              <w:rPr>
                <w:rFonts w:ascii="Arial" w:hAnsi="Arial" w:cs="Arial"/>
                <w:sz w:val="20"/>
                <w:szCs w:val="20"/>
              </w:rPr>
            </w:pPr>
          </w:p>
          <w:p w:rsidR="00A774DA" w:rsidRPr="00433F03" w:rsidRDefault="00A774DA" w:rsidP="00636527">
            <w:pPr>
              <w:spacing w:line="260" w:lineRule="exact"/>
              <w:rPr>
                <w:rFonts w:ascii="Arial" w:hAnsi="Arial" w:cs="Arial"/>
                <w:b/>
                <w:sz w:val="20"/>
                <w:szCs w:val="20"/>
              </w:rPr>
            </w:pPr>
            <w:r w:rsidRPr="00433F03">
              <w:rPr>
                <w:rFonts w:ascii="Arial" w:hAnsi="Arial" w:cs="Arial"/>
                <w:b/>
                <w:sz w:val="20"/>
                <w:szCs w:val="20"/>
              </w:rPr>
              <w:t>David Piščanec</w:t>
            </w:r>
          </w:p>
          <w:p w:rsidR="00A774DA" w:rsidRPr="00433F03" w:rsidRDefault="00A774DA" w:rsidP="00636527">
            <w:pPr>
              <w:spacing w:line="260" w:lineRule="exact"/>
              <w:rPr>
                <w:rFonts w:ascii="Arial" w:hAnsi="Arial" w:cs="Arial"/>
                <w:sz w:val="20"/>
                <w:szCs w:val="20"/>
              </w:rPr>
            </w:pPr>
            <w:r w:rsidRPr="00433F03">
              <w:rPr>
                <w:rFonts w:ascii="Arial" w:hAnsi="Arial" w:cs="Arial"/>
                <w:sz w:val="20"/>
                <w:szCs w:val="20"/>
              </w:rPr>
              <w:t>tel: 01 478 3862</w:t>
            </w:r>
          </w:p>
          <w:p w:rsidR="00A774DA" w:rsidRPr="00433F03" w:rsidRDefault="00A774DA" w:rsidP="00636527">
            <w:pPr>
              <w:spacing w:line="260" w:lineRule="exact"/>
              <w:rPr>
                <w:rFonts w:ascii="Arial" w:hAnsi="Arial" w:cs="Arial"/>
                <w:b/>
                <w:sz w:val="20"/>
                <w:szCs w:val="20"/>
              </w:rPr>
            </w:pPr>
            <w:r w:rsidRPr="00433F03">
              <w:rPr>
                <w:rFonts w:ascii="Arial" w:hAnsi="Arial" w:cs="Arial"/>
                <w:sz w:val="20"/>
                <w:szCs w:val="20"/>
              </w:rPr>
              <w:t xml:space="preserve">e-naslov: </w:t>
            </w:r>
            <w:hyperlink r:id="rId64" w:history="1">
              <w:r w:rsidRPr="00433F03">
                <w:rPr>
                  <w:rStyle w:val="Hiperpovezava"/>
                  <w:rFonts w:ascii="Arial" w:hAnsi="Arial" w:cs="Arial"/>
                  <w:b/>
                  <w:sz w:val="20"/>
                  <w:szCs w:val="20"/>
                </w:rPr>
                <w:t>david.piscanec@gov.si</w:t>
              </w:r>
            </w:hyperlink>
            <w:r w:rsidRPr="00433F03">
              <w:rPr>
                <w:rFonts w:ascii="Arial" w:hAnsi="Arial" w:cs="Arial"/>
                <w:b/>
                <w:sz w:val="20"/>
                <w:szCs w:val="20"/>
              </w:rPr>
              <w:t xml:space="preserve"> </w:t>
            </w:r>
          </w:p>
          <w:p w:rsidR="00A774DA" w:rsidRPr="00433F03" w:rsidRDefault="00A774DA" w:rsidP="00636527">
            <w:pPr>
              <w:spacing w:line="260" w:lineRule="exact"/>
              <w:rPr>
                <w:rFonts w:ascii="Arial" w:hAnsi="Arial" w:cs="Arial"/>
                <w:b/>
                <w:sz w:val="20"/>
                <w:szCs w:val="20"/>
              </w:rPr>
            </w:pPr>
          </w:p>
          <w:p w:rsidR="00A774DA" w:rsidRPr="00433F03" w:rsidRDefault="00A774DA" w:rsidP="00636527">
            <w:pPr>
              <w:spacing w:line="260" w:lineRule="exact"/>
              <w:rPr>
                <w:rFonts w:ascii="Arial" w:hAnsi="Arial" w:cs="Arial"/>
                <w:b/>
                <w:sz w:val="20"/>
                <w:szCs w:val="20"/>
              </w:rPr>
            </w:pPr>
          </w:p>
          <w:p w:rsidR="00A774DA" w:rsidRPr="00433F03" w:rsidRDefault="00A774DA" w:rsidP="00636527">
            <w:pPr>
              <w:spacing w:line="260" w:lineRule="exact"/>
              <w:rPr>
                <w:rFonts w:ascii="Arial" w:hAnsi="Arial" w:cs="Arial"/>
                <w:sz w:val="20"/>
                <w:szCs w:val="20"/>
              </w:rPr>
            </w:pPr>
            <w:r w:rsidRPr="00433F03">
              <w:rPr>
                <w:rFonts w:ascii="Arial" w:hAnsi="Arial" w:cs="Arial"/>
                <w:sz w:val="20"/>
                <w:szCs w:val="20"/>
              </w:rPr>
              <w:t xml:space="preserve">Dosegljivost: od ponedeljka do petka </w:t>
            </w:r>
            <w:r>
              <w:rPr>
                <w:rFonts w:ascii="Arial" w:hAnsi="Arial" w:cs="Arial"/>
                <w:sz w:val="20"/>
                <w:szCs w:val="20"/>
              </w:rPr>
              <w:t>od</w:t>
            </w:r>
            <w:r w:rsidRPr="00433F03">
              <w:rPr>
                <w:rFonts w:ascii="Arial" w:hAnsi="Arial" w:cs="Arial"/>
                <w:sz w:val="20"/>
                <w:szCs w:val="20"/>
              </w:rPr>
              <w:t xml:space="preserve"> 7.</w:t>
            </w:r>
            <w:r>
              <w:rPr>
                <w:rFonts w:ascii="Arial" w:hAnsi="Arial" w:cs="Arial"/>
                <w:sz w:val="20"/>
                <w:szCs w:val="20"/>
              </w:rPr>
              <w:t>00</w:t>
            </w:r>
            <w:r w:rsidRPr="00433F03">
              <w:rPr>
                <w:rFonts w:ascii="Arial" w:hAnsi="Arial" w:cs="Arial"/>
                <w:sz w:val="20"/>
                <w:szCs w:val="20"/>
              </w:rPr>
              <w:t xml:space="preserve"> </w:t>
            </w:r>
            <w:r>
              <w:rPr>
                <w:rFonts w:ascii="Arial" w:hAnsi="Arial" w:cs="Arial"/>
                <w:sz w:val="20"/>
                <w:szCs w:val="20"/>
              </w:rPr>
              <w:t>do</w:t>
            </w:r>
            <w:r w:rsidRPr="00433F03">
              <w:rPr>
                <w:rFonts w:ascii="Arial" w:hAnsi="Arial" w:cs="Arial"/>
                <w:sz w:val="20"/>
                <w:szCs w:val="20"/>
              </w:rPr>
              <w:t xml:space="preserve"> 15.30</w:t>
            </w:r>
          </w:p>
        </w:tc>
      </w:tr>
    </w:tbl>
    <w:p w:rsidR="00A774DA" w:rsidRPr="00433F03" w:rsidRDefault="00A774DA" w:rsidP="00A774DA">
      <w:pPr>
        <w:spacing w:line="260" w:lineRule="exact"/>
        <w:rPr>
          <w:rFonts w:ascii="Arial" w:hAnsi="Arial" w:cs="Arial"/>
          <w:sz w:val="20"/>
          <w:szCs w:val="20"/>
        </w:rPr>
      </w:pPr>
    </w:p>
    <w:p w:rsidR="00A774DA" w:rsidRPr="00433F03" w:rsidRDefault="00A774DA" w:rsidP="00A774DA">
      <w:pPr>
        <w:spacing w:line="260" w:lineRule="exact"/>
        <w:rPr>
          <w:rFonts w:ascii="Arial" w:hAnsi="Arial" w:cs="Arial"/>
          <w:sz w:val="20"/>
          <w:szCs w:val="20"/>
        </w:rPr>
      </w:pPr>
    </w:p>
    <w:p w:rsidR="00A774DA" w:rsidRPr="00433F03" w:rsidRDefault="00A774DA" w:rsidP="00A774DA">
      <w:pPr>
        <w:spacing w:line="288" w:lineRule="auto"/>
        <w:rPr>
          <w:rFonts w:ascii="Arial" w:hAnsi="Arial" w:cs="Arial"/>
          <w:sz w:val="20"/>
          <w:szCs w:val="20"/>
        </w:rPr>
      </w:pPr>
    </w:p>
    <w:p w:rsidR="00A774DA" w:rsidRPr="00433F03" w:rsidRDefault="00A774DA" w:rsidP="00A774DA">
      <w:pPr>
        <w:spacing w:after="200" w:line="288" w:lineRule="auto"/>
        <w:rPr>
          <w:rFonts w:ascii="Arial" w:hAnsi="Arial" w:cs="Arial"/>
          <w:b/>
          <w:sz w:val="20"/>
          <w:szCs w:val="20"/>
          <w:u w:val="single"/>
        </w:rPr>
      </w:pPr>
      <w:r w:rsidRPr="00433F03">
        <w:rPr>
          <w:rFonts w:ascii="Arial" w:hAnsi="Arial" w:cs="Arial"/>
          <w:b/>
          <w:sz w:val="20"/>
          <w:szCs w:val="20"/>
          <w:u w:val="single"/>
        </w:rPr>
        <w:lastRenderedPageBreak/>
        <w:t>Cilji in prednostne naloge inšpekcijskih nadzorov, vključno z opisom, kako so te prednostne naloge opredeljene:</w:t>
      </w:r>
    </w:p>
    <w:p w:rsidR="00A774DA" w:rsidRPr="00433F03" w:rsidRDefault="00A774DA" w:rsidP="00A774DA">
      <w:pPr>
        <w:pStyle w:val="Odstavekseznama"/>
        <w:spacing w:line="288" w:lineRule="auto"/>
        <w:jc w:val="both"/>
        <w:rPr>
          <w:rFonts w:eastAsia="Times New Roman"/>
          <w:lang w:eastAsia="sl-SI"/>
        </w:rPr>
      </w:pPr>
      <w:r w:rsidRPr="00433F03">
        <w:rPr>
          <w:rFonts w:eastAsia="Times New Roman"/>
          <w:lang w:eastAsia="sl-SI"/>
        </w:rPr>
        <w:t>Cilji inšpekcijskih nadzorov so:</w:t>
      </w:r>
    </w:p>
    <w:p w:rsidR="00A774DA" w:rsidRPr="00433F03" w:rsidRDefault="00A774DA" w:rsidP="00A774DA">
      <w:pPr>
        <w:pStyle w:val="Odstavekseznama"/>
        <w:numPr>
          <w:ilvl w:val="0"/>
          <w:numId w:val="50"/>
        </w:numPr>
        <w:spacing w:after="200" w:line="288" w:lineRule="auto"/>
        <w:jc w:val="both"/>
        <w:rPr>
          <w:rFonts w:eastAsia="Times New Roman"/>
          <w:lang w:eastAsia="sl-SI"/>
        </w:rPr>
      </w:pPr>
      <w:r w:rsidRPr="00433F03">
        <w:rPr>
          <w:rFonts w:eastAsia="Times New Roman"/>
          <w:lang w:eastAsia="sl-SI"/>
        </w:rPr>
        <w:t>delovanje zavezancev v skladu z zakonodajo;</w:t>
      </w:r>
    </w:p>
    <w:p w:rsidR="00A774DA" w:rsidRPr="00433F03" w:rsidRDefault="00A774DA" w:rsidP="00A774DA">
      <w:pPr>
        <w:pStyle w:val="Odstavekseznama"/>
        <w:numPr>
          <w:ilvl w:val="0"/>
          <w:numId w:val="50"/>
        </w:numPr>
        <w:spacing w:after="200" w:line="288" w:lineRule="auto"/>
        <w:jc w:val="both"/>
        <w:rPr>
          <w:rFonts w:eastAsia="Times New Roman"/>
          <w:lang w:eastAsia="sl-SI"/>
        </w:rPr>
      </w:pPr>
      <w:r w:rsidRPr="00433F03">
        <w:rPr>
          <w:rFonts w:eastAsia="Times New Roman"/>
          <w:lang w:eastAsia="sl-SI"/>
        </w:rPr>
        <w:t>preprečevanje nezakonitih pošiljk odpadkov;</w:t>
      </w:r>
    </w:p>
    <w:p w:rsidR="00A774DA" w:rsidRPr="00433F03" w:rsidRDefault="00A774DA" w:rsidP="00A774DA">
      <w:pPr>
        <w:pStyle w:val="Odstavekseznama"/>
        <w:numPr>
          <w:ilvl w:val="0"/>
          <w:numId w:val="50"/>
        </w:numPr>
        <w:spacing w:after="200" w:line="288" w:lineRule="auto"/>
        <w:jc w:val="both"/>
        <w:rPr>
          <w:rFonts w:eastAsia="Times New Roman"/>
          <w:lang w:eastAsia="sl-SI"/>
        </w:rPr>
      </w:pPr>
      <w:r w:rsidRPr="00433F03">
        <w:rPr>
          <w:rFonts w:eastAsia="Times New Roman"/>
          <w:lang w:eastAsia="sl-SI"/>
        </w:rPr>
        <w:t>varovanje okolja in zdravja ljudi;</w:t>
      </w:r>
    </w:p>
    <w:p w:rsidR="00A774DA" w:rsidRPr="00433F03" w:rsidRDefault="00A774DA" w:rsidP="00A774DA">
      <w:pPr>
        <w:pStyle w:val="Odstavekseznama"/>
        <w:numPr>
          <w:ilvl w:val="0"/>
          <w:numId w:val="50"/>
        </w:numPr>
        <w:spacing w:after="200" w:line="288" w:lineRule="auto"/>
        <w:jc w:val="both"/>
        <w:rPr>
          <w:rFonts w:eastAsia="Times New Roman"/>
          <w:lang w:eastAsia="sl-SI"/>
        </w:rPr>
      </w:pPr>
      <w:r w:rsidRPr="00433F03">
        <w:rPr>
          <w:rFonts w:eastAsia="Times New Roman"/>
          <w:lang w:eastAsia="sl-SI"/>
        </w:rPr>
        <w:t>preprečevanje nelojalne konkurence na trgu z odpadki</w:t>
      </w:r>
      <w:r>
        <w:rPr>
          <w:rFonts w:eastAsia="Times New Roman"/>
          <w:lang w:eastAsia="sl-SI"/>
        </w:rPr>
        <w:t>.</w:t>
      </w:r>
    </w:p>
    <w:p w:rsidR="00A774DA" w:rsidRPr="00433F03" w:rsidRDefault="00A774DA" w:rsidP="00A774DA">
      <w:pPr>
        <w:spacing w:line="288" w:lineRule="auto"/>
        <w:rPr>
          <w:rFonts w:ascii="Arial" w:hAnsi="Arial" w:cs="Arial"/>
          <w:sz w:val="20"/>
          <w:szCs w:val="20"/>
        </w:rPr>
      </w:pPr>
      <w:r w:rsidRPr="00433F03">
        <w:rPr>
          <w:rFonts w:ascii="Arial" w:hAnsi="Arial" w:cs="Arial"/>
          <w:sz w:val="20"/>
          <w:szCs w:val="20"/>
        </w:rPr>
        <w:t xml:space="preserve">Prednostne naloge so opredeljene na podlagi ugotovitev nadzorov iz preteklih let, analize podatkov o nezakonitih pošiljkah odpadkov in ugotovljenega stanja na terenu. </w:t>
      </w:r>
    </w:p>
    <w:p w:rsidR="00A774DA" w:rsidRPr="00433F03" w:rsidRDefault="00A774DA" w:rsidP="00A774DA">
      <w:pPr>
        <w:spacing w:line="288" w:lineRule="auto"/>
        <w:rPr>
          <w:rFonts w:ascii="Arial" w:hAnsi="Arial" w:cs="Arial"/>
          <w:sz w:val="20"/>
          <w:szCs w:val="20"/>
        </w:rPr>
      </w:pPr>
    </w:p>
    <w:p w:rsidR="00A774DA" w:rsidRPr="00433F03" w:rsidRDefault="00A774DA" w:rsidP="00A774DA">
      <w:pPr>
        <w:pStyle w:val="Odstavekseznama"/>
        <w:numPr>
          <w:ilvl w:val="0"/>
          <w:numId w:val="21"/>
        </w:numPr>
        <w:spacing w:after="200" w:line="288" w:lineRule="auto"/>
        <w:jc w:val="both"/>
        <w:rPr>
          <w:b/>
        </w:rPr>
      </w:pPr>
      <w:r>
        <w:rPr>
          <w:rFonts w:eastAsia="Times New Roman"/>
          <w:b/>
          <w:lang w:eastAsia="sl-SI"/>
        </w:rPr>
        <w:t>G</w:t>
      </w:r>
      <w:r w:rsidRPr="00433F03">
        <w:rPr>
          <w:rFonts w:eastAsia="Times New Roman"/>
          <w:b/>
          <w:lang w:eastAsia="sl-SI"/>
        </w:rPr>
        <w:t>eografsko območje, ki ga zajema ta načrt inšpekcijskih nadzorov</w:t>
      </w:r>
    </w:p>
    <w:p w:rsidR="00A774DA" w:rsidRPr="006D3943" w:rsidRDefault="00A774DA" w:rsidP="00A774DA">
      <w:pPr>
        <w:pStyle w:val="Odstavekseznama"/>
        <w:spacing w:line="288" w:lineRule="auto"/>
        <w:jc w:val="both"/>
        <w:rPr>
          <w:rFonts w:eastAsia="Times New Roman"/>
          <w:lang w:eastAsia="sl-SI"/>
        </w:rPr>
      </w:pPr>
      <w:r w:rsidRPr="00433F03">
        <w:rPr>
          <w:noProof/>
          <w:lang w:eastAsia="sl-SI"/>
        </w:rPr>
        <w:drawing>
          <wp:anchor distT="0" distB="0" distL="114300" distR="114300" simplePos="0" relativeHeight="251665408" behindDoc="0" locked="0" layoutInCell="1" allowOverlap="1" wp14:anchorId="3F9A3FE1" wp14:editId="1B917ACD">
            <wp:simplePos x="0" y="0"/>
            <wp:positionH relativeFrom="margin">
              <wp:posOffset>-187960</wp:posOffset>
            </wp:positionH>
            <wp:positionV relativeFrom="paragraph">
              <wp:posOffset>247650</wp:posOffset>
            </wp:positionV>
            <wp:extent cx="5761990" cy="3692525"/>
            <wp:effectExtent l="0" t="0" r="0" b="3175"/>
            <wp:wrapSquare wrapText="bothSides"/>
            <wp:docPr id="5" name="Slika 5" descr="https://breginjskikot.files.wordpress.com/2011/01/slo11.jpg?w=300&amp;h=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descr="https://breginjskikot.files.wordpress.com/2011/01/slo11.jpg?w=300&amp;h=22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1990" cy="3692525"/>
                    </a:xfrm>
                    <a:prstGeom prst="rect">
                      <a:avLst/>
                    </a:prstGeom>
                    <a:noFill/>
                    <a:ln>
                      <a:noFill/>
                    </a:ln>
                  </pic:spPr>
                </pic:pic>
              </a:graphicData>
            </a:graphic>
          </wp:anchor>
        </w:drawing>
      </w:r>
      <w:r w:rsidRPr="00433F03">
        <w:rPr>
          <w:rFonts w:eastAsia="Times New Roman"/>
          <w:lang w:eastAsia="sl-SI"/>
        </w:rPr>
        <w:t>Inšpekcijski načrt zajema področje celotne Slovenije.</w:t>
      </w:r>
    </w:p>
    <w:p w:rsidR="00A774DA" w:rsidRPr="006D3943" w:rsidRDefault="00A774DA" w:rsidP="00A774DA">
      <w:pPr>
        <w:pStyle w:val="Odstavekseznama"/>
        <w:jc w:val="both"/>
        <w:rPr>
          <w:rFonts w:eastAsia="Times New Roman"/>
          <w:lang w:eastAsia="sl-SI"/>
        </w:rPr>
      </w:pPr>
    </w:p>
    <w:p w:rsidR="00A774DA" w:rsidRPr="00433F03" w:rsidRDefault="00A774DA" w:rsidP="00A774DA">
      <w:pPr>
        <w:pStyle w:val="Odstavekseznama"/>
        <w:spacing w:line="288" w:lineRule="auto"/>
        <w:jc w:val="both"/>
      </w:pPr>
    </w:p>
    <w:p w:rsidR="00A774DA" w:rsidRPr="002C2673" w:rsidRDefault="00A774DA" w:rsidP="00A774DA">
      <w:pPr>
        <w:pStyle w:val="Odstavekseznama"/>
        <w:numPr>
          <w:ilvl w:val="0"/>
          <w:numId w:val="21"/>
        </w:numPr>
        <w:spacing w:after="200" w:line="288" w:lineRule="auto"/>
        <w:jc w:val="both"/>
        <w:rPr>
          <w:b/>
        </w:rPr>
      </w:pPr>
      <w:r w:rsidRPr="002C2673">
        <w:rPr>
          <w:rFonts w:eastAsia="Times New Roman"/>
          <w:b/>
          <w:lang w:eastAsia="sl-SI"/>
        </w:rPr>
        <w:t>Informacije o načrtovanih inšpekcijskih nadzorih, vključno s fizičnimi pregledi</w:t>
      </w:r>
    </w:p>
    <w:p w:rsidR="00A774DA" w:rsidRPr="002C2673" w:rsidRDefault="00A774DA" w:rsidP="00A774DA">
      <w:pPr>
        <w:pStyle w:val="Odstavekseznama"/>
        <w:spacing w:line="288" w:lineRule="auto"/>
        <w:jc w:val="both"/>
        <w:rPr>
          <w:rFonts w:eastAsia="Times New Roman"/>
          <w:lang w:eastAsia="sl-SI"/>
        </w:rPr>
      </w:pPr>
      <w:r w:rsidRPr="002C2673">
        <w:rPr>
          <w:rFonts w:eastAsia="Times New Roman"/>
          <w:lang w:eastAsia="sl-SI"/>
        </w:rPr>
        <w:t xml:space="preserve">Med letoma 2017 in 2019 bo letno opravljenih 80 rednih inšpekcijskih nadzorov v podjetjih in 16 skupnih akcij nadzora, v katerih bodo sodelovali pristojni organ in nadzorni organi. V primeru ugotovljenih nepravilnosti na rednih pregledih bodo v podjetjih opravljeni kontrolni pregledi. Izredni pregledi bodo v podjetjih opravljeni v primeru prejetih prijav oziroma informacij o nezakonitih pošiljkah odpadkov. </w:t>
      </w:r>
    </w:p>
    <w:p w:rsidR="00A774DA" w:rsidRPr="002C2673" w:rsidRDefault="00A774DA" w:rsidP="00A774DA">
      <w:pPr>
        <w:spacing w:line="288" w:lineRule="auto"/>
        <w:rPr>
          <w:rFonts w:ascii="Arial" w:hAnsi="Arial" w:cs="Arial"/>
          <w:sz w:val="20"/>
          <w:szCs w:val="20"/>
        </w:rPr>
      </w:pPr>
    </w:p>
    <w:p w:rsidR="00A774DA" w:rsidRPr="002C2673" w:rsidRDefault="00A774DA" w:rsidP="00A774DA">
      <w:pPr>
        <w:pStyle w:val="Odstavekseznama"/>
        <w:numPr>
          <w:ilvl w:val="0"/>
          <w:numId w:val="21"/>
        </w:numPr>
        <w:spacing w:after="200" w:line="288" w:lineRule="auto"/>
        <w:jc w:val="both"/>
        <w:rPr>
          <w:b/>
        </w:rPr>
      </w:pPr>
      <w:r w:rsidRPr="002C2673">
        <w:rPr>
          <w:rFonts w:eastAsia="Times New Roman"/>
          <w:b/>
          <w:lang w:eastAsia="sl-SI"/>
        </w:rPr>
        <w:t>Naloge, dodeljene posameznemu organu, udeleženemu pri inšpekcijskih nadzorih</w:t>
      </w:r>
    </w:p>
    <w:p w:rsidR="00A774DA" w:rsidRPr="002C2673" w:rsidRDefault="00A774DA" w:rsidP="00A774DA">
      <w:pPr>
        <w:pStyle w:val="Odstavekseznama"/>
        <w:spacing w:line="288" w:lineRule="auto"/>
        <w:jc w:val="both"/>
      </w:pPr>
      <w:r w:rsidRPr="002C2673">
        <w:rPr>
          <w:rFonts w:eastAsia="Times New Roman"/>
          <w:lang w:eastAsia="sl-SI"/>
        </w:rPr>
        <w:t>Naloge nadzornih organov so opredeljene v izvedbeni uredbi.</w:t>
      </w:r>
    </w:p>
    <w:p w:rsidR="00A774DA" w:rsidRPr="002C2673" w:rsidRDefault="00A774DA" w:rsidP="00A774DA">
      <w:pPr>
        <w:pStyle w:val="Navadensplet"/>
        <w:spacing w:line="288" w:lineRule="auto"/>
        <w:ind w:left="720"/>
        <w:jc w:val="both"/>
        <w:rPr>
          <w:rFonts w:ascii="Arial" w:hAnsi="Arial" w:cs="Arial"/>
          <w:b/>
          <w:sz w:val="20"/>
          <w:szCs w:val="20"/>
        </w:rPr>
      </w:pPr>
      <w:r w:rsidRPr="002C2673">
        <w:rPr>
          <w:rFonts w:ascii="Arial" w:hAnsi="Arial" w:cs="Arial"/>
          <w:b/>
          <w:sz w:val="20"/>
          <w:szCs w:val="20"/>
        </w:rPr>
        <w:t xml:space="preserve">Naloge Inšpektorata RS za okolje in prostor: </w:t>
      </w:r>
    </w:p>
    <w:p w:rsidR="00A774DA" w:rsidRPr="002C2673" w:rsidRDefault="00A774DA" w:rsidP="00A774DA">
      <w:pPr>
        <w:pStyle w:val="Odstavekseznama"/>
        <w:numPr>
          <w:ilvl w:val="0"/>
          <w:numId w:val="23"/>
        </w:numPr>
        <w:spacing w:before="100" w:beforeAutospacing="1" w:after="100" w:afterAutospacing="1" w:line="288" w:lineRule="auto"/>
        <w:jc w:val="both"/>
        <w:rPr>
          <w:lang w:eastAsia="sl-SI"/>
        </w:rPr>
      </w:pPr>
      <w:r w:rsidRPr="002C2673">
        <w:rPr>
          <w:lang w:eastAsia="sl-SI"/>
        </w:rPr>
        <w:t>opravljanje inšpekcijskih pregledov objektov in podjetij v okviru pristojnosti v skladu z drugim odstavkom 50. člena Uredbe 1013/2006;</w:t>
      </w:r>
    </w:p>
    <w:p w:rsidR="00A774DA" w:rsidRPr="002C2673" w:rsidRDefault="00A774DA" w:rsidP="00A774DA">
      <w:pPr>
        <w:pStyle w:val="Odstavekseznama"/>
        <w:numPr>
          <w:ilvl w:val="0"/>
          <w:numId w:val="23"/>
        </w:numPr>
        <w:spacing w:before="100" w:beforeAutospacing="1" w:after="100" w:afterAutospacing="1" w:line="288" w:lineRule="auto"/>
        <w:jc w:val="both"/>
        <w:rPr>
          <w:lang w:eastAsia="sl-SI"/>
        </w:rPr>
      </w:pPr>
      <w:r w:rsidRPr="002C2673">
        <w:rPr>
          <w:lang w:eastAsia="sl-SI"/>
        </w:rPr>
        <w:lastRenderedPageBreak/>
        <w:t>naključna preverjanja pošiljk odpadkov ali z njimi povezane predelave ali odstranjevanja;</w:t>
      </w:r>
    </w:p>
    <w:p w:rsidR="00A774DA" w:rsidRPr="002C2673" w:rsidRDefault="00A774DA" w:rsidP="00A774DA">
      <w:pPr>
        <w:pStyle w:val="Odstavekseznama"/>
        <w:numPr>
          <w:ilvl w:val="0"/>
          <w:numId w:val="23"/>
        </w:numPr>
        <w:spacing w:before="100" w:beforeAutospacing="1" w:after="100" w:afterAutospacing="1" w:line="288" w:lineRule="auto"/>
        <w:jc w:val="both"/>
        <w:rPr>
          <w:lang w:eastAsia="sl-SI"/>
        </w:rPr>
      </w:pPr>
      <w:r w:rsidRPr="002C2673">
        <w:rPr>
          <w:lang w:eastAsia="sl-SI"/>
        </w:rPr>
        <w:t>odločanje, ali je pošiljka glede na predpise nezakonita;</w:t>
      </w:r>
    </w:p>
    <w:p w:rsidR="00A774DA" w:rsidRPr="002C2673" w:rsidRDefault="00A774DA" w:rsidP="00A774DA">
      <w:pPr>
        <w:pStyle w:val="Odstavekseznama"/>
        <w:numPr>
          <w:ilvl w:val="0"/>
          <w:numId w:val="23"/>
        </w:numPr>
        <w:spacing w:before="100" w:beforeAutospacing="1" w:after="100" w:afterAutospacing="1" w:line="288" w:lineRule="auto"/>
        <w:jc w:val="both"/>
        <w:rPr>
          <w:lang w:eastAsia="sl-SI"/>
        </w:rPr>
      </w:pPr>
      <w:r w:rsidRPr="002C2673">
        <w:rPr>
          <w:lang w:eastAsia="sl-SI"/>
        </w:rPr>
        <w:t>sodelovanje pri preprečevanju in preiskovanju nezakonitih pošiljk odpadkov na dvostranski ali večstranski ravni s pristojnimi organi nadzora drugih držav v skladu s petim odstavkom 50. člena Uredbe 1013/2006 in sprejemanje ukrepov inšpekcijskega nadzora na podlagi zahtev drugih držav članic EU v skladu s sedmim odstavkom 50. člena Uredbe 1013/2006;</w:t>
      </w:r>
    </w:p>
    <w:p w:rsidR="00A774DA" w:rsidRPr="002C2673" w:rsidRDefault="00A774DA" w:rsidP="00A774DA">
      <w:pPr>
        <w:pStyle w:val="Odstavekseznama"/>
        <w:numPr>
          <w:ilvl w:val="0"/>
          <w:numId w:val="23"/>
        </w:numPr>
        <w:spacing w:before="100" w:beforeAutospacing="1" w:after="100" w:afterAutospacing="1" w:line="288" w:lineRule="auto"/>
        <w:jc w:val="both"/>
        <w:rPr>
          <w:lang w:eastAsia="sl-SI"/>
        </w:rPr>
      </w:pPr>
      <w:r w:rsidRPr="002C2673">
        <w:rPr>
          <w:lang w:eastAsia="sl-SI"/>
        </w:rPr>
        <w:t xml:space="preserve">vodenje koordinacije pristojnih organov za izvajanje nadzora iz 14. člena in usklajevanje skupnih akcij nadzora ter </w:t>
      </w:r>
    </w:p>
    <w:p w:rsidR="00A774DA" w:rsidRPr="002C2673" w:rsidRDefault="00A774DA" w:rsidP="00A774DA">
      <w:pPr>
        <w:pStyle w:val="Odstavekseznama"/>
        <w:numPr>
          <w:ilvl w:val="0"/>
          <w:numId w:val="23"/>
        </w:numPr>
        <w:spacing w:before="100" w:beforeAutospacing="1" w:after="100" w:afterAutospacing="1" w:line="288" w:lineRule="auto"/>
        <w:jc w:val="both"/>
        <w:rPr>
          <w:lang w:eastAsia="sl-SI"/>
        </w:rPr>
      </w:pPr>
      <w:r w:rsidRPr="002C2673">
        <w:rPr>
          <w:lang w:eastAsia="sl-SI"/>
        </w:rPr>
        <w:t xml:space="preserve">priprava načrta inšpekcijskih nadzorov za nadzorne organe v skladu z drugim odstavkom 50. člena Uredbe 1013/2006, ki se pregleda vsake tri leta in po potrebi posodablja. </w:t>
      </w:r>
    </w:p>
    <w:p w:rsidR="00A774DA" w:rsidRPr="002C2673" w:rsidRDefault="00A774DA" w:rsidP="00A774DA">
      <w:pPr>
        <w:pStyle w:val="Odstavekseznama"/>
        <w:spacing w:before="100" w:beforeAutospacing="1" w:after="100" w:afterAutospacing="1" w:line="288" w:lineRule="auto"/>
        <w:jc w:val="both"/>
        <w:rPr>
          <w:b/>
          <w:lang w:eastAsia="sl-SI"/>
        </w:rPr>
      </w:pPr>
    </w:p>
    <w:p w:rsidR="00A774DA" w:rsidRPr="002C2673" w:rsidRDefault="00A774DA" w:rsidP="00A774DA">
      <w:pPr>
        <w:pStyle w:val="Odstavekseznama"/>
        <w:spacing w:before="100" w:beforeAutospacing="1" w:after="100" w:afterAutospacing="1" w:line="288" w:lineRule="auto"/>
        <w:jc w:val="both"/>
        <w:rPr>
          <w:lang w:eastAsia="sl-SI"/>
        </w:rPr>
      </w:pPr>
      <w:r w:rsidRPr="002C2673">
        <w:rPr>
          <w:b/>
          <w:lang w:eastAsia="sl-SI"/>
        </w:rPr>
        <w:t>Finančna uprava in Policija opravljata nadzor nad</w:t>
      </w:r>
      <w:r w:rsidRPr="002C2673">
        <w:rPr>
          <w:lang w:eastAsia="sl-SI"/>
        </w:rPr>
        <w:t>:</w:t>
      </w:r>
    </w:p>
    <w:p w:rsidR="00A774DA" w:rsidRPr="002C2673" w:rsidRDefault="00A774DA" w:rsidP="00A774DA">
      <w:pPr>
        <w:pStyle w:val="Odstavekseznama"/>
        <w:numPr>
          <w:ilvl w:val="0"/>
          <w:numId w:val="24"/>
        </w:numPr>
        <w:spacing w:before="100" w:beforeAutospacing="1" w:after="100" w:afterAutospacing="1" w:line="288" w:lineRule="auto"/>
        <w:ind w:left="1134" w:hanging="425"/>
        <w:jc w:val="both"/>
        <w:rPr>
          <w:lang w:eastAsia="sl-SI"/>
        </w:rPr>
      </w:pPr>
      <w:r w:rsidRPr="002C2673">
        <w:rPr>
          <w:lang w:eastAsia="sl-SI"/>
        </w:rPr>
        <w:t>dokumenti, ki morajo spremljati pošiljko odpadkov v skladu z Uredbo 1013/2006/ES in izvedbeno uredbo;</w:t>
      </w:r>
    </w:p>
    <w:p w:rsidR="00A774DA" w:rsidRPr="002C2673" w:rsidRDefault="00A774DA" w:rsidP="00A774DA">
      <w:pPr>
        <w:pStyle w:val="Odstavekseznama"/>
        <w:numPr>
          <w:ilvl w:val="0"/>
          <w:numId w:val="24"/>
        </w:numPr>
        <w:spacing w:before="100" w:beforeAutospacing="1" w:after="100" w:afterAutospacing="1" w:line="288" w:lineRule="auto"/>
        <w:ind w:left="1134" w:hanging="425"/>
        <w:jc w:val="both"/>
        <w:rPr>
          <w:lang w:eastAsia="sl-SI"/>
        </w:rPr>
      </w:pPr>
      <w:r w:rsidRPr="002C2673">
        <w:rPr>
          <w:lang w:eastAsia="sl-SI"/>
        </w:rPr>
        <w:t xml:space="preserve">dokumenti, ki jih države, ki niso članice OECD, zahtevajo za uvoz na podlagi Uredbe Komisije (ES) št. 1418/2007 </w:t>
      </w:r>
      <w:r w:rsidRPr="002C2673">
        <w:rPr>
          <w:bCs/>
          <w:lang w:eastAsia="sl-SI"/>
        </w:rPr>
        <w:t xml:space="preserve">z dne 29. novembra 2007 glede izvoza nekaterih odpadkov za predelavo iz Priloge III ali IIIA k Uredbi (ES) št. 1013/2006 Evropskega parlamenta in Sveta v nekatere države, za katere se Sklep OECD o nadzoru prehoda odpadkov prek meja ne uporablja </w:t>
      </w:r>
      <w:r w:rsidRPr="002C2673">
        <w:rPr>
          <w:lang w:eastAsia="sl-SI"/>
        </w:rPr>
        <w:t>(UL, L 316 z dne 4. 12. 2007, str. 6);</w:t>
      </w:r>
    </w:p>
    <w:p w:rsidR="00A774DA" w:rsidRPr="002C2673" w:rsidRDefault="00A774DA" w:rsidP="00A774DA">
      <w:pPr>
        <w:pStyle w:val="Odstavekseznama"/>
        <w:numPr>
          <w:ilvl w:val="0"/>
          <w:numId w:val="24"/>
        </w:numPr>
        <w:spacing w:before="100" w:beforeAutospacing="1" w:after="100" w:afterAutospacing="1" w:line="288" w:lineRule="auto"/>
        <w:ind w:left="1134" w:hanging="425"/>
        <w:jc w:val="both"/>
        <w:rPr>
          <w:lang w:eastAsia="sl-SI"/>
        </w:rPr>
      </w:pPr>
      <w:r w:rsidRPr="002C2673">
        <w:rPr>
          <w:lang w:eastAsia="sl-SI"/>
        </w:rPr>
        <w:t xml:space="preserve">usklajenostjo odpadkov, ki so predmet pošiljke, s podatki, navedenimi v izvodu transportnega dokumenta, pisnem soglasju pristojnega organa oziroma dokumentu iz priloge VII Uredbe 1013/2006 in </w:t>
      </w:r>
    </w:p>
    <w:p w:rsidR="00A774DA" w:rsidRPr="002C2673" w:rsidRDefault="00A774DA" w:rsidP="00A774DA">
      <w:pPr>
        <w:pStyle w:val="Odstavekseznama"/>
        <w:numPr>
          <w:ilvl w:val="0"/>
          <w:numId w:val="24"/>
        </w:numPr>
        <w:spacing w:before="100" w:beforeAutospacing="1" w:after="100" w:afterAutospacing="1" w:line="288" w:lineRule="auto"/>
        <w:ind w:left="1134" w:hanging="425"/>
        <w:jc w:val="both"/>
        <w:rPr>
          <w:lang w:eastAsia="sl-SI"/>
        </w:rPr>
      </w:pPr>
      <w:r w:rsidRPr="002C2673">
        <w:t>pravilno označenostjo prevoznih sredstev, ki prevažajo odpadke v skladu s šestim odstavkom 8. člena Uredbe o izvajanju Uredbe (ES) o pošiljkah odpadkov.</w:t>
      </w:r>
    </w:p>
    <w:p w:rsidR="00A774DA" w:rsidRPr="002C2673" w:rsidRDefault="00A774DA" w:rsidP="00A774DA">
      <w:pPr>
        <w:pStyle w:val="Odstavekseznama"/>
        <w:spacing w:before="100" w:beforeAutospacing="1" w:after="100" w:afterAutospacing="1" w:line="288" w:lineRule="auto"/>
        <w:jc w:val="both"/>
        <w:rPr>
          <w:lang w:eastAsia="sl-SI"/>
        </w:rPr>
      </w:pPr>
    </w:p>
    <w:p w:rsidR="00A774DA" w:rsidRPr="002C2673" w:rsidRDefault="00A774DA" w:rsidP="00A774DA">
      <w:pPr>
        <w:pStyle w:val="Odstavekseznama"/>
        <w:spacing w:before="100" w:beforeAutospacing="1" w:after="100" w:afterAutospacing="1" w:line="288" w:lineRule="auto"/>
        <w:jc w:val="both"/>
        <w:rPr>
          <w:lang w:eastAsia="sl-SI"/>
        </w:rPr>
      </w:pPr>
      <w:r w:rsidRPr="002C2673">
        <w:rPr>
          <w:lang w:eastAsia="sl-SI"/>
        </w:rPr>
        <w:t xml:space="preserve">Finančna uprava in Policija začasno zadržita pošiljko odpadkov in dokumente o prevozu, če za pošiljko obstaja sum, da je nezakonita, do pisnega obvestila Inšpektorata oziroma največ za obdobje dveh ur. </w:t>
      </w:r>
    </w:p>
    <w:p w:rsidR="00A774DA" w:rsidRPr="002C2673" w:rsidRDefault="00A774DA" w:rsidP="00A774DA">
      <w:pPr>
        <w:pStyle w:val="Odstavekseznama"/>
        <w:spacing w:before="100" w:beforeAutospacing="1" w:after="100" w:afterAutospacing="1" w:line="288" w:lineRule="auto"/>
        <w:jc w:val="both"/>
        <w:rPr>
          <w:lang w:eastAsia="sl-SI"/>
        </w:rPr>
      </w:pPr>
    </w:p>
    <w:p w:rsidR="00A774DA" w:rsidRPr="002C2673" w:rsidRDefault="00A774DA" w:rsidP="00A774DA">
      <w:pPr>
        <w:pStyle w:val="Odstavekseznama"/>
        <w:spacing w:before="100" w:beforeAutospacing="1" w:after="100" w:afterAutospacing="1" w:line="288" w:lineRule="auto"/>
        <w:jc w:val="both"/>
        <w:rPr>
          <w:lang w:eastAsia="sl-SI"/>
        </w:rPr>
      </w:pPr>
      <w:r w:rsidRPr="002C2673">
        <w:rPr>
          <w:lang w:eastAsia="sl-SI"/>
        </w:rPr>
        <w:t>Nadzorni organi imajo pravico do odvzema vzorcev ali odreditve odvzema akreditirani osebi, s katero je zadevno Ministrstvo za okolje in prostor sklenilo pogodbo za vzorčenje in izvajanje analiz.</w:t>
      </w:r>
    </w:p>
    <w:p w:rsidR="00A774DA" w:rsidRPr="002C2673" w:rsidRDefault="00A774DA" w:rsidP="00A774DA">
      <w:pPr>
        <w:pStyle w:val="Odstavekseznama"/>
        <w:spacing w:before="100" w:beforeAutospacing="1" w:after="100" w:afterAutospacing="1" w:line="288" w:lineRule="auto"/>
        <w:jc w:val="both"/>
        <w:rPr>
          <w:lang w:eastAsia="sl-SI"/>
        </w:rPr>
      </w:pPr>
    </w:p>
    <w:p w:rsidR="00A774DA" w:rsidRPr="002C2673" w:rsidRDefault="00A774DA" w:rsidP="00A774DA">
      <w:pPr>
        <w:pStyle w:val="Odstavekseznama"/>
        <w:spacing w:before="100" w:beforeAutospacing="1" w:after="100" w:afterAutospacing="1" w:line="288" w:lineRule="auto"/>
        <w:jc w:val="both"/>
        <w:rPr>
          <w:lang w:eastAsia="sl-SI"/>
        </w:rPr>
      </w:pPr>
      <w:r w:rsidRPr="002C2673">
        <w:rPr>
          <w:lang w:eastAsia="sl-SI"/>
        </w:rPr>
        <w:t xml:space="preserve">Nadzorni organi imajo pravico vpogleda v: </w:t>
      </w:r>
    </w:p>
    <w:p w:rsidR="00A774DA" w:rsidRPr="002C2673" w:rsidRDefault="00A774DA" w:rsidP="00A774DA">
      <w:pPr>
        <w:pStyle w:val="Odstavekseznama"/>
        <w:numPr>
          <w:ilvl w:val="0"/>
          <w:numId w:val="25"/>
        </w:numPr>
        <w:spacing w:before="100" w:beforeAutospacing="1" w:after="100" w:afterAutospacing="1" w:line="288" w:lineRule="auto"/>
        <w:ind w:left="1134" w:hanging="425"/>
        <w:jc w:val="both"/>
        <w:rPr>
          <w:lang w:eastAsia="sl-SI"/>
        </w:rPr>
      </w:pPr>
      <w:r w:rsidRPr="002C2673">
        <w:rPr>
          <w:lang w:eastAsia="sl-SI"/>
        </w:rPr>
        <w:t>prijavni dokument in kopijo transportnega dokumenta, pisna soglasja, ki so jih izdali pristojni organi in ki vsebujejo ustrezne pogoje v zvezi s pošiljkami odpadkov,</w:t>
      </w:r>
    </w:p>
    <w:p w:rsidR="00A774DA" w:rsidRPr="002C2673" w:rsidRDefault="00A774DA" w:rsidP="00A774DA">
      <w:pPr>
        <w:pStyle w:val="Odstavekseznama"/>
        <w:numPr>
          <w:ilvl w:val="0"/>
          <w:numId w:val="25"/>
        </w:numPr>
        <w:spacing w:before="100" w:beforeAutospacing="1" w:after="100" w:afterAutospacing="1" w:line="288" w:lineRule="auto"/>
        <w:ind w:left="1134" w:hanging="425"/>
        <w:jc w:val="both"/>
        <w:rPr>
          <w:lang w:eastAsia="sl-SI"/>
        </w:rPr>
      </w:pPr>
      <w:r w:rsidRPr="002C2673">
        <w:rPr>
          <w:lang w:eastAsia="sl-SI"/>
        </w:rPr>
        <w:t>dokument iz priloge VII Uredbe 1013/2006 in</w:t>
      </w:r>
    </w:p>
    <w:p w:rsidR="00A774DA" w:rsidRPr="002C2673" w:rsidRDefault="00A774DA" w:rsidP="00A774DA">
      <w:pPr>
        <w:pStyle w:val="Odstavekseznama"/>
        <w:numPr>
          <w:ilvl w:val="0"/>
          <w:numId w:val="25"/>
        </w:numPr>
        <w:spacing w:before="100" w:beforeAutospacing="1" w:after="100" w:afterAutospacing="1" w:line="288" w:lineRule="auto"/>
        <w:ind w:left="1134" w:hanging="425"/>
        <w:jc w:val="both"/>
        <w:rPr>
          <w:lang w:eastAsia="sl-SI"/>
        </w:rPr>
      </w:pPr>
      <w:r w:rsidRPr="002C2673">
        <w:rPr>
          <w:lang w:eastAsia="sl-SI"/>
        </w:rPr>
        <w:t xml:space="preserve">dokazila iz četrtega a do četrtega c odstavka 50. člena Uredbe 1013/2006/. </w:t>
      </w:r>
    </w:p>
    <w:p w:rsidR="00A774DA" w:rsidRPr="002C2673" w:rsidRDefault="00A774DA" w:rsidP="00A774DA">
      <w:pPr>
        <w:pStyle w:val="Odstavekseznama"/>
        <w:spacing w:before="100" w:beforeAutospacing="1" w:after="100" w:afterAutospacing="1" w:line="288" w:lineRule="auto"/>
        <w:ind w:left="1134"/>
        <w:jc w:val="both"/>
        <w:rPr>
          <w:lang w:eastAsia="sl-SI"/>
        </w:rPr>
      </w:pPr>
    </w:p>
    <w:p w:rsidR="00A774DA" w:rsidRPr="002C2673" w:rsidRDefault="00A774DA" w:rsidP="00A774DA">
      <w:pPr>
        <w:pStyle w:val="Odstavekseznama"/>
        <w:spacing w:before="100" w:beforeAutospacing="1" w:after="100" w:afterAutospacing="1" w:line="288" w:lineRule="auto"/>
        <w:jc w:val="both"/>
        <w:rPr>
          <w:lang w:eastAsia="sl-SI"/>
        </w:rPr>
      </w:pPr>
      <w:r w:rsidRPr="002C2673">
        <w:rPr>
          <w:lang w:eastAsia="sl-SI"/>
        </w:rPr>
        <w:t xml:space="preserve">Nadzorni organi lahko za izvajanje nadzora zahtevajo informacije, navedene v prvem in drugem odstavku 18. člena Uredbe 1013/2006, o pošiljkah odpadkov, ki so poslani v skladu z 18. členom Uredbe 1013/2006. Oseba, ki organizira pošiljko odpadkov, prejemnik in upravljavec objekta za predelavo ali odstranjevanje, ki sprejme odpadke, morajo na zahtevo nadzornih organov te informacije poslati pravočasno in v roku, ki ga določijo ti organi. </w:t>
      </w:r>
    </w:p>
    <w:p w:rsidR="00A774DA" w:rsidRPr="002C2673" w:rsidRDefault="00A774DA" w:rsidP="00A774DA">
      <w:pPr>
        <w:pStyle w:val="Odstavekseznama"/>
        <w:spacing w:before="100" w:beforeAutospacing="1" w:after="100" w:afterAutospacing="1" w:line="288" w:lineRule="auto"/>
        <w:jc w:val="both"/>
        <w:rPr>
          <w:lang w:eastAsia="sl-SI"/>
        </w:rPr>
      </w:pPr>
    </w:p>
    <w:p w:rsidR="00A774DA" w:rsidRPr="002C2673" w:rsidRDefault="00A774DA" w:rsidP="00A774DA">
      <w:pPr>
        <w:pStyle w:val="Odstavekseznama"/>
        <w:spacing w:before="100" w:beforeAutospacing="1" w:after="100" w:afterAutospacing="1" w:line="288" w:lineRule="auto"/>
        <w:jc w:val="both"/>
        <w:rPr>
          <w:lang w:eastAsia="sl-SI"/>
        </w:rPr>
      </w:pPr>
      <w:r w:rsidRPr="002C2673">
        <w:rPr>
          <w:lang w:eastAsia="sl-SI"/>
        </w:rPr>
        <w:t>Inšpektorat, Finančna uprava in Policija si o odkritih nezakonitih pošiljkah odpadkov medsebojno izmenjujejo informacije, skladno s protokolom, ki ga potrdijo predstojniki pristojnih nadzornih organov.</w:t>
      </w:r>
    </w:p>
    <w:p w:rsidR="00A774DA" w:rsidRDefault="00A774DA" w:rsidP="00A774DA">
      <w:pPr>
        <w:pStyle w:val="Odstavekseznama"/>
        <w:spacing w:before="100" w:beforeAutospacing="1" w:after="100" w:afterAutospacing="1" w:line="288" w:lineRule="auto"/>
        <w:jc w:val="both"/>
        <w:rPr>
          <w:lang w:eastAsia="sl-SI"/>
        </w:rPr>
      </w:pPr>
    </w:p>
    <w:p w:rsidR="00A774DA" w:rsidRPr="002C2673" w:rsidRDefault="00A774DA" w:rsidP="00A774DA">
      <w:pPr>
        <w:pStyle w:val="Odstavekseznama"/>
        <w:spacing w:before="100" w:beforeAutospacing="1" w:after="100" w:afterAutospacing="1" w:line="288" w:lineRule="auto"/>
        <w:jc w:val="both"/>
        <w:rPr>
          <w:lang w:eastAsia="sl-SI"/>
        </w:rPr>
      </w:pPr>
    </w:p>
    <w:p w:rsidR="00A774DA" w:rsidRPr="002C2673" w:rsidRDefault="00A774DA" w:rsidP="00A774DA">
      <w:pPr>
        <w:pStyle w:val="Odstavekseznama"/>
        <w:numPr>
          <w:ilvl w:val="0"/>
          <w:numId w:val="21"/>
        </w:numPr>
        <w:spacing w:after="200" w:line="288" w:lineRule="auto"/>
        <w:jc w:val="both"/>
        <w:rPr>
          <w:b/>
        </w:rPr>
      </w:pPr>
      <w:r w:rsidRPr="002C2673">
        <w:rPr>
          <w:rFonts w:eastAsia="Times New Roman"/>
          <w:b/>
          <w:lang w:eastAsia="sl-SI"/>
        </w:rPr>
        <w:lastRenderedPageBreak/>
        <w:t>Dogovori o sodelovanju med organi, udeleženimi pri inšpekcijskih nadzorih</w:t>
      </w:r>
    </w:p>
    <w:p w:rsidR="00A774DA" w:rsidRPr="002C2673" w:rsidRDefault="00A774DA" w:rsidP="00A774DA">
      <w:pPr>
        <w:spacing w:after="200" w:line="288" w:lineRule="auto"/>
        <w:rPr>
          <w:rFonts w:ascii="Arial" w:hAnsi="Arial" w:cs="Arial"/>
          <w:sz w:val="20"/>
          <w:szCs w:val="20"/>
        </w:rPr>
      </w:pPr>
      <w:r w:rsidRPr="002C2673">
        <w:rPr>
          <w:rFonts w:ascii="Arial" w:hAnsi="Arial" w:cs="Arial"/>
          <w:sz w:val="20"/>
          <w:szCs w:val="20"/>
        </w:rPr>
        <w:t>Veljavni dogovor o sodelovanju med nadzornimi organi se bo zaradi spremembe Uredbe o izvajanju Uredbe (ES) o pošiljkah odpadkov ustrezno spremenil.</w:t>
      </w:r>
    </w:p>
    <w:p w:rsidR="00A774DA" w:rsidRPr="002C2673" w:rsidRDefault="00A774DA" w:rsidP="00A774DA">
      <w:pPr>
        <w:pStyle w:val="Odstavekseznama"/>
        <w:numPr>
          <w:ilvl w:val="0"/>
          <w:numId w:val="21"/>
        </w:numPr>
        <w:spacing w:after="200" w:line="288" w:lineRule="auto"/>
        <w:jc w:val="both"/>
        <w:rPr>
          <w:b/>
        </w:rPr>
      </w:pPr>
      <w:r w:rsidRPr="002C2673">
        <w:rPr>
          <w:rFonts w:eastAsia="Times New Roman"/>
          <w:b/>
          <w:lang w:eastAsia="sl-SI"/>
        </w:rPr>
        <w:t>Informacije o izobraževanju inšpektorjev glede zadev v zvezi z inšpekcijskimi nadzori</w:t>
      </w: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V obdobju 2017–2019 bodo letno izvedena skupna izobraževanja za predstavnike pristojnega in nadzornih organov, poleg tega pa bodo izobraževanja potekala tudi za ciljne skupine predstavnikov posameznih organov.</w:t>
      </w:r>
    </w:p>
    <w:p w:rsidR="00A774DA" w:rsidRPr="002C2673" w:rsidRDefault="00A774DA" w:rsidP="00A774DA">
      <w:pPr>
        <w:pStyle w:val="Odstavekseznama"/>
        <w:numPr>
          <w:ilvl w:val="0"/>
          <w:numId w:val="21"/>
        </w:numPr>
        <w:spacing w:before="100" w:beforeAutospacing="1" w:after="100" w:afterAutospacing="1" w:line="288" w:lineRule="auto"/>
        <w:jc w:val="both"/>
        <w:rPr>
          <w:rFonts w:eastAsia="Times New Roman"/>
          <w:b/>
          <w:lang w:eastAsia="sl-SI"/>
        </w:rPr>
      </w:pPr>
      <w:r w:rsidRPr="002C2673">
        <w:rPr>
          <w:rFonts w:eastAsia="Times New Roman"/>
          <w:b/>
          <w:lang w:eastAsia="sl-SI"/>
        </w:rPr>
        <w:t>Informacije o človeških, finančnih in drugih virih za izvajanje tega načrta inšpekcijskih nadzorov</w:t>
      </w:r>
    </w:p>
    <w:p w:rsidR="00A774DA" w:rsidRPr="002C2673" w:rsidRDefault="00A774DA" w:rsidP="00A774DA">
      <w:pPr>
        <w:pStyle w:val="Odstavekseznama"/>
        <w:spacing w:line="288" w:lineRule="auto"/>
        <w:jc w:val="both"/>
      </w:pPr>
      <w:r w:rsidRPr="002C2673">
        <w:t xml:space="preserve">Inšpektorat RS za okolje in prostor bo izvajal nadzor s petimi inšpektorji za okolje. Ocenjeni strošek* izvedenih pregledov je približno 80.000 €/letno. </w:t>
      </w:r>
    </w:p>
    <w:p w:rsidR="00A774DA" w:rsidRPr="002C2673" w:rsidRDefault="00A774DA" w:rsidP="00A774DA">
      <w:pPr>
        <w:pStyle w:val="Odstavekseznama"/>
        <w:spacing w:line="288" w:lineRule="auto"/>
        <w:jc w:val="both"/>
      </w:pPr>
    </w:p>
    <w:p w:rsidR="00A774DA" w:rsidRPr="002C2673" w:rsidRDefault="00A774DA" w:rsidP="00A774DA">
      <w:pPr>
        <w:pStyle w:val="Odstavekseznama"/>
        <w:spacing w:line="288" w:lineRule="auto"/>
        <w:ind w:left="0"/>
        <w:jc w:val="both"/>
      </w:pPr>
      <w:r w:rsidRPr="002C2673">
        <w:t>* Strošek posameznega pregleda = letni strošek Inšpekcije za okolje in naravo /število vseh pregledov * število pregledov na posameznem področju.</w:t>
      </w:r>
    </w:p>
    <w:p w:rsidR="00A774DA" w:rsidRPr="002C2673" w:rsidRDefault="00A774DA" w:rsidP="00A774DA">
      <w:pPr>
        <w:pStyle w:val="Naslov2"/>
        <w:spacing w:line="288" w:lineRule="auto"/>
        <w:rPr>
          <w:rStyle w:val="Krepko"/>
          <w:rFonts w:ascii="Arial" w:hAnsi="Arial"/>
          <w:b/>
          <w:bCs/>
          <w:i w:val="0"/>
          <w:sz w:val="20"/>
          <w:szCs w:val="20"/>
        </w:rPr>
      </w:pPr>
      <w:bookmarkStart w:id="74" w:name="_Toc476137741"/>
      <w:bookmarkStart w:id="75" w:name="_Toc476834913"/>
      <w:r w:rsidRPr="002C2673">
        <w:rPr>
          <w:rStyle w:val="Krepko"/>
          <w:rFonts w:ascii="Arial" w:hAnsi="Arial"/>
          <w:b/>
          <w:bCs/>
          <w:i w:val="0"/>
          <w:sz w:val="20"/>
          <w:szCs w:val="20"/>
        </w:rPr>
        <w:t>IZREDNI NADZORI INŠPEKCIJE ZA OKOLJE IN NARAVO</w:t>
      </w:r>
      <w:bookmarkEnd w:id="74"/>
      <w:bookmarkEnd w:id="75"/>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lang w:val="pt-PT"/>
        </w:rPr>
        <w:t xml:space="preserve">Izredni inšpekcijski nadzori so opravljeni kot odziv na prejete prijave in pobude. Ker števila prijav ni mogoče predvideti in tudi števila teh nadzorov ni mogoče vnaprej načrtovati, smo porabo časa, potrebnega za obravnavo prijav, ocenili glede na izkušnje iz preteklih let. Inšpekcija prejme vsako leto veliko prijav, pobud in zahtev za razna poročila, katerih vsebina in zahtevnost sta zelo različni. Glede na prvi odstavek 24. člena Zakona o inšpekcijskem nadzoru, da mora inšpektor obravnavati prijave, pritožbe, sporočila in druge navedbe iz svoje pristojnosti, in ob upoštevanju kadrovskioh omejitev inšpekcije </w:t>
      </w:r>
      <w:r w:rsidRPr="002C2673">
        <w:rPr>
          <w:rFonts w:ascii="Arial" w:hAnsi="Arial" w:cs="Arial"/>
          <w:sz w:val="20"/>
          <w:szCs w:val="20"/>
        </w:rPr>
        <w:t xml:space="preserve">so bile konec leta 2015 sprejete in januarja 2017 dopolnjene usmeritve za vrstni red obravnave prijav na področju dela inšpektorjev za okolje, v skladu s katerimi inšpektorji razvrščajo prijave v štiri </w:t>
      </w:r>
      <w:r>
        <w:rPr>
          <w:rFonts w:ascii="Arial" w:hAnsi="Arial" w:cs="Arial"/>
          <w:sz w:val="20"/>
          <w:szCs w:val="20"/>
        </w:rPr>
        <w:t>prioritetne skupine</w:t>
      </w:r>
      <w:r w:rsidRPr="002C2673">
        <w:rPr>
          <w:rFonts w:ascii="Arial" w:hAnsi="Arial" w:cs="Arial"/>
          <w:sz w:val="20"/>
          <w:szCs w:val="20"/>
        </w:rPr>
        <w:t xml:space="preserve"> glede na tveganje. V najvišjo </w:t>
      </w:r>
      <w:r>
        <w:rPr>
          <w:rFonts w:ascii="Arial" w:hAnsi="Arial" w:cs="Arial"/>
          <w:sz w:val="20"/>
          <w:szCs w:val="20"/>
        </w:rPr>
        <w:t>prioritetno</w:t>
      </w:r>
      <w:r w:rsidRPr="002C2673">
        <w:rPr>
          <w:rFonts w:ascii="Arial" w:hAnsi="Arial" w:cs="Arial"/>
          <w:sz w:val="20"/>
          <w:szCs w:val="20"/>
        </w:rPr>
        <w:t xml:space="preserve"> obravnavo spadajo prijave, iz katerih je mogoče razbrati, da so ogroženi zdravje in življenje ljudi ter javna varnost ali da to vpliva na premoženje večje vrednosti, torej ko gre za nujne ukrepe v javnem interesu, pri čemer je upravičena tudi ustna odločba (144. člen in 211. člen ZUP). Prijave prve </w:t>
      </w:r>
      <w:r>
        <w:rPr>
          <w:rFonts w:ascii="Arial" w:hAnsi="Arial" w:cs="Arial"/>
          <w:sz w:val="20"/>
          <w:szCs w:val="20"/>
        </w:rPr>
        <w:t>prioritete</w:t>
      </w:r>
      <w:r w:rsidRPr="002C2673">
        <w:rPr>
          <w:rFonts w:ascii="Arial" w:hAnsi="Arial" w:cs="Arial"/>
          <w:sz w:val="20"/>
          <w:szCs w:val="20"/>
        </w:rPr>
        <w:t xml:space="preserve"> imajo prednost pred rednim delom. Po opravljenem rednem delu inšpektor nadaljuje obravnavo prijav po </w:t>
      </w:r>
      <w:r>
        <w:rPr>
          <w:rFonts w:ascii="Arial" w:hAnsi="Arial" w:cs="Arial"/>
          <w:sz w:val="20"/>
          <w:szCs w:val="20"/>
        </w:rPr>
        <w:t>prioritetni</w:t>
      </w:r>
      <w:r w:rsidRPr="002C2673">
        <w:rPr>
          <w:rFonts w:ascii="Arial" w:hAnsi="Arial" w:cs="Arial"/>
          <w:sz w:val="20"/>
          <w:szCs w:val="20"/>
        </w:rPr>
        <w:t xml:space="preserve"> opredelitvi od druge do četrte skupine. </w:t>
      </w:r>
    </w:p>
    <w:p w:rsidR="00A774DA" w:rsidRPr="002C2673" w:rsidRDefault="00A774DA" w:rsidP="00A774DA">
      <w:pPr>
        <w:spacing w:line="288" w:lineRule="auto"/>
        <w:rPr>
          <w:rFonts w:ascii="Arial" w:hAnsi="Arial" w:cs="Arial"/>
          <w:strike/>
          <w:sz w:val="20"/>
          <w:szCs w:val="20"/>
        </w:rPr>
      </w:pPr>
    </w:p>
    <w:p w:rsidR="00A774DA" w:rsidRPr="002C2673" w:rsidRDefault="00A774DA" w:rsidP="00A774DA">
      <w:pPr>
        <w:spacing w:line="288" w:lineRule="auto"/>
        <w:rPr>
          <w:rFonts w:ascii="Arial" w:hAnsi="Arial" w:cs="Arial"/>
          <w:b/>
          <w:i/>
          <w:sz w:val="20"/>
          <w:szCs w:val="20"/>
        </w:rPr>
      </w:pPr>
      <w:r w:rsidRPr="002C2673">
        <w:rPr>
          <w:rFonts w:ascii="Arial" w:hAnsi="Arial" w:cs="Arial"/>
          <w:sz w:val="20"/>
          <w:szCs w:val="20"/>
        </w:rPr>
        <w:t>Praviloma se izredni nadzori izvajajo nenapovedano, na kraju samem in so ozko usmerjeni le na vsebino prijave.</w:t>
      </w:r>
    </w:p>
    <w:p w:rsidR="00A774DA" w:rsidRPr="002C2673" w:rsidRDefault="00A774DA" w:rsidP="00A774DA">
      <w:pPr>
        <w:pStyle w:val="Naslov3"/>
        <w:tabs>
          <w:tab w:val="clear" w:pos="862"/>
          <w:tab w:val="clear" w:pos="1571"/>
          <w:tab w:val="num" w:pos="709"/>
          <w:tab w:val="left" w:pos="1134"/>
        </w:tabs>
        <w:spacing w:line="288" w:lineRule="auto"/>
        <w:ind w:hanging="1571"/>
        <w:rPr>
          <w:rFonts w:ascii="Arial" w:hAnsi="Arial"/>
          <w:i w:val="0"/>
          <w:sz w:val="20"/>
          <w:szCs w:val="20"/>
        </w:rPr>
      </w:pPr>
      <w:bookmarkStart w:id="76" w:name="_Toc476137742"/>
      <w:bookmarkStart w:id="77" w:name="_Toc476834914"/>
      <w:r w:rsidRPr="002C2673">
        <w:rPr>
          <w:rFonts w:ascii="Arial" w:hAnsi="Arial"/>
          <w:i w:val="0"/>
          <w:sz w:val="20"/>
          <w:szCs w:val="20"/>
        </w:rPr>
        <w:t>IZREDNI OKOLJSKI INŠPEKCIJSKI NADZORI OBRATOV IED</w:t>
      </w:r>
      <w:bookmarkEnd w:id="76"/>
      <w:bookmarkEnd w:id="77"/>
      <w:r w:rsidRPr="002C2673">
        <w:rPr>
          <w:rFonts w:ascii="Arial" w:hAnsi="Arial"/>
          <w:i w:val="0"/>
          <w:sz w:val="20"/>
          <w:szCs w:val="20"/>
        </w:rPr>
        <w:t xml:space="preserve"> </w:t>
      </w:r>
    </w:p>
    <w:p w:rsidR="00A774DA" w:rsidRPr="002C2673" w:rsidRDefault="00A774DA" w:rsidP="00A774DA">
      <w:pPr>
        <w:pStyle w:val="Default"/>
        <w:spacing w:line="288" w:lineRule="auto"/>
        <w:jc w:val="both"/>
        <w:rPr>
          <w:rFonts w:ascii="Arial" w:hAnsi="Arial" w:cs="Arial"/>
          <w:color w:val="auto"/>
          <w:sz w:val="20"/>
          <w:szCs w:val="20"/>
        </w:rPr>
      </w:pPr>
    </w:p>
    <w:p w:rsidR="00A774DA" w:rsidRPr="002C2673" w:rsidRDefault="00A774DA" w:rsidP="00A774DA">
      <w:pPr>
        <w:pStyle w:val="Default"/>
        <w:spacing w:line="288" w:lineRule="auto"/>
        <w:jc w:val="both"/>
        <w:rPr>
          <w:rFonts w:ascii="Arial" w:hAnsi="Arial" w:cs="Arial"/>
          <w:sz w:val="20"/>
          <w:szCs w:val="20"/>
        </w:rPr>
      </w:pPr>
      <w:r w:rsidRPr="002C2673">
        <w:rPr>
          <w:rFonts w:ascii="Arial" w:hAnsi="Arial" w:cs="Arial"/>
          <w:sz w:val="20"/>
          <w:szCs w:val="20"/>
        </w:rPr>
        <w:t>Izredni nadzori</w:t>
      </w:r>
      <w:r w:rsidRPr="002C2673">
        <w:rPr>
          <w:rFonts w:ascii="Arial" w:hAnsi="Arial" w:cs="Arial"/>
          <w:b/>
          <w:color w:val="auto"/>
          <w:sz w:val="20"/>
          <w:szCs w:val="20"/>
        </w:rPr>
        <w:t xml:space="preserve"> </w:t>
      </w:r>
      <w:r w:rsidRPr="002C2673">
        <w:rPr>
          <w:rFonts w:ascii="Arial" w:hAnsi="Arial" w:cs="Arial"/>
          <w:sz w:val="20"/>
          <w:szCs w:val="20"/>
        </w:rPr>
        <w:t>se izvajajo z namenom preiskave resnih okoljskih pritožb, resnih okoljskih nesreč, izrednih dogodkov in primerov neskladnosti takoj, ko je mogoče in kjer je primerno, pred izdajo, ponovnim preverjanjem ali posodobitvijo dovoljenja.</w:t>
      </w:r>
    </w:p>
    <w:p w:rsidR="00A774DA" w:rsidRPr="002C2673" w:rsidRDefault="00A774DA" w:rsidP="00A774DA">
      <w:pPr>
        <w:spacing w:line="288" w:lineRule="auto"/>
        <w:rPr>
          <w:rFonts w:ascii="Arial" w:hAnsi="Arial" w:cs="Arial"/>
          <w:sz w:val="20"/>
          <w:szCs w:val="20"/>
          <w:highlight w:val="magenta"/>
          <w:lang w:val="pt-PT"/>
        </w:rPr>
      </w:pPr>
    </w:p>
    <w:p w:rsidR="00A774DA" w:rsidRPr="002C2673" w:rsidRDefault="00A774DA" w:rsidP="00A774DA">
      <w:pPr>
        <w:pStyle w:val="Naslov3"/>
        <w:tabs>
          <w:tab w:val="clear" w:pos="862"/>
          <w:tab w:val="clear" w:pos="1571"/>
          <w:tab w:val="left" w:pos="709"/>
        </w:tabs>
        <w:spacing w:line="288" w:lineRule="auto"/>
        <w:ind w:left="1418" w:hanging="1418"/>
        <w:rPr>
          <w:rFonts w:ascii="Arial" w:hAnsi="Arial"/>
          <w:i w:val="0"/>
          <w:sz w:val="20"/>
          <w:szCs w:val="20"/>
        </w:rPr>
      </w:pPr>
      <w:bookmarkStart w:id="78" w:name="_Toc476137743"/>
      <w:bookmarkStart w:id="79" w:name="_Toc476834915"/>
      <w:r w:rsidRPr="002C2673">
        <w:rPr>
          <w:rFonts w:ascii="Arial" w:hAnsi="Arial"/>
          <w:i w:val="0"/>
          <w:sz w:val="20"/>
          <w:szCs w:val="20"/>
        </w:rPr>
        <w:t>POSTOPKI IZREDNIH INŠPEKCIJSKIH PREGLEDOSEVESO</w:t>
      </w:r>
      <w:bookmarkEnd w:id="78"/>
      <w:r w:rsidRPr="002C2673">
        <w:rPr>
          <w:rFonts w:ascii="Arial" w:hAnsi="Arial"/>
          <w:i w:val="0"/>
          <w:sz w:val="20"/>
          <w:szCs w:val="20"/>
        </w:rPr>
        <w:t xml:space="preserve"> OBRATOV</w:t>
      </w:r>
      <w:bookmarkEnd w:id="79"/>
    </w:p>
    <w:p w:rsidR="00A774DA" w:rsidRPr="002C2673" w:rsidRDefault="00A774DA" w:rsidP="00A774DA">
      <w:pPr>
        <w:spacing w:before="120" w:after="120" w:line="288" w:lineRule="auto"/>
        <w:rPr>
          <w:rFonts w:ascii="Arial" w:hAnsi="Arial" w:cs="Arial"/>
          <w:sz w:val="20"/>
          <w:szCs w:val="20"/>
        </w:rPr>
      </w:pPr>
      <w:r w:rsidRPr="002C2673">
        <w:rPr>
          <w:rFonts w:ascii="Arial" w:hAnsi="Arial" w:cs="Arial"/>
          <w:sz w:val="20"/>
          <w:szCs w:val="20"/>
        </w:rPr>
        <w:t xml:space="preserve">V primeru prejetih obvestil o nesrečah pri viru tveganja, o skorajšnjih nesrečah pri viru tveganja ali pritožb glede nevarnosti možnih večjih nesreč pri virih tveganja se inšpekcijski pregledi praviloma opravijo nenapovedano. </w:t>
      </w:r>
    </w:p>
    <w:p w:rsidR="00A774DA" w:rsidRPr="002C2673" w:rsidRDefault="00A774DA" w:rsidP="00A774DA">
      <w:pPr>
        <w:spacing w:before="120" w:after="120" w:line="288" w:lineRule="auto"/>
        <w:rPr>
          <w:rFonts w:ascii="Arial" w:hAnsi="Arial" w:cs="Arial"/>
          <w:sz w:val="20"/>
          <w:szCs w:val="20"/>
        </w:rPr>
      </w:pPr>
      <w:r w:rsidRPr="002C2673">
        <w:rPr>
          <w:rFonts w:ascii="Arial" w:hAnsi="Arial" w:cs="Arial"/>
          <w:sz w:val="20"/>
          <w:szCs w:val="20"/>
        </w:rPr>
        <w:lastRenderedPageBreak/>
        <w:t>V primeru večjih nesreč mora inšpektor za okolje po izvedbi ukrepov, ki se izvedejo skladno z načrti zaščite in reševanja, določenimi s predpisi o varstvu pred naravnimi in drugimi nesrečami, čim prej opraviti pregled vira tveganja.</w:t>
      </w:r>
    </w:p>
    <w:p w:rsidR="00A774DA" w:rsidRPr="002C2673" w:rsidRDefault="00A774DA" w:rsidP="00A774DA">
      <w:pPr>
        <w:spacing w:before="120" w:after="120" w:line="288" w:lineRule="auto"/>
        <w:rPr>
          <w:rFonts w:ascii="Arial" w:hAnsi="Arial" w:cs="Arial"/>
          <w:sz w:val="20"/>
          <w:szCs w:val="20"/>
        </w:rPr>
      </w:pPr>
      <w:r w:rsidRPr="002C2673">
        <w:rPr>
          <w:rFonts w:ascii="Arial" w:hAnsi="Arial" w:cs="Arial"/>
          <w:sz w:val="20"/>
          <w:szCs w:val="20"/>
        </w:rPr>
        <w:t>V primeru obvestila o resnih pomanjkljivostih ali o skorajšnji nesreči na področju vira tveganja je treba čim prej opraviti inšpekcijski pregled vira tveganja. V primeru resnih pritožb glede nevarnosti večjih nesreč na področju vira tveganja je treba čim prej opraviti inšpekcijski pregled vira tveganja.</w:t>
      </w:r>
    </w:p>
    <w:p w:rsidR="00A774DA" w:rsidRPr="002C2673" w:rsidRDefault="00A774DA" w:rsidP="00A774DA">
      <w:pPr>
        <w:pStyle w:val="Naslov2"/>
        <w:spacing w:line="288" w:lineRule="auto"/>
        <w:rPr>
          <w:rFonts w:ascii="Arial" w:hAnsi="Arial"/>
          <w:i w:val="0"/>
          <w:sz w:val="20"/>
          <w:szCs w:val="20"/>
          <w:lang w:val="pt-PT"/>
        </w:rPr>
      </w:pPr>
      <w:bookmarkStart w:id="80" w:name="_Toc476137744"/>
      <w:bookmarkStart w:id="81" w:name="_Toc476834916"/>
      <w:r w:rsidRPr="002C2673">
        <w:rPr>
          <w:rFonts w:ascii="Arial" w:hAnsi="Arial"/>
          <w:i w:val="0"/>
          <w:sz w:val="20"/>
          <w:szCs w:val="20"/>
          <w:lang w:val="pt-PT"/>
        </w:rPr>
        <w:t>DRUGI NADZORI</w:t>
      </w:r>
      <w:bookmarkEnd w:id="80"/>
      <w:bookmarkEnd w:id="81"/>
    </w:p>
    <w:p w:rsidR="00A774DA" w:rsidRPr="002C2673" w:rsidRDefault="00A774DA" w:rsidP="00A774DA">
      <w:pPr>
        <w:spacing w:line="288" w:lineRule="auto"/>
        <w:rPr>
          <w:rFonts w:ascii="Arial" w:hAnsi="Arial" w:cs="Arial"/>
          <w:sz w:val="20"/>
          <w:szCs w:val="20"/>
          <w:lang w:val="pt-PT"/>
        </w:rPr>
      </w:pPr>
      <w:r w:rsidRPr="002C2673">
        <w:rPr>
          <w:rFonts w:ascii="Arial" w:hAnsi="Arial" w:cs="Arial"/>
          <w:sz w:val="20"/>
          <w:szCs w:val="20"/>
          <w:lang w:val="pt-PT"/>
        </w:rPr>
        <w:t>V to kategorijo spadajo aktivnosti inšpektorja, ki jih inšpektor ne opravi na terenu oziroma kraju samem, so pa povezane z nalogami inšpekcijskega nadzora. To so predvsem aktivnosti, povezane s prekrškovnim postopkom (zaslišanje strank), pregledom dokumentacije (poročila, monitoringi) in pripravo na inšpekcijski nadzor.</w:t>
      </w:r>
    </w:p>
    <w:p w:rsidR="00A774DA" w:rsidRPr="002C2673" w:rsidRDefault="00A774DA" w:rsidP="00A774DA">
      <w:pPr>
        <w:pStyle w:val="Naslov2"/>
        <w:spacing w:line="288" w:lineRule="auto"/>
        <w:rPr>
          <w:rFonts w:ascii="Arial" w:hAnsi="Arial"/>
          <w:i w:val="0"/>
          <w:sz w:val="20"/>
          <w:szCs w:val="20"/>
        </w:rPr>
      </w:pPr>
      <w:bookmarkStart w:id="82" w:name="_Toc476137745"/>
      <w:bookmarkStart w:id="83" w:name="_Toc476834917"/>
      <w:r w:rsidRPr="002C2673">
        <w:rPr>
          <w:rFonts w:ascii="Arial" w:hAnsi="Arial"/>
          <w:i w:val="0"/>
          <w:sz w:val="20"/>
          <w:szCs w:val="20"/>
        </w:rPr>
        <w:t>UKREPI ZA POVEČANJE UČINKOVITOSTI ION</w:t>
      </w:r>
      <w:bookmarkEnd w:id="82"/>
      <w:bookmarkEnd w:id="83"/>
    </w:p>
    <w:p w:rsidR="00A774DA" w:rsidRPr="002C2673" w:rsidRDefault="00A774DA" w:rsidP="00A774DA">
      <w:pPr>
        <w:tabs>
          <w:tab w:val="left" w:pos="360"/>
        </w:tabs>
        <w:spacing w:line="288" w:lineRule="auto"/>
        <w:rPr>
          <w:rFonts w:ascii="Arial" w:hAnsi="Arial" w:cs="Arial"/>
          <w:sz w:val="20"/>
          <w:szCs w:val="20"/>
        </w:rPr>
      </w:pPr>
    </w:p>
    <w:p w:rsidR="00A774DA" w:rsidRPr="002C2673" w:rsidRDefault="00A774DA" w:rsidP="00A774DA">
      <w:pPr>
        <w:pStyle w:val="Napis"/>
        <w:spacing w:line="288" w:lineRule="auto"/>
        <w:rPr>
          <w:rStyle w:val="Krepko"/>
          <w:rFonts w:ascii="Arial" w:hAnsi="Arial" w:cs="Arial"/>
          <w:b/>
        </w:rPr>
      </w:pPr>
      <w:r w:rsidRPr="002C2673">
        <w:rPr>
          <w:rStyle w:val="Krepko"/>
          <w:rFonts w:ascii="Arial" w:hAnsi="Arial" w:cs="Arial"/>
          <w:b/>
        </w:rPr>
        <w:t>Izobraževanje</w:t>
      </w:r>
    </w:p>
    <w:p w:rsidR="00A774DA" w:rsidRPr="002C2673" w:rsidRDefault="00A774DA" w:rsidP="00A774DA">
      <w:pPr>
        <w:tabs>
          <w:tab w:val="left" w:pos="360"/>
        </w:tabs>
        <w:spacing w:line="288" w:lineRule="auto"/>
        <w:rPr>
          <w:rFonts w:ascii="Arial" w:hAnsi="Arial" w:cs="Arial"/>
          <w:sz w:val="20"/>
          <w:szCs w:val="20"/>
          <w:lang w:val="pt-PT"/>
        </w:rPr>
      </w:pPr>
      <w:r w:rsidRPr="002C2673">
        <w:rPr>
          <w:rFonts w:ascii="Arial" w:hAnsi="Arial" w:cs="Arial"/>
          <w:sz w:val="20"/>
          <w:szCs w:val="20"/>
        </w:rPr>
        <w:t xml:space="preserve">Temelj dobrega dela tvorijo strokovno izobraženi in samozavestni inšpektorji, ki le z nenehnim strokovnim izpopolnjevanjem sledijo zakonodajnim in tehnološkim spremembam v družbi. </w:t>
      </w:r>
      <w:r w:rsidRPr="002C2673">
        <w:rPr>
          <w:rFonts w:ascii="Arial" w:hAnsi="Arial" w:cs="Arial"/>
          <w:sz w:val="20"/>
          <w:szCs w:val="20"/>
          <w:lang w:val="pt-PT"/>
        </w:rPr>
        <w:t>Glede na to vsako leto izvajamo interna izobraževanja, s katerimi poskušamo zadostiti potrebo na tem področju. Pomembno vlogo ima tudi samoizobraževanje. Poleg strokovnega izobraževanja je pomembno izobraževanje na postopkovnem področju (prekrškovni postopek, ZUP, upravno poslovanje).</w:t>
      </w:r>
    </w:p>
    <w:p w:rsidR="00A774DA" w:rsidRPr="002C2673" w:rsidRDefault="00A774DA" w:rsidP="00A774DA">
      <w:pPr>
        <w:tabs>
          <w:tab w:val="left" w:pos="360"/>
        </w:tabs>
        <w:spacing w:line="288" w:lineRule="auto"/>
        <w:rPr>
          <w:rFonts w:ascii="Arial" w:hAnsi="Arial" w:cs="Arial"/>
          <w:sz w:val="20"/>
          <w:szCs w:val="20"/>
          <w:lang w:val="pt-PT"/>
        </w:rPr>
      </w:pPr>
    </w:p>
    <w:p w:rsidR="00A774DA" w:rsidRPr="002C2673" w:rsidRDefault="00A774DA" w:rsidP="00A774DA">
      <w:pPr>
        <w:tabs>
          <w:tab w:val="left" w:pos="360"/>
        </w:tabs>
        <w:spacing w:line="288" w:lineRule="auto"/>
        <w:rPr>
          <w:rFonts w:ascii="Arial" w:hAnsi="Arial" w:cs="Arial"/>
          <w:sz w:val="20"/>
          <w:szCs w:val="20"/>
          <w:lang w:val="pt-PT"/>
        </w:rPr>
      </w:pPr>
      <w:r w:rsidRPr="002C2673">
        <w:rPr>
          <w:rFonts w:ascii="Arial" w:hAnsi="Arial" w:cs="Arial"/>
          <w:sz w:val="20"/>
          <w:szCs w:val="20"/>
          <w:lang w:val="pt-PT"/>
        </w:rPr>
        <w:t>Strokovno izobraževanje bo v letu 2017 zajemalo vsebine na področju ravnanja z odpadki, kakovosti zraka, vod, narave in industrijskega onesnaževanja. Izvedena bodo tudi interna izobraževanja na posameznih delovnih področjih.</w:t>
      </w:r>
    </w:p>
    <w:p w:rsidR="00A774DA" w:rsidRPr="002C2673" w:rsidRDefault="00A774DA" w:rsidP="00A774DA">
      <w:pPr>
        <w:tabs>
          <w:tab w:val="left" w:pos="360"/>
        </w:tabs>
        <w:spacing w:line="288" w:lineRule="auto"/>
        <w:rPr>
          <w:rFonts w:ascii="Arial" w:hAnsi="Arial" w:cs="Arial"/>
          <w:sz w:val="20"/>
          <w:szCs w:val="20"/>
          <w:lang w:val="pt-PT"/>
        </w:rPr>
      </w:pPr>
    </w:p>
    <w:p w:rsidR="00A774DA" w:rsidRPr="002C2673" w:rsidRDefault="00A774DA" w:rsidP="00A774DA">
      <w:pPr>
        <w:tabs>
          <w:tab w:val="left" w:pos="360"/>
        </w:tabs>
        <w:spacing w:line="288" w:lineRule="auto"/>
        <w:rPr>
          <w:rFonts w:ascii="Arial" w:hAnsi="Arial" w:cs="Arial"/>
          <w:sz w:val="20"/>
          <w:szCs w:val="20"/>
          <w:lang w:val="pt-PT"/>
        </w:rPr>
      </w:pPr>
      <w:r w:rsidRPr="002C2673">
        <w:rPr>
          <w:rFonts w:ascii="Arial" w:hAnsi="Arial" w:cs="Arial"/>
          <w:sz w:val="20"/>
          <w:szCs w:val="20"/>
          <w:lang w:val="pt-PT"/>
        </w:rPr>
        <w:t>Eden izmed načinov izobraževanja je tudi sodelovanje inšpektorjev v mednarodnih projektih, ki potekajo v okviru organizacije IMPEL (</w:t>
      </w:r>
      <w:hyperlink r:id="rId66" w:history="1">
        <w:r w:rsidRPr="002C2673">
          <w:rPr>
            <w:rStyle w:val="Hiperpovezava"/>
            <w:rFonts w:ascii="Arial" w:hAnsi="Arial" w:cs="Arial"/>
            <w:sz w:val="20"/>
            <w:szCs w:val="20"/>
            <w:lang w:val="pt-PT"/>
          </w:rPr>
          <w:t>http://www.impel.eu/</w:t>
        </w:r>
      </w:hyperlink>
      <w:r w:rsidRPr="002C2673">
        <w:rPr>
          <w:rFonts w:ascii="Arial" w:hAnsi="Arial" w:cs="Arial"/>
          <w:sz w:val="20"/>
          <w:szCs w:val="20"/>
          <w:lang w:val="pt-PT"/>
        </w:rPr>
        <w:t>). Letos je predvidenih več projektov (na področjih, kot so načrtovanje in izvajanje inšpekcijskega dela, direktiva IED, odlagališča odpadkov, čezmejno pošiljanje odpadkov, biodiverziteta, vode itd.), v katerih bodo inšpektorji sodelovali kot člani projektnih skupin oziroma kot udeleženci posameznih delavnic, ki bodo izvedene v okviru projektov.</w:t>
      </w:r>
    </w:p>
    <w:p w:rsidR="00A774DA" w:rsidRPr="002C2673" w:rsidRDefault="00A774DA" w:rsidP="00A774DA">
      <w:pPr>
        <w:tabs>
          <w:tab w:val="left" w:pos="360"/>
        </w:tabs>
        <w:spacing w:line="288" w:lineRule="auto"/>
        <w:rPr>
          <w:rFonts w:ascii="Arial" w:hAnsi="Arial" w:cs="Arial"/>
          <w:b/>
          <w:sz w:val="20"/>
          <w:szCs w:val="20"/>
          <w:highlight w:val="magenta"/>
          <w:lang w:val="pt-PT"/>
        </w:rPr>
      </w:pPr>
    </w:p>
    <w:p w:rsidR="00A774DA" w:rsidRPr="002C2673" w:rsidRDefault="00A774DA" w:rsidP="00A774DA">
      <w:pPr>
        <w:tabs>
          <w:tab w:val="left" w:pos="360"/>
        </w:tabs>
        <w:spacing w:line="288" w:lineRule="auto"/>
        <w:rPr>
          <w:rFonts w:ascii="Arial" w:hAnsi="Arial" w:cs="Arial"/>
          <w:b/>
          <w:sz w:val="20"/>
          <w:szCs w:val="20"/>
          <w:lang w:val="pt-PT"/>
        </w:rPr>
      </w:pPr>
      <w:r w:rsidRPr="002C2673">
        <w:rPr>
          <w:rFonts w:ascii="Arial" w:hAnsi="Arial" w:cs="Arial"/>
          <w:b/>
          <w:sz w:val="20"/>
          <w:szCs w:val="20"/>
          <w:lang w:val="pt-PT"/>
        </w:rPr>
        <w:t>Kontrolni monitoring</w:t>
      </w:r>
    </w:p>
    <w:p w:rsidR="00A774DA" w:rsidRPr="002C2673" w:rsidRDefault="00A774DA" w:rsidP="00A774DA">
      <w:pPr>
        <w:tabs>
          <w:tab w:val="left" w:pos="360"/>
        </w:tabs>
        <w:spacing w:line="288" w:lineRule="auto"/>
        <w:rPr>
          <w:rFonts w:ascii="Arial" w:hAnsi="Arial" w:cs="Arial"/>
          <w:sz w:val="20"/>
          <w:szCs w:val="20"/>
          <w:lang w:val="pt-PT"/>
        </w:rPr>
      </w:pPr>
      <w:r w:rsidRPr="002C2673">
        <w:rPr>
          <w:rFonts w:ascii="Arial" w:hAnsi="Arial" w:cs="Arial"/>
          <w:sz w:val="20"/>
          <w:szCs w:val="20"/>
          <w:lang w:val="pt-PT"/>
        </w:rPr>
        <w:t xml:space="preserve">V skladu s tretjim odstavkom 157. člena ZVO-1 ima inšpektor pravico odrediti izvedbo kontrolnega monitoringa. Izredni monitoring se odredi predvsem pri zavezancih, pri katerih inšpektor dvomi o pravilnost rezultatov rednega monitoringa in kadar je za zavezanca na Inšpekcijo za okolje in naravo prispelo več prijav onesnaževanja okolja z raznimi emisijami. </w:t>
      </w:r>
    </w:p>
    <w:p w:rsidR="00A774DA" w:rsidRPr="002C2673" w:rsidRDefault="00A774DA" w:rsidP="00A774DA">
      <w:pPr>
        <w:pStyle w:val="Napis"/>
        <w:spacing w:line="288" w:lineRule="auto"/>
        <w:rPr>
          <w:rStyle w:val="Krepko"/>
          <w:rFonts w:ascii="Arial" w:hAnsi="Arial" w:cs="Arial"/>
          <w:b/>
        </w:rPr>
      </w:pPr>
    </w:p>
    <w:p w:rsidR="00A774DA" w:rsidRPr="002C2673" w:rsidRDefault="00A774DA" w:rsidP="00A774DA">
      <w:pPr>
        <w:pStyle w:val="Napis"/>
        <w:spacing w:line="288" w:lineRule="auto"/>
        <w:rPr>
          <w:rStyle w:val="Krepko"/>
          <w:rFonts w:ascii="Arial" w:hAnsi="Arial" w:cs="Arial"/>
          <w:b/>
        </w:rPr>
      </w:pPr>
      <w:r w:rsidRPr="002C2673">
        <w:rPr>
          <w:rStyle w:val="Krepko"/>
          <w:rFonts w:ascii="Arial" w:hAnsi="Arial" w:cs="Arial"/>
          <w:b/>
        </w:rPr>
        <w:t>Izvršba s prisilitvijo</w:t>
      </w:r>
    </w:p>
    <w:p w:rsidR="00A774DA" w:rsidRPr="002C2673" w:rsidRDefault="00A774DA" w:rsidP="00A774DA">
      <w:pPr>
        <w:tabs>
          <w:tab w:val="left" w:pos="360"/>
        </w:tabs>
        <w:spacing w:line="288" w:lineRule="auto"/>
        <w:rPr>
          <w:rFonts w:ascii="Arial" w:hAnsi="Arial" w:cs="Arial"/>
          <w:sz w:val="20"/>
          <w:szCs w:val="20"/>
          <w:lang w:val="pt-PT"/>
        </w:rPr>
      </w:pPr>
      <w:r w:rsidRPr="002C2673">
        <w:rPr>
          <w:rFonts w:ascii="Arial" w:hAnsi="Arial" w:cs="Arial"/>
          <w:sz w:val="20"/>
          <w:szCs w:val="20"/>
          <w:lang w:val="pt-PT"/>
        </w:rPr>
        <w:t>Sprememba ZVO-1 konec leta 2009 je prinesla spremembe v vodenju izvršilnih postopkov, saj je določila možnost, da inšpektorji za okolje v postopku izvršbe s prisilitvijo izrekajo precej višje denarne kazni, kot jih v tem postopku določa Zakon o splošnem upravnem postopku. Novost tega predpisa je tudi zastavna pravica, ki jo lahko inšpektor uporabi v izvršilnem postopku.</w:t>
      </w:r>
    </w:p>
    <w:p w:rsidR="00A774DA" w:rsidRPr="002C2673" w:rsidRDefault="00A774DA" w:rsidP="00A774DA">
      <w:pPr>
        <w:tabs>
          <w:tab w:val="left" w:pos="360"/>
        </w:tabs>
        <w:spacing w:line="288" w:lineRule="auto"/>
        <w:rPr>
          <w:rFonts w:ascii="Arial" w:hAnsi="Arial" w:cs="Arial"/>
          <w:sz w:val="20"/>
          <w:szCs w:val="20"/>
          <w:lang w:val="pt-PT"/>
        </w:rPr>
      </w:pPr>
    </w:p>
    <w:p w:rsidR="00A774DA" w:rsidRPr="002C2673" w:rsidRDefault="00A774DA" w:rsidP="00A774DA">
      <w:pPr>
        <w:tabs>
          <w:tab w:val="left" w:pos="360"/>
        </w:tabs>
        <w:spacing w:line="288" w:lineRule="auto"/>
        <w:rPr>
          <w:rFonts w:ascii="Arial" w:hAnsi="Arial" w:cs="Arial"/>
          <w:b/>
          <w:sz w:val="20"/>
          <w:szCs w:val="20"/>
          <w:lang w:val="pt-PT"/>
        </w:rPr>
      </w:pPr>
      <w:r w:rsidRPr="002C2673">
        <w:rPr>
          <w:rFonts w:ascii="Arial" w:hAnsi="Arial" w:cs="Arial"/>
          <w:b/>
          <w:sz w:val="20"/>
          <w:szCs w:val="20"/>
          <w:lang w:val="pt-PT"/>
        </w:rPr>
        <w:t>Izvršilni postopki po drugi osebi</w:t>
      </w:r>
    </w:p>
    <w:p w:rsidR="00A774DA" w:rsidRPr="002C2673" w:rsidRDefault="00A774DA" w:rsidP="00A774DA">
      <w:pPr>
        <w:spacing w:line="288" w:lineRule="auto"/>
        <w:rPr>
          <w:rFonts w:ascii="Arial" w:hAnsi="Arial" w:cs="Arial"/>
          <w:sz w:val="20"/>
          <w:szCs w:val="20"/>
          <w:lang w:val="pt-PT"/>
        </w:rPr>
      </w:pPr>
      <w:r w:rsidRPr="002C2673">
        <w:rPr>
          <w:rFonts w:ascii="Arial" w:hAnsi="Arial" w:cs="Arial"/>
          <w:sz w:val="20"/>
          <w:szCs w:val="20"/>
          <w:lang w:val="pt-PT"/>
        </w:rPr>
        <w:t>V letu 2017 bomo v okviru razpoložljivih sredstev nadaljevali izvršilne postopke po drugi osebi, predvsem pri odstranjevanju nedovoljeno odloženih odpadkov in nedovoljenih posegih v vodna in priobalna zemljišča ali na njih.</w:t>
      </w:r>
    </w:p>
    <w:p w:rsidR="00A774DA" w:rsidRPr="002C2673" w:rsidRDefault="00A774DA" w:rsidP="00A774DA">
      <w:pPr>
        <w:spacing w:line="288" w:lineRule="auto"/>
        <w:rPr>
          <w:rFonts w:ascii="Arial" w:hAnsi="Arial" w:cs="Arial"/>
          <w:sz w:val="20"/>
          <w:szCs w:val="20"/>
          <w:lang w:val="pt-PT"/>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lang w:val="pt-PT"/>
        </w:rPr>
        <w:lastRenderedPageBreak/>
        <w:t>Inšpekcija za okolje in naravo ima omejena finančna sredstva za izvedbo izvršilnih postopkov po drugi osebi. Zato se bodo tudi v prihodnje po</w:t>
      </w:r>
      <w:r w:rsidRPr="002C2673">
        <w:rPr>
          <w:rFonts w:ascii="Arial" w:hAnsi="Arial" w:cs="Arial"/>
          <w:sz w:val="20"/>
          <w:szCs w:val="20"/>
        </w:rPr>
        <w:t xml:space="preserve"> izdanem sklepu o dovolitvi izvršbe inšpekcijskim zavezancem praviloma vedno izdajali sklepi o založitvi sredstev. Izvršba po drugi osebi se bo izjemoma lahko opravila tudi brez izdanega sklepa o predhodni založitvi sredstev, če bo to potrebno na podlagi posebni okoliščin primera in če bodo zagotovljena potrebna finančna sredstva. Tako se bo v letu 2017 v okviru posebej zagotovljenih sredstev nadaljevala izvršba gum na Dravskem polju, kjer je treba odstraniti še približno 15.000 ton nezakonito odloženih odpadnih gum.</w:t>
      </w:r>
    </w:p>
    <w:p w:rsidR="00A774DA" w:rsidRPr="002C2673" w:rsidRDefault="00A774DA" w:rsidP="00A774DA">
      <w:pPr>
        <w:spacing w:line="288" w:lineRule="auto"/>
        <w:rPr>
          <w:rFonts w:ascii="Arial" w:hAnsi="Arial" w:cs="Arial"/>
          <w:b/>
          <w:sz w:val="20"/>
          <w:szCs w:val="20"/>
          <w:highlight w:val="yellow"/>
          <w:lang w:val="pt-PT"/>
        </w:rPr>
      </w:pPr>
    </w:p>
    <w:p w:rsidR="00A774DA" w:rsidRPr="002C2673" w:rsidRDefault="00A774DA" w:rsidP="00A774DA">
      <w:pPr>
        <w:spacing w:line="288" w:lineRule="auto"/>
        <w:rPr>
          <w:rFonts w:ascii="Arial" w:hAnsi="Arial" w:cs="Arial"/>
          <w:b/>
          <w:sz w:val="20"/>
          <w:szCs w:val="20"/>
          <w:lang w:val="pt-PT"/>
        </w:rPr>
      </w:pPr>
      <w:r w:rsidRPr="002C2673">
        <w:rPr>
          <w:rFonts w:ascii="Arial" w:hAnsi="Arial" w:cs="Arial"/>
          <w:b/>
          <w:sz w:val="20"/>
          <w:szCs w:val="20"/>
          <w:lang w:val="pt-PT"/>
        </w:rPr>
        <w:t>Preventivno delovanje</w:t>
      </w:r>
    </w:p>
    <w:p w:rsidR="00A774DA" w:rsidRPr="002C2673" w:rsidRDefault="00A774DA" w:rsidP="00A774DA">
      <w:pPr>
        <w:spacing w:line="288" w:lineRule="auto"/>
        <w:rPr>
          <w:rFonts w:ascii="Arial" w:hAnsi="Arial" w:cs="Arial"/>
          <w:iCs/>
          <w:snapToGrid w:val="0"/>
          <w:sz w:val="20"/>
          <w:szCs w:val="20"/>
          <w:lang w:val="pt-PT"/>
        </w:rPr>
      </w:pPr>
      <w:r w:rsidRPr="002C2673">
        <w:rPr>
          <w:rFonts w:ascii="Arial" w:hAnsi="Arial" w:cs="Arial"/>
          <w:sz w:val="20"/>
          <w:szCs w:val="20"/>
          <w:lang w:val="pt-PT"/>
        </w:rPr>
        <w:t>Pomembno področje dela inšpekcije je obveščanje javnosti, kar tvori preventivno delovanje inšpekcijskega organa, kot to določa Zakon o inšpekcijskem nadzoru. Dosedanje izkušnje kažejo, da je precejšnji del naših aktivnosti usmerjen v pripravo odgovorov in pojasnil v zvezi s prijavami in vprašanji pobudnikov, ki se nanašajo na delovna področja, ki niso v pristojnosti nadzora inšpekcije in so velikokrat posledica nepoznavanja delovnega področja inšpekcije ali pomanjkanja informacij v zvezi z njenimi pristojnostmi. Pogosto pri nadzoru ugotavljamo pomanjkljivo poznavanje oziroma nepoznavanje okoljevarstvenih predpisov celo pri inšpekcijskih zavezancih, predvsem malih podjetjih, samostojnih podjetnikih posameznikih in fizičnih osebah. Š</w:t>
      </w:r>
      <w:r w:rsidRPr="002C2673">
        <w:rPr>
          <w:rFonts w:ascii="Arial" w:hAnsi="Arial" w:cs="Arial"/>
          <w:iCs/>
          <w:snapToGrid w:val="0"/>
          <w:sz w:val="20"/>
          <w:szCs w:val="20"/>
          <w:lang w:val="pt-PT"/>
        </w:rPr>
        <w:t>tevilni zavezanci so slabo seznanjeni z vsebino predpisov ali jih sploh ne poznajo, zato inšpektorji poleg nadzorne funkcije zelo pogosto opravljajo tudi naloge seznanjanja in obveščanja zavezancev s predpisi.</w:t>
      </w:r>
    </w:p>
    <w:p w:rsidR="00A774DA" w:rsidRPr="002C2673" w:rsidRDefault="00A774DA" w:rsidP="00A774DA">
      <w:pPr>
        <w:spacing w:line="288" w:lineRule="auto"/>
        <w:rPr>
          <w:rFonts w:ascii="Arial" w:hAnsi="Arial" w:cs="Arial"/>
          <w:sz w:val="20"/>
          <w:szCs w:val="20"/>
          <w:lang w:val="pt-PT"/>
        </w:rPr>
      </w:pPr>
    </w:p>
    <w:p w:rsidR="00A774DA" w:rsidRPr="002C2673" w:rsidRDefault="00A774DA" w:rsidP="00A774DA">
      <w:pPr>
        <w:spacing w:line="288" w:lineRule="auto"/>
        <w:rPr>
          <w:rFonts w:ascii="Arial" w:hAnsi="Arial" w:cs="Arial"/>
          <w:sz w:val="20"/>
          <w:szCs w:val="20"/>
          <w:lang w:val="pt-PT"/>
        </w:rPr>
      </w:pPr>
      <w:r w:rsidRPr="002C2673">
        <w:rPr>
          <w:rFonts w:ascii="Arial" w:hAnsi="Arial" w:cs="Arial"/>
          <w:sz w:val="20"/>
          <w:szCs w:val="20"/>
          <w:lang w:val="pt-PT"/>
        </w:rPr>
        <w:t>Za zmanjšanje števila prijav oziroma vprašanj in za dosego višje stopnje usklajenosti s predpisi s področja varstva okolja pri nekaterih ciljnih skupinah z objavami na spletni strani inšpektorata (</w:t>
      </w:r>
      <w:hyperlink r:id="rId67" w:history="1">
        <w:r w:rsidRPr="002C2673">
          <w:rPr>
            <w:rStyle w:val="Hiperpovezava"/>
            <w:rFonts w:ascii="Arial" w:hAnsi="Arial" w:cs="Arial"/>
            <w:sz w:val="20"/>
            <w:szCs w:val="20"/>
            <w:lang w:val="pt-PT"/>
          </w:rPr>
          <w:t>http://www.iop.gov.si/</w:t>
        </w:r>
      </w:hyperlink>
      <w:r w:rsidRPr="002C2673">
        <w:rPr>
          <w:rFonts w:ascii="Arial" w:hAnsi="Arial" w:cs="Arial"/>
          <w:sz w:val="20"/>
          <w:szCs w:val="20"/>
          <w:lang w:val="pt-PT"/>
        </w:rPr>
        <w:t>) in z drugimi oblikami obveščanja seznanjamo pobudnike, izvajalce dejavnosti in posegov v okolje in naravo ter širšo javnost tako o našem delu kot o njihovih zakonskih obveznostih na področju varstva okolja.</w:t>
      </w:r>
    </w:p>
    <w:p w:rsidR="00A774DA" w:rsidRPr="002C2673" w:rsidRDefault="00A774DA" w:rsidP="00A774DA">
      <w:pPr>
        <w:spacing w:line="288" w:lineRule="auto"/>
        <w:rPr>
          <w:rFonts w:ascii="Arial" w:hAnsi="Arial" w:cs="Arial"/>
          <w:sz w:val="20"/>
          <w:szCs w:val="20"/>
          <w:lang w:val="pt-PT"/>
        </w:rPr>
      </w:pPr>
    </w:p>
    <w:p w:rsidR="00A774DA" w:rsidRPr="002C2673" w:rsidRDefault="00A774DA" w:rsidP="00A774DA">
      <w:pPr>
        <w:spacing w:line="288" w:lineRule="auto"/>
        <w:rPr>
          <w:rFonts w:ascii="Arial" w:hAnsi="Arial" w:cs="Arial"/>
          <w:b/>
          <w:sz w:val="20"/>
          <w:szCs w:val="20"/>
          <w:lang w:val="pt-PT"/>
        </w:rPr>
      </w:pPr>
      <w:r w:rsidRPr="002C2673">
        <w:rPr>
          <w:rFonts w:ascii="Arial" w:hAnsi="Arial" w:cs="Arial"/>
          <w:b/>
          <w:sz w:val="20"/>
          <w:szCs w:val="20"/>
          <w:lang w:val="pt-PT"/>
        </w:rPr>
        <w:t>Zakonodajni postopek</w:t>
      </w:r>
    </w:p>
    <w:p w:rsidR="00A774DA" w:rsidRPr="002C2673" w:rsidRDefault="00A774DA" w:rsidP="00A774DA">
      <w:pPr>
        <w:spacing w:line="288" w:lineRule="auto"/>
        <w:rPr>
          <w:rFonts w:ascii="Arial" w:hAnsi="Arial" w:cs="Arial"/>
          <w:sz w:val="20"/>
          <w:szCs w:val="20"/>
          <w:lang w:val="pt-PT"/>
        </w:rPr>
      </w:pPr>
      <w:r w:rsidRPr="002C2673">
        <w:rPr>
          <w:rFonts w:ascii="Arial" w:hAnsi="Arial" w:cs="Arial"/>
          <w:sz w:val="20"/>
          <w:szCs w:val="20"/>
          <w:lang w:val="pt-PT"/>
        </w:rPr>
        <w:t xml:space="preserve">Priprava predpisa in njegov prenos v prakso ima več faz, pri čemer imajo pomembno vlogo tudi nadzorni organi, saj zakonodajalec le prek njih dobi pravo informacijo o izvršljivosti predpisa in stopnji njegovega izvajanja. Inšpekcija za okolje in naravo je torej končni člen v sklenjeni verigi prenosa informacij o učinkovitosti zakonodajnih rešitev. Že do zdaj smo se aktivno vključevali v postopke priprave zakonodaje s predlogi za izboljšanje določb in glede na ugotovljeno dejansko stanje na terenu opozarjali na nedorečenosti in nedoslednosti v obstoječi zakonodaji. Poleg vsebinskih predlogov je inšpekcija ob pripravi posameznih predpisov glede na že zelo obsežno zakonodajo na področju varstva okolja zakonodajalca opozarjala na nujnost kadrovske okrepitve po sprejetju novega predpisa in uvedbe dvostopenjskega nadzora (država/lokalna skupnost). V delu, ki se nanaša na nadzor ravnanja z odpadki, emisij snovi v vode in oskrbe s pitno vodo, je nujno treba narediti popravke zakonodaje, iz katere bo nedvoumno jasna razmejitev pristojnosti državnega in lokalnega nadzora. Le tako se bo prekinila praksa nepotrebnega odstopanja zadev med organi. Popravki so nujni tudi na področju ravnanja z odpadki, ki nastanejo pri gradbenih delih. Žal ugotavljamo, da večjih sprememb stanja na tem področju še ni. Ne glede na to bomo tudi leta 2017 nadaljevali prizadevanja za zakonodajne spremembe, ki bodo omogočile učinkovit inšpekcijski nadzor. </w:t>
      </w:r>
    </w:p>
    <w:p w:rsidR="00A774DA" w:rsidRPr="002C2673" w:rsidRDefault="00A774DA" w:rsidP="00A774DA">
      <w:pPr>
        <w:spacing w:line="288" w:lineRule="auto"/>
        <w:rPr>
          <w:rFonts w:ascii="Arial" w:hAnsi="Arial" w:cs="Arial"/>
          <w:sz w:val="20"/>
          <w:szCs w:val="20"/>
          <w:lang w:val="pt-PT"/>
        </w:rPr>
      </w:pPr>
    </w:p>
    <w:p w:rsidR="00A774DA" w:rsidRPr="002C2673" w:rsidRDefault="00A774DA" w:rsidP="00A774DA">
      <w:pPr>
        <w:pStyle w:val="Naslov2"/>
        <w:spacing w:line="288" w:lineRule="auto"/>
        <w:rPr>
          <w:rFonts w:ascii="Arial" w:hAnsi="Arial"/>
          <w:i w:val="0"/>
          <w:sz w:val="20"/>
          <w:szCs w:val="20"/>
        </w:rPr>
      </w:pPr>
      <w:bookmarkStart w:id="84" w:name="_Toc476137746"/>
      <w:bookmarkStart w:id="85" w:name="_Toc476834918"/>
      <w:r w:rsidRPr="002C2673">
        <w:rPr>
          <w:rFonts w:ascii="Arial" w:hAnsi="Arial"/>
          <w:i w:val="0"/>
          <w:sz w:val="20"/>
          <w:szCs w:val="20"/>
        </w:rPr>
        <w:t>KOORDINIRANE AKCIJE</w:t>
      </w:r>
      <w:bookmarkEnd w:id="84"/>
      <w:bookmarkEnd w:id="85"/>
      <w:r w:rsidRPr="002C2673">
        <w:rPr>
          <w:rFonts w:ascii="Arial" w:hAnsi="Arial"/>
          <w:i w:val="0"/>
          <w:sz w:val="20"/>
          <w:szCs w:val="20"/>
        </w:rPr>
        <w:t xml:space="preserve"> </w:t>
      </w:r>
    </w:p>
    <w:p w:rsidR="00A774DA" w:rsidRPr="002C2673" w:rsidRDefault="00A774DA" w:rsidP="00A774DA">
      <w:pPr>
        <w:spacing w:line="288" w:lineRule="auto"/>
        <w:rPr>
          <w:rFonts w:ascii="Arial" w:hAnsi="Arial" w:cs="Arial"/>
          <w:sz w:val="20"/>
          <w:szCs w:val="20"/>
          <w:lang w:val="pt-PT"/>
        </w:rPr>
      </w:pPr>
      <w:r w:rsidRPr="002C2673">
        <w:rPr>
          <w:rFonts w:ascii="Arial" w:hAnsi="Arial" w:cs="Arial"/>
          <w:sz w:val="20"/>
          <w:szCs w:val="20"/>
        </w:rPr>
        <w:t xml:space="preserve">Koordinirane akcije so del vnaprej načrtovanih aktivnosti in spadajo v kategorijo rednega dela. Za vsako akcijo se določijo izhodišča in cilji ter pripravijo usmeritve za delo glede vodenja postopkov in ukrepanja. Akcije sočasno potekajo na področju celotne države, so časovno omejene in imajo jasno določeno vsebino. </w:t>
      </w:r>
      <w:r w:rsidRPr="002C2673">
        <w:rPr>
          <w:rFonts w:ascii="Arial" w:hAnsi="Arial" w:cs="Arial"/>
          <w:sz w:val="20"/>
          <w:szCs w:val="20"/>
          <w:lang w:val="pt-PT"/>
        </w:rPr>
        <w:t xml:space="preserve">Po koncu akcije se izdelata analiza in poročilo. </w:t>
      </w:r>
    </w:p>
    <w:p w:rsidR="00A774DA" w:rsidRPr="002C2673" w:rsidRDefault="00A774DA" w:rsidP="00A774DA">
      <w:pPr>
        <w:spacing w:line="288" w:lineRule="auto"/>
        <w:rPr>
          <w:rFonts w:ascii="Arial" w:hAnsi="Arial" w:cs="Arial"/>
          <w:sz w:val="20"/>
          <w:szCs w:val="20"/>
          <w:lang w:val="pt-PT"/>
        </w:rPr>
      </w:pPr>
    </w:p>
    <w:p w:rsidR="00A774DA" w:rsidRPr="002C2673" w:rsidRDefault="00A774DA" w:rsidP="00A774DA">
      <w:pPr>
        <w:spacing w:line="288" w:lineRule="auto"/>
        <w:rPr>
          <w:rFonts w:ascii="Arial" w:hAnsi="Arial" w:cs="Arial"/>
          <w:sz w:val="20"/>
          <w:szCs w:val="20"/>
          <w:lang w:val="pt-PT"/>
        </w:rPr>
      </w:pPr>
      <w:r w:rsidRPr="002C2673">
        <w:rPr>
          <w:rFonts w:ascii="Arial" w:hAnsi="Arial" w:cs="Arial"/>
          <w:sz w:val="20"/>
          <w:szCs w:val="20"/>
          <w:lang w:val="pt-PT"/>
        </w:rPr>
        <w:lastRenderedPageBreak/>
        <w:t>Prednosti takega načina dela so v:</w:t>
      </w:r>
    </w:p>
    <w:p w:rsidR="00A774DA" w:rsidRPr="002C2673" w:rsidRDefault="00A774DA" w:rsidP="00A774DA">
      <w:pPr>
        <w:numPr>
          <w:ilvl w:val="0"/>
          <w:numId w:val="36"/>
        </w:numPr>
        <w:spacing w:line="288" w:lineRule="auto"/>
        <w:ind w:left="851" w:hanging="425"/>
        <w:rPr>
          <w:rFonts w:ascii="Arial" w:hAnsi="Arial" w:cs="Arial"/>
          <w:sz w:val="20"/>
          <w:szCs w:val="20"/>
        </w:rPr>
      </w:pPr>
      <w:r w:rsidRPr="002C2673">
        <w:rPr>
          <w:rFonts w:ascii="Arial" w:hAnsi="Arial" w:cs="Arial"/>
          <w:sz w:val="20"/>
          <w:szCs w:val="20"/>
        </w:rPr>
        <w:t>sistematičnem nadzoru posameznega področja dela;</w:t>
      </w:r>
    </w:p>
    <w:p w:rsidR="00A774DA" w:rsidRPr="002C2673" w:rsidRDefault="00A774DA" w:rsidP="00A774DA">
      <w:pPr>
        <w:numPr>
          <w:ilvl w:val="0"/>
          <w:numId w:val="36"/>
        </w:numPr>
        <w:spacing w:line="288" w:lineRule="auto"/>
        <w:ind w:left="851" w:hanging="425"/>
        <w:rPr>
          <w:rFonts w:ascii="Arial" w:hAnsi="Arial" w:cs="Arial"/>
          <w:sz w:val="20"/>
          <w:szCs w:val="20"/>
        </w:rPr>
      </w:pPr>
      <w:r w:rsidRPr="002C2673">
        <w:rPr>
          <w:rFonts w:ascii="Arial" w:hAnsi="Arial" w:cs="Arial"/>
          <w:sz w:val="20"/>
          <w:szCs w:val="20"/>
        </w:rPr>
        <w:t>pridobivanju povratnih informacij glede izvršljivosti in stopnje izvajanja predpisa;</w:t>
      </w:r>
    </w:p>
    <w:p w:rsidR="00A774DA" w:rsidRPr="002C2673" w:rsidRDefault="00A774DA" w:rsidP="00A774DA">
      <w:pPr>
        <w:numPr>
          <w:ilvl w:val="0"/>
          <w:numId w:val="36"/>
        </w:numPr>
        <w:spacing w:line="288" w:lineRule="auto"/>
        <w:ind w:left="851" w:hanging="425"/>
        <w:rPr>
          <w:rFonts w:ascii="Arial" w:hAnsi="Arial" w:cs="Arial"/>
          <w:sz w:val="20"/>
          <w:szCs w:val="20"/>
        </w:rPr>
      </w:pPr>
      <w:r w:rsidRPr="002C2673">
        <w:rPr>
          <w:rFonts w:ascii="Arial" w:hAnsi="Arial" w:cs="Arial"/>
          <w:sz w:val="20"/>
          <w:szCs w:val="20"/>
        </w:rPr>
        <w:t>poenotenem nadzoru in ukrepanju.</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Akcije nadzora se bodo izvajale na vseh področjih dela, poleg tega bo inšpekcija sodelovala tudi v akcijah nadzora, ki bodo potekale v okviru Inšpekcijskega sveta oziroma posameznih regijskih koordinacij inšpekcij. Poleg tega se bo odzivala na pobude posameznih inšpekcij oziroma nadzornih organov, kot sta Policija in FURS.</w:t>
      </w:r>
    </w:p>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r w:rsidRPr="002C2673">
        <w:rPr>
          <w:rFonts w:ascii="Arial" w:hAnsi="Arial" w:cs="Arial"/>
          <w:sz w:val="20"/>
          <w:szCs w:val="20"/>
        </w:rPr>
        <w:t>Seznam akcij nadzora se pripravlja vsako leto posebej in je del letnih načrtov dela Inšpektorata. V letu 2017 bo inšpekcija predvidoma izvedla akcije na teh področjih:</w:t>
      </w:r>
    </w:p>
    <w:p w:rsidR="00A774DA" w:rsidRPr="002C2673" w:rsidRDefault="00A774DA" w:rsidP="00A774DA">
      <w:pPr>
        <w:pStyle w:val="Odstavekseznama"/>
        <w:numPr>
          <w:ilvl w:val="0"/>
          <w:numId w:val="26"/>
        </w:numPr>
        <w:autoSpaceDE w:val="0"/>
        <w:autoSpaceDN w:val="0"/>
        <w:adjustRightInd w:val="0"/>
        <w:spacing w:line="288" w:lineRule="auto"/>
        <w:jc w:val="both"/>
        <w:rPr>
          <w:color w:val="000000"/>
        </w:rPr>
      </w:pPr>
      <w:r w:rsidRPr="002C2673">
        <w:rPr>
          <w:color w:val="000000"/>
        </w:rPr>
        <w:t>nadzor nad doseganjem zahtev za gradnjo javnega kanalizacijskega omrežja po aglomeracijah in gradnjo čistilnih naprav glede na pretečene roke po veljavni zakonodaji – nadaljevanje akcije iz let 2015 in 2016;</w:t>
      </w:r>
    </w:p>
    <w:p w:rsidR="00A774DA" w:rsidRPr="002C2673" w:rsidRDefault="00A774DA" w:rsidP="00A774DA">
      <w:pPr>
        <w:pStyle w:val="Odstavekseznama"/>
        <w:numPr>
          <w:ilvl w:val="0"/>
          <w:numId w:val="26"/>
        </w:numPr>
        <w:autoSpaceDE w:val="0"/>
        <w:autoSpaceDN w:val="0"/>
        <w:adjustRightInd w:val="0"/>
        <w:spacing w:line="288" w:lineRule="auto"/>
        <w:jc w:val="both"/>
        <w:rPr>
          <w:color w:val="000000"/>
        </w:rPr>
      </w:pPr>
      <w:r w:rsidRPr="002C2673">
        <w:rPr>
          <w:color w:val="000000"/>
        </w:rPr>
        <w:t>oskrba s pitno vodo;</w:t>
      </w:r>
    </w:p>
    <w:p w:rsidR="00A774DA" w:rsidRPr="002C2673" w:rsidRDefault="00A774DA" w:rsidP="00A774DA">
      <w:pPr>
        <w:pStyle w:val="Odstavekseznama"/>
        <w:numPr>
          <w:ilvl w:val="0"/>
          <w:numId w:val="26"/>
        </w:numPr>
        <w:autoSpaceDE w:val="0"/>
        <w:autoSpaceDN w:val="0"/>
        <w:adjustRightInd w:val="0"/>
        <w:spacing w:line="288" w:lineRule="auto"/>
        <w:jc w:val="both"/>
        <w:rPr>
          <w:color w:val="000000"/>
        </w:rPr>
      </w:pPr>
      <w:r w:rsidRPr="002C2673">
        <w:rPr>
          <w:color w:val="000000"/>
        </w:rPr>
        <w:t>zbiranje odpadnih nagrobnih sveč;</w:t>
      </w:r>
    </w:p>
    <w:p w:rsidR="00A774DA" w:rsidRPr="002C2673" w:rsidRDefault="00A774DA" w:rsidP="00A774DA">
      <w:pPr>
        <w:pStyle w:val="Odstavekseznama"/>
        <w:numPr>
          <w:ilvl w:val="0"/>
          <w:numId w:val="26"/>
        </w:numPr>
        <w:autoSpaceDE w:val="0"/>
        <w:autoSpaceDN w:val="0"/>
        <w:adjustRightInd w:val="0"/>
        <w:spacing w:line="288" w:lineRule="auto"/>
        <w:jc w:val="both"/>
        <w:rPr>
          <w:color w:val="000000"/>
        </w:rPr>
      </w:pPr>
      <w:r w:rsidRPr="002C2673">
        <w:rPr>
          <w:color w:val="000000"/>
        </w:rPr>
        <w:t xml:space="preserve">raba vode – termalne in </w:t>
      </w:r>
      <w:r w:rsidR="00295392">
        <w:rPr>
          <w:color w:val="000000"/>
        </w:rPr>
        <w:t>termo</w:t>
      </w:r>
      <w:bookmarkStart w:id="86" w:name="_GoBack"/>
      <w:bookmarkEnd w:id="86"/>
      <w:r w:rsidRPr="002C2673">
        <w:rPr>
          <w:color w:val="000000"/>
        </w:rPr>
        <w:t xml:space="preserve">mineralne vode; </w:t>
      </w:r>
    </w:p>
    <w:p w:rsidR="00A774DA" w:rsidRPr="002C2673" w:rsidRDefault="00A774DA" w:rsidP="00A774DA">
      <w:pPr>
        <w:pStyle w:val="Odstavekseznama"/>
        <w:numPr>
          <w:ilvl w:val="0"/>
          <w:numId w:val="26"/>
        </w:numPr>
        <w:autoSpaceDE w:val="0"/>
        <w:autoSpaceDN w:val="0"/>
        <w:adjustRightInd w:val="0"/>
        <w:spacing w:line="288" w:lineRule="auto"/>
        <w:jc w:val="both"/>
        <w:rPr>
          <w:color w:val="000000"/>
        </w:rPr>
      </w:pPr>
      <w:r w:rsidRPr="002C2673">
        <w:rPr>
          <w:color w:val="000000"/>
        </w:rPr>
        <w:t>ocena odpadkov na odlagališčih odpadkov;</w:t>
      </w:r>
    </w:p>
    <w:p w:rsidR="00A774DA" w:rsidRPr="002C2673" w:rsidRDefault="00A774DA" w:rsidP="00A774DA">
      <w:pPr>
        <w:pStyle w:val="Odstavekseznama"/>
        <w:numPr>
          <w:ilvl w:val="0"/>
          <w:numId w:val="26"/>
        </w:numPr>
        <w:autoSpaceDE w:val="0"/>
        <w:autoSpaceDN w:val="0"/>
        <w:adjustRightInd w:val="0"/>
        <w:spacing w:line="288" w:lineRule="auto"/>
        <w:jc w:val="both"/>
        <w:rPr>
          <w:color w:val="000000"/>
        </w:rPr>
      </w:pPr>
      <w:r w:rsidRPr="002C2673">
        <w:rPr>
          <w:color w:val="000000"/>
        </w:rPr>
        <w:t xml:space="preserve">nadzor nad nelegalnim lovom jamskih živali in odpadki po ZVPJ in ZON; </w:t>
      </w:r>
    </w:p>
    <w:p w:rsidR="00A774DA" w:rsidRPr="002C2673" w:rsidRDefault="00A774DA" w:rsidP="00A774DA">
      <w:pPr>
        <w:pStyle w:val="Odstavekseznama"/>
        <w:numPr>
          <w:ilvl w:val="0"/>
          <w:numId w:val="26"/>
        </w:numPr>
        <w:autoSpaceDE w:val="0"/>
        <w:autoSpaceDN w:val="0"/>
        <w:adjustRightInd w:val="0"/>
        <w:spacing w:line="288" w:lineRule="auto"/>
        <w:jc w:val="both"/>
        <w:rPr>
          <w:color w:val="000000"/>
        </w:rPr>
      </w:pPr>
      <w:r w:rsidRPr="002C2673">
        <w:rPr>
          <w:color w:val="000000"/>
        </w:rPr>
        <w:t xml:space="preserve">čezmejno pošiljanje odpadkov (TFS). </w:t>
      </w:r>
    </w:p>
    <w:p w:rsidR="00A774DA" w:rsidRPr="002C2673" w:rsidRDefault="00A774DA" w:rsidP="00A774DA">
      <w:pPr>
        <w:pStyle w:val="Naslov2"/>
        <w:spacing w:line="288" w:lineRule="auto"/>
        <w:rPr>
          <w:rFonts w:ascii="Arial" w:hAnsi="Arial"/>
          <w:i w:val="0"/>
          <w:sz w:val="20"/>
          <w:szCs w:val="20"/>
        </w:rPr>
      </w:pPr>
      <w:bookmarkStart w:id="87" w:name="_Toc476137747"/>
      <w:bookmarkStart w:id="88" w:name="_Toc476834919"/>
      <w:r w:rsidRPr="002C2673">
        <w:rPr>
          <w:rFonts w:ascii="Arial" w:hAnsi="Arial"/>
          <w:i w:val="0"/>
          <w:sz w:val="20"/>
          <w:szCs w:val="20"/>
        </w:rPr>
        <w:t>KOLIČINSKA OPREDELITEV NAČRTA NADZORA</w:t>
      </w:r>
      <w:bookmarkEnd w:id="87"/>
      <w:bookmarkEnd w:id="88"/>
    </w:p>
    <w:p w:rsidR="00A774DA" w:rsidRPr="002C2673" w:rsidRDefault="00A774DA" w:rsidP="00A774DA">
      <w:pPr>
        <w:spacing w:line="288" w:lineRule="auto"/>
        <w:rPr>
          <w:rFonts w:ascii="Arial" w:hAnsi="Arial" w:cs="Arial"/>
          <w:snapToGrid w:val="0"/>
          <w:sz w:val="20"/>
          <w:szCs w:val="20"/>
          <w:lang w:val="pt-PT"/>
        </w:rPr>
      </w:pPr>
      <w:r w:rsidRPr="002C2673">
        <w:rPr>
          <w:rFonts w:ascii="Arial" w:hAnsi="Arial" w:cs="Arial"/>
          <w:sz w:val="20"/>
          <w:szCs w:val="20"/>
          <w:lang w:val="pt-PT"/>
        </w:rPr>
        <w:t xml:space="preserve">Za izvajanje načrtovanih aktivnosti </w:t>
      </w:r>
      <w:r w:rsidRPr="002C2673">
        <w:rPr>
          <w:rFonts w:ascii="Arial" w:hAnsi="Arial" w:cs="Arial"/>
          <w:snapToGrid w:val="0"/>
          <w:sz w:val="20"/>
          <w:szCs w:val="20"/>
          <w:lang w:val="pt-PT"/>
        </w:rPr>
        <w:t xml:space="preserve">ne načrtujemo več števila opravljenih inšpekcijskih pregledov, ampak je pomembno število inšpekcijskih zavezancev, ki jih je treba v zadevnem letu nadzirati. V letu 2017 načrtujemo redni inšpekcijski nadzor pri 1.500 zavezancih, za kar bodo inšpektorji opravili približno 4.200 rednih inšpekcijskih pregledov. </w:t>
      </w:r>
    </w:p>
    <w:p w:rsidR="00A774DA" w:rsidRPr="002C2673" w:rsidRDefault="00A774DA" w:rsidP="00A774DA">
      <w:pPr>
        <w:spacing w:line="288" w:lineRule="auto"/>
        <w:rPr>
          <w:rFonts w:ascii="Arial" w:hAnsi="Arial" w:cs="Arial"/>
          <w:snapToGrid w:val="0"/>
          <w:sz w:val="20"/>
          <w:szCs w:val="20"/>
          <w:lang w:val="pt-PT"/>
        </w:rPr>
      </w:pPr>
    </w:p>
    <w:p w:rsidR="00A774DA" w:rsidRPr="002C2673" w:rsidRDefault="00A774DA" w:rsidP="00A774DA">
      <w:pPr>
        <w:spacing w:line="288" w:lineRule="auto"/>
        <w:rPr>
          <w:rFonts w:ascii="Arial" w:hAnsi="Arial" w:cs="Arial"/>
          <w:snapToGrid w:val="0"/>
          <w:sz w:val="20"/>
          <w:szCs w:val="20"/>
          <w:lang w:val="pt-PT"/>
        </w:rPr>
      </w:pPr>
      <w:r w:rsidRPr="002C2673">
        <w:rPr>
          <w:rFonts w:ascii="Arial" w:hAnsi="Arial" w:cs="Arial"/>
          <w:snapToGrid w:val="0"/>
          <w:sz w:val="20"/>
          <w:szCs w:val="20"/>
          <w:lang w:val="pt-PT"/>
        </w:rPr>
        <w:t>Ker načrtovano delo obsega le približno 60 odstotkov vsega opravljenega dela in število prijav stalno raste, načrtujemo z</w:t>
      </w:r>
      <w:r w:rsidRPr="002C2673">
        <w:rPr>
          <w:rFonts w:ascii="Arial" w:hAnsi="Arial" w:cs="Arial"/>
          <w:sz w:val="20"/>
          <w:szCs w:val="20"/>
          <w:lang w:val="pt-PT"/>
        </w:rPr>
        <w:t xml:space="preserve">a nadzor na področju varstva okolja in narave ter zaščite voda </w:t>
      </w:r>
      <w:r w:rsidRPr="002C2673">
        <w:rPr>
          <w:rFonts w:ascii="Arial" w:hAnsi="Arial" w:cs="Arial"/>
          <w:snapToGrid w:val="0"/>
          <w:sz w:val="20"/>
          <w:szCs w:val="20"/>
          <w:lang w:val="pt-PT"/>
        </w:rPr>
        <w:t xml:space="preserve">približno 7.000 rednih in izrednih inšpekcijskih pregledov. </w:t>
      </w:r>
    </w:p>
    <w:p w:rsidR="00A774DA" w:rsidRPr="002C2673" w:rsidRDefault="00A774DA" w:rsidP="00A774DA">
      <w:pPr>
        <w:spacing w:line="288" w:lineRule="auto"/>
        <w:rPr>
          <w:rFonts w:ascii="Arial" w:hAnsi="Arial" w:cs="Arial"/>
          <w:sz w:val="20"/>
          <w:szCs w:val="20"/>
          <w:highlight w:val="magenta"/>
        </w:rPr>
      </w:pPr>
    </w:p>
    <w:p w:rsidR="00A774DA" w:rsidRPr="002C2673" w:rsidRDefault="00A774DA" w:rsidP="00A774DA">
      <w:pPr>
        <w:spacing w:line="288" w:lineRule="auto"/>
        <w:rPr>
          <w:rFonts w:ascii="Arial" w:hAnsi="Arial" w:cs="Arial"/>
          <w:sz w:val="20"/>
          <w:szCs w:val="20"/>
        </w:rPr>
      </w:pPr>
    </w:p>
    <w:bookmarkEnd w:id="49"/>
    <w:p w:rsidR="00A774DA" w:rsidRPr="002C2673" w:rsidRDefault="00A774DA" w:rsidP="00A774DA">
      <w:pPr>
        <w:spacing w:line="288" w:lineRule="auto"/>
        <w:rPr>
          <w:rFonts w:ascii="Arial" w:hAnsi="Arial" w:cs="Arial"/>
          <w:sz w:val="20"/>
          <w:szCs w:val="20"/>
        </w:rPr>
      </w:pPr>
    </w:p>
    <w:p w:rsidR="00A774DA" w:rsidRPr="002C2673" w:rsidRDefault="00A774DA" w:rsidP="00A774DA">
      <w:pPr>
        <w:spacing w:line="288" w:lineRule="auto"/>
        <w:rPr>
          <w:rFonts w:ascii="Arial" w:hAnsi="Arial" w:cs="Arial"/>
          <w:sz w:val="20"/>
          <w:szCs w:val="20"/>
        </w:rPr>
      </w:pPr>
    </w:p>
    <w:p w:rsidR="00D676C0" w:rsidRDefault="00D676C0"/>
    <w:sectPr w:rsidR="00D676C0" w:rsidSect="0084695E">
      <w:pgSz w:w="11906" w:h="16838"/>
      <w:pgMar w:top="1417" w:right="1416" w:bottom="1417" w:left="1417"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774DA" w:rsidRDefault="00A774DA" w:rsidP="00A774DA">
      <w:r>
        <w:separator/>
      </w:r>
    </w:p>
  </w:endnote>
  <w:endnote w:type="continuationSeparator" w:id="0">
    <w:p w:rsidR="00A774DA" w:rsidRDefault="00A774DA" w:rsidP="00A774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EE"/>
    <w:family w:val="swiss"/>
    <w:pitch w:val="variable"/>
    <w:sig w:usb0="E0002AFF" w:usb1="C0007843" w:usb2="00000009" w:usb3="00000000" w:csb0="000001FF"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Republika">
    <w:altName w:val="Franklin Gothic Medium Cond"/>
    <w:charset w:val="EE"/>
    <w:family w:val="auto"/>
    <w:pitch w:val="variable"/>
    <w:sig w:usb0="00000001" w:usb1="4000205B" w:usb2="00000000" w:usb3="00000000" w:csb0="00000093" w:csb1="00000000"/>
  </w:font>
  <w:font w:name="Tahoma">
    <w:panose1 w:val="020B0604030504040204"/>
    <w:charset w:val="EE"/>
    <w:family w:val="swiss"/>
    <w:pitch w:val="variable"/>
    <w:sig w:usb0="E1002EFF" w:usb1="C000605B" w:usb2="00000029" w:usb3="00000000" w:csb0="000101FF" w:csb1="00000000"/>
  </w:font>
  <w:font w:name="Book Antiqua">
    <w:panose1 w:val="02040602050305030304"/>
    <w:charset w:val="EE"/>
    <w:family w:val="roman"/>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 w:name="Microsoft YaHei">
    <w:panose1 w:val="020B0503020204020204"/>
    <w:charset w:val="86"/>
    <w:family w:val="swiss"/>
    <w:pitch w:val="variable"/>
    <w:sig w:usb0="A0000287" w:usb1="28C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EUAlbertina">
    <w:altName w:val="Times New Roman"/>
    <w:panose1 w:val="00000000000000000000"/>
    <w:charset w:val="00"/>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Open Sans">
    <w:altName w:val="Times New Roman"/>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4157679"/>
      <w:docPartObj>
        <w:docPartGallery w:val="Page Numbers (Bottom of Page)"/>
        <w:docPartUnique/>
      </w:docPartObj>
    </w:sdtPr>
    <w:sdtEndPr/>
    <w:sdtContent>
      <w:p w:rsidR="00A774DA" w:rsidRDefault="00A774DA">
        <w:pPr>
          <w:pStyle w:val="Noga"/>
          <w:jc w:val="center"/>
        </w:pPr>
        <w:r>
          <w:fldChar w:fldCharType="begin"/>
        </w:r>
        <w:r>
          <w:instrText>PAGE   \* MERGEFORMAT</w:instrText>
        </w:r>
        <w:r>
          <w:fldChar w:fldCharType="separate"/>
        </w:r>
        <w:r w:rsidR="00295392">
          <w:rPr>
            <w:noProof/>
          </w:rPr>
          <w:t>43</w:t>
        </w:r>
        <w:r>
          <w:rPr>
            <w:noProof/>
          </w:rPr>
          <w:fldChar w:fldCharType="end"/>
        </w:r>
      </w:p>
    </w:sdtContent>
  </w:sdt>
  <w:p w:rsidR="00A774DA" w:rsidRPr="00B95C70" w:rsidRDefault="00A774DA">
    <w:pPr>
      <w:pStyle w:val="Noga"/>
      <w:rPr>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774DA" w:rsidRDefault="00A774DA" w:rsidP="00A774DA">
      <w:r>
        <w:separator/>
      </w:r>
    </w:p>
  </w:footnote>
  <w:footnote w:type="continuationSeparator" w:id="0">
    <w:p w:rsidR="00A774DA" w:rsidRDefault="00A774DA" w:rsidP="00A774DA">
      <w:r>
        <w:continuationSeparator/>
      </w:r>
    </w:p>
  </w:footnote>
  <w:footnote w:id="1">
    <w:p w:rsidR="00A774DA" w:rsidRDefault="00A774DA" w:rsidP="00A774DA">
      <w:pPr>
        <w:pStyle w:val="Sprotnaopomba-besedilo"/>
      </w:pPr>
      <w:r>
        <w:rPr>
          <w:rStyle w:val="Sprotnaopomba-sklic"/>
        </w:rPr>
        <w:footnoteRef/>
      </w:r>
      <w:r>
        <w:t xml:space="preserve"> </w:t>
      </w:r>
      <w:r w:rsidRPr="00073312">
        <w:rPr>
          <w:sz w:val="18"/>
        </w:rPr>
        <w:t xml:space="preserve">Načrta upravljanja voda na vodnem območju Donave in na vodnem območju Jadranskega morja </w:t>
      </w:r>
      <w:r>
        <w:rPr>
          <w:sz w:val="18"/>
        </w:rPr>
        <w:t xml:space="preserve">za </w:t>
      </w:r>
      <w:r w:rsidRPr="00073312">
        <w:rPr>
          <w:sz w:val="18"/>
        </w:rPr>
        <w:t>obdobje 2016</w:t>
      </w:r>
      <w:r>
        <w:rPr>
          <w:sz w:val="18"/>
        </w:rPr>
        <w:t>–</w:t>
      </w:r>
      <w:r w:rsidRPr="00073312">
        <w:rPr>
          <w:sz w:val="18"/>
        </w:rPr>
        <w:t>2021 ter Program ukrepov upravljanja</w:t>
      </w:r>
      <w:r>
        <w:rPr>
          <w:sz w:val="18"/>
        </w:rPr>
        <w:t xml:space="preserve"> (</w:t>
      </w:r>
      <w:r w:rsidRPr="0081121D">
        <w:rPr>
          <w:sz w:val="18"/>
        </w:rPr>
        <w:t>http://www.mop.gov.si/si/delovna_podrocja/voda/nacrt_upravljanja_voda/#c18222</w:t>
      </w:r>
      <w:r>
        <w:rPr>
          <w:sz w:val="18"/>
        </w:rPr>
        <w:t>).</w:t>
      </w:r>
    </w:p>
  </w:footnote>
  <w:footnote w:id="2">
    <w:p w:rsidR="00A774DA" w:rsidRDefault="00A774DA" w:rsidP="00A774DA">
      <w:pPr>
        <w:pStyle w:val="Sprotnaopomba-besedilo"/>
      </w:pPr>
      <w:r>
        <w:rPr>
          <w:rStyle w:val="Sprotnaopomba-sklic"/>
        </w:rPr>
        <w:footnoteRef/>
      </w:r>
      <w:r>
        <w:t xml:space="preserve"> </w:t>
      </w:r>
      <w:hyperlink r:id="rId1" w:history="1">
        <w:r w:rsidRPr="009A0091">
          <w:rPr>
            <w:rStyle w:val="Hiperpovezava"/>
            <w:sz w:val="18"/>
          </w:rPr>
          <w:t>Program upravljanja območij Natura 2000 za obdobje 2015</w:t>
        </w:r>
        <w:r w:rsidRPr="009A0091" w:rsidDel="009A0091">
          <w:rPr>
            <w:rStyle w:val="Hiperpovezava"/>
            <w:sz w:val="18"/>
          </w:rPr>
          <w:t xml:space="preserve"> </w:t>
        </w:r>
        <w:r w:rsidRPr="009A0091">
          <w:rPr>
            <w:rStyle w:val="Hiperpovezava"/>
            <w:sz w:val="18"/>
          </w:rPr>
          <w:t>–</w:t>
        </w:r>
        <w:r w:rsidRPr="009A0091" w:rsidDel="009A0091">
          <w:rPr>
            <w:rStyle w:val="Hiperpovezava"/>
            <w:sz w:val="18"/>
          </w:rPr>
          <w:t xml:space="preserve"> </w:t>
        </w:r>
        <w:r w:rsidRPr="009A0091">
          <w:rPr>
            <w:rStyle w:val="Hiperpovezava"/>
            <w:sz w:val="18"/>
          </w:rPr>
          <w:t xml:space="preserve">2020 </w:t>
        </w:r>
      </w:hyperlink>
      <w:r>
        <w:rPr>
          <w:color w:val="434E4F"/>
          <w:sz w:val="18"/>
        </w:rPr>
        <w:t>(</w:t>
      </w:r>
      <w:r w:rsidRPr="0081121D">
        <w:rPr>
          <w:color w:val="434E4F"/>
          <w:sz w:val="18"/>
        </w:rPr>
        <w:t>http://www.natura2000.si/index.php?id=330</w:t>
      </w:r>
      <w:r>
        <w:rPr>
          <w:color w:val="434E4F"/>
          <w:sz w:val="18"/>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74DA" w:rsidRPr="00B95C70" w:rsidRDefault="00A774DA" w:rsidP="0084695E">
    <w:pPr>
      <w:pStyle w:val="Glava"/>
      <w:pBdr>
        <w:bottom w:val="single" w:sz="6" w:space="1" w:color="auto"/>
      </w:pBdr>
      <w:rPr>
        <w:sz w:val="20"/>
        <w:szCs w:val="20"/>
      </w:rPr>
    </w:pPr>
  </w:p>
  <w:p w:rsidR="00A774DA" w:rsidRPr="00B95C70" w:rsidRDefault="00A774DA" w:rsidP="0084695E">
    <w:pPr>
      <w:pStyle w:val="Glav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1692BAC"/>
    <w:multiLevelType w:val="multilevel"/>
    <w:tmpl w:val="2ED4F9B2"/>
    <w:lvl w:ilvl="0">
      <w:start w:val="4"/>
      <w:numFmt w:val="decimal"/>
      <w:lvlText w:val="%1."/>
      <w:lvlJc w:val="left"/>
      <w:pPr>
        <w:ind w:left="928" w:hanging="360"/>
      </w:pPr>
      <w:rPr>
        <w:rFonts w:ascii="Arial" w:hAnsi="Arial" w:hint="default"/>
      </w:rPr>
    </w:lvl>
    <w:lvl w:ilvl="1">
      <w:start w:val="4"/>
      <w:numFmt w:val="decimal"/>
      <w:isLgl/>
      <w:lvlText w:val="%1.%2"/>
      <w:lvlJc w:val="left"/>
      <w:pPr>
        <w:ind w:left="1093" w:hanging="525"/>
      </w:pPr>
      <w:rPr>
        <w:rFonts w:hint="default"/>
      </w:rPr>
    </w:lvl>
    <w:lvl w:ilvl="2">
      <w:start w:val="2"/>
      <w:numFmt w:val="decimal"/>
      <w:isLgl/>
      <w:lvlText w:val="%1.%2.%3"/>
      <w:lvlJc w:val="left"/>
      <w:pPr>
        <w:ind w:left="1288" w:hanging="720"/>
      </w:pPr>
      <w:rPr>
        <w:rFonts w:hint="default"/>
      </w:rPr>
    </w:lvl>
    <w:lvl w:ilvl="3">
      <w:start w:val="1"/>
      <w:numFmt w:val="decimal"/>
      <w:isLgl/>
      <w:lvlText w:val="%1.%2.%3.%4"/>
      <w:lvlJc w:val="left"/>
      <w:pPr>
        <w:ind w:left="1288" w:hanging="72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1648" w:hanging="108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008" w:hanging="1440"/>
      </w:pPr>
      <w:rPr>
        <w:rFonts w:hint="default"/>
      </w:rPr>
    </w:lvl>
    <w:lvl w:ilvl="8">
      <w:start w:val="1"/>
      <w:numFmt w:val="decimal"/>
      <w:isLgl/>
      <w:lvlText w:val="%1.%2.%3.%4.%5.%6.%7.%8.%9"/>
      <w:lvlJc w:val="left"/>
      <w:pPr>
        <w:ind w:left="2368" w:hanging="1800"/>
      </w:pPr>
      <w:rPr>
        <w:rFonts w:hint="default"/>
      </w:rPr>
    </w:lvl>
  </w:abstractNum>
  <w:abstractNum w:abstractNumId="1" w15:restartNumberingAfterBreak="0">
    <w:nsid w:val="12C67744"/>
    <w:multiLevelType w:val="hybridMultilevel"/>
    <w:tmpl w:val="56E293F4"/>
    <w:lvl w:ilvl="0" w:tplc="B436EEFA">
      <w:start w:val="4"/>
      <w:numFmt w:val="bullet"/>
      <w:lvlText w:val="–"/>
      <w:lvlJc w:val="left"/>
      <w:pPr>
        <w:ind w:left="1428" w:hanging="360"/>
      </w:pPr>
      <w:rPr>
        <w:rFonts w:ascii="Arial" w:eastAsia="Times New Roman" w:hAnsi="Arial" w:cs="Arial" w:hint="default"/>
      </w:rPr>
    </w:lvl>
    <w:lvl w:ilvl="1" w:tplc="04240003" w:tentative="1">
      <w:start w:val="1"/>
      <w:numFmt w:val="bullet"/>
      <w:lvlText w:val="o"/>
      <w:lvlJc w:val="left"/>
      <w:pPr>
        <w:ind w:left="2148" w:hanging="360"/>
      </w:pPr>
      <w:rPr>
        <w:rFonts w:ascii="Courier New" w:hAnsi="Courier New" w:cs="Courier New" w:hint="default"/>
      </w:rPr>
    </w:lvl>
    <w:lvl w:ilvl="2" w:tplc="04240005" w:tentative="1">
      <w:start w:val="1"/>
      <w:numFmt w:val="bullet"/>
      <w:lvlText w:val=""/>
      <w:lvlJc w:val="left"/>
      <w:pPr>
        <w:ind w:left="2868" w:hanging="360"/>
      </w:pPr>
      <w:rPr>
        <w:rFonts w:ascii="Wingdings" w:hAnsi="Wingdings" w:hint="default"/>
      </w:rPr>
    </w:lvl>
    <w:lvl w:ilvl="3" w:tplc="04240001" w:tentative="1">
      <w:start w:val="1"/>
      <w:numFmt w:val="bullet"/>
      <w:lvlText w:val=""/>
      <w:lvlJc w:val="left"/>
      <w:pPr>
        <w:ind w:left="3588" w:hanging="360"/>
      </w:pPr>
      <w:rPr>
        <w:rFonts w:ascii="Symbol" w:hAnsi="Symbol" w:hint="default"/>
      </w:rPr>
    </w:lvl>
    <w:lvl w:ilvl="4" w:tplc="04240003" w:tentative="1">
      <w:start w:val="1"/>
      <w:numFmt w:val="bullet"/>
      <w:lvlText w:val="o"/>
      <w:lvlJc w:val="left"/>
      <w:pPr>
        <w:ind w:left="4308" w:hanging="360"/>
      </w:pPr>
      <w:rPr>
        <w:rFonts w:ascii="Courier New" w:hAnsi="Courier New" w:cs="Courier New" w:hint="default"/>
      </w:rPr>
    </w:lvl>
    <w:lvl w:ilvl="5" w:tplc="04240005" w:tentative="1">
      <w:start w:val="1"/>
      <w:numFmt w:val="bullet"/>
      <w:lvlText w:val=""/>
      <w:lvlJc w:val="left"/>
      <w:pPr>
        <w:ind w:left="5028" w:hanging="360"/>
      </w:pPr>
      <w:rPr>
        <w:rFonts w:ascii="Wingdings" w:hAnsi="Wingdings" w:hint="default"/>
      </w:rPr>
    </w:lvl>
    <w:lvl w:ilvl="6" w:tplc="04240001" w:tentative="1">
      <w:start w:val="1"/>
      <w:numFmt w:val="bullet"/>
      <w:lvlText w:val=""/>
      <w:lvlJc w:val="left"/>
      <w:pPr>
        <w:ind w:left="5748" w:hanging="360"/>
      </w:pPr>
      <w:rPr>
        <w:rFonts w:ascii="Symbol" w:hAnsi="Symbol" w:hint="default"/>
      </w:rPr>
    </w:lvl>
    <w:lvl w:ilvl="7" w:tplc="04240003" w:tentative="1">
      <w:start w:val="1"/>
      <w:numFmt w:val="bullet"/>
      <w:lvlText w:val="o"/>
      <w:lvlJc w:val="left"/>
      <w:pPr>
        <w:ind w:left="6468" w:hanging="360"/>
      </w:pPr>
      <w:rPr>
        <w:rFonts w:ascii="Courier New" w:hAnsi="Courier New" w:cs="Courier New" w:hint="default"/>
      </w:rPr>
    </w:lvl>
    <w:lvl w:ilvl="8" w:tplc="04240005" w:tentative="1">
      <w:start w:val="1"/>
      <w:numFmt w:val="bullet"/>
      <w:lvlText w:val=""/>
      <w:lvlJc w:val="left"/>
      <w:pPr>
        <w:ind w:left="7188" w:hanging="360"/>
      </w:pPr>
      <w:rPr>
        <w:rFonts w:ascii="Wingdings" w:hAnsi="Wingdings" w:hint="default"/>
      </w:rPr>
    </w:lvl>
  </w:abstractNum>
  <w:abstractNum w:abstractNumId="2" w15:restartNumberingAfterBreak="0">
    <w:nsid w:val="17733D2C"/>
    <w:multiLevelType w:val="hybridMultilevel"/>
    <w:tmpl w:val="244AA51A"/>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82A2951"/>
    <w:multiLevelType w:val="multilevel"/>
    <w:tmpl w:val="89B696F0"/>
    <w:lvl w:ilvl="0">
      <w:start w:val="1"/>
      <w:numFmt w:val="bullet"/>
      <w:lvlText w:val=""/>
      <w:lvlJc w:val="left"/>
      <w:pPr>
        <w:tabs>
          <w:tab w:val="num" w:pos="360"/>
        </w:tabs>
        <w:ind w:left="360" w:hanging="360"/>
      </w:pPr>
      <w:rPr>
        <w:rFonts w:ascii="Wingdings" w:hAnsi="Wingdings" w:hint="default"/>
      </w:rPr>
    </w:lvl>
    <w:lvl w:ilvl="1">
      <w:start w:val="1"/>
      <w:numFmt w:val="ordinal"/>
      <w:lvlText w:val="%2"/>
      <w:lvlJc w:val="left"/>
      <w:pPr>
        <w:tabs>
          <w:tab w:val="num" w:pos="1004"/>
        </w:tabs>
        <w:ind w:left="567" w:hanging="283"/>
      </w:pPr>
      <w:rPr>
        <w:rFonts w:hint="default"/>
      </w:rPr>
    </w:lvl>
    <w:lvl w:ilvl="2">
      <w:start w:val="1"/>
      <w:numFmt w:val="bullet"/>
      <w:lvlText w:val=""/>
      <w:lvlJc w:val="left"/>
      <w:pPr>
        <w:tabs>
          <w:tab w:val="num" w:pos="927"/>
        </w:tabs>
        <w:ind w:left="851" w:hanging="284"/>
      </w:pPr>
      <w:rPr>
        <w:rFonts w:ascii="Symbol" w:hAnsi="Symbol" w:hint="default"/>
        <w:sz w:val="28"/>
      </w:rPr>
    </w:lvl>
    <w:lvl w:ilvl="3">
      <w:start w:val="1"/>
      <w:numFmt w:val="bullet"/>
      <w:lvlText w:val=""/>
      <w:lvlJc w:val="left"/>
      <w:pPr>
        <w:tabs>
          <w:tab w:val="num" w:pos="1211"/>
        </w:tabs>
        <w:ind w:left="1134" w:hanging="283"/>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4" w15:restartNumberingAfterBreak="0">
    <w:nsid w:val="195577F3"/>
    <w:multiLevelType w:val="hybridMultilevel"/>
    <w:tmpl w:val="ADB0E39E"/>
    <w:lvl w:ilvl="0" w:tplc="9F9460EC">
      <w:start w:val="1"/>
      <w:numFmt w:val="lowerLetter"/>
      <w:lvlText w:val="%1)"/>
      <w:lvlJc w:val="left"/>
      <w:pPr>
        <w:ind w:left="720" w:hanging="360"/>
      </w:pPr>
      <w:rPr>
        <w:rFonts w:ascii="Arial" w:eastAsia="Times New Roman" w:hAnsi="Arial" w:cs="Arial" w:hint="default"/>
        <w:sz w:val="20"/>
        <w:szCs w:val="20"/>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 w15:restartNumberingAfterBreak="0">
    <w:nsid w:val="1B0671A7"/>
    <w:multiLevelType w:val="hybridMultilevel"/>
    <w:tmpl w:val="ED1CE24E"/>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1B6F23AA"/>
    <w:multiLevelType w:val="hybridMultilevel"/>
    <w:tmpl w:val="EF2A9D46"/>
    <w:lvl w:ilvl="0" w:tplc="B436EEFA">
      <w:start w:val="4"/>
      <w:numFmt w:val="bullet"/>
      <w:lvlText w:val="–"/>
      <w:lvlJc w:val="left"/>
      <w:pPr>
        <w:tabs>
          <w:tab w:val="num" w:pos="603"/>
        </w:tabs>
        <w:ind w:left="603" w:hanging="360"/>
      </w:pPr>
      <w:rPr>
        <w:rFonts w:ascii="Arial" w:eastAsia="Times New Roman" w:hAnsi="Arial" w:cs="Arial" w:hint="default"/>
      </w:rPr>
    </w:lvl>
    <w:lvl w:ilvl="1" w:tplc="444806A6">
      <w:start w:val="3"/>
      <w:numFmt w:val="bullet"/>
      <w:lvlText w:val="-"/>
      <w:lvlJc w:val="left"/>
      <w:pPr>
        <w:tabs>
          <w:tab w:val="num" w:pos="1785"/>
        </w:tabs>
        <w:ind w:left="1785" w:hanging="705"/>
      </w:pPr>
      <w:rPr>
        <w:rFonts w:ascii="Arial" w:eastAsia="Times New Roman" w:hAnsi="Arial" w:cs="Arial"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04F1C53"/>
    <w:multiLevelType w:val="hybridMultilevel"/>
    <w:tmpl w:val="C5D03F8C"/>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22827DBB"/>
    <w:multiLevelType w:val="hybridMultilevel"/>
    <w:tmpl w:val="68BC941E"/>
    <w:lvl w:ilvl="0" w:tplc="B436EEFA">
      <w:start w:val="4"/>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2E42B32"/>
    <w:multiLevelType w:val="multilevel"/>
    <w:tmpl w:val="5AC005E6"/>
    <w:styleLink w:val="SlogSamotevilenje"/>
    <w:lvl w:ilvl="0">
      <w:start w:val="1"/>
      <w:numFmt w:val="decimal"/>
      <w:lvlText w:val="%1."/>
      <w:lvlJc w:val="left"/>
      <w:pPr>
        <w:tabs>
          <w:tab w:val="num" w:pos="1065"/>
        </w:tabs>
        <w:ind w:left="1065" w:hanging="705"/>
      </w:pPr>
      <w:rPr>
        <w:rFonts w:ascii="Arial" w:eastAsia="Times New Roman" w:hAnsi="Arial" w:cs="Arial"/>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3570BA2"/>
    <w:multiLevelType w:val="hybridMultilevel"/>
    <w:tmpl w:val="CDE8B9A8"/>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6D50604"/>
    <w:multiLevelType w:val="hybridMultilevel"/>
    <w:tmpl w:val="E36C50DE"/>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C073C42"/>
    <w:multiLevelType w:val="hybridMultilevel"/>
    <w:tmpl w:val="F0E6405A"/>
    <w:lvl w:ilvl="0" w:tplc="B436EEFA">
      <w:start w:val="4"/>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CA86EE8"/>
    <w:multiLevelType w:val="hybridMultilevel"/>
    <w:tmpl w:val="EEE6A93A"/>
    <w:lvl w:ilvl="0" w:tplc="B436EEFA">
      <w:start w:val="4"/>
      <w:numFmt w:val="bullet"/>
      <w:lvlText w:val="–"/>
      <w:lvlJc w:val="left"/>
      <w:pPr>
        <w:tabs>
          <w:tab w:val="num" w:pos="360"/>
        </w:tabs>
        <w:ind w:left="360" w:hanging="360"/>
      </w:pPr>
      <w:rPr>
        <w:rFonts w:ascii="Arial" w:eastAsia="Times New Roman" w:hAnsi="Arial" w:cs="Arial" w:hint="default"/>
      </w:rPr>
    </w:lvl>
    <w:lvl w:ilvl="1" w:tplc="04240003" w:tentative="1">
      <w:start w:val="1"/>
      <w:numFmt w:val="bullet"/>
      <w:lvlText w:val="o"/>
      <w:lvlJc w:val="left"/>
      <w:pPr>
        <w:tabs>
          <w:tab w:val="num" w:pos="1080"/>
        </w:tabs>
        <w:ind w:left="1080" w:hanging="360"/>
      </w:pPr>
      <w:rPr>
        <w:rFonts w:ascii="Courier New" w:hAnsi="Courier New" w:cs="Courier New" w:hint="default"/>
      </w:rPr>
    </w:lvl>
    <w:lvl w:ilvl="2" w:tplc="04240005" w:tentative="1">
      <w:start w:val="1"/>
      <w:numFmt w:val="bullet"/>
      <w:lvlText w:val=""/>
      <w:lvlJc w:val="left"/>
      <w:pPr>
        <w:tabs>
          <w:tab w:val="num" w:pos="1800"/>
        </w:tabs>
        <w:ind w:left="1800" w:hanging="360"/>
      </w:pPr>
      <w:rPr>
        <w:rFonts w:ascii="Wingdings" w:hAnsi="Wingdings" w:hint="default"/>
      </w:rPr>
    </w:lvl>
    <w:lvl w:ilvl="3" w:tplc="04240001" w:tentative="1">
      <w:start w:val="1"/>
      <w:numFmt w:val="bullet"/>
      <w:lvlText w:val=""/>
      <w:lvlJc w:val="left"/>
      <w:pPr>
        <w:tabs>
          <w:tab w:val="num" w:pos="2520"/>
        </w:tabs>
        <w:ind w:left="2520" w:hanging="360"/>
      </w:pPr>
      <w:rPr>
        <w:rFonts w:ascii="Symbol" w:hAnsi="Symbol" w:hint="default"/>
      </w:rPr>
    </w:lvl>
    <w:lvl w:ilvl="4" w:tplc="04240003" w:tentative="1">
      <w:start w:val="1"/>
      <w:numFmt w:val="bullet"/>
      <w:lvlText w:val="o"/>
      <w:lvlJc w:val="left"/>
      <w:pPr>
        <w:tabs>
          <w:tab w:val="num" w:pos="3240"/>
        </w:tabs>
        <w:ind w:left="3240" w:hanging="360"/>
      </w:pPr>
      <w:rPr>
        <w:rFonts w:ascii="Courier New" w:hAnsi="Courier New" w:cs="Courier New" w:hint="default"/>
      </w:rPr>
    </w:lvl>
    <w:lvl w:ilvl="5" w:tplc="04240005" w:tentative="1">
      <w:start w:val="1"/>
      <w:numFmt w:val="bullet"/>
      <w:lvlText w:val=""/>
      <w:lvlJc w:val="left"/>
      <w:pPr>
        <w:tabs>
          <w:tab w:val="num" w:pos="3960"/>
        </w:tabs>
        <w:ind w:left="3960" w:hanging="360"/>
      </w:pPr>
      <w:rPr>
        <w:rFonts w:ascii="Wingdings" w:hAnsi="Wingdings" w:hint="default"/>
      </w:rPr>
    </w:lvl>
    <w:lvl w:ilvl="6" w:tplc="04240001" w:tentative="1">
      <w:start w:val="1"/>
      <w:numFmt w:val="bullet"/>
      <w:lvlText w:val=""/>
      <w:lvlJc w:val="left"/>
      <w:pPr>
        <w:tabs>
          <w:tab w:val="num" w:pos="4680"/>
        </w:tabs>
        <w:ind w:left="4680" w:hanging="360"/>
      </w:pPr>
      <w:rPr>
        <w:rFonts w:ascii="Symbol" w:hAnsi="Symbol" w:hint="default"/>
      </w:rPr>
    </w:lvl>
    <w:lvl w:ilvl="7" w:tplc="04240003" w:tentative="1">
      <w:start w:val="1"/>
      <w:numFmt w:val="bullet"/>
      <w:lvlText w:val="o"/>
      <w:lvlJc w:val="left"/>
      <w:pPr>
        <w:tabs>
          <w:tab w:val="num" w:pos="5400"/>
        </w:tabs>
        <w:ind w:left="5400" w:hanging="360"/>
      </w:pPr>
      <w:rPr>
        <w:rFonts w:ascii="Courier New" w:hAnsi="Courier New" w:cs="Courier New" w:hint="default"/>
      </w:rPr>
    </w:lvl>
    <w:lvl w:ilvl="8" w:tplc="04240005" w:tentative="1">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2CE052E2"/>
    <w:multiLevelType w:val="hybridMultilevel"/>
    <w:tmpl w:val="EDD4A650"/>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DF07CBE"/>
    <w:multiLevelType w:val="hybridMultilevel"/>
    <w:tmpl w:val="BCF8EEEC"/>
    <w:lvl w:ilvl="0" w:tplc="B436EEFA">
      <w:start w:val="4"/>
      <w:numFmt w:val="bullet"/>
      <w:lvlText w:val="–"/>
      <w:lvlJc w:val="left"/>
      <w:pPr>
        <w:ind w:left="720" w:hanging="360"/>
      </w:pPr>
      <w:rPr>
        <w:rFonts w:ascii="Arial" w:eastAsia="Times New Roman" w:hAnsi="Arial" w:cs="Arial" w:hint="default"/>
      </w:rPr>
    </w:lvl>
    <w:lvl w:ilvl="1" w:tplc="B436EEFA">
      <w:start w:val="4"/>
      <w:numFmt w:val="bullet"/>
      <w:lvlText w:val="–"/>
      <w:lvlJc w:val="left"/>
      <w:pPr>
        <w:ind w:left="1440" w:hanging="360"/>
      </w:pPr>
      <w:rPr>
        <w:rFonts w:ascii="Arial" w:eastAsia="Times New Roman" w:hAnsi="Arial" w:cs="Aria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2FBC0B71"/>
    <w:multiLevelType w:val="hybridMultilevel"/>
    <w:tmpl w:val="42E0E4AA"/>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15:restartNumberingAfterBreak="0">
    <w:nsid w:val="3CD97F59"/>
    <w:multiLevelType w:val="hybridMultilevel"/>
    <w:tmpl w:val="3B7C783A"/>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41691BCF"/>
    <w:multiLevelType w:val="hybridMultilevel"/>
    <w:tmpl w:val="387EA158"/>
    <w:lvl w:ilvl="0" w:tplc="B436EEFA">
      <w:start w:val="4"/>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1B44FFD"/>
    <w:multiLevelType w:val="hybridMultilevel"/>
    <w:tmpl w:val="EA649A08"/>
    <w:lvl w:ilvl="0" w:tplc="B436EEFA">
      <w:start w:val="4"/>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1F220F4"/>
    <w:multiLevelType w:val="hybridMultilevel"/>
    <w:tmpl w:val="DC6EED0C"/>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15:restartNumberingAfterBreak="0">
    <w:nsid w:val="433D463C"/>
    <w:multiLevelType w:val="hybridMultilevel"/>
    <w:tmpl w:val="4A36687E"/>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43B94EBF"/>
    <w:multiLevelType w:val="multilevel"/>
    <w:tmpl w:val="BBF2B01A"/>
    <w:lvl w:ilvl="0">
      <w:start w:val="1"/>
      <w:numFmt w:val="decimal"/>
      <w:pStyle w:val="Naslov1"/>
      <w:lvlText w:val="%1"/>
      <w:lvlJc w:val="left"/>
      <w:pPr>
        <w:tabs>
          <w:tab w:val="num" w:pos="432"/>
        </w:tabs>
        <w:ind w:left="432" w:hanging="432"/>
      </w:pPr>
      <w:rPr>
        <w:rFonts w:hint="default"/>
      </w:rPr>
    </w:lvl>
    <w:lvl w:ilvl="1">
      <w:start w:val="1"/>
      <w:numFmt w:val="decimal"/>
      <w:pStyle w:val="Naslov2"/>
      <w:lvlText w:val="%1.%2"/>
      <w:lvlJc w:val="left"/>
      <w:pPr>
        <w:tabs>
          <w:tab w:val="num" w:pos="0"/>
        </w:tabs>
        <w:ind w:left="0" w:firstLine="0"/>
      </w:pPr>
      <w:rPr>
        <w:rFonts w:hint="default"/>
      </w:rPr>
    </w:lvl>
    <w:lvl w:ilvl="2">
      <w:start w:val="1"/>
      <w:numFmt w:val="decimal"/>
      <w:pStyle w:val="Naslov3"/>
      <w:lvlText w:val="%1.%2.%3"/>
      <w:lvlJc w:val="left"/>
      <w:pPr>
        <w:tabs>
          <w:tab w:val="num" w:pos="1571"/>
        </w:tabs>
        <w:ind w:left="1571" w:hanging="720"/>
      </w:pPr>
      <w:rPr>
        <w:rFonts w:ascii="Arial" w:hAnsi="Arial" w:hint="default"/>
        <w:sz w:val="20"/>
        <w:szCs w:val="20"/>
      </w:rPr>
    </w:lvl>
    <w:lvl w:ilvl="3">
      <w:start w:val="1"/>
      <w:numFmt w:val="decimal"/>
      <w:pStyle w:val="Naslov4"/>
      <w:lvlText w:val="%1.%2.%3.%4"/>
      <w:lvlJc w:val="left"/>
      <w:pPr>
        <w:tabs>
          <w:tab w:val="num" w:pos="5724"/>
        </w:tabs>
        <w:ind w:left="5724" w:hanging="864"/>
      </w:pPr>
      <w:rPr>
        <w:rFonts w:hint="default"/>
      </w:rPr>
    </w:lvl>
    <w:lvl w:ilvl="4">
      <w:start w:val="1"/>
      <w:numFmt w:val="decimal"/>
      <w:pStyle w:val="Naslov5"/>
      <w:lvlText w:val="%1.%2.%3.%4.%5"/>
      <w:lvlJc w:val="left"/>
      <w:pPr>
        <w:tabs>
          <w:tab w:val="num" w:pos="1008"/>
        </w:tabs>
        <w:ind w:left="1008" w:hanging="1008"/>
      </w:pPr>
      <w:rPr>
        <w:rFonts w:hint="default"/>
      </w:rPr>
    </w:lvl>
    <w:lvl w:ilvl="5">
      <w:start w:val="1"/>
      <w:numFmt w:val="decimal"/>
      <w:pStyle w:val="Naslov6"/>
      <w:lvlText w:val="%1.%2.%3.%4.%5.%6"/>
      <w:lvlJc w:val="left"/>
      <w:pPr>
        <w:tabs>
          <w:tab w:val="num" w:pos="1152"/>
        </w:tabs>
        <w:ind w:left="1152" w:hanging="1152"/>
      </w:pPr>
      <w:rPr>
        <w:rFonts w:hint="default"/>
      </w:rPr>
    </w:lvl>
    <w:lvl w:ilvl="6">
      <w:start w:val="1"/>
      <w:numFmt w:val="decimal"/>
      <w:pStyle w:val="Naslov7"/>
      <w:lvlText w:val="%1.%2.%3.%4.%5.%6.%7"/>
      <w:lvlJc w:val="left"/>
      <w:pPr>
        <w:tabs>
          <w:tab w:val="num" w:pos="1296"/>
        </w:tabs>
        <w:ind w:left="1296" w:hanging="1296"/>
      </w:pPr>
      <w:rPr>
        <w:rFonts w:hint="default"/>
      </w:rPr>
    </w:lvl>
    <w:lvl w:ilvl="7">
      <w:start w:val="1"/>
      <w:numFmt w:val="decimal"/>
      <w:pStyle w:val="Naslov8"/>
      <w:lvlText w:val="%1.%2.%3.%4.%5.%6.%7.%8"/>
      <w:lvlJc w:val="left"/>
      <w:pPr>
        <w:tabs>
          <w:tab w:val="num" w:pos="1440"/>
        </w:tabs>
        <w:ind w:left="1440" w:hanging="1440"/>
      </w:pPr>
      <w:rPr>
        <w:rFonts w:hint="default"/>
      </w:rPr>
    </w:lvl>
    <w:lvl w:ilvl="8">
      <w:start w:val="1"/>
      <w:numFmt w:val="decimal"/>
      <w:pStyle w:val="Naslov9"/>
      <w:lvlText w:val="%1.%2.%3.%4.%5.%6.%7.%8.%9"/>
      <w:lvlJc w:val="left"/>
      <w:pPr>
        <w:tabs>
          <w:tab w:val="num" w:pos="1584"/>
        </w:tabs>
        <w:ind w:left="1584" w:hanging="1584"/>
      </w:pPr>
      <w:rPr>
        <w:rFonts w:hint="default"/>
      </w:rPr>
    </w:lvl>
  </w:abstractNum>
  <w:abstractNum w:abstractNumId="23" w15:restartNumberingAfterBreak="0">
    <w:nsid w:val="454D5896"/>
    <w:multiLevelType w:val="hybridMultilevel"/>
    <w:tmpl w:val="57C6D490"/>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D5747B8"/>
    <w:multiLevelType w:val="hybridMultilevel"/>
    <w:tmpl w:val="442834C2"/>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 w15:restartNumberingAfterBreak="0">
    <w:nsid w:val="4E6C3ED6"/>
    <w:multiLevelType w:val="hybridMultilevel"/>
    <w:tmpl w:val="A7D04EEA"/>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 w15:restartNumberingAfterBreak="0">
    <w:nsid w:val="4F2A3942"/>
    <w:multiLevelType w:val="hybridMultilevel"/>
    <w:tmpl w:val="D3B6A33E"/>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15:restartNumberingAfterBreak="0">
    <w:nsid w:val="4F6F2534"/>
    <w:multiLevelType w:val="hybridMultilevel"/>
    <w:tmpl w:val="B56EC106"/>
    <w:lvl w:ilvl="0" w:tplc="A7CE2CE4">
      <w:start w:val="5"/>
      <w:numFmt w:val="bullet"/>
      <w:lvlText w:val="–"/>
      <w:lvlJc w:val="left"/>
      <w:pPr>
        <w:ind w:left="1080" w:hanging="360"/>
      </w:pPr>
      <w:rPr>
        <w:rFonts w:ascii="Arial" w:eastAsia="Calibri" w:hAnsi="Arial" w:cs="Aria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28" w15:restartNumberingAfterBreak="0">
    <w:nsid w:val="4F7A3E28"/>
    <w:multiLevelType w:val="hybridMultilevel"/>
    <w:tmpl w:val="9DE26798"/>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 w15:restartNumberingAfterBreak="0">
    <w:nsid w:val="50DE2CA1"/>
    <w:multiLevelType w:val="hybridMultilevel"/>
    <w:tmpl w:val="C6926A60"/>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 w15:restartNumberingAfterBreak="0">
    <w:nsid w:val="518C3E9B"/>
    <w:multiLevelType w:val="hybridMultilevel"/>
    <w:tmpl w:val="1742BA8E"/>
    <w:lvl w:ilvl="0" w:tplc="B436EEFA">
      <w:start w:val="4"/>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519E521F"/>
    <w:multiLevelType w:val="hybridMultilevel"/>
    <w:tmpl w:val="68ECB4E4"/>
    <w:lvl w:ilvl="0" w:tplc="B436EEFA">
      <w:start w:val="4"/>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5445C6F"/>
    <w:multiLevelType w:val="hybridMultilevel"/>
    <w:tmpl w:val="CEC4D0E2"/>
    <w:lvl w:ilvl="0" w:tplc="B436EEFA">
      <w:start w:val="4"/>
      <w:numFmt w:val="bullet"/>
      <w:lvlText w:val="–"/>
      <w:lvlJc w:val="left"/>
      <w:pPr>
        <w:ind w:left="1440" w:hanging="360"/>
      </w:pPr>
      <w:rPr>
        <w:rFonts w:ascii="Arial" w:eastAsia="Times New Roman" w:hAnsi="Arial" w:cs="Aria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33" w15:restartNumberingAfterBreak="0">
    <w:nsid w:val="580163F2"/>
    <w:multiLevelType w:val="hybridMultilevel"/>
    <w:tmpl w:val="EC64803E"/>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4" w15:restartNumberingAfterBreak="0">
    <w:nsid w:val="5ED977FF"/>
    <w:multiLevelType w:val="hybridMultilevel"/>
    <w:tmpl w:val="6E623E06"/>
    <w:lvl w:ilvl="0" w:tplc="4BC2CF12">
      <w:numFmt w:val="bullet"/>
      <w:lvlText w:val="–"/>
      <w:lvlJc w:val="left"/>
      <w:pPr>
        <w:ind w:left="1080" w:hanging="360"/>
      </w:pPr>
      <w:rPr>
        <w:rFonts w:ascii="Times New Roman" w:eastAsia="Times New Roman" w:hAnsi="Times New Roman" w:cs="Times New Roman"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35" w15:restartNumberingAfterBreak="0">
    <w:nsid w:val="694F3BE4"/>
    <w:multiLevelType w:val="hybridMultilevel"/>
    <w:tmpl w:val="BF92CA38"/>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A5F1449"/>
    <w:multiLevelType w:val="hybridMultilevel"/>
    <w:tmpl w:val="E5FE07B4"/>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7" w15:restartNumberingAfterBreak="0">
    <w:nsid w:val="6A870AC5"/>
    <w:multiLevelType w:val="hybridMultilevel"/>
    <w:tmpl w:val="D56C18C4"/>
    <w:lvl w:ilvl="0" w:tplc="81064D80">
      <w:start w:val="1"/>
      <w:numFmt w:val="bullet"/>
      <w:pStyle w:val="Alineazaodstavkom"/>
      <w:lvlText w:val="-"/>
      <w:lvlJc w:val="left"/>
      <w:pPr>
        <w:tabs>
          <w:tab w:val="num" w:pos="397"/>
        </w:tabs>
        <w:ind w:left="397" w:hanging="397"/>
      </w:pPr>
      <w:rPr>
        <w:rFonts w:ascii="Arial" w:hAnsi="Aria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D952C89"/>
    <w:multiLevelType w:val="hybridMultilevel"/>
    <w:tmpl w:val="6974F9C6"/>
    <w:lvl w:ilvl="0" w:tplc="B436EEFA">
      <w:start w:val="4"/>
      <w:numFmt w:val="bullet"/>
      <w:lvlText w:val="–"/>
      <w:lvlJc w:val="left"/>
      <w:pPr>
        <w:ind w:left="1440" w:hanging="360"/>
      </w:pPr>
      <w:rPr>
        <w:rFonts w:ascii="Arial" w:eastAsia="Times New Roman" w:hAnsi="Arial" w:cs="Aria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39" w15:restartNumberingAfterBreak="0">
    <w:nsid w:val="6F932BC5"/>
    <w:multiLevelType w:val="hybridMultilevel"/>
    <w:tmpl w:val="DA2C5E48"/>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0" w15:restartNumberingAfterBreak="0">
    <w:nsid w:val="72E518B2"/>
    <w:multiLevelType w:val="hybridMultilevel"/>
    <w:tmpl w:val="51DA9B1E"/>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1" w15:restartNumberingAfterBreak="0">
    <w:nsid w:val="731423E8"/>
    <w:multiLevelType w:val="hybridMultilevel"/>
    <w:tmpl w:val="50DA0E9E"/>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31668B0"/>
    <w:multiLevelType w:val="multilevel"/>
    <w:tmpl w:val="89B696F0"/>
    <w:lvl w:ilvl="0">
      <w:start w:val="1"/>
      <w:numFmt w:val="bullet"/>
      <w:lvlText w:val=""/>
      <w:lvlJc w:val="left"/>
      <w:pPr>
        <w:tabs>
          <w:tab w:val="num" w:pos="360"/>
        </w:tabs>
        <w:ind w:left="360" w:hanging="360"/>
      </w:pPr>
      <w:rPr>
        <w:rFonts w:ascii="Wingdings" w:hAnsi="Wingdings" w:hint="default"/>
      </w:rPr>
    </w:lvl>
    <w:lvl w:ilvl="1">
      <w:start w:val="1"/>
      <w:numFmt w:val="ordinal"/>
      <w:lvlText w:val="%2"/>
      <w:lvlJc w:val="left"/>
      <w:pPr>
        <w:tabs>
          <w:tab w:val="num" w:pos="1004"/>
        </w:tabs>
        <w:ind w:left="567" w:hanging="283"/>
      </w:pPr>
      <w:rPr>
        <w:rFonts w:hint="default"/>
      </w:rPr>
    </w:lvl>
    <w:lvl w:ilvl="2">
      <w:start w:val="1"/>
      <w:numFmt w:val="bullet"/>
      <w:lvlText w:val=""/>
      <w:lvlJc w:val="left"/>
      <w:pPr>
        <w:tabs>
          <w:tab w:val="num" w:pos="927"/>
        </w:tabs>
        <w:ind w:left="851" w:hanging="284"/>
      </w:pPr>
      <w:rPr>
        <w:rFonts w:ascii="Symbol" w:hAnsi="Symbol" w:hint="default"/>
        <w:sz w:val="28"/>
      </w:rPr>
    </w:lvl>
    <w:lvl w:ilvl="3">
      <w:start w:val="1"/>
      <w:numFmt w:val="bullet"/>
      <w:lvlText w:val=""/>
      <w:lvlJc w:val="left"/>
      <w:pPr>
        <w:tabs>
          <w:tab w:val="num" w:pos="1211"/>
        </w:tabs>
        <w:ind w:left="1134" w:hanging="283"/>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43" w15:restartNumberingAfterBreak="0">
    <w:nsid w:val="743A1829"/>
    <w:multiLevelType w:val="hybridMultilevel"/>
    <w:tmpl w:val="1F6A8046"/>
    <w:lvl w:ilvl="0" w:tplc="04240001">
      <w:start w:val="1"/>
      <w:numFmt w:val="bullet"/>
      <w:pStyle w:val="Oznaenseznam1"/>
      <w:lvlText w:val=""/>
      <w:lvlJc w:val="left"/>
      <w:pPr>
        <w:tabs>
          <w:tab w:val="num" w:pos="900"/>
        </w:tabs>
        <w:ind w:left="900" w:hanging="360"/>
      </w:pPr>
      <w:rPr>
        <w:rFonts w:ascii="Symbol" w:hAnsi="Symbol" w:hint="default"/>
      </w:rPr>
    </w:lvl>
    <w:lvl w:ilvl="1" w:tplc="04240003">
      <w:start w:val="5"/>
      <w:numFmt w:val="bullet"/>
      <w:lvlText w:val="-"/>
      <w:lvlJc w:val="left"/>
      <w:pPr>
        <w:tabs>
          <w:tab w:val="num" w:pos="1440"/>
        </w:tabs>
        <w:ind w:left="1440" w:hanging="360"/>
      </w:pPr>
      <w:rPr>
        <w:rFonts w:ascii="Republika" w:eastAsia="Times New Roman" w:hAnsi="Republika" w:cs="Times New Roman" w:hint="default"/>
      </w:rPr>
    </w:lvl>
    <w:lvl w:ilvl="2" w:tplc="04240005">
      <w:start w:val="4"/>
      <w:numFmt w:val="bullet"/>
      <w:lvlText w:val="-"/>
      <w:lvlJc w:val="left"/>
      <w:pPr>
        <w:tabs>
          <w:tab w:val="num" w:pos="2160"/>
        </w:tabs>
        <w:ind w:left="2160" w:hanging="360"/>
      </w:pPr>
      <w:rPr>
        <w:rFonts w:ascii="Arial" w:eastAsia="Times New Roman" w:hAnsi="Arial" w:cs="Arial"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787745D7"/>
    <w:multiLevelType w:val="hybridMultilevel"/>
    <w:tmpl w:val="099CFD10"/>
    <w:lvl w:ilvl="0" w:tplc="B436EEFA">
      <w:start w:val="4"/>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78856484"/>
    <w:multiLevelType w:val="hybridMultilevel"/>
    <w:tmpl w:val="C5A4C080"/>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6" w15:restartNumberingAfterBreak="0">
    <w:nsid w:val="79656074"/>
    <w:multiLevelType w:val="hybridMultilevel"/>
    <w:tmpl w:val="8A7A10A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7" w15:restartNumberingAfterBreak="0">
    <w:nsid w:val="7BE54645"/>
    <w:multiLevelType w:val="hybridMultilevel"/>
    <w:tmpl w:val="EAEA9136"/>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8" w15:restartNumberingAfterBreak="0">
    <w:nsid w:val="7E6D5EA5"/>
    <w:multiLevelType w:val="multilevel"/>
    <w:tmpl w:val="DB1ED160"/>
    <w:lvl w:ilvl="0">
      <w:start w:val="1"/>
      <w:numFmt w:val="decimal"/>
      <w:pStyle w:val="SlikaNr"/>
      <w:lvlText w:val="Slika %1:"/>
      <w:lvlJc w:val="left"/>
      <w:pPr>
        <w:tabs>
          <w:tab w:val="num" w:pos="3240"/>
        </w:tabs>
        <w:ind w:left="0" w:firstLine="0"/>
      </w:pPr>
      <w:rPr>
        <w:rFonts w:hint="default"/>
      </w:rPr>
    </w:lvl>
    <w:lvl w:ilvl="1">
      <w:start w:val="1"/>
      <w:numFmt w:val="decimalZero"/>
      <w:isLgl/>
      <w:lvlText w:val="Section %1.%2"/>
      <w:lvlJc w:val="left"/>
      <w:pPr>
        <w:tabs>
          <w:tab w:val="num" w:pos="3600"/>
        </w:tabs>
        <w:ind w:left="0" w:firstLine="0"/>
      </w:pPr>
      <w:rPr>
        <w:rFonts w:hint="default"/>
      </w:rPr>
    </w:lvl>
    <w:lvl w:ilvl="2">
      <w:start w:val="1"/>
      <w:numFmt w:val="lowerLetter"/>
      <w:lvlText w:val="(%3)"/>
      <w:lvlJc w:val="left"/>
      <w:pPr>
        <w:tabs>
          <w:tab w:val="num" w:pos="1368"/>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296"/>
        </w:tabs>
        <w:ind w:left="1008" w:hanging="432"/>
      </w:pPr>
      <w:rPr>
        <w:rFonts w:hint="default"/>
      </w:rPr>
    </w:lvl>
    <w:lvl w:ilvl="5">
      <w:start w:val="1"/>
      <w:numFmt w:val="lowerLetter"/>
      <w:lvlText w:val="%6)"/>
      <w:lvlJc w:val="left"/>
      <w:pPr>
        <w:tabs>
          <w:tab w:val="num" w:pos="1440"/>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728"/>
        </w:tabs>
        <w:ind w:left="1440" w:hanging="432"/>
      </w:pPr>
      <w:rPr>
        <w:rFonts w:hint="default"/>
      </w:rPr>
    </w:lvl>
    <w:lvl w:ilvl="8">
      <w:start w:val="1"/>
      <w:numFmt w:val="lowerRoman"/>
      <w:lvlText w:val="%9."/>
      <w:lvlJc w:val="right"/>
      <w:pPr>
        <w:tabs>
          <w:tab w:val="num" w:pos="1584"/>
        </w:tabs>
        <w:ind w:left="1584" w:hanging="144"/>
      </w:pPr>
      <w:rPr>
        <w:rFonts w:hint="default"/>
      </w:rPr>
    </w:lvl>
  </w:abstractNum>
  <w:num w:numId="1">
    <w:abstractNumId w:val="22"/>
  </w:num>
  <w:num w:numId="2">
    <w:abstractNumId w:val="43"/>
  </w:num>
  <w:num w:numId="3">
    <w:abstractNumId w:val="9"/>
  </w:num>
  <w:num w:numId="4">
    <w:abstractNumId w:val="14"/>
  </w:num>
  <w:num w:numId="5">
    <w:abstractNumId w:val="6"/>
  </w:num>
  <w:num w:numId="6">
    <w:abstractNumId w:val="23"/>
  </w:num>
  <w:num w:numId="7">
    <w:abstractNumId w:val="2"/>
  </w:num>
  <w:num w:numId="8">
    <w:abstractNumId w:val="10"/>
  </w:num>
  <w:num w:numId="9">
    <w:abstractNumId w:val="11"/>
  </w:num>
  <w:num w:numId="10">
    <w:abstractNumId w:val="41"/>
  </w:num>
  <w:num w:numId="11">
    <w:abstractNumId w:val="37"/>
  </w:num>
  <w:num w:numId="12">
    <w:abstractNumId w:val="22"/>
    <w:lvlOverride w:ilvl="0">
      <w:startOverride w:val="7"/>
    </w:lvlOverride>
    <w:lvlOverride w:ilvl="1">
      <w:startOverride w:val="1"/>
    </w:lvlOverride>
  </w:num>
  <w:num w:numId="13">
    <w:abstractNumId w:val="48"/>
  </w:num>
  <w:num w:numId="14">
    <w:abstractNumId w:val="12"/>
  </w:num>
  <w:num w:numId="15">
    <w:abstractNumId w:val="35"/>
  </w:num>
  <w:num w:numId="16">
    <w:abstractNumId w:val="26"/>
  </w:num>
  <w:num w:numId="17">
    <w:abstractNumId w:val="17"/>
  </w:num>
  <w:num w:numId="18">
    <w:abstractNumId w:val="3"/>
  </w:num>
  <w:num w:numId="19">
    <w:abstractNumId w:val="42"/>
  </w:num>
  <w:num w:numId="20">
    <w:abstractNumId w:val="0"/>
  </w:num>
  <w:num w:numId="21">
    <w:abstractNumId w:val="4"/>
  </w:num>
  <w:num w:numId="22">
    <w:abstractNumId w:val="46"/>
  </w:num>
  <w:num w:numId="23">
    <w:abstractNumId w:val="27"/>
  </w:num>
  <w:num w:numId="24">
    <w:abstractNumId w:val="32"/>
  </w:num>
  <w:num w:numId="25">
    <w:abstractNumId w:val="38"/>
  </w:num>
  <w:num w:numId="26">
    <w:abstractNumId w:val="24"/>
  </w:num>
  <w:num w:numId="27">
    <w:abstractNumId w:val="39"/>
  </w:num>
  <w:num w:numId="28">
    <w:abstractNumId w:val="8"/>
  </w:num>
  <w:num w:numId="29">
    <w:abstractNumId w:val="44"/>
  </w:num>
  <w:num w:numId="30">
    <w:abstractNumId w:val="31"/>
  </w:num>
  <w:num w:numId="31">
    <w:abstractNumId w:val="19"/>
  </w:num>
  <w:num w:numId="32">
    <w:abstractNumId w:val="30"/>
  </w:num>
  <w:num w:numId="33">
    <w:abstractNumId w:val="18"/>
  </w:num>
  <w:num w:numId="34">
    <w:abstractNumId w:val="15"/>
  </w:num>
  <w:num w:numId="35">
    <w:abstractNumId w:val="13"/>
  </w:num>
  <w:num w:numId="36">
    <w:abstractNumId w:val="1"/>
  </w:num>
  <w:num w:numId="37">
    <w:abstractNumId w:val="25"/>
  </w:num>
  <w:num w:numId="38">
    <w:abstractNumId w:val="21"/>
  </w:num>
  <w:num w:numId="39">
    <w:abstractNumId w:val="16"/>
  </w:num>
  <w:num w:numId="40">
    <w:abstractNumId w:val="45"/>
  </w:num>
  <w:num w:numId="41">
    <w:abstractNumId w:val="47"/>
  </w:num>
  <w:num w:numId="42">
    <w:abstractNumId w:val="33"/>
  </w:num>
  <w:num w:numId="43">
    <w:abstractNumId w:val="28"/>
  </w:num>
  <w:num w:numId="44">
    <w:abstractNumId w:val="5"/>
  </w:num>
  <w:num w:numId="45">
    <w:abstractNumId w:val="40"/>
  </w:num>
  <w:num w:numId="46">
    <w:abstractNumId w:val="29"/>
  </w:num>
  <w:num w:numId="47">
    <w:abstractNumId w:val="20"/>
  </w:num>
  <w:num w:numId="48">
    <w:abstractNumId w:val="7"/>
  </w:num>
  <w:num w:numId="49">
    <w:abstractNumId w:val="36"/>
  </w:num>
  <w:num w:numId="50">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74DA"/>
    <w:rsid w:val="00295392"/>
    <w:rsid w:val="00A774DA"/>
    <w:rsid w:val="00D676C0"/>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C4D536BA-D56E-47F4-813E-721E83FC13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A774DA"/>
    <w:pPr>
      <w:spacing w:after="0" w:line="240" w:lineRule="auto"/>
      <w:jc w:val="both"/>
    </w:pPr>
    <w:rPr>
      <w:rFonts w:ascii="Republika" w:eastAsia="Times New Roman" w:hAnsi="Republika" w:cs="Times New Roman"/>
      <w:sz w:val="24"/>
      <w:szCs w:val="24"/>
      <w:lang w:eastAsia="sl-SI"/>
    </w:rPr>
  </w:style>
  <w:style w:type="paragraph" w:styleId="Naslov1">
    <w:name w:val="heading 1"/>
    <w:basedOn w:val="Navaden"/>
    <w:next w:val="Navaden"/>
    <w:link w:val="Naslov1Znak"/>
    <w:qFormat/>
    <w:rsid w:val="00A774DA"/>
    <w:pPr>
      <w:keepNext/>
      <w:numPr>
        <w:numId w:val="1"/>
      </w:numPr>
      <w:spacing w:before="240" w:after="60"/>
      <w:outlineLvl w:val="0"/>
    </w:pPr>
    <w:rPr>
      <w:rFonts w:ascii="Arial" w:hAnsi="Arial" w:cs="Arial"/>
      <w:b/>
      <w:bCs/>
      <w:kern w:val="32"/>
      <w:sz w:val="28"/>
      <w:szCs w:val="32"/>
    </w:rPr>
  </w:style>
  <w:style w:type="paragraph" w:styleId="Naslov2">
    <w:name w:val="heading 2"/>
    <w:basedOn w:val="Navaden"/>
    <w:next w:val="Navaden"/>
    <w:link w:val="Naslov2Znak"/>
    <w:qFormat/>
    <w:rsid w:val="00A774DA"/>
    <w:pPr>
      <w:keepNext/>
      <w:numPr>
        <w:ilvl w:val="1"/>
        <w:numId w:val="1"/>
      </w:numPr>
      <w:spacing w:before="240" w:after="60"/>
      <w:outlineLvl w:val="1"/>
    </w:pPr>
    <w:rPr>
      <w:rFonts w:cs="Arial"/>
      <w:b/>
      <w:bCs/>
      <w:i/>
      <w:iCs/>
      <w:sz w:val="28"/>
      <w:szCs w:val="28"/>
    </w:rPr>
  </w:style>
  <w:style w:type="paragraph" w:styleId="Naslov3">
    <w:name w:val="heading 3"/>
    <w:basedOn w:val="Navaden"/>
    <w:next w:val="Navaden"/>
    <w:link w:val="Naslov3Znak"/>
    <w:qFormat/>
    <w:rsid w:val="00A774DA"/>
    <w:pPr>
      <w:keepNext/>
      <w:numPr>
        <w:ilvl w:val="2"/>
        <w:numId w:val="1"/>
      </w:numPr>
      <w:tabs>
        <w:tab w:val="left" w:pos="862"/>
      </w:tabs>
      <w:spacing w:before="240" w:after="60"/>
      <w:outlineLvl w:val="2"/>
    </w:pPr>
    <w:rPr>
      <w:rFonts w:cs="Arial"/>
      <w:b/>
      <w:bCs/>
      <w:i/>
      <w:sz w:val="26"/>
      <w:szCs w:val="26"/>
    </w:rPr>
  </w:style>
  <w:style w:type="paragraph" w:styleId="Naslov4">
    <w:name w:val="heading 4"/>
    <w:basedOn w:val="Navaden"/>
    <w:next w:val="Navaden"/>
    <w:link w:val="Naslov4Znak"/>
    <w:qFormat/>
    <w:rsid w:val="00A774DA"/>
    <w:pPr>
      <w:keepNext/>
      <w:numPr>
        <w:ilvl w:val="3"/>
        <w:numId w:val="1"/>
      </w:numPr>
      <w:spacing w:before="240" w:after="60"/>
      <w:outlineLvl w:val="3"/>
    </w:pPr>
    <w:rPr>
      <w:b/>
      <w:bCs/>
      <w:i/>
      <w:szCs w:val="28"/>
    </w:rPr>
  </w:style>
  <w:style w:type="paragraph" w:styleId="Naslov5">
    <w:name w:val="heading 5"/>
    <w:basedOn w:val="Navaden"/>
    <w:next w:val="Navaden"/>
    <w:link w:val="Naslov5Znak"/>
    <w:qFormat/>
    <w:rsid w:val="00A774DA"/>
    <w:pPr>
      <w:numPr>
        <w:ilvl w:val="4"/>
        <w:numId w:val="1"/>
      </w:numPr>
      <w:spacing w:before="240" w:after="60"/>
      <w:outlineLvl w:val="4"/>
    </w:pPr>
    <w:rPr>
      <w:b/>
      <w:bCs/>
      <w:i/>
      <w:iCs/>
      <w:sz w:val="26"/>
      <w:szCs w:val="26"/>
    </w:rPr>
  </w:style>
  <w:style w:type="paragraph" w:styleId="Naslov6">
    <w:name w:val="heading 6"/>
    <w:basedOn w:val="Navaden"/>
    <w:next w:val="Navaden"/>
    <w:link w:val="Naslov6Znak"/>
    <w:qFormat/>
    <w:rsid w:val="00A774DA"/>
    <w:pPr>
      <w:numPr>
        <w:ilvl w:val="5"/>
        <w:numId w:val="1"/>
      </w:numPr>
      <w:spacing w:before="240" w:after="60"/>
      <w:outlineLvl w:val="5"/>
    </w:pPr>
    <w:rPr>
      <w:b/>
      <w:bCs/>
      <w:sz w:val="22"/>
      <w:szCs w:val="22"/>
    </w:rPr>
  </w:style>
  <w:style w:type="paragraph" w:styleId="Naslov7">
    <w:name w:val="heading 7"/>
    <w:basedOn w:val="Navaden"/>
    <w:next w:val="Navaden"/>
    <w:link w:val="Naslov7Znak"/>
    <w:qFormat/>
    <w:rsid w:val="00A774DA"/>
    <w:pPr>
      <w:numPr>
        <w:ilvl w:val="6"/>
        <w:numId w:val="1"/>
      </w:numPr>
      <w:spacing w:before="240" w:after="60"/>
      <w:outlineLvl w:val="6"/>
    </w:pPr>
  </w:style>
  <w:style w:type="paragraph" w:styleId="Naslov8">
    <w:name w:val="heading 8"/>
    <w:basedOn w:val="Navaden"/>
    <w:next w:val="Navaden"/>
    <w:link w:val="Naslov8Znak"/>
    <w:qFormat/>
    <w:rsid w:val="00A774DA"/>
    <w:pPr>
      <w:numPr>
        <w:ilvl w:val="7"/>
        <w:numId w:val="1"/>
      </w:numPr>
      <w:spacing w:before="240" w:after="60"/>
      <w:outlineLvl w:val="7"/>
    </w:pPr>
    <w:rPr>
      <w:i/>
      <w:iCs/>
    </w:rPr>
  </w:style>
  <w:style w:type="paragraph" w:styleId="Naslov9">
    <w:name w:val="heading 9"/>
    <w:basedOn w:val="Navaden"/>
    <w:next w:val="Navaden"/>
    <w:link w:val="Naslov9Znak"/>
    <w:qFormat/>
    <w:rsid w:val="00A774DA"/>
    <w:pPr>
      <w:numPr>
        <w:ilvl w:val="8"/>
        <w:numId w:val="1"/>
      </w:numPr>
      <w:spacing w:before="240" w:after="60"/>
      <w:outlineLvl w:val="8"/>
    </w:pPr>
    <w:rPr>
      <w:rFonts w:ascii="Arial" w:hAnsi="Arial" w:cs="Arial"/>
      <w:sz w:val="22"/>
      <w:szCs w:val="22"/>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rsid w:val="00A774DA"/>
    <w:rPr>
      <w:rFonts w:ascii="Arial" w:eastAsia="Times New Roman" w:hAnsi="Arial" w:cs="Arial"/>
      <w:b/>
      <w:bCs/>
      <w:kern w:val="32"/>
      <w:sz w:val="28"/>
      <w:szCs w:val="32"/>
      <w:lang w:eastAsia="sl-SI"/>
    </w:rPr>
  </w:style>
  <w:style w:type="character" w:customStyle="1" w:styleId="Naslov2Znak">
    <w:name w:val="Naslov 2 Znak"/>
    <w:basedOn w:val="Privzetapisavaodstavka"/>
    <w:link w:val="Naslov2"/>
    <w:rsid w:val="00A774DA"/>
    <w:rPr>
      <w:rFonts w:ascii="Republika" w:eastAsia="Times New Roman" w:hAnsi="Republika" w:cs="Arial"/>
      <w:b/>
      <w:bCs/>
      <w:i/>
      <w:iCs/>
      <w:sz w:val="28"/>
      <w:szCs w:val="28"/>
      <w:lang w:eastAsia="sl-SI"/>
    </w:rPr>
  </w:style>
  <w:style w:type="character" w:customStyle="1" w:styleId="Naslov3Znak">
    <w:name w:val="Naslov 3 Znak"/>
    <w:basedOn w:val="Privzetapisavaodstavka"/>
    <w:link w:val="Naslov3"/>
    <w:rsid w:val="00A774DA"/>
    <w:rPr>
      <w:rFonts w:ascii="Republika" w:eastAsia="Times New Roman" w:hAnsi="Republika" w:cs="Arial"/>
      <w:b/>
      <w:bCs/>
      <w:i/>
      <w:sz w:val="26"/>
      <w:szCs w:val="26"/>
      <w:lang w:eastAsia="sl-SI"/>
    </w:rPr>
  </w:style>
  <w:style w:type="character" w:customStyle="1" w:styleId="Naslov4Znak">
    <w:name w:val="Naslov 4 Znak"/>
    <w:basedOn w:val="Privzetapisavaodstavka"/>
    <w:link w:val="Naslov4"/>
    <w:rsid w:val="00A774DA"/>
    <w:rPr>
      <w:rFonts w:ascii="Republika" w:eastAsia="Times New Roman" w:hAnsi="Republika" w:cs="Times New Roman"/>
      <w:b/>
      <w:bCs/>
      <w:i/>
      <w:sz w:val="24"/>
      <w:szCs w:val="28"/>
      <w:lang w:eastAsia="sl-SI"/>
    </w:rPr>
  </w:style>
  <w:style w:type="character" w:customStyle="1" w:styleId="Naslov5Znak">
    <w:name w:val="Naslov 5 Znak"/>
    <w:basedOn w:val="Privzetapisavaodstavka"/>
    <w:link w:val="Naslov5"/>
    <w:rsid w:val="00A774DA"/>
    <w:rPr>
      <w:rFonts w:ascii="Republika" w:eastAsia="Times New Roman" w:hAnsi="Republika" w:cs="Times New Roman"/>
      <w:b/>
      <w:bCs/>
      <w:i/>
      <w:iCs/>
      <w:sz w:val="26"/>
      <w:szCs w:val="26"/>
      <w:lang w:eastAsia="sl-SI"/>
    </w:rPr>
  </w:style>
  <w:style w:type="character" w:customStyle="1" w:styleId="Naslov6Znak">
    <w:name w:val="Naslov 6 Znak"/>
    <w:basedOn w:val="Privzetapisavaodstavka"/>
    <w:link w:val="Naslov6"/>
    <w:rsid w:val="00A774DA"/>
    <w:rPr>
      <w:rFonts w:ascii="Republika" w:eastAsia="Times New Roman" w:hAnsi="Republika" w:cs="Times New Roman"/>
      <w:b/>
      <w:bCs/>
      <w:lang w:eastAsia="sl-SI"/>
    </w:rPr>
  </w:style>
  <w:style w:type="character" w:customStyle="1" w:styleId="Naslov7Znak">
    <w:name w:val="Naslov 7 Znak"/>
    <w:basedOn w:val="Privzetapisavaodstavka"/>
    <w:link w:val="Naslov7"/>
    <w:rsid w:val="00A774DA"/>
    <w:rPr>
      <w:rFonts w:ascii="Republika" w:eastAsia="Times New Roman" w:hAnsi="Republika" w:cs="Times New Roman"/>
      <w:sz w:val="24"/>
      <w:szCs w:val="24"/>
      <w:lang w:eastAsia="sl-SI"/>
    </w:rPr>
  </w:style>
  <w:style w:type="character" w:customStyle="1" w:styleId="Naslov8Znak">
    <w:name w:val="Naslov 8 Znak"/>
    <w:basedOn w:val="Privzetapisavaodstavka"/>
    <w:link w:val="Naslov8"/>
    <w:rsid w:val="00A774DA"/>
    <w:rPr>
      <w:rFonts w:ascii="Republika" w:eastAsia="Times New Roman" w:hAnsi="Republika" w:cs="Times New Roman"/>
      <w:i/>
      <w:iCs/>
      <w:sz w:val="24"/>
      <w:szCs w:val="24"/>
      <w:lang w:eastAsia="sl-SI"/>
    </w:rPr>
  </w:style>
  <w:style w:type="character" w:customStyle="1" w:styleId="Naslov9Znak">
    <w:name w:val="Naslov 9 Znak"/>
    <w:basedOn w:val="Privzetapisavaodstavka"/>
    <w:link w:val="Naslov9"/>
    <w:rsid w:val="00A774DA"/>
    <w:rPr>
      <w:rFonts w:ascii="Arial" w:eastAsia="Times New Roman" w:hAnsi="Arial" w:cs="Arial"/>
      <w:lang w:eastAsia="sl-SI"/>
    </w:rPr>
  </w:style>
  <w:style w:type="paragraph" w:styleId="Besedilooblaka">
    <w:name w:val="Balloon Text"/>
    <w:basedOn w:val="Navaden"/>
    <w:link w:val="BesedilooblakaZnak"/>
    <w:semiHidden/>
    <w:unhideWhenUsed/>
    <w:rsid w:val="00A774DA"/>
    <w:rPr>
      <w:rFonts w:ascii="Tahoma" w:hAnsi="Tahoma" w:cs="Tahoma"/>
      <w:sz w:val="16"/>
      <w:szCs w:val="16"/>
    </w:rPr>
  </w:style>
  <w:style w:type="character" w:customStyle="1" w:styleId="BesedilooblakaZnak">
    <w:name w:val="Besedilo oblačka Znak"/>
    <w:basedOn w:val="Privzetapisavaodstavka"/>
    <w:link w:val="Besedilooblaka"/>
    <w:semiHidden/>
    <w:rsid w:val="00A774DA"/>
    <w:rPr>
      <w:rFonts w:ascii="Tahoma" w:eastAsia="Times New Roman" w:hAnsi="Tahoma" w:cs="Tahoma"/>
      <w:sz w:val="16"/>
      <w:szCs w:val="16"/>
      <w:lang w:eastAsia="sl-SI"/>
    </w:rPr>
  </w:style>
  <w:style w:type="paragraph" w:styleId="Kazalovsebine1">
    <w:name w:val="toc 1"/>
    <w:basedOn w:val="Navaden"/>
    <w:next w:val="Navaden"/>
    <w:autoRedefine/>
    <w:uiPriority w:val="39"/>
    <w:rsid w:val="00A774DA"/>
    <w:pPr>
      <w:tabs>
        <w:tab w:val="left" w:pos="480"/>
        <w:tab w:val="right" w:leader="dot" w:pos="9062"/>
      </w:tabs>
      <w:spacing w:line="288" w:lineRule="auto"/>
    </w:pPr>
    <w:rPr>
      <w:rFonts w:ascii="Arial" w:hAnsi="Arial" w:cs="Arial"/>
      <w:b/>
      <w:noProof/>
      <w:color w:val="000000"/>
      <w:sz w:val="22"/>
      <w:szCs w:val="22"/>
    </w:rPr>
  </w:style>
  <w:style w:type="character" w:styleId="Hiperpovezava">
    <w:name w:val="Hyperlink"/>
    <w:uiPriority w:val="99"/>
    <w:rsid w:val="00A774DA"/>
    <w:rPr>
      <w:color w:val="0000FF"/>
      <w:u w:val="single"/>
    </w:rPr>
  </w:style>
  <w:style w:type="paragraph" w:styleId="Glava">
    <w:name w:val="header"/>
    <w:basedOn w:val="Navaden"/>
    <w:link w:val="GlavaZnak"/>
    <w:rsid w:val="00A774DA"/>
    <w:pPr>
      <w:tabs>
        <w:tab w:val="center" w:pos="4536"/>
        <w:tab w:val="right" w:pos="9072"/>
      </w:tabs>
    </w:pPr>
  </w:style>
  <w:style w:type="character" w:customStyle="1" w:styleId="GlavaZnak">
    <w:name w:val="Glava Znak"/>
    <w:basedOn w:val="Privzetapisavaodstavka"/>
    <w:link w:val="Glava"/>
    <w:rsid w:val="00A774DA"/>
    <w:rPr>
      <w:rFonts w:ascii="Republika" w:eastAsia="Times New Roman" w:hAnsi="Republika" w:cs="Times New Roman"/>
      <w:sz w:val="24"/>
      <w:szCs w:val="24"/>
      <w:lang w:eastAsia="sl-SI"/>
    </w:rPr>
  </w:style>
  <w:style w:type="paragraph" w:styleId="Noga">
    <w:name w:val="footer"/>
    <w:basedOn w:val="Navaden"/>
    <w:link w:val="NogaZnak"/>
    <w:uiPriority w:val="99"/>
    <w:rsid w:val="00A774DA"/>
    <w:pPr>
      <w:tabs>
        <w:tab w:val="center" w:pos="4536"/>
        <w:tab w:val="right" w:pos="9072"/>
      </w:tabs>
    </w:pPr>
  </w:style>
  <w:style w:type="character" w:customStyle="1" w:styleId="NogaZnak">
    <w:name w:val="Noga Znak"/>
    <w:basedOn w:val="Privzetapisavaodstavka"/>
    <w:link w:val="Noga"/>
    <w:uiPriority w:val="99"/>
    <w:rsid w:val="00A774DA"/>
    <w:rPr>
      <w:rFonts w:ascii="Republika" w:eastAsia="Times New Roman" w:hAnsi="Republika" w:cs="Times New Roman"/>
      <w:sz w:val="24"/>
      <w:szCs w:val="24"/>
      <w:lang w:eastAsia="sl-SI"/>
    </w:rPr>
  </w:style>
  <w:style w:type="paragraph" w:styleId="Kazalovsebine2">
    <w:name w:val="toc 2"/>
    <w:basedOn w:val="Navaden"/>
    <w:next w:val="Navaden"/>
    <w:autoRedefine/>
    <w:uiPriority w:val="39"/>
    <w:rsid w:val="00A774DA"/>
    <w:pPr>
      <w:ind w:left="240"/>
    </w:pPr>
  </w:style>
  <w:style w:type="character" w:styleId="tevilkastrani">
    <w:name w:val="page number"/>
    <w:basedOn w:val="Privzetapisavaodstavka"/>
    <w:rsid w:val="00A774DA"/>
  </w:style>
  <w:style w:type="paragraph" w:customStyle="1" w:styleId="NASLOVNICA">
    <w:name w:val="NASLOVNICA"/>
    <w:basedOn w:val="Navaden"/>
    <w:rsid w:val="00A774DA"/>
    <w:pPr>
      <w:jc w:val="center"/>
    </w:pPr>
    <w:rPr>
      <w:color w:val="003366"/>
      <w:sz w:val="40"/>
      <w:szCs w:val="20"/>
    </w:rPr>
  </w:style>
  <w:style w:type="paragraph" w:customStyle="1" w:styleId="Naslovnica0">
    <w:name w:val="Naslovnica"/>
    <w:basedOn w:val="Navaden"/>
    <w:rsid w:val="00A774DA"/>
    <w:pPr>
      <w:jc w:val="center"/>
    </w:pPr>
    <w:rPr>
      <w:color w:val="003366"/>
      <w:sz w:val="40"/>
      <w:szCs w:val="20"/>
    </w:rPr>
  </w:style>
  <w:style w:type="table" w:styleId="Tabelaklasina3">
    <w:name w:val="Table Classic 3"/>
    <w:basedOn w:val="Navadnatabela"/>
    <w:rsid w:val="00A774DA"/>
    <w:pPr>
      <w:spacing w:after="0" w:line="240" w:lineRule="auto"/>
      <w:jc w:val="center"/>
    </w:pPr>
    <w:rPr>
      <w:rFonts w:ascii="Republika" w:eastAsia="Times New Roman" w:hAnsi="Republika" w:cs="Times New Roman"/>
      <w:color w:val="000080"/>
      <w:sz w:val="20"/>
      <w:szCs w:val="20"/>
      <w:lang w:eastAsia="sl-SI"/>
    </w:rPr>
    <w:tblPr>
      <w:tblBorders>
        <w:top w:val="single" w:sz="12" w:space="0" w:color="000000"/>
        <w:left w:val="single" w:sz="12" w:space="0" w:color="000000"/>
        <w:bottom w:val="single" w:sz="12" w:space="0" w:color="000000"/>
        <w:right w:val="single" w:sz="12" w:space="0" w:color="000000"/>
      </w:tblBorders>
    </w:tblPr>
    <w:tcPr>
      <w:shd w:val="solid" w:color="C0C0C0" w:fill="FFFFFF"/>
      <w:vAlign w:val="center"/>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val="0"/>
        <w:bCs/>
        <w:color w:val="000000"/>
      </w:rPr>
      <w:tblPr/>
      <w:tcPr>
        <w:tcBorders>
          <w:tl2br w:val="none" w:sz="0" w:space="0" w:color="auto"/>
          <w:tr2bl w:val="none" w:sz="0" w:space="0" w:color="auto"/>
        </w:tcBorders>
      </w:tcPr>
    </w:tblStylePr>
  </w:style>
  <w:style w:type="paragraph" w:styleId="Napis">
    <w:name w:val="caption"/>
    <w:basedOn w:val="Navaden"/>
    <w:next w:val="Navaden"/>
    <w:qFormat/>
    <w:rsid w:val="00A774DA"/>
    <w:rPr>
      <w:b/>
      <w:bCs/>
      <w:sz w:val="20"/>
      <w:szCs w:val="20"/>
    </w:rPr>
  </w:style>
  <w:style w:type="paragraph" w:customStyle="1" w:styleId="Slog1">
    <w:name w:val="Slog1"/>
    <w:basedOn w:val="Naslov3"/>
    <w:rsid w:val="00A774DA"/>
    <w:rPr>
      <w:sz w:val="24"/>
    </w:rPr>
  </w:style>
  <w:style w:type="paragraph" w:styleId="Kazalovsebine3">
    <w:name w:val="toc 3"/>
    <w:basedOn w:val="Navaden"/>
    <w:next w:val="Navaden"/>
    <w:autoRedefine/>
    <w:uiPriority w:val="39"/>
    <w:rsid w:val="00A774DA"/>
    <w:pPr>
      <w:ind w:left="480"/>
    </w:pPr>
  </w:style>
  <w:style w:type="paragraph" w:customStyle="1" w:styleId="Slog2">
    <w:name w:val="Slog2"/>
    <w:basedOn w:val="Naslov4"/>
    <w:rsid w:val="00A774DA"/>
  </w:style>
  <w:style w:type="paragraph" w:customStyle="1" w:styleId="Slog3">
    <w:name w:val="Slog3"/>
    <w:basedOn w:val="Naslov4"/>
    <w:rsid w:val="00A774DA"/>
  </w:style>
  <w:style w:type="paragraph" w:styleId="Kazalovsebine4">
    <w:name w:val="toc 4"/>
    <w:basedOn w:val="Navaden"/>
    <w:next w:val="Navaden"/>
    <w:autoRedefine/>
    <w:semiHidden/>
    <w:rsid w:val="00A774DA"/>
    <w:pPr>
      <w:ind w:left="720"/>
    </w:pPr>
  </w:style>
  <w:style w:type="table" w:styleId="Tabelaklasina1">
    <w:name w:val="Table Classic 1"/>
    <w:basedOn w:val="Navadnatabela"/>
    <w:rsid w:val="00A774DA"/>
    <w:pPr>
      <w:spacing w:after="0" w:line="240" w:lineRule="auto"/>
      <w:jc w:val="both"/>
    </w:pPr>
    <w:rPr>
      <w:rFonts w:ascii="Times New Roman" w:eastAsia="Times New Roman" w:hAnsi="Times New Roman" w:cs="Times New Roman"/>
      <w:sz w:val="20"/>
      <w:szCs w:val="20"/>
      <w:lang w:eastAsia="sl-SI"/>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SlogSamotevilenje">
    <w:name w:val="Slog Samoštevilčenje"/>
    <w:basedOn w:val="Brezseznama"/>
    <w:rsid w:val="00A774DA"/>
    <w:pPr>
      <w:numPr>
        <w:numId w:val="3"/>
      </w:numPr>
    </w:pPr>
  </w:style>
  <w:style w:type="table" w:styleId="Tabelamrea">
    <w:name w:val="Table Grid"/>
    <w:basedOn w:val="Navadnatabela"/>
    <w:rsid w:val="00A774DA"/>
    <w:pPr>
      <w:spacing w:after="0" w:line="240" w:lineRule="auto"/>
      <w:jc w:val="both"/>
    </w:pPr>
    <w:rPr>
      <w:rFonts w:ascii="Times New Roman" w:eastAsia="Times New Roman" w:hAnsi="Times New Roman" w:cs="Times New Roman"/>
      <w:sz w:val="20"/>
      <w:szCs w:val="20"/>
      <w:lang w:eastAsia="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otnaopomba-besedilo">
    <w:name w:val="footnote text"/>
    <w:basedOn w:val="Navaden"/>
    <w:link w:val="Sprotnaopomba-besediloZnak"/>
    <w:rsid w:val="00A774DA"/>
    <w:pPr>
      <w:widowControl w:val="0"/>
      <w:overflowPunct w:val="0"/>
      <w:autoSpaceDE w:val="0"/>
      <w:autoSpaceDN w:val="0"/>
      <w:adjustRightInd w:val="0"/>
      <w:jc w:val="left"/>
    </w:pPr>
    <w:rPr>
      <w:rFonts w:ascii="Book Antiqua" w:hAnsi="Book Antiqua"/>
      <w:sz w:val="20"/>
      <w:szCs w:val="20"/>
    </w:rPr>
  </w:style>
  <w:style w:type="character" w:customStyle="1" w:styleId="Sprotnaopomba-besediloZnak">
    <w:name w:val="Sprotna opomba - besedilo Znak"/>
    <w:basedOn w:val="Privzetapisavaodstavka"/>
    <w:link w:val="Sprotnaopomba-besedilo"/>
    <w:rsid w:val="00A774DA"/>
    <w:rPr>
      <w:rFonts w:ascii="Book Antiqua" w:eastAsia="Times New Roman" w:hAnsi="Book Antiqua" w:cs="Times New Roman"/>
      <w:sz w:val="20"/>
      <w:szCs w:val="20"/>
      <w:lang w:eastAsia="sl-SI"/>
    </w:rPr>
  </w:style>
  <w:style w:type="paragraph" w:styleId="Telobesedila">
    <w:name w:val="Body Text"/>
    <w:basedOn w:val="Navaden"/>
    <w:link w:val="TelobesedilaZnak"/>
    <w:rsid w:val="00A774DA"/>
    <w:rPr>
      <w:rFonts w:ascii="Times New Roman" w:hAnsi="Times New Roman"/>
      <w:lang w:eastAsia="en-US"/>
    </w:rPr>
  </w:style>
  <w:style w:type="character" w:customStyle="1" w:styleId="TelobesedilaZnak">
    <w:name w:val="Telo besedila Znak"/>
    <w:basedOn w:val="Privzetapisavaodstavka"/>
    <w:link w:val="Telobesedila"/>
    <w:rsid w:val="00A774DA"/>
    <w:rPr>
      <w:rFonts w:ascii="Times New Roman" w:eastAsia="Times New Roman" w:hAnsi="Times New Roman" w:cs="Times New Roman"/>
      <w:sz w:val="24"/>
      <w:szCs w:val="24"/>
    </w:rPr>
  </w:style>
  <w:style w:type="character" w:styleId="Sprotnaopomba-sklic">
    <w:name w:val="footnote reference"/>
    <w:rsid w:val="00A774DA"/>
    <w:rPr>
      <w:vertAlign w:val="superscript"/>
    </w:rPr>
  </w:style>
  <w:style w:type="paragraph" w:customStyle="1" w:styleId="Oznaenseznam1">
    <w:name w:val="Označen seznam1"/>
    <w:basedOn w:val="Navaden"/>
    <w:rsid w:val="00A774DA"/>
    <w:pPr>
      <w:widowControl w:val="0"/>
      <w:numPr>
        <w:numId w:val="2"/>
      </w:numPr>
      <w:suppressAutoHyphens/>
      <w:autoSpaceDE w:val="0"/>
    </w:pPr>
    <w:rPr>
      <w:rFonts w:ascii="Times New Roman" w:hAnsi="Times New Roman"/>
      <w:sz w:val="20"/>
      <w:szCs w:val="20"/>
      <w:lang w:eastAsia="ar-SA"/>
    </w:rPr>
  </w:style>
  <w:style w:type="character" w:customStyle="1" w:styleId="ZnakZnak12">
    <w:name w:val="Znak Znak12"/>
    <w:rsid w:val="00A774DA"/>
    <w:rPr>
      <w:rFonts w:ascii="Arial" w:hAnsi="Arial" w:cs="Arial"/>
      <w:b/>
      <w:bCs/>
      <w:sz w:val="24"/>
      <w:szCs w:val="26"/>
      <w:lang w:val="en-US" w:eastAsia="ar-SA" w:bidi="ar-SA"/>
    </w:rPr>
  </w:style>
  <w:style w:type="character" w:customStyle="1" w:styleId="DefaultParagraphFont1">
    <w:name w:val="Default Paragraph Font1"/>
    <w:rsid w:val="00A774DA"/>
  </w:style>
  <w:style w:type="character" w:customStyle="1" w:styleId="Heading1Char">
    <w:name w:val="Heading 1 Char"/>
    <w:rsid w:val="00A774DA"/>
    <w:rPr>
      <w:rFonts w:ascii="Arial" w:hAnsi="Arial" w:cs="Arial"/>
      <w:b/>
      <w:bCs/>
      <w:kern w:val="1"/>
      <w:sz w:val="24"/>
      <w:szCs w:val="24"/>
      <w:lang w:eastAsia="ar-SA" w:bidi="ar-SA"/>
    </w:rPr>
  </w:style>
  <w:style w:type="character" w:customStyle="1" w:styleId="Heading2Char">
    <w:name w:val="Heading 2 Char"/>
    <w:rsid w:val="00A774DA"/>
    <w:rPr>
      <w:rFonts w:ascii="Arial" w:hAnsi="Arial" w:cs="Arial"/>
      <w:b/>
      <w:bCs/>
      <w:i/>
      <w:iCs/>
      <w:sz w:val="28"/>
      <w:szCs w:val="28"/>
      <w:lang w:val="en-US" w:eastAsia="ar-SA" w:bidi="ar-SA"/>
    </w:rPr>
  </w:style>
  <w:style w:type="character" w:customStyle="1" w:styleId="Heading3Char">
    <w:name w:val="Heading 3 Char"/>
    <w:rsid w:val="00A774DA"/>
    <w:rPr>
      <w:rFonts w:ascii="Arial" w:hAnsi="Arial" w:cs="Arial"/>
      <w:b/>
      <w:bCs/>
      <w:sz w:val="26"/>
      <w:szCs w:val="26"/>
      <w:lang w:val="en-US" w:eastAsia="ar-SA" w:bidi="ar-SA"/>
    </w:rPr>
  </w:style>
  <w:style w:type="character" w:customStyle="1" w:styleId="Heading4Char">
    <w:name w:val="Heading 4 Char"/>
    <w:rsid w:val="00A774DA"/>
    <w:rPr>
      <w:rFonts w:ascii="Times New Roman" w:hAnsi="Times New Roman" w:cs="Times New Roman"/>
      <w:b/>
      <w:bCs/>
      <w:sz w:val="28"/>
      <w:szCs w:val="28"/>
      <w:lang w:eastAsia="ar-SA" w:bidi="ar-SA"/>
    </w:rPr>
  </w:style>
  <w:style w:type="character" w:customStyle="1" w:styleId="Heading5Char">
    <w:name w:val="Heading 5 Char"/>
    <w:rsid w:val="00A774DA"/>
    <w:rPr>
      <w:rFonts w:ascii="Times New Roman" w:hAnsi="Times New Roman" w:cs="Times New Roman"/>
      <w:b/>
      <w:bCs/>
      <w:sz w:val="20"/>
      <w:szCs w:val="20"/>
      <w:lang w:eastAsia="ar-SA" w:bidi="ar-SA"/>
    </w:rPr>
  </w:style>
  <w:style w:type="character" w:customStyle="1" w:styleId="Heading6Char">
    <w:name w:val="Heading 6 Char"/>
    <w:rsid w:val="00A774DA"/>
    <w:rPr>
      <w:rFonts w:ascii="Times New Roman" w:hAnsi="Times New Roman" w:cs="Times New Roman"/>
      <w:b/>
      <w:bCs/>
      <w:sz w:val="20"/>
      <w:szCs w:val="20"/>
      <w:lang w:eastAsia="ar-SA" w:bidi="ar-SA"/>
    </w:rPr>
  </w:style>
  <w:style w:type="character" w:customStyle="1" w:styleId="Heading7Char">
    <w:name w:val="Heading 7 Char"/>
    <w:rsid w:val="00A774DA"/>
    <w:rPr>
      <w:rFonts w:ascii="Times New Roman" w:hAnsi="Times New Roman" w:cs="Times New Roman"/>
      <w:b/>
      <w:bCs/>
      <w:sz w:val="20"/>
      <w:szCs w:val="20"/>
      <w:lang w:eastAsia="ar-SA" w:bidi="ar-SA"/>
    </w:rPr>
  </w:style>
  <w:style w:type="character" w:customStyle="1" w:styleId="Heading8Char">
    <w:name w:val="Heading 8 Char"/>
    <w:rsid w:val="00A774DA"/>
    <w:rPr>
      <w:rFonts w:ascii="Times New Roman" w:hAnsi="Times New Roman" w:cs="Times New Roman"/>
      <w:b/>
      <w:bCs/>
      <w:sz w:val="20"/>
      <w:szCs w:val="20"/>
      <w:lang w:eastAsia="ar-SA" w:bidi="ar-SA"/>
    </w:rPr>
  </w:style>
  <w:style w:type="character" w:customStyle="1" w:styleId="Heading9Char">
    <w:name w:val="Heading 9 Char"/>
    <w:rsid w:val="00A774DA"/>
    <w:rPr>
      <w:rFonts w:ascii="Times New Roman" w:hAnsi="Times New Roman" w:cs="Times New Roman"/>
      <w:b/>
      <w:bCs/>
      <w:sz w:val="20"/>
      <w:szCs w:val="20"/>
      <w:lang w:eastAsia="ar-SA" w:bidi="ar-SA"/>
    </w:rPr>
  </w:style>
  <w:style w:type="character" w:customStyle="1" w:styleId="FollowedHyperlink1">
    <w:name w:val="FollowedHyperlink1"/>
    <w:rsid w:val="00A774DA"/>
    <w:rPr>
      <w:color w:val="800080"/>
      <w:u w:val="single"/>
    </w:rPr>
  </w:style>
  <w:style w:type="character" w:customStyle="1" w:styleId="HeaderChar">
    <w:name w:val="Header Char"/>
    <w:rsid w:val="00A774DA"/>
    <w:rPr>
      <w:rFonts w:ascii="Arial" w:hAnsi="Arial" w:cs="Arial"/>
      <w:sz w:val="24"/>
      <w:szCs w:val="24"/>
      <w:lang w:val="en-US" w:eastAsia="ar-SA" w:bidi="ar-SA"/>
    </w:rPr>
  </w:style>
  <w:style w:type="character" w:customStyle="1" w:styleId="FooterChar">
    <w:name w:val="Footer Char"/>
    <w:rsid w:val="00A774DA"/>
    <w:rPr>
      <w:rFonts w:ascii="Arial" w:hAnsi="Arial" w:cs="Arial"/>
      <w:sz w:val="24"/>
      <w:szCs w:val="24"/>
      <w:lang w:val="en-US" w:eastAsia="ar-SA" w:bidi="ar-SA"/>
    </w:rPr>
  </w:style>
  <w:style w:type="character" w:customStyle="1" w:styleId="BodyTextChar">
    <w:name w:val="Body Text Char"/>
    <w:rsid w:val="00A774DA"/>
    <w:rPr>
      <w:rFonts w:ascii="Times New Roman" w:hAnsi="Times New Roman" w:cs="Times New Roman"/>
      <w:sz w:val="24"/>
      <w:szCs w:val="24"/>
      <w:lang w:eastAsia="ar-SA" w:bidi="ar-SA"/>
    </w:rPr>
  </w:style>
  <w:style w:type="character" w:customStyle="1" w:styleId="SubtitleChar">
    <w:name w:val="Subtitle Char"/>
    <w:rsid w:val="00A774DA"/>
    <w:rPr>
      <w:rFonts w:ascii="Cambria" w:hAnsi="Cambria" w:cs="Cambria"/>
      <w:i/>
      <w:iCs/>
      <w:color w:val="4F81BD"/>
      <w:spacing w:val="15"/>
      <w:sz w:val="24"/>
      <w:szCs w:val="24"/>
      <w:lang w:val="en-US" w:eastAsia="ar-SA" w:bidi="ar-SA"/>
    </w:rPr>
  </w:style>
  <w:style w:type="character" w:customStyle="1" w:styleId="TitleChar">
    <w:name w:val="Title Char"/>
    <w:rsid w:val="00A774DA"/>
    <w:rPr>
      <w:rFonts w:ascii="Times New Roman" w:hAnsi="Times New Roman" w:cs="Times New Roman"/>
      <w:b/>
      <w:bCs/>
      <w:sz w:val="20"/>
      <w:szCs w:val="20"/>
      <w:lang w:eastAsia="ar-SA" w:bidi="ar-SA"/>
    </w:rPr>
  </w:style>
  <w:style w:type="character" w:customStyle="1" w:styleId="BodyTextIndentChar">
    <w:name w:val="Body Text Indent Char"/>
    <w:rsid w:val="00A774DA"/>
    <w:rPr>
      <w:rFonts w:ascii="Times New Roman" w:hAnsi="Times New Roman" w:cs="Times New Roman"/>
      <w:sz w:val="20"/>
      <w:szCs w:val="20"/>
      <w:lang w:eastAsia="ar-SA" w:bidi="ar-SA"/>
    </w:rPr>
  </w:style>
  <w:style w:type="character" w:customStyle="1" w:styleId="BalloonTextChar">
    <w:name w:val="Balloon Text Char"/>
    <w:rsid w:val="00A774DA"/>
    <w:rPr>
      <w:rFonts w:ascii="Tahoma" w:hAnsi="Tahoma" w:cs="Tahoma"/>
      <w:sz w:val="16"/>
      <w:szCs w:val="16"/>
      <w:lang w:val="en-US" w:eastAsia="ar-SA" w:bidi="ar-SA"/>
    </w:rPr>
  </w:style>
  <w:style w:type="character" w:customStyle="1" w:styleId="WW8Num3z0">
    <w:name w:val="WW8Num3z0"/>
    <w:rsid w:val="00A774DA"/>
    <w:rPr>
      <w:rFonts w:ascii="Symbol" w:hAnsi="Symbol" w:cs="Symbol"/>
    </w:rPr>
  </w:style>
  <w:style w:type="character" w:customStyle="1" w:styleId="WW8Num4z0">
    <w:name w:val="WW8Num4z0"/>
    <w:rsid w:val="00A774DA"/>
    <w:rPr>
      <w:rFonts w:ascii="Times New Roman" w:hAnsi="Times New Roman" w:cs="Times New Roman"/>
    </w:rPr>
  </w:style>
  <w:style w:type="character" w:customStyle="1" w:styleId="WW8Num5z0">
    <w:name w:val="WW8Num5z0"/>
    <w:rsid w:val="00A774DA"/>
    <w:rPr>
      <w:rFonts w:ascii="Symbol" w:hAnsi="Symbol" w:cs="Symbol"/>
    </w:rPr>
  </w:style>
  <w:style w:type="character" w:customStyle="1" w:styleId="WW8Num6z0">
    <w:name w:val="WW8Num6z0"/>
    <w:rsid w:val="00A774DA"/>
    <w:rPr>
      <w:rFonts w:ascii="Symbol" w:hAnsi="Symbol" w:cs="Symbol"/>
    </w:rPr>
  </w:style>
  <w:style w:type="character" w:customStyle="1" w:styleId="WW8Num7z0">
    <w:name w:val="WW8Num7z0"/>
    <w:rsid w:val="00A774DA"/>
    <w:rPr>
      <w:rFonts w:ascii="Symbol" w:hAnsi="Symbol" w:cs="Symbol"/>
    </w:rPr>
  </w:style>
  <w:style w:type="character" w:customStyle="1" w:styleId="WW8Num8z0">
    <w:name w:val="WW8Num8z0"/>
    <w:rsid w:val="00A774DA"/>
    <w:rPr>
      <w:rFonts w:ascii="Arial" w:hAnsi="Arial" w:cs="Arial"/>
    </w:rPr>
  </w:style>
  <w:style w:type="character" w:customStyle="1" w:styleId="WW8Num9z0">
    <w:name w:val="WW8Num9z0"/>
    <w:rsid w:val="00A774DA"/>
    <w:rPr>
      <w:rFonts w:ascii="Times New Roman" w:hAnsi="Times New Roman" w:cs="Times New Roman"/>
    </w:rPr>
  </w:style>
  <w:style w:type="character" w:customStyle="1" w:styleId="WW8Num9z2">
    <w:name w:val="WW8Num9z2"/>
    <w:rsid w:val="00A774DA"/>
    <w:rPr>
      <w:rFonts w:ascii="Wingdings" w:hAnsi="Wingdings" w:cs="Wingdings"/>
    </w:rPr>
  </w:style>
  <w:style w:type="character" w:customStyle="1" w:styleId="WW8Num9z4">
    <w:name w:val="WW8Num9z4"/>
    <w:rsid w:val="00A774DA"/>
    <w:rPr>
      <w:rFonts w:ascii="Courier New" w:hAnsi="Courier New" w:cs="Courier New"/>
    </w:rPr>
  </w:style>
  <w:style w:type="character" w:customStyle="1" w:styleId="WW8Num10z0">
    <w:name w:val="WW8Num10z0"/>
    <w:rsid w:val="00A774DA"/>
    <w:rPr>
      <w:rFonts w:ascii="Times New Roman" w:hAnsi="Times New Roman" w:cs="Times New Roman"/>
    </w:rPr>
  </w:style>
  <w:style w:type="character" w:customStyle="1" w:styleId="WW8Num11z0">
    <w:name w:val="WW8Num11z0"/>
    <w:rsid w:val="00A774DA"/>
    <w:rPr>
      <w:rFonts w:ascii="Symbol" w:hAnsi="Symbol" w:cs="Symbol"/>
    </w:rPr>
  </w:style>
  <w:style w:type="character" w:customStyle="1" w:styleId="Absatz-Standardschriftart">
    <w:name w:val="Absatz-Standardschriftart"/>
    <w:rsid w:val="00A774DA"/>
  </w:style>
  <w:style w:type="character" w:customStyle="1" w:styleId="WW8Num2z0">
    <w:name w:val="WW8Num2z0"/>
    <w:rsid w:val="00A774DA"/>
    <w:rPr>
      <w:rFonts w:ascii="Symbol" w:hAnsi="Symbol" w:cs="Symbol"/>
    </w:rPr>
  </w:style>
  <w:style w:type="character" w:customStyle="1" w:styleId="WW8Num2z1">
    <w:name w:val="WW8Num2z1"/>
    <w:rsid w:val="00A774DA"/>
    <w:rPr>
      <w:rFonts w:ascii="Courier New" w:hAnsi="Courier New" w:cs="Courier New"/>
    </w:rPr>
  </w:style>
  <w:style w:type="character" w:customStyle="1" w:styleId="WW8Num2z2">
    <w:name w:val="WW8Num2z2"/>
    <w:rsid w:val="00A774DA"/>
    <w:rPr>
      <w:rFonts w:ascii="Wingdings" w:hAnsi="Wingdings" w:cs="Wingdings"/>
    </w:rPr>
  </w:style>
  <w:style w:type="character" w:customStyle="1" w:styleId="WW8Num3z1">
    <w:name w:val="WW8Num3z1"/>
    <w:rsid w:val="00A774DA"/>
    <w:rPr>
      <w:rFonts w:ascii="Courier New" w:hAnsi="Courier New" w:cs="Courier New"/>
    </w:rPr>
  </w:style>
  <w:style w:type="character" w:customStyle="1" w:styleId="WW8Num3z2">
    <w:name w:val="WW8Num3z2"/>
    <w:rsid w:val="00A774DA"/>
    <w:rPr>
      <w:rFonts w:ascii="Wingdings" w:hAnsi="Wingdings" w:cs="Wingdings"/>
    </w:rPr>
  </w:style>
  <w:style w:type="character" w:customStyle="1" w:styleId="WW8Num4z1">
    <w:name w:val="WW8Num4z1"/>
    <w:rsid w:val="00A774DA"/>
    <w:rPr>
      <w:rFonts w:ascii="Courier New" w:hAnsi="Courier New" w:cs="Courier New"/>
    </w:rPr>
  </w:style>
  <w:style w:type="character" w:customStyle="1" w:styleId="WW8Num4z2">
    <w:name w:val="WW8Num4z2"/>
    <w:rsid w:val="00A774DA"/>
    <w:rPr>
      <w:rFonts w:ascii="Wingdings" w:hAnsi="Wingdings" w:cs="Wingdings"/>
    </w:rPr>
  </w:style>
  <w:style w:type="character" w:customStyle="1" w:styleId="WW8Num4z3">
    <w:name w:val="WW8Num4z3"/>
    <w:rsid w:val="00A774DA"/>
    <w:rPr>
      <w:rFonts w:ascii="Symbol" w:hAnsi="Symbol" w:cs="Symbol"/>
    </w:rPr>
  </w:style>
  <w:style w:type="character" w:customStyle="1" w:styleId="WW8Num5z1">
    <w:name w:val="WW8Num5z1"/>
    <w:rsid w:val="00A774DA"/>
    <w:rPr>
      <w:rFonts w:ascii="Courier New" w:hAnsi="Courier New" w:cs="Courier New"/>
    </w:rPr>
  </w:style>
  <w:style w:type="character" w:customStyle="1" w:styleId="WW8Num5z2">
    <w:name w:val="WW8Num5z2"/>
    <w:rsid w:val="00A774DA"/>
    <w:rPr>
      <w:rFonts w:ascii="Wingdings" w:hAnsi="Wingdings" w:cs="Wingdings"/>
    </w:rPr>
  </w:style>
  <w:style w:type="character" w:customStyle="1" w:styleId="WW8Num6z1">
    <w:name w:val="WW8Num6z1"/>
    <w:rsid w:val="00A774DA"/>
    <w:rPr>
      <w:rFonts w:ascii="Courier New" w:hAnsi="Courier New" w:cs="Courier New"/>
    </w:rPr>
  </w:style>
  <w:style w:type="character" w:customStyle="1" w:styleId="WW8Num6z2">
    <w:name w:val="WW8Num6z2"/>
    <w:rsid w:val="00A774DA"/>
    <w:rPr>
      <w:rFonts w:ascii="Wingdings" w:hAnsi="Wingdings" w:cs="Wingdings"/>
    </w:rPr>
  </w:style>
  <w:style w:type="character" w:customStyle="1" w:styleId="WW8Num7z1">
    <w:name w:val="WW8Num7z1"/>
    <w:rsid w:val="00A774DA"/>
    <w:rPr>
      <w:rFonts w:ascii="Courier New" w:hAnsi="Courier New" w:cs="Courier New"/>
    </w:rPr>
  </w:style>
  <w:style w:type="character" w:customStyle="1" w:styleId="WW8Num7z2">
    <w:name w:val="WW8Num7z2"/>
    <w:rsid w:val="00A774DA"/>
    <w:rPr>
      <w:rFonts w:ascii="Wingdings" w:hAnsi="Wingdings" w:cs="Wingdings"/>
    </w:rPr>
  </w:style>
  <w:style w:type="character" w:customStyle="1" w:styleId="WW8Num8z1">
    <w:name w:val="WW8Num8z1"/>
    <w:rsid w:val="00A774DA"/>
    <w:rPr>
      <w:rFonts w:ascii="Courier New" w:hAnsi="Courier New" w:cs="Courier New"/>
    </w:rPr>
  </w:style>
  <w:style w:type="character" w:customStyle="1" w:styleId="WW8Num8z2">
    <w:name w:val="WW8Num8z2"/>
    <w:rsid w:val="00A774DA"/>
    <w:rPr>
      <w:rFonts w:ascii="Wingdings" w:hAnsi="Wingdings" w:cs="Wingdings"/>
    </w:rPr>
  </w:style>
  <w:style w:type="character" w:customStyle="1" w:styleId="WW8Num8z3">
    <w:name w:val="WW8Num8z3"/>
    <w:rsid w:val="00A774DA"/>
    <w:rPr>
      <w:rFonts w:ascii="Symbol" w:hAnsi="Symbol" w:cs="Symbol"/>
    </w:rPr>
  </w:style>
  <w:style w:type="character" w:customStyle="1" w:styleId="WW8Num11z1">
    <w:name w:val="WW8Num11z1"/>
    <w:rsid w:val="00A774DA"/>
    <w:rPr>
      <w:rFonts w:ascii="Courier New" w:hAnsi="Courier New" w:cs="Courier New"/>
    </w:rPr>
  </w:style>
  <w:style w:type="character" w:customStyle="1" w:styleId="WW8Num11z2">
    <w:name w:val="WW8Num11z2"/>
    <w:rsid w:val="00A774DA"/>
    <w:rPr>
      <w:rFonts w:ascii="Wingdings" w:hAnsi="Wingdings" w:cs="Wingdings"/>
    </w:rPr>
  </w:style>
  <w:style w:type="character" w:customStyle="1" w:styleId="WW8Num12z0">
    <w:name w:val="WW8Num12z0"/>
    <w:rsid w:val="00A774DA"/>
    <w:rPr>
      <w:rFonts w:ascii="Symbol" w:hAnsi="Symbol" w:cs="Symbol"/>
    </w:rPr>
  </w:style>
  <w:style w:type="character" w:customStyle="1" w:styleId="WW8Num12z2">
    <w:name w:val="WW8Num12z2"/>
    <w:rsid w:val="00A774DA"/>
    <w:rPr>
      <w:rFonts w:ascii="Wingdings" w:hAnsi="Wingdings" w:cs="Wingdings"/>
    </w:rPr>
  </w:style>
  <w:style w:type="character" w:customStyle="1" w:styleId="WW8Num12z4">
    <w:name w:val="WW8Num12z4"/>
    <w:rsid w:val="00A774DA"/>
    <w:rPr>
      <w:rFonts w:ascii="Courier New" w:hAnsi="Courier New" w:cs="Courier New"/>
    </w:rPr>
  </w:style>
  <w:style w:type="character" w:customStyle="1" w:styleId="WW8Num13z0">
    <w:name w:val="WW8Num13z0"/>
    <w:rsid w:val="00A774DA"/>
    <w:rPr>
      <w:rFonts w:ascii="Times New Roman" w:hAnsi="Times New Roman" w:cs="Times New Roman"/>
    </w:rPr>
  </w:style>
  <w:style w:type="character" w:customStyle="1" w:styleId="WW8Num13z1">
    <w:name w:val="WW8Num13z1"/>
    <w:rsid w:val="00A774DA"/>
    <w:rPr>
      <w:rFonts w:ascii="Courier New" w:hAnsi="Courier New" w:cs="Courier New"/>
    </w:rPr>
  </w:style>
  <w:style w:type="character" w:customStyle="1" w:styleId="WW8Num13z2">
    <w:name w:val="WW8Num13z2"/>
    <w:rsid w:val="00A774DA"/>
    <w:rPr>
      <w:rFonts w:ascii="Wingdings" w:hAnsi="Wingdings" w:cs="Wingdings"/>
    </w:rPr>
  </w:style>
  <w:style w:type="character" w:customStyle="1" w:styleId="WW8Num13z3">
    <w:name w:val="WW8Num13z3"/>
    <w:rsid w:val="00A774DA"/>
    <w:rPr>
      <w:rFonts w:ascii="Symbol" w:hAnsi="Symbol" w:cs="Symbol"/>
    </w:rPr>
  </w:style>
  <w:style w:type="character" w:customStyle="1" w:styleId="WW8Num15z0">
    <w:name w:val="WW8Num15z0"/>
    <w:rsid w:val="00A774DA"/>
    <w:rPr>
      <w:rFonts w:ascii="Symbol" w:hAnsi="Symbol" w:cs="Symbol"/>
    </w:rPr>
  </w:style>
  <w:style w:type="character" w:customStyle="1" w:styleId="WW8Num15z1">
    <w:name w:val="WW8Num15z1"/>
    <w:rsid w:val="00A774DA"/>
    <w:rPr>
      <w:rFonts w:ascii="Courier New" w:hAnsi="Courier New" w:cs="Courier New"/>
    </w:rPr>
  </w:style>
  <w:style w:type="character" w:customStyle="1" w:styleId="WW8Num15z2">
    <w:name w:val="WW8Num15z2"/>
    <w:rsid w:val="00A774DA"/>
    <w:rPr>
      <w:rFonts w:ascii="Wingdings" w:hAnsi="Wingdings" w:cs="Wingdings"/>
    </w:rPr>
  </w:style>
  <w:style w:type="character" w:customStyle="1" w:styleId="Privzetapisavaodstavka2">
    <w:name w:val="Privzeta pisava odstavka2"/>
    <w:rsid w:val="00A774DA"/>
  </w:style>
  <w:style w:type="character" w:customStyle="1" w:styleId="ZgradbadokumentaZnak">
    <w:name w:val="Zgradba dokumenta Znak"/>
    <w:rsid w:val="00A774DA"/>
    <w:rPr>
      <w:rFonts w:ascii="Tahoma" w:hAnsi="Tahoma" w:cs="Tahoma"/>
      <w:sz w:val="16"/>
      <w:szCs w:val="16"/>
      <w:lang w:val="en-US"/>
    </w:rPr>
  </w:style>
  <w:style w:type="character" w:customStyle="1" w:styleId="WW-Absatz-Standardschriftart">
    <w:name w:val="WW-Absatz-Standardschriftart"/>
    <w:rsid w:val="00A774DA"/>
  </w:style>
  <w:style w:type="character" w:customStyle="1" w:styleId="Privzetapisavaodstavka1">
    <w:name w:val="Privzeta pisava odstavka1"/>
    <w:rsid w:val="00A774DA"/>
  </w:style>
  <w:style w:type="character" w:customStyle="1" w:styleId="ListLabel1">
    <w:name w:val="ListLabel 1"/>
    <w:rsid w:val="00A774DA"/>
    <w:rPr>
      <w:rFonts w:cs="Symbol"/>
    </w:rPr>
  </w:style>
  <w:style w:type="character" w:customStyle="1" w:styleId="ListLabel2">
    <w:name w:val="ListLabel 2"/>
    <w:rsid w:val="00A774DA"/>
    <w:rPr>
      <w:rFonts w:cs="Wingdings"/>
    </w:rPr>
  </w:style>
  <w:style w:type="character" w:customStyle="1" w:styleId="ListLabel3">
    <w:name w:val="ListLabel 3"/>
    <w:rsid w:val="00A774DA"/>
    <w:rPr>
      <w:rFonts w:cs="Courier New"/>
    </w:rPr>
  </w:style>
  <w:style w:type="character" w:customStyle="1" w:styleId="ListLabel4">
    <w:name w:val="ListLabel 4"/>
    <w:rsid w:val="00A774DA"/>
    <w:rPr>
      <w:rFonts w:cs="Times New Roman"/>
    </w:rPr>
  </w:style>
  <w:style w:type="character" w:customStyle="1" w:styleId="ListLabel5">
    <w:name w:val="ListLabel 5"/>
    <w:rsid w:val="00A774DA"/>
    <w:rPr>
      <w:rFonts w:cs="Arial"/>
    </w:rPr>
  </w:style>
  <w:style w:type="paragraph" w:styleId="Naslov">
    <w:name w:val="Title"/>
    <w:basedOn w:val="Navaden"/>
    <w:next w:val="Telobesedila"/>
    <w:link w:val="NaslovZnak"/>
    <w:qFormat/>
    <w:rsid w:val="00A774DA"/>
    <w:pPr>
      <w:keepNext/>
      <w:widowControl w:val="0"/>
      <w:suppressAutoHyphens/>
      <w:spacing w:before="240" w:after="120" w:line="100" w:lineRule="atLeast"/>
      <w:jc w:val="center"/>
    </w:pPr>
    <w:rPr>
      <w:rFonts w:ascii="Times New Roman" w:eastAsia="Microsoft YaHei" w:hAnsi="Times New Roman"/>
      <w:b/>
      <w:bCs/>
      <w:kern w:val="1"/>
      <w:sz w:val="28"/>
      <w:szCs w:val="28"/>
      <w:lang w:eastAsia="hi-IN" w:bidi="hi-IN"/>
    </w:rPr>
  </w:style>
  <w:style w:type="character" w:customStyle="1" w:styleId="NaslovZnak">
    <w:name w:val="Naslov Znak"/>
    <w:basedOn w:val="Privzetapisavaodstavka"/>
    <w:link w:val="Naslov"/>
    <w:rsid w:val="00A774DA"/>
    <w:rPr>
      <w:rFonts w:ascii="Times New Roman" w:eastAsia="Microsoft YaHei" w:hAnsi="Times New Roman" w:cs="Times New Roman"/>
      <w:b/>
      <w:bCs/>
      <w:kern w:val="1"/>
      <w:sz w:val="28"/>
      <w:szCs w:val="28"/>
      <w:lang w:eastAsia="hi-IN" w:bidi="hi-IN"/>
    </w:rPr>
  </w:style>
  <w:style w:type="paragraph" w:styleId="Seznam">
    <w:name w:val="List"/>
    <w:basedOn w:val="Telobesedila"/>
    <w:rsid w:val="00A774DA"/>
    <w:pPr>
      <w:widowControl w:val="0"/>
      <w:suppressAutoHyphens/>
      <w:spacing w:after="120" w:line="100" w:lineRule="atLeast"/>
      <w:jc w:val="left"/>
    </w:pPr>
    <w:rPr>
      <w:rFonts w:cs="Mangal"/>
      <w:kern w:val="1"/>
      <w:lang w:eastAsia="hi-IN" w:bidi="hi-IN"/>
    </w:rPr>
  </w:style>
  <w:style w:type="paragraph" w:customStyle="1" w:styleId="Kazalo">
    <w:name w:val="Kazalo"/>
    <w:basedOn w:val="Navaden"/>
    <w:rsid w:val="00A774DA"/>
    <w:pPr>
      <w:widowControl w:val="0"/>
      <w:suppressLineNumbers/>
      <w:suppressAutoHyphens/>
      <w:spacing w:line="100" w:lineRule="atLeast"/>
      <w:jc w:val="left"/>
    </w:pPr>
    <w:rPr>
      <w:rFonts w:ascii="Times New Roman" w:hAnsi="Times New Roman"/>
      <w:kern w:val="1"/>
      <w:lang w:eastAsia="hi-IN" w:bidi="hi-IN"/>
    </w:rPr>
  </w:style>
  <w:style w:type="paragraph" w:customStyle="1" w:styleId="sem">
    <w:name w:val="sem"/>
    <w:basedOn w:val="Navaden"/>
    <w:rsid w:val="00A774DA"/>
    <w:pPr>
      <w:widowControl w:val="0"/>
      <w:suppressAutoHyphens/>
      <w:spacing w:line="288" w:lineRule="auto"/>
    </w:pPr>
    <w:rPr>
      <w:rFonts w:ascii="Times New Roman" w:hAnsi="Times New Roman"/>
      <w:kern w:val="1"/>
      <w:lang w:eastAsia="hi-IN" w:bidi="hi-IN"/>
    </w:rPr>
  </w:style>
  <w:style w:type="paragraph" w:customStyle="1" w:styleId="NormalWeb1">
    <w:name w:val="Normal (Web)1"/>
    <w:basedOn w:val="Navaden"/>
    <w:rsid w:val="00A774DA"/>
    <w:pPr>
      <w:widowControl w:val="0"/>
      <w:suppressAutoHyphens/>
      <w:spacing w:before="280" w:after="280" w:line="100" w:lineRule="atLeast"/>
      <w:jc w:val="left"/>
    </w:pPr>
    <w:rPr>
      <w:rFonts w:ascii="Times New Roman" w:hAnsi="Times New Roman"/>
      <w:kern w:val="1"/>
      <w:lang w:eastAsia="hi-IN" w:bidi="hi-IN"/>
    </w:rPr>
  </w:style>
  <w:style w:type="paragraph" w:styleId="Podnaslov">
    <w:name w:val="Subtitle"/>
    <w:basedOn w:val="Navaden"/>
    <w:next w:val="Telobesedila"/>
    <w:link w:val="PodnaslovZnak"/>
    <w:qFormat/>
    <w:rsid w:val="00A774DA"/>
    <w:pPr>
      <w:widowControl w:val="0"/>
      <w:suppressAutoHyphens/>
      <w:spacing w:line="260" w:lineRule="atLeast"/>
      <w:jc w:val="center"/>
    </w:pPr>
    <w:rPr>
      <w:rFonts w:ascii="Cambria" w:hAnsi="Cambria" w:cs="Cambria"/>
      <w:i/>
      <w:iCs/>
      <w:color w:val="4F81BD"/>
      <w:spacing w:val="15"/>
      <w:kern w:val="1"/>
      <w:lang w:val="en-US" w:eastAsia="hi-IN" w:bidi="hi-IN"/>
    </w:rPr>
  </w:style>
  <w:style w:type="character" w:customStyle="1" w:styleId="PodnaslovZnak">
    <w:name w:val="Podnaslov Znak"/>
    <w:basedOn w:val="Privzetapisavaodstavka"/>
    <w:link w:val="Podnaslov"/>
    <w:rsid w:val="00A774DA"/>
    <w:rPr>
      <w:rFonts w:ascii="Cambria" w:eastAsia="Times New Roman" w:hAnsi="Cambria" w:cs="Cambria"/>
      <w:i/>
      <w:iCs/>
      <w:color w:val="4F81BD"/>
      <w:spacing w:val="15"/>
      <w:kern w:val="1"/>
      <w:sz w:val="24"/>
      <w:szCs w:val="24"/>
      <w:lang w:val="en-US" w:eastAsia="hi-IN" w:bidi="hi-IN"/>
    </w:rPr>
  </w:style>
  <w:style w:type="paragraph" w:styleId="Telobesedila-zamik">
    <w:name w:val="Body Text Indent"/>
    <w:basedOn w:val="Navaden"/>
    <w:link w:val="Telobesedila-zamikZnak"/>
    <w:rsid w:val="00A774DA"/>
    <w:pPr>
      <w:widowControl w:val="0"/>
      <w:suppressAutoHyphens/>
      <w:spacing w:line="100" w:lineRule="atLeast"/>
      <w:ind w:left="283"/>
      <w:jc w:val="left"/>
    </w:pPr>
    <w:rPr>
      <w:rFonts w:ascii="Times New Roman" w:hAnsi="Times New Roman"/>
      <w:kern w:val="1"/>
      <w:sz w:val="20"/>
      <w:szCs w:val="20"/>
      <w:lang w:eastAsia="hi-IN" w:bidi="hi-IN"/>
    </w:rPr>
  </w:style>
  <w:style w:type="character" w:customStyle="1" w:styleId="Telobesedila-zamikZnak">
    <w:name w:val="Telo besedila - zamik Znak"/>
    <w:basedOn w:val="Privzetapisavaodstavka"/>
    <w:link w:val="Telobesedila-zamik"/>
    <w:rsid w:val="00A774DA"/>
    <w:rPr>
      <w:rFonts w:ascii="Times New Roman" w:eastAsia="Times New Roman" w:hAnsi="Times New Roman" w:cs="Times New Roman"/>
      <w:kern w:val="1"/>
      <w:sz w:val="20"/>
      <w:szCs w:val="20"/>
      <w:lang w:eastAsia="hi-IN" w:bidi="hi-IN"/>
    </w:rPr>
  </w:style>
  <w:style w:type="paragraph" w:customStyle="1" w:styleId="BalloonText1">
    <w:name w:val="Balloon Text1"/>
    <w:basedOn w:val="Navaden"/>
    <w:rsid w:val="00A774DA"/>
    <w:pPr>
      <w:widowControl w:val="0"/>
      <w:suppressAutoHyphens/>
      <w:spacing w:line="260" w:lineRule="atLeast"/>
      <w:jc w:val="left"/>
    </w:pPr>
    <w:rPr>
      <w:rFonts w:ascii="Tahoma" w:hAnsi="Tahoma" w:cs="Tahoma"/>
      <w:kern w:val="1"/>
      <w:sz w:val="16"/>
      <w:szCs w:val="16"/>
      <w:lang w:val="en-US" w:eastAsia="hi-IN" w:bidi="hi-IN"/>
    </w:rPr>
  </w:style>
  <w:style w:type="paragraph" w:customStyle="1" w:styleId="Naslov20">
    <w:name w:val="Naslov2"/>
    <w:basedOn w:val="Navaden"/>
    <w:rsid w:val="00A774DA"/>
    <w:pPr>
      <w:keepNext/>
      <w:widowControl w:val="0"/>
      <w:suppressAutoHyphens/>
      <w:spacing w:before="240" w:after="120" w:line="260" w:lineRule="atLeast"/>
      <w:jc w:val="left"/>
    </w:pPr>
    <w:rPr>
      <w:rFonts w:ascii="Arial" w:eastAsia="Microsoft YaHei" w:hAnsi="Arial" w:cs="Arial"/>
      <w:kern w:val="1"/>
      <w:sz w:val="28"/>
      <w:szCs w:val="28"/>
      <w:lang w:val="en-US" w:eastAsia="hi-IN" w:bidi="hi-IN"/>
    </w:rPr>
  </w:style>
  <w:style w:type="paragraph" w:customStyle="1" w:styleId="Napis2">
    <w:name w:val="Napis2"/>
    <w:basedOn w:val="Telobesedila"/>
    <w:rsid w:val="00A774DA"/>
    <w:pPr>
      <w:widowControl w:val="0"/>
      <w:spacing w:before="120" w:after="120" w:line="360" w:lineRule="auto"/>
      <w:ind w:left="1134" w:hanging="1134"/>
    </w:pPr>
    <w:rPr>
      <w:spacing w:val="20"/>
      <w:kern w:val="1"/>
      <w:sz w:val="20"/>
      <w:szCs w:val="20"/>
      <w:lang w:eastAsia="hi-IN" w:bidi="hi-IN"/>
    </w:rPr>
  </w:style>
  <w:style w:type="paragraph" w:customStyle="1" w:styleId="Zgradbadokumenta1">
    <w:name w:val="Zgradba dokumenta1"/>
    <w:basedOn w:val="Navaden"/>
    <w:rsid w:val="00A774DA"/>
    <w:pPr>
      <w:widowControl w:val="0"/>
      <w:suppressAutoHyphens/>
      <w:spacing w:line="260" w:lineRule="atLeast"/>
      <w:jc w:val="left"/>
    </w:pPr>
    <w:rPr>
      <w:rFonts w:ascii="Tahoma" w:hAnsi="Tahoma" w:cs="Tahoma"/>
      <w:kern w:val="1"/>
      <w:sz w:val="16"/>
      <w:szCs w:val="16"/>
      <w:lang w:val="en-US" w:eastAsia="hi-IN" w:bidi="hi-IN"/>
    </w:rPr>
  </w:style>
  <w:style w:type="paragraph" w:customStyle="1" w:styleId="datumtevilka">
    <w:name w:val="datum številka"/>
    <w:basedOn w:val="Navaden"/>
    <w:rsid w:val="00A774DA"/>
    <w:pPr>
      <w:widowControl w:val="0"/>
      <w:tabs>
        <w:tab w:val="left" w:pos="1701"/>
      </w:tabs>
      <w:suppressAutoHyphens/>
      <w:spacing w:line="260" w:lineRule="atLeast"/>
      <w:jc w:val="left"/>
    </w:pPr>
    <w:rPr>
      <w:rFonts w:ascii="Arial" w:hAnsi="Arial" w:cs="Arial"/>
      <w:kern w:val="1"/>
      <w:sz w:val="20"/>
      <w:szCs w:val="20"/>
      <w:lang w:eastAsia="hi-IN" w:bidi="hi-IN"/>
    </w:rPr>
  </w:style>
  <w:style w:type="paragraph" w:customStyle="1" w:styleId="ZADEVA">
    <w:name w:val="ZADEVA"/>
    <w:basedOn w:val="Navaden"/>
    <w:rsid w:val="00A774DA"/>
    <w:pPr>
      <w:widowControl w:val="0"/>
      <w:tabs>
        <w:tab w:val="left" w:pos="1701"/>
      </w:tabs>
      <w:suppressAutoHyphens/>
      <w:spacing w:line="260" w:lineRule="atLeast"/>
      <w:ind w:left="1701" w:hanging="1701"/>
      <w:jc w:val="left"/>
    </w:pPr>
    <w:rPr>
      <w:rFonts w:ascii="Arial" w:hAnsi="Arial" w:cs="Arial"/>
      <w:b/>
      <w:bCs/>
      <w:kern w:val="1"/>
      <w:sz w:val="20"/>
      <w:szCs w:val="20"/>
      <w:lang w:val="it-IT" w:eastAsia="hi-IN" w:bidi="hi-IN"/>
    </w:rPr>
  </w:style>
  <w:style w:type="paragraph" w:customStyle="1" w:styleId="podpisi">
    <w:name w:val="podpisi"/>
    <w:basedOn w:val="Navaden"/>
    <w:rsid w:val="00A774DA"/>
    <w:pPr>
      <w:widowControl w:val="0"/>
      <w:tabs>
        <w:tab w:val="left" w:pos="3402"/>
      </w:tabs>
      <w:suppressAutoHyphens/>
      <w:spacing w:line="260" w:lineRule="atLeast"/>
      <w:jc w:val="left"/>
    </w:pPr>
    <w:rPr>
      <w:rFonts w:ascii="Arial" w:hAnsi="Arial" w:cs="Arial"/>
      <w:kern w:val="1"/>
      <w:sz w:val="20"/>
      <w:szCs w:val="20"/>
      <w:lang w:val="it-IT" w:eastAsia="hi-IN" w:bidi="hi-IN"/>
    </w:rPr>
  </w:style>
  <w:style w:type="paragraph" w:customStyle="1" w:styleId="Naslov10">
    <w:name w:val="Naslov1"/>
    <w:basedOn w:val="Navaden"/>
    <w:rsid w:val="00A774DA"/>
    <w:pPr>
      <w:keepNext/>
      <w:widowControl w:val="0"/>
      <w:suppressAutoHyphens/>
      <w:spacing w:before="240" w:after="120" w:line="100" w:lineRule="atLeast"/>
      <w:jc w:val="left"/>
    </w:pPr>
    <w:rPr>
      <w:rFonts w:ascii="Arial" w:eastAsia="Calibri" w:hAnsi="Arial" w:cs="Arial"/>
      <w:kern w:val="1"/>
      <w:sz w:val="28"/>
      <w:szCs w:val="28"/>
      <w:lang w:eastAsia="hi-IN" w:bidi="hi-IN"/>
    </w:rPr>
  </w:style>
  <w:style w:type="paragraph" w:customStyle="1" w:styleId="Napis1">
    <w:name w:val="Napis1"/>
    <w:basedOn w:val="Navaden"/>
    <w:rsid w:val="00A774DA"/>
    <w:pPr>
      <w:widowControl w:val="0"/>
      <w:suppressLineNumbers/>
      <w:suppressAutoHyphens/>
      <w:spacing w:before="120" w:after="120" w:line="100" w:lineRule="atLeast"/>
      <w:jc w:val="left"/>
    </w:pPr>
    <w:rPr>
      <w:rFonts w:ascii="Times New Roman" w:hAnsi="Times New Roman"/>
      <w:i/>
      <w:iCs/>
      <w:kern w:val="1"/>
      <w:lang w:eastAsia="hi-IN" w:bidi="hi-IN"/>
    </w:rPr>
  </w:style>
  <w:style w:type="paragraph" w:customStyle="1" w:styleId="Telobesedila21">
    <w:name w:val="Telo besedila 21"/>
    <w:basedOn w:val="Navaden"/>
    <w:rsid w:val="00A774DA"/>
    <w:pPr>
      <w:widowControl w:val="0"/>
      <w:tabs>
        <w:tab w:val="right" w:pos="9072"/>
      </w:tabs>
      <w:suppressAutoHyphens/>
      <w:spacing w:line="100" w:lineRule="atLeast"/>
    </w:pPr>
    <w:rPr>
      <w:rFonts w:ascii="Arial" w:hAnsi="Arial" w:cs="Arial"/>
      <w:kern w:val="1"/>
      <w:lang w:eastAsia="hi-IN" w:bidi="hi-IN"/>
    </w:rPr>
  </w:style>
  <w:style w:type="paragraph" w:customStyle="1" w:styleId="Vsebinatabele">
    <w:name w:val="Vsebina tabele"/>
    <w:basedOn w:val="Navaden"/>
    <w:rsid w:val="00A774DA"/>
    <w:pPr>
      <w:widowControl w:val="0"/>
      <w:suppressLineNumbers/>
      <w:suppressAutoHyphens/>
      <w:spacing w:line="100" w:lineRule="atLeast"/>
      <w:jc w:val="left"/>
    </w:pPr>
    <w:rPr>
      <w:rFonts w:ascii="Times New Roman" w:hAnsi="Times New Roman"/>
      <w:kern w:val="1"/>
      <w:lang w:eastAsia="hi-IN" w:bidi="hi-IN"/>
    </w:rPr>
  </w:style>
  <w:style w:type="paragraph" w:customStyle="1" w:styleId="Naslovtabele">
    <w:name w:val="Naslov tabele"/>
    <w:basedOn w:val="Vsebinatabele"/>
    <w:rsid w:val="00A774DA"/>
    <w:pPr>
      <w:jc w:val="center"/>
    </w:pPr>
    <w:rPr>
      <w:b/>
      <w:bCs/>
    </w:rPr>
  </w:style>
  <w:style w:type="paragraph" w:customStyle="1" w:styleId="Vsebinaokvira">
    <w:name w:val="Vsebina okvira"/>
    <w:basedOn w:val="Telobesedila"/>
    <w:rsid w:val="00A774DA"/>
    <w:pPr>
      <w:widowControl w:val="0"/>
      <w:suppressAutoHyphens/>
      <w:spacing w:after="120" w:line="100" w:lineRule="atLeast"/>
      <w:jc w:val="left"/>
    </w:pPr>
    <w:rPr>
      <w:kern w:val="1"/>
      <w:lang w:eastAsia="hi-IN" w:bidi="hi-IN"/>
    </w:rPr>
  </w:style>
  <w:style w:type="paragraph" w:customStyle="1" w:styleId="NoParagraphStyle">
    <w:name w:val="[No Paragraph Style]"/>
    <w:rsid w:val="00A774DA"/>
    <w:pPr>
      <w:widowControl w:val="0"/>
      <w:suppressAutoHyphens/>
      <w:spacing w:after="0" w:line="288" w:lineRule="auto"/>
    </w:pPr>
    <w:rPr>
      <w:rFonts w:ascii="Times New Roman" w:eastAsia="SimSun" w:hAnsi="Times New Roman" w:cs="Mangal"/>
      <w:color w:val="000000"/>
      <w:kern w:val="1"/>
      <w:sz w:val="24"/>
      <w:szCs w:val="24"/>
      <w:lang w:val="en-US" w:eastAsia="hi-IN" w:bidi="hi-IN"/>
    </w:rPr>
  </w:style>
  <w:style w:type="paragraph" w:customStyle="1" w:styleId="BasicParagraph">
    <w:name w:val="[Basic Paragraph]"/>
    <w:basedOn w:val="NoParagraphStyle"/>
    <w:rsid w:val="00A774DA"/>
  </w:style>
  <w:style w:type="paragraph" w:customStyle="1" w:styleId="Telobesedila22">
    <w:name w:val="Telo besedila 22"/>
    <w:basedOn w:val="Navaden"/>
    <w:rsid w:val="00A774DA"/>
    <w:pPr>
      <w:widowControl w:val="0"/>
      <w:suppressAutoHyphens/>
      <w:spacing w:after="120" w:line="480" w:lineRule="auto"/>
      <w:jc w:val="left"/>
    </w:pPr>
    <w:rPr>
      <w:rFonts w:ascii="Times New Roman" w:hAnsi="Times New Roman"/>
      <w:kern w:val="1"/>
      <w:lang w:eastAsia="hi-IN" w:bidi="hi-IN"/>
    </w:rPr>
  </w:style>
  <w:style w:type="paragraph" w:customStyle="1" w:styleId="Blokbesedila1">
    <w:name w:val="Blok besedila1"/>
    <w:basedOn w:val="Navaden"/>
    <w:rsid w:val="00A774DA"/>
    <w:pPr>
      <w:widowControl w:val="0"/>
      <w:suppressAutoHyphens/>
      <w:spacing w:line="100" w:lineRule="atLeast"/>
      <w:ind w:left="993" w:right="-834" w:hanging="573"/>
      <w:jc w:val="left"/>
    </w:pPr>
    <w:rPr>
      <w:rFonts w:ascii="Arial" w:hAnsi="Arial" w:cs="Arial"/>
      <w:kern w:val="1"/>
      <w:sz w:val="22"/>
      <w:szCs w:val="22"/>
      <w:lang w:eastAsia="hi-IN" w:bidi="hi-IN"/>
    </w:rPr>
  </w:style>
  <w:style w:type="paragraph" w:customStyle="1" w:styleId="SlogArialNarrow10ptrnaObojestranskoLevo40mmPred">
    <w:name w:val="Slog Arial Narrow 10 pt črna Obojestransko Levo:  40 mm Pred:..."/>
    <w:basedOn w:val="Navaden"/>
    <w:rsid w:val="00A774DA"/>
    <w:pPr>
      <w:widowControl w:val="0"/>
      <w:suppressAutoHyphens/>
      <w:spacing w:before="113" w:line="100" w:lineRule="atLeast"/>
    </w:pPr>
    <w:rPr>
      <w:rFonts w:ascii="Arial" w:hAnsi="Arial" w:cs="Arial"/>
      <w:kern w:val="1"/>
      <w:sz w:val="22"/>
      <w:szCs w:val="22"/>
      <w:lang w:eastAsia="hi-IN" w:bidi="hi-IN"/>
    </w:rPr>
  </w:style>
  <w:style w:type="paragraph" w:customStyle="1" w:styleId="Telobesedila31">
    <w:name w:val="Telo besedila 31"/>
    <w:basedOn w:val="Navaden"/>
    <w:rsid w:val="00A774DA"/>
    <w:pPr>
      <w:widowControl w:val="0"/>
      <w:suppressAutoHyphens/>
      <w:spacing w:line="100" w:lineRule="atLeast"/>
    </w:pPr>
    <w:rPr>
      <w:rFonts w:ascii="Arial" w:hAnsi="Arial" w:cs="Arial"/>
      <w:kern w:val="1"/>
      <w:sz w:val="20"/>
      <w:szCs w:val="20"/>
      <w:lang w:eastAsia="hi-IN" w:bidi="hi-IN"/>
    </w:rPr>
  </w:style>
  <w:style w:type="paragraph" w:customStyle="1" w:styleId="Telobesedila-zamik21">
    <w:name w:val="Telo besedila - zamik 21"/>
    <w:basedOn w:val="Navaden"/>
    <w:rsid w:val="00A774DA"/>
    <w:pPr>
      <w:widowControl w:val="0"/>
      <w:suppressAutoHyphens/>
      <w:spacing w:after="120" w:line="480" w:lineRule="auto"/>
      <w:ind w:left="283"/>
      <w:jc w:val="left"/>
    </w:pPr>
    <w:rPr>
      <w:rFonts w:ascii="Times New Roman" w:hAnsi="Times New Roman"/>
      <w:kern w:val="1"/>
      <w:sz w:val="20"/>
      <w:szCs w:val="20"/>
      <w:lang w:eastAsia="hi-IN" w:bidi="hi-IN"/>
    </w:rPr>
  </w:style>
  <w:style w:type="paragraph" w:customStyle="1" w:styleId="Navaden-zamik1">
    <w:name w:val="Navaden - zamik1"/>
    <w:basedOn w:val="Navaden"/>
    <w:rsid w:val="00A774DA"/>
    <w:pPr>
      <w:widowControl w:val="0"/>
      <w:suppressAutoHyphens/>
      <w:spacing w:line="100" w:lineRule="atLeast"/>
      <w:ind w:left="720"/>
      <w:jc w:val="left"/>
    </w:pPr>
    <w:rPr>
      <w:rFonts w:ascii="Times New Roman" w:hAnsi="Times New Roman"/>
      <w:kern w:val="1"/>
      <w:lang w:eastAsia="hi-IN" w:bidi="hi-IN"/>
    </w:rPr>
  </w:style>
  <w:style w:type="paragraph" w:customStyle="1" w:styleId="Seznam21">
    <w:name w:val="Seznam 21"/>
    <w:basedOn w:val="Navaden"/>
    <w:rsid w:val="00A774DA"/>
    <w:pPr>
      <w:widowControl w:val="0"/>
      <w:suppressAutoHyphens/>
      <w:spacing w:line="100" w:lineRule="atLeast"/>
      <w:ind w:left="566" w:hanging="283"/>
      <w:jc w:val="left"/>
    </w:pPr>
    <w:rPr>
      <w:rFonts w:ascii="Times New Roman" w:hAnsi="Times New Roman"/>
      <w:kern w:val="1"/>
      <w:sz w:val="20"/>
      <w:szCs w:val="20"/>
      <w:lang w:eastAsia="hi-IN" w:bidi="hi-IN"/>
    </w:rPr>
  </w:style>
  <w:style w:type="paragraph" w:customStyle="1" w:styleId="Znak">
    <w:name w:val="Znak"/>
    <w:basedOn w:val="Navaden"/>
    <w:rsid w:val="00A774DA"/>
    <w:pPr>
      <w:widowControl w:val="0"/>
      <w:suppressAutoHyphens/>
      <w:spacing w:after="160" w:line="240" w:lineRule="exact"/>
      <w:jc w:val="left"/>
    </w:pPr>
    <w:rPr>
      <w:rFonts w:ascii="Tahoma" w:hAnsi="Tahoma" w:cs="Tahoma"/>
      <w:kern w:val="1"/>
      <w:sz w:val="20"/>
      <w:szCs w:val="20"/>
      <w:lang w:val="en-US" w:eastAsia="hi-IN" w:bidi="hi-IN"/>
    </w:rPr>
  </w:style>
  <w:style w:type="paragraph" w:customStyle="1" w:styleId="xl32">
    <w:name w:val="xl32"/>
    <w:basedOn w:val="Navaden"/>
    <w:rsid w:val="00A774DA"/>
    <w:pPr>
      <w:widowControl w:val="0"/>
      <w:pBdr>
        <w:top w:val="single" w:sz="4" w:space="0" w:color="000000"/>
        <w:left w:val="single" w:sz="4" w:space="0" w:color="000000"/>
        <w:bottom w:val="single" w:sz="4" w:space="0" w:color="000000"/>
        <w:right w:val="single" w:sz="4" w:space="0" w:color="000000"/>
      </w:pBdr>
      <w:suppressAutoHyphens/>
      <w:spacing w:before="280" w:after="280" w:line="100" w:lineRule="atLeast"/>
      <w:jc w:val="left"/>
    </w:pPr>
    <w:rPr>
      <w:rFonts w:ascii="Arial" w:hAnsi="Arial" w:cs="Arial"/>
      <w:kern w:val="1"/>
      <w:sz w:val="16"/>
      <w:szCs w:val="16"/>
      <w:lang w:eastAsia="hi-IN" w:bidi="hi-IN"/>
    </w:rPr>
  </w:style>
  <w:style w:type="paragraph" w:customStyle="1" w:styleId="CharCharCharCharZnakZnakZnakZnakZnakZnakZnakZnakZnakZnakZnakZnakZnak">
    <w:name w:val="Char Char Char Char Znak Znak Znak Znak Znak Znak Znak Znak Znak Znak Znak Znak Znak"/>
    <w:basedOn w:val="Navaden"/>
    <w:rsid w:val="00A774DA"/>
    <w:pPr>
      <w:widowControl w:val="0"/>
      <w:suppressAutoHyphens/>
      <w:spacing w:after="160" w:line="240" w:lineRule="exact"/>
      <w:jc w:val="left"/>
    </w:pPr>
    <w:rPr>
      <w:rFonts w:ascii="Tahoma" w:hAnsi="Tahoma" w:cs="Tahoma"/>
      <w:kern w:val="1"/>
      <w:sz w:val="20"/>
      <w:szCs w:val="20"/>
      <w:lang w:val="en-US" w:eastAsia="hi-IN" w:bidi="hi-IN"/>
    </w:rPr>
  </w:style>
  <w:style w:type="paragraph" w:customStyle="1" w:styleId="Vsebina10">
    <w:name w:val="Vsebina 10"/>
    <w:basedOn w:val="Kazalo"/>
    <w:rsid w:val="00A774DA"/>
    <w:pPr>
      <w:tabs>
        <w:tab w:val="right" w:leader="dot" w:pos="7091"/>
      </w:tabs>
      <w:ind w:left="2547"/>
    </w:pPr>
  </w:style>
  <w:style w:type="paragraph" w:customStyle="1" w:styleId="xl65">
    <w:name w:val="xl65"/>
    <w:basedOn w:val="Navaden"/>
    <w:rsid w:val="00A774DA"/>
    <w:pPr>
      <w:spacing w:before="28" w:after="28" w:line="100" w:lineRule="atLeast"/>
      <w:jc w:val="left"/>
    </w:pPr>
    <w:rPr>
      <w:rFonts w:ascii="Arial" w:hAnsi="Arial" w:cs="Arial"/>
      <w:kern w:val="1"/>
      <w:sz w:val="16"/>
      <w:szCs w:val="16"/>
      <w:lang w:eastAsia="hi-IN" w:bidi="hi-IN"/>
    </w:rPr>
  </w:style>
  <w:style w:type="paragraph" w:customStyle="1" w:styleId="xl66">
    <w:name w:val="xl66"/>
    <w:basedOn w:val="Navaden"/>
    <w:rsid w:val="00A774DA"/>
    <w:pPr>
      <w:spacing w:before="28" w:after="28" w:line="100" w:lineRule="atLeast"/>
      <w:jc w:val="center"/>
    </w:pPr>
    <w:rPr>
      <w:rFonts w:ascii="Arial" w:hAnsi="Arial" w:cs="Arial"/>
      <w:kern w:val="1"/>
      <w:sz w:val="16"/>
      <w:szCs w:val="16"/>
      <w:lang w:eastAsia="hi-IN" w:bidi="hi-IN"/>
    </w:rPr>
  </w:style>
  <w:style w:type="paragraph" w:customStyle="1" w:styleId="xl67">
    <w:name w:val="xl67"/>
    <w:basedOn w:val="Navaden"/>
    <w:rsid w:val="00A774DA"/>
    <w:pPr>
      <w:pBdr>
        <w:top w:val="single" w:sz="4" w:space="0" w:color="000000"/>
        <w:left w:val="single" w:sz="4" w:space="0" w:color="000000"/>
        <w:bottom w:val="single" w:sz="4" w:space="0" w:color="000000"/>
        <w:right w:val="single" w:sz="4" w:space="0" w:color="000000"/>
      </w:pBdr>
      <w:shd w:val="clear" w:color="auto" w:fill="008060"/>
      <w:spacing w:before="28" w:after="28" w:line="100" w:lineRule="atLeast"/>
      <w:jc w:val="center"/>
    </w:pPr>
    <w:rPr>
      <w:rFonts w:ascii="Arial" w:hAnsi="Arial" w:cs="Arial"/>
      <w:b/>
      <w:bCs/>
      <w:color w:val="FFFFFF"/>
      <w:kern w:val="1"/>
      <w:sz w:val="16"/>
      <w:szCs w:val="16"/>
      <w:lang w:eastAsia="hi-IN" w:bidi="hi-IN"/>
    </w:rPr>
  </w:style>
  <w:style w:type="paragraph" w:customStyle="1" w:styleId="xl68">
    <w:name w:val="xl68"/>
    <w:basedOn w:val="Navaden"/>
    <w:rsid w:val="00A774DA"/>
    <w:pPr>
      <w:pBdr>
        <w:top w:val="single" w:sz="4" w:space="0" w:color="000000"/>
        <w:left w:val="single" w:sz="4" w:space="0" w:color="000000"/>
        <w:bottom w:val="single" w:sz="4" w:space="0" w:color="000000"/>
        <w:right w:val="single" w:sz="4" w:space="0" w:color="000000"/>
      </w:pBdr>
      <w:shd w:val="clear" w:color="auto" w:fill="008060"/>
      <w:spacing w:before="28" w:after="28" w:line="100" w:lineRule="atLeast"/>
      <w:jc w:val="center"/>
    </w:pPr>
    <w:rPr>
      <w:rFonts w:ascii="Arial" w:hAnsi="Arial" w:cs="Arial"/>
      <w:b/>
      <w:bCs/>
      <w:color w:val="FFFFFF"/>
      <w:kern w:val="1"/>
      <w:sz w:val="16"/>
      <w:szCs w:val="16"/>
      <w:lang w:eastAsia="hi-IN" w:bidi="hi-IN"/>
    </w:rPr>
  </w:style>
  <w:style w:type="paragraph" w:customStyle="1" w:styleId="xl69">
    <w:name w:val="xl69"/>
    <w:basedOn w:val="Navaden"/>
    <w:rsid w:val="00A774DA"/>
    <w:pPr>
      <w:spacing w:before="28" w:after="28" w:line="100" w:lineRule="atLeast"/>
      <w:jc w:val="left"/>
    </w:pPr>
    <w:rPr>
      <w:rFonts w:ascii="Arial" w:hAnsi="Arial" w:cs="Arial"/>
      <w:i/>
      <w:iCs/>
      <w:kern w:val="1"/>
      <w:sz w:val="16"/>
      <w:szCs w:val="16"/>
      <w:lang w:eastAsia="hi-IN" w:bidi="hi-IN"/>
    </w:rPr>
  </w:style>
  <w:style w:type="paragraph" w:customStyle="1" w:styleId="xl70">
    <w:name w:val="xl70"/>
    <w:basedOn w:val="Navaden"/>
    <w:rsid w:val="00A774DA"/>
    <w:pPr>
      <w:pBdr>
        <w:top w:val="single" w:sz="4" w:space="0" w:color="000000"/>
        <w:left w:val="single" w:sz="4" w:space="0" w:color="000000"/>
        <w:bottom w:val="single" w:sz="4" w:space="0" w:color="000000"/>
        <w:right w:val="single" w:sz="4" w:space="0" w:color="000000"/>
      </w:pBdr>
      <w:spacing w:before="28" w:after="28" w:line="100" w:lineRule="atLeast"/>
      <w:jc w:val="left"/>
    </w:pPr>
    <w:rPr>
      <w:rFonts w:ascii="Arial" w:hAnsi="Arial" w:cs="Arial"/>
      <w:kern w:val="1"/>
      <w:sz w:val="16"/>
      <w:szCs w:val="16"/>
      <w:lang w:eastAsia="hi-IN" w:bidi="hi-IN"/>
    </w:rPr>
  </w:style>
  <w:style w:type="paragraph" w:customStyle="1" w:styleId="xl71">
    <w:name w:val="xl71"/>
    <w:basedOn w:val="Navaden"/>
    <w:rsid w:val="00A774DA"/>
    <w:pPr>
      <w:pBdr>
        <w:top w:val="single" w:sz="4" w:space="0" w:color="000000"/>
        <w:left w:val="single" w:sz="4" w:space="0" w:color="000000"/>
        <w:bottom w:val="single" w:sz="4" w:space="0" w:color="000000"/>
        <w:right w:val="single" w:sz="4" w:space="0" w:color="000000"/>
      </w:pBdr>
      <w:spacing w:before="28" w:after="28" w:line="100" w:lineRule="atLeast"/>
      <w:jc w:val="center"/>
    </w:pPr>
    <w:rPr>
      <w:rFonts w:ascii="Arial" w:hAnsi="Arial" w:cs="Arial"/>
      <w:kern w:val="1"/>
      <w:sz w:val="16"/>
      <w:szCs w:val="16"/>
      <w:lang w:eastAsia="hi-IN" w:bidi="hi-IN"/>
    </w:rPr>
  </w:style>
  <w:style w:type="paragraph" w:customStyle="1" w:styleId="xl72">
    <w:name w:val="xl72"/>
    <w:basedOn w:val="Navaden"/>
    <w:rsid w:val="00A774DA"/>
    <w:pPr>
      <w:pBdr>
        <w:top w:val="single" w:sz="4" w:space="0" w:color="000000"/>
        <w:left w:val="single" w:sz="4" w:space="0" w:color="000000"/>
        <w:bottom w:val="single" w:sz="4" w:space="0" w:color="000000"/>
        <w:right w:val="single" w:sz="4" w:space="0" w:color="000000"/>
      </w:pBdr>
      <w:spacing w:before="28" w:after="28" w:line="100" w:lineRule="atLeast"/>
      <w:jc w:val="left"/>
    </w:pPr>
    <w:rPr>
      <w:rFonts w:ascii="Arial" w:hAnsi="Arial" w:cs="Arial"/>
      <w:kern w:val="1"/>
      <w:sz w:val="16"/>
      <w:szCs w:val="16"/>
      <w:lang w:eastAsia="hi-IN" w:bidi="hi-IN"/>
    </w:rPr>
  </w:style>
  <w:style w:type="paragraph" w:customStyle="1" w:styleId="xl73">
    <w:name w:val="xl73"/>
    <w:basedOn w:val="Navaden"/>
    <w:rsid w:val="00A774DA"/>
    <w:pPr>
      <w:pBdr>
        <w:top w:val="single" w:sz="4" w:space="0" w:color="000000"/>
        <w:left w:val="single" w:sz="4" w:space="0" w:color="000000"/>
        <w:bottom w:val="single" w:sz="4" w:space="0" w:color="000000"/>
        <w:right w:val="single" w:sz="4" w:space="0" w:color="000000"/>
      </w:pBdr>
      <w:spacing w:before="28" w:after="28" w:line="100" w:lineRule="atLeast"/>
      <w:jc w:val="center"/>
    </w:pPr>
    <w:rPr>
      <w:rFonts w:ascii="Arial" w:hAnsi="Arial" w:cs="Arial"/>
      <w:kern w:val="1"/>
      <w:sz w:val="16"/>
      <w:szCs w:val="16"/>
      <w:lang w:eastAsia="hi-IN" w:bidi="hi-IN"/>
    </w:rPr>
  </w:style>
  <w:style w:type="paragraph" w:customStyle="1" w:styleId="xl74">
    <w:name w:val="xl74"/>
    <w:basedOn w:val="Navaden"/>
    <w:rsid w:val="00A774DA"/>
    <w:pPr>
      <w:pBdr>
        <w:top w:val="single" w:sz="4" w:space="0" w:color="000000"/>
        <w:left w:val="single" w:sz="4" w:space="0" w:color="000000"/>
        <w:bottom w:val="single" w:sz="4" w:space="0" w:color="000000"/>
        <w:right w:val="single" w:sz="4" w:space="0" w:color="000000"/>
      </w:pBdr>
      <w:spacing w:before="28" w:after="28" w:line="100" w:lineRule="atLeast"/>
      <w:jc w:val="left"/>
    </w:pPr>
    <w:rPr>
      <w:rFonts w:ascii="Arial" w:hAnsi="Arial" w:cs="Arial"/>
      <w:kern w:val="1"/>
      <w:sz w:val="16"/>
      <w:szCs w:val="16"/>
      <w:lang w:eastAsia="hi-IN" w:bidi="hi-IN"/>
    </w:rPr>
  </w:style>
  <w:style w:type="paragraph" w:customStyle="1" w:styleId="xl75">
    <w:name w:val="xl75"/>
    <w:basedOn w:val="Navaden"/>
    <w:rsid w:val="00A774DA"/>
    <w:pPr>
      <w:pBdr>
        <w:top w:val="single" w:sz="4" w:space="0" w:color="000000"/>
        <w:left w:val="single" w:sz="4" w:space="0" w:color="000000"/>
        <w:bottom w:val="single" w:sz="4" w:space="0" w:color="000000"/>
        <w:right w:val="single" w:sz="4" w:space="0" w:color="000000"/>
      </w:pBdr>
      <w:spacing w:before="28" w:after="28" w:line="100" w:lineRule="atLeast"/>
    </w:pPr>
    <w:rPr>
      <w:rFonts w:ascii="Arial" w:hAnsi="Arial" w:cs="Arial"/>
      <w:kern w:val="1"/>
      <w:sz w:val="16"/>
      <w:szCs w:val="16"/>
      <w:lang w:eastAsia="hi-IN" w:bidi="hi-IN"/>
    </w:rPr>
  </w:style>
  <w:style w:type="paragraph" w:customStyle="1" w:styleId="xl76">
    <w:name w:val="xl76"/>
    <w:basedOn w:val="Navaden"/>
    <w:rsid w:val="00A774DA"/>
    <w:pPr>
      <w:pBdr>
        <w:top w:val="single" w:sz="4" w:space="0" w:color="000000"/>
        <w:left w:val="single" w:sz="4" w:space="0" w:color="000000"/>
        <w:bottom w:val="single" w:sz="4" w:space="0" w:color="000000"/>
        <w:right w:val="single" w:sz="4" w:space="0" w:color="000000"/>
      </w:pBdr>
      <w:spacing w:before="28" w:after="28" w:line="100" w:lineRule="atLeast"/>
    </w:pPr>
    <w:rPr>
      <w:rFonts w:ascii="Arial" w:hAnsi="Arial" w:cs="Arial"/>
      <w:kern w:val="1"/>
      <w:sz w:val="16"/>
      <w:szCs w:val="16"/>
      <w:lang w:eastAsia="hi-IN" w:bidi="hi-IN"/>
    </w:rPr>
  </w:style>
  <w:style w:type="paragraph" w:customStyle="1" w:styleId="xl77">
    <w:name w:val="xl77"/>
    <w:basedOn w:val="Navaden"/>
    <w:rsid w:val="00A774DA"/>
    <w:pPr>
      <w:pBdr>
        <w:top w:val="single" w:sz="4" w:space="0" w:color="000000"/>
        <w:left w:val="single" w:sz="4" w:space="0" w:color="000000"/>
        <w:bottom w:val="single" w:sz="4" w:space="0" w:color="000000"/>
        <w:right w:val="single" w:sz="4" w:space="0" w:color="000000"/>
      </w:pBdr>
      <w:spacing w:before="28" w:after="28" w:line="100" w:lineRule="atLeast"/>
      <w:jc w:val="left"/>
    </w:pPr>
    <w:rPr>
      <w:rFonts w:ascii="Arial" w:hAnsi="Arial" w:cs="Arial"/>
      <w:kern w:val="1"/>
      <w:sz w:val="16"/>
      <w:szCs w:val="16"/>
      <w:lang w:eastAsia="hi-IN" w:bidi="hi-IN"/>
    </w:rPr>
  </w:style>
  <w:style w:type="paragraph" w:customStyle="1" w:styleId="xl78">
    <w:name w:val="xl78"/>
    <w:basedOn w:val="Navaden"/>
    <w:rsid w:val="00A774DA"/>
    <w:pPr>
      <w:pBdr>
        <w:top w:val="single" w:sz="4" w:space="0" w:color="000000"/>
        <w:left w:val="single" w:sz="4" w:space="0" w:color="000000"/>
        <w:bottom w:val="single" w:sz="4" w:space="0" w:color="000000"/>
        <w:right w:val="single" w:sz="4" w:space="0" w:color="000000"/>
      </w:pBdr>
      <w:spacing w:before="28" w:after="28" w:line="100" w:lineRule="atLeast"/>
    </w:pPr>
    <w:rPr>
      <w:rFonts w:ascii="Arial" w:hAnsi="Arial" w:cs="Arial"/>
      <w:kern w:val="1"/>
      <w:sz w:val="16"/>
      <w:szCs w:val="16"/>
      <w:lang w:eastAsia="hi-IN" w:bidi="hi-IN"/>
    </w:rPr>
  </w:style>
  <w:style w:type="paragraph" w:customStyle="1" w:styleId="xl79">
    <w:name w:val="xl79"/>
    <w:basedOn w:val="Navaden"/>
    <w:rsid w:val="00A774DA"/>
    <w:pPr>
      <w:pBdr>
        <w:top w:val="single" w:sz="4" w:space="0" w:color="000000"/>
        <w:left w:val="single" w:sz="4" w:space="0" w:color="000000"/>
        <w:bottom w:val="single" w:sz="4" w:space="0" w:color="000000"/>
        <w:right w:val="single" w:sz="4" w:space="0" w:color="000000"/>
      </w:pBdr>
      <w:spacing w:before="28" w:after="28" w:line="100" w:lineRule="atLeast"/>
      <w:jc w:val="left"/>
    </w:pPr>
    <w:rPr>
      <w:rFonts w:ascii="Arial" w:hAnsi="Arial" w:cs="Arial"/>
      <w:kern w:val="1"/>
      <w:sz w:val="16"/>
      <w:szCs w:val="16"/>
      <w:lang w:eastAsia="hi-IN" w:bidi="hi-IN"/>
    </w:rPr>
  </w:style>
  <w:style w:type="paragraph" w:customStyle="1" w:styleId="xl80">
    <w:name w:val="xl80"/>
    <w:basedOn w:val="Navaden"/>
    <w:rsid w:val="00A774DA"/>
    <w:pPr>
      <w:pBdr>
        <w:top w:val="single" w:sz="4" w:space="0" w:color="000000"/>
        <w:left w:val="single" w:sz="4" w:space="0" w:color="000000"/>
        <w:bottom w:val="single" w:sz="4" w:space="0" w:color="000000"/>
        <w:right w:val="single" w:sz="4" w:space="0" w:color="000000"/>
      </w:pBdr>
      <w:spacing w:before="28" w:after="28" w:line="100" w:lineRule="atLeast"/>
      <w:jc w:val="center"/>
    </w:pPr>
    <w:rPr>
      <w:rFonts w:ascii="Times New Roman" w:hAnsi="Times New Roman"/>
      <w:b/>
      <w:bCs/>
      <w:kern w:val="1"/>
      <w:sz w:val="16"/>
      <w:szCs w:val="16"/>
      <w:lang w:eastAsia="hi-IN" w:bidi="hi-IN"/>
    </w:rPr>
  </w:style>
  <w:style w:type="paragraph" w:customStyle="1" w:styleId="xl81">
    <w:name w:val="xl81"/>
    <w:basedOn w:val="Navaden"/>
    <w:rsid w:val="00A774DA"/>
    <w:pPr>
      <w:pBdr>
        <w:top w:val="single" w:sz="4" w:space="0" w:color="000000"/>
        <w:left w:val="single" w:sz="4" w:space="0" w:color="000000"/>
        <w:bottom w:val="single" w:sz="4" w:space="0" w:color="000000"/>
        <w:right w:val="single" w:sz="4" w:space="0" w:color="000000"/>
      </w:pBdr>
      <w:spacing w:before="28" w:after="28" w:line="100" w:lineRule="atLeast"/>
      <w:jc w:val="center"/>
    </w:pPr>
    <w:rPr>
      <w:rFonts w:ascii="Arial" w:hAnsi="Arial" w:cs="Arial"/>
      <w:b/>
      <w:bCs/>
      <w:kern w:val="1"/>
      <w:sz w:val="16"/>
      <w:szCs w:val="16"/>
      <w:lang w:eastAsia="hi-IN" w:bidi="hi-IN"/>
    </w:rPr>
  </w:style>
  <w:style w:type="character" w:styleId="Krepko">
    <w:name w:val="Strong"/>
    <w:qFormat/>
    <w:rsid w:val="00A774DA"/>
    <w:rPr>
      <w:b/>
      <w:bCs/>
    </w:rPr>
  </w:style>
  <w:style w:type="paragraph" w:customStyle="1" w:styleId="align-justify">
    <w:name w:val="align-justify"/>
    <w:basedOn w:val="Navaden"/>
    <w:rsid w:val="00A774DA"/>
    <w:pPr>
      <w:spacing w:before="100" w:beforeAutospacing="1" w:after="100" w:afterAutospacing="1"/>
    </w:pPr>
    <w:rPr>
      <w:rFonts w:ascii="Times New Roman" w:hAnsi="Times New Roman"/>
    </w:rPr>
  </w:style>
  <w:style w:type="paragraph" w:styleId="Navadensplet">
    <w:name w:val="Normal (Web)"/>
    <w:basedOn w:val="Navaden"/>
    <w:uiPriority w:val="99"/>
    <w:unhideWhenUsed/>
    <w:rsid w:val="00A774DA"/>
    <w:pPr>
      <w:spacing w:before="100" w:beforeAutospacing="1" w:after="100" w:afterAutospacing="1"/>
      <w:jc w:val="left"/>
    </w:pPr>
    <w:rPr>
      <w:rFonts w:ascii="Times New Roman" w:hAnsi="Times New Roman"/>
    </w:rPr>
  </w:style>
  <w:style w:type="paragraph" w:customStyle="1" w:styleId="CharCharZnakZnakCharChar">
    <w:name w:val="Char Char Znak Znak Char Char"/>
    <w:basedOn w:val="Navaden"/>
    <w:rsid w:val="00A774DA"/>
    <w:rPr>
      <w:rFonts w:ascii="Times New Roman" w:hAnsi="Times New Roman"/>
      <w:lang w:val="pl-PL" w:eastAsia="pl-PL"/>
    </w:rPr>
  </w:style>
  <w:style w:type="paragraph" w:customStyle="1" w:styleId="ZnakZnakZnak">
    <w:name w:val="Znak Znak Znak"/>
    <w:basedOn w:val="Navaden"/>
    <w:rsid w:val="00A774DA"/>
    <w:pPr>
      <w:spacing w:after="160" w:line="240" w:lineRule="exact"/>
      <w:jc w:val="left"/>
    </w:pPr>
    <w:rPr>
      <w:rFonts w:ascii="Tahoma" w:hAnsi="Tahoma"/>
      <w:sz w:val="20"/>
      <w:szCs w:val="20"/>
      <w:lang w:val="en-US" w:eastAsia="en-US"/>
    </w:rPr>
  </w:style>
  <w:style w:type="paragraph" w:customStyle="1" w:styleId="Privzeto">
    <w:name w:val="Privzeto"/>
    <w:rsid w:val="00A774DA"/>
    <w:pPr>
      <w:widowControl w:val="0"/>
      <w:autoSpaceDE w:val="0"/>
      <w:autoSpaceDN w:val="0"/>
      <w:adjustRightInd w:val="0"/>
      <w:spacing w:after="0" w:line="240" w:lineRule="auto"/>
    </w:pPr>
    <w:rPr>
      <w:rFonts w:ascii="Times New Roman" w:eastAsia="Times New Roman" w:hAnsi="Times New Roman" w:cs="Times New Roman"/>
      <w:sz w:val="24"/>
      <w:szCs w:val="24"/>
      <w:lang w:eastAsia="sl-SI"/>
    </w:rPr>
  </w:style>
  <w:style w:type="character" w:styleId="Poudarek">
    <w:name w:val="Emphasis"/>
    <w:qFormat/>
    <w:rsid w:val="00A774DA"/>
    <w:rPr>
      <w:i/>
      <w:iCs/>
    </w:rPr>
  </w:style>
  <w:style w:type="paragraph" w:styleId="Kazalovsebine5">
    <w:name w:val="toc 5"/>
    <w:basedOn w:val="Navaden"/>
    <w:next w:val="Navaden"/>
    <w:autoRedefine/>
    <w:semiHidden/>
    <w:rsid w:val="00A774DA"/>
    <w:pPr>
      <w:ind w:left="960"/>
      <w:jc w:val="left"/>
    </w:pPr>
    <w:rPr>
      <w:rFonts w:ascii="Times New Roman" w:hAnsi="Times New Roman"/>
    </w:rPr>
  </w:style>
  <w:style w:type="paragraph" w:styleId="Kazalovsebine6">
    <w:name w:val="toc 6"/>
    <w:basedOn w:val="Navaden"/>
    <w:next w:val="Navaden"/>
    <w:autoRedefine/>
    <w:semiHidden/>
    <w:rsid w:val="00A774DA"/>
    <w:pPr>
      <w:ind w:left="1200"/>
      <w:jc w:val="left"/>
    </w:pPr>
    <w:rPr>
      <w:rFonts w:ascii="Times New Roman" w:hAnsi="Times New Roman"/>
    </w:rPr>
  </w:style>
  <w:style w:type="paragraph" w:styleId="Kazalovsebine7">
    <w:name w:val="toc 7"/>
    <w:basedOn w:val="Navaden"/>
    <w:next w:val="Navaden"/>
    <w:autoRedefine/>
    <w:semiHidden/>
    <w:rsid w:val="00A774DA"/>
    <w:pPr>
      <w:ind w:left="1440"/>
      <w:jc w:val="left"/>
    </w:pPr>
    <w:rPr>
      <w:rFonts w:ascii="Times New Roman" w:hAnsi="Times New Roman"/>
    </w:rPr>
  </w:style>
  <w:style w:type="paragraph" w:styleId="Kazalovsebine8">
    <w:name w:val="toc 8"/>
    <w:basedOn w:val="Navaden"/>
    <w:next w:val="Navaden"/>
    <w:autoRedefine/>
    <w:semiHidden/>
    <w:rsid w:val="00A774DA"/>
    <w:pPr>
      <w:ind w:left="1680"/>
      <w:jc w:val="left"/>
    </w:pPr>
    <w:rPr>
      <w:rFonts w:ascii="Times New Roman" w:hAnsi="Times New Roman"/>
    </w:rPr>
  </w:style>
  <w:style w:type="paragraph" w:styleId="Kazalovsebine9">
    <w:name w:val="toc 9"/>
    <w:basedOn w:val="Navaden"/>
    <w:next w:val="Navaden"/>
    <w:autoRedefine/>
    <w:semiHidden/>
    <w:rsid w:val="00A774DA"/>
    <w:pPr>
      <w:ind w:left="1920"/>
      <w:jc w:val="left"/>
    </w:pPr>
    <w:rPr>
      <w:rFonts w:ascii="Times New Roman" w:hAnsi="Times New Roman"/>
    </w:rPr>
  </w:style>
  <w:style w:type="paragraph" w:styleId="Telobesedila2">
    <w:name w:val="Body Text 2"/>
    <w:basedOn w:val="Navaden"/>
    <w:link w:val="Telobesedila2Znak"/>
    <w:rsid w:val="00A774DA"/>
    <w:pPr>
      <w:spacing w:after="120" w:line="480" w:lineRule="auto"/>
    </w:pPr>
  </w:style>
  <w:style w:type="character" w:customStyle="1" w:styleId="Telobesedila2Znak">
    <w:name w:val="Telo besedila 2 Znak"/>
    <w:basedOn w:val="Privzetapisavaodstavka"/>
    <w:link w:val="Telobesedila2"/>
    <w:rsid w:val="00A774DA"/>
    <w:rPr>
      <w:rFonts w:ascii="Republika" w:eastAsia="Times New Roman" w:hAnsi="Republika" w:cs="Times New Roman"/>
      <w:sz w:val="24"/>
      <w:szCs w:val="24"/>
      <w:lang w:eastAsia="sl-SI"/>
    </w:rPr>
  </w:style>
  <w:style w:type="paragraph" w:styleId="Telobesedila3">
    <w:name w:val="Body Text 3"/>
    <w:basedOn w:val="Navaden"/>
    <w:link w:val="Telobesedila3Znak"/>
    <w:rsid w:val="00A774DA"/>
    <w:pPr>
      <w:widowControl w:val="0"/>
      <w:spacing w:after="120"/>
      <w:jc w:val="left"/>
    </w:pPr>
    <w:rPr>
      <w:rFonts w:ascii="Arial" w:hAnsi="Arial"/>
      <w:sz w:val="16"/>
      <w:szCs w:val="16"/>
    </w:rPr>
  </w:style>
  <w:style w:type="character" w:customStyle="1" w:styleId="Telobesedila3Znak">
    <w:name w:val="Telo besedila 3 Znak"/>
    <w:basedOn w:val="Privzetapisavaodstavka"/>
    <w:link w:val="Telobesedila3"/>
    <w:rsid w:val="00A774DA"/>
    <w:rPr>
      <w:rFonts w:ascii="Arial" w:eastAsia="Times New Roman" w:hAnsi="Arial" w:cs="Times New Roman"/>
      <w:sz w:val="16"/>
      <w:szCs w:val="16"/>
      <w:lang w:eastAsia="sl-SI"/>
    </w:rPr>
  </w:style>
  <w:style w:type="paragraph" w:customStyle="1" w:styleId="p">
    <w:name w:val="p"/>
    <w:basedOn w:val="Navaden"/>
    <w:rsid w:val="00A774DA"/>
    <w:pPr>
      <w:spacing w:before="60" w:after="15"/>
      <w:ind w:left="15" w:right="15" w:firstLine="240"/>
    </w:pPr>
    <w:rPr>
      <w:rFonts w:ascii="Arial" w:hAnsi="Arial" w:cs="Arial"/>
      <w:color w:val="222222"/>
      <w:sz w:val="22"/>
      <w:szCs w:val="22"/>
    </w:rPr>
  </w:style>
  <w:style w:type="paragraph" w:styleId="Telobesedila-zamik2">
    <w:name w:val="Body Text Indent 2"/>
    <w:basedOn w:val="Navaden"/>
    <w:link w:val="Telobesedila-zamik2Znak"/>
    <w:rsid w:val="00A774DA"/>
    <w:pPr>
      <w:spacing w:after="120" w:line="480" w:lineRule="auto"/>
      <w:ind w:left="283"/>
    </w:pPr>
  </w:style>
  <w:style w:type="character" w:customStyle="1" w:styleId="Telobesedila-zamik2Znak">
    <w:name w:val="Telo besedila - zamik 2 Znak"/>
    <w:basedOn w:val="Privzetapisavaodstavka"/>
    <w:link w:val="Telobesedila-zamik2"/>
    <w:rsid w:val="00A774DA"/>
    <w:rPr>
      <w:rFonts w:ascii="Republika" w:eastAsia="Times New Roman" w:hAnsi="Republika" w:cs="Times New Roman"/>
      <w:sz w:val="24"/>
      <w:szCs w:val="24"/>
      <w:lang w:eastAsia="sl-SI"/>
    </w:rPr>
  </w:style>
  <w:style w:type="paragraph" w:customStyle="1" w:styleId="Default">
    <w:name w:val="Default"/>
    <w:rsid w:val="00A774DA"/>
    <w:pPr>
      <w:autoSpaceDE w:val="0"/>
      <w:autoSpaceDN w:val="0"/>
      <w:adjustRightInd w:val="0"/>
      <w:spacing w:after="0" w:line="240" w:lineRule="auto"/>
    </w:pPr>
    <w:rPr>
      <w:rFonts w:ascii="EUAlbertina" w:eastAsia="Times New Roman" w:hAnsi="EUAlbertina" w:cs="EUAlbertina"/>
      <w:color w:val="000000"/>
      <w:sz w:val="24"/>
      <w:szCs w:val="24"/>
      <w:lang w:eastAsia="sl-SI"/>
    </w:rPr>
  </w:style>
  <w:style w:type="paragraph" w:customStyle="1" w:styleId="CM4">
    <w:name w:val="CM4"/>
    <w:basedOn w:val="Default"/>
    <w:next w:val="Default"/>
    <w:rsid w:val="00A774DA"/>
    <w:rPr>
      <w:rFonts w:cs="Times New Roman"/>
      <w:color w:val="auto"/>
    </w:rPr>
  </w:style>
  <w:style w:type="paragraph" w:customStyle="1" w:styleId="Alineazaodstavkom">
    <w:name w:val="Alinea za odstavkom"/>
    <w:basedOn w:val="Navaden"/>
    <w:link w:val="AlineazaodstavkomZnak"/>
    <w:qFormat/>
    <w:rsid w:val="00A774DA"/>
    <w:pPr>
      <w:numPr>
        <w:numId w:val="11"/>
      </w:numPr>
      <w:tabs>
        <w:tab w:val="left" w:pos="540"/>
        <w:tab w:val="left" w:pos="900"/>
      </w:tabs>
    </w:pPr>
    <w:rPr>
      <w:rFonts w:ascii="Arial" w:hAnsi="Arial"/>
      <w:sz w:val="22"/>
      <w:szCs w:val="22"/>
    </w:rPr>
  </w:style>
  <w:style w:type="character" w:customStyle="1" w:styleId="AlineazaodstavkomZnak">
    <w:name w:val="Alinea za odstavkom Znak"/>
    <w:link w:val="Alineazaodstavkom"/>
    <w:rsid w:val="00A774DA"/>
    <w:rPr>
      <w:rFonts w:ascii="Arial" w:eastAsia="Times New Roman" w:hAnsi="Arial" w:cs="Times New Roman"/>
      <w:lang w:eastAsia="sl-SI"/>
    </w:rPr>
  </w:style>
  <w:style w:type="paragraph" w:customStyle="1" w:styleId="Odstavek">
    <w:name w:val="Odstavek"/>
    <w:basedOn w:val="Navaden"/>
    <w:link w:val="OdstavekZnak"/>
    <w:qFormat/>
    <w:rsid w:val="00A774DA"/>
    <w:pPr>
      <w:overflowPunct w:val="0"/>
      <w:autoSpaceDE w:val="0"/>
      <w:autoSpaceDN w:val="0"/>
      <w:adjustRightInd w:val="0"/>
      <w:spacing w:before="240"/>
      <w:ind w:firstLine="1021"/>
      <w:textAlignment w:val="baseline"/>
    </w:pPr>
    <w:rPr>
      <w:rFonts w:ascii="Arial" w:hAnsi="Arial"/>
      <w:sz w:val="22"/>
      <w:szCs w:val="22"/>
    </w:rPr>
  </w:style>
  <w:style w:type="character" w:customStyle="1" w:styleId="OdstavekZnak">
    <w:name w:val="Odstavek Znak"/>
    <w:link w:val="Odstavek"/>
    <w:rsid w:val="00A774DA"/>
    <w:rPr>
      <w:rFonts w:ascii="Arial" w:eastAsia="Times New Roman" w:hAnsi="Arial" w:cs="Times New Roman"/>
      <w:lang w:eastAsia="sl-SI"/>
    </w:rPr>
  </w:style>
  <w:style w:type="character" w:customStyle="1" w:styleId="ZnakZnak1">
    <w:name w:val="Znak Znak1"/>
    <w:rsid w:val="00A774DA"/>
    <w:rPr>
      <w:sz w:val="24"/>
      <w:szCs w:val="24"/>
      <w:lang w:val="sl-SI" w:eastAsia="en-US" w:bidi="ar-SA"/>
    </w:rPr>
  </w:style>
  <w:style w:type="paragraph" w:customStyle="1" w:styleId="N1">
    <w:name w:val="N1"/>
    <w:basedOn w:val="Naslov1"/>
    <w:rsid w:val="00A774DA"/>
    <w:pPr>
      <w:spacing w:line="288" w:lineRule="auto"/>
    </w:pPr>
    <w:rPr>
      <w:bCs w:val="0"/>
      <w:kern w:val="0"/>
      <w:sz w:val="24"/>
      <w:szCs w:val="24"/>
    </w:rPr>
  </w:style>
  <w:style w:type="paragraph" w:customStyle="1" w:styleId="1naslov">
    <w:name w:val="1naslov"/>
    <w:basedOn w:val="Naslov1"/>
    <w:rsid w:val="00A774DA"/>
    <w:pPr>
      <w:spacing w:line="288" w:lineRule="auto"/>
    </w:pPr>
    <w:rPr>
      <w:bCs w:val="0"/>
      <w:kern w:val="0"/>
      <w:sz w:val="24"/>
      <w:szCs w:val="22"/>
    </w:rPr>
  </w:style>
  <w:style w:type="paragraph" w:customStyle="1" w:styleId="1N">
    <w:name w:val="1N"/>
    <w:basedOn w:val="Naslov1"/>
    <w:rsid w:val="00A774DA"/>
    <w:pPr>
      <w:spacing w:line="288" w:lineRule="auto"/>
    </w:pPr>
    <w:rPr>
      <w:bCs w:val="0"/>
      <w:kern w:val="0"/>
      <w:sz w:val="24"/>
      <w:szCs w:val="22"/>
    </w:rPr>
  </w:style>
  <w:style w:type="paragraph" w:customStyle="1" w:styleId="CharChar1Char">
    <w:name w:val="Char Char1 Char"/>
    <w:basedOn w:val="Navaden"/>
    <w:rsid w:val="00A774DA"/>
    <w:pPr>
      <w:spacing w:after="160" w:line="240" w:lineRule="exact"/>
      <w:jc w:val="left"/>
    </w:pPr>
    <w:rPr>
      <w:rFonts w:ascii="Tahoma" w:hAnsi="Tahoma"/>
      <w:sz w:val="20"/>
      <w:szCs w:val="20"/>
      <w:lang w:val="en-US" w:eastAsia="en-US"/>
    </w:rPr>
  </w:style>
  <w:style w:type="paragraph" w:customStyle="1" w:styleId="ZnakZnakZnakZnakZnakZnak">
    <w:name w:val="Znak Znak Znak Znak Znak Znak"/>
    <w:basedOn w:val="Navaden"/>
    <w:rsid w:val="00A774DA"/>
    <w:pPr>
      <w:spacing w:after="160" w:line="240" w:lineRule="exact"/>
      <w:jc w:val="left"/>
    </w:pPr>
    <w:rPr>
      <w:rFonts w:ascii="Tahoma" w:hAnsi="Tahoma"/>
      <w:sz w:val="20"/>
      <w:szCs w:val="20"/>
      <w:lang w:val="en-US" w:eastAsia="en-US"/>
    </w:rPr>
  </w:style>
  <w:style w:type="paragraph" w:customStyle="1" w:styleId="SlikaNr">
    <w:name w:val="Slika Nr."/>
    <w:basedOn w:val="Navaden"/>
    <w:next w:val="Navaden"/>
    <w:rsid w:val="00A774DA"/>
    <w:pPr>
      <w:numPr>
        <w:numId w:val="13"/>
      </w:numPr>
      <w:spacing w:before="160"/>
      <w:contextualSpacing/>
    </w:pPr>
    <w:rPr>
      <w:rFonts w:ascii="Arial" w:eastAsia="Batang" w:hAnsi="Arial" w:cs="Mangal"/>
      <w:sz w:val="18"/>
      <w:lang w:eastAsia="ko-KR" w:bidi="sa-IN"/>
    </w:rPr>
  </w:style>
  <w:style w:type="paragraph" w:customStyle="1" w:styleId="BodyText31">
    <w:name w:val="Body Text 31"/>
    <w:basedOn w:val="Navaden"/>
    <w:rsid w:val="00A774DA"/>
    <w:pPr>
      <w:widowControl w:val="0"/>
      <w:spacing w:after="200" w:line="264" w:lineRule="auto"/>
    </w:pPr>
    <w:rPr>
      <w:rFonts w:ascii="Times New Roman" w:hAnsi="Times New Roman"/>
      <w:sz w:val="22"/>
      <w:szCs w:val="20"/>
      <w:lang w:val="en-GB"/>
    </w:rPr>
  </w:style>
  <w:style w:type="character" w:customStyle="1" w:styleId="google-src-text1">
    <w:name w:val="google-src-text1"/>
    <w:rsid w:val="00A774DA"/>
    <w:rPr>
      <w:vanish/>
      <w:webHidden w:val="0"/>
      <w:specVanish w:val="0"/>
    </w:rPr>
  </w:style>
  <w:style w:type="paragraph" w:customStyle="1" w:styleId="Odstavekseznama1">
    <w:name w:val="Odstavek seznama1"/>
    <w:basedOn w:val="Navaden"/>
    <w:qFormat/>
    <w:rsid w:val="00A774DA"/>
    <w:pPr>
      <w:spacing w:after="200" w:line="276" w:lineRule="auto"/>
      <w:ind w:left="720"/>
      <w:contextualSpacing/>
      <w:jc w:val="left"/>
    </w:pPr>
    <w:rPr>
      <w:rFonts w:ascii="Calibri" w:eastAsia="Calibri" w:hAnsi="Calibri"/>
      <w:sz w:val="22"/>
      <w:szCs w:val="22"/>
      <w:lang w:eastAsia="en-US"/>
    </w:rPr>
  </w:style>
  <w:style w:type="character" w:customStyle="1" w:styleId="highlight">
    <w:name w:val="highlight"/>
    <w:basedOn w:val="Privzetapisavaodstavka"/>
    <w:rsid w:val="00A774DA"/>
  </w:style>
  <w:style w:type="character" w:styleId="Pripombasklic">
    <w:name w:val="annotation reference"/>
    <w:semiHidden/>
    <w:rsid w:val="00A774DA"/>
    <w:rPr>
      <w:sz w:val="16"/>
      <w:szCs w:val="16"/>
    </w:rPr>
  </w:style>
  <w:style w:type="paragraph" w:styleId="Pripombabesedilo">
    <w:name w:val="annotation text"/>
    <w:basedOn w:val="Navaden"/>
    <w:link w:val="PripombabesediloZnak"/>
    <w:semiHidden/>
    <w:rsid w:val="00A774DA"/>
    <w:rPr>
      <w:sz w:val="20"/>
      <w:szCs w:val="20"/>
    </w:rPr>
  </w:style>
  <w:style w:type="character" w:customStyle="1" w:styleId="PripombabesediloZnak">
    <w:name w:val="Pripomba – besedilo Znak"/>
    <w:basedOn w:val="Privzetapisavaodstavka"/>
    <w:link w:val="Pripombabesedilo"/>
    <w:semiHidden/>
    <w:rsid w:val="00A774DA"/>
    <w:rPr>
      <w:rFonts w:ascii="Republika" w:eastAsia="Times New Roman" w:hAnsi="Republika" w:cs="Times New Roman"/>
      <w:sz w:val="20"/>
      <w:szCs w:val="20"/>
      <w:lang w:eastAsia="sl-SI"/>
    </w:rPr>
  </w:style>
  <w:style w:type="paragraph" w:styleId="Zadevapripombe">
    <w:name w:val="annotation subject"/>
    <w:basedOn w:val="Pripombabesedilo"/>
    <w:next w:val="Pripombabesedilo"/>
    <w:link w:val="ZadevapripombeZnak"/>
    <w:semiHidden/>
    <w:rsid w:val="00A774DA"/>
    <w:rPr>
      <w:b/>
      <w:bCs/>
    </w:rPr>
  </w:style>
  <w:style w:type="character" w:customStyle="1" w:styleId="ZadevapripombeZnak">
    <w:name w:val="Zadeva pripombe Znak"/>
    <w:basedOn w:val="PripombabesediloZnak"/>
    <w:link w:val="Zadevapripombe"/>
    <w:semiHidden/>
    <w:rsid w:val="00A774DA"/>
    <w:rPr>
      <w:rFonts w:ascii="Republika" w:eastAsia="Times New Roman" w:hAnsi="Republika" w:cs="Times New Roman"/>
      <w:b/>
      <w:bCs/>
      <w:sz w:val="20"/>
      <w:szCs w:val="20"/>
      <w:lang w:eastAsia="sl-SI"/>
    </w:rPr>
  </w:style>
  <w:style w:type="character" w:styleId="SledenaHiperpovezava">
    <w:name w:val="FollowedHyperlink"/>
    <w:basedOn w:val="Privzetapisavaodstavka"/>
    <w:uiPriority w:val="99"/>
    <w:semiHidden/>
    <w:unhideWhenUsed/>
    <w:rsid w:val="00A774DA"/>
    <w:rPr>
      <w:color w:val="954F72" w:themeColor="followedHyperlink"/>
      <w:u w:val="single"/>
    </w:rPr>
  </w:style>
  <w:style w:type="paragraph" w:styleId="Brezrazmikov">
    <w:name w:val="No Spacing"/>
    <w:uiPriority w:val="1"/>
    <w:qFormat/>
    <w:rsid w:val="00A774DA"/>
    <w:pPr>
      <w:spacing w:after="0" w:line="240" w:lineRule="auto"/>
    </w:pPr>
  </w:style>
  <w:style w:type="paragraph" w:styleId="Odstavekseznama">
    <w:name w:val="List Paragraph"/>
    <w:basedOn w:val="Navaden"/>
    <w:uiPriority w:val="34"/>
    <w:qFormat/>
    <w:rsid w:val="00A774DA"/>
    <w:pPr>
      <w:ind w:left="720"/>
      <w:contextualSpacing/>
      <w:jc w:val="left"/>
    </w:pPr>
    <w:rPr>
      <w:rFonts w:ascii="Arial" w:eastAsia="Batang" w:hAnsi="Arial" w:cs="Arial"/>
      <w:sz w:val="20"/>
      <w:szCs w:val="20"/>
      <w:lang w:eastAsia="ko-KR"/>
    </w:rPr>
  </w:style>
  <w:style w:type="paragraph" w:customStyle="1" w:styleId="len1">
    <w:name w:val="len1"/>
    <w:basedOn w:val="Navaden"/>
    <w:rsid w:val="00A774DA"/>
    <w:pPr>
      <w:spacing w:before="480"/>
      <w:jc w:val="center"/>
    </w:pPr>
    <w:rPr>
      <w:rFonts w:ascii="Arial" w:hAnsi="Arial" w:cs="Arial"/>
      <w:b/>
      <w:bCs/>
      <w:sz w:val="22"/>
      <w:szCs w:val="22"/>
    </w:rPr>
  </w:style>
  <w:style w:type="paragraph" w:customStyle="1" w:styleId="odstavek1">
    <w:name w:val="odstavek1"/>
    <w:basedOn w:val="Navaden"/>
    <w:rsid w:val="00A774DA"/>
    <w:pPr>
      <w:spacing w:before="240"/>
      <w:ind w:firstLine="1021"/>
    </w:pPr>
    <w:rPr>
      <w:rFonts w:ascii="Arial" w:hAnsi="Arial" w:cs="Arial"/>
      <w:sz w:val="22"/>
      <w:szCs w:val="22"/>
    </w:rPr>
  </w:style>
  <w:style w:type="paragraph" w:customStyle="1" w:styleId="lennaslov1">
    <w:name w:val="lennaslov1"/>
    <w:basedOn w:val="Navaden"/>
    <w:rsid w:val="00A774DA"/>
    <w:pPr>
      <w:jc w:val="center"/>
    </w:pPr>
    <w:rPr>
      <w:rFonts w:ascii="Arial" w:hAnsi="Arial" w:cs="Arial"/>
      <w:b/>
      <w:bCs/>
      <w:sz w:val="22"/>
      <w:szCs w:val="22"/>
    </w:rPr>
  </w:style>
  <w:style w:type="paragraph" w:customStyle="1" w:styleId="tevilnatoka1">
    <w:name w:val="tevilnatoka1"/>
    <w:basedOn w:val="Navaden"/>
    <w:rsid w:val="00A774DA"/>
    <w:pPr>
      <w:ind w:left="425" w:hanging="425"/>
    </w:pPr>
    <w:rPr>
      <w:rFonts w:ascii="Arial" w:hAnsi="Arial" w:cs="Arial"/>
      <w:sz w:val="22"/>
      <w:szCs w:val="22"/>
    </w:rPr>
  </w:style>
  <w:style w:type="paragraph" w:customStyle="1" w:styleId="Brezrazmikov2">
    <w:name w:val="Brez razmikov2"/>
    <w:rsid w:val="00A774DA"/>
    <w:pPr>
      <w:spacing w:after="0" w:line="240" w:lineRule="auto"/>
    </w:pPr>
    <w:rPr>
      <w:rFonts w:ascii="Calibri" w:eastAsia="Times New Roman"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40.jpeg"/><Relationship Id="rId39" Type="http://schemas.openxmlformats.org/officeDocument/2006/relationships/image" Target="media/image17.png"/><Relationship Id="rId21" Type="http://schemas.openxmlformats.org/officeDocument/2006/relationships/image" Target="media/image15.jpeg"/><Relationship Id="rId34" Type="http://schemas.openxmlformats.org/officeDocument/2006/relationships/image" Target="media/image120.jpeg"/><Relationship Id="rId42" Type="http://schemas.openxmlformats.org/officeDocument/2006/relationships/image" Target="media/image19.png"/><Relationship Id="rId47" Type="http://schemas.openxmlformats.org/officeDocument/2006/relationships/hyperlink" Target="http://www.uradni-list.si/1/objava.jsp?urlid=201052&amp;stevilka=2821" TargetMode="External"/><Relationship Id="rId50" Type="http://schemas.openxmlformats.org/officeDocument/2006/relationships/hyperlink" Target="http://okolje.arso.gov.si/ippc/uploads/dokumenti/Seveso2016/Register%20obratov21oktober%202016.pdf" TargetMode="External"/><Relationship Id="rId55" Type="http://schemas.openxmlformats.org/officeDocument/2006/relationships/hyperlink" Target="mailto:marija.fele-beuermann@gov.si" TargetMode="External"/><Relationship Id="rId63" Type="http://schemas.openxmlformats.org/officeDocument/2006/relationships/hyperlink" Target="mailto:gfu.fu@gov.si" TargetMode="External"/><Relationship Id="rId68"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7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20.jpeg"/><Relationship Id="rId32" Type="http://schemas.openxmlformats.org/officeDocument/2006/relationships/image" Target="media/image100.jpeg"/><Relationship Id="rId37" Type="http://schemas.openxmlformats.org/officeDocument/2006/relationships/image" Target="media/image150.jpeg"/><Relationship Id="rId40" Type="http://schemas.openxmlformats.org/officeDocument/2006/relationships/image" Target="media/image18.emf"/><Relationship Id="rId45" Type="http://schemas.openxmlformats.org/officeDocument/2006/relationships/hyperlink" Target="http://www.uradni-list.si/1/objava.jsp?sop=2014-01-1320" TargetMode="External"/><Relationship Id="rId53" Type="http://schemas.openxmlformats.org/officeDocument/2006/relationships/hyperlink" Target="mailto:romana.turk@gov.si" TargetMode="External"/><Relationship Id="rId58" Type="http://schemas.openxmlformats.org/officeDocument/2006/relationships/hyperlink" Target="mailto:bojan.pockar@gov.si" TargetMode="External"/><Relationship Id="rId66" Type="http://schemas.openxmlformats.org/officeDocument/2006/relationships/hyperlink" Target="http://www.impel.eu/" TargetMode="Externa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60.jpeg"/><Relationship Id="rId36" Type="http://schemas.openxmlformats.org/officeDocument/2006/relationships/image" Target="media/image140.jpeg"/><Relationship Id="rId49" Type="http://schemas.openxmlformats.org/officeDocument/2006/relationships/hyperlink" Target="http://okolje.arso.gov.si/ippc/vsebine/ippc-register" TargetMode="External"/><Relationship Id="rId57" Type="http://schemas.openxmlformats.org/officeDocument/2006/relationships/hyperlink" Target="mailto:gp.irsop@gov.si" TargetMode="External"/><Relationship Id="rId61" Type="http://schemas.openxmlformats.org/officeDocument/2006/relationships/hyperlink" Target="mailto:benjamin.franca@policija.si" TargetMode="Externa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90.jpeg"/><Relationship Id="rId44" Type="http://schemas.openxmlformats.org/officeDocument/2006/relationships/footer" Target="footer1.xml"/><Relationship Id="rId52" Type="http://schemas.openxmlformats.org/officeDocument/2006/relationships/hyperlink" Target="mailto:nada.suhadolnik-gjura@gov.si" TargetMode="External"/><Relationship Id="rId60" Type="http://schemas.openxmlformats.org/officeDocument/2006/relationships/hyperlink" Target="mailto:gp.policija@policija.si" TargetMode="External"/><Relationship Id="rId65" Type="http://schemas.openxmlformats.org/officeDocument/2006/relationships/image" Target="media/image21.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50.jpeg"/><Relationship Id="rId30" Type="http://schemas.openxmlformats.org/officeDocument/2006/relationships/image" Target="media/image80.jpeg"/><Relationship Id="rId35" Type="http://schemas.openxmlformats.org/officeDocument/2006/relationships/image" Target="media/image130.jpeg"/><Relationship Id="rId43" Type="http://schemas.openxmlformats.org/officeDocument/2006/relationships/header" Target="header1.xml"/><Relationship Id="rId48" Type="http://schemas.openxmlformats.org/officeDocument/2006/relationships/image" Target="media/image20.png"/><Relationship Id="rId56" Type="http://schemas.openxmlformats.org/officeDocument/2006/relationships/hyperlink" Target="mailto:romana.turk@gov.si" TargetMode="External"/><Relationship Id="rId64" Type="http://schemas.openxmlformats.org/officeDocument/2006/relationships/hyperlink" Target="mailto:david.piscanec@gov.si" TargetMode="External"/><Relationship Id="rId69"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hyperlink" Target="mailto:tfs.irsop@gov.si" TargetMode="Externa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30.jpeg"/><Relationship Id="rId33" Type="http://schemas.openxmlformats.org/officeDocument/2006/relationships/image" Target="media/image110.jpeg"/><Relationship Id="rId38" Type="http://schemas.openxmlformats.org/officeDocument/2006/relationships/image" Target="media/image160.jpeg"/><Relationship Id="rId46" Type="http://schemas.openxmlformats.org/officeDocument/2006/relationships/hyperlink" Target="http://www.uradni-list.si/1/objava.jsp?sop=2015-01-1930" TargetMode="External"/><Relationship Id="rId59" Type="http://schemas.openxmlformats.org/officeDocument/2006/relationships/hyperlink" Target="mailto:marija.kozelj-lampic@gov.si" TargetMode="External"/><Relationship Id="rId67" Type="http://schemas.openxmlformats.org/officeDocument/2006/relationships/hyperlink" Target="http://www.iop.gov.si/" TargetMode="External"/><Relationship Id="rId20" Type="http://schemas.openxmlformats.org/officeDocument/2006/relationships/image" Target="media/image14.jpeg"/><Relationship Id="rId41" Type="http://schemas.openxmlformats.org/officeDocument/2006/relationships/image" Target="media/image180.emf"/><Relationship Id="rId54" Type="http://schemas.openxmlformats.org/officeDocument/2006/relationships/hyperlink" Target="mailto:marija.fele-beuermann@gov.si" TargetMode="External"/><Relationship Id="rId62" Type="http://schemas.openxmlformats.org/officeDocument/2006/relationships/hyperlink" Target="mailto:alojz.sladic@policija.si"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file:///C:\Users\NATASA\Documents\1Lektorca\1Pisanje%20in%20lektura\GSV\&#268;AKA%20NA%20LEKTURO\Program%20upravljanja%20obmo&#269;ij%20Natura%202000%20za%20obdobje%202015%20&#8211;2020" TargetMode="Externa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48</Pages>
  <Words>18485</Words>
  <Characters>105369</Characters>
  <Application>Microsoft Office Word</Application>
  <DocSecurity>0</DocSecurity>
  <Lines>878</Lines>
  <Paragraphs>247</Paragraphs>
  <ScaleCrop>false</ScaleCrop>
  <Company>IRSOP</Company>
  <LinksUpToDate>false</LinksUpToDate>
  <CharactersWithSpaces>123607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Vesela Baroš</dc:creator>
  <cp:keywords/>
  <dc:description/>
  <cp:lastModifiedBy>Vesela Baroš </cp:lastModifiedBy>
  <cp:revision>2</cp:revision>
  <dcterms:created xsi:type="dcterms:W3CDTF">2017-03-09T13:57:00Z</dcterms:created>
  <dcterms:modified xsi:type="dcterms:W3CDTF">2017-03-09T14:11:00Z</dcterms:modified>
</cp:coreProperties>
</file>