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9D9E" w14:textId="77777777" w:rsidR="00396A05" w:rsidRPr="00781CC1" w:rsidRDefault="00396A05" w:rsidP="00781CC1">
      <w:pPr>
        <w:spacing w:line="300" w:lineRule="exact"/>
        <w:rPr>
          <w:color w:val="0000FF"/>
        </w:rPr>
      </w:pPr>
    </w:p>
    <w:p w14:paraId="0CC3644C" w14:textId="05333C82" w:rsidR="00A424C1" w:rsidRPr="00781CC1" w:rsidRDefault="00851249" w:rsidP="00781CC1">
      <w:pPr>
        <w:spacing w:line="300" w:lineRule="exact"/>
      </w:pPr>
      <w:bookmarkStart w:id="0" w:name="_Hlk172200040"/>
      <w:r w:rsidRPr="00781CC1">
        <w:rPr>
          <w:b/>
          <w:bCs/>
        </w:rPr>
        <w:t>Inšpek</w:t>
      </w:r>
      <w:r w:rsidR="000B77FB">
        <w:rPr>
          <w:b/>
          <w:bCs/>
        </w:rPr>
        <w:t xml:space="preserve">torji </w:t>
      </w:r>
      <w:r w:rsidRPr="00781CC1">
        <w:rPr>
          <w:b/>
          <w:bCs/>
        </w:rPr>
        <w:t xml:space="preserve"> za okolje </w:t>
      </w:r>
      <w:r w:rsidR="000B77FB">
        <w:rPr>
          <w:b/>
          <w:bCs/>
        </w:rPr>
        <w:t>so</w:t>
      </w:r>
      <w:r w:rsidRPr="00781CC1">
        <w:rPr>
          <w:b/>
          <w:bCs/>
        </w:rPr>
        <w:t xml:space="preserve"> v letu 202</w:t>
      </w:r>
      <w:r w:rsidR="00A424C1" w:rsidRPr="00781CC1">
        <w:rPr>
          <w:b/>
          <w:bCs/>
        </w:rPr>
        <w:t>3</w:t>
      </w:r>
      <w:r w:rsidRPr="00781CC1">
        <w:rPr>
          <w:b/>
          <w:bCs/>
        </w:rPr>
        <w:t xml:space="preserve"> pregledal</w:t>
      </w:r>
      <w:r w:rsidR="000B77FB">
        <w:rPr>
          <w:b/>
          <w:bCs/>
        </w:rPr>
        <w:t>i</w:t>
      </w:r>
      <w:r w:rsidRPr="00781CC1">
        <w:rPr>
          <w:b/>
          <w:bCs/>
        </w:rPr>
        <w:t xml:space="preserve"> </w:t>
      </w:r>
      <w:r w:rsidR="00A424C1" w:rsidRPr="00781CC1">
        <w:rPr>
          <w:b/>
          <w:bCs/>
        </w:rPr>
        <w:t>39 obratov manjšega in večjega tveganja za okolje</w:t>
      </w:r>
      <w:r w:rsidR="00A424C1" w:rsidRPr="00781CC1">
        <w:t xml:space="preserve"> </w:t>
      </w:r>
    </w:p>
    <w:bookmarkEnd w:id="0"/>
    <w:p w14:paraId="2118E427" w14:textId="77777777" w:rsidR="000B77FB" w:rsidRPr="00781CC1" w:rsidRDefault="000B77FB" w:rsidP="000B77FB">
      <w:pPr>
        <w:spacing w:line="300" w:lineRule="exact"/>
        <w:rPr>
          <w:b/>
          <w:bCs/>
        </w:rPr>
      </w:pPr>
      <w:r w:rsidRPr="00781CC1">
        <w:rPr>
          <w:b/>
          <w:bCs/>
        </w:rPr>
        <w:t>Inšpek</w:t>
      </w:r>
      <w:r>
        <w:rPr>
          <w:b/>
          <w:bCs/>
        </w:rPr>
        <w:t xml:space="preserve">torji </w:t>
      </w:r>
      <w:r w:rsidRPr="00781CC1">
        <w:rPr>
          <w:b/>
          <w:bCs/>
        </w:rPr>
        <w:t xml:space="preserve">za okolje </w:t>
      </w:r>
      <w:r>
        <w:rPr>
          <w:b/>
          <w:bCs/>
        </w:rPr>
        <w:t>so</w:t>
      </w:r>
      <w:r w:rsidRPr="00781CC1">
        <w:rPr>
          <w:b/>
          <w:bCs/>
        </w:rPr>
        <w:t xml:space="preserve"> v  letu 2023 </w:t>
      </w:r>
      <w:r>
        <w:rPr>
          <w:b/>
          <w:bCs/>
        </w:rPr>
        <w:t xml:space="preserve">skupno </w:t>
      </w:r>
      <w:r w:rsidRPr="00781CC1">
        <w:rPr>
          <w:b/>
          <w:bCs/>
        </w:rPr>
        <w:t>pregledal</w:t>
      </w:r>
      <w:r>
        <w:rPr>
          <w:b/>
          <w:bCs/>
        </w:rPr>
        <w:t>i</w:t>
      </w:r>
      <w:r w:rsidRPr="00781CC1">
        <w:rPr>
          <w:b/>
          <w:bCs/>
        </w:rPr>
        <w:t xml:space="preserve"> 39 obratov, v katerih </w:t>
      </w:r>
      <w:r w:rsidRPr="00781CC1">
        <w:rPr>
          <w:rStyle w:val="hgkelc"/>
          <w:b/>
          <w:bCs/>
        </w:rPr>
        <w:t>so prisotne nevarne snovi, ki lahko povzročijo nesrečo s posledicami za ljudi in okolje</w:t>
      </w:r>
      <w:r w:rsidRPr="00781CC1">
        <w:rPr>
          <w:b/>
          <w:bCs/>
        </w:rPr>
        <w:t xml:space="preserve">. Glede na vrste in količine nevarnih snovi se ti obrati uvrščajo med obrate večjega ali manjšega tveganja za okolje. </w:t>
      </w:r>
      <w:r>
        <w:rPr>
          <w:b/>
          <w:bCs/>
        </w:rPr>
        <w:t>Inšpekcijski nadzori so bili opravljeni v</w:t>
      </w:r>
      <w:r w:rsidRPr="00781CC1">
        <w:rPr>
          <w:b/>
          <w:bCs/>
        </w:rPr>
        <w:t xml:space="preserve"> 29 obrat</w:t>
      </w:r>
      <w:r>
        <w:rPr>
          <w:b/>
          <w:bCs/>
        </w:rPr>
        <w:t>ih</w:t>
      </w:r>
      <w:r w:rsidRPr="00781CC1">
        <w:rPr>
          <w:b/>
          <w:bCs/>
        </w:rPr>
        <w:t xml:space="preserve"> večjega in 10 obrat</w:t>
      </w:r>
      <w:r>
        <w:rPr>
          <w:b/>
          <w:bCs/>
        </w:rPr>
        <w:t>ih</w:t>
      </w:r>
      <w:r w:rsidRPr="00781CC1">
        <w:rPr>
          <w:b/>
          <w:bCs/>
        </w:rPr>
        <w:t xml:space="preserve"> manjšega tveganja za okolje.</w:t>
      </w:r>
    </w:p>
    <w:p w14:paraId="41391E4D" w14:textId="77777777" w:rsidR="000B77FB" w:rsidRDefault="000B77FB" w:rsidP="00781CC1">
      <w:pPr>
        <w:pStyle w:val="Naslov2"/>
        <w:spacing w:line="300" w:lineRule="exact"/>
        <w:rPr>
          <w:color w:val="0000FF"/>
        </w:rPr>
      </w:pPr>
    </w:p>
    <w:p w14:paraId="4448075B" w14:textId="642381D8" w:rsidR="00A424C1" w:rsidRPr="00781CC1" w:rsidRDefault="002737E9" w:rsidP="00781CC1">
      <w:pPr>
        <w:pStyle w:val="Naslov2"/>
        <w:spacing w:line="300" w:lineRule="exact"/>
      </w:pPr>
      <w:r w:rsidRPr="00781CC1">
        <w:rPr>
          <w:color w:val="0000FF"/>
        </w:rPr>
        <w:t>PODNASLOV</w:t>
      </w:r>
      <w:r w:rsidR="003B30F6" w:rsidRPr="00781CC1">
        <w:rPr>
          <w:color w:val="0000FF"/>
        </w:rPr>
        <w:t xml:space="preserve"> 1</w:t>
      </w:r>
      <w:r w:rsidRPr="00781CC1">
        <w:rPr>
          <w:color w:val="0000FF"/>
        </w:rPr>
        <w:t xml:space="preserve">: </w:t>
      </w:r>
      <w:r w:rsidR="00A424C1" w:rsidRPr="00781CC1">
        <w:rPr>
          <w:i w:val="0"/>
          <w:iCs/>
        </w:rPr>
        <w:t>Nadzor nad obrati večjega tveganja</w:t>
      </w:r>
    </w:p>
    <w:p w14:paraId="622E93E9" w14:textId="36A2F050" w:rsidR="00A424C1" w:rsidRPr="00781CC1" w:rsidRDefault="002737E9" w:rsidP="00781CC1">
      <w:pPr>
        <w:spacing w:line="300" w:lineRule="exact"/>
      </w:pPr>
      <w:r w:rsidRPr="00781CC1">
        <w:t xml:space="preserve">Inšpektorji za okolje so v nadzorih </w:t>
      </w:r>
      <w:r w:rsidR="00A424C1" w:rsidRPr="00781CC1">
        <w:t>obrat</w:t>
      </w:r>
      <w:r w:rsidRPr="00781CC1">
        <w:t>ov</w:t>
      </w:r>
      <w:r w:rsidR="00A424C1" w:rsidRPr="00781CC1">
        <w:t xml:space="preserve"> večjega tveganja</w:t>
      </w:r>
      <w:r w:rsidRPr="00781CC1">
        <w:t xml:space="preserve"> preverjali</w:t>
      </w:r>
      <w:r w:rsidR="00A424C1" w:rsidRPr="00781CC1">
        <w:t>:</w:t>
      </w:r>
    </w:p>
    <w:p w14:paraId="2FED3740" w14:textId="42864853" w:rsidR="00A424C1" w:rsidRPr="00781CC1" w:rsidRDefault="002737E9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p</w:t>
      </w:r>
      <w:r w:rsidR="00A424C1" w:rsidRPr="00781CC1">
        <w:t>odatk</w:t>
      </w:r>
      <w:r w:rsidRPr="00781CC1">
        <w:t>e</w:t>
      </w:r>
      <w:r w:rsidR="00A424C1" w:rsidRPr="00781CC1">
        <w:t xml:space="preserve"> o obratu in upravljavcu obrata večjega tveganja za okolje</w:t>
      </w:r>
    </w:p>
    <w:p w14:paraId="3A6D516A" w14:textId="3ACF7DAC" w:rsidR="00A424C1" w:rsidRPr="00781CC1" w:rsidRDefault="00A424C1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količin</w:t>
      </w:r>
      <w:r w:rsidR="00FE30F5">
        <w:t>e</w:t>
      </w:r>
      <w:r w:rsidRPr="00781CC1">
        <w:t xml:space="preserve"> prisotnih nevarnih snovi in ravnanju z njimi</w:t>
      </w:r>
    </w:p>
    <w:p w14:paraId="0ED92E12" w14:textId="131E70EB" w:rsidR="00A424C1" w:rsidRPr="00781CC1" w:rsidRDefault="00A424C1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postopk</w:t>
      </w:r>
      <w:r w:rsidR="002737E9" w:rsidRPr="00781CC1">
        <w:t>e</w:t>
      </w:r>
      <w:r w:rsidRPr="00781CC1">
        <w:t xml:space="preserve"> pretakanja na pretakališčih</w:t>
      </w:r>
    </w:p>
    <w:p w14:paraId="70101ABB" w14:textId="77777777" w:rsidR="002737E9" w:rsidRPr="00781CC1" w:rsidRDefault="002737E9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i</w:t>
      </w:r>
      <w:r w:rsidR="00A424C1" w:rsidRPr="00781CC1">
        <w:t>zobraževanje za zaposlene, ki ravnajo z nevarnimi snovi</w:t>
      </w:r>
      <w:r w:rsidRPr="00781CC1">
        <w:t xml:space="preserve"> </w:t>
      </w:r>
    </w:p>
    <w:p w14:paraId="7B7ACFF4" w14:textId="77777777" w:rsidR="002737E9" w:rsidRPr="00781CC1" w:rsidRDefault="002737E9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v</w:t>
      </w:r>
      <w:r w:rsidR="00A424C1" w:rsidRPr="00781CC1">
        <w:t>ir</w:t>
      </w:r>
      <w:r w:rsidRPr="00781CC1">
        <w:t>e</w:t>
      </w:r>
      <w:r w:rsidR="00A424C1" w:rsidRPr="00781CC1">
        <w:t xml:space="preserve"> tveganja zunaj obrata, ki bi lahko povečali tveganje in posledice tveganja ali posledice večje nesreč</w:t>
      </w:r>
      <w:r w:rsidRPr="00781CC1">
        <w:t>e</w:t>
      </w:r>
    </w:p>
    <w:p w14:paraId="3380594D" w14:textId="77777777" w:rsidR="002737E9" w:rsidRPr="00781CC1" w:rsidRDefault="002737E9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a</w:t>
      </w:r>
      <w:r w:rsidR="00A424C1" w:rsidRPr="00781CC1">
        <w:t xml:space="preserve">li so v obratu prisotne nevarne snovi, ki burno reagirajo med seboj (in lahko povzročijo požar ali eksplozijo </w:t>
      </w:r>
      <w:proofErr w:type="spellStart"/>
      <w:r w:rsidR="00A424C1" w:rsidRPr="00781CC1">
        <w:t>eksoterme</w:t>
      </w:r>
      <w:proofErr w:type="spellEnd"/>
      <w:r w:rsidR="00A424C1" w:rsidRPr="00781CC1">
        <w:t xml:space="preserve"> reakcije, oksidant reducent, sproščajo se plini)</w:t>
      </w:r>
      <w:r w:rsidRPr="00781CC1">
        <w:t xml:space="preserve"> </w:t>
      </w:r>
    </w:p>
    <w:p w14:paraId="607058D3" w14:textId="77777777" w:rsidR="002737E9" w:rsidRPr="00781CC1" w:rsidRDefault="002737E9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a</w:t>
      </w:r>
      <w:r w:rsidR="00A424C1" w:rsidRPr="00781CC1">
        <w:t>li so obrati z verižnimi učinki seznanili sosednje obrate</w:t>
      </w:r>
      <w:r w:rsidRPr="00781CC1">
        <w:t xml:space="preserve"> </w:t>
      </w:r>
    </w:p>
    <w:p w14:paraId="04FE8B14" w14:textId="77777777" w:rsidR="002737E9" w:rsidRPr="00781CC1" w:rsidRDefault="002737E9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ali so s</w:t>
      </w:r>
      <w:r w:rsidR="00A424C1" w:rsidRPr="00781CC1">
        <w:t>prejeti ukrepi za preprečevanje nesreč pri pretakanju nevarnih snovi v/iz rezervoarjev v skladiščih in vmesnih rezervoarjev</w:t>
      </w:r>
      <w:r w:rsidRPr="00781CC1">
        <w:t xml:space="preserve"> in</w:t>
      </w:r>
    </w:p>
    <w:p w14:paraId="41F8ABBE" w14:textId="2467164B" w:rsidR="00A424C1" w:rsidRPr="00781CC1" w:rsidRDefault="002737E9" w:rsidP="00781CC1">
      <w:pPr>
        <w:pStyle w:val="Otevilenseznam2"/>
        <w:numPr>
          <w:ilvl w:val="0"/>
          <w:numId w:val="6"/>
        </w:numPr>
        <w:spacing w:line="300" w:lineRule="exact"/>
      </w:pPr>
      <w:r w:rsidRPr="00781CC1">
        <w:t>a</w:t>
      </w:r>
      <w:r w:rsidR="00A424C1" w:rsidRPr="00781CC1">
        <w:t xml:space="preserve">li je bilo </w:t>
      </w:r>
      <w:r w:rsidR="00FE30F5" w:rsidRPr="00781CC1">
        <w:t xml:space="preserve">pregledano </w:t>
      </w:r>
      <w:r w:rsidR="00A424C1" w:rsidRPr="00781CC1">
        <w:t>varnostno poročilo</w:t>
      </w:r>
      <w:r w:rsidR="002B1F10" w:rsidRPr="00781CC1">
        <w:t>.</w:t>
      </w:r>
    </w:p>
    <w:p w14:paraId="527557A6" w14:textId="10966FE6" w:rsidR="003B30F6" w:rsidRPr="00781CC1" w:rsidRDefault="002737E9" w:rsidP="00781CC1">
      <w:pPr>
        <w:pStyle w:val="Navadensplet"/>
        <w:spacing w:line="300" w:lineRule="exact"/>
        <w:rPr>
          <w:rFonts w:ascii="Arial" w:hAnsi="Arial" w:cs="Arial"/>
          <w:sz w:val="20"/>
          <w:szCs w:val="20"/>
        </w:rPr>
      </w:pPr>
      <w:r w:rsidRPr="00781CC1">
        <w:rPr>
          <w:rFonts w:ascii="Arial" w:hAnsi="Arial" w:cs="Arial"/>
          <w:sz w:val="20"/>
          <w:szCs w:val="20"/>
        </w:rPr>
        <w:t>Zakon o varstvu okolja (ZVO-2) določa, da</w:t>
      </w:r>
      <w:r w:rsidR="002B1F10" w:rsidRPr="00781CC1">
        <w:rPr>
          <w:rFonts w:ascii="Arial" w:hAnsi="Arial" w:cs="Arial"/>
          <w:sz w:val="20"/>
          <w:szCs w:val="20"/>
        </w:rPr>
        <w:t xml:space="preserve"> </w:t>
      </w:r>
      <w:r w:rsidRPr="00781CC1">
        <w:rPr>
          <w:rFonts w:ascii="Arial" w:hAnsi="Arial" w:cs="Arial"/>
          <w:sz w:val="20"/>
          <w:szCs w:val="20"/>
        </w:rPr>
        <w:t>o</w:t>
      </w:r>
      <w:r w:rsidRPr="00781CC1">
        <w:rPr>
          <w:rFonts w:ascii="Arial" w:hAnsi="Arial" w:cs="Arial"/>
          <w:color w:val="000000"/>
          <w:sz w:val="20"/>
          <w:szCs w:val="20"/>
          <w:shd w:val="clear" w:color="auto" w:fill="FFFFFF"/>
        </w:rPr>
        <w:t>bdobje med dvema zaporednima pregledoma obrata večjega tveganja ne sme biti daljše od enega leta</w:t>
      </w:r>
      <w:r w:rsidR="00C967EE" w:rsidRPr="00781CC1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781CC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treh let za obrate manjšega tveganja</w:t>
      </w:r>
      <w:r w:rsidR="00C967EE" w:rsidRPr="00781CC1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781CC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B30F6" w:rsidRPr="00781CC1">
        <w:rPr>
          <w:rFonts w:ascii="Arial" w:hAnsi="Arial" w:cs="Arial"/>
          <w:sz w:val="20"/>
          <w:szCs w:val="20"/>
        </w:rPr>
        <w:t>Inšpekcija za okolje vsako leto izdela načrt nadzorov zavezancev, pri katerih je potrebno izvesti redni inšpekcijski nadzor v tekočem letu.</w:t>
      </w:r>
    </w:p>
    <w:p w14:paraId="48490516" w14:textId="77777777" w:rsidR="00633C40" w:rsidRPr="00781CC1" w:rsidRDefault="003B30F6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b/>
          <w:color w:val="auto"/>
          <w:sz w:val="20"/>
        </w:rPr>
      </w:pPr>
      <w:r w:rsidRPr="00781CC1">
        <w:rPr>
          <w:rFonts w:ascii="Arial" w:hAnsi="Arial" w:cs="Arial"/>
          <w:color w:val="0000FF"/>
          <w:sz w:val="20"/>
        </w:rPr>
        <w:t xml:space="preserve">PODNASLOV 2: </w:t>
      </w:r>
      <w:bookmarkStart w:id="1" w:name="_Hlk172206593"/>
      <w:r w:rsidRPr="00781CC1">
        <w:rPr>
          <w:rFonts w:ascii="Arial" w:hAnsi="Arial" w:cs="Arial"/>
          <w:b/>
          <w:bCs/>
          <w:sz w:val="20"/>
        </w:rPr>
        <w:t>Ugotovitve nadzorov nad obrati večjega tveganja za okolje</w:t>
      </w:r>
      <w:r w:rsidR="00633C40" w:rsidRPr="00781CC1">
        <w:rPr>
          <w:rFonts w:ascii="Arial" w:hAnsi="Arial" w:cs="Arial"/>
          <w:b/>
          <w:color w:val="auto"/>
          <w:sz w:val="20"/>
        </w:rPr>
        <w:t xml:space="preserve"> </w:t>
      </w:r>
      <w:bookmarkEnd w:id="1"/>
    </w:p>
    <w:p w14:paraId="295F62EE" w14:textId="0D60F8F3" w:rsidR="00633C40" w:rsidRPr="00781CC1" w:rsidRDefault="00633C40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b/>
          <w:color w:val="auto"/>
          <w:sz w:val="20"/>
        </w:rPr>
      </w:pPr>
      <w:r w:rsidRPr="00781CC1">
        <w:rPr>
          <w:rFonts w:ascii="Arial" w:hAnsi="Arial" w:cs="Arial"/>
          <w:bCs/>
          <w:color w:val="auto"/>
          <w:sz w:val="20"/>
        </w:rPr>
        <w:t xml:space="preserve">Inšpektorji so izdali tri ureditvene odločbe. F.A. </w:t>
      </w:r>
      <w:proofErr w:type="spellStart"/>
      <w:r w:rsidRPr="00781CC1">
        <w:rPr>
          <w:rFonts w:ascii="Arial" w:hAnsi="Arial" w:cs="Arial"/>
          <w:bCs/>
          <w:color w:val="auto"/>
          <w:sz w:val="20"/>
        </w:rPr>
        <w:t>Maik</w:t>
      </w:r>
      <w:proofErr w:type="spellEnd"/>
      <w:r w:rsidRPr="00781CC1">
        <w:rPr>
          <w:rFonts w:ascii="Arial" w:hAnsi="Arial" w:cs="Arial"/>
          <w:bCs/>
          <w:color w:val="auto"/>
          <w:sz w:val="20"/>
        </w:rPr>
        <w:t xml:space="preserve"> Transport d. o. o., zaradi </w:t>
      </w:r>
      <w:r w:rsidR="00C21283" w:rsidRPr="00781CC1">
        <w:rPr>
          <w:rFonts w:ascii="Arial" w:hAnsi="Arial" w:cs="Arial"/>
          <w:bCs/>
          <w:color w:val="auto"/>
          <w:sz w:val="20"/>
        </w:rPr>
        <w:t>ugotovljenih</w:t>
      </w:r>
      <w:r w:rsidRPr="00781CC1">
        <w:rPr>
          <w:rFonts w:ascii="Arial" w:hAnsi="Arial" w:cs="Arial"/>
          <w:bCs/>
          <w:color w:val="auto"/>
          <w:sz w:val="20"/>
        </w:rPr>
        <w:t xml:space="preserve"> nepravilnosti pri izvedbi spremembe na lokaciji obrata, </w:t>
      </w:r>
      <w:r w:rsidRPr="00781CC1">
        <w:rPr>
          <w:rFonts w:ascii="Arial" w:hAnsi="Arial" w:cs="Arial"/>
          <w:bCs/>
          <w:sz w:val="20"/>
        </w:rPr>
        <w:t>Intereuropi d. d., Filiala Celje, Poslovna enota Maribor</w:t>
      </w:r>
      <w:r w:rsidRPr="00781CC1">
        <w:rPr>
          <w:rFonts w:ascii="Arial" w:hAnsi="Arial" w:cs="Arial"/>
          <w:bCs/>
          <w:color w:val="auto"/>
          <w:sz w:val="20"/>
        </w:rPr>
        <w:t xml:space="preserve"> zaradi ugotovljenih nepravilnosti na delu pasivnih varnostno pomembnih naprav</w:t>
      </w:r>
      <w:r w:rsidR="00C21283">
        <w:rPr>
          <w:rFonts w:ascii="Arial" w:hAnsi="Arial" w:cs="Arial"/>
          <w:bCs/>
          <w:color w:val="auto"/>
          <w:sz w:val="20"/>
        </w:rPr>
        <w:t xml:space="preserve"> in</w:t>
      </w:r>
      <w:r w:rsidRPr="00781CC1">
        <w:rPr>
          <w:rFonts w:ascii="Arial" w:hAnsi="Arial" w:cs="Arial"/>
          <w:b/>
          <w:color w:val="auto"/>
          <w:sz w:val="20"/>
        </w:rPr>
        <w:t xml:space="preserve"> </w:t>
      </w:r>
      <w:r w:rsidRPr="00781CC1">
        <w:rPr>
          <w:rFonts w:ascii="Arial" w:hAnsi="Arial" w:cs="Arial"/>
          <w:bCs/>
          <w:color w:val="auto"/>
          <w:sz w:val="20"/>
        </w:rPr>
        <w:t xml:space="preserve">Petrolu d. d., Ljubljana, skladišče goriv Lendava zaradi nepravilnosti na pasivnih varnostno pomembnih napravah. </w:t>
      </w:r>
    </w:p>
    <w:p w14:paraId="667D0F2C" w14:textId="176712D6" w:rsidR="00633C40" w:rsidRPr="00781CC1" w:rsidRDefault="00935A3E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b/>
          <w:color w:val="auto"/>
          <w:sz w:val="20"/>
        </w:rPr>
      </w:pPr>
      <w:r w:rsidRPr="00781CC1">
        <w:rPr>
          <w:rFonts w:ascii="Arial" w:hAnsi="Arial" w:cs="Arial"/>
          <w:bCs/>
          <w:color w:val="auto"/>
          <w:sz w:val="20"/>
        </w:rPr>
        <w:t xml:space="preserve">Na nadzoru v </w:t>
      </w:r>
      <w:r w:rsidR="00633C40" w:rsidRPr="00781CC1">
        <w:rPr>
          <w:rFonts w:ascii="Arial" w:hAnsi="Arial" w:cs="Arial"/>
          <w:bCs/>
          <w:color w:val="auto"/>
          <w:sz w:val="20"/>
        </w:rPr>
        <w:t>Petrol</w:t>
      </w:r>
      <w:r w:rsidRPr="00781CC1">
        <w:rPr>
          <w:rFonts w:ascii="Arial" w:hAnsi="Arial" w:cs="Arial"/>
          <w:bCs/>
          <w:color w:val="auto"/>
          <w:sz w:val="20"/>
        </w:rPr>
        <w:t>u</w:t>
      </w:r>
      <w:r w:rsidR="00633C40" w:rsidRPr="00781CC1">
        <w:rPr>
          <w:rFonts w:ascii="Arial" w:hAnsi="Arial" w:cs="Arial"/>
          <w:bCs/>
          <w:color w:val="auto"/>
          <w:sz w:val="20"/>
        </w:rPr>
        <w:t xml:space="preserve"> d.</w:t>
      </w:r>
      <w:r w:rsidR="00633C40" w:rsidRPr="00781CC1">
        <w:rPr>
          <w:rFonts w:ascii="Arial" w:hAnsi="Arial" w:cs="Arial"/>
          <w:bCs/>
          <w:sz w:val="20"/>
        </w:rPr>
        <w:t> </w:t>
      </w:r>
      <w:r w:rsidR="00633C40" w:rsidRPr="00781CC1">
        <w:rPr>
          <w:rFonts w:ascii="Arial" w:hAnsi="Arial" w:cs="Arial"/>
          <w:bCs/>
          <w:color w:val="auto"/>
          <w:sz w:val="20"/>
        </w:rPr>
        <w:t>d.,</w:t>
      </w:r>
      <w:r w:rsidRPr="00781CC1">
        <w:rPr>
          <w:rFonts w:ascii="Arial" w:hAnsi="Arial" w:cs="Arial"/>
          <w:bCs/>
          <w:color w:val="auto"/>
          <w:sz w:val="20"/>
        </w:rPr>
        <w:t xml:space="preserve"> Skladišče UNP Štore</w:t>
      </w:r>
      <w:r w:rsidRPr="00781CC1">
        <w:rPr>
          <w:rFonts w:ascii="Arial" w:hAnsi="Arial" w:cs="Arial"/>
          <w:b/>
          <w:color w:val="auto"/>
          <w:sz w:val="20"/>
        </w:rPr>
        <w:t>;</w:t>
      </w:r>
      <w:r w:rsidR="00633C40" w:rsidRPr="00781CC1">
        <w:rPr>
          <w:rFonts w:ascii="Arial" w:hAnsi="Arial" w:cs="Arial"/>
          <w:b/>
          <w:color w:val="auto"/>
          <w:sz w:val="20"/>
        </w:rPr>
        <w:t xml:space="preserve"> </w:t>
      </w:r>
      <w:r w:rsidRPr="00781CC1">
        <w:rPr>
          <w:rFonts w:ascii="Arial" w:hAnsi="Arial" w:cs="Arial"/>
          <w:bCs/>
          <w:color w:val="auto"/>
          <w:sz w:val="20"/>
        </w:rPr>
        <w:t xml:space="preserve">Plinarni Maribor d. d., Center za skladiščenje UNP Bohova; Steklarni Rogaška d. d. in Talumu, tovarna aluminija, d. d., Kidričevo </w:t>
      </w:r>
      <w:r w:rsidR="00633C40" w:rsidRPr="00781CC1">
        <w:rPr>
          <w:rFonts w:ascii="Arial" w:hAnsi="Arial" w:cs="Arial"/>
          <w:bCs/>
          <w:color w:val="auto"/>
          <w:sz w:val="20"/>
        </w:rPr>
        <w:t xml:space="preserve">so bile ugotovljene </w:t>
      </w:r>
      <w:r w:rsidRPr="00781CC1">
        <w:rPr>
          <w:rFonts w:ascii="Arial" w:hAnsi="Arial" w:cs="Arial"/>
          <w:bCs/>
          <w:color w:val="auto"/>
          <w:sz w:val="20"/>
        </w:rPr>
        <w:t xml:space="preserve">manjše </w:t>
      </w:r>
      <w:r w:rsidR="00633C40" w:rsidRPr="00781CC1">
        <w:rPr>
          <w:rFonts w:ascii="Arial" w:hAnsi="Arial" w:cs="Arial"/>
          <w:bCs/>
          <w:color w:val="auto"/>
          <w:sz w:val="20"/>
        </w:rPr>
        <w:t>nepravilnosti</w:t>
      </w:r>
      <w:r w:rsidRPr="00781CC1">
        <w:rPr>
          <w:rFonts w:ascii="Arial" w:hAnsi="Arial" w:cs="Arial"/>
          <w:bCs/>
          <w:color w:val="auto"/>
          <w:sz w:val="20"/>
        </w:rPr>
        <w:t>, ki so jih zavezanci odpravili v času inšpekcijskega pregleda, zato jim odločbe niso bile izdane.</w:t>
      </w:r>
    </w:p>
    <w:p w14:paraId="7537B33A" w14:textId="69475F3A" w:rsidR="009931EA" w:rsidRPr="00781CC1" w:rsidRDefault="00A62B1E" w:rsidP="00781CC1">
      <w:pPr>
        <w:spacing w:line="300" w:lineRule="exact"/>
        <w:rPr>
          <w:b/>
          <w:bCs/>
        </w:rPr>
      </w:pPr>
      <w:r w:rsidRPr="00781CC1">
        <w:rPr>
          <w:bCs/>
          <w:iCs/>
        </w:rPr>
        <w:lastRenderedPageBreak/>
        <w:t xml:space="preserve">Zaradi poplav v letu 2023 se je preverilo, ali so bili obrati  v poplavah poškodovani oziroma poplavljeni. Noben obrat ni bil v poplavah poškodovan oziroma poplavljen. Izjema je bila družba </w:t>
      </w:r>
      <w:proofErr w:type="spellStart"/>
      <w:r w:rsidRPr="00781CC1">
        <w:rPr>
          <w:bCs/>
          <w:iCs/>
        </w:rPr>
        <w:t>Lecana</w:t>
      </w:r>
      <w:proofErr w:type="spellEnd"/>
      <w:r w:rsidRPr="00781CC1">
        <w:rPr>
          <w:bCs/>
          <w:iCs/>
        </w:rPr>
        <w:t xml:space="preserve"> d. o. o., kjer je plaz zajezil potok in je bil dostop do skladišča nekaj časa onemogočen</w:t>
      </w:r>
      <w:r w:rsidR="00C21283">
        <w:rPr>
          <w:bCs/>
          <w:iCs/>
        </w:rPr>
        <w:t>,</w:t>
      </w:r>
      <w:r w:rsidRPr="00781CC1">
        <w:rPr>
          <w:bCs/>
          <w:iCs/>
        </w:rPr>
        <w:t xml:space="preserve"> </w:t>
      </w:r>
      <w:r w:rsidR="00C21283">
        <w:rPr>
          <w:bCs/>
          <w:iCs/>
        </w:rPr>
        <w:t>n</w:t>
      </w:r>
      <w:r w:rsidRPr="00781CC1">
        <w:rPr>
          <w:bCs/>
          <w:iCs/>
        </w:rPr>
        <w:t>i pa prišlo do zalitja skladišča.</w:t>
      </w:r>
    </w:p>
    <w:p w14:paraId="41798FCD" w14:textId="4D6BEBD9" w:rsidR="002737E9" w:rsidRPr="00781CC1" w:rsidRDefault="009931EA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b/>
          <w:bCs/>
          <w:sz w:val="20"/>
        </w:rPr>
      </w:pPr>
      <w:r w:rsidRPr="00781CC1">
        <w:rPr>
          <w:rFonts w:ascii="Arial" w:hAnsi="Arial" w:cs="Arial"/>
          <w:color w:val="0000FF"/>
          <w:sz w:val="20"/>
        </w:rPr>
        <w:t>PODNASLOV 3:</w:t>
      </w:r>
      <w:r w:rsidR="00CC110D" w:rsidRPr="00781CC1">
        <w:rPr>
          <w:rFonts w:ascii="Arial" w:hAnsi="Arial" w:cs="Arial"/>
          <w:b/>
          <w:bCs/>
          <w:sz w:val="20"/>
        </w:rPr>
        <w:t xml:space="preserve"> Ugotovitve nadzorov </w:t>
      </w:r>
      <w:r w:rsidR="007B4671">
        <w:rPr>
          <w:rFonts w:ascii="Arial" w:hAnsi="Arial" w:cs="Arial"/>
          <w:b/>
          <w:bCs/>
          <w:sz w:val="20"/>
        </w:rPr>
        <w:t>v</w:t>
      </w:r>
      <w:r w:rsidR="00CC110D" w:rsidRPr="00781CC1">
        <w:rPr>
          <w:rFonts w:ascii="Arial" w:hAnsi="Arial" w:cs="Arial"/>
          <w:b/>
          <w:bCs/>
          <w:sz w:val="20"/>
        </w:rPr>
        <w:t xml:space="preserve"> obrati</w:t>
      </w:r>
      <w:r w:rsidR="007B4671">
        <w:rPr>
          <w:rFonts w:ascii="Arial" w:hAnsi="Arial" w:cs="Arial"/>
          <w:b/>
          <w:bCs/>
          <w:sz w:val="20"/>
        </w:rPr>
        <w:t>h</w:t>
      </w:r>
      <w:r w:rsidR="00CC110D" w:rsidRPr="00781CC1">
        <w:rPr>
          <w:rFonts w:ascii="Arial" w:hAnsi="Arial" w:cs="Arial"/>
          <w:b/>
          <w:bCs/>
          <w:sz w:val="20"/>
        </w:rPr>
        <w:t xml:space="preserve"> manjšega tveganja za okolje</w:t>
      </w:r>
    </w:p>
    <w:p w14:paraId="1E3BE820" w14:textId="5CB3AF27" w:rsidR="00CC110D" w:rsidRPr="00781CC1" w:rsidRDefault="00CC110D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sz w:val="20"/>
        </w:rPr>
      </w:pPr>
      <w:r w:rsidRPr="00781CC1">
        <w:rPr>
          <w:rFonts w:ascii="Arial" w:hAnsi="Arial" w:cs="Arial"/>
          <w:sz w:val="20"/>
        </w:rPr>
        <w:t>Inšpektorji za okolje so preverjali</w:t>
      </w:r>
      <w:r w:rsidR="00A1442D" w:rsidRPr="00781CC1">
        <w:rPr>
          <w:rFonts w:ascii="Arial" w:hAnsi="Arial" w:cs="Arial"/>
          <w:sz w:val="20"/>
        </w:rPr>
        <w:t>:</w:t>
      </w:r>
    </w:p>
    <w:p w14:paraId="2FF3E244" w14:textId="7C351B7A" w:rsidR="00CC110D" w:rsidRPr="00781CC1" w:rsidRDefault="00CC110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bookmarkStart w:id="2" w:name="_Hlk130197714"/>
      <w:r w:rsidRPr="00781CC1">
        <w:t>količin</w:t>
      </w:r>
      <w:r w:rsidR="00A1442D" w:rsidRPr="00781CC1">
        <w:t>e</w:t>
      </w:r>
      <w:r w:rsidRPr="00781CC1">
        <w:t xml:space="preserve"> in lastnosti prisotnih nevarnih snovi</w:t>
      </w:r>
    </w:p>
    <w:p w14:paraId="3A3C1DCD" w14:textId="7C833FA2" w:rsidR="00CC110D" w:rsidRPr="00781CC1" w:rsidRDefault="00A1442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a</w:t>
      </w:r>
      <w:r w:rsidR="00CC110D" w:rsidRPr="00781CC1">
        <w:t>li obstajajo posamezna zunanja tveganja ali viri nevarnosti, ki bi povečala tveganja ali posledice večje nesreč v obratu</w:t>
      </w:r>
    </w:p>
    <w:p w14:paraId="2F5005CF" w14:textId="29B32CD6" w:rsidR="00CC110D" w:rsidRPr="00781CC1" w:rsidRDefault="00A1442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a</w:t>
      </w:r>
      <w:r w:rsidR="00CC110D" w:rsidRPr="00781CC1">
        <w:t>li so v obratu prisotne kemikalije ki reagirajo med seboj (in lahko povzročijo požar ali eksplozijo eksotermne reakcije, oksidant reducent, sproščajo se plini)</w:t>
      </w:r>
    </w:p>
    <w:p w14:paraId="2BFBA2DA" w14:textId="48704A06" w:rsidR="00CC110D" w:rsidRPr="00781CC1" w:rsidRDefault="00CC110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ali ima obrat skrbnika za okolje in njegove pristojnosti</w:t>
      </w:r>
    </w:p>
    <w:p w14:paraId="6FA35810" w14:textId="7472A157" w:rsidR="00CC110D" w:rsidRPr="00781CC1" w:rsidRDefault="00A1442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a</w:t>
      </w:r>
      <w:r w:rsidR="00CC110D" w:rsidRPr="00781CC1">
        <w:t xml:space="preserve">li ima obrat sklenjeno zavarovanje za </w:t>
      </w:r>
      <w:proofErr w:type="spellStart"/>
      <w:r w:rsidR="00CC110D" w:rsidRPr="00781CC1">
        <w:t>okoljsko</w:t>
      </w:r>
      <w:proofErr w:type="spellEnd"/>
      <w:r w:rsidR="00CC110D" w:rsidRPr="00781CC1">
        <w:t xml:space="preserve"> škodo</w:t>
      </w:r>
    </w:p>
    <w:p w14:paraId="687659F7" w14:textId="40185464" w:rsidR="00CC110D" w:rsidRPr="00781CC1" w:rsidRDefault="00CC110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Zasnov</w:t>
      </w:r>
      <w:r w:rsidR="00A1442D" w:rsidRPr="00781CC1">
        <w:t>o</w:t>
      </w:r>
      <w:r w:rsidRPr="00781CC1">
        <w:t xml:space="preserve"> zmanjšanja tveganja za okolje</w:t>
      </w:r>
    </w:p>
    <w:p w14:paraId="1F665830" w14:textId="4E08928D" w:rsidR="00CC110D" w:rsidRPr="00781CC1" w:rsidRDefault="00A1442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u</w:t>
      </w:r>
      <w:r w:rsidR="00CC110D" w:rsidRPr="00781CC1">
        <w:t>krep</w:t>
      </w:r>
      <w:r w:rsidRPr="00781CC1">
        <w:t>e</w:t>
      </w:r>
      <w:r w:rsidR="00CC110D" w:rsidRPr="00781CC1">
        <w:t xml:space="preserve"> za preprečevanje in zmanjševanje posledic nesreč</w:t>
      </w:r>
    </w:p>
    <w:p w14:paraId="3451DBCA" w14:textId="16963A27" w:rsidR="00CC110D" w:rsidRPr="00781CC1" w:rsidRDefault="00A1442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i</w:t>
      </w:r>
      <w:r w:rsidR="00CC110D" w:rsidRPr="00781CC1">
        <w:t>nformacij</w:t>
      </w:r>
      <w:r w:rsidRPr="00781CC1">
        <w:t>o</w:t>
      </w:r>
      <w:r w:rsidR="00CC110D" w:rsidRPr="00781CC1">
        <w:t xml:space="preserve"> za javnost o varnostnih ukrepih</w:t>
      </w:r>
      <w:r w:rsidRPr="00781CC1">
        <w:t xml:space="preserve"> in</w:t>
      </w:r>
    </w:p>
    <w:p w14:paraId="4369B09F" w14:textId="02539CD1" w:rsidR="00CC110D" w:rsidRPr="00781CC1" w:rsidRDefault="00CC110D" w:rsidP="00781CC1">
      <w:pPr>
        <w:pStyle w:val="Odstavekseznama"/>
        <w:numPr>
          <w:ilvl w:val="0"/>
          <w:numId w:val="7"/>
        </w:numPr>
        <w:spacing w:before="40" w:after="0" w:line="300" w:lineRule="exact"/>
      </w:pPr>
      <w:r w:rsidRPr="00781CC1">
        <w:t>ukrep</w:t>
      </w:r>
      <w:r w:rsidR="00A1442D" w:rsidRPr="00781CC1">
        <w:t>e</w:t>
      </w:r>
      <w:r w:rsidRPr="00781CC1">
        <w:t xml:space="preserve"> za preprečevanje nesreč pri pretakanju nevarnih snovi v/iz rezervoarjev v skladiščih in vmesnih rezervoarjev.</w:t>
      </w:r>
      <w:bookmarkEnd w:id="2"/>
    </w:p>
    <w:p w14:paraId="35755CF8" w14:textId="4043C863" w:rsidR="00781CC1" w:rsidRPr="00781CC1" w:rsidRDefault="00781CC1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bCs/>
          <w:color w:val="auto"/>
          <w:sz w:val="20"/>
        </w:rPr>
      </w:pPr>
      <w:r w:rsidRPr="00781CC1">
        <w:rPr>
          <w:rFonts w:ascii="Arial" w:hAnsi="Arial" w:cs="Arial"/>
          <w:b/>
          <w:bCs/>
          <w:color w:val="auto"/>
          <w:sz w:val="20"/>
        </w:rPr>
        <w:t>Ugotovitve in ukrepi</w:t>
      </w:r>
    </w:p>
    <w:p w14:paraId="3B1DF9BE" w14:textId="721D2BBA" w:rsidR="00781CC1" w:rsidRPr="00781CC1" w:rsidRDefault="00781CC1" w:rsidP="00781CC1">
      <w:pPr>
        <w:pStyle w:val="Default"/>
        <w:shd w:val="clear" w:color="auto" w:fill="FFFFFF" w:themeFill="background1"/>
        <w:spacing w:line="300" w:lineRule="exact"/>
        <w:ind w:left="360"/>
        <w:rPr>
          <w:rFonts w:ascii="Arial" w:hAnsi="Arial" w:cs="Arial"/>
          <w:bCs/>
          <w:color w:val="auto"/>
          <w:sz w:val="20"/>
        </w:rPr>
      </w:pPr>
      <w:r w:rsidRPr="00781CC1">
        <w:rPr>
          <w:rFonts w:ascii="Arial" w:hAnsi="Arial" w:cs="Arial"/>
          <w:color w:val="auto"/>
          <w:sz w:val="20"/>
        </w:rPr>
        <w:t>Kuriv</w:t>
      </w:r>
      <w:r>
        <w:rPr>
          <w:rFonts w:ascii="Arial" w:hAnsi="Arial" w:cs="Arial"/>
          <w:color w:val="auto"/>
          <w:sz w:val="20"/>
        </w:rPr>
        <w:t>u</w:t>
      </w:r>
      <w:r w:rsidRPr="00781CC1">
        <w:rPr>
          <w:rFonts w:ascii="Arial" w:hAnsi="Arial" w:cs="Arial"/>
          <w:color w:val="auto"/>
          <w:sz w:val="20"/>
        </w:rPr>
        <w:t xml:space="preserve"> Gorica d. d., Nova Gorica je bila izdala ureditvena odločba, ker n</w:t>
      </w:r>
      <w:r w:rsidRPr="00781CC1">
        <w:rPr>
          <w:rFonts w:ascii="Arial" w:hAnsi="Arial" w:cs="Arial"/>
          <w:bCs/>
          <w:color w:val="auto"/>
          <w:sz w:val="20"/>
        </w:rPr>
        <w:t xml:space="preserve">iso imeli imenovanega skrbnika varstva okolja. </w:t>
      </w:r>
      <w:r w:rsidRPr="00DB2D3C">
        <w:rPr>
          <w:rFonts w:ascii="Arial" w:hAnsi="Arial" w:cs="Arial"/>
          <w:color w:val="auto"/>
          <w:sz w:val="20"/>
        </w:rPr>
        <w:t>SIJ Acron</w:t>
      </w:r>
      <w:r>
        <w:rPr>
          <w:rFonts w:ascii="Arial" w:hAnsi="Arial" w:cs="Arial"/>
          <w:color w:val="auto"/>
          <w:sz w:val="20"/>
        </w:rPr>
        <w:t>i</w:t>
      </w:r>
      <w:r w:rsidRPr="00DB2D3C">
        <w:rPr>
          <w:rFonts w:ascii="Arial" w:hAnsi="Arial" w:cs="Arial"/>
          <w:color w:val="auto"/>
          <w:sz w:val="20"/>
        </w:rPr>
        <w:t>, d.</w:t>
      </w:r>
      <w:r>
        <w:rPr>
          <w:rFonts w:ascii="Arial" w:hAnsi="Arial" w:cs="Arial"/>
          <w:color w:val="auto"/>
          <w:sz w:val="20"/>
        </w:rPr>
        <w:t> </w:t>
      </w:r>
      <w:r w:rsidRPr="00DB2D3C">
        <w:rPr>
          <w:rFonts w:ascii="Arial" w:hAnsi="Arial" w:cs="Arial"/>
          <w:color w:val="auto"/>
          <w:sz w:val="20"/>
        </w:rPr>
        <w:t>o.</w:t>
      </w:r>
      <w:r>
        <w:rPr>
          <w:rFonts w:ascii="Arial" w:hAnsi="Arial" w:cs="Arial"/>
          <w:color w:val="auto"/>
          <w:sz w:val="20"/>
        </w:rPr>
        <w:t> </w:t>
      </w:r>
      <w:r w:rsidRPr="00DB2D3C">
        <w:rPr>
          <w:rFonts w:ascii="Arial" w:hAnsi="Arial" w:cs="Arial"/>
          <w:color w:val="auto"/>
          <w:sz w:val="20"/>
        </w:rPr>
        <w:t>o.</w:t>
      </w:r>
      <w:r>
        <w:rPr>
          <w:rFonts w:ascii="Arial" w:hAnsi="Arial" w:cs="Arial"/>
          <w:color w:val="auto"/>
          <w:sz w:val="20"/>
        </w:rPr>
        <w:t>,</w:t>
      </w:r>
      <w:r w:rsidRPr="00781CC1">
        <w:rPr>
          <w:rFonts w:ascii="Arial" w:hAnsi="Arial" w:cs="Arial"/>
          <w:bCs/>
          <w:color w:val="auto"/>
          <w:sz w:val="20"/>
        </w:rPr>
        <w:t xml:space="preserve"> </w:t>
      </w:r>
      <w:r>
        <w:rPr>
          <w:rFonts w:ascii="Arial" w:hAnsi="Arial" w:cs="Arial"/>
          <w:bCs/>
          <w:color w:val="auto"/>
          <w:sz w:val="20"/>
        </w:rPr>
        <w:t>je bila odločba izdana zaradi ugotovitve p</w:t>
      </w:r>
      <w:r w:rsidRPr="00DB2D3C">
        <w:rPr>
          <w:rFonts w:ascii="Arial" w:hAnsi="Arial" w:cs="Arial"/>
          <w:bCs/>
          <w:color w:val="auto"/>
          <w:sz w:val="20"/>
        </w:rPr>
        <w:t>resežene količine nevarne snovi</w:t>
      </w:r>
      <w:r>
        <w:rPr>
          <w:rFonts w:ascii="Arial" w:hAnsi="Arial" w:cs="Arial"/>
          <w:bCs/>
          <w:color w:val="auto"/>
          <w:sz w:val="20"/>
        </w:rPr>
        <w:t>. Oba zavez</w:t>
      </w:r>
      <w:r w:rsidRPr="00781CC1">
        <w:rPr>
          <w:rFonts w:ascii="Arial" w:hAnsi="Arial" w:cs="Arial"/>
          <w:bCs/>
          <w:color w:val="auto"/>
          <w:sz w:val="20"/>
        </w:rPr>
        <w:t>anc</w:t>
      </w:r>
      <w:r>
        <w:rPr>
          <w:rFonts w:ascii="Arial" w:hAnsi="Arial" w:cs="Arial"/>
          <w:bCs/>
          <w:color w:val="auto"/>
          <w:sz w:val="20"/>
        </w:rPr>
        <w:t>a</w:t>
      </w:r>
      <w:r w:rsidRPr="00781CC1">
        <w:rPr>
          <w:rFonts w:ascii="Arial" w:hAnsi="Arial" w:cs="Arial"/>
          <w:bCs/>
          <w:color w:val="auto"/>
          <w:sz w:val="20"/>
        </w:rPr>
        <w:t xml:space="preserve"> </w:t>
      </w:r>
      <w:r>
        <w:rPr>
          <w:rFonts w:ascii="Arial" w:hAnsi="Arial" w:cs="Arial"/>
          <w:bCs/>
          <w:color w:val="auto"/>
          <w:sz w:val="20"/>
        </w:rPr>
        <w:t>sta</w:t>
      </w:r>
      <w:r w:rsidRPr="00781CC1">
        <w:rPr>
          <w:rFonts w:ascii="Arial" w:hAnsi="Arial" w:cs="Arial"/>
          <w:bCs/>
          <w:color w:val="auto"/>
          <w:sz w:val="20"/>
        </w:rPr>
        <w:t xml:space="preserve"> v roku izpolnil</w:t>
      </w:r>
      <w:r>
        <w:rPr>
          <w:rFonts w:ascii="Arial" w:hAnsi="Arial" w:cs="Arial"/>
          <w:bCs/>
          <w:color w:val="auto"/>
          <w:sz w:val="20"/>
        </w:rPr>
        <w:t>a</w:t>
      </w:r>
      <w:r w:rsidRPr="00781CC1">
        <w:rPr>
          <w:rFonts w:ascii="Arial" w:hAnsi="Arial" w:cs="Arial"/>
          <w:bCs/>
          <w:color w:val="auto"/>
          <w:sz w:val="20"/>
        </w:rPr>
        <w:t xml:space="preserve"> zahteve iz odločb</w:t>
      </w:r>
      <w:r>
        <w:rPr>
          <w:rFonts w:ascii="Arial" w:hAnsi="Arial" w:cs="Arial"/>
          <w:bCs/>
          <w:color w:val="auto"/>
          <w:sz w:val="20"/>
        </w:rPr>
        <w:t>.</w:t>
      </w:r>
      <w:r w:rsidRPr="00781CC1">
        <w:rPr>
          <w:rFonts w:ascii="Arial" w:hAnsi="Arial" w:cs="Arial"/>
          <w:bCs/>
          <w:color w:val="auto"/>
          <w:sz w:val="20"/>
        </w:rPr>
        <w:t xml:space="preserve"> Pri ostalih osmih </w:t>
      </w:r>
      <w:r w:rsidRPr="00781CC1">
        <w:rPr>
          <w:rFonts w:ascii="Arial" w:hAnsi="Arial" w:cs="Arial"/>
          <w:bCs/>
          <w:sz w:val="20"/>
        </w:rPr>
        <w:t>obratih manjšega tveganja za okolje kršitve niso bile ugotovljene.</w:t>
      </w:r>
    </w:p>
    <w:p w14:paraId="148375DC" w14:textId="0802C9F7" w:rsidR="00781CC1" w:rsidRPr="00DB2D3C" w:rsidRDefault="00781CC1" w:rsidP="00781CC1">
      <w:pPr>
        <w:pStyle w:val="Default"/>
        <w:shd w:val="clear" w:color="auto" w:fill="FFFFFF" w:themeFill="background1"/>
        <w:rPr>
          <w:rFonts w:ascii="Arial" w:hAnsi="Arial" w:cs="Arial"/>
          <w:color w:val="auto"/>
          <w:sz w:val="20"/>
        </w:rPr>
      </w:pPr>
    </w:p>
    <w:p w14:paraId="16548321" w14:textId="77777777" w:rsidR="00CC110D" w:rsidRPr="00781CC1" w:rsidRDefault="00CC110D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color w:val="0000FF"/>
          <w:sz w:val="20"/>
        </w:rPr>
      </w:pPr>
    </w:p>
    <w:p w14:paraId="5D93474E" w14:textId="77777777" w:rsidR="00781CC1" w:rsidRPr="00781CC1" w:rsidRDefault="00781CC1" w:rsidP="00781CC1">
      <w:pPr>
        <w:pStyle w:val="Default"/>
        <w:shd w:val="clear" w:color="auto" w:fill="FFFFFF" w:themeFill="background1"/>
        <w:spacing w:line="300" w:lineRule="exact"/>
        <w:rPr>
          <w:rFonts w:ascii="Arial" w:hAnsi="Arial" w:cs="Arial"/>
          <w:bCs/>
          <w:color w:val="auto"/>
          <w:sz w:val="20"/>
        </w:rPr>
      </w:pPr>
    </w:p>
    <w:sectPr w:rsidR="00781CC1" w:rsidRPr="00781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1F2DE14"/>
    <w:lvl w:ilvl="0">
      <w:start w:val="1"/>
      <w:numFmt w:val="decimal"/>
      <w:pStyle w:val="Otevile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E86426A"/>
    <w:multiLevelType w:val="hybridMultilevel"/>
    <w:tmpl w:val="175C9D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F6E9C"/>
    <w:multiLevelType w:val="hybridMultilevel"/>
    <w:tmpl w:val="4B9E55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14435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31668B0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79D07673"/>
    <w:multiLevelType w:val="hybridMultilevel"/>
    <w:tmpl w:val="D7101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F3F2E"/>
    <w:multiLevelType w:val="hybridMultilevel"/>
    <w:tmpl w:val="198A1E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669836">
    <w:abstractNumId w:val="0"/>
  </w:num>
  <w:num w:numId="2" w16cid:durableId="513544373">
    <w:abstractNumId w:val="3"/>
  </w:num>
  <w:num w:numId="3" w16cid:durableId="30767698">
    <w:abstractNumId w:val="6"/>
  </w:num>
  <w:num w:numId="4" w16cid:durableId="597174492">
    <w:abstractNumId w:val="4"/>
  </w:num>
  <w:num w:numId="5" w16cid:durableId="1646397528">
    <w:abstractNumId w:val="1"/>
  </w:num>
  <w:num w:numId="6" w16cid:durableId="817115687">
    <w:abstractNumId w:val="2"/>
  </w:num>
  <w:num w:numId="7" w16cid:durableId="663515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8B"/>
    <w:rsid w:val="000522E4"/>
    <w:rsid w:val="000B77FB"/>
    <w:rsid w:val="000C1872"/>
    <w:rsid w:val="001536D6"/>
    <w:rsid w:val="001F2D18"/>
    <w:rsid w:val="002737E9"/>
    <w:rsid w:val="002B1F10"/>
    <w:rsid w:val="002F2C32"/>
    <w:rsid w:val="00396A05"/>
    <w:rsid w:val="003A59DC"/>
    <w:rsid w:val="003B30F6"/>
    <w:rsid w:val="003E3243"/>
    <w:rsid w:val="0048714C"/>
    <w:rsid w:val="004A7B5A"/>
    <w:rsid w:val="004C258B"/>
    <w:rsid w:val="00544010"/>
    <w:rsid w:val="006122C0"/>
    <w:rsid w:val="00633C40"/>
    <w:rsid w:val="006F3388"/>
    <w:rsid w:val="00706E0D"/>
    <w:rsid w:val="007206C3"/>
    <w:rsid w:val="00781CC1"/>
    <w:rsid w:val="007B3BE6"/>
    <w:rsid w:val="007B4671"/>
    <w:rsid w:val="007F2916"/>
    <w:rsid w:val="00851249"/>
    <w:rsid w:val="008A568E"/>
    <w:rsid w:val="008B7970"/>
    <w:rsid w:val="0090494F"/>
    <w:rsid w:val="00935A3E"/>
    <w:rsid w:val="0094398E"/>
    <w:rsid w:val="00960C0F"/>
    <w:rsid w:val="009931EA"/>
    <w:rsid w:val="00A1442D"/>
    <w:rsid w:val="00A424C1"/>
    <w:rsid w:val="00A62B1E"/>
    <w:rsid w:val="00A6388D"/>
    <w:rsid w:val="00C21283"/>
    <w:rsid w:val="00C967EE"/>
    <w:rsid w:val="00CC110D"/>
    <w:rsid w:val="00D50223"/>
    <w:rsid w:val="00F3484F"/>
    <w:rsid w:val="00FC20FC"/>
    <w:rsid w:val="00FE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886A"/>
  <w15:chartTrackingRefBased/>
  <w15:docId w15:val="{D95DB99C-65E3-4205-8B1E-13154882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424C1"/>
    <w:pPr>
      <w:spacing w:before="120" w:after="140" w:line="260" w:lineRule="exact"/>
      <w:jc w:val="both"/>
    </w:pPr>
    <w:rPr>
      <w:rFonts w:ascii="Arial" w:eastAsia="Times New Roman" w:hAnsi="Arial" w:cs="Arial"/>
      <w:spacing w:val="2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4C258B"/>
    <w:pPr>
      <w:keepNext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link w:val="Naslov2Znak"/>
    <w:qFormat/>
    <w:rsid w:val="004C258B"/>
    <w:pPr>
      <w:keepNext/>
      <w:spacing w:before="240" w:after="60"/>
      <w:outlineLvl w:val="1"/>
    </w:pPr>
    <w:rPr>
      <w:b/>
      <w:i/>
    </w:rPr>
  </w:style>
  <w:style w:type="paragraph" w:styleId="Naslov3">
    <w:name w:val="heading 3"/>
    <w:basedOn w:val="Navaden"/>
    <w:next w:val="Navaden"/>
    <w:link w:val="Naslov3Znak"/>
    <w:qFormat/>
    <w:rsid w:val="004C258B"/>
    <w:pPr>
      <w:keepNext/>
      <w:spacing w:before="240" w:after="60"/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C258B"/>
    <w:rPr>
      <w:rFonts w:ascii="Arial" w:eastAsia="Times New Roman" w:hAnsi="Arial" w:cs="Arial"/>
      <w:b/>
      <w:spacing w:val="2"/>
      <w:kern w:val="28"/>
      <w:sz w:val="28"/>
      <w:szCs w:val="20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rsid w:val="004C258B"/>
    <w:rPr>
      <w:rFonts w:ascii="Arial" w:eastAsia="Times New Roman" w:hAnsi="Arial" w:cs="Arial"/>
      <w:b/>
      <w:i/>
      <w:spacing w:val="2"/>
      <w:kern w:val="0"/>
      <w:sz w:val="20"/>
      <w:szCs w:val="20"/>
      <w:lang w:eastAsia="sl-SI"/>
      <w14:ligatures w14:val="none"/>
    </w:rPr>
  </w:style>
  <w:style w:type="character" w:customStyle="1" w:styleId="Naslov3Znak">
    <w:name w:val="Naslov 3 Znak"/>
    <w:basedOn w:val="Privzetapisavaodstavka"/>
    <w:link w:val="Naslov3"/>
    <w:rsid w:val="004C258B"/>
    <w:rPr>
      <w:rFonts w:ascii="Arial" w:eastAsia="Times New Roman" w:hAnsi="Arial" w:cs="Arial"/>
      <w:spacing w:val="2"/>
      <w:kern w:val="0"/>
      <w:sz w:val="20"/>
      <w:szCs w:val="20"/>
      <w:lang w:eastAsia="sl-SI"/>
      <w14:ligatures w14:val="none"/>
    </w:rPr>
  </w:style>
  <w:style w:type="paragraph" w:styleId="Otevilenseznam2">
    <w:name w:val="List Number 2"/>
    <w:basedOn w:val="Navaden"/>
    <w:rsid w:val="004C258B"/>
    <w:pPr>
      <w:numPr>
        <w:numId w:val="1"/>
      </w:numPr>
      <w:tabs>
        <w:tab w:val="clear" w:pos="643"/>
        <w:tab w:val="left" w:pos="567"/>
        <w:tab w:val="num" w:pos="927"/>
      </w:tabs>
      <w:ind w:left="927"/>
    </w:pPr>
  </w:style>
  <w:style w:type="character" w:customStyle="1" w:styleId="hgkelc">
    <w:name w:val="hgkelc"/>
    <w:basedOn w:val="Privzetapisavaodstavka"/>
    <w:rsid w:val="00960C0F"/>
  </w:style>
  <w:style w:type="paragraph" w:styleId="Navadensplet">
    <w:name w:val="Normal (Web)"/>
    <w:basedOn w:val="Navaden"/>
    <w:uiPriority w:val="99"/>
    <w:unhideWhenUsed/>
    <w:rsid w:val="00396A05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pacing w:val="0"/>
      <w:sz w:val="24"/>
      <w:szCs w:val="24"/>
    </w:rPr>
  </w:style>
  <w:style w:type="character" w:styleId="Krepko">
    <w:name w:val="Strong"/>
    <w:basedOn w:val="Privzetapisavaodstavka"/>
    <w:uiPriority w:val="22"/>
    <w:qFormat/>
    <w:rsid w:val="00396A05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396A05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396A05"/>
    <w:rPr>
      <w:i/>
      <w:iCs/>
    </w:rPr>
  </w:style>
  <w:style w:type="paragraph" w:customStyle="1" w:styleId="Default">
    <w:name w:val="Default"/>
    <w:rsid w:val="00396A0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396A05"/>
    <w:pPr>
      <w:ind w:left="720"/>
      <w:contextualSpacing/>
    </w:pPr>
  </w:style>
  <w:style w:type="paragraph" w:styleId="Napis">
    <w:name w:val="caption"/>
    <w:basedOn w:val="Navaden"/>
    <w:next w:val="Navaden"/>
    <w:qFormat/>
    <w:rsid w:val="003A59DC"/>
    <w:pPr>
      <w:spacing w:after="120"/>
    </w:pPr>
    <w:rPr>
      <w:b/>
      <w:bCs/>
    </w:rPr>
  </w:style>
  <w:style w:type="paragraph" w:styleId="Revizija">
    <w:name w:val="Revision"/>
    <w:hidden/>
    <w:uiPriority w:val="99"/>
    <w:semiHidden/>
    <w:rsid w:val="00C21283"/>
    <w:pPr>
      <w:spacing w:after="0" w:line="240" w:lineRule="auto"/>
    </w:pPr>
    <w:rPr>
      <w:rFonts w:ascii="Arial" w:eastAsia="Times New Roman" w:hAnsi="Arial" w:cs="Arial"/>
      <w:spacing w:val="2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3318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 Dolenc Ulčar</dc:creator>
  <cp:keywords/>
  <dc:description/>
  <cp:lastModifiedBy>Darija Dolenc Ulčar</cp:lastModifiedBy>
  <cp:revision>3</cp:revision>
  <dcterms:created xsi:type="dcterms:W3CDTF">2024-07-19T08:14:00Z</dcterms:created>
  <dcterms:modified xsi:type="dcterms:W3CDTF">2024-07-19T08:15:00Z</dcterms:modified>
</cp:coreProperties>
</file>