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DE99" w14:textId="77777777" w:rsidR="003E635C" w:rsidRPr="00965947" w:rsidRDefault="003E635C" w:rsidP="007C19A4"/>
    <w:p w14:paraId="128E5F0E" w14:textId="77777777" w:rsidR="003E635C" w:rsidRPr="00965947" w:rsidRDefault="003E635C" w:rsidP="007C19A4"/>
    <w:p w14:paraId="7AE1587A" w14:textId="77777777" w:rsidR="003E635C" w:rsidRPr="00965947" w:rsidRDefault="003E635C" w:rsidP="007C19A4"/>
    <w:p w14:paraId="320C2999" w14:textId="77777777" w:rsidR="003E635C" w:rsidRPr="00965947" w:rsidRDefault="003E635C" w:rsidP="007C19A4"/>
    <w:p w14:paraId="17A48E01" w14:textId="77777777" w:rsidR="003E635C" w:rsidRPr="00965947" w:rsidRDefault="003E635C" w:rsidP="0029552E">
      <w:pPr>
        <w:spacing w:line="240" w:lineRule="auto"/>
      </w:pPr>
    </w:p>
    <w:p w14:paraId="1EE8716A" w14:textId="77777777" w:rsidR="003E635C" w:rsidRPr="00965947" w:rsidRDefault="003E635C" w:rsidP="0029552E">
      <w:pPr>
        <w:pStyle w:val="Naslov5"/>
        <w:spacing w:line="240" w:lineRule="auto"/>
      </w:pPr>
      <w:r w:rsidRPr="00965947">
        <w:t xml:space="preserve">POROČILO O IZVAJANJU NADZORA </w:t>
      </w:r>
    </w:p>
    <w:p w14:paraId="5653BA0F" w14:textId="77777777" w:rsidR="003E635C" w:rsidRPr="00965947" w:rsidRDefault="00CF68CD" w:rsidP="0029552E">
      <w:pPr>
        <w:spacing w:line="240" w:lineRule="auto"/>
        <w:jc w:val="center"/>
        <w:rPr>
          <w:b/>
          <w:sz w:val="36"/>
          <w:szCs w:val="36"/>
        </w:rPr>
      </w:pPr>
      <w:r w:rsidRPr="00965947">
        <w:rPr>
          <w:b/>
          <w:sz w:val="36"/>
          <w:szCs w:val="36"/>
        </w:rPr>
        <w:t xml:space="preserve">NAD OBRATI TVEGANJA </w:t>
      </w:r>
      <w:r w:rsidR="003E635C" w:rsidRPr="00965947">
        <w:rPr>
          <w:b/>
          <w:sz w:val="36"/>
          <w:szCs w:val="36"/>
        </w:rPr>
        <w:t>ZA OKOLJE</w:t>
      </w:r>
    </w:p>
    <w:p w14:paraId="6515C762" w14:textId="77777777" w:rsidR="003E635C" w:rsidRPr="00965947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0F8EF710" w14:textId="77777777" w:rsidR="003E635C" w:rsidRPr="00965947" w:rsidRDefault="003E635C" w:rsidP="0029552E">
      <w:pPr>
        <w:spacing w:line="240" w:lineRule="auto"/>
        <w:jc w:val="center"/>
        <w:rPr>
          <w:b/>
          <w:sz w:val="36"/>
          <w:szCs w:val="36"/>
        </w:rPr>
      </w:pPr>
    </w:p>
    <w:p w14:paraId="7AA8C8F9" w14:textId="4965A286" w:rsidR="003E635C" w:rsidRPr="00965947" w:rsidRDefault="003E635C" w:rsidP="0029552E">
      <w:pPr>
        <w:spacing w:line="240" w:lineRule="auto"/>
        <w:jc w:val="center"/>
        <w:rPr>
          <w:b/>
          <w:sz w:val="36"/>
          <w:szCs w:val="36"/>
        </w:rPr>
      </w:pPr>
      <w:r w:rsidRPr="00965947">
        <w:rPr>
          <w:b/>
          <w:sz w:val="36"/>
          <w:szCs w:val="36"/>
        </w:rPr>
        <w:t xml:space="preserve">V KOLEDARSKEM LETU </w:t>
      </w:r>
      <w:r w:rsidR="007200E6" w:rsidRPr="00965947">
        <w:rPr>
          <w:b/>
          <w:sz w:val="36"/>
          <w:szCs w:val="36"/>
        </w:rPr>
        <w:t>202</w:t>
      </w:r>
      <w:r w:rsidR="00DA1DB8" w:rsidRPr="00965947">
        <w:rPr>
          <w:b/>
          <w:sz w:val="36"/>
          <w:szCs w:val="36"/>
        </w:rPr>
        <w:t>5</w:t>
      </w:r>
    </w:p>
    <w:p w14:paraId="4917CFA2" w14:textId="77777777" w:rsidR="00DD4E6C" w:rsidRPr="00965947" w:rsidRDefault="00DD4E6C" w:rsidP="0029552E">
      <w:pPr>
        <w:spacing w:line="240" w:lineRule="auto"/>
        <w:jc w:val="center"/>
        <w:rPr>
          <w:b/>
          <w:sz w:val="36"/>
          <w:szCs w:val="36"/>
        </w:rPr>
      </w:pPr>
    </w:p>
    <w:p w14:paraId="605EDC33" w14:textId="77777777" w:rsidR="00DD4E6C" w:rsidRPr="00965947" w:rsidRDefault="00DD4E6C" w:rsidP="0029552E">
      <w:pPr>
        <w:spacing w:line="240" w:lineRule="auto"/>
        <w:jc w:val="center"/>
        <w:rPr>
          <w:b/>
          <w:sz w:val="36"/>
          <w:szCs w:val="36"/>
        </w:rPr>
      </w:pPr>
    </w:p>
    <w:p w14:paraId="54AE583B" w14:textId="77777777" w:rsidR="00DD4E6C" w:rsidRPr="00965947" w:rsidRDefault="00DD4E6C" w:rsidP="0029552E">
      <w:pPr>
        <w:spacing w:line="240" w:lineRule="auto"/>
        <w:jc w:val="center"/>
        <w:rPr>
          <w:b/>
          <w:sz w:val="36"/>
          <w:szCs w:val="36"/>
        </w:rPr>
      </w:pPr>
    </w:p>
    <w:p w14:paraId="7C5D014D" w14:textId="77777777" w:rsidR="00DD4E6C" w:rsidRPr="00965947" w:rsidRDefault="00DD4E6C" w:rsidP="00DD4E6C">
      <w:pPr>
        <w:spacing w:line="240" w:lineRule="auto"/>
        <w:jc w:val="left"/>
        <w:rPr>
          <w:b/>
          <w:sz w:val="36"/>
          <w:szCs w:val="36"/>
        </w:rPr>
      </w:pPr>
    </w:p>
    <w:p w14:paraId="6747EC65" w14:textId="0E6EAE50" w:rsidR="00DD4E6C" w:rsidRPr="00965947" w:rsidRDefault="00504BBE" w:rsidP="00CA61C6">
      <w:pPr>
        <w:spacing w:line="240" w:lineRule="auto"/>
        <w:rPr>
          <w:b/>
          <w:sz w:val="24"/>
          <w:szCs w:val="24"/>
        </w:rPr>
      </w:pPr>
      <w:r w:rsidRPr="00965947">
        <w:rPr>
          <w:b/>
          <w:sz w:val="24"/>
          <w:szCs w:val="24"/>
        </w:rPr>
        <w:t xml:space="preserve"> </w:t>
      </w:r>
    </w:p>
    <w:p w14:paraId="3832E015" w14:textId="77777777" w:rsidR="003E635C" w:rsidRPr="00965947" w:rsidRDefault="003E635C" w:rsidP="0029552E">
      <w:pPr>
        <w:spacing w:line="240" w:lineRule="auto"/>
      </w:pPr>
    </w:p>
    <w:p w14:paraId="12CB6790" w14:textId="77777777" w:rsidR="003E635C" w:rsidRPr="00965947" w:rsidRDefault="003E635C" w:rsidP="007C19A4"/>
    <w:p w14:paraId="2050C24D" w14:textId="252C21C9" w:rsidR="003E635C" w:rsidRPr="00965947" w:rsidRDefault="00D63E7E" w:rsidP="00D63E7E">
      <w:pPr>
        <w:tabs>
          <w:tab w:val="left" w:pos="3810"/>
        </w:tabs>
      </w:pPr>
      <w:r w:rsidRPr="00965947">
        <w:tab/>
      </w:r>
    </w:p>
    <w:p w14:paraId="553AC649" w14:textId="77777777" w:rsidR="003E635C" w:rsidRPr="00965947" w:rsidRDefault="003E635C" w:rsidP="007C19A4"/>
    <w:p w14:paraId="4AD5AED8" w14:textId="77777777" w:rsidR="003E635C" w:rsidRPr="00965947" w:rsidRDefault="003E635C" w:rsidP="007C19A4"/>
    <w:p w14:paraId="02A16386" w14:textId="77777777" w:rsidR="003E635C" w:rsidRPr="00965947" w:rsidRDefault="003E635C" w:rsidP="007C19A4"/>
    <w:p w14:paraId="0473B0FF" w14:textId="77777777" w:rsidR="003E635C" w:rsidRPr="00965947" w:rsidRDefault="003E635C" w:rsidP="007C19A4"/>
    <w:p w14:paraId="6559EBA5" w14:textId="77777777" w:rsidR="00445979" w:rsidRPr="00965947" w:rsidRDefault="00445979" w:rsidP="007C19A4">
      <w:pPr>
        <w:sectPr w:rsidR="00445979" w:rsidRPr="00965947" w:rsidSect="00525842">
          <w:foot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chicago"/>
          </w:endnotePr>
          <w:pgSz w:w="11906" w:h="16838"/>
          <w:pgMar w:top="1843" w:right="1134" w:bottom="851" w:left="1134" w:header="709" w:footer="593" w:gutter="0"/>
          <w:pgNumType w:start="0"/>
          <w:cols w:space="708"/>
          <w:titlePg/>
          <w:docGrid w:linePitch="360"/>
        </w:sectPr>
      </w:pPr>
    </w:p>
    <w:p w14:paraId="45B214F0" w14:textId="77777777" w:rsidR="003E635C" w:rsidRPr="00965947" w:rsidRDefault="003E635C" w:rsidP="007C19A4"/>
    <w:p w14:paraId="5BDA1D58" w14:textId="77777777" w:rsidR="003E635C" w:rsidRPr="00965947" w:rsidRDefault="003E635C" w:rsidP="007C19A4"/>
    <w:p w14:paraId="59A490DC" w14:textId="4B96227C" w:rsidR="003E635C" w:rsidRPr="00965947" w:rsidRDefault="003E635C" w:rsidP="007C19A4">
      <w:pPr>
        <w:pStyle w:val="Naslov1"/>
      </w:pPr>
      <w:r w:rsidRPr="00965947">
        <w:br w:type="page"/>
      </w:r>
      <w:r w:rsidRPr="00965947">
        <w:lastRenderedPageBreak/>
        <w:t>Uvod</w:t>
      </w:r>
    </w:p>
    <w:p w14:paraId="26BF1D2F" w14:textId="4C5EC0DA" w:rsidR="007200E6" w:rsidRPr="00965947" w:rsidRDefault="007200E6" w:rsidP="007200E6">
      <w:r w:rsidRPr="00965947">
        <w:t>Inšpekcija za okolje je v letu 202</w:t>
      </w:r>
      <w:r w:rsidR="00DA1DB8" w:rsidRPr="00965947">
        <w:t>5</w:t>
      </w:r>
      <w:r w:rsidRPr="00965947">
        <w:t xml:space="preserve"> izvajala nadzor nad obrati tveganja za okolje v skladu z določbami 245. člena Zakona o varstvu okolja (ZVO-2), ki določa, da mora biti obdobje med dvema zaporednima pregledoma:</w:t>
      </w:r>
    </w:p>
    <w:p w14:paraId="0CCF4B3A" w14:textId="77777777" w:rsidR="007200E6" w:rsidRPr="00965947" w:rsidRDefault="007200E6" w:rsidP="00FB7A09">
      <w:pPr>
        <w:pStyle w:val="Odstavekseznama"/>
        <w:numPr>
          <w:ilvl w:val="0"/>
          <w:numId w:val="44"/>
        </w:numPr>
      </w:pPr>
      <w:r w:rsidRPr="00965947">
        <w:t>največ eno leto za obrate večjega tveganja,</w:t>
      </w:r>
    </w:p>
    <w:p w14:paraId="07859790" w14:textId="2097A59D" w:rsidR="007200E6" w:rsidRPr="00965947" w:rsidRDefault="007200E6" w:rsidP="00FB7A09">
      <w:pPr>
        <w:pStyle w:val="Odstavekseznama"/>
        <w:numPr>
          <w:ilvl w:val="0"/>
          <w:numId w:val="44"/>
        </w:numPr>
      </w:pPr>
      <w:r w:rsidRPr="00965947">
        <w:t>največ tri leta za obrate manjšega tveganja.</w:t>
      </w:r>
    </w:p>
    <w:p w14:paraId="2D59FCE5" w14:textId="2FD9C7C4" w:rsidR="00D45C27" w:rsidRPr="00965947" w:rsidRDefault="007200E6" w:rsidP="007200E6">
      <w:r w:rsidRPr="00965947">
        <w:t xml:space="preserve">Nadzor je bil izveden </w:t>
      </w:r>
      <w:r w:rsidR="00A8015C">
        <w:t xml:space="preserve">v </w:t>
      </w:r>
      <w:r w:rsidR="00A8015C" w:rsidRPr="00965947">
        <w:t>sklad</w:t>
      </w:r>
      <w:r w:rsidR="00A8015C">
        <w:t>u</w:t>
      </w:r>
      <w:r w:rsidR="00A8015C" w:rsidRPr="00965947">
        <w:t xml:space="preserve"> </w:t>
      </w:r>
      <w:r w:rsidRPr="00965947">
        <w:t>s programom nadzora za leto 202</w:t>
      </w:r>
      <w:r w:rsidR="00DA1DB8" w:rsidRPr="00965947">
        <w:t>5</w:t>
      </w:r>
      <w:r w:rsidRPr="00965947">
        <w:t xml:space="preserve">, ki je del večletnega načrta (2023–2025). </w:t>
      </w:r>
      <w:r w:rsidR="00A8015C">
        <w:t>V s</w:t>
      </w:r>
      <w:r w:rsidR="00A8015C" w:rsidRPr="00965947">
        <w:t>klad</w:t>
      </w:r>
      <w:r w:rsidR="00A8015C">
        <w:t>u</w:t>
      </w:r>
      <w:r w:rsidR="00A8015C" w:rsidRPr="00965947">
        <w:t xml:space="preserve"> </w:t>
      </w:r>
      <w:r w:rsidR="00D45C27" w:rsidRPr="00965947">
        <w:t>z načrtom</w:t>
      </w:r>
      <w:r w:rsidR="009F221F" w:rsidRPr="00965947">
        <w:t xml:space="preserve"> so bili pregledani vsi obrati večjega tveganja za okolje in sedem obratov manjšega tveganja za okolje.</w:t>
      </w:r>
    </w:p>
    <w:p w14:paraId="2B14183A" w14:textId="7047990E" w:rsidR="007200E6" w:rsidRPr="00965947" w:rsidRDefault="007200E6" w:rsidP="007200E6"/>
    <w:p w14:paraId="07F2AC60" w14:textId="77777777" w:rsidR="003E635C" w:rsidRPr="00965947" w:rsidRDefault="003E635C" w:rsidP="007C19A4">
      <w:pPr>
        <w:pStyle w:val="Naslov2"/>
        <w:rPr>
          <w:i w:val="0"/>
          <w:iCs/>
        </w:rPr>
      </w:pPr>
      <w:r w:rsidRPr="00965947">
        <w:rPr>
          <w:i w:val="0"/>
          <w:iCs/>
        </w:rPr>
        <w:t>Nadzor nad obrati večjega tveganja</w:t>
      </w:r>
    </w:p>
    <w:p w14:paraId="33D71713" w14:textId="232989CA" w:rsidR="003E635C" w:rsidRPr="00965947" w:rsidRDefault="003E635C" w:rsidP="007C19A4">
      <w:r w:rsidRPr="00965947">
        <w:t xml:space="preserve">V letu </w:t>
      </w:r>
      <w:r w:rsidR="007200E6" w:rsidRPr="00965947">
        <w:t>202</w:t>
      </w:r>
      <w:r w:rsidR="00DA1DB8" w:rsidRPr="00965947">
        <w:t>5</w:t>
      </w:r>
      <w:r w:rsidRPr="00965947">
        <w:t xml:space="preserve"> </w:t>
      </w:r>
      <w:r w:rsidR="00300F3E" w:rsidRPr="00965947">
        <w:t xml:space="preserve">se </w:t>
      </w:r>
      <w:r w:rsidRPr="00965947">
        <w:t xml:space="preserve">je nadzor nad obrati večjega tveganja </w:t>
      </w:r>
      <w:r w:rsidR="00300F3E" w:rsidRPr="00965947">
        <w:t xml:space="preserve">izvajal </w:t>
      </w:r>
      <w:r w:rsidR="00515F33" w:rsidRPr="00965947">
        <w:t>na</w:t>
      </w:r>
      <w:r w:rsidRPr="00965947">
        <w:t xml:space="preserve"> naslednjih področjih:</w:t>
      </w:r>
    </w:p>
    <w:p w14:paraId="5953D0BC" w14:textId="50D16D30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podatk</w:t>
      </w:r>
      <w:r w:rsidR="00A8015C">
        <w:rPr>
          <w:lang w:eastAsia="en-US"/>
        </w:rPr>
        <w:t>i</w:t>
      </w:r>
      <w:r w:rsidRPr="00965947">
        <w:rPr>
          <w:lang w:eastAsia="en-US"/>
        </w:rPr>
        <w:t xml:space="preserve"> o obratu in upravljavcu obrata večjega tveganja za okolje, </w:t>
      </w:r>
    </w:p>
    <w:p w14:paraId="7F7B966F" w14:textId="00697D50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največje količine nevarnih snovi (SEVESO) v obratu v letu 202</w:t>
      </w:r>
      <w:r w:rsidR="00BA32C3" w:rsidRPr="00965947">
        <w:rPr>
          <w:lang w:eastAsia="en-US"/>
        </w:rPr>
        <w:t>4</w:t>
      </w:r>
      <w:r w:rsidRPr="00965947">
        <w:rPr>
          <w:lang w:eastAsia="en-US"/>
        </w:rPr>
        <w:t xml:space="preserve"> in ravnanje z njimi,</w:t>
      </w:r>
    </w:p>
    <w:p w14:paraId="43470DDF" w14:textId="77777777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redno vzdrževanje obrata,</w:t>
      </w:r>
    </w:p>
    <w:p w14:paraId="17EBED12" w14:textId="52222FDC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ukrep</w:t>
      </w:r>
      <w:r w:rsidR="00A8015C">
        <w:rPr>
          <w:lang w:eastAsia="en-US"/>
        </w:rPr>
        <w:t>i</w:t>
      </w:r>
      <w:r w:rsidRPr="00965947">
        <w:rPr>
          <w:lang w:eastAsia="en-US"/>
        </w:rPr>
        <w:t xml:space="preserve"> za preprečevanje in zmanjševanje posledic </w:t>
      </w:r>
      <w:r w:rsidR="00C60B5F" w:rsidRPr="00965947">
        <w:rPr>
          <w:lang w:eastAsia="en-US"/>
        </w:rPr>
        <w:t>mo</w:t>
      </w:r>
      <w:r w:rsidR="00C60B5F">
        <w:rPr>
          <w:lang w:eastAsia="en-US"/>
        </w:rPr>
        <w:t>gočih</w:t>
      </w:r>
      <w:r w:rsidR="00C60B5F" w:rsidRPr="00965947">
        <w:rPr>
          <w:lang w:eastAsia="en-US"/>
        </w:rPr>
        <w:t xml:space="preserve"> </w:t>
      </w:r>
      <w:r w:rsidRPr="00965947">
        <w:rPr>
          <w:lang w:eastAsia="en-US"/>
        </w:rPr>
        <w:t>nesreč,</w:t>
      </w:r>
    </w:p>
    <w:p w14:paraId="50F282D6" w14:textId="5F970568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ugotavljanje skladnosti podatkov iz varnostnega poročila z dejanskim stanjem,</w:t>
      </w:r>
    </w:p>
    <w:p w14:paraId="02922789" w14:textId="77777777" w:rsidR="00A11B77" w:rsidRPr="00965947" w:rsidRDefault="00A11B77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 w:rsidRPr="00965947">
        <w:rPr>
          <w:lang w:eastAsia="en-US"/>
        </w:rPr>
        <w:t>pregled informacij za javnost o varnostnih ukrepih,</w:t>
      </w:r>
    </w:p>
    <w:p w14:paraId="3C035370" w14:textId="058FEE37" w:rsidR="00A11B77" w:rsidRPr="00965947" w:rsidRDefault="00E63633" w:rsidP="00A11B77">
      <w:pPr>
        <w:pStyle w:val="Odstavekseznama"/>
        <w:numPr>
          <w:ilvl w:val="0"/>
          <w:numId w:val="41"/>
        </w:numPr>
        <w:spacing w:before="40" w:after="60" w:line="240" w:lineRule="auto"/>
        <w:rPr>
          <w:lang w:eastAsia="en-US"/>
        </w:rPr>
      </w:pPr>
      <w:r>
        <w:rPr>
          <w:lang w:eastAsia="en-US"/>
        </w:rPr>
        <w:t>pregled</w:t>
      </w:r>
      <w:r w:rsidR="00A11B77" w:rsidRPr="00965947">
        <w:rPr>
          <w:lang w:eastAsia="en-US"/>
        </w:rPr>
        <w:t xml:space="preserve"> </w:t>
      </w:r>
      <w:r w:rsidRPr="00965947">
        <w:rPr>
          <w:lang w:eastAsia="en-US"/>
        </w:rPr>
        <w:t>varnostn</w:t>
      </w:r>
      <w:r>
        <w:rPr>
          <w:lang w:eastAsia="en-US"/>
        </w:rPr>
        <w:t>ega</w:t>
      </w:r>
      <w:r w:rsidRPr="00965947">
        <w:rPr>
          <w:lang w:eastAsia="en-US"/>
        </w:rPr>
        <w:t xml:space="preserve"> </w:t>
      </w:r>
      <w:r w:rsidR="00A11B77" w:rsidRPr="00965947">
        <w:rPr>
          <w:lang w:eastAsia="en-US"/>
        </w:rPr>
        <w:t>poročil</w:t>
      </w:r>
      <w:r>
        <w:rPr>
          <w:lang w:eastAsia="en-US"/>
        </w:rPr>
        <w:t>a</w:t>
      </w:r>
      <w:r w:rsidR="00A11B77" w:rsidRPr="00965947">
        <w:rPr>
          <w:lang w:eastAsia="en-US"/>
        </w:rPr>
        <w:t>.</w:t>
      </w:r>
    </w:p>
    <w:p w14:paraId="0131D474" w14:textId="77777777" w:rsidR="00A344E4" w:rsidRPr="00965947" w:rsidRDefault="00A344E4" w:rsidP="000D563B">
      <w:pPr>
        <w:pStyle w:val="Otevilenseznam2"/>
        <w:numPr>
          <w:ilvl w:val="0"/>
          <w:numId w:val="0"/>
        </w:numPr>
        <w:ind w:left="927" w:hanging="360"/>
      </w:pPr>
    </w:p>
    <w:p w14:paraId="6FB01FE8" w14:textId="79ACB932" w:rsidR="003E635C" w:rsidRPr="00965947" w:rsidRDefault="00A8015C" w:rsidP="00EC1141">
      <w:pPr>
        <w:pStyle w:val="Napis"/>
        <w:ind w:left="993" w:hanging="993"/>
      </w:pPr>
      <w:r>
        <w:t>Preglednic</w:t>
      </w:r>
      <w:r w:rsidRPr="00965947">
        <w:t xml:space="preserve">a </w:t>
      </w:r>
      <w:r w:rsidR="008B24D9">
        <w:fldChar w:fldCharType="begin"/>
      </w:r>
      <w:r w:rsidR="008B24D9">
        <w:instrText xml:space="preserve"> SEQ Tabela \* ARABIC </w:instrText>
      </w:r>
      <w:r w:rsidR="008B24D9">
        <w:fldChar w:fldCharType="separate"/>
      </w:r>
      <w:r w:rsidR="00525842" w:rsidRPr="00965947">
        <w:t>1</w:t>
      </w:r>
      <w:r w:rsidR="008B24D9">
        <w:fldChar w:fldCharType="end"/>
      </w:r>
      <w:r w:rsidR="00A06B21" w:rsidRPr="00965947">
        <w:t>:</w:t>
      </w:r>
      <w:r w:rsidR="00EC1141" w:rsidRPr="00965947">
        <w:t xml:space="preserve"> </w:t>
      </w:r>
      <w:r w:rsidR="003E635C" w:rsidRPr="00965947">
        <w:t>Povzetek nadzor</w:t>
      </w:r>
      <w:r w:rsidR="002C6B9E">
        <w:t>a</w:t>
      </w:r>
      <w:r w:rsidR="003E635C" w:rsidRPr="00965947">
        <w:t xml:space="preserve"> nad obrati večjega tveganja za okolje in izrečenih ukrepih v letu </w:t>
      </w:r>
      <w:r w:rsidR="007200E6" w:rsidRPr="00965947">
        <w:t>202</w:t>
      </w:r>
      <w:r w:rsidR="002D5FA5" w:rsidRPr="00965947">
        <w:t>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036"/>
        <w:gridCol w:w="992"/>
        <w:gridCol w:w="3118"/>
        <w:gridCol w:w="1276"/>
      </w:tblGrid>
      <w:tr w:rsidR="004410AE" w:rsidRPr="00965947" w14:paraId="7F4A28FE" w14:textId="77777777" w:rsidTr="005B2D6A">
        <w:trPr>
          <w:trHeight w:hRule="exact" w:val="567"/>
          <w:tblHeader/>
        </w:trPr>
        <w:tc>
          <w:tcPr>
            <w:tcW w:w="4390" w:type="dxa"/>
            <w:gridSpan w:val="2"/>
            <w:shd w:val="clear" w:color="auto" w:fill="F3F3F3"/>
            <w:vAlign w:val="center"/>
          </w:tcPr>
          <w:p w14:paraId="52C50935" w14:textId="7395B90F" w:rsidR="004410AE" w:rsidRPr="00965947" w:rsidRDefault="004410AE" w:rsidP="004754DA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color w:val="auto"/>
                <w:sz w:val="20"/>
              </w:rPr>
              <w:t>OBRAT VEČJEGA TVEGANJA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686D640F" w14:textId="64A9B543" w:rsidR="004410AE" w:rsidRPr="00965947" w:rsidRDefault="00BC29C5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sz w:val="20"/>
              </w:rPr>
              <w:t xml:space="preserve"> </w:t>
            </w:r>
            <w:r w:rsidR="009A3637" w:rsidRPr="00965947">
              <w:rPr>
                <w:rFonts w:ascii="Arial" w:hAnsi="Arial" w:cs="Arial"/>
                <w:b/>
                <w:smallCaps/>
                <w:sz w:val="20"/>
              </w:rPr>
              <w:t>DATUM</w:t>
            </w:r>
          </w:p>
        </w:tc>
        <w:tc>
          <w:tcPr>
            <w:tcW w:w="3118" w:type="dxa"/>
            <w:shd w:val="clear" w:color="auto" w:fill="F3F3F3"/>
            <w:vAlign w:val="center"/>
          </w:tcPr>
          <w:p w14:paraId="6BFF1A48" w14:textId="33233322" w:rsidR="004410AE" w:rsidRPr="00965947" w:rsidRDefault="004410AE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sz w:val="20"/>
              </w:rPr>
              <w:t>UGOTOVITVE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34A028CE" w14:textId="6FBAA0A9" w:rsidR="004410AE" w:rsidRPr="00965947" w:rsidRDefault="004410AE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sz w:val="20"/>
              </w:rPr>
              <w:t>UKREPI</w:t>
            </w:r>
          </w:p>
        </w:tc>
      </w:tr>
      <w:tr w:rsidR="004410AE" w:rsidRPr="00965947" w14:paraId="74F2416B" w14:textId="77777777" w:rsidTr="00795580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A763" w14:textId="77777777" w:rsidR="004410AE" w:rsidRPr="00965947" w:rsidRDefault="004410A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95869" w14:textId="35FFB2CE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ALBAUGH Tovarna kemičnih izdelkov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</w:p>
          <w:p w14:paraId="2D9166A6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Grajski trg 21</w:t>
            </w:r>
          </w:p>
          <w:p w14:paraId="3E1BB21E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2327 Rače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20382A" w14:textId="6C5376D2" w:rsidR="004410AE" w:rsidRPr="00965947" w:rsidRDefault="001649E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  <w:p w14:paraId="76E9B8A4" w14:textId="7F8F96C5" w:rsidR="001649E0" w:rsidRPr="00965947" w:rsidRDefault="001649E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CEB23" w14:textId="461208DA" w:rsidR="004410AE" w:rsidRPr="00965947" w:rsidRDefault="001649E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Nepravilnosti pri </w:t>
            </w:r>
            <w:r w:rsidR="00A50A53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uveljavitvi formalnega sistema </w:t>
            </w:r>
            <w:r w:rsidR="00D2003A" w:rsidRPr="00965947">
              <w:rPr>
                <w:rFonts w:ascii="Arial" w:hAnsi="Arial" w:cs="Arial"/>
                <w:bCs/>
                <w:color w:val="auto"/>
                <w:sz w:val="20"/>
              </w:rPr>
              <w:t>p</w:t>
            </w:r>
            <w:r w:rsidR="00A50A53" w:rsidRPr="00965947">
              <w:rPr>
                <w:rFonts w:ascii="Arial" w:hAnsi="Arial" w:cs="Arial"/>
                <w:bCs/>
                <w:color w:val="auto"/>
                <w:sz w:val="20"/>
              </w:rPr>
              <w:t>reventivnega vzdrževanja varnostno pomembnih naprav</w:t>
            </w:r>
            <w:r w:rsidR="00D2003A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in opreme obrata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FF0B6" w14:textId="55DD452E" w:rsidR="004410AE" w:rsidRPr="00965947" w:rsidRDefault="00D2003A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4474F2B7" w14:textId="77777777" w:rsidTr="00795580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494C5" w14:textId="77777777" w:rsidR="004410AE" w:rsidRPr="00965947" w:rsidRDefault="004410A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F672" w14:textId="2D7B685F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ATOTECH SLOVENIJA,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 xml:space="preserve">Podnart 43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4244 Podnart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6ECB38" w14:textId="7D9AEDE2" w:rsidR="004410AE" w:rsidRPr="00965947" w:rsidRDefault="00605FB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4.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A6C0C" w14:textId="1AF2F5D4" w:rsidR="004410AE" w:rsidRPr="00965947" w:rsidRDefault="002663D5" w:rsidP="00223F1A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Informacija za javnost ni bila poslana vsem</w:t>
            </w:r>
            <w:r w:rsidR="0061293F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osebam, ki bi jih lahko prizadela večja nesreča</w:t>
            </w:r>
            <w:r w:rsidR="00765090" w:rsidRPr="0096594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FF349" w14:textId="06AD167D" w:rsidR="004410AE" w:rsidRPr="00965947" w:rsidRDefault="00605FB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2A073ACD" w14:textId="77777777" w:rsidTr="00795580">
        <w:trPr>
          <w:cantSplit/>
          <w:trHeight w:val="11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01CFD" w14:textId="77777777" w:rsidR="004410AE" w:rsidRPr="00965947" w:rsidRDefault="004410A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4ECD4" w14:textId="6A81766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BELINKA PERKEMIJA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</w:t>
            </w:r>
            <w:r w:rsidR="00FF01C6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7BEE4F76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Zasavska cesta 95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1001 Ljubljana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F98B74" w14:textId="20833074" w:rsidR="004410AE" w:rsidRPr="00965947" w:rsidRDefault="004D5D94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  <w:p w14:paraId="25A639B9" w14:textId="2D8AF605" w:rsidR="008F1CD2" w:rsidRPr="00965947" w:rsidRDefault="008F1CD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B68E4" w14:textId="0C87BC1C" w:rsidR="004410AE" w:rsidRPr="00965947" w:rsidRDefault="008F1CD2" w:rsidP="003E3132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Nepravilnosti pri uveljavitvi formalnega sistema </w:t>
            </w:r>
            <w:r w:rsidR="00216164" w:rsidRPr="00965947">
              <w:rPr>
                <w:rFonts w:ascii="Arial" w:hAnsi="Arial" w:cs="Arial"/>
                <w:bCs/>
                <w:color w:val="auto"/>
                <w:sz w:val="20"/>
              </w:rPr>
              <w:t>uvajanja sprememb na lokaciji</w:t>
            </w:r>
            <w:r w:rsidR="00B2111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obrata večjega tveganja za okolje pri namestitvi sončne elektrarne in sledljivosti spreme</w:t>
            </w:r>
            <w:r w:rsidR="00E557AA" w:rsidRPr="00965947">
              <w:rPr>
                <w:rFonts w:ascii="Arial" w:hAnsi="Arial" w:cs="Arial"/>
                <w:bCs/>
                <w:color w:val="auto"/>
                <w:sz w:val="20"/>
              </w:rPr>
              <w:t>m</w:t>
            </w:r>
            <w:r w:rsidR="00B21110" w:rsidRPr="00965947">
              <w:rPr>
                <w:rFonts w:ascii="Arial" w:hAnsi="Arial" w:cs="Arial"/>
                <w:bCs/>
                <w:color w:val="auto"/>
                <w:sz w:val="20"/>
              </w:rPr>
              <w:t>b</w:t>
            </w:r>
            <w:r w:rsidR="00E557AA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3E3132">
              <w:rPr>
                <w:rFonts w:ascii="Arial" w:hAnsi="Arial" w:cs="Arial"/>
                <w:bCs/>
                <w:color w:val="auto"/>
                <w:sz w:val="20"/>
              </w:rPr>
              <w:t>ter</w:t>
            </w:r>
            <w:r w:rsidR="003E313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E557AA" w:rsidRPr="00965947">
              <w:rPr>
                <w:rFonts w:ascii="Arial" w:hAnsi="Arial" w:cs="Arial"/>
                <w:bCs/>
                <w:color w:val="auto"/>
                <w:sz w:val="20"/>
              </w:rPr>
              <w:t>dopolnitev varnostnega poročila upravljavca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B298" w14:textId="52F3F1C5" w:rsidR="004410AE" w:rsidRPr="00965947" w:rsidRDefault="005763A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7CB0F16E" w14:textId="77777777" w:rsidTr="00795580">
        <w:trPr>
          <w:cantSplit/>
          <w:trHeight w:val="12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797AF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30888" w14:textId="0045A1F3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BUTAN PLIN,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Ljubljana</w:t>
            </w:r>
          </w:p>
          <w:p w14:paraId="3FDAED26" w14:textId="0BADE8BC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Verovškova </w:t>
            </w:r>
            <w:r w:rsidR="00E04C9E">
              <w:rPr>
                <w:rFonts w:ascii="Arial" w:hAnsi="Arial" w:cs="Arial"/>
                <w:color w:val="auto"/>
                <w:sz w:val="20"/>
              </w:rPr>
              <w:t xml:space="preserve">ulica </w:t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70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1000</w:t>
            </w:r>
            <w:r w:rsidR="00D84997" w:rsidRPr="00965947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color w:val="auto"/>
                <w:sz w:val="20"/>
              </w:rPr>
              <w:t>Ljubljana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204B9E" w14:textId="7CD0D55F" w:rsidR="004410AE" w:rsidRPr="00965947" w:rsidRDefault="004B006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4.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96EE" w14:textId="7381E8DB" w:rsidR="004410AE" w:rsidRPr="00965947" w:rsidRDefault="008D677B" w:rsidP="00642397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Ugotovljene </w:t>
            </w:r>
            <w:r w:rsidR="00D24AFB" w:rsidRPr="00965947">
              <w:rPr>
                <w:rFonts w:ascii="Arial" w:hAnsi="Arial" w:cs="Arial"/>
                <w:bCs/>
                <w:color w:val="auto"/>
                <w:sz w:val="20"/>
              </w:rPr>
              <w:t>so bile manjše nepravilnosti, ki so bile med postopkom odpravljene</w:t>
            </w:r>
            <w:r w:rsidR="00250C38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(uskladitev informacije za javnost)</w:t>
            </w:r>
            <w:r w:rsidR="00642397" w:rsidRPr="0096594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748" w14:textId="5D2A4EDC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798F918A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B05B8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27F5" w14:textId="69055524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F.A. MAIK Transport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</w:p>
          <w:p w14:paraId="581499C0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Perhavčeva ulica 10</w:t>
            </w:r>
          </w:p>
          <w:p w14:paraId="295B39FC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9EFDBF" w14:textId="744E51BB" w:rsidR="004410AE" w:rsidRPr="00965947" w:rsidRDefault="00B223D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C4D38" w14:textId="4512B78E" w:rsidR="004410AE" w:rsidRPr="00965947" w:rsidRDefault="005D1D96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 (</w:t>
            </w:r>
            <w:r w:rsidR="00CF649C" w:rsidRPr="00965947">
              <w:rPr>
                <w:rFonts w:ascii="Arial" w:hAnsi="Arial" w:cs="Arial"/>
                <w:bCs/>
                <w:color w:val="auto"/>
                <w:sz w:val="20"/>
              </w:rPr>
              <w:t>objava in poš</w:t>
            </w:r>
            <w:r w:rsidR="009E22FA" w:rsidRPr="00965947">
              <w:rPr>
                <w:rFonts w:ascii="Arial" w:hAnsi="Arial" w:cs="Arial"/>
                <w:bCs/>
                <w:color w:val="auto"/>
                <w:sz w:val="20"/>
              </w:rPr>
              <w:t>i</w:t>
            </w:r>
            <w:r w:rsidR="00CF649C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ljanje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informacije za javnost).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6C926" w14:textId="01A22930" w:rsidR="004410AE" w:rsidRPr="00965947" w:rsidRDefault="009E22FA" w:rsidP="00D76F36">
            <w:pPr>
              <w:pStyle w:val="Default"/>
              <w:shd w:val="clear" w:color="auto" w:fill="FFFFFF" w:themeFill="background1"/>
              <w:ind w:left="84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opozorilo</w:t>
            </w:r>
          </w:p>
        </w:tc>
      </w:tr>
      <w:tr w:rsidR="004410AE" w:rsidRPr="00965947" w14:paraId="63A900B8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5A10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EE644" w14:textId="652B9873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965947">
              <w:rPr>
                <w:rFonts w:ascii="Arial" w:hAnsi="Arial" w:cs="Arial"/>
                <w:b/>
                <w:color w:val="auto"/>
                <w:sz w:val="20"/>
              </w:rPr>
              <w:t>Fenolit</w:t>
            </w:r>
            <w:proofErr w:type="spellEnd"/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Borovnica</w:t>
            </w:r>
          </w:p>
          <w:p w14:paraId="7A9478FE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Breg 22</w:t>
            </w:r>
          </w:p>
          <w:p w14:paraId="2CF2B49E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1353 Borovnica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0A4F3E" w14:textId="327A423B" w:rsidR="004410AE" w:rsidRPr="00965947" w:rsidRDefault="00005E4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15.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7CD1D" w14:textId="534E4F8E" w:rsidR="004410AE" w:rsidRPr="00965947" w:rsidRDefault="00873EF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nepravilnosti, ki so bile med postopkom odpravljene (uskladitev informacije za javnost).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8D3" w14:textId="5A85E18A" w:rsidR="004410AE" w:rsidRPr="00965947" w:rsidRDefault="004410AE" w:rsidP="00D76F36">
            <w:pPr>
              <w:pStyle w:val="Default"/>
              <w:shd w:val="clear" w:color="auto" w:fill="FFFFFF" w:themeFill="background1"/>
              <w:ind w:left="84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7F10D852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D8A47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EB42B" w14:textId="6D1C4470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965947">
              <w:rPr>
                <w:rFonts w:ascii="Arial" w:hAnsi="Arial" w:cs="Arial"/>
                <w:b/>
                <w:color w:val="auto"/>
                <w:sz w:val="20"/>
              </w:rPr>
              <w:t>Kansai</w:t>
            </w:r>
            <w:proofErr w:type="spellEnd"/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Helios Slovenija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Količevo 65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1230 Domžale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5F62F6" w14:textId="4F03D4B2" w:rsidR="004410AE" w:rsidRPr="00965947" w:rsidRDefault="0077285C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7817" w14:textId="6C03FEF4" w:rsidR="004410AE" w:rsidRPr="00965947" w:rsidRDefault="00A401FC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453DBB" w:rsidRPr="00965947">
              <w:rPr>
                <w:rFonts w:ascii="Arial" w:hAnsi="Arial" w:cs="Arial"/>
                <w:bCs/>
                <w:color w:val="auto"/>
                <w:sz w:val="20"/>
              </w:rPr>
              <w:t>epravilnosti pri uveljavitvi formalnega sistema uvajanja sprememb na lokaciji obrata večjega tveganja za okolje pri namestitvi sončne elektrarne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5D31D" w14:textId="24FBBC9D" w:rsidR="004410AE" w:rsidRPr="00965947" w:rsidRDefault="0013521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7D5441" w:rsidRPr="00965947" w14:paraId="09400A45" w14:textId="77777777" w:rsidTr="00795580">
        <w:trPr>
          <w:cantSplit/>
          <w:trHeight w:val="98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7CB5C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14EC8" w14:textId="7058D39E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proofErr w:type="spellStart"/>
            <w:r w:rsidRPr="00965947">
              <w:rPr>
                <w:rFonts w:ascii="Arial" w:hAnsi="Arial" w:cs="Arial"/>
                <w:b/>
                <w:color w:val="auto"/>
                <w:sz w:val="20"/>
              </w:rPr>
              <w:t>Kansai</w:t>
            </w:r>
            <w:proofErr w:type="spellEnd"/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Helios Slovenija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Lokacija Medvode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Škofjeloška </w:t>
            </w:r>
            <w:r w:rsidR="00070F30">
              <w:rPr>
                <w:rFonts w:ascii="Arial" w:hAnsi="Arial" w:cs="Arial"/>
                <w:color w:val="auto"/>
                <w:sz w:val="20"/>
              </w:rPr>
              <w:t xml:space="preserve">cesta </w:t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50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1215 Medvode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9A10" w14:textId="329F9036" w:rsidR="004410AE" w:rsidRPr="00965947" w:rsidRDefault="007D5441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817A2" w14:textId="15FB94F9" w:rsidR="004410AE" w:rsidRPr="00965947" w:rsidRDefault="00A401FC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N</w:t>
            </w:r>
            <w:r w:rsidR="007D5441" w:rsidRPr="00965947">
              <w:rPr>
                <w:rFonts w:ascii="Arial" w:hAnsi="Arial" w:cs="Arial"/>
                <w:color w:val="auto"/>
                <w:sz w:val="20"/>
              </w:rPr>
              <w:t xml:space="preserve">epravilnosti pri uveljavitvi formalnega sistema uvajanja sprememb na lokaciji obrata večjega tveganja za okolje pri namestitvi sončne elektrarne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F9EE9" w14:textId="58658296" w:rsidR="004410AE" w:rsidRPr="00965947" w:rsidRDefault="00D35A98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3BC06213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A053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973F" w14:textId="4D016CD1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INA SLOVENIJA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</w:t>
            </w:r>
            <w:r w:rsidR="00070F30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, PE KOZINA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Kolodvorska </w:t>
            </w:r>
            <w:r w:rsidR="00140BC7">
              <w:rPr>
                <w:rFonts w:ascii="Arial" w:hAnsi="Arial" w:cs="Arial"/>
                <w:color w:val="auto"/>
                <w:sz w:val="20"/>
              </w:rPr>
              <w:t xml:space="preserve">ulica </w:t>
            </w:r>
            <w:r w:rsidRPr="00965947">
              <w:rPr>
                <w:rFonts w:ascii="Arial" w:hAnsi="Arial" w:cs="Arial"/>
                <w:color w:val="auto"/>
                <w:sz w:val="20"/>
              </w:rPr>
              <w:t>18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6240 Kozina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AFE886" w14:textId="48D0AC1B" w:rsidR="004410AE" w:rsidRPr="00965947" w:rsidRDefault="0076149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438E8" w14:textId="6F8EDA10" w:rsidR="004410AE" w:rsidRPr="00965947" w:rsidRDefault="00051254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7C02F2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80123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374BFF2A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F3BE2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923CB" w14:textId="0723B370" w:rsidR="004410AE" w:rsidRPr="00965947" w:rsidRDefault="004410AE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b/>
                <w:spacing w:val="0"/>
              </w:rPr>
            </w:pPr>
            <w:r w:rsidRPr="00965947">
              <w:rPr>
                <w:rFonts w:ascii="Helvetica" w:hAnsi="Helvetica" w:cs="Helvetica"/>
                <w:b/>
                <w:spacing w:val="0"/>
              </w:rPr>
              <w:t>INTEREUROPA</w:t>
            </w:r>
            <w:r w:rsidR="00A8015C">
              <w:rPr>
                <w:rFonts w:ascii="Helvetica" w:hAnsi="Helvetica" w:cs="Helvetica"/>
                <w:b/>
                <w:spacing w:val="0"/>
              </w:rPr>
              <w:t>,</w:t>
            </w:r>
            <w:r w:rsidRPr="00965947">
              <w:rPr>
                <w:rFonts w:ascii="Helvetica" w:hAnsi="Helvetica" w:cs="Helvetica"/>
                <w:b/>
                <w:spacing w:val="0"/>
              </w:rPr>
              <w:t xml:space="preserve"> d.</w:t>
            </w:r>
            <w:r w:rsidR="00A8015C">
              <w:rPr>
                <w:rFonts w:ascii="Helvetica" w:hAnsi="Helvetica" w:cs="Helvetica"/>
                <w:b/>
                <w:spacing w:val="0"/>
              </w:rPr>
              <w:t xml:space="preserve"> </w:t>
            </w:r>
            <w:r w:rsidRPr="00965947">
              <w:rPr>
                <w:rFonts w:ascii="Helvetica" w:hAnsi="Helvetica" w:cs="Helvetica"/>
                <w:b/>
                <w:spacing w:val="0"/>
              </w:rPr>
              <w:t>d., Filiala Celje, Poslovna enota Maribor</w:t>
            </w:r>
          </w:p>
          <w:p w14:paraId="0F4F02A8" w14:textId="77777777" w:rsidR="004410AE" w:rsidRPr="00965947" w:rsidRDefault="004410AE" w:rsidP="009B321B">
            <w:pPr>
              <w:shd w:val="clear" w:color="auto" w:fill="FFFFFF" w:themeFill="background1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Helvetica" w:hAnsi="Helvetica" w:cs="Helvetica"/>
                <w:spacing w:val="0"/>
              </w:rPr>
            </w:pPr>
            <w:r w:rsidRPr="00965947">
              <w:rPr>
                <w:rFonts w:ascii="Helvetica" w:hAnsi="Helvetica" w:cs="Helvetica"/>
                <w:spacing w:val="0"/>
              </w:rPr>
              <w:t>Tržaška cesta 45</w:t>
            </w:r>
          </w:p>
          <w:p w14:paraId="6525ADB0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2000 Maribor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E329DC" w14:textId="42A5F470" w:rsidR="004410AE" w:rsidRPr="00965947" w:rsidRDefault="0061057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51DCA" w14:textId="0589AAD4" w:rsidR="004410AE" w:rsidRPr="00965947" w:rsidRDefault="0061057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 (objava in pošiljanje informacije za javnost).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041F" w14:textId="56E7B17E" w:rsidR="004410AE" w:rsidRPr="00965947" w:rsidRDefault="0061057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opozorilo</w:t>
            </w:r>
          </w:p>
        </w:tc>
      </w:tr>
      <w:tr w:rsidR="004410AE" w:rsidRPr="00965947" w14:paraId="0FBC03CC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C94B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F36B0" w14:textId="56508E33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ISTRABENZ PLINI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</w:t>
            </w:r>
            <w:r w:rsidR="00993800" w:rsidRPr="00965947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96594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965947">
              <w:rPr>
                <w:rFonts w:ascii="Arial" w:hAnsi="Arial" w:cs="Arial"/>
                <w:color w:val="auto"/>
                <w:sz w:val="20"/>
              </w:rPr>
              <w:t xml:space="preserve"> 8a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B556D5" w14:textId="3F3DEC9A" w:rsidR="004410AE" w:rsidRPr="00965947" w:rsidRDefault="00DE7B7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1BBE7" w14:textId="6B6C1410" w:rsidR="004410AE" w:rsidRPr="00965947" w:rsidRDefault="00051254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9F3A7C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26F13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578AB7FD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5F0F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93E5" w14:textId="74AFD339" w:rsidR="004410AE" w:rsidRPr="00965947" w:rsidRDefault="004410AE" w:rsidP="009B321B">
            <w:pPr>
              <w:shd w:val="clear" w:color="auto" w:fill="FFFFFF" w:themeFill="background1"/>
              <w:spacing w:after="0"/>
              <w:rPr>
                <w:b/>
                <w:snapToGrid w:val="0"/>
                <w:spacing w:val="0"/>
              </w:rPr>
            </w:pPr>
            <w:r w:rsidRPr="00965947">
              <w:rPr>
                <w:b/>
                <w:snapToGrid w:val="0"/>
                <w:spacing w:val="0"/>
              </w:rPr>
              <w:t>ISTRABENZ PLINI</w:t>
            </w:r>
            <w:r w:rsidR="00A8015C">
              <w:rPr>
                <w:b/>
                <w:snapToGrid w:val="0"/>
                <w:spacing w:val="0"/>
              </w:rPr>
              <w:t>,</w:t>
            </w:r>
            <w:r w:rsidRPr="00965947">
              <w:rPr>
                <w:b/>
                <w:snapToGrid w:val="0"/>
                <w:spacing w:val="0"/>
              </w:rPr>
              <w:t xml:space="preserve"> d.</w:t>
            </w:r>
            <w:r w:rsidR="00A8015C">
              <w:rPr>
                <w:b/>
                <w:snapToGrid w:val="0"/>
                <w:spacing w:val="0"/>
              </w:rPr>
              <w:t xml:space="preserve"> </w:t>
            </w:r>
            <w:r w:rsidRPr="00965947">
              <w:rPr>
                <w:b/>
                <w:snapToGrid w:val="0"/>
                <w:spacing w:val="0"/>
              </w:rPr>
              <w:t>o.</w:t>
            </w:r>
            <w:r w:rsidR="00A8015C">
              <w:rPr>
                <w:b/>
                <w:snapToGrid w:val="0"/>
                <w:spacing w:val="0"/>
              </w:rPr>
              <w:t xml:space="preserve"> </w:t>
            </w:r>
            <w:r w:rsidRPr="00965947">
              <w:rPr>
                <w:b/>
                <w:snapToGrid w:val="0"/>
                <w:spacing w:val="0"/>
              </w:rPr>
              <w:t>o</w:t>
            </w:r>
            <w:r w:rsidR="00993800" w:rsidRPr="00965947">
              <w:rPr>
                <w:b/>
                <w:snapToGrid w:val="0"/>
                <w:spacing w:val="0"/>
              </w:rPr>
              <w:t xml:space="preserve">., </w:t>
            </w:r>
            <w:r w:rsidRPr="00965947">
              <w:rPr>
                <w:b/>
                <w:snapToGrid w:val="0"/>
                <w:spacing w:val="0"/>
              </w:rPr>
              <w:t>PE VZHODNA SLOVENIJA</w:t>
            </w:r>
          </w:p>
          <w:p w14:paraId="572FA30A" w14:textId="3BD8ECB3" w:rsidR="004410AE" w:rsidRPr="00965947" w:rsidRDefault="004410AE" w:rsidP="009B321B">
            <w:pPr>
              <w:shd w:val="clear" w:color="auto" w:fill="FFFFFF" w:themeFill="background1"/>
              <w:spacing w:before="0" w:after="0" w:line="240" w:lineRule="auto"/>
            </w:pPr>
            <w:r w:rsidRPr="00965947">
              <w:t xml:space="preserve">Plinarniška </w:t>
            </w:r>
            <w:r w:rsidR="00140BC7">
              <w:t xml:space="preserve">ulica </w:t>
            </w:r>
            <w:r w:rsidRPr="00965947">
              <w:t>1</w:t>
            </w:r>
          </w:p>
          <w:p w14:paraId="598E9138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D012DE" w14:textId="1E624C18" w:rsidR="004410AE" w:rsidRPr="00965947" w:rsidRDefault="005B2DB5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22.</w:t>
            </w:r>
            <w:r w:rsidR="008B1B2E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8B1B2E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60256" w14:textId="614123CB" w:rsidR="004410AE" w:rsidRPr="00965947" w:rsidRDefault="00B46581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nepravilnosti, ki so bile med postopkom odpravljene (uskladitev informacije za javnost).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73C8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422BD80A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8E187" w14:textId="77777777" w:rsidR="004410AE" w:rsidRPr="00965947" w:rsidRDefault="004410A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CD16" w14:textId="5E05F8AC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LECANA</w:t>
            </w:r>
            <w:r w:rsidR="00140BC7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140BC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140BC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o.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Ljubljanska </w:t>
            </w:r>
            <w:r w:rsidR="00140BC7">
              <w:rPr>
                <w:rFonts w:ascii="Arial" w:hAnsi="Arial" w:cs="Arial"/>
                <w:color w:val="auto"/>
                <w:sz w:val="20"/>
              </w:rPr>
              <w:t xml:space="preserve">cesta </w:t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45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1241 Kamnik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6B7FC2" w14:textId="710D8372" w:rsidR="004410AE" w:rsidRPr="00965947" w:rsidRDefault="00873EF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  <w:r w:rsidR="00D35A98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8A50D" w14:textId="47C24944" w:rsidR="004410AE" w:rsidRPr="00965947" w:rsidRDefault="00051254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0B852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7829EF84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BBE98" w14:textId="77777777" w:rsidR="004410AE" w:rsidRPr="00965947" w:rsidRDefault="004410AE" w:rsidP="009B321B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B8CB0" w14:textId="7E35CAAE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LUKA KOPER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Vojkovo nabrežje 38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6501 Koper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36594B" w14:textId="4CB003C6" w:rsidR="004410AE" w:rsidRPr="00965947" w:rsidRDefault="00715F4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0E9A5" w14:textId="0381905F" w:rsidR="004410AE" w:rsidRPr="00965947" w:rsidRDefault="00051254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036101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03123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03F41E11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990E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AA2E5" w14:textId="2621C2D1" w:rsidR="004410AE" w:rsidRPr="00965947" w:rsidRDefault="004410AE" w:rsidP="00C41F1D">
            <w:pPr>
              <w:pStyle w:val="Naslov2"/>
              <w:shd w:val="clear" w:color="auto" w:fill="FFFFFF" w:themeFill="background1"/>
              <w:jc w:val="left"/>
              <w:rPr>
                <w:i w:val="0"/>
                <w:iCs/>
              </w:rPr>
            </w:pPr>
            <w:r w:rsidRPr="00965947">
              <w:rPr>
                <w:i w:val="0"/>
                <w:iCs/>
              </w:rPr>
              <w:t>MELAMIN Kemična tovarna</w:t>
            </w:r>
            <w:r w:rsidR="00A8015C">
              <w:rPr>
                <w:i w:val="0"/>
                <w:iCs/>
              </w:rPr>
              <w:t>,</w:t>
            </w:r>
            <w:r w:rsidRPr="00965947">
              <w:rPr>
                <w:i w:val="0"/>
                <w:iCs/>
              </w:rPr>
              <w:t xml:space="preserve"> d.</w:t>
            </w:r>
            <w:r w:rsidR="00A8015C">
              <w:rPr>
                <w:i w:val="0"/>
                <w:iCs/>
              </w:rPr>
              <w:t xml:space="preserve"> </w:t>
            </w:r>
            <w:r w:rsidRPr="00965947">
              <w:rPr>
                <w:i w:val="0"/>
                <w:iCs/>
              </w:rPr>
              <w:t xml:space="preserve">d. Kočevje </w:t>
            </w:r>
            <w:r w:rsidRPr="00965947">
              <w:rPr>
                <w:i w:val="0"/>
                <w:iCs/>
              </w:rPr>
              <w:br/>
            </w:r>
            <w:r w:rsidRPr="00965947">
              <w:rPr>
                <w:b w:val="0"/>
                <w:bCs/>
                <w:i w:val="0"/>
                <w:iCs/>
              </w:rPr>
              <w:t xml:space="preserve">Tomšičeva </w:t>
            </w:r>
            <w:r w:rsidR="00140BC7">
              <w:rPr>
                <w:b w:val="0"/>
                <w:bCs/>
                <w:i w:val="0"/>
                <w:iCs/>
              </w:rPr>
              <w:t xml:space="preserve">cesta </w:t>
            </w:r>
            <w:r w:rsidRPr="00965947">
              <w:rPr>
                <w:b w:val="0"/>
                <w:bCs/>
                <w:i w:val="0"/>
                <w:iCs/>
              </w:rPr>
              <w:t>9</w:t>
            </w:r>
            <w:r w:rsidRPr="00965947">
              <w:rPr>
                <w:i w:val="0"/>
                <w:iCs/>
              </w:rPr>
              <w:t xml:space="preserve"> </w:t>
            </w:r>
            <w:r w:rsidRPr="00965947">
              <w:rPr>
                <w:i w:val="0"/>
                <w:iCs/>
              </w:rPr>
              <w:br/>
            </w:r>
            <w:r w:rsidRPr="00965947">
              <w:rPr>
                <w:b w:val="0"/>
                <w:bCs/>
                <w:i w:val="0"/>
                <w:iCs/>
              </w:rPr>
              <w:t>1330 Kočevje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0A6B17" w14:textId="5AD8CA72" w:rsidR="004410AE" w:rsidRPr="00965947" w:rsidRDefault="00A52271" w:rsidP="00D76F36">
            <w:pPr>
              <w:pStyle w:val="Naslov2"/>
              <w:shd w:val="clear" w:color="auto" w:fill="FFFFFF" w:themeFill="background1"/>
              <w:jc w:val="center"/>
              <w:rPr>
                <w:b w:val="0"/>
                <w:bCs/>
                <w:i w:val="0"/>
              </w:rPr>
            </w:pPr>
            <w:r w:rsidRPr="00965947">
              <w:rPr>
                <w:b w:val="0"/>
                <w:bCs/>
                <w:i w:val="0"/>
              </w:rPr>
              <w:t>20.</w:t>
            </w:r>
            <w:r w:rsidR="00AA3BC2" w:rsidRPr="00965947">
              <w:rPr>
                <w:b w:val="0"/>
                <w:bCs/>
                <w:i w:val="0"/>
              </w:rPr>
              <w:t xml:space="preserve"> </w:t>
            </w:r>
            <w:r w:rsidRPr="00965947">
              <w:rPr>
                <w:b w:val="0"/>
                <w:bCs/>
                <w:i w:val="0"/>
              </w:rPr>
              <w:t>11.</w:t>
            </w:r>
            <w:r w:rsidR="00AA3BC2" w:rsidRPr="00965947">
              <w:rPr>
                <w:b w:val="0"/>
                <w:bCs/>
                <w:i w:val="0"/>
              </w:rPr>
              <w:t xml:space="preserve"> </w:t>
            </w:r>
            <w:r w:rsidRPr="00965947">
              <w:rPr>
                <w:b w:val="0"/>
                <w:bCs/>
                <w:i w:val="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83249" w14:textId="1C8C37BF" w:rsidR="004410AE" w:rsidRPr="00965947" w:rsidRDefault="00051254" w:rsidP="008141F3">
            <w:pPr>
              <w:pStyle w:val="Naslov2"/>
              <w:shd w:val="clear" w:color="auto" w:fill="FFFFFF" w:themeFill="background1"/>
              <w:jc w:val="center"/>
              <w:rPr>
                <w:b w:val="0"/>
                <w:i w:val="0"/>
                <w:iCs/>
              </w:rPr>
            </w:pPr>
            <w:r>
              <w:rPr>
                <w:b w:val="0"/>
                <w:i w:val="0"/>
                <w:iCs/>
              </w:rPr>
              <w:t>N</w:t>
            </w:r>
            <w:r w:rsidR="005D2C0F" w:rsidRPr="00965947">
              <w:rPr>
                <w:b w:val="0"/>
                <w:i w:val="0"/>
                <w:iCs/>
              </w:rPr>
              <w:t>epravilnosti</w:t>
            </w:r>
            <w:r>
              <w:rPr>
                <w:b w:val="0"/>
                <w:i w:val="0"/>
                <w:iCs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E078A" w14:textId="76BD5248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41608B73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218FD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57F32" w14:textId="4A436CCF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PETROL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Skladišče UNP Štore</w:t>
            </w:r>
          </w:p>
          <w:p w14:paraId="501D8079" w14:textId="17B2138C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Teharje 101 </w:t>
            </w:r>
          </w:p>
          <w:p w14:paraId="16D67D99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3221 Teharje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E3CA07" w14:textId="1CFDD57E" w:rsidR="004410AE" w:rsidRPr="00965947" w:rsidRDefault="00C72FB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D0FAE" w14:textId="25A4AD3D" w:rsidR="004410AE" w:rsidRPr="00965947" w:rsidRDefault="00051254" w:rsidP="0005125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</w:t>
            </w:r>
            <w:r w:rsidR="00FB2C0F" w:rsidRPr="00965947">
              <w:rPr>
                <w:rFonts w:ascii="Arial" w:hAnsi="Arial" w:cs="Arial"/>
                <w:bCs/>
                <w:sz w:val="20"/>
              </w:rPr>
              <w:t>epravilnosti</w:t>
            </w:r>
            <w:r>
              <w:rPr>
                <w:rFonts w:ascii="Arial" w:hAnsi="Arial" w:cs="Arial"/>
                <w:bCs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496C" w14:textId="0AF7F9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4A044ADE" w14:textId="77777777" w:rsidTr="00795580">
        <w:trPr>
          <w:cantSplit/>
          <w:trHeight w:val="99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2A51A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A69E" w14:textId="3996CCA9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PETROL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d., PE INSTALACIJA SERMIN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proofErr w:type="spellStart"/>
            <w:r w:rsidRPr="00965947">
              <w:rPr>
                <w:rFonts w:ascii="Arial" w:hAnsi="Arial" w:cs="Arial"/>
                <w:color w:val="auto"/>
                <w:sz w:val="20"/>
              </w:rPr>
              <w:t>Sermin</w:t>
            </w:r>
            <w:proofErr w:type="spellEnd"/>
            <w:r w:rsidRPr="00965947">
              <w:rPr>
                <w:rFonts w:ascii="Arial" w:hAnsi="Arial" w:cs="Arial"/>
                <w:color w:val="auto"/>
                <w:sz w:val="20"/>
              </w:rPr>
              <w:t xml:space="preserve"> 10a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6000 Koper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723B3F" w14:textId="6A31FC1E" w:rsidR="004410AE" w:rsidRPr="00965947" w:rsidRDefault="007D4C75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8E2E1" w14:textId="69363E84" w:rsidR="004410AE" w:rsidRPr="00965947" w:rsidRDefault="00300D34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</w:t>
            </w:r>
            <w:r w:rsidR="00D90A91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(uskladitev informacije za javnost z lokalno skupnostjo).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47F4C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78F2C9B9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912B2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DA8" w14:textId="60B8381F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PETROL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Ljubljana, SKLADIŠČE GORIV LENDAVA </w:t>
            </w:r>
          </w:p>
          <w:p w14:paraId="608BBB73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Trimlini 1H </w:t>
            </w:r>
          </w:p>
          <w:p w14:paraId="6BA30750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9220 Lendava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1B3BEF" w14:textId="37E0FD8C" w:rsidR="004410AE" w:rsidRPr="00965947" w:rsidRDefault="00777898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C5C5" w14:textId="0F7C27A2" w:rsidR="00A667AF" w:rsidRPr="00965947" w:rsidRDefault="00A732E2" w:rsidP="006E62A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A667AF" w:rsidRPr="00965947">
              <w:rPr>
                <w:rFonts w:ascii="Arial" w:hAnsi="Arial" w:cs="Arial"/>
                <w:bCs/>
                <w:color w:val="auto"/>
                <w:sz w:val="20"/>
              </w:rPr>
              <w:t>epravilnosti pri uveljavitvi pisnih sporazumov o skupnih ukrepih</w:t>
            </w:r>
          </w:p>
          <w:p w14:paraId="067D1B91" w14:textId="5D4B5D9F" w:rsidR="00A667AF" w:rsidRPr="00965947" w:rsidRDefault="00A667AF" w:rsidP="006E62A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zagotavljanja varnosti in zdravja pri delu na skupnem delovišču in izdaje dovoljenj za nevarna dela,</w:t>
            </w:r>
          </w:p>
          <w:p w14:paraId="685C6E6A" w14:textId="08974D0A" w:rsidR="004410AE" w:rsidRPr="00965947" w:rsidRDefault="00A667AF" w:rsidP="006E62A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nepravilnosti v zvezi z objavo in pošiljanjem informacije za javnost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4B725" w14:textId="79A8763F" w:rsidR="004410AE" w:rsidRPr="00965947" w:rsidRDefault="00A667A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6C0ABC5D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1C2C2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94C64" w14:textId="7055931F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PETROL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Ljubljana, SND RAČE</w:t>
            </w:r>
          </w:p>
          <w:p w14:paraId="4CC46FD8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Turnerjeva ulica 24</w:t>
            </w:r>
          </w:p>
          <w:p w14:paraId="2703914E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2311 Fram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BF6942" w14:textId="7C07D71B" w:rsidR="004410AE" w:rsidRPr="00965947" w:rsidRDefault="004A73B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A1D06" w14:textId="73FB174B" w:rsidR="004410AE" w:rsidRPr="00965947" w:rsidRDefault="004A73B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nepravilnosti, ki so bile med postopkom odpravljene (uskladitev informacije za javnost)</w:t>
            </w:r>
            <w:r w:rsidR="0062480B" w:rsidRPr="0096594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85828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7C9AA635" w14:textId="77777777" w:rsidTr="00795580">
        <w:trPr>
          <w:cantSplit/>
          <w:trHeight w:val="510"/>
        </w:trPr>
        <w:tc>
          <w:tcPr>
            <w:tcW w:w="354" w:type="dxa"/>
            <w:shd w:val="clear" w:color="auto" w:fill="auto"/>
            <w:vAlign w:val="center"/>
          </w:tcPr>
          <w:p w14:paraId="72E920B6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7498D9BB" w14:textId="610946F6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PETROL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Ljubljana, SND Celje</w:t>
            </w:r>
          </w:p>
          <w:p w14:paraId="26E5BF44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Gaji 30</w:t>
            </w:r>
          </w:p>
          <w:p w14:paraId="56E74F92" w14:textId="77777777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992" w:type="dxa"/>
            <w:vAlign w:val="center"/>
          </w:tcPr>
          <w:p w14:paraId="71E2C794" w14:textId="499CFCA0" w:rsidR="004410AE" w:rsidRPr="00965947" w:rsidRDefault="0064239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E472E7" w14:textId="721272DC" w:rsidR="004410AE" w:rsidRPr="00965947" w:rsidRDefault="0064239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Ugotovljene so bile manjše nepravilnosti, ki so bile med postopkom odpravljene (uskladitev informacije za javnost)</w:t>
            </w:r>
            <w:r w:rsidR="005D4212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8B9C0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2CAAC866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73D95" w14:textId="77777777" w:rsidR="004410AE" w:rsidRPr="00965947" w:rsidRDefault="004410AE" w:rsidP="009B321B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2608E" w14:textId="769D35AA" w:rsidR="004410AE" w:rsidRPr="00965947" w:rsidRDefault="004410AE" w:rsidP="009B321B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PLAMA-PUR, Proizvodnja in predelava plastičnih mas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Podgrad 17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6244 Podgrad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BDA54A" w14:textId="3B16F1E9" w:rsidR="004410AE" w:rsidRPr="00965947" w:rsidRDefault="00983F36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F2936" w14:textId="3BF4329E" w:rsidR="004410AE" w:rsidRPr="00965947" w:rsidRDefault="00A8015C" w:rsidP="00A8015C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</w:t>
            </w:r>
            <w:r w:rsidR="00983F36" w:rsidRPr="00965947">
              <w:rPr>
                <w:rFonts w:ascii="Arial" w:hAnsi="Arial" w:cs="Arial"/>
                <w:bCs/>
                <w:sz w:val="20"/>
              </w:rPr>
              <w:t>epravilnosti</w:t>
            </w:r>
            <w:r>
              <w:rPr>
                <w:rFonts w:ascii="Arial" w:hAnsi="Arial" w:cs="Arial"/>
                <w:bCs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DF98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0D9D84D0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6C666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60CA1" w14:textId="6BAE35BB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PLINARNA MARIBOR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d., Center za skladiščenje UNP Bohova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br/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Ledina 26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2000 Maribor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11ABAA" w14:textId="0EFBE266" w:rsidR="004410AE" w:rsidRPr="00965947" w:rsidRDefault="00CA1FC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19.</w:t>
            </w:r>
            <w:r w:rsidR="00A8015C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F1A3C" w14:textId="5F66FB6B" w:rsidR="004410AE" w:rsidRPr="00965947" w:rsidRDefault="00A401FC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M</w:t>
            </w:r>
            <w:r w:rsidR="00A732E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anjše nepravilnosti v zvezi z </w:t>
            </w:r>
            <w:r w:rsidR="006E62A6" w:rsidRPr="00965947">
              <w:rPr>
                <w:rFonts w:ascii="Arial" w:hAnsi="Arial" w:cs="Arial"/>
                <w:bCs/>
                <w:color w:val="auto"/>
                <w:sz w:val="20"/>
              </w:rPr>
              <w:t>objavo in pošiljanjem informacije za javnost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FA805" w14:textId="36A14838" w:rsidR="004410AE" w:rsidRPr="00965947" w:rsidRDefault="006E62A6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opozorilo</w:t>
            </w:r>
          </w:p>
        </w:tc>
      </w:tr>
      <w:tr w:rsidR="004410AE" w:rsidRPr="00965947" w14:paraId="41040688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CCD7E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458E0" w14:textId="42250E4A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STEKLARNA ROGAŠKA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 </w:t>
            </w:r>
          </w:p>
          <w:p w14:paraId="6BB27E30" w14:textId="7777777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Ulica talcev 1 </w:t>
            </w:r>
          </w:p>
          <w:p w14:paraId="399FD82C" w14:textId="2246BCC7" w:rsidR="004410AE" w:rsidRPr="00965947" w:rsidRDefault="004410AE" w:rsidP="008A1432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3250 Rogaška </w:t>
            </w:r>
            <w:r w:rsidR="008A1432">
              <w:rPr>
                <w:rFonts w:ascii="Arial" w:hAnsi="Arial" w:cs="Arial"/>
                <w:color w:val="auto"/>
                <w:sz w:val="20"/>
              </w:rPr>
              <w:t>S</w:t>
            </w:r>
            <w:r w:rsidRPr="00965947">
              <w:rPr>
                <w:rFonts w:ascii="Arial" w:hAnsi="Arial" w:cs="Arial"/>
                <w:color w:val="auto"/>
                <w:sz w:val="20"/>
              </w:rPr>
              <w:t>latina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E4B889" w14:textId="0D030F4A" w:rsidR="004410AE" w:rsidRPr="00965947" w:rsidRDefault="001F6F0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</w:t>
            </w:r>
            <w:r w:rsidR="008328B6" w:rsidRPr="00965947">
              <w:rPr>
                <w:rFonts w:ascii="Arial" w:hAnsi="Arial" w:cs="Arial"/>
                <w:bCs/>
                <w:color w:val="auto"/>
                <w:sz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4D6A4" w14:textId="6EC9C9DB" w:rsidR="004410AE" w:rsidRPr="00965947" w:rsidRDefault="00A401FC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sz w:val="20"/>
              </w:rPr>
              <w:t>N</w:t>
            </w:r>
            <w:r w:rsidR="001F6F09" w:rsidRPr="00965947">
              <w:rPr>
                <w:rFonts w:ascii="Arial" w:hAnsi="Arial" w:cs="Arial"/>
                <w:sz w:val="20"/>
              </w:rPr>
              <w:t>epravilnosti pri usposabljanju delavcev in izdelavi programa preventivnega vzdrževanja strojev in opreme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B366F" w14:textId="09B3AD4E" w:rsidR="004410AE" w:rsidRPr="00965947" w:rsidRDefault="008328B6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6B428C79" w14:textId="77777777" w:rsidTr="00795580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7B70D0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64A3BA7F" w14:textId="0EC4EEEB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TAB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d., TOPLA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</w:r>
            <w:proofErr w:type="spellStart"/>
            <w:r w:rsidRPr="00965947">
              <w:rPr>
                <w:rFonts w:ascii="Arial" w:hAnsi="Arial" w:cs="Arial"/>
                <w:color w:val="auto"/>
                <w:sz w:val="20"/>
              </w:rPr>
              <w:t>Mušenik</w:t>
            </w:r>
            <w:proofErr w:type="spellEnd"/>
            <w:r w:rsidRPr="00965947">
              <w:rPr>
                <w:rFonts w:ascii="Arial" w:hAnsi="Arial" w:cs="Arial"/>
                <w:color w:val="auto"/>
                <w:sz w:val="20"/>
              </w:rPr>
              <w:t xml:space="preserve"> 18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992" w:type="dxa"/>
            <w:vAlign w:val="center"/>
          </w:tcPr>
          <w:p w14:paraId="56678404" w14:textId="11F559FF" w:rsidR="004410AE" w:rsidRPr="00965947" w:rsidRDefault="00AD0691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36794B" w14:textId="340E71EE" w:rsidR="004410AE" w:rsidRPr="00965947" w:rsidRDefault="00A8015C" w:rsidP="00A8015C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</w:t>
            </w:r>
            <w:r w:rsidR="00AD0691" w:rsidRPr="00965947">
              <w:rPr>
                <w:rFonts w:ascii="Arial" w:hAnsi="Arial" w:cs="Arial"/>
                <w:bCs/>
                <w:sz w:val="20"/>
              </w:rPr>
              <w:t>epravilnosti</w:t>
            </w:r>
            <w:r>
              <w:rPr>
                <w:rFonts w:ascii="Arial" w:hAnsi="Arial" w:cs="Arial"/>
                <w:bCs/>
                <w:sz w:val="20"/>
              </w:rPr>
              <w:t xml:space="preserve"> niso bile ugotovljene.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8264F" w14:textId="10882F01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13377941" w14:textId="77777777" w:rsidTr="00795580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7313EDBF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5E94B8E3" w14:textId="29359905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TAB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d., SPE IB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Žerjav 81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2393 Črna na Koroškem</w:t>
            </w:r>
          </w:p>
        </w:tc>
        <w:tc>
          <w:tcPr>
            <w:tcW w:w="992" w:type="dxa"/>
            <w:vAlign w:val="center"/>
          </w:tcPr>
          <w:p w14:paraId="17064FF5" w14:textId="31D68CF6" w:rsidR="004410AE" w:rsidRPr="00965947" w:rsidRDefault="00146735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17.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85CA17" w14:textId="083C1B54" w:rsidR="004410AE" w:rsidRPr="00965947" w:rsidRDefault="007E62BD" w:rsidP="007E62BD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146735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67DDE" w14:textId="3D1FBF13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50DF361B" w14:textId="77777777" w:rsidTr="00795580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523370A7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1A759FCC" w14:textId="2FE87EFE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TALUM, </w:t>
            </w:r>
            <w:r w:rsidR="00236220">
              <w:rPr>
                <w:rFonts w:ascii="Arial" w:hAnsi="Arial" w:cs="Arial"/>
                <w:b/>
                <w:color w:val="auto"/>
                <w:sz w:val="20"/>
              </w:rPr>
              <w:t>T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ovarna aluminija, d.</w:t>
            </w:r>
            <w:r w:rsidR="008A1432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d., Kidričevo</w:t>
            </w:r>
          </w:p>
          <w:p w14:paraId="2D800284" w14:textId="7777777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Tovarniška cesta 10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2325 Kidričevo</w:t>
            </w:r>
          </w:p>
        </w:tc>
        <w:tc>
          <w:tcPr>
            <w:tcW w:w="992" w:type="dxa"/>
            <w:vAlign w:val="center"/>
          </w:tcPr>
          <w:p w14:paraId="3925C6A3" w14:textId="3229D1BD" w:rsidR="004410AE" w:rsidRPr="00965947" w:rsidRDefault="00D06D74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A8FD86" w14:textId="0595C19B" w:rsidR="003378F9" w:rsidRPr="00965947" w:rsidRDefault="00A401FC" w:rsidP="003378F9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3378F9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epravilnosti pri uveljavitvi formalnega sistema uvajanja sprememb </w:t>
            </w:r>
          </w:p>
          <w:p w14:paraId="22ED5EA4" w14:textId="055C9092" w:rsidR="004410AE" w:rsidRPr="00965947" w:rsidRDefault="003378F9" w:rsidP="003378F9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na lokaciji obrata večjega tveganja za okolje pri namestitvi sončne elektrarne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48782" w14:textId="0C45F968" w:rsidR="004410AE" w:rsidRPr="00965947" w:rsidRDefault="003378F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0AE" w:rsidRPr="00965947" w14:paraId="7A1E08DC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8646" w14:textId="77777777" w:rsidR="004410AE" w:rsidRPr="00965947" w:rsidRDefault="004410AE" w:rsidP="00C01CAA">
            <w:pPr>
              <w:pStyle w:val="Odstavekseznama"/>
              <w:numPr>
                <w:ilvl w:val="0"/>
                <w:numId w:val="23"/>
              </w:numPr>
              <w:shd w:val="clear" w:color="auto" w:fill="FFFFFF" w:themeFill="background1"/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AE474" w14:textId="4B22F0A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TITUS</w:t>
            </w:r>
            <w:r w:rsidR="00A67871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  <w:r w:rsidR="008A1432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o.</w:t>
            </w:r>
          </w:p>
          <w:p w14:paraId="30AAF262" w14:textId="7777777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Dekani 5</w:t>
            </w:r>
          </w:p>
          <w:p w14:paraId="292174F1" w14:textId="7777777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6271 Dekani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F1F963" w14:textId="0F5716D4" w:rsidR="004410AE" w:rsidRPr="00965947" w:rsidRDefault="00CF479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00524" w14:textId="167718AD" w:rsidR="004410AE" w:rsidRPr="00965947" w:rsidRDefault="007E62BD" w:rsidP="007E62BD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CF4793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E369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0AE" w:rsidRPr="00965947" w14:paraId="2F99648B" w14:textId="77777777" w:rsidTr="00795580">
        <w:trPr>
          <w:cantSplit/>
          <w:trHeight w:val="980"/>
        </w:trPr>
        <w:tc>
          <w:tcPr>
            <w:tcW w:w="354" w:type="dxa"/>
            <w:shd w:val="clear" w:color="auto" w:fill="auto"/>
            <w:vAlign w:val="center"/>
          </w:tcPr>
          <w:p w14:paraId="6D46D854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shd w:val="clear" w:color="auto" w:fill="auto"/>
            <w:vAlign w:val="center"/>
          </w:tcPr>
          <w:p w14:paraId="51E60AD2" w14:textId="502AC4A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TKI Hrastnik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d.</w:t>
            </w:r>
            <w:r w:rsidR="00A8015C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d</w:t>
            </w:r>
            <w:r w:rsidR="00A67871">
              <w:rPr>
                <w:rFonts w:ascii="Arial" w:hAnsi="Arial" w:cs="Arial"/>
                <w:b/>
                <w:color w:val="auto"/>
                <w:sz w:val="20"/>
              </w:rPr>
              <w:t>.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 xml:space="preserve">Za Savo 6 </w:t>
            </w:r>
            <w:r w:rsidRPr="00965947">
              <w:rPr>
                <w:rFonts w:ascii="Arial" w:hAnsi="Arial" w:cs="Arial"/>
                <w:color w:val="auto"/>
                <w:sz w:val="20"/>
              </w:rPr>
              <w:br/>
              <w:t>1430 Hrastnik</w:t>
            </w:r>
          </w:p>
        </w:tc>
        <w:tc>
          <w:tcPr>
            <w:tcW w:w="992" w:type="dxa"/>
            <w:vAlign w:val="center"/>
          </w:tcPr>
          <w:p w14:paraId="610E0193" w14:textId="2B9A9B38" w:rsidR="004410AE" w:rsidRPr="00965947" w:rsidRDefault="000375B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3A0152" w14:textId="71FA6ECD" w:rsidR="004410AE" w:rsidRPr="00965947" w:rsidRDefault="00570E2B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Ni izdelana ocena </w:t>
            </w:r>
            <w:r w:rsidR="005E2047" w:rsidRPr="00965947">
              <w:rPr>
                <w:rFonts w:ascii="Arial" w:hAnsi="Arial" w:cs="Arial"/>
                <w:bCs/>
                <w:color w:val="auto"/>
                <w:sz w:val="20"/>
              </w:rPr>
              <w:t>tveganja pri uvedbi s</w:t>
            </w:r>
            <w:r w:rsidR="00910DF5" w:rsidRPr="00965947">
              <w:rPr>
                <w:rFonts w:ascii="Arial" w:hAnsi="Arial" w:cs="Arial"/>
                <w:bCs/>
                <w:color w:val="auto"/>
                <w:sz w:val="20"/>
              </w:rPr>
              <w:t>p</w:t>
            </w:r>
            <w:r w:rsidR="005E2047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remembe </w:t>
            </w:r>
            <w:r w:rsidR="00681094" w:rsidRPr="00965947">
              <w:rPr>
                <w:rFonts w:ascii="Arial" w:hAnsi="Arial" w:cs="Arial"/>
                <w:bCs/>
                <w:color w:val="auto"/>
                <w:sz w:val="20"/>
              </w:rPr>
              <w:t>p</w:t>
            </w:r>
            <w:r w:rsidR="005E2047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ri postavitvi sončne elektrarne in postavitvi kolone za </w:t>
            </w:r>
            <w:r w:rsidR="00865058" w:rsidRPr="00965947">
              <w:rPr>
                <w:rFonts w:ascii="Arial" w:hAnsi="Arial" w:cs="Arial"/>
                <w:bCs/>
                <w:color w:val="auto"/>
                <w:sz w:val="20"/>
              </w:rPr>
              <w:t>absor</w:t>
            </w:r>
            <w:r w:rsidR="007E62BD">
              <w:rPr>
                <w:rFonts w:ascii="Arial" w:hAnsi="Arial" w:cs="Arial"/>
                <w:bCs/>
                <w:color w:val="auto"/>
                <w:sz w:val="20"/>
              </w:rPr>
              <w:t>p</w:t>
            </w:r>
            <w:r w:rsidR="00865058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cijo plinskega klorovodika v proizvodnji PC </w:t>
            </w:r>
            <w:proofErr w:type="spellStart"/>
            <w:r w:rsidR="00865058" w:rsidRPr="00965947">
              <w:rPr>
                <w:rFonts w:ascii="Arial" w:hAnsi="Arial" w:cs="Arial"/>
                <w:bCs/>
                <w:color w:val="auto"/>
                <w:sz w:val="20"/>
              </w:rPr>
              <w:t>kloralkalna</w:t>
            </w:r>
            <w:proofErr w:type="spellEnd"/>
            <w:r w:rsidR="00865058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elektroli</w:t>
            </w:r>
            <w:r w:rsidR="00F93190" w:rsidRPr="00965947">
              <w:rPr>
                <w:rFonts w:ascii="Arial" w:hAnsi="Arial" w:cs="Arial"/>
                <w:bCs/>
                <w:color w:val="auto"/>
                <w:sz w:val="20"/>
              </w:rPr>
              <w:t>za, ki je bila izvedena v letu 2025</w:t>
            </w:r>
            <w:r w:rsidR="00051254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150E7" w14:textId="0C777267" w:rsidR="004410AE" w:rsidRPr="00965947" w:rsidRDefault="00F9319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opozorilo</w:t>
            </w:r>
          </w:p>
        </w:tc>
      </w:tr>
      <w:tr w:rsidR="004410AE" w:rsidRPr="00965947" w14:paraId="2122AFAC" w14:textId="77777777" w:rsidTr="00795580">
        <w:trPr>
          <w:cantSplit/>
          <w:trHeight w:val="9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2F76F" w14:textId="77777777" w:rsidR="004410AE" w:rsidRPr="00965947" w:rsidRDefault="004410AE" w:rsidP="00C01CAA">
            <w:pPr>
              <w:pStyle w:val="Default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36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B31BB" w14:textId="74A0A428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color w:val="auto"/>
                <w:sz w:val="20"/>
              </w:rPr>
              <w:t>ZAVOD R</w:t>
            </w:r>
            <w:r w:rsidR="00EF6DF9">
              <w:rPr>
                <w:rFonts w:ascii="Arial" w:hAnsi="Arial" w:cs="Arial"/>
                <w:b/>
                <w:color w:val="auto"/>
                <w:sz w:val="20"/>
              </w:rPr>
              <w:t xml:space="preserve">EPUBLIKE 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>S</w:t>
            </w:r>
            <w:r w:rsidR="00EF6DF9">
              <w:rPr>
                <w:rFonts w:ascii="Arial" w:hAnsi="Arial" w:cs="Arial"/>
                <w:b/>
                <w:color w:val="auto"/>
                <w:sz w:val="20"/>
              </w:rPr>
              <w:t>LOVENIJE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ZA BLAGOVNE REZERVE</w:t>
            </w:r>
            <w:r w:rsidR="0002058C">
              <w:rPr>
                <w:rFonts w:ascii="Arial" w:hAnsi="Arial" w:cs="Arial"/>
                <w:b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color w:val="auto"/>
                <w:sz w:val="20"/>
              </w:rPr>
              <w:t xml:space="preserve"> Skladišče naftnih derivatov Ortnek</w:t>
            </w:r>
          </w:p>
          <w:p w14:paraId="1FAB92B7" w14:textId="77777777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Ortnek 9a</w:t>
            </w:r>
          </w:p>
          <w:p w14:paraId="443FB14E" w14:textId="1CC07DEC" w:rsidR="004410AE" w:rsidRPr="00965947" w:rsidRDefault="004410AE" w:rsidP="00C01CAA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1316 Ortnek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4B8617" w14:textId="0692FA14" w:rsidR="004410AE" w:rsidRPr="00965947" w:rsidRDefault="00E3369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14.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</w:t>
            </w:r>
            <w:r w:rsidR="00FC46D9" w:rsidRPr="00965947">
              <w:rPr>
                <w:rFonts w:ascii="Arial" w:hAnsi="Arial" w:cs="Arial"/>
                <w:bCs/>
                <w:color w:val="auto"/>
                <w:sz w:val="20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1E1C7" w14:textId="2F799307" w:rsidR="004410AE" w:rsidRPr="00965947" w:rsidRDefault="007E62BD" w:rsidP="007E62BD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6F2036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F68C2" w14:textId="77777777" w:rsidR="004410AE" w:rsidRPr="00965947" w:rsidRDefault="004410A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61954840" w14:textId="660A4463" w:rsidR="003E635C" w:rsidRPr="00965947" w:rsidRDefault="003E635C" w:rsidP="009B321B">
      <w:pPr>
        <w:pStyle w:val="Naslov2"/>
        <w:shd w:val="clear" w:color="auto" w:fill="FFFFFF" w:themeFill="background1"/>
        <w:rPr>
          <w:i w:val="0"/>
          <w:iCs/>
        </w:rPr>
      </w:pPr>
      <w:r w:rsidRPr="00965947">
        <w:rPr>
          <w:i w:val="0"/>
          <w:iCs/>
        </w:rPr>
        <w:t>Nadzor nad obrati manjšega tveganja za okolje</w:t>
      </w:r>
    </w:p>
    <w:p w14:paraId="53E1F2F3" w14:textId="5E68B4B2" w:rsidR="003E635C" w:rsidRPr="00965947" w:rsidRDefault="00604D4F" w:rsidP="009B321B">
      <w:pPr>
        <w:shd w:val="clear" w:color="auto" w:fill="FFFFFF" w:themeFill="background1"/>
      </w:pPr>
      <w:r w:rsidRPr="00965947">
        <w:t>N</w:t>
      </w:r>
      <w:r w:rsidR="003E635C" w:rsidRPr="00965947">
        <w:t>adzor</w:t>
      </w:r>
      <w:r w:rsidRPr="00965947">
        <w:t xml:space="preserve"> </w:t>
      </w:r>
      <w:r w:rsidR="003E635C" w:rsidRPr="00965947">
        <w:t>nad obrati manjšega tveganja za okolje</w:t>
      </w:r>
      <w:r w:rsidR="00515F33" w:rsidRPr="00965947">
        <w:t xml:space="preserve"> se je izvajal na</w:t>
      </w:r>
      <w:r w:rsidR="003E635C" w:rsidRPr="00965947">
        <w:t xml:space="preserve"> naslednjih področjih</w:t>
      </w:r>
      <w:r w:rsidR="003C236F" w:rsidRPr="00965947">
        <w:t>:</w:t>
      </w:r>
    </w:p>
    <w:p w14:paraId="397DF9A5" w14:textId="32EE89CB" w:rsidR="00AE20DB" w:rsidRPr="00965947" w:rsidRDefault="007E62BD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>
        <w:t>p</w:t>
      </w:r>
      <w:r w:rsidR="00AE20DB" w:rsidRPr="00965947">
        <w:t xml:space="preserve">odatki o obratu in upravljavcu </w:t>
      </w:r>
      <w:r w:rsidR="00095841" w:rsidRPr="00965947">
        <w:t>obrata manjšega tveganja za okolje</w:t>
      </w:r>
      <w:r>
        <w:t>,</w:t>
      </w:r>
    </w:p>
    <w:p w14:paraId="47394210" w14:textId="6343A90B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preverjanje količin in lastnosti prisotnih nevarnih snovi,</w:t>
      </w:r>
    </w:p>
    <w:p w14:paraId="7AA83E85" w14:textId="49DCA041" w:rsidR="009C0721" w:rsidRPr="00965947" w:rsidRDefault="007C2637" w:rsidP="00A83E1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>
        <w:t xml:space="preserve">preverjanje, </w:t>
      </w:r>
      <w:r w:rsidR="009C0721" w:rsidRPr="00965947">
        <w:t>ali obstajajo posamezna zunanja tveganja ali viri nevarnosti, ki bi povečali tveganja ali posledice večjih nesreč v obratu,</w:t>
      </w:r>
    </w:p>
    <w:p w14:paraId="237364F0" w14:textId="34D5B62F" w:rsidR="009C0721" w:rsidRPr="00965947" w:rsidRDefault="007C2637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>
        <w:t xml:space="preserve">preverjanje, </w:t>
      </w:r>
      <w:r w:rsidR="009C0721" w:rsidRPr="00965947">
        <w:t xml:space="preserve">ali so v obratu kemikalije, ki reagirajo med seboj (in lahko povzročijo požar ali eksplozijo eksotermne reakcije, </w:t>
      </w:r>
      <w:r w:rsidR="007C03EC">
        <w:t>redukcijsko-oksidacijsko reakcijo</w:t>
      </w:r>
      <w:r w:rsidR="009C0721" w:rsidRPr="00965947">
        <w:t xml:space="preserve"> ali se sproščajo plini),</w:t>
      </w:r>
    </w:p>
    <w:p w14:paraId="1CF3FEF7" w14:textId="77777777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preverjanje, ali ima obrat skrbnika za okolje in njegove pristojnosti,</w:t>
      </w:r>
    </w:p>
    <w:p w14:paraId="578910E9" w14:textId="75902D2B" w:rsidR="009C0721" w:rsidRPr="00965947" w:rsidRDefault="003E3BF2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>
        <w:t xml:space="preserve">preverjanje, </w:t>
      </w:r>
      <w:r w:rsidR="009C0721" w:rsidRPr="00965947">
        <w:t xml:space="preserve">ali ima obrat sklenjeno zavarovanje za </w:t>
      </w:r>
      <w:proofErr w:type="spellStart"/>
      <w:r w:rsidR="009C0721" w:rsidRPr="00965947">
        <w:t>okoljsko</w:t>
      </w:r>
      <w:proofErr w:type="spellEnd"/>
      <w:r w:rsidR="009C0721" w:rsidRPr="00965947">
        <w:t xml:space="preserve"> škodo,</w:t>
      </w:r>
    </w:p>
    <w:p w14:paraId="405AA9EA" w14:textId="77777777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pregled zasnove zmanjšanja tveganja za okolje,</w:t>
      </w:r>
    </w:p>
    <w:p w14:paraId="713545BB" w14:textId="05BAF56E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ukrep</w:t>
      </w:r>
      <w:r w:rsidR="001F4031">
        <w:t>i</w:t>
      </w:r>
      <w:r w:rsidRPr="00965947">
        <w:t xml:space="preserve"> za preprečevanje in zmanjševanje posledic nesreč,</w:t>
      </w:r>
    </w:p>
    <w:p w14:paraId="23C0FAF7" w14:textId="706633F5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rPr>
          <w:color w:val="000000"/>
          <w:shd w:val="clear" w:color="auto" w:fill="FFFFFF"/>
        </w:rPr>
        <w:t xml:space="preserve">navodila </w:t>
      </w:r>
      <w:r w:rsidRPr="00965947">
        <w:t xml:space="preserve">za varno delo na </w:t>
      </w:r>
      <w:r w:rsidR="007C2637" w:rsidRPr="00965947">
        <w:t>varnostn</w:t>
      </w:r>
      <w:r w:rsidR="007C2637">
        <w:t>o</w:t>
      </w:r>
      <w:r w:rsidR="007C2637" w:rsidRPr="00965947">
        <w:t xml:space="preserve"> </w:t>
      </w:r>
      <w:r w:rsidRPr="00965947">
        <w:t>pomembnih mestih in varnostna kultura v obratu,</w:t>
      </w:r>
    </w:p>
    <w:p w14:paraId="3D689C17" w14:textId="77777777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obratovanje obrata,</w:t>
      </w:r>
    </w:p>
    <w:p w14:paraId="7138E755" w14:textId="77777777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  <w:rPr>
          <w:lang w:eastAsia="en-US"/>
        </w:rPr>
      </w:pPr>
      <w:r w:rsidRPr="00965947">
        <w:t>obvladovanje sprememb</w:t>
      </w:r>
      <w:r w:rsidRPr="00965947">
        <w:rPr>
          <w:lang w:eastAsia="en-US"/>
        </w:rPr>
        <w:t xml:space="preserve"> v obratu,</w:t>
      </w:r>
    </w:p>
    <w:p w14:paraId="2F0FA4F0" w14:textId="77777777" w:rsidR="009C0721" w:rsidRPr="00965947" w:rsidRDefault="009C0721" w:rsidP="009C0721">
      <w:pPr>
        <w:pStyle w:val="Odstavekseznama"/>
        <w:numPr>
          <w:ilvl w:val="0"/>
          <w:numId w:val="42"/>
        </w:numPr>
        <w:spacing w:before="40" w:after="0" w:line="240" w:lineRule="auto"/>
        <w:jc w:val="left"/>
      </w:pPr>
      <w:r w:rsidRPr="00965947">
        <w:t>informacije za javnost o varnostnih ukrepih.</w:t>
      </w:r>
    </w:p>
    <w:p w14:paraId="200BEECD" w14:textId="77777777" w:rsidR="006326EB" w:rsidRPr="00965947" w:rsidRDefault="006326EB" w:rsidP="006326EB">
      <w:pPr>
        <w:spacing w:before="40" w:after="0" w:line="240" w:lineRule="auto"/>
      </w:pPr>
    </w:p>
    <w:p w14:paraId="4D1FF2C0" w14:textId="1BE42449" w:rsidR="003E635C" w:rsidRPr="00965947" w:rsidRDefault="00E63633" w:rsidP="009B321B">
      <w:pPr>
        <w:pStyle w:val="Napis"/>
        <w:shd w:val="clear" w:color="auto" w:fill="FFFFFF" w:themeFill="background1"/>
        <w:ind w:left="993" w:hanging="993"/>
      </w:pPr>
      <w:r>
        <w:t>Preglednic</w:t>
      </w:r>
      <w:r w:rsidRPr="00965947">
        <w:t xml:space="preserve">a </w:t>
      </w:r>
      <w:r w:rsidR="008B24D9">
        <w:fldChar w:fldCharType="begin"/>
      </w:r>
      <w:r w:rsidR="008B24D9">
        <w:instrText xml:space="preserve"> SEQ Tabela \* ARABIC </w:instrText>
      </w:r>
      <w:r w:rsidR="008B24D9">
        <w:fldChar w:fldCharType="separate"/>
      </w:r>
      <w:r w:rsidR="00525842" w:rsidRPr="00965947">
        <w:t>2</w:t>
      </w:r>
      <w:r w:rsidR="008B24D9">
        <w:fldChar w:fldCharType="end"/>
      </w:r>
      <w:r w:rsidR="00A06B21" w:rsidRPr="00965947">
        <w:t>:</w:t>
      </w:r>
      <w:r w:rsidR="00EC1141" w:rsidRPr="00965947">
        <w:t xml:space="preserve"> </w:t>
      </w:r>
      <w:r w:rsidR="003E635C" w:rsidRPr="00965947">
        <w:t xml:space="preserve">Povzetek o nadzoru nad obrati manjšega tveganja za okolje in izrečenih ukrepih v letu </w:t>
      </w:r>
      <w:r w:rsidR="007200E6" w:rsidRPr="00965947">
        <w:t>202</w:t>
      </w:r>
      <w:r w:rsidR="00525842" w:rsidRPr="00965947">
        <w:t>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433"/>
        <w:gridCol w:w="1617"/>
        <w:gridCol w:w="3142"/>
        <w:gridCol w:w="1110"/>
      </w:tblGrid>
      <w:tr w:rsidR="0044134D" w:rsidRPr="00965947" w14:paraId="79B1418E" w14:textId="77777777" w:rsidTr="001F2322">
        <w:trPr>
          <w:trHeight w:hRule="exact" w:val="567"/>
          <w:tblHeader/>
        </w:trPr>
        <w:tc>
          <w:tcPr>
            <w:tcW w:w="3907" w:type="dxa"/>
            <w:gridSpan w:val="2"/>
            <w:shd w:val="clear" w:color="auto" w:fill="F2F2F2" w:themeFill="background1" w:themeFillShade="F2"/>
            <w:vAlign w:val="center"/>
          </w:tcPr>
          <w:p w14:paraId="5DB094AD" w14:textId="40F6ED66" w:rsidR="004C7423" w:rsidRPr="00965947" w:rsidRDefault="004C7423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color w:val="auto"/>
                <w:sz w:val="20"/>
              </w:rPr>
              <w:t xml:space="preserve">OBRATI MANJŠEGA TVEGANJA ZA OKOLJE NA LOKACIJI 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13BE3EC6" w14:textId="1E834426" w:rsidR="004C7423" w:rsidRPr="00965947" w:rsidRDefault="004C7423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color w:val="auto"/>
                <w:sz w:val="20"/>
              </w:rPr>
              <w:t>DATUM</w:t>
            </w:r>
          </w:p>
        </w:tc>
        <w:tc>
          <w:tcPr>
            <w:tcW w:w="3142" w:type="dxa"/>
            <w:shd w:val="clear" w:color="auto" w:fill="F2F2F2" w:themeFill="background1" w:themeFillShade="F2"/>
            <w:vAlign w:val="center"/>
          </w:tcPr>
          <w:p w14:paraId="5A44A463" w14:textId="08F75681" w:rsidR="004C7423" w:rsidRPr="00965947" w:rsidRDefault="004C7423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color w:val="auto"/>
                <w:sz w:val="20"/>
              </w:rPr>
              <w:t>UGOTOVITVE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6634741" w14:textId="1F50AB6D" w:rsidR="004C7423" w:rsidRPr="00965947" w:rsidRDefault="004C7423" w:rsidP="009B321B">
            <w:pPr>
              <w:pStyle w:val="Default"/>
              <w:jc w:val="center"/>
              <w:rPr>
                <w:rFonts w:ascii="Arial" w:hAnsi="Arial" w:cs="Arial"/>
                <w:b/>
                <w:smallCap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smallCaps/>
                <w:color w:val="auto"/>
                <w:sz w:val="20"/>
              </w:rPr>
              <w:t>UKREPI</w:t>
            </w:r>
          </w:p>
        </w:tc>
      </w:tr>
      <w:tr w:rsidR="0044134D" w:rsidRPr="00965947" w14:paraId="53EF2081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11FE8" w14:textId="77777777" w:rsidR="004C7423" w:rsidRPr="00965947" w:rsidRDefault="004C7423" w:rsidP="005E2EEC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BE4B2" w14:textId="5794A386" w:rsidR="00565D61" w:rsidRPr="00965947" w:rsidRDefault="00565D61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BUTAN PLIN, d.</w:t>
            </w:r>
            <w:r w:rsidR="001F4031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d.</w:t>
            </w:r>
            <w:r w:rsidR="00DB42FD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, Ljubljana</w:t>
            </w:r>
          </w:p>
          <w:p w14:paraId="2CC6C0EC" w14:textId="1A50B5C0" w:rsidR="00FE01A8" w:rsidRPr="00965947" w:rsidRDefault="00DB42FD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 xml:space="preserve">Polje 6a </w:t>
            </w:r>
          </w:p>
          <w:p w14:paraId="45311EE2" w14:textId="4DD984C1" w:rsidR="00DB42FD" w:rsidRPr="00965947" w:rsidRDefault="00C11EC6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6310 Izola</w:t>
            </w:r>
          </w:p>
          <w:p w14:paraId="6951E3D1" w14:textId="7192A76B" w:rsidR="00C11EC6" w:rsidRPr="00965947" w:rsidRDefault="00C11EC6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4DE3C488" w14:textId="6B29E674" w:rsidR="004C7423" w:rsidRPr="00965947" w:rsidRDefault="0010303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DAF48" w14:textId="25594731" w:rsidR="004C7423" w:rsidRPr="00965947" w:rsidRDefault="001F4031" w:rsidP="001F4031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BE57B0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1548" w14:textId="45E141FD" w:rsidR="004C7423" w:rsidRPr="00965947" w:rsidRDefault="004C742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190A2335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BB86A" w14:textId="77777777" w:rsidR="003F1B33" w:rsidRPr="00965947" w:rsidRDefault="003F1B33" w:rsidP="005E2EEC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ED373" w14:textId="6B9288DE" w:rsidR="003F1B33" w:rsidRPr="00965947" w:rsidRDefault="003F1B33" w:rsidP="003F1B33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BUTAN PLIN, d.</w:t>
            </w:r>
            <w:r w:rsidR="001F4031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d., Ljubljana</w:t>
            </w:r>
          </w:p>
          <w:p w14:paraId="5ED96681" w14:textId="3B66ED77" w:rsidR="003F1B33" w:rsidRPr="00965947" w:rsidRDefault="003F1B33" w:rsidP="003F1B33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Račje sel</w:t>
            </w:r>
            <w:r w:rsidR="007C2637">
              <w:rPr>
                <w:rFonts w:ascii="Arial" w:hAnsi="Arial" w:cs="Arial"/>
                <w:color w:val="auto"/>
                <w:sz w:val="20"/>
              </w:rPr>
              <w:t>o</w:t>
            </w:r>
            <w:r w:rsidRPr="00965947">
              <w:rPr>
                <w:rFonts w:ascii="Arial" w:hAnsi="Arial" w:cs="Arial"/>
                <w:color w:val="auto"/>
                <w:sz w:val="20"/>
              </w:rPr>
              <w:t xml:space="preserve"> n.</w:t>
            </w:r>
            <w:r w:rsidR="001F403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color w:val="auto"/>
                <w:sz w:val="20"/>
              </w:rPr>
              <w:t>n.</w:t>
            </w:r>
          </w:p>
          <w:p w14:paraId="506E5E19" w14:textId="2C69CAB7" w:rsidR="003F1B33" w:rsidRPr="00965947" w:rsidRDefault="003F1B33" w:rsidP="003F1B33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8210 Trebnje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351CC9A3" w14:textId="3429EA2D" w:rsidR="003F1B33" w:rsidRPr="00965947" w:rsidRDefault="00635DC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42EA" w14:textId="6D0CDE5E" w:rsidR="003F1B33" w:rsidRPr="00965947" w:rsidRDefault="001F4031" w:rsidP="001F4031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095841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3D689" w14:textId="77777777" w:rsidR="003F1B33" w:rsidRPr="00965947" w:rsidRDefault="003F1B3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34B0FCA8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BA20F" w14:textId="77777777" w:rsidR="005E2AF4" w:rsidRPr="00965947" w:rsidRDefault="005E2AF4" w:rsidP="005E2EEC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2CEE1" w14:textId="154CD43A" w:rsidR="005E2AF4" w:rsidRPr="00965947" w:rsidRDefault="00AB292A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CINKARNA CELJE</w:t>
            </w:r>
            <w:r w:rsidR="001F4031">
              <w:rPr>
                <w:rFonts w:ascii="Arial" w:hAnsi="Arial" w:cs="Arial"/>
                <w:b/>
                <w:bCs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d.</w:t>
            </w:r>
            <w:r w:rsidR="001F4031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d</w:t>
            </w:r>
            <w:r w:rsidR="00E21D1E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.</w:t>
            </w:r>
          </w:p>
          <w:p w14:paraId="6A6A52D6" w14:textId="77777777" w:rsidR="00E21D1E" w:rsidRPr="00965947" w:rsidRDefault="0071066D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Kidričeva ulica 26</w:t>
            </w:r>
          </w:p>
          <w:p w14:paraId="4954E7D3" w14:textId="20CA8C2C" w:rsidR="0071066D" w:rsidRPr="00965947" w:rsidRDefault="0071066D" w:rsidP="005E2EEC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3000 Celje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94E6357" w14:textId="3F55C2AE" w:rsidR="005E2AF4" w:rsidRPr="00965947" w:rsidRDefault="004D51E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5EAB5" w14:textId="539178A0" w:rsidR="005E2AF4" w:rsidRPr="00965947" w:rsidRDefault="00A401FC" w:rsidP="00070F30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6566E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epravilnosti </w:t>
            </w:r>
            <w:r w:rsidR="00070F30">
              <w:rPr>
                <w:rFonts w:ascii="Arial" w:hAnsi="Arial" w:cs="Arial"/>
                <w:bCs/>
                <w:color w:val="auto"/>
                <w:sz w:val="20"/>
              </w:rPr>
              <w:t xml:space="preserve">pri </w:t>
            </w:r>
            <w:r w:rsidR="006566E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uveljavitvi formalnega sistema uvajanja sprememb na lokaciji obrata, saj zavezanec za spremembe namestitve sončnih elektrarn in uvajanje novih tehnoloških procesov zajema in utekočinjenja </w:t>
            </w:r>
            <w:r w:rsidR="006566E0" w:rsidRPr="001F4031">
              <w:rPr>
                <w:rFonts w:ascii="Arial" w:hAnsi="Arial" w:cs="Arial"/>
                <w:bCs/>
                <w:color w:val="auto"/>
                <w:sz w:val="20"/>
              </w:rPr>
              <w:t>CO</w:t>
            </w:r>
            <w:r w:rsidR="006566E0" w:rsidRPr="008141F3">
              <w:rPr>
                <w:rFonts w:ascii="Arial" w:hAnsi="Arial" w:cs="Arial"/>
                <w:bCs/>
                <w:color w:val="auto"/>
                <w:sz w:val="20"/>
                <w:vertAlign w:val="subscript"/>
              </w:rPr>
              <w:t>2</w:t>
            </w:r>
            <w:r w:rsidR="006566E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pred začetkom izvajanja sprememb ni izvedel predpisanih postopkov uvajanja sprememb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9DD06" w14:textId="7FFF78E6" w:rsidR="005E2AF4" w:rsidRPr="00965947" w:rsidRDefault="006566E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34D" w:rsidRPr="00965947" w14:paraId="1C7456A3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7BD8F" w14:textId="77777777" w:rsidR="007E7A86" w:rsidRPr="00965947" w:rsidRDefault="007E7A86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C35FC" w14:textId="0ECD7F4D" w:rsidR="004F74AC" w:rsidRPr="00965947" w:rsidRDefault="007E7A86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HSE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– 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Energetska družba Trbovlje, </w:t>
            </w:r>
            <w:r w:rsidR="007317DC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d.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7317DC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o.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7317DC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o. </w:t>
            </w:r>
          </w:p>
          <w:p w14:paraId="5A34511A" w14:textId="4BE5D2FE" w:rsidR="007E7A86" w:rsidRPr="00965947" w:rsidRDefault="007317DC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Ob železnici 27</w:t>
            </w:r>
          </w:p>
          <w:p w14:paraId="3EDD83C8" w14:textId="3F5065DD" w:rsidR="00876F34" w:rsidRPr="00965947" w:rsidRDefault="00876F34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color w:val="auto"/>
                <w:sz w:val="20"/>
              </w:rPr>
              <w:t>1420 Trbovlje</w:t>
            </w:r>
          </w:p>
          <w:p w14:paraId="7E9FEDCA" w14:textId="6FD4BD32" w:rsidR="007317DC" w:rsidRPr="00965947" w:rsidRDefault="007317DC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8724C3A" w14:textId="1849774F" w:rsidR="007E7A86" w:rsidRPr="00965947" w:rsidRDefault="006C4B0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F37434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3200" w14:textId="34033093" w:rsidR="007E7A86" w:rsidRPr="00965947" w:rsidRDefault="00873EF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Nepravilnosti </w:t>
            </w:r>
            <w:r w:rsidR="00F37434">
              <w:rPr>
                <w:rFonts w:ascii="Arial" w:hAnsi="Arial" w:cs="Arial"/>
                <w:bCs/>
                <w:color w:val="auto"/>
                <w:sz w:val="20"/>
              </w:rPr>
              <w:t xml:space="preserve">so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odpravljene.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1F72D" w14:textId="7C995308" w:rsidR="007E7A86" w:rsidRPr="00965947" w:rsidRDefault="00C863A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u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stavitev izvršbe</w:t>
            </w:r>
          </w:p>
        </w:tc>
      </w:tr>
      <w:tr w:rsidR="0044134D" w:rsidRPr="00965947" w14:paraId="309E089F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4E94E" w14:textId="77777777" w:rsidR="003A74F3" w:rsidRPr="00965947" w:rsidRDefault="003A74F3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B6C03" w14:textId="25B3A275" w:rsidR="003A74F3" w:rsidRPr="00965947" w:rsidRDefault="003A74F3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ISTRABENZ PLINI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>,</w:t>
            </w: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903E94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d.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903E94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o.</w:t>
            </w:r>
            <w:r w:rsidR="00F37434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="00903E94"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o.</w:t>
            </w:r>
          </w:p>
          <w:p w14:paraId="7F2E1A2C" w14:textId="77777777" w:rsidR="0072483D" w:rsidRPr="00965947" w:rsidRDefault="0072483D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/>
                <w:bCs/>
                <w:color w:val="auto"/>
                <w:sz w:val="20"/>
              </w:rPr>
              <w:t>PDE Celje</w:t>
            </w:r>
          </w:p>
          <w:p w14:paraId="3AD2D345" w14:textId="2113649A" w:rsidR="0072483D" w:rsidRPr="008141F3" w:rsidRDefault="0072483D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</w:rPr>
            </w:pPr>
            <w:r w:rsidRPr="008141F3">
              <w:rPr>
                <w:rFonts w:ascii="Arial" w:hAnsi="Arial" w:cs="Arial"/>
                <w:bCs/>
                <w:color w:val="auto"/>
                <w:sz w:val="20"/>
              </w:rPr>
              <w:t>Bukovžlak</w:t>
            </w:r>
            <w:r w:rsidR="00C25939" w:rsidRPr="008141F3">
              <w:rPr>
                <w:rFonts w:ascii="Arial" w:hAnsi="Arial" w:cs="Arial"/>
                <w:bCs/>
                <w:color w:val="auto"/>
                <w:sz w:val="20"/>
              </w:rPr>
              <w:t xml:space="preserve"> 65B</w:t>
            </w:r>
          </w:p>
          <w:p w14:paraId="06A7170D" w14:textId="416D554C" w:rsidR="00C25939" w:rsidRPr="00965947" w:rsidRDefault="00C25939" w:rsidP="00DC7EC6">
            <w:pPr>
              <w:pStyle w:val="Default"/>
              <w:shd w:val="clear" w:color="auto" w:fill="FFFFFF" w:themeFill="background1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8141F3">
              <w:rPr>
                <w:rFonts w:ascii="Arial" w:hAnsi="Arial" w:cs="Arial"/>
                <w:bCs/>
                <w:color w:val="auto"/>
                <w:sz w:val="20"/>
              </w:rPr>
              <w:t>3000 Celje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32C0CA9" w14:textId="5168613A" w:rsidR="003A74F3" w:rsidRPr="00965947" w:rsidRDefault="00963F23" w:rsidP="00FB7A09">
            <w:pPr>
              <w:pStyle w:val="Default"/>
              <w:numPr>
                <w:ilvl w:val="0"/>
                <w:numId w:val="42"/>
              </w:numPr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E9F69" w14:textId="2CF5C16C" w:rsidR="003A74F3" w:rsidRPr="00965947" w:rsidRDefault="00A401FC" w:rsidP="008354EA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44134D" w:rsidRPr="00965947">
              <w:rPr>
                <w:rFonts w:ascii="Arial" w:hAnsi="Arial" w:cs="Arial"/>
                <w:bCs/>
                <w:color w:val="auto"/>
                <w:sz w:val="20"/>
              </w:rPr>
              <w:t>epravilnosti pri izdelavi načrta usposabljanja zaposlenih na varnostno kritičnih mestih, ki ne vsebuje tem iz scenarijev večjih nesreč</w:t>
            </w:r>
            <w:r w:rsidR="007D5441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66E30" w14:textId="6AF124E8" w:rsidR="003A74F3" w:rsidRPr="00965947" w:rsidRDefault="0044134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34D" w:rsidRPr="00965947" w14:paraId="0718190E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1F6FB" w14:textId="77777777" w:rsidR="004C7423" w:rsidRPr="00965947" w:rsidRDefault="004C7423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F6A76" w14:textId="0953C923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JAVNO PODJETJE ENERGETIKA LJUBLJANA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</w:p>
          <w:p w14:paraId="05A6A2D1" w14:textId="77777777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Verovškova ulica 62</w:t>
            </w:r>
          </w:p>
          <w:p w14:paraId="3A9CB015" w14:textId="64C0DEBA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1000 Ljubljana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46E04BC0" w14:textId="77777777" w:rsidR="0071535F" w:rsidRPr="00965947" w:rsidRDefault="0071535F" w:rsidP="003F2C37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  <w:p w14:paraId="3BB08C6A" w14:textId="70791F41" w:rsidR="003F2C37" w:rsidRPr="00965947" w:rsidRDefault="006839CD" w:rsidP="003F2C37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12.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</w:t>
            </w:r>
            <w:r w:rsidR="003F2C37" w:rsidRPr="00965947">
              <w:rPr>
                <w:rFonts w:ascii="Arial" w:hAnsi="Arial" w:cs="Arial"/>
                <w:bCs/>
                <w:color w:val="auto"/>
                <w:sz w:val="20"/>
              </w:rPr>
              <w:t>5</w:t>
            </w:r>
          </w:p>
          <w:p w14:paraId="1C3562E3" w14:textId="405FB614" w:rsidR="004C7423" w:rsidRPr="00965947" w:rsidRDefault="0071535F" w:rsidP="003F2C37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BF89D" w14:textId="6B0A246D" w:rsidR="004C7423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E56AD3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D677D" w14:textId="77777777" w:rsidR="004C7423" w:rsidRPr="00965947" w:rsidRDefault="004C742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66BE4DD0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18CD3" w14:textId="77777777" w:rsidR="007C36A2" w:rsidRPr="00965947" w:rsidRDefault="007C36A2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4D57" w14:textId="478D5E2A" w:rsidR="004F74AC" w:rsidRPr="00965947" w:rsidRDefault="004F74AC" w:rsidP="004F74A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JAVNO PODJETJE ENERGETIKA LJUBLJANA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</w:p>
          <w:p w14:paraId="18BCDC72" w14:textId="65EDCC32" w:rsidR="004F74AC" w:rsidRPr="00965947" w:rsidRDefault="00E336EE" w:rsidP="004F74A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Toplarniška ulica 19</w:t>
            </w:r>
          </w:p>
          <w:p w14:paraId="70146739" w14:textId="2061D317" w:rsidR="007C36A2" w:rsidRPr="00965947" w:rsidRDefault="004F74AC" w:rsidP="004F74A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1000 Ljubljana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9C8D71D" w14:textId="4E6B78FE" w:rsidR="007C36A2" w:rsidRPr="00965947" w:rsidRDefault="00827AF9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</w:t>
            </w:r>
            <w:r w:rsidR="00305ABA" w:rsidRPr="00965947">
              <w:rPr>
                <w:rFonts w:ascii="Arial" w:hAnsi="Arial" w:cs="Arial"/>
                <w:bCs/>
                <w:color w:val="auto"/>
                <w:sz w:val="20"/>
              </w:rPr>
              <w:t>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15279" w14:textId="41BCCCE9" w:rsidR="007C36A2" w:rsidRPr="00965947" w:rsidRDefault="00CF03C1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Skladišči več</w:t>
            </w:r>
            <w:r w:rsidR="00C67AFC" w:rsidRPr="00965947">
              <w:rPr>
                <w:rFonts w:ascii="Arial" w:hAnsi="Arial" w:cs="Arial"/>
                <w:bCs/>
                <w:color w:val="auto"/>
                <w:sz w:val="20"/>
              </w:rPr>
              <w:t>jo količino naftnih derivatov</w:t>
            </w:r>
            <w:r w:rsidR="007C2637">
              <w:rPr>
                <w:rFonts w:ascii="Arial" w:hAnsi="Arial" w:cs="Arial"/>
                <w:bCs/>
                <w:color w:val="auto"/>
                <w:sz w:val="20"/>
              </w:rPr>
              <w:t>,</w:t>
            </w:r>
            <w:r w:rsidR="00C67AFC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kot je določeno v OVD</w:t>
            </w:r>
            <w:r w:rsidR="007C2637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5A4C1" w14:textId="7F24490E" w:rsidR="007C36A2" w:rsidRPr="00965947" w:rsidRDefault="00C863A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dločba</w:t>
            </w:r>
          </w:p>
        </w:tc>
      </w:tr>
      <w:tr w:rsidR="0044134D" w:rsidRPr="00965947" w14:paraId="2B72DD51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1C1CE" w14:textId="77777777" w:rsidR="00E336EE" w:rsidRPr="00965947" w:rsidRDefault="00E336EE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26756" w14:textId="4CD468DE" w:rsidR="00496C6C" w:rsidRPr="00965947" w:rsidRDefault="00496C6C" w:rsidP="00496C6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JAVNO PODJETJE ENERGETIKA MARIBOR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</w:p>
          <w:p w14:paraId="19E31667" w14:textId="3AEFEC2B" w:rsidR="00496C6C" w:rsidRPr="00965947" w:rsidRDefault="00641A10" w:rsidP="00496C6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 xml:space="preserve">Jadranska cesta </w:t>
            </w:r>
            <w:r w:rsidR="009E55D8"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28</w:t>
            </w:r>
          </w:p>
          <w:p w14:paraId="6404C929" w14:textId="59A664FC" w:rsidR="00E336EE" w:rsidRPr="00965947" w:rsidRDefault="009E55D8" w:rsidP="00496C6C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2</w:t>
            </w:r>
            <w:r w:rsidR="00496C6C"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 xml:space="preserve">000 </w:t>
            </w: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Maribor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6A6151E" w14:textId="32C77AE7" w:rsidR="00E336EE" w:rsidRPr="00965947" w:rsidRDefault="004957C0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4F6F7" w14:textId="2E1387D0" w:rsidR="00E336EE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FC437C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33E1E" w14:textId="77777777" w:rsidR="00E336EE" w:rsidRPr="00965947" w:rsidRDefault="00E336E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6D7FAC3E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1E42F" w14:textId="77777777" w:rsidR="004C7423" w:rsidRPr="00965947" w:rsidRDefault="004C7423" w:rsidP="000677A9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47A6" w14:textId="384F84F8" w:rsidR="004C7423" w:rsidRPr="00965947" w:rsidRDefault="004C7423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KRKA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</w:t>
            </w:r>
          </w:p>
          <w:p w14:paraId="46D06812" w14:textId="77777777" w:rsidR="004C7423" w:rsidRPr="00965947" w:rsidRDefault="004C7423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Šmarješka cesta 6</w:t>
            </w:r>
          </w:p>
          <w:p w14:paraId="0E4BC056" w14:textId="4435604B" w:rsidR="004C7423" w:rsidRPr="00965947" w:rsidRDefault="004C7423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8501 Novo mesto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8A4828F" w14:textId="661A8AED" w:rsidR="004C7423" w:rsidRPr="00965947" w:rsidRDefault="00545821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E4DE1" w14:textId="4FCD3FA5" w:rsidR="004C7423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1F2322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E71C7" w14:textId="77777777" w:rsidR="004C7423" w:rsidRPr="00965947" w:rsidRDefault="004C742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42561F83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ECAC3" w14:textId="77777777" w:rsidR="000B5A7B" w:rsidRPr="00965947" w:rsidRDefault="000B5A7B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38F51" w14:textId="2D7F12FE" w:rsidR="008251FB" w:rsidRPr="00965947" w:rsidRDefault="008251FB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Novartis farmacevtska proizvodnja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o. </w:t>
            </w:r>
          </w:p>
          <w:p w14:paraId="3AE8255A" w14:textId="3793FF3D" w:rsidR="004274CC" w:rsidRPr="00965947" w:rsidRDefault="00AD4E35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PE Proizvodnja</w:t>
            </w:r>
            <w:r w:rsidR="004274CC"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Mengeš</w:t>
            </w:r>
          </w:p>
          <w:p w14:paraId="30E0C357" w14:textId="609478B8" w:rsidR="004274CC" w:rsidRPr="008141F3" w:rsidRDefault="0005399B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Kolodvorska ulica </w:t>
            </w:r>
            <w:r w:rsidR="00971DB4"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27</w:t>
            </w:r>
          </w:p>
          <w:p w14:paraId="76F54F83" w14:textId="100F901C" w:rsidR="000B5A7B" w:rsidRPr="00965947" w:rsidRDefault="00971DB4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1234 Mengeš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3BF84907" w14:textId="43379D34" w:rsidR="000B5A7B" w:rsidRPr="00965947" w:rsidRDefault="000E356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3.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C1F7E" w14:textId="40183C9E" w:rsidR="000B5A7B" w:rsidRPr="00965947" w:rsidRDefault="00F37434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6B23D7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  <w:p w14:paraId="3F1675DF" w14:textId="6988F0CB" w:rsidR="005C3F60" w:rsidRPr="00965947" w:rsidRDefault="006901B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4CE2B" w14:textId="77777777" w:rsidR="000B5A7B" w:rsidRPr="00965947" w:rsidRDefault="000B5A7B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616127CA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FEF30" w14:textId="77777777" w:rsidR="004C7423" w:rsidRPr="00965947" w:rsidRDefault="004C7423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23594" w14:textId="321798AB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MESSER SLOVENIJA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o., </w:t>
            </w:r>
            <w:proofErr w:type="spellStart"/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Kisikarna</w:t>
            </w:r>
            <w:proofErr w:type="spellEnd"/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Škofja Loka</w:t>
            </w:r>
          </w:p>
          <w:p w14:paraId="7ECBD442" w14:textId="77777777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Trata 32a</w:t>
            </w:r>
          </w:p>
          <w:p w14:paraId="2037D298" w14:textId="2CD708FB" w:rsidR="004C7423" w:rsidRPr="00965947" w:rsidRDefault="004C7423" w:rsidP="00DC7EC6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Škofja Loka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610C7840" w14:textId="5EF45615" w:rsidR="004C7423" w:rsidRPr="00965947" w:rsidRDefault="008B1B2E" w:rsidP="008B1B2E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1. 12. 205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6C6A5" w14:textId="7CDA46F2" w:rsidR="004C7423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C70536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F6EF9" w14:textId="77777777" w:rsidR="004C7423" w:rsidRPr="00965947" w:rsidRDefault="004C742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4A0779A3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DD360" w14:textId="77777777" w:rsidR="005378E7" w:rsidRPr="00965947" w:rsidRDefault="005378E7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52FB6" w14:textId="22EC7F5E" w:rsidR="005378E7" w:rsidRPr="00965947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Petrol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d.</w:t>
            </w:r>
          </w:p>
          <w:p w14:paraId="340451D4" w14:textId="4D98C52D" w:rsidR="005378E7" w:rsidRPr="008141F3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Zaloška </w:t>
            </w:r>
            <w:r w:rsidR="00E71AB2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 xml:space="preserve">cesta </w:t>
            </w: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259</w:t>
            </w:r>
          </w:p>
          <w:p w14:paraId="1D32D089" w14:textId="24C3FD78" w:rsidR="005378E7" w:rsidRPr="00965947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1260 Ljubljana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4176D643" w14:textId="17F56206" w:rsidR="005378E7" w:rsidRPr="00965947" w:rsidRDefault="00A26C0D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14.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10.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68E8D" w14:textId="28F2AAE8" w:rsidR="005378E7" w:rsidRPr="00965947" w:rsidRDefault="00767E7A" w:rsidP="008354EA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Nima izd</w:t>
            </w:r>
            <w:r w:rsidR="003C017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elanega načrta izobraževanja </w:t>
            </w:r>
            <w:r w:rsidR="0011587E" w:rsidRPr="00965947">
              <w:rPr>
                <w:rFonts w:ascii="Arial" w:hAnsi="Arial" w:cs="Arial"/>
                <w:bCs/>
                <w:color w:val="auto"/>
                <w:sz w:val="20"/>
              </w:rPr>
              <w:t>za zaposlene</w:t>
            </w:r>
            <w:r w:rsidR="003C0170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na varnostno kritičnih mestih</w:t>
            </w:r>
            <w:r w:rsidR="00C73641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za obrat SND Zalog, ki bi vseboval teme iz scenarijev večjih nesreč</w:t>
            </w:r>
            <w:r w:rsidR="00C863A2">
              <w:rPr>
                <w:rFonts w:ascii="Arial" w:hAnsi="Arial" w:cs="Arial"/>
                <w:bCs/>
                <w:color w:val="auto"/>
                <w:sz w:val="20"/>
              </w:rPr>
              <w:t>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77245" w14:textId="5CE0B20A" w:rsidR="005378E7" w:rsidRPr="00965947" w:rsidRDefault="00C863A2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o</w:t>
            </w:r>
            <w:r w:rsidR="00873EF7" w:rsidRPr="00965947">
              <w:rPr>
                <w:rFonts w:ascii="Arial" w:hAnsi="Arial" w:cs="Arial"/>
                <w:bCs/>
                <w:color w:val="auto"/>
                <w:sz w:val="20"/>
              </w:rPr>
              <w:t>dločba</w:t>
            </w:r>
          </w:p>
        </w:tc>
      </w:tr>
      <w:tr w:rsidR="0044134D" w:rsidRPr="00965947" w14:paraId="66ECBFA3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A31FB" w14:textId="77777777" w:rsidR="005378E7" w:rsidRPr="00965947" w:rsidRDefault="005378E7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F47A0" w14:textId="35285C4A" w:rsidR="005378E7" w:rsidRPr="00965947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Petrol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d.</w:t>
            </w:r>
          </w:p>
          <w:p w14:paraId="32BB8018" w14:textId="2C3D259C" w:rsidR="005378E7" w:rsidRPr="008141F3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 xml:space="preserve">Partizanska cesta </w:t>
            </w:r>
            <w:r w:rsidR="00C02F71"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1</w:t>
            </w: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33b</w:t>
            </w:r>
          </w:p>
          <w:p w14:paraId="4BCC5FD2" w14:textId="5E2DF0AF" w:rsidR="005378E7" w:rsidRPr="00965947" w:rsidRDefault="005378E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6210 Sežana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7A84DC05" w14:textId="735C0C77" w:rsidR="005378E7" w:rsidRPr="00965947" w:rsidRDefault="00C02F71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98C3" w14:textId="31E1E248" w:rsidR="005378E7" w:rsidRPr="00965947" w:rsidRDefault="00F37434" w:rsidP="00070F30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7C2B98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64EDF" w14:textId="77777777" w:rsidR="005378E7" w:rsidRPr="00965947" w:rsidRDefault="005378E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141C1649" w14:textId="77777777" w:rsidTr="001F2322">
        <w:trPr>
          <w:cantSplit/>
          <w:trHeight w:val="980"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0E129" w14:textId="77777777" w:rsidR="00186F87" w:rsidRPr="00965947" w:rsidRDefault="00186F87" w:rsidP="00DC7EC6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1AA9D" w14:textId="06336D6A" w:rsidR="00186F87" w:rsidRPr="00965947" w:rsidRDefault="00186F8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PROEX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</w:p>
          <w:p w14:paraId="727F99CC" w14:textId="76B0BBEE" w:rsidR="00186F87" w:rsidRPr="008141F3" w:rsidRDefault="00186F87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Škale b.</w:t>
            </w:r>
            <w:r w:rsidR="00F37434"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š.</w:t>
            </w:r>
          </w:p>
          <w:p w14:paraId="11DAB43E" w14:textId="609A2747" w:rsidR="008F2F1C" w:rsidRPr="00965947" w:rsidRDefault="008F2F1C" w:rsidP="005378E7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3320 Velenje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E4179E8" w14:textId="145FCB64" w:rsidR="00186F87" w:rsidRPr="00965947" w:rsidRDefault="000D7A48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E626C" w14:textId="3C0D81F6" w:rsidR="00186F87" w:rsidRPr="00965947" w:rsidRDefault="000D7A48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Nepravilnosti v zvezi z zavarovanjem odgovornosti za nastanek </w:t>
            </w:r>
            <w:proofErr w:type="spellStart"/>
            <w:r w:rsidRPr="00965947">
              <w:rPr>
                <w:rFonts w:ascii="Arial" w:hAnsi="Arial" w:cs="Arial"/>
                <w:bCs/>
                <w:color w:val="auto"/>
                <w:sz w:val="20"/>
              </w:rPr>
              <w:t>okoljske</w:t>
            </w:r>
            <w:proofErr w:type="spellEnd"/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škode in uveljavitvijo formalnega sistema uvajanja sprememb na lokaciji obrata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271FF" w14:textId="4D7B5664" w:rsidR="00186F87" w:rsidRPr="00965947" w:rsidRDefault="00212DEB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odločba</w:t>
            </w:r>
          </w:p>
        </w:tc>
      </w:tr>
      <w:tr w:rsidR="0044134D" w:rsidRPr="00965947" w14:paraId="63C7EEE2" w14:textId="77777777" w:rsidTr="001F2322">
        <w:trPr>
          <w:cantSplit/>
          <w:trHeight w:val="980"/>
        </w:trPr>
        <w:tc>
          <w:tcPr>
            <w:tcW w:w="474" w:type="dxa"/>
            <w:shd w:val="clear" w:color="auto" w:fill="auto"/>
            <w:vAlign w:val="center"/>
          </w:tcPr>
          <w:p w14:paraId="207C0BB7" w14:textId="77777777" w:rsidR="001B06D7" w:rsidRPr="00965947" w:rsidRDefault="001B06D7" w:rsidP="000677A9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23F26C09" w14:textId="41B2A9C4" w:rsidR="008F21FA" w:rsidRDefault="001B06D7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SIJ ACRONI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,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d.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snapToGrid/>
                <w:color w:val="auto"/>
                <w:sz w:val="20"/>
                <w:lang w:eastAsia="ko-KR"/>
              </w:rPr>
              <w:t xml:space="preserve">o. </w:t>
            </w:r>
          </w:p>
          <w:p w14:paraId="51DA2001" w14:textId="262763CC" w:rsidR="001B06D7" w:rsidRPr="00965947" w:rsidRDefault="001B06D7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snapToGrid/>
                <w:color w:val="auto"/>
                <w:sz w:val="20"/>
                <w:lang w:eastAsia="ko-KR"/>
              </w:rPr>
              <w:t>Cesta Borisa Kidriča 44, Jesenice</w:t>
            </w:r>
          </w:p>
        </w:tc>
        <w:tc>
          <w:tcPr>
            <w:tcW w:w="1617" w:type="dxa"/>
            <w:vAlign w:val="center"/>
          </w:tcPr>
          <w:p w14:paraId="380AACDE" w14:textId="2C5C0C0F" w:rsidR="001B06D7" w:rsidRPr="00965947" w:rsidRDefault="0048355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18.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6.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C9686B6" w14:textId="7E279439" w:rsidR="001B06D7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483557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BAA13A" w14:textId="77777777" w:rsidR="001B06D7" w:rsidRPr="00965947" w:rsidRDefault="001B06D7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619A6401" w14:textId="77777777" w:rsidTr="001F2322">
        <w:trPr>
          <w:cantSplit/>
          <w:trHeight w:val="980"/>
        </w:trPr>
        <w:tc>
          <w:tcPr>
            <w:tcW w:w="474" w:type="dxa"/>
            <w:shd w:val="clear" w:color="auto" w:fill="auto"/>
            <w:vAlign w:val="center"/>
          </w:tcPr>
          <w:p w14:paraId="4F997E6D" w14:textId="77777777" w:rsidR="004C7423" w:rsidRPr="00965947" w:rsidRDefault="004C7423" w:rsidP="000677A9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582AAA79" w14:textId="257DC0DA" w:rsidR="004C7423" w:rsidRPr="00965947" w:rsidRDefault="004B0768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SPG-SOL PLIN</w:t>
            </w:r>
            <w:r w:rsidR="000F7F59"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GORENJSKA, d.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="000F7F59"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="000F7F59"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</w:p>
          <w:p w14:paraId="21D77531" w14:textId="77777777" w:rsidR="000F7F59" w:rsidRPr="00965947" w:rsidRDefault="000F7F59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Cesta 1. maja 42</w:t>
            </w:r>
          </w:p>
          <w:p w14:paraId="4E940625" w14:textId="385BDEDD" w:rsidR="000F7F59" w:rsidRPr="00965947" w:rsidRDefault="000F7F59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4270 Jesenice</w:t>
            </w:r>
          </w:p>
        </w:tc>
        <w:tc>
          <w:tcPr>
            <w:tcW w:w="1617" w:type="dxa"/>
            <w:vAlign w:val="center"/>
          </w:tcPr>
          <w:p w14:paraId="384FB373" w14:textId="4B3FB813" w:rsidR="004C7423" w:rsidRPr="00965947" w:rsidRDefault="008A615E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24.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9.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FBC9E86" w14:textId="55CA92E8" w:rsidR="004C7423" w:rsidRPr="00965947" w:rsidRDefault="00F37434" w:rsidP="00F37434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</w:rPr>
              <w:t>N</w:t>
            </w:r>
            <w:r w:rsidR="000D369C" w:rsidRPr="00965947">
              <w:rPr>
                <w:rFonts w:ascii="Arial" w:hAnsi="Arial" w:cs="Arial"/>
                <w:bCs/>
                <w:color w:val="auto"/>
                <w:sz w:val="20"/>
              </w:rPr>
              <w:t>epravilnosti</w:t>
            </w:r>
            <w:r>
              <w:rPr>
                <w:rFonts w:ascii="Arial" w:hAnsi="Arial" w:cs="Arial"/>
                <w:bCs/>
                <w:color w:val="auto"/>
                <w:sz w:val="20"/>
              </w:rPr>
              <w:t xml:space="preserve"> niso bile ugotovljene.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1A2F6E" w14:textId="77777777" w:rsidR="004C7423" w:rsidRPr="00965947" w:rsidRDefault="004C7423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44134D" w:rsidRPr="00965947" w14:paraId="7EEE2092" w14:textId="77777777" w:rsidTr="001F2322">
        <w:trPr>
          <w:cantSplit/>
          <w:trHeight w:val="980"/>
        </w:trPr>
        <w:tc>
          <w:tcPr>
            <w:tcW w:w="474" w:type="dxa"/>
            <w:shd w:val="clear" w:color="auto" w:fill="auto"/>
            <w:vAlign w:val="center"/>
          </w:tcPr>
          <w:p w14:paraId="35ECBF16" w14:textId="77777777" w:rsidR="0087072F" w:rsidRPr="00965947" w:rsidRDefault="0087072F" w:rsidP="000677A9">
            <w:pPr>
              <w:pStyle w:val="Odstavekseznama"/>
              <w:numPr>
                <w:ilvl w:val="0"/>
                <w:numId w:val="25"/>
              </w:numPr>
              <w:shd w:val="clear" w:color="auto" w:fill="FFFFFF" w:themeFill="background1"/>
            </w:pPr>
          </w:p>
        </w:tc>
        <w:tc>
          <w:tcPr>
            <w:tcW w:w="3433" w:type="dxa"/>
            <w:shd w:val="clear" w:color="auto" w:fill="auto"/>
            <w:vAlign w:val="center"/>
          </w:tcPr>
          <w:p w14:paraId="17945F4D" w14:textId="201ACEC1" w:rsidR="0087072F" w:rsidRPr="00965947" w:rsidRDefault="00593D64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WEILER </w:t>
            </w:r>
            <w:proofErr w:type="spellStart"/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Abrasives</w:t>
            </w:r>
            <w:proofErr w:type="spellEnd"/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, d.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  <w:r w:rsidR="00F37434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 xml:space="preserve"> </w:t>
            </w:r>
            <w:r w:rsidRPr="00965947"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  <w:t>o.</w:t>
            </w:r>
          </w:p>
          <w:p w14:paraId="068C5AA4" w14:textId="77777777" w:rsidR="00593D64" w:rsidRPr="008141F3" w:rsidRDefault="001572F9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Industrijska ulica 4</w:t>
            </w:r>
          </w:p>
          <w:p w14:paraId="566B74C0" w14:textId="36F3420B" w:rsidR="001572F9" w:rsidRPr="00965947" w:rsidRDefault="001572F9" w:rsidP="000677A9">
            <w:pPr>
              <w:pStyle w:val="Default"/>
              <w:shd w:val="clear" w:color="auto" w:fill="FFFFFF" w:themeFill="background1"/>
              <w:rPr>
                <w:rFonts w:ascii="Arial" w:eastAsia="Batang" w:hAnsi="Arial" w:cs="Arial"/>
                <w:b/>
                <w:bCs/>
                <w:snapToGrid/>
                <w:color w:val="auto"/>
                <w:sz w:val="20"/>
                <w:lang w:eastAsia="ko-KR"/>
              </w:rPr>
            </w:pPr>
            <w:r w:rsidRPr="008141F3">
              <w:rPr>
                <w:rFonts w:ascii="Arial" w:eastAsia="Batang" w:hAnsi="Arial" w:cs="Arial"/>
                <w:bCs/>
                <w:snapToGrid/>
                <w:color w:val="auto"/>
                <w:sz w:val="20"/>
                <w:lang w:eastAsia="ko-KR"/>
              </w:rPr>
              <w:t>3215 Loče</w:t>
            </w:r>
          </w:p>
        </w:tc>
        <w:tc>
          <w:tcPr>
            <w:tcW w:w="1617" w:type="dxa"/>
            <w:vAlign w:val="center"/>
          </w:tcPr>
          <w:p w14:paraId="736AC7B5" w14:textId="489A5453" w:rsidR="0087072F" w:rsidRPr="00965947" w:rsidRDefault="004165CA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15.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1.</w:t>
            </w:r>
            <w:r w:rsidR="00AA3BC2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2025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7C626A" w14:textId="681AF73A" w:rsidR="0087072F" w:rsidRPr="00965947" w:rsidRDefault="008A58BC" w:rsidP="008311F5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  <w:r w:rsidRPr="00965947">
              <w:rPr>
                <w:rFonts w:ascii="Arial" w:hAnsi="Arial" w:cs="Arial"/>
                <w:bCs/>
                <w:color w:val="auto"/>
                <w:sz w:val="20"/>
              </w:rPr>
              <w:t>Upravlja</w:t>
            </w:r>
            <w:r w:rsidR="008311F5">
              <w:rPr>
                <w:rFonts w:ascii="Arial" w:hAnsi="Arial" w:cs="Arial"/>
                <w:bCs/>
                <w:color w:val="auto"/>
                <w:sz w:val="20"/>
              </w:rPr>
              <w:t>v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ec je </w:t>
            </w:r>
            <w:r w:rsidR="00F37434">
              <w:rPr>
                <w:rFonts w:ascii="Arial" w:hAnsi="Arial" w:cs="Arial"/>
                <w:bCs/>
                <w:color w:val="auto"/>
                <w:sz w:val="20"/>
              </w:rPr>
              <w:t>zmanjša</w:t>
            </w:r>
            <w:r w:rsidR="00F37434" w:rsidRPr="00965947">
              <w:rPr>
                <w:rFonts w:ascii="Arial" w:hAnsi="Arial" w:cs="Arial"/>
                <w:bCs/>
                <w:color w:val="auto"/>
                <w:sz w:val="20"/>
              </w:rPr>
              <w:t xml:space="preserve">l </w:t>
            </w:r>
            <w:r w:rsidRPr="00965947">
              <w:rPr>
                <w:rFonts w:ascii="Arial" w:hAnsi="Arial" w:cs="Arial"/>
                <w:bCs/>
                <w:color w:val="auto"/>
                <w:sz w:val="20"/>
              </w:rPr>
              <w:t>prisotnost nevarnih snovi pod mejo za razvrstitev med obrate.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D8597E" w14:textId="77777777" w:rsidR="0087072F" w:rsidRPr="00965947" w:rsidRDefault="0087072F" w:rsidP="00D76F36">
            <w:pPr>
              <w:pStyle w:val="Default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1F0A8275" w14:textId="2BAEEBC4" w:rsidR="00DB589F" w:rsidRPr="00965947" w:rsidRDefault="00DB589F" w:rsidP="00DB589F"/>
    <w:p w14:paraId="1E9EAEB2" w14:textId="3DB26469" w:rsidR="00DB589F" w:rsidRPr="00965947" w:rsidRDefault="00DB589F" w:rsidP="00DB589F">
      <w:r w:rsidRPr="00965947">
        <w:t>Večina obratov izpolnjuje osnovne zahteve glede varnosti, vendar se še vedno pojavljajo pomanjkljivosti, zlasti pri obvladovanju sprememb v obratih.</w:t>
      </w:r>
    </w:p>
    <w:p w14:paraId="1EDCA3A9" w14:textId="6D8B6CA5" w:rsidR="00D6231A" w:rsidRPr="00965947" w:rsidRDefault="00D6231A" w:rsidP="00D6231A">
      <w:r w:rsidRPr="00965947">
        <w:t>Pri obrati</w:t>
      </w:r>
      <w:r w:rsidR="00BE33FC" w:rsidRPr="00965947">
        <w:t>h</w:t>
      </w:r>
      <w:r w:rsidRPr="00965947">
        <w:t xml:space="preserve"> večjega tveganja so bile najpogosteje ugotovljene nepravilnosti:</w:t>
      </w:r>
    </w:p>
    <w:p w14:paraId="574A5DB8" w14:textId="7C64079B" w:rsidR="00610B42" w:rsidRPr="00965947" w:rsidRDefault="00D6231A" w:rsidP="00AB2D1B">
      <w:pPr>
        <w:pStyle w:val="Odstavekseznama"/>
        <w:numPr>
          <w:ilvl w:val="0"/>
          <w:numId w:val="38"/>
        </w:numPr>
      </w:pPr>
      <w:bookmarkStart w:id="0" w:name="_Hlk216246507"/>
      <w:r w:rsidRPr="00965947">
        <w:lastRenderedPageBreak/>
        <w:t>pomanjkanje formalnega sistema za uvajanje sprememb,</w:t>
      </w:r>
      <w:bookmarkEnd w:id="0"/>
    </w:p>
    <w:p w14:paraId="23E7F4FE" w14:textId="72E27C94" w:rsidR="00AB2D1B" w:rsidRPr="00965947" w:rsidRDefault="00F37434" w:rsidP="00AB2D1B">
      <w:pPr>
        <w:pStyle w:val="Odstavekseznama"/>
        <w:numPr>
          <w:ilvl w:val="0"/>
          <w:numId w:val="38"/>
        </w:numPr>
      </w:pPr>
      <w:r w:rsidRPr="00965947">
        <w:t>uskladit</w:t>
      </w:r>
      <w:r>
        <w:t>ev</w:t>
      </w:r>
      <w:r w:rsidR="001859EC" w:rsidRPr="00965947">
        <w:t>, objav</w:t>
      </w:r>
      <w:r>
        <w:t>a</w:t>
      </w:r>
      <w:r w:rsidR="001859EC" w:rsidRPr="00965947">
        <w:t xml:space="preserve"> in pošiljanje informacij za javnost</w:t>
      </w:r>
      <w:r>
        <w:t>.</w:t>
      </w:r>
    </w:p>
    <w:p w14:paraId="0A0131D3" w14:textId="0D7C3D94" w:rsidR="00F268D4" w:rsidRPr="00965947" w:rsidRDefault="00D6231A" w:rsidP="0058412C">
      <w:r w:rsidRPr="00965947">
        <w:t xml:space="preserve">Pri obratih manjšega tveganja </w:t>
      </w:r>
      <w:r w:rsidR="008D7211" w:rsidRPr="00965947">
        <w:t>je bilo največkrat ugotovljeno</w:t>
      </w:r>
      <w:r w:rsidRPr="00965947">
        <w:t xml:space="preserve"> </w:t>
      </w:r>
      <w:r w:rsidR="00F268D4" w:rsidRPr="00965947">
        <w:t>pomanjkanje formalnega sistema za uvajanje sprememb</w:t>
      </w:r>
      <w:r w:rsidR="00C76BBD" w:rsidRPr="00965947">
        <w:t>.</w:t>
      </w:r>
    </w:p>
    <w:p w14:paraId="6F7E4C65" w14:textId="58BABA24" w:rsidR="003B7880" w:rsidRPr="00965947" w:rsidRDefault="00034279" w:rsidP="005F6C2B">
      <w:r w:rsidRPr="00965947">
        <w:t>Za d</w:t>
      </w:r>
      <w:r w:rsidR="00C76BBD" w:rsidRPr="00965947">
        <w:t xml:space="preserve">odatne informacije </w:t>
      </w:r>
      <w:r w:rsidR="0040744F" w:rsidRPr="00965947">
        <w:t xml:space="preserve">o nadzorih obratov tveganja za okolje </w:t>
      </w:r>
      <w:r w:rsidRPr="00965947">
        <w:t xml:space="preserve">je mogoče </w:t>
      </w:r>
      <w:r w:rsidR="005F6C2B" w:rsidRPr="00965947">
        <w:t>v skladu z Zakonom o dostopu</w:t>
      </w:r>
      <w:r w:rsidR="004206BF" w:rsidRPr="00965947">
        <w:t xml:space="preserve"> do informacij javnega značaja</w:t>
      </w:r>
      <w:r w:rsidR="006D5747" w:rsidRPr="00965947">
        <w:t xml:space="preserve"> zaprositi na naslov</w:t>
      </w:r>
      <w:r w:rsidR="00F37434">
        <w:t>u</w:t>
      </w:r>
      <w:r w:rsidR="006D5747" w:rsidRPr="00965947">
        <w:t xml:space="preserve"> </w:t>
      </w:r>
      <w:r w:rsidR="006D5747" w:rsidRPr="00965947">
        <w:rPr>
          <w:u w:val="single"/>
        </w:rPr>
        <w:t>gp.irsoe@gov.si</w:t>
      </w:r>
      <w:r w:rsidR="006D5747" w:rsidRPr="00965947">
        <w:t>.</w:t>
      </w:r>
    </w:p>
    <w:sectPr w:rsidR="003B7880" w:rsidRPr="00965947" w:rsidSect="00525842">
      <w:headerReference w:type="first" r:id="rId11"/>
      <w:footnotePr>
        <w:numFmt w:val="lowerRoman"/>
      </w:footnotePr>
      <w:endnotePr>
        <w:numFmt w:val="chicago"/>
      </w:endnotePr>
      <w:pgSz w:w="11906" w:h="16838"/>
      <w:pgMar w:top="993" w:right="1134" w:bottom="851" w:left="1134" w:header="709" w:footer="5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43A1" w14:textId="77777777" w:rsidR="008B24D9" w:rsidRDefault="008B24D9" w:rsidP="007C19A4">
      <w:r>
        <w:separator/>
      </w:r>
    </w:p>
  </w:endnote>
  <w:endnote w:type="continuationSeparator" w:id="0">
    <w:p w14:paraId="57E9CEEC" w14:textId="77777777" w:rsidR="008B24D9" w:rsidRDefault="008B24D9" w:rsidP="007C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565" w14:textId="77777777" w:rsidR="00A83E11" w:rsidRDefault="00A83E11" w:rsidP="007C19A4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045E40D" w14:textId="77777777" w:rsidR="00A83E11" w:rsidRDefault="00A83E11" w:rsidP="007C19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61FC" w14:textId="77777777" w:rsidR="00A83E11" w:rsidRDefault="00A83E11" w:rsidP="0029552E">
    <w:pPr>
      <w:pStyle w:val="Noga"/>
      <w:jc w:val="center"/>
    </w:pPr>
    <w:r>
      <w:rPr>
        <w:rStyle w:val="tevilkastrani"/>
      </w:rPr>
      <w:t xml:space="preserve">- </w:t>
    </w: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141F3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A8D4" w14:textId="77777777" w:rsidR="008B24D9" w:rsidRDefault="008B24D9" w:rsidP="007C19A4">
      <w:r>
        <w:separator/>
      </w:r>
    </w:p>
  </w:footnote>
  <w:footnote w:type="continuationSeparator" w:id="0">
    <w:p w14:paraId="2A4B0E50" w14:textId="77777777" w:rsidR="008B24D9" w:rsidRDefault="008B24D9" w:rsidP="007C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A91" w14:textId="40F86D10" w:rsidR="00A83E11" w:rsidRPr="00B42506" w:rsidRDefault="00A83E11" w:rsidP="00D76F36">
    <w:pPr>
      <w:autoSpaceDE w:val="0"/>
      <w:autoSpaceDN w:val="0"/>
      <w:adjustRightInd w:val="0"/>
      <w:spacing w:line="240" w:lineRule="auto"/>
      <w:rPr>
        <w:rFonts w:ascii="Republika" w:hAnsi="Republika"/>
        <w:sz w:val="18"/>
        <w:szCs w:val="28"/>
      </w:rPr>
    </w:pPr>
    <w:r w:rsidRPr="00EC1141">
      <w:rPr>
        <w:rFonts w:ascii="Republika" w:hAnsi="Republika"/>
        <w:noProof/>
      </w:rPr>
      <w:drawing>
        <wp:anchor distT="0" distB="0" distL="114300" distR="114300" simplePos="0" relativeHeight="251657728" behindDoc="1" locked="0" layoutInCell="1" allowOverlap="1" wp14:anchorId="3D944554" wp14:editId="02F31267">
          <wp:simplePos x="0" y="0"/>
          <wp:positionH relativeFrom="column">
            <wp:posOffset>-381000</wp:posOffset>
          </wp:positionH>
          <wp:positionV relativeFrom="paragraph">
            <wp:posOffset>58420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epublika" w:hAnsi="Republika"/>
        <w:sz w:val="18"/>
        <w:szCs w:val="28"/>
      </w:rPr>
      <w:t>R</w:t>
    </w:r>
    <w:r w:rsidRPr="00B42506">
      <w:rPr>
        <w:rFonts w:ascii="Republika" w:hAnsi="Republika"/>
        <w:sz w:val="18"/>
        <w:szCs w:val="28"/>
      </w:rPr>
      <w:t>EPUBLIKA SLOVENIJA</w:t>
    </w:r>
  </w:p>
  <w:p w14:paraId="12A616F0" w14:textId="77777777" w:rsidR="00A83E11" w:rsidRPr="00B42506" w:rsidRDefault="00A83E11" w:rsidP="00D76F36">
    <w:pPr>
      <w:pStyle w:val="Glava"/>
      <w:tabs>
        <w:tab w:val="left" w:pos="5112"/>
      </w:tabs>
      <w:spacing w:line="240" w:lineRule="exact"/>
      <w:rPr>
        <w:rFonts w:ascii="Republika" w:hAnsi="Republika"/>
        <w:b/>
        <w:bCs/>
        <w:sz w:val="18"/>
        <w:szCs w:val="28"/>
      </w:rPr>
    </w:pPr>
    <w:r w:rsidRPr="00B42506">
      <w:rPr>
        <w:rFonts w:ascii="Republika" w:hAnsi="Republika"/>
        <w:b/>
        <w:bCs/>
        <w:sz w:val="18"/>
        <w:szCs w:val="28"/>
      </w:rPr>
      <w:t>MINISTRSTVO ZA OKOLJE, PODNEBJE IN ENERGIJO</w:t>
    </w:r>
  </w:p>
  <w:p w14:paraId="6444B5F1" w14:textId="5570D623" w:rsidR="00A83E11" w:rsidRPr="00D76F36" w:rsidRDefault="00A83E11" w:rsidP="00D76F36">
    <w:pPr>
      <w:pStyle w:val="Glava"/>
      <w:tabs>
        <w:tab w:val="left" w:pos="5112"/>
      </w:tabs>
      <w:spacing w:before="100" w:line="240" w:lineRule="exact"/>
      <w:rPr>
        <w:b/>
        <w:bCs/>
        <w:sz w:val="16"/>
      </w:rPr>
    </w:pPr>
    <w:r w:rsidRPr="00B42506">
      <w:rPr>
        <w:rFonts w:ascii="Republika" w:hAnsi="Republika"/>
        <w:b/>
        <w:bCs/>
        <w:sz w:val="16"/>
      </w:rPr>
      <w:t>INŠPEKTORAT REPUBLIKE SLOVENIJE ZA OKOLJE IN ENERGIJO</w:t>
    </w:r>
  </w:p>
  <w:p w14:paraId="3B04CB6C" w14:textId="7FAEDF02" w:rsidR="00A83E11" w:rsidRDefault="00A83E11" w:rsidP="00D76F36">
    <w:pPr>
      <w:pStyle w:val="Glava"/>
      <w:tabs>
        <w:tab w:val="left" w:pos="5112"/>
      </w:tabs>
      <w:spacing w:before="0" w:after="0" w:line="240" w:lineRule="exact"/>
      <w:rPr>
        <w:sz w:val="16"/>
      </w:rPr>
    </w:pPr>
    <w:r>
      <w:rPr>
        <w:sz w:val="16"/>
      </w:rPr>
      <w:t>Dunajska cesta 56, 1000 Ljubljana</w:t>
    </w:r>
    <w:r>
      <w:rPr>
        <w:sz w:val="16"/>
      </w:rPr>
      <w:tab/>
      <w:t xml:space="preserve">                                                                              T: 01 420 44 88</w:t>
    </w:r>
  </w:p>
  <w:p w14:paraId="41FCC527" w14:textId="54E8E4FD" w:rsidR="00A83E11" w:rsidRDefault="00A83E11" w:rsidP="00D76F36">
    <w:pPr>
      <w:pStyle w:val="Glava"/>
      <w:tabs>
        <w:tab w:val="left" w:pos="5112"/>
      </w:tabs>
      <w:spacing w:before="0" w:after="0" w:line="240" w:lineRule="exact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F: 01 420 44 83</w:t>
    </w:r>
  </w:p>
  <w:p w14:paraId="1924379F" w14:textId="1E0862B5" w:rsidR="00A83E11" w:rsidRDefault="00A83E11" w:rsidP="00D76F36">
    <w:pPr>
      <w:pStyle w:val="Glava"/>
      <w:tabs>
        <w:tab w:val="left" w:pos="5112"/>
      </w:tabs>
      <w:spacing w:before="0" w:after="0" w:line="240" w:lineRule="exact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E: </w:t>
    </w:r>
    <w:hyperlink r:id="rId2" w:history="1">
      <w:r w:rsidRPr="00132249">
        <w:rPr>
          <w:rStyle w:val="Hiperpovezava"/>
          <w:sz w:val="16"/>
        </w:rPr>
        <w:t>gp.irsoe@gov.si</w:t>
      </w:r>
    </w:hyperlink>
  </w:p>
  <w:p w14:paraId="1D76890F" w14:textId="2966FAA7" w:rsidR="00A83E11" w:rsidRDefault="00A83E11" w:rsidP="00D76F36">
    <w:pPr>
      <w:pStyle w:val="Glava"/>
      <w:tabs>
        <w:tab w:val="left" w:pos="5112"/>
      </w:tabs>
      <w:spacing w:before="0" w:after="0" w:line="240" w:lineRule="exact"/>
      <w:rPr>
        <w:sz w:val="16"/>
      </w:rPr>
    </w:pPr>
    <w:r>
      <w:rPr>
        <w:sz w:val="16"/>
      </w:rPr>
      <w:tab/>
      <w:t xml:space="preserve">                                                                                         </w:t>
    </w:r>
    <w:hyperlink r:id="rId3" w:history="1">
      <w:r w:rsidRPr="002051D7">
        <w:rPr>
          <w:rStyle w:val="Hiperpovezava"/>
          <w:sz w:val="16"/>
        </w:rPr>
        <w:t>www.gov.si</w:t>
      </w:r>
    </w:hyperlink>
  </w:p>
  <w:p w14:paraId="2E01C4C0" w14:textId="6774C410" w:rsidR="00A83E11" w:rsidRPr="00EC1141" w:rsidRDefault="00A83E11" w:rsidP="00D76F36">
    <w:pPr>
      <w:rPr>
        <w:rFonts w:ascii="Republika" w:hAnsi="Republika"/>
      </w:rPr>
    </w:pPr>
  </w:p>
  <w:p w14:paraId="14E5CD99" w14:textId="77777777" w:rsidR="00A83E11" w:rsidRPr="00EC1141" w:rsidRDefault="00A83E11" w:rsidP="007C19A4">
    <w:pPr>
      <w:rPr>
        <w:rFonts w:ascii="Republika" w:hAnsi="Republik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3BE8" w14:textId="77777777" w:rsidR="00A83E11" w:rsidRPr="00BC4379" w:rsidRDefault="00A83E11" w:rsidP="00BC437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702F5E"/>
    <w:lvl w:ilvl="0">
      <w:start w:val="1"/>
      <w:numFmt w:val="decimal"/>
      <w:pStyle w:val="Otevilenseznam2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FFFFFF88"/>
    <w:multiLevelType w:val="singleLevel"/>
    <w:tmpl w:val="56CE9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D113DD"/>
    <w:multiLevelType w:val="hybridMultilevel"/>
    <w:tmpl w:val="5D98E9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B20AB"/>
    <w:multiLevelType w:val="multilevel"/>
    <w:tmpl w:val="F5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EF3B92"/>
    <w:multiLevelType w:val="hybridMultilevel"/>
    <w:tmpl w:val="3DF20074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7EDB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9AF40AE"/>
    <w:multiLevelType w:val="hybridMultilevel"/>
    <w:tmpl w:val="84A881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0C64"/>
    <w:multiLevelType w:val="hybridMultilevel"/>
    <w:tmpl w:val="0D26E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03440"/>
    <w:multiLevelType w:val="hybridMultilevel"/>
    <w:tmpl w:val="95986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5624A"/>
    <w:multiLevelType w:val="multilevel"/>
    <w:tmpl w:val="DE4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A2951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E317CC7"/>
    <w:multiLevelType w:val="multilevel"/>
    <w:tmpl w:val="4704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47E7C"/>
    <w:multiLevelType w:val="hybridMultilevel"/>
    <w:tmpl w:val="53A2BE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04E3E"/>
    <w:multiLevelType w:val="hybridMultilevel"/>
    <w:tmpl w:val="D6366658"/>
    <w:lvl w:ilvl="0" w:tplc="1582A202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5C36F17"/>
    <w:multiLevelType w:val="hybridMultilevel"/>
    <w:tmpl w:val="C1F4538E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301D2"/>
    <w:multiLevelType w:val="hybridMultilevel"/>
    <w:tmpl w:val="1F486E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B2F45"/>
    <w:multiLevelType w:val="hybridMultilevel"/>
    <w:tmpl w:val="46A48A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43D6"/>
    <w:multiLevelType w:val="hybridMultilevel"/>
    <w:tmpl w:val="449C9C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690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58504D"/>
    <w:multiLevelType w:val="hybridMultilevel"/>
    <w:tmpl w:val="C7CA05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D6107E"/>
    <w:multiLevelType w:val="hybridMultilevel"/>
    <w:tmpl w:val="E3444FFC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D1A72"/>
    <w:multiLevelType w:val="hybridMultilevel"/>
    <w:tmpl w:val="8F428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972A1"/>
    <w:multiLevelType w:val="hybridMultilevel"/>
    <w:tmpl w:val="DA7C7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D4541"/>
    <w:multiLevelType w:val="hybridMultilevel"/>
    <w:tmpl w:val="3620BFB6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5" w15:restartNumberingAfterBreak="0">
    <w:nsid w:val="5372151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3960D0"/>
    <w:multiLevelType w:val="hybridMultilevel"/>
    <w:tmpl w:val="D362CC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14435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3341B8B"/>
    <w:multiLevelType w:val="hybridMultilevel"/>
    <w:tmpl w:val="A52E7CA2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5551"/>
    <w:multiLevelType w:val="hybridMultilevel"/>
    <w:tmpl w:val="A52E7CA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335EB"/>
    <w:multiLevelType w:val="hybridMultilevel"/>
    <w:tmpl w:val="5F825288"/>
    <w:lvl w:ilvl="0" w:tplc="92A67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05548"/>
    <w:multiLevelType w:val="singleLevel"/>
    <w:tmpl w:val="A8B6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CD62611"/>
    <w:multiLevelType w:val="hybridMultilevel"/>
    <w:tmpl w:val="C78850C4"/>
    <w:lvl w:ilvl="0" w:tplc="06A0A73A">
      <w:start w:val="1"/>
      <w:numFmt w:val="bullet"/>
      <w:pStyle w:val="Tock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08B42D5"/>
    <w:multiLevelType w:val="hybridMultilevel"/>
    <w:tmpl w:val="00C4CB30"/>
    <w:lvl w:ilvl="0" w:tplc="A6664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1668B0"/>
    <w:multiLevelType w:val="multilevel"/>
    <w:tmpl w:val="89B696F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ordinal"/>
      <w:lvlText w:val="%2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56A3247"/>
    <w:multiLevelType w:val="hybridMultilevel"/>
    <w:tmpl w:val="F026A7C2"/>
    <w:lvl w:ilvl="0" w:tplc="1A405BB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A589F"/>
    <w:multiLevelType w:val="hybridMultilevel"/>
    <w:tmpl w:val="0F84A74A"/>
    <w:lvl w:ilvl="0" w:tplc="0F72D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E7C61"/>
    <w:multiLevelType w:val="multilevel"/>
    <w:tmpl w:val="BFFC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  <w:lvl w:ilvl="1">
      <w:start w:val="1"/>
      <w:numFmt w:val="ordinal"/>
      <w:lvlText w:val="%2"/>
      <w:lvlJc w:val="left"/>
      <w:pPr>
        <w:tabs>
          <w:tab w:val="num" w:pos="1364"/>
        </w:tabs>
        <w:ind w:left="92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87"/>
        </w:tabs>
        <w:ind w:left="1211" w:hanging="284"/>
      </w:pPr>
      <w:rPr>
        <w:rFonts w:ascii="Symbol" w:hAnsi="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571"/>
        </w:tabs>
        <w:ind w:left="149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8" w15:restartNumberingAfterBreak="0">
    <w:nsid w:val="77EB36A1"/>
    <w:multiLevelType w:val="hybridMultilevel"/>
    <w:tmpl w:val="0D92EC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3682">
    <w:abstractNumId w:val="25"/>
  </w:num>
  <w:num w:numId="2" w16cid:durableId="1599175056">
    <w:abstractNumId w:val="1"/>
  </w:num>
  <w:num w:numId="3" w16cid:durableId="927352205">
    <w:abstractNumId w:val="0"/>
  </w:num>
  <w:num w:numId="4" w16cid:durableId="244153238">
    <w:abstractNumId w:val="0"/>
  </w:num>
  <w:num w:numId="5" w16cid:durableId="1528906518">
    <w:abstractNumId w:val="32"/>
  </w:num>
  <w:num w:numId="6" w16cid:durableId="250161082">
    <w:abstractNumId w:val="31"/>
  </w:num>
  <w:num w:numId="7" w16cid:durableId="249895785">
    <w:abstractNumId w:val="7"/>
  </w:num>
  <w:num w:numId="8" w16cid:durableId="876548604">
    <w:abstractNumId w:val="17"/>
  </w:num>
  <w:num w:numId="9" w16cid:durableId="635991186">
    <w:abstractNumId w:val="13"/>
  </w:num>
  <w:num w:numId="10" w16cid:durableId="1699046074">
    <w:abstractNumId w:val="36"/>
  </w:num>
  <w:num w:numId="11" w16cid:durableId="2116291311">
    <w:abstractNumId w:val="24"/>
  </w:num>
  <w:num w:numId="12" w16cid:durableId="238055130">
    <w:abstractNumId w:val="0"/>
  </w:num>
  <w:num w:numId="13" w16cid:durableId="860127098">
    <w:abstractNumId w:val="19"/>
  </w:num>
  <w:num w:numId="14" w16cid:durableId="5061786">
    <w:abstractNumId w:val="4"/>
  </w:num>
  <w:num w:numId="15" w16cid:durableId="1733696378">
    <w:abstractNumId w:val="30"/>
  </w:num>
  <w:num w:numId="16" w16cid:durableId="187258656">
    <w:abstractNumId w:val="2"/>
  </w:num>
  <w:num w:numId="17" w16cid:durableId="1613779607">
    <w:abstractNumId w:val="29"/>
  </w:num>
  <w:num w:numId="18" w16cid:durableId="372852479">
    <w:abstractNumId w:val="28"/>
  </w:num>
  <w:num w:numId="19" w16cid:durableId="1055854707">
    <w:abstractNumId w:val="21"/>
  </w:num>
  <w:num w:numId="20" w16cid:durableId="559483593">
    <w:abstractNumId w:val="0"/>
  </w:num>
  <w:num w:numId="21" w16cid:durableId="1728527176">
    <w:abstractNumId w:val="35"/>
  </w:num>
  <w:num w:numId="22" w16cid:durableId="1616908862">
    <w:abstractNumId w:val="14"/>
  </w:num>
  <w:num w:numId="23" w16cid:durableId="990593626">
    <w:abstractNumId w:val="33"/>
  </w:num>
  <w:num w:numId="24" w16cid:durableId="1821849411">
    <w:abstractNumId w:val="26"/>
  </w:num>
  <w:num w:numId="25" w16cid:durableId="806124963">
    <w:abstractNumId w:val="15"/>
  </w:num>
  <w:num w:numId="26" w16cid:durableId="564494309">
    <w:abstractNumId w:val="6"/>
  </w:num>
  <w:num w:numId="27" w16cid:durableId="823081291">
    <w:abstractNumId w:val="0"/>
  </w:num>
  <w:num w:numId="28" w16cid:durableId="1800685951">
    <w:abstractNumId w:val="32"/>
  </w:num>
  <w:num w:numId="29" w16cid:durableId="359091155">
    <w:abstractNumId w:val="11"/>
  </w:num>
  <w:num w:numId="30" w16cid:durableId="793445562">
    <w:abstractNumId w:val="0"/>
  </w:num>
  <w:num w:numId="31" w16cid:durableId="138765731">
    <w:abstractNumId w:val="0"/>
  </w:num>
  <w:num w:numId="32" w16cid:durableId="370152298">
    <w:abstractNumId w:val="34"/>
  </w:num>
  <w:num w:numId="33" w16cid:durableId="2039625537">
    <w:abstractNumId w:val="27"/>
  </w:num>
  <w:num w:numId="34" w16cid:durableId="238059085">
    <w:abstractNumId w:val="5"/>
  </w:num>
  <w:num w:numId="35" w16cid:durableId="2026706544">
    <w:abstractNumId w:val="16"/>
  </w:num>
  <w:num w:numId="36" w16cid:durableId="1469055279">
    <w:abstractNumId w:val="9"/>
  </w:num>
  <w:num w:numId="37" w16cid:durableId="1770544535">
    <w:abstractNumId w:val="3"/>
  </w:num>
  <w:num w:numId="38" w16cid:durableId="1832983178">
    <w:abstractNumId w:val="8"/>
  </w:num>
  <w:num w:numId="39" w16cid:durableId="296180710">
    <w:abstractNumId w:val="12"/>
  </w:num>
  <w:num w:numId="40" w16cid:durableId="1195340603">
    <w:abstractNumId w:val="10"/>
  </w:num>
  <w:num w:numId="41" w16cid:durableId="1112046585">
    <w:abstractNumId w:val="37"/>
  </w:num>
  <w:num w:numId="42" w16cid:durableId="995497201">
    <w:abstractNumId w:val="18"/>
  </w:num>
  <w:num w:numId="43" w16cid:durableId="929118678">
    <w:abstractNumId w:val="22"/>
  </w:num>
  <w:num w:numId="44" w16cid:durableId="634064000">
    <w:abstractNumId w:val="20"/>
  </w:num>
  <w:num w:numId="45" w16cid:durableId="1210679012">
    <w:abstractNumId w:val="38"/>
  </w:num>
  <w:num w:numId="46" w16cid:durableId="12357754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sTAzMDIztLQ0NjZV0lEKTi0uzszPAykwqgUAReWZKCwAAAA="/>
  </w:docVars>
  <w:rsids>
    <w:rsidRoot w:val="003E635C"/>
    <w:rsid w:val="00000A6B"/>
    <w:rsid w:val="00000B9F"/>
    <w:rsid w:val="00003B3C"/>
    <w:rsid w:val="00005B42"/>
    <w:rsid w:val="00005E4F"/>
    <w:rsid w:val="00010CD3"/>
    <w:rsid w:val="000119CC"/>
    <w:rsid w:val="00011B3C"/>
    <w:rsid w:val="00012EC9"/>
    <w:rsid w:val="00013B18"/>
    <w:rsid w:val="00014113"/>
    <w:rsid w:val="00015E98"/>
    <w:rsid w:val="0002058C"/>
    <w:rsid w:val="000207A9"/>
    <w:rsid w:val="00032833"/>
    <w:rsid w:val="00034279"/>
    <w:rsid w:val="00036101"/>
    <w:rsid w:val="0003676C"/>
    <w:rsid w:val="000375B9"/>
    <w:rsid w:val="00044162"/>
    <w:rsid w:val="00044FEE"/>
    <w:rsid w:val="00051254"/>
    <w:rsid w:val="0005399B"/>
    <w:rsid w:val="00056191"/>
    <w:rsid w:val="00062BCB"/>
    <w:rsid w:val="000677A9"/>
    <w:rsid w:val="00067B37"/>
    <w:rsid w:val="00070F30"/>
    <w:rsid w:val="0007372C"/>
    <w:rsid w:val="000747BF"/>
    <w:rsid w:val="000762BB"/>
    <w:rsid w:val="000802E2"/>
    <w:rsid w:val="000820DF"/>
    <w:rsid w:val="00085C4D"/>
    <w:rsid w:val="00091E88"/>
    <w:rsid w:val="000956BC"/>
    <w:rsid w:val="00095841"/>
    <w:rsid w:val="00095B2F"/>
    <w:rsid w:val="00096665"/>
    <w:rsid w:val="000A18BD"/>
    <w:rsid w:val="000A7FA8"/>
    <w:rsid w:val="000B422F"/>
    <w:rsid w:val="000B5A7B"/>
    <w:rsid w:val="000C07A1"/>
    <w:rsid w:val="000C1C9E"/>
    <w:rsid w:val="000C4E2A"/>
    <w:rsid w:val="000C4FD7"/>
    <w:rsid w:val="000C5398"/>
    <w:rsid w:val="000D3261"/>
    <w:rsid w:val="000D3465"/>
    <w:rsid w:val="000D369C"/>
    <w:rsid w:val="000D563B"/>
    <w:rsid w:val="000D5B2E"/>
    <w:rsid w:val="000D7A48"/>
    <w:rsid w:val="000E06A5"/>
    <w:rsid w:val="000E0AD1"/>
    <w:rsid w:val="000E15B0"/>
    <w:rsid w:val="000E22B6"/>
    <w:rsid w:val="000E356D"/>
    <w:rsid w:val="000F0704"/>
    <w:rsid w:val="000F0EB4"/>
    <w:rsid w:val="000F11BC"/>
    <w:rsid w:val="000F1DEC"/>
    <w:rsid w:val="000F2171"/>
    <w:rsid w:val="000F56A4"/>
    <w:rsid w:val="000F7F59"/>
    <w:rsid w:val="00100E0B"/>
    <w:rsid w:val="001017FA"/>
    <w:rsid w:val="0010303E"/>
    <w:rsid w:val="00107839"/>
    <w:rsid w:val="001134CB"/>
    <w:rsid w:val="0011587E"/>
    <w:rsid w:val="00116177"/>
    <w:rsid w:val="00121436"/>
    <w:rsid w:val="0012458A"/>
    <w:rsid w:val="00130750"/>
    <w:rsid w:val="0013300D"/>
    <w:rsid w:val="00135217"/>
    <w:rsid w:val="00137497"/>
    <w:rsid w:val="00140BC7"/>
    <w:rsid w:val="0014111E"/>
    <w:rsid w:val="00143329"/>
    <w:rsid w:val="00146735"/>
    <w:rsid w:val="001572F9"/>
    <w:rsid w:val="001626FC"/>
    <w:rsid w:val="001649E0"/>
    <w:rsid w:val="0016550B"/>
    <w:rsid w:val="00166EC3"/>
    <w:rsid w:val="001772BD"/>
    <w:rsid w:val="00182C65"/>
    <w:rsid w:val="00184EA0"/>
    <w:rsid w:val="001859EC"/>
    <w:rsid w:val="00186F87"/>
    <w:rsid w:val="0018764C"/>
    <w:rsid w:val="001911B3"/>
    <w:rsid w:val="001946CE"/>
    <w:rsid w:val="001977ED"/>
    <w:rsid w:val="001A014A"/>
    <w:rsid w:val="001A3CC4"/>
    <w:rsid w:val="001A4A9D"/>
    <w:rsid w:val="001B06D7"/>
    <w:rsid w:val="001B182B"/>
    <w:rsid w:val="001B3B83"/>
    <w:rsid w:val="001B4861"/>
    <w:rsid w:val="001C129B"/>
    <w:rsid w:val="001C16A8"/>
    <w:rsid w:val="001C40B9"/>
    <w:rsid w:val="001C4B64"/>
    <w:rsid w:val="001C4BBC"/>
    <w:rsid w:val="001C6852"/>
    <w:rsid w:val="001D39AB"/>
    <w:rsid w:val="001D414A"/>
    <w:rsid w:val="001D4A8A"/>
    <w:rsid w:val="001F2322"/>
    <w:rsid w:val="001F4031"/>
    <w:rsid w:val="001F42B9"/>
    <w:rsid w:val="001F58D1"/>
    <w:rsid w:val="001F6F09"/>
    <w:rsid w:val="002043AE"/>
    <w:rsid w:val="002119D4"/>
    <w:rsid w:val="00212DEB"/>
    <w:rsid w:val="00216164"/>
    <w:rsid w:val="00217114"/>
    <w:rsid w:val="002220EC"/>
    <w:rsid w:val="00222431"/>
    <w:rsid w:val="00223F1A"/>
    <w:rsid w:val="00226BF6"/>
    <w:rsid w:val="00230C83"/>
    <w:rsid w:val="00235991"/>
    <w:rsid w:val="00236220"/>
    <w:rsid w:val="00236622"/>
    <w:rsid w:val="0024141F"/>
    <w:rsid w:val="002443A5"/>
    <w:rsid w:val="00244E15"/>
    <w:rsid w:val="00250C38"/>
    <w:rsid w:val="002519D9"/>
    <w:rsid w:val="00253B72"/>
    <w:rsid w:val="00256382"/>
    <w:rsid w:val="00260CC2"/>
    <w:rsid w:val="00262ADF"/>
    <w:rsid w:val="0026350C"/>
    <w:rsid w:val="002654E7"/>
    <w:rsid w:val="002663D5"/>
    <w:rsid w:val="0026761C"/>
    <w:rsid w:val="00270ECB"/>
    <w:rsid w:val="00275AE5"/>
    <w:rsid w:val="002774CD"/>
    <w:rsid w:val="00277E05"/>
    <w:rsid w:val="00282972"/>
    <w:rsid w:val="002841E7"/>
    <w:rsid w:val="002860C7"/>
    <w:rsid w:val="002868E7"/>
    <w:rsid w:val="00287289"/>
    <w:rsid w:val="002877B8"/>
    <w:rsid w:val="0029552E"/>
    <w:rsid w:val="002963FC"/>
    <w:rsid w:val="002A1669"/>
    <w:rsid w:val="002A2A58"/>
    <w:rsid w:val="002B200F"/>
    <w:rsid w:val="002B30B6"/>
    <w:rsid w:val="002B31B7"/>
    <w:rsid w:val="002C4836"/>
    <w:rsid w:val="002C6B9E"/>
    <w:rsid w:val="002D1708"/>
    <w:rsid w:val="002D5FA5"/>
    <w:rsid w:val="002D6E6C"/>
    <w:rsid w:val="002E1C13"/>
    <w:rsid w:val="002F1395"/>
    <w:rsid w:val="002F213E"/>
    <w:rsid w:val="002F6702"/>
    <w:rsid w:val="002F76FA"/>
    <w:rsid w:val="002F7726"/>
    <w:rsid w:val="00300D34"/>
    <w:rsid w:val="00300F3E"/>
    <w:rsid w:val="003017FB"/>
    <w:rsid w:val="00304FC2"/>
    <w:rsid w:val="00305597"/>
    <w:rsid w:val="00305ABA"/>
    <w:rsid w:val="003072BF"/>
    <w:rsid w:val="00307DB2"/>
    <w:rsid w:val="0031304F"/>
    <w:rsid w:val="00313FF9"/>
    <w:rsid w:val="00316A75"/>
    <w:rsid w:val="00320DDE"/>
    <w:rsid w:val="003255FD"/>
    <w:rsid w:val="00331B80"/>
    <w:rsid w:val="00334483"/>
    <w:rsid w:val="003348D6"/>
    <w:rsid w:val="003378F9"/>
    <w:rsid w:val="00340827"/>
    <w:rsid w:val="003633B4"/>
    <w:rsid w:val="00366852"/>
    <w:rsid w:val="00367043"/>
    <w:rsid w:val="00367C09"/>
    <w:rsid w:val="00367D01"/>
    <w:rsid w:val="00371866"/>
    <w:rsid w:val="00380303"/>
    <w:rsid w:val="00381233"/>
    <w:rsid w:val="0038431A"/>
    <w:rsid w:val="00384845"/>
    <w:rsid w:val="0038735E"/>
    <w:rsid w:val="00391013"/>
    <w:rsid w:val="0039532D"/>
    <w:rsid w:val="003A217E"/>
    <w:rsid w:val="003A7221"/>
    <w:rsid w:val="003A74F3"/>
    <w:rsid w:val="003B483F"/>
    <w:rsid w:val="003B5B8B"/>
    <w:rsid w:val="003B5F29"/>
    <w:rsid w:val="003B7880"/>
    <w:rsid w:val="003C0170"/>
    <w:rsid w:val="003C236F"/>
    <w:rsid w:val="003C2453"/>
    <w:rsid w:val="003C69C9"/>
    <w:rsid w:val="003D15BD"/>
    <w:rsid w:val="003D1E6B"/>
    <w:rsid w:val="003D55B3"/>
    <w:rsid w:val="003E2389"/>
    <w:rsid w:val="003E3132"/>
    <w:rsid w:val="003E3BF2"/>
    <w:rsid w:val="003E635C"/>
    <w:rsid w:val="003E6846"/>
    <w:rsid w:val="003E6CB1"/>
    <w:rsid w:val="003E7047"/>
    <w:rsid w:val="003F08F6"/>
    <w:rsid w:val="003F1B33"/>
    <w:rsid w:val="003F2C37"/>
    <w:rsid w:val="003F688B"/>
    <w:rsid w:val="003F7869"/>
    <w:rsid w:val="0040535A"/>
    <w:rsid w:val="0040744F"/>
    <w:rsid w:val="0041278F"/>
    <w:rsid w:val="00412810"/>
    <w:rsid w:val="004152BB"/>
    <w:rsid w:val="004165CA"/>
    <w:rsid w:val="004205B5"/>
    <w:rsid w:val="004206BF"/>
    <w:rsid w:val="00420DB7"/>
    <w:rsid w:val="00424602"/>
    <w:rsid w:val="004274CC"/>
    <w:rsid w:val="00431B1B"/>
    <w:rsid w:val="00431DC8"/>
    <w:rsid w:val="00432622"/>
    <w:rsid w:val="00433E6A"/>
    <w:rsid w:val="004355FD"/>
    <w:rsid w:val="00435A1E"/>
    <w:rsid w:val="004360F0"/>
    <w:rsid w:val="00436541"/>
    <w:rsid w:val="004406EC"/>
    <w:rsid w:val="004410AE"/>
    <w:rsid w:val="0044134D"/>
    <w:rsid w:val="00442CCF"/>
    <w:rsid w:val="00445476"/>
    <w:rsid w:val="00445979"/>
    <w:rsid w:val="00450217"/>
    <w:rsid w:val="00452552"/>
    <w:rsid w:val="0045269A"/>
    <w:rsid w:val="00453DBB"/>
    <w:rsid w:val="00454F2C"/>
    <w:rsid w:val="00457E52"/>
    <w:rsid w:val="00462117"/>
    <w:rsid w:val="00463DA3"/>
    <w:rsid w:val="0047193C"/>
    <w:rsid w:val="00473835"/>
    <w:rsid w:val="00474167"/>
    <w:rsid w:val="0047443C"/>
    <w:rsid w:val="004754DA"/>
    <w:rsid w:val="00483557"/>
    <w:rsid w:val="0048393B"/>
    <w:rsid w:val="0048516D"/>
    <w:rsid w:val="0049022D"/>
    <w:rsid w:val="00490BDC"/>
    <w:rsid w:val="0049405B"/>
    <w:rsid w:val="00495392"/>
    <w:rsid w:val="004957C0"/>
    <w:rsid w:val="00495CF6"/>
    <w:rsid w:val="00496C6C"/>
    <w:rsid w:val="004A0266"/>
    <w:rsid w:val="004A04C1"/>
    <w:rsid w:val="004A16AA"/>
    <w:rsid w:val="004A5E21"/>
    <w:rsid w:val="004A73B2"/>
    <w:rsid w:val="004A77B5"/>
    <w:rsid w:val="004B006F"/>
    <w:rsid w:val="004B0768"/>
    <w:rsid w:val="004B3E79"/>
    <w:rsid w:val="004B7011"/>
    <w:rsid w:val="004C0ACF"/>
    <w:rsid w:val="004C24E9"/>
    <w:rsid w:val="004C4A9E"/>
    <w:rsid w:val="004C6ADD"/>
    <w:rsid w:val="004C7423"/>
    <w:rsid w:val="004D0153"/>
    <w:rsid w:val="004D4D8E"/>
    <w:rsid w:val="004D4EBE"/>
    <w:rsid w:val="004D51E3"/>
    <w:rsid w:val="004D5D94"/>
    <w:rsid w:val="004D655A"/>
    <w:rsid w:val="004E2E5A"/>
    <w:rsid w:val="004E373E"/>
    <w:rsid w:val="004E5CA0"/>
    <w:rsid w:val="004F5003"/>
    <w:rsid w:val="004F74AC"/>
    <w:rsid w:val="00503673"/>
    <w:rsid w:val="00504BBE"/>
    <w:rsid w:val="00510913"/>
    <w:rsid w:val="00515F33"/>
    <w:rsid w:val="005240E2"/>
    <w:rsid w:val="005245D8"/>
    <w:rsid w:val="00525030"/>
    <w:rsid w:val="0052508F"/>
    <w:rsid w:val="00525842"/>
    <w:rsid w:val="00530927"/>
    <w:rsid w:val="005312E7"/>
    <w:rsid w:val="0053616D"/>
    <w:rsid w:val="005378E7"/>
    <w:rsid w:val="00542682"/>
    <w:rsid w:val="0054579D"/>
    <w:rsid w:val="00545821"/>
    <w:rsid w:val="00545A89"/>
    <w:rsid w:val="005473C4"/>
    <w:rsid w:val="00560321"/>
    <w:rsid w:val="00565D61"/>
    <w:rsid w:val="0056663D"/>
    <w:rsid w:val="005672D4"/>
    <w:rsid w:val="00570E2B"/>
    <w:rsid w:val="00572251"/>
    <w:rsid w:val="005727C4"/>
    <w:rsid w:val="005763A3"/>
    <w:rsid w:val="0057785E"/>
    <w:rsid w:val="00577CA6"/>
    <w:rsid w:val="0058412C"/>
    <w:rsid w:val="0058514E"/>
    <w:rsid w:val="00593D64"/>
    <w:rsid w:val="005948F2"/>
    <w:rsid w:val="00596688"/>
    <w:rsid w:val="005A15A8"/>
    <w:rsid w:val="005A1744"/>
    <w:rsid w:val="005A1CAE"/>
    <w:rsid w:val="005A72D5"/>
    <w:rsid w:val="005B164F"/>
    <w:rsid w:val="005B170A"/>
    <w:rsid w:val="005B25CC"/>
    <w:rsid w:val="005B2C71"/>
    <w:rsid w:val="005B2D6A"/>
    <w:rsid w:val="005B2DB5"/>
    <w:rsid w:val="005B4840"/>
    <w:rsid w:val="005B4C08"/>
    <w:rsid w:val="005B5F5C"/>
    <w:rsid w:val="005C3F60"/>
    <w:rsid w:val="005C471E"/>
    <w:rsid w:val="005D1D96"/>
    <w:rsid w:val="005D1FB5"/>
    <w:rsid w:val="005D2C0F"/>
    <w:rsid w:val="005D3428"/>
    <w:rsid w:val="005D4212"/>
    <w:rsid w:val="005D45C6"/>
    <w:rsid w:val="005D6443"/>
    <w:rsid w:val="005D65F7"/>
    <w:rsid w:val="005E1094"/>
    <w:rsid w:val="005E2047"/>
    <w:rsid w:val="005E2AF4"/>
    <w:rsid w:val="005E2EEC"/>
    <w:rsid w:val="005E4403"/>
    <w:rsid w:val="005F183B"/>
    <w:rsid w:val="005F5B29"/>
    <w:rsid w:val="005F6C2B"/>
    <w:rsid w:val="00603327"/>
    <w:rsid w:val="00604D4F"/>
    <w:rsid w:val="00605EF7"/>
    <w:rsid w:val="00605FB9"/>
    <w:rsid w:val="00607053"/>
    <w:rsid w:val="0061057F"/>
    <w:rsid w:val="00610B42"/>
    <w:rsid w:val="0061293F"/>
    <w:rsid w:val="00612EE3"/>
    <w:rsid w:val="006145B3"/>
    <w:rsid w:val="00620D0E"/>
    <w:rsid w:val="0062480B"/>
    <w:rsid w:val="006326EB"/>
    <w:rsid w:val="00635DCD"/>
    <w:rsid w:val="00636F93"/>
    <w:rsid w:val="00640831"/>
    <w:rsid w:val="00641A10"/>
    <w:rsid w:val="00642397"/>
    <w:rsid w:val="00643782"/>
    <w:rsid w:val="00646CBA"/>
    <w:rsid w:val="00647164"/>
    <w:rsid w:val="006516F7"/>
    <w:rsid w:val="00654647"/>
    <w:rsid w:val="006566E0"/>
    <w:rsid w:val="00656B51"/>
    <w:rsid w:val="0067605D"/>
    <w:rsid w:val="006777AD"/>
    <w:rsid w:val="0068019A"/>
    <w:rsid w:val="00680416"/>
    <w:rsid w:val="00681094"/>
    <w:rsid w:val="0068264C"/>
    <w:rsid w:val="006839CD"/>
    <w:rsid w:val="00684531"/>
    <w:rsid w:val="00685848"/>
    <w:rsid w:val="00685F0A"/>
    <w:rsid w:val="006901BD"/>
    <w:rsid w:val="006942EF"/>
    <w:rsid w:val="006A0B09"/>
    <w:rsid w:val="006A2DC2"/>
    <w:rsid w:val="006A4AB3"/>
    <w:rsid w:val="006A4CD3"/>
    <w:rsid w:val="006B23D7"/>
    <w:rsid w:val="006B3300"/>
    <w:rsid w:val="006B38FA"/>
    <w:rsid w:val="006B3D16"/>
    <w:rsid w:val="006B4E76"/>
    <w:rsid w:val="006C230B"/>
    <w:rsid w:val="006C3683"/>
    <w:rsid w:val="006C40DE"/>
    <w:rsid w:val="006C4B0D"/>
    <w:rsid w:val="006C5E04"/>
    <w:rsid w:val="006C71F4"/>
    <w:rsid w:val="006D14D5"/>
    <w:rsid w:val="006D15E0"/>
    <w:rsid w:val="006D1679"/>
    <w:rsid w:val="006D55D0"/>
    <w:rsid w:val="006D5747"/>
    <w:rsid w:val="006D6C36"/>
    <w:rsid w:val="006E29C1"/>
    <w:rsid w:val="006E31B2"/>
    <w:rsid w:val="006E62A6"/>
    <w:rsid w:val="006F1EDA"/>
    <w:rsid w:val="006F2036"/>
    <w:rsid w:val="006F3480"/>
    <w:rsid w:val="006F6823"/>
    <w:rsid w:val="006F6B38"/>
    <w:rsid w:val="006F6D48"/>
    <w:rsid w:val="00706608"/>
    <w:rsid w:val="0071066D"/>
    <w:rsid w:val="0071535F"/>
    <w:rsid w:val="00715F4E"/>
    <w:rsid w:val="007200E6"/>
    <w:rsid w:val="00721910"/>
    <w:rsid w:val="0072483D"/>
    <w:rsid w:val="00724CE6"/>
    <w:rsid w:val="007303F3"/>
    <w:rsid w:val="007317DC"/>
    <w:rsid w:val="00736DEC"/>
    <w:rsid w:val="00737D9F"/>
    <w:rsid w:val="007425FA"/>
    <w:rsid w:val="007446CB"/>
    <w:rsid w:val="0074704E"/>
    <w:rsid w:val="0075171D"/>
    <w:rsid w:val="00754600"/>
    <w:rsid w:val="00761493"/>
    <w:rsid w:val="007624FB"/>
    <w:rsid w:val="00763FD1"/>
    <w:rsid w:val="00765090"/>
    <w:rsid w:val="00765A4C"/>
    <w:rsid w:val="007670E0"/>
    <w:rsid w:val="00767E7A"/>
    <w:rsid w:val="00771319"/>
    <w:rsid w:val="0077285C"/>
    <w:rsid w:val="007761A1"/>
    <w:rsid w:val="00776B59"/>
    <w:rsid w:val="00777898"/>
    <w:rsid w:val="007801BA"/>
    <w:rsid w:val="0078229D"/>
    <w:rsid w:val="007847B1"/>
    <w:rsid w:val="00795580"/>
    <w:rsid w:val="00795B91"/>
    <w:rsid w:val="007A18D3"/>
    <w:rsid w:val="007A35EE"/>
    <w:rsid w:val="007B4DE8"/>
    <w:rsid w:val="007B4FE0"/>
    <w:rsid w:val="007C02F2"/>
    <w:rsid w:val="007C03EC"/>
    <w:rsid w:val="007C19A4"/>
    <w:rsid w:val="007C1B19"/>
    <w:rsid w:val="007C2637"/>
    <w:rsid w:val="007C2B98"/>
    <w:rsid w:val="007C36A2"/>
    <w:rsid w:val="007C41D3"/>
    <w:rsid w:val="007C6299"/>
    <w:rsid w:val="007C776E"/>
    <w:rsid w:val="007C7A87"/>
    <w:rsid w:val="007D4C75"/>
    <w:rsid w:val="007D5441"/>
    <w:rsid w:val="007D54C2"/>
    <w:rsid w:val="007E17DB"/>
    <w:rsid w:val="007E3027"/>
    <w:rsid w:val="007E3BC6"/>
    <w:rsid w:val="007E4FAD"/>
    <w:rsid w:val="007E62BD"/>
    <w:rsid w:val="007E6F2A"/>
    <w:rsid w:val="007E7A86"/>
    <w:rsid w:val="007F31EC"/>
    <w:rsid w:val="007F3A99"/>
    <w:rsid w:val="007F4C40"/>
    <w:rsid w:val="008008FF"/>
    <w:rsid w:val="00800AB9"/>
    <w:rsid w:val="00803A45"/>
    <w:rsid w:val="008058A8"/>
    <w:rsid w:val="00805F16"/>
    <w:rsid w:val="00806148"/>
    <w:rsid w:val="00812218"/>
    <w:rsid w:val="00813EA2"/>
    <w:rsid w:val="008141F3"/>
    <w:rsid w:val="00822053"/>
    <w:rsid w:val="008229BF"/>
    <w:rsid w:val="00822E88"/>
    <w:rsid w:val="008251FB"/>
    <w:rsid w:val="00827AF9"/>
    <w:rsid w:val="008311F5"/>
    <w:rsid w:val="008328B6"/>
    <w:rsid w:val="00832A04"/>
    <w:rsid w:val="00832F6C"/>
    <w:rsid w:val="008341F9"/>
    <w:rsid w:val="008354EA"/>
    <w:rsid w:val="0084621A"/>
    <w:rsid w:val="00851BEF"/>
    <w:rsid w:val="0085617F"/>
    <w:rsid w:val="00856842"/>
    <w:rsid w:val="00856986"/>
    <w:rsid w:val="008612BB"/>
    <w:rsid w:val="00865058"/>
    <w:rsid w:val="0087072F"/>
    <w:rsid w:val="00871511"/>
    <w:rsid w:val="00873EF7"/>
    <w:rsid w:val="00876F34"/>
    <w:rsid w:val="00877816"/>
    <w:rsid w:val="00877B61"/>
    <w:rsid w:val="00886B69"/>
    <w:rsid w:val="00895FD7"/>
    <w:rsid w:val="008A1432"/>
    <w:rsid w:val="008A58A1"/>
    <w:rsid w:val="008A58BC"/>
    <w:rsid w:val="008A5AE7"/>
    <w:rsid w:val="008A615E"/>
    <w:rsid w:val="008B1B2E"/>
    <w:rsid w:val="008B24D9"/>
    <w:rsid w:val="008B4420"/>
    <w:rsid w:val="008C2D0E"/>
    <w:rsid w:val="008C5656"/>
    <w:rsid w:val="008D190C"/>
    <w:rsid w:val="008D1935"/>
    <w:rsid w:val="008D37C8"/>
    <w:rsid w:val="008D677B"/>
    <w:rsid w:val="008D7211"/>
    <w:rsid w:val="008E15EC"/>
    <w:rsid w:val="008E4F94"/>
    <w:rsid w:val="008E6C38"/>
    <w:rsid w:val="008F0880"/>
    <w:rsid w:val="008F1CD2"/>
    <w:rsid w:val="008F21FA"/>
    <w:rsid w:val="008F2F1C"/>
    <w:rsid w:val="008F417E"/>
    <w:rsid w:val="008F64D3"/>
    <w:rsid w:val="00903E94"/>
    <w:rsid w:val="009068E1"/>
    <w:rsid w:val="00910DF5"/>
    <w:rsid w:val="009110FB"/>
    <w:rsid w:val="009115D3"/>
    <w:rsid w:val="009171F0"/>
    <w:rsid w:val="00917E21"/>
    <w:rsid w:val="00920517"/>
    <w:rsid w:val="00926269"/>
    <w:rsid w:val="00926532"/>
    <w:rsid w:val="00931EA5"/>
    <w:rsid w:val="00934C0B"/>
    <w:rsid w:val="00935CB9"/>
    <w:rsid w:val="00936EA5"/>
    <w:rsid w:val="009452CF"/>
    <w:rsid w:val="00945B6C"/>
    <w:rsid w:val="00945DEB"/>
    <w:rsid w:val="00947B45"/>
    <w:rsid w:val="009609E4"/>
    <w:rsid w:val="00963F23"/>
    <w:rsid w:val="00965327"/>
    <w:rsid w:val="00965947"/>
    <w:rsid w:val="00965F9B"/>
    <w:rsid w:val="009668F6"/>
    <w:rsid w:val="00966A9D"/>
    <w:rsid w:val="009671E8"/>
    <w:rsid w:val="00970EAE"/>
    <w:rsid w:val="00971DB4"/>
    <w:rsid w:val="00973499"/>
    <w:rsid w:val="00973644"/>
    <w:rsid w:val="0098198A"/>
    <w:rsid w:val="00983F36"/>
    <w:rsid w:val="0098536B"/>
    <w:rsid w:val="00986D77"/>
    <w:rsid w:val="00987FF5"/>
    <w:rsid w:val="009932C7"/>
    <w:rsid w:val="00993800"/>
    <w:rsid w:val="00996900"/>
    <w:rsid w:val="009A00C5"/>
    <w:rsid w:val="009A1ABB"/>
    <w:rsid w:val="009A3637"/>
    <w:rsid w:val="009A5205"/>
    <w:rsid w:val="009A761C"/>
    <w:rsid w:val="009B07A6"/>
    <w:rsid w:val="009B17BD"/>
    <w:rsid w:val="009B321B"/>
    <w:rsid w:val="009B4948"/>
    <w:rsid w:val="009B5749"/>
    <w:rsid w:val="009B77FE"/>
    <w:rsid w:val="009C0721"/>
    <w:rsid w:val="009C0E42"/>
    <w:rsid w:val="009C2688"/>
    <w:rsid w:val="009C3C7B"/>
    <w:rsid w:val="009C4861"/>
    <w:rsid w:val="009D0342"/>
    <w:rsid w:val="009D0D3C"/>
    <w:rsid w:val="009D77F3"/>
    <w:rsid w:val="009D79B0"/>
    <w:rsid w:val="009D7E42"/>
    <w:rsid w:val="009E22FA"/>
    <w:rsid w:val="009E2A50"/>
    <w:rsid w:val="009E3C28"/>
    <w:rsid w:val="009E55D8"/>
    <w:rsid w:val="009F221F"/>
    <w:rsid w:val="009F38EE"/>
    <w:rsid w:val="009F3A7C"/>
    <w:rsid w:val="009F420A"/>
    <w:rsid w:val="009F62E0"/>
    <w:rsid w:val="009F6F73"/>
    <w:rsid w:val="009F74E8"/>
    <w:rsid w:val="00A006A6"/>
    <w:rsid w:val="00A01A76"/>
    <w:rsid w:val="00A064E3"/>
    <w:rsid w:val="00A06B21"/>
    <w:rsid w:val="00A11B77"/>
    <w:rsid w:val="00A17764"/>
    <w:rsid w:val="00A17E6B"/>
    <w:rsid w:val="00A2379E"/>
    <w:rsid w:val="00A26C0D"/>
    <w:rsid w:val="00A314E7"/>
    <w:rsid w:val="00A34113"/>
    <w:rsid w:val="00A344E4"/>
    <w:rsid w:val="00A37472"/>
    <w:rsid w:val="00A401FC"/>
    <w:rsid w:val="00A412D9"/>
    <w:rsid w:val="00A50A53"/>
    <w:rsid w:val="00A52271"/>
    <w:rsid w:val="00A555FB"/>
    <w:rsid w:val="00A612AE"/>
    <w:rsid w:val="00A639AF"/>
    <w:rsid w:val="00A65B5F"/>
    <w:rsid w:val="00A65E61"/>
    <w:rsid w:val="00A667AF"/>
    <w:rsid w:val="00A671EF"/>
    <w:rsid w:val="00A67871"/>
    <w:rsid w:val="00A70D06"/>
    <w:rsid w:val="00A70DA5"/>
    <w:rsid w:val="00A732E2"/>
    <w:rsid w:val="00A73499"/>
    <w:rsid w:val="00A8015C"/>
    <w:rsid w:val="00A83E11"/>
    <w:rsid w:val="00A8704C"/>
    <w:rsid w:val="00A90154"/>
    <w:rsid w:val="00A917DA"/>
    <w:rsid w:val="00A92040"/>
    <w:rsid w:val="00AA2101"/>
    <w:rsid w:val="00AA30C7"/>
    <w:rsid w:val="00AA3262"/>
    <w:rsid w:val="00AA3BC2"/>
    <w:rsid w:val="00AA4A50"/>
    <w:rsid w:val="00AA50DB"/>
    <w:rsid w:val="00AA6A0C"/>
    <w:rsid w:val="00AB292A"/>
    <w:rsid w:val="00AB2D1B"/>
    <w:rsid w:val="00AB389B"/>
    <w:rsid w:val="00AC22E8"/>
    <w:rsid w:val="00AC69AE"/>
    <w:rsid w:val="00AC79F4"/>
    <w:rsid w:val="00AD0290"/>
    <w:rsid w:val="00AD0691"/>
    <w:rsid w:val="00AD0BBB"/>
    <w:rsid w:val="00AD1603"/>
    <w:rsid w:val="00AD4E35"/>
    <w:rsid w:val="00AE16F9"/>
    <w:rsid w:val="00AE20DB"/>
    <w:rsid w:val="00AE53FD"/>
    <w:rsid w:val="00AF13AE"/>
    <w:rsid w:val="00AF56A6"/>
    <w:rsid w:val="00AF77E8"/>
    <w:rsid w:val="00B0006A"/>
    <w:rsid w:val="00B012E3"/>
    <w:rsid w:val="00B02DCE"/>
    <w:rsid w:val="00B14DF2"/>
    <w:rsid w:val="00B17EB2"/>
    <w:rsid w:val="00B21110"/>
    <w:rsid w:val="00B223DD"/>
    <w:rsid w:val="00B22CF7"/>
    <w:rsid w:val="00B25DBC"/>
    <w:rsid w:val="00B26446"/>
    <w:rsid w:val="00B269BE"/>
    <w:rsid w:val="00B31849"/>
    <w:rsid w:val="00B4419D"/>
    <w:rsid w:val="00B46581"/>
    <w:rsid w:val="00B5156E"/>
    <w:rsid w:val="00B52439"/>
    <w:rsid w:val="00B52D3A"/>
    <w:rsid w:val="00B6096D"/>
    <w:rsid w:val="00B64EE4"/>
    <w:rsid w:val="00B733B3"/>
    <w:rsid w:val="00B77EE3"/>
    <w:rsid w:val="00B83360"/>
    <w:rsid w:val="00B87770"/>
    <w:rsid w:val="00B90968"/>
    <w:rsid w:val="00B90D45"/>
    <w:rsid w:val="00B90D77"/>
    <w:rsid w:val="00B95896"/>
    <w:rsid w:val="00B9628A"/>
    <w:rsid w:val="00BA3222"/>
    <w:rsid w:val="00BA32C3"/>
    <w:rsid w:val="00BB09C0"/>
    <w:rsid w:val="00BB21E4"/>
    <w:rsid w:val="00BB2B74"/>
    <w:rsid w:val="00BC093F"/>
    <w:rsid w:val="00BC29C5"/>
    <w:rsid w:val="00BC4379"/>
    <w:rsid w:val="00BC5114"/>
    <w:rsid w:val="00BD5471"/>
    <w:rsid w:val="00BE2A5C"/>
    <w:rsid w:val="00BE2DC5"/>
    <w:rsid w:val="00BE2FA0"/>
    <w:rsid w:val="00BE33FC"/>
    <w:rsid w:val="00BE57B0"/>
    <w:rsid w:val="00BF6F8E"/>
    <w:rsid w:val="00BF7823"/>
    <w:rsid w:val="00C01CAA"/>
    <w:rsid w:val="00C02F71"/>
    <w:rsid w:val="00C05B08"/>
    <w:rsid w:val="00C11229"/>
    <w:rsid w:val="00C11EC6"/>
    <w:rsid w:val="00C167B4"/>
    <w:rsid w:val="00C2209A"/>
    <w:rsid w:val="00C25939"/>
    <w:rsid w:val="00C30609"/>
    <w:rsid w:val="00C307FB"/>
    <w:rsid w:val="00C30F40"/>
    <w:rsid w:val="00C32A3D"/>
    <w:rsid w:val="00C36F47"/>
    <w:rsid w:val="00C41A79"/>
    <w:rsid w:val="00C41F1D"/>
    <w:rsid w:val="00C433E1"/>
    <w:rsid w:val="00C43BD2"/>
    <w:rsid w:val="00C45D20"/>
    <w:rsid w:val="00C462E2"/>
    <w:rsid w:val="00C50C37"/>
    <w:rsid w:val="00C51BDC"/>
    <w:rsid w:val="00C52715"/>
    <w:rsid w:val="00C54950"/>
    <w:rsid w:val="00C55EAD"/>
    <w:rsid w:val="00C560FA"/>
    <w:rsid w:val="00C563CE"/>
    <w:rsid w:val="00C60B5F"/>
    <w:rsid w:val="00C61BA0"/>
    <w:rsid w:val="00C62E28"/>
    <w:rsid w:val="00C637B9"/>
    <w:rsid w:val="00C648D5"/>
    <w:rsid w:val="00C67AFC"/>
    <w:rsid w:val="00C70536"/>
    <w:rsid w:val="00C72D76"/>
    <w:rsid w:val="00C72FB0"/>
    <w:rsid w:val="00C73641"/>
    <w:rsid w:val="00C74888"/>
    <w:rsid w:val="00C76BBD"/>
    <w:rsid w:val="00C863A2"/>
    <w:rsid w:val="00CA1FC0"/>
    <w:rsid w:val="00CA3426"/>
    <w:rsid w:val="00CA61C6"/>
    <w:rsid w:val="00CB3CBB"/>
    <w:rsid w:val="00CB3CF9"/>
    <w:rsid w:val="00CB5C7B"/>
    <w:rsid w:val="00CB7ECE"/>
    <w:rsid w:val="00CC206D"/>
    <w:rsid w:val="00CC37E2"/>
    <w:rsid w:val="00CC4B3E"/>
    <w:rsid w:val="00CC72F8"/>
    <w:rsid w:val="00CC7D2C"/>
    <w:rsid w:val="00CD0B6C"/>
    <w:rsid w:val="00CD3C8E"/>
    <w:rsid w:val="00CD49D6"/>
    <w:rsid w:val="00CD5F4E"/>
    <w:rsid w:val="00CE39F2"/>
    <w:rsid w:val="00CE3BDF"/>
    <w:rsid w:val="00CE40B3"/>
    <w:rsid w:val="00CE51E8"/>
    <w:rsid w:val="00CE684E"/>
    <w:rsid w:val="00CF03C1"/>
    <w:rsid w:val="00CF0BCF"/>
    <w:rsid w:val="00CF42F8"/>
    <w:rsid w:val="00CF4793"/>
    <w:rsid w:val="00CF649C"/>
    <w:rsid w:val="00CF68CD"/>
    <w:rsid w:val="00D05B3F"/>
    <w:rsid w:val="00D05E1A"/>
    <w:rsid w:val="00D06D74"/>
    <w:rsid w:val="00D06DF4"/>
    <w:rsid w:val="00D2003A"/>
    <w:rsid w:val="00D24AFB"/>
    <w:rsid w:val="00D26325"/>
    <w:rsid w:val="00D263FE"/>
    <w:rsid w:val="00D32FBC"/>
    <w:rsid w:val="00D33079"/>
    <w:rsid w:val="00D33DF1"/>
    <w:rsid w:val="00D355F6"/>
    <w:rsid w:val="00D35A98"/>
    <w:rsid w:val="00D42B4C"/>
    <w:rsid w:val="00D42BE6"/>
    <w:rsid w:val="00D42E41"/>
    <w:rsid w:val="00D43773"/>
    <w:rsid w:val="00D45C27"/>
    <w:rsid w:val="00D46035"/>
    <w:rsid w:val="00D51282"/>
    <w:rsid w:val="00D53667"/>
    <w:rsid w:val="00D56696"/>
    <w:rsid w:val="00D6050C"/>
    <w:rsid w:val="00D6231A"/>
    <w:rsid w:val="00D62387"/>
    <w:rsid w:val="00D634B6"/>
    <w:rsid w:val="00D63E7E"/>
    <w:rsid w:val="00D76F36"/>
    <w:rsid w:val="00D77BDE"/>
    <w:rsid w:val="00D8011B"/>
    <w:rsid w:val="00D843E9"/>
    <w:rsid w:val="00D84997"/>
    <w:rsid w:val="00D85296"/>
    <w:rsid w:val="00D85B49"/>
    <w:rsid w:val="00D90575"/>
    <w:rsid w:val="00D90A91"/>
    <w:rsid w:val="00D923FF"/>
    <w:rsid w:val="00D92C86"/>
    <w:rsid w:val="00D939F0"/>
    <w:rsid w:val="00D9428C"/>
    <w:rsid w:val="00D96B9E"/>
    <w:rsid w:val="00D976AC"/>
    <w:rsid w:val="00DA1DB8"/>
    <w:rsid w:val="00DA2938"/>
    <w:rsid w:val="00DA62EB"/>
    <w:rsid w:val="00DB16C2"/>
    <w:rsid w:val="00DB2D3C"/>
    <w:rsid w:val="00DB42FD"/>
    <w:rsid w:val="00DB589F"/>
    <w:rsid w:val="00DB7036"/>
    <w:rsid w:val="00DB7602"/>
    <w:rsid w:val="00DC0430"/>
    <w:rsid w:val="00DC107E"/>
    <w:rsid w:val="00DC2C69"/>
    <w:rsid w:val="00DC5F11"/>
    <w:rsid w:val="00DC71A4"/>
    <w:rsid w:val="00DC7EC6"/>
    <w:rsid w:val="00DD3A9F"/>
    <w:rsid w:val="00DD4E6C"/>
    <w:rsid w:val="00DD60CE"/>
    <w:rsid w:val="00DE21F3"/>
    <w:rsid w:val="00DE4E51"/>
    <w:rsid w:val="00DE5A15"/>
    <w:rsid w:val="00DE6E3C"/>
    <w:rsid w:val="00DE7B70"/>
    <w:rsid w:val="00DF039E"/>
    <w:rsid w:val="00DF116E"/>
    <w:rsid w:val="00DF2EF2"/>
    <w:rsid w:val="00DF5424"/>
    <w:rsid w:val="00DF56DB"/>
    <w:rsid w:val="00DF7B90"/>
    <w:rsid w:val="00E0326B"/>
    <w:rsid w:val="00E04C9E"/>
    <w:rsid w:val="00E11DEA"/>
    <w:rsid w:val="00E12DAD"/>
    <w:rsid w:val="00E14913"/>
    <w:rsid w:val="00E14D93"/>
    <w:rsid w:val="00E204F8"/>
    <w:rsid w:val="00E21D1E"/>
    <w:rsid w:val="00E263CF"/>
    <w:rsid w:val="00E31FB5"/>
    <w:rsid w:val="00E3369F"/>
    <w:rsid w:val="00E336EE"/>
    <w:rsid w:val="00E35213"/>
    <w:rsid w:val="00E37B53"/>
    <w:rsid w:val="00E37FF8"/>
    <w:rsid w:val="00E4398D"/>
    <w:rsid w:val="00E45229"/>
    <w:rsid w:val="00E452E6"/>
    <w:rsid w:val="00E46411"/>
    <w:rsid w:val="00E466AA"/>
    <w:rsid w:val="00E521B6"/>
    <w:rsid w:val="00E53D4C"/>
    <w:rsid w:val="00E557AA"/>
    <w:rsid w:val="00E56AD3"/>
    <w:rsid w:val="00E60442"/>
    <w:rsid w:val="00E60711"/>
    <w:rsid w:val="00E60908"/>
    <w:rsid w:val="00E63633"/>
    <w:rsid w:val="00E71AB2"/>
    <w:rsid w:val="00E7444F"/>
    <w:rsid w:val="00E820D3"/>
    <w:rsid w:val="00E862CD"/>
    <w:rsid w:val="00EA6FD8"/>
    <w:rsid w:val="00EA7E64"/>
    <w:rsid w:val="00EB0D82"/>
    <w:rsid w:val="00EB21C5"/>
    <w:rsid w:val="00EB3CA3"/>
    <w:rsid w:val="00EC0B86"/>
    <w:rsid w:val="00EC1141"/>
    <w:rsid w:val="00EC6522"/>
    <w:rsid w:val="00EE01E5"/>
    <w:rsid w:val="00EE20D9"/>
    <w:rsid w:val="00EE4C5F"/>
    <w:rsid w:val="00EE5960"/>
    <w:rsid w:val="00EF1C09"/>
    <w:rsid w:val="00EF6DF9"/>
    <w:rsid w:val="00F024DA"/>
    <w:rsid w:val="00F02FD3"/>
    <w:rsid w:val="00F050B3"/>
    <w:rsid w:val="00F06027"/>
    <w:rsid w:val="00F14D90"/>
    <w:rsid w:val="00F16B79"/>
    <w:rsid w:val="00F2668B"/>
    <w:rsid w:val="00F268D4"/>
    <w:rsid w:val="00F320F8"/>
    <w:rsid w:val="00F34186"/>
    <w:rsid w:val="00F37434"/>
    <w:rsid w:val="00F41EE8"/>
    <w:rsid w:val="00F45F2C"/>
    <w:rsid w:val="00F471DD"/>
    <w:rsid w:val="00F518DC"/>
    <w:rsid w:val="00F53129"/>
    <w:rsid w:val="00F57B33"/>
    <w:rsid w:val="00F61E4D"/>
    <w:rsid w:val="00F652A3"/>
    <w:rsid w:val="00F707F9"/>
    <w:rsid w:val="00F73A73"/>
    <w:rsid w:val="00F73CD9"/>
    <w:rsid w:val="00F816E3"/>
    <w:rsid w:val="00F8254E"/>
    <w:rsid w:val="00F83377"/>
    <w:rsid w:val="00F86DAF"/>
    <w:rsid w:val="00F870D4"/>
    <w:rsid w:val="00F9071D"/>
    <w:rsid w:val="00F93190"/>
    <w:rsid w:val="00F93360"/>
    <w:rsid w:val="00F93B85"/>
    <w:rsid w:val="00FA0693"/>
    <w:rsid w:val="00FA3B58"/>
    <w:rsid w:val="00FB2C0F"/>
    <w:rsid w:val="00FB62FE"/>
    <w:rsid w:val="00FB7A09"/>
    <w:rsid w:val="00FC10C3"/>
    <w:rsid w:val="00FC2E74"/>
    <w:rsid w:val="00FC3554"/>
    <w:rsid w:val="00FC437C"/>
    <w:rsid w:val="00FC46D9"/>
    <w:rsid w:val="00FC5B56"/>
    <w:rsid w:val="00FC6103"/>
    <w:rsid w:val="00FD186A"/>
    <w:rsid w:val="00FD66E0"/>
    <w:rsid w:val="00FD6928"/>
    <w:rsid w:val="00FD739D"/>
    <w:rsid w:val="00FD77DC"/>
    <w:rsid w:val="00FE01A8"/>
    <w:rsid w:val="00FE3954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265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C19A4"/>
    <w:pPr>
      <w:spacing w:before="120" w:after="140" w:line="260" w:lineRule="exact"/>
      <w:jc w:val="both"/>
    </w:pPr>
    <w:rPr>
      <w:rFonts w:ascii="Arial" w:hAnsi="Arial" w:cs="Arial"/>
      <w:spacing w:val="2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cka">
    <w:name w:val="Tocka"/>
    <w:basedOn w:val="Navaden"/>
    <w:pPr>
      <w:numPr>
        <w:numId w:val="5"/>
      </w:numPr>
      <w:tabs>
        <w:tab w:val="clear" w:pos="928"/>
        <w:tab w:val="num" w:pos="360"/>
      </w:tabs>
      <w:spacing w:before="0" w:after="0"/>
      <w:ind w:left="170" w:hanging="170"/>
      <w:jc w:val="left"/>
    </w:pPr>
  </w:style>
  <w:style w:type="paragraph" w:styleId="Otevilenseznam2">
    <w:name w:val="List Number 2"/>
    <w:basedOn w:val="Navaden"/>
    <w:pPr>
      <w:numPr>
        <w:numId w:val="4"/>
      </w:numPr>
      <w:tabs>
        <w:tab w:val="left" w:pos="567"/>
      </w:tabs>
    </w:pPr>
  </w:style>
  <w:style w:type="paragraph" w:customStyle="1" w:styleId="Default">
    <w:name w:val="Default"/>
    <w:rPr>
      <w:snapToGrid w:val="0"/>
      <w:color w:val="000000"/>
      <w:sz w:val="24"/>
    </w:rPr>
  </w:style>
  <w:style w:type="character" w:styleId="Konnaopomba-sklic">
    <w:name w:val="endnote reference"/>
    <w:semiHidden/>
    <w:rPr>
      <w:vertAlign w:val="superscript"/>
    </w:rPr>
  </w:style>
  <w:style w:type="paragraph" w:styleId="Konnaopomba-besedilo">
    <w:name w:val="endnote text"/>
    <w:basedOn w:val="Navaden"/>
    <w:semiHidden/>
    <w:pPr>
      <w:spacing w:before="0" w:after="0"/>
      <w:jc w:val="left"/>
    </w:pPr>
    <w:rPr>
      <w:spacing w:val="0"/>
    </w:rPr>
  </w:style>
  <w:style w:type="paragraph" w:styleId="Napis">
    <w:name w:val="caption"/>
    <w:basedOn w:val="Navaden"/>
    <w:next w:val="Navaden"/>
    <w:qFormat/>
    <w:pPr>
      <w:spacing w:after="120"/>
    </w:pPr>
    <w:rPr>
      <w:b/>
      <w:bCs/>
    </w:rPr>
  </w:style>
  <w:style w:type="paragraph" w:customStyle="1" w:styleId="Tocka1">
    <w:name w:val="Tocka1"/>
    <w:basedOn w:val="Tocka"/>
    <w:pPr>
      <w:tabs>
        <w:tab w:val="num" w:pos="928"/>
      </w:tabs>
      <w:ind w:left="928" w:hanging="360"/>
    </w:pPr>
    <w:rPr>
      <w:i/>
    </w:rPr>
  </w:style>
  <w:style w:type="paragraph" w:styleId="Blokbesedila">
    <w:name w:val="Block Text"/>
    <w:basedOn w:val="Navaden"/>
    <w:pPr>
      <w:spacing w:before="0" w:after="0"/>
      <w:ind w:left="2268" w:right="2359"/>
      <w:jc w:val="center"/>
    </w:pPr>
    <w:rPr>
      <w:rFonts w:ascii="Times New Roman" w:hAnsi="Times New Roman"/>
      <w:spacing w:val="0"/>
      <w:sz w:val="16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customStyle="1" w:styleId="UOdstavek">
    <w:name w:val="UOdstavek"/>
    <w:basedOn w:val="Navaden"/>
    <w:pPr>
      <w:widowControl w:val="0"/>
    </w:pPr>
    <w:rPr>
      <w:rFonts w:ascii="Arial Narrow" w:hAnsi="Arial Narrow"/>
      <w:spacing w:val="0"/>
      <w:kern w:val="24"/>
    </w:rPr>
  </w:style>
  <w:style w:type="paragraph" w:customStyle="1" w:styleId="UAlineja">
    <w:name w:val="UAlineja"/>
    <w:basedOn w:val="UOdstavek"/>
    <w:pPr>
      <w:spacing w:after="60"/>
      <w:ind w:left="568" w:hanging="284"/>
    </w:pPr>
    <w:rPr>
      <w:i/>
    </w:rPr>
  </w:style>
  <w:style w:type="paragraph" w:customStyle="1" w:styleId="Ulen">
    <w:name w:val="UČlen"/>
    <w:basedOn w:val="UOdstavek"/>
    <w:next w:val="Navaden"/>
    <w:pPr>
      <w:keepNext/>
      <w:jc w:val="center"/>
    </w:pPr>
    <w:rPr>
      <w:b/>
      <w:spacing w:val="20"/>
      <w:u w:val="single"/>
    </w:rPr>
  </w:style>
  <w:style w:type="paragraph" w:customStyle="1" w:styleId="UToke">
    <w:name w:val="UTočke"/>
    <w:basedOn w:val="UOdstavek"/>
    <w:pPr>
      <w:spacing w:before="0" w:after="60"/>
      <w:ind w:left="568" w:hanging="284"/>
    </w:pPr>
    <w:rPr>
      <w:i/>
      <w:kern w:val="0"/>
    </w:rPr>
  </w:style>
  <w:style w:type="paragraph" w:customStyle="1" w:styleId="PodpisOdlobe">
    <w:name w:val="Podpis Odločbe"/>
    <w:basedOn w:val="Navaden"/>
    <w:next w:val="Navaden"/>
    <w:pPr>
      <w:tabs>
        <w:tab w:val="center" w:pos="7797"/>
      </w:tabs>
      <w:spacing w:before="240"/>
    </w:pPr>
    <w:rPr>
      <w:rFonts w:ascii="Times New Roman" w:hAnsi="Times New Roman"/>
      <w:b/>
      <w:caps/>
      <w:spacing w:val="0"/>
      <w:kern w:val="24"/>
    </w:rPr>
  </w:style>
  <w:style w:type="paragraph" w:styleId="Telobesedila-zamik">
    <w:name w:val="Body Text Indent"/>
    <w:basedOn w:val="Navaden"/>
    <w:pPr>
      <w:ind w:left="709"/>
    </w:pPr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styleId="Sprotnaopomba-sklic">
    <w:name w:val="footnote reference"/>
    <w:uiPriority w:val="99"/>
    <w:semiHidden/>
    <w:rPr>
      <w:vertAlign w:val="superscript"/>
    </w:rPr>
  </w:style>
  <w:style w:type="paragraph" w:customStyle="1" w:styleId="Clen">
    <w:name w:val="Clen"/>
    <w:basedOn w:val="Navaden"/>
    <w:next w:val="Navaden"/>
    <w:pPr>
      <w:widowControl w:val="0"/>
      <w:jc w:val="center"/>
    </w:pPr>
    <w:rPr>
      <w:b/>
      <w:spacing w:val="10"/>
      <w:u w:val="single"/>
    </w:rPr>
  </w:style>
  <w:style w:type="paragraph" w:customStyle="1" w:styleId="nivo1">
    <w:name w:val="nivo1"/>
    <w:basedOn w:val="Navaden"/>
    <w:rsid w:val="00445979"/>
    <w:pPr>
      <w:autoSpaceDE w:val="0"/>
      <w:autoSpaceDN w:val="0"/>
      <w:adjustRightInd w:val="0"/>
      <w:spacing w:before="0" w:after="0"/>
      <w:jc w:val="left"/>
      <w:textAlignment w:val="center"/>
    </w:pPr>
    <w:rPr>
      <w:rFonts w:ascii="Trajan Pro" w:hAnsi="Trajan Pro"/>
      <w:caps/>
      <w:color w:val="000000"/>
      <w:spacing w:val="0"/>
      <w:sz w:val="19"/>
      <w:szCs w:val="19"/>
    </w:rPr>
  </w:style>
  <w:style w:type="paragraph" w:customStyle="1" w:styleId="Nivo3">
    <w:name w:val="Nivo 3"/>
    <w:rsid w:val="00445979"/>
    <w:pPr>
      <w:autoSpaceDE w:val="0"/>
      <w:autoSpaceDN w:val="0"/>
      <w:adjustRightInd w:val="0"/>
      <w:textAlignment w:val="center"/>
    </w:pPr>
    <w:rPr>
      <w:sz w:val="18"/>
    </w:rPr>
  </w:style>
  <w:style w:type="paragraph" w:customStyle="1" w:styleId="NaslovIRSOP">
    <w:name w:val="Naslov IRSOP"/>
    <w:basedOn w:val="Nivo3"/>
    <w:rsid w:val="00445979"/>
    <w:rPr>
      <w:color w:val="000000"/>
      <w:szCs w:val="18"/>
    </w:rPr>
  </w:style>
  <w:style w:type="paragraph" w:customStyle="1" w:styleId="RepSLO">
    <w:name w:val="RepSLO"/>
    <w:basedOn w:val="Navaden"/>
    <w:rsid w:val="00445979"/>
    <w:pPr>
      <w:autoSpaceDE w:val="0"/>
      <w:autoSpaceDN w:val="0"/>
      <w:adjustRightInd w:val="0"/>
      <w:spacing w:before="0" w:after="0" w:line="288" w:lineRule="auto"/>
      <w:jc w:val="center"/>
      <w:textAlignment w:val="center"/>
    </w:pPr>
    <w:rPr>
      <w:rFonts w:ascii="Trajan Pro" w:hAnsi="Trajan Pro"/>
      <w:color w:val="000000"/>
      <w:spacing w:val="0"/>
      <w:sz w:val="17"/>
      <w:szCs w:val="17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33E6A"/>
    <w:rPr>
      <w:rFonts w:ascii="Calibri" w:hAnsi="Calibri"/>
      <w:spacing w:val="2"/>
    </w:rPr>
  </w:style>
  <w:style w:type="paragraph" w:styleId="Navadensplet">
    <w:name w:val="Normal (Web)"/>
    <w:basedOn w:val="Navaden"/>
    <w:uiPriority w:val="99"/>
    <w:unhideWhenUsed/>
    <w:rsid w:val="00433E6A"/>
    <w:pPr>
      <w:spacing w:before="100" w:beforeAutospacing="1" w:after="100" w:afterAutospacing="1" w:line="240" w:lineRule="auto"/>
      <w:jc w:val="left"/>
    </w:pPr>
    <w:rPr>
      <w:rFonts w:ascii="Times New Roman" w:hAnsi="Times New Roman"/>
      <w:spacing w:val="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C19A4"/>
    <w:pPr>
      <w:ind w:left="720"/>
      <w:contextualSpacing/>
    </w:pPr>
  </w:style>
  <w:style w:type="character" w:customStyle="1" w:styleId="bawld1">
    <w:name w:val="bawld1"/>
    <w:basedOn w:val="Privzetapisavaodstavka"/>
    <w:rsid w:val="00450217"/>
    <w:rPr>
      <w:b/>
      <w:bCs/>
    </w:rPr>
  </w:style>
  <w:style w:type="character" w:customStyle="1" w:styleId="st1">
    <w:name w:val="st1"/>
    <w:basedOn w:val="Privzetapisavaodstavka"/>
    <w:rsid w:val="0058514E"/>
  </w:style>
  <w:style w:type="character" w:styleId="Hiperpovezava">
    <w:name w:val="Hyperlink"/>
    <w:rsid w:val="00D76F36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rsid w:val="00D76F36"/>
    <w:rPr>
      <w:rFonts w:ascii="Arial" w:hAnsi="Arial" w:cs="Arial"/>
      <w:spacing w:val="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76F36"/>
    <w:rPr>
      <w:color w:val="605E5C"/>
      <w:shd w:val="clear" w:color="auto" w:fill="E1DFDD"/>
    </w:rPr>
  </w:style>
  <w:style w:type="character" w:customStyle="1" w:styleId="OdstavekseznamaZnak">
    <w:name w:val="Odstavek seznama Znak"/>
    <w:link w:val="Odstavekseznama"/>
    <w:uiPriority w:val="34"/>
    <w:locked/>
    <w:rsid w:val="00A11B77"/>
    <w:rPr>
      <w:rFonts w:ascii="Arial" w:hAnsi="Arial" w:cs="Arial"/>
      <w:spacing w:val="2"/>
    </w:rPr>
  </w:style>
  <w:style w:type="paragraph" w:styleId="Revizija">
    <w:name w:val="Revision"/>
    <w:hidden/>
    <w:uiPriority w:val="99"/>
    <w:semiHidden/>
    <w:rsid w:val="003E7047"/>
    <w:rPr>
      <w:rFonts w:ascii="Arial" w:hAnsi="Arial" w:cs="Arial"/>
      <w:spacing w:val="2"/>
    </w:rPr>
  </w:style>
  <w:style w:type="paragraph" w:styleId="Besedilooblaka">
    <w:name w:val="Balloon Text"/>
    <w:basedOn w:val="Navaden"/>
    <w:link w:val="BesedilooblakaZnak"/>
    <w:semiHidden/>
    <w:unhideWhenUsed/>
    <w:rsid w:val="00A801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8015C"/>
    <w:rPr>
      <w:rFonts w:ascii="Segoe UI" w:hAnsi="Segoe UI" w:cs="Segoe U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9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5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7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718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5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7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9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48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3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9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16E0-4026-4668-8EB1-2C0A7F1C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9377</Characters>
  <Application>Microsoft Office Word</Application>
  <DocSecurity>4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2026-01-19T08:20:00Z</dcterms:created>
  <dcterms:modified xsi:type="dcterms:W3CDTF">2026-01-19T08:20:00Z</dcterms:modified>
</cp:coreProperties>
</file>