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AEEE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 xml:space="preserve">Številka: </w:t>
      </w:r>
      <w:r w:rsidRPr="009545F1">
        <w:rPr>
          <w:rFonts w:eastAsia="Batang" w:cs="Arial"/>
          <w:szCs w:val="20"/>
          <w:lang w:eastAsia="sl-SI"/>
        </w:rPr>
        <w:t>06182-1449/2022-4</w:t>
      </w:r>
    </w:p>
    <w:p w14:paraId="48B49848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 xml:space="preserve">Datum: </w:t>
      </w:r>
      <w:r w:rsidRPr="009545F1">
        <w:rPr>
          <w:rFonts w:eastAsia="Batang" w:cs="Arial"/>
          <w:szCs w:val="20"/>
          <w:lang w:eastAsia="sl-SI"/>
        </w:rPr>
        <w:t>23.6.2023</w:t>
      </w:r>
    </w:p>
    <w:p w14:paraId="5342E85C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 xml:space="preserve">Datoteka: </w:t>
      </w:r>
      <w:r w:rsidRPr="009545F1">
        <w:rPr>
          <w:rFonts w:eastAsia="Batang" w:cs="Arial"/>
          <w:szCs w:val="20"/>
          <w:lang w:eastAsia="sl-SI"/>
        </w:rPr>
        <w:t>PivovarnaUnion23IEDporočilo</w:t>
      </w:r>
    </w:p>
    <w:p w14:paraId="48D8E1F8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4361CB0C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19B7710A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>POROČILO O REDNEM INŠPEKCIJSKEM PREGLEDU NAPRAVE, KI LAHKO POVZROČI ONESNAŽEVANJE OKOLJA VEČJEGA OBSEGA</w:t>
      </w:r>
    </w:p>
    <w:p w14:paraId="2D7852C4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7C0C03A3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 xml:space="preserve">Zavezanec: </w:t>
      </w:r>
      <w:r w:rsidRPr="009545F1">
        <w:rPr>
          <w:rFonts w:eastAsia="Batang" w:cs="Arial"/>
          <w:szCs w:val="20"/>
          <w:lang w:eastAsia="sl-SI"/>
        </w:rPr>
        <w:t>Pivovarna Laško Union d.o.o.</w:t>
      </w:r>
    </w:p>
    <w:p w14:paraId="73F48DA1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 xml:space="preserve">Naprava / lokacija: </w:t>
      </w:r>
      <w:r w:rsidRPr="009545F1">
        <w:rPr>
          <w:rFonts w:eastAsia="Batang" w:cs="Arial"/>
          <w:szCs w:val="20"/>
          <w:lang w:eastAsia="sl-SI"/>
        </w:rPr>
        <w:t>Pivovarniška ulica 2, 1000 Ljubljana</w:t>
      </w:r>
    </w:p>
    <w:p w14:paraId="07EA5ECA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 xml:space="preserve">Datum pregleda: </w:t>
      </w:r>
      <w:r w:rsidRPr="009545F1">
        <w:rPr>
          <w:rFonts w:eastAsia="Batang" w:cs="Arial"/>
          <w:szCs w:val="20"/>
          <w:lang w:eastAsia="sl-SI"/>
        </w:rPr>
        <w:t>13.6.2023</w:t>
      </w:r>
    </w:p>
    <w:p w14:paraId="45432441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4649A1A9" w14:textId="77777777" w:rsid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>
        <w:rPr>
          <w:rFonts w:eastAsia="Batang" w:cs="Arial"/>
          <w:b/>
          <w:bCs/>
          <w:szCs w:val="20"/>
          <w:lang w:eastAsia="sl-SI"/>
        </w:rPr>
        <w:t>Okoljevarstveno dovoljenje (</w:t>
      </w:r>
      <w:r w:rsidRPr="009545F1">
        <w:rPr>
          <w:rFonts w:eastAsia="Batang" w:cs="Arial"/>
          <w:b/>
          <w:bCs/>
          <w:szCs w:val="20"/>
          <w:lang w:eastAsia="sl-SI"/>
        </w:rPr>
        <w:t>OVD</w:t>
      </w:r>
      <w:r>
        <w:rPr>
          <w:rFonts w:eastAsia="Batang" w:cs="Arial"/>
          <w:b/>
          <w:bCs/>
          <w:szCs w:val="20"/>
          <w:lang w:eastAsia="sl-SI"/>
        </w:rPr>
        <w:t>)</w:t>
      </w:r>
    </w:p>
    <w:p w14:paraId="1BB8920A" w14:textId="77777777" w:rsidR="009545F1" w:rsidRPr="009545F1" w:rsidRDefault="009545F1" w:rsidP="009545F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9545F1">
        <w:rPr>
          <w:rFonts w:eastAsia="Batang" w:cs="Arial"/>
          <w:szCs w:val="20"/>
          <w:lang w:eastAsia="sl-SI"/>
        </w:rPr>
        <w:t xml:space="preserve">št.: 35407-65/2006-12 z dne 17.3.2008 </w:t>
      </w:r>
    </w:p>
    <w:p w14:paraId="3BD2A648" w14:textId="45279CD6" w:rsidR="009545F1" w:rsidRPr="009545F1" w:rsidRDefault="009545F1" w:rsidP="009545F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9545F1">
        <w:rPr>
          <w:rFonts w:eastAsia="Batang" w:cs="Arial"/>
          <w:szCs w:val="20"/>
          <w:lang w:eastAsia="sl-SI"/>
        </w:rPr>
        <w:t>(spremembe 2013, 2016, 2016)</w:t>
      </w:r>
    </w:p>
    <w:p w14:paraId="027CF5F5" w14:textId="77777777" w:rsid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1B41FBBD" w14:textId="12C74A60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>Usklajenost z OVD:</w:t>
      </w:r>
    </w:p>
    <w:p w14:paraId="4D63447F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 xml:space="preserve">              </w:t>
      </w:r>
      <w:r w:rsidRPr="009545F1">
        <w:rPr>
          <w:rFonts w:eastAsia="Batang" w:cs="Arial"/>
          <w:szCs w:val="20"/>
          <w:lang w:eastAsia="sl-SI"/>
        </w:rPr>
        <w:t>DA</w:t>
      </w:r>
    </w:p>
    <w:p w14:paraId="744796DF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 xml:space="preserve">              NE (navedi): </w:t>
      </w:r>
    </w:p>
    <w:p w14:paraId="7973E7F0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9545F1">
        <w:rPr>
          <w:rFonts w:eastAsia="Batang" w:cs="Arial"/>
          <w:szCs w:val="20"/>
          <w:lang w:eastAsia="sl-SI"/>
        </w:rPr>
        <w:t xml:space="preserve">Pri zavezancu Pivovarna Laško Union d.o.o.,  je bil opravljen inšpekcijski pregled v zvezi z vplivi na okolje 2023. Zavezanec je v letu 2022 na lokaciji v Ljubljani prenehal s proizvodnjo piva, na lokaciji izvaja le še proizvodnjo brezalkoholnih pijač in polnjenje izvirske vode, ki bo potekala predvidoma do konca leta 2023. V juniju 2023 je na MOPE podal vlogo o nameri za dokončno prenehanje obratovanja naprave na podlagi 125.čl. ZVO-2. </w:t>
      </w:r>
    </w:p>
    <w:p w14:paraId="6E95D700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</w:p>
    <w:p w14:paraId="0565FBBD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9545F1">
        <w:rPr>
          <w:rFonts w:eastAsia="Batang" w:cs="Arial"/>
          <w:szCs w:val="20"/>
          <w:lang w:eastAsia="sl-SI"/>
        </w:rPr>
        <w:t>Pregledana so bila naslednja področja: odpadne vode, hrup, ravnanje z odpadki in odpadno embalažo ter vključenost v sheme zaradi statusa PRO, emisije snovi v zrak, ravnanje z ozonu škodljivimi snovmi in emisije snovi v vode.</w:t>
      </w:r>
    </w:p>
    <w:p w14:paraId="347721F5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</w:p>
    <w:p w14:paraId="595E727E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9545F1">
        <w:rPr>
          <w:rFonts w:eastAsia="Batang" w:cs="Arial"/>
          <w:szCs w:val="20"/>
          <w:lang w:eastAsia="sl-SI"/>
        </w:rPr>
        <w:t>Zaradi čezmernega obremenjevanja okolja z odvajanjem emisij snovi v vode s parametrom pH-delež vrednosti izven območja MDK (%) v letu 2021 je bila zavezancu lani izdana ureditvena odločba. Iz Poročila o obratovalnem monitoringu za leto 2022 je razvidno, da je zavezanec z istim parametrom tudi v letu 2022 povzročal čezmerno obremenjevane okolja in sicer je povprečni izmerjeni delež znašal 27,68 %, mejna dovoljena koncentracija izven območja je 20 %. Parameter pH delež vrednosti je bil izven območja mejne dovoljene koncentracije v sedmih od skupno 12 izvedenih meritvah. Izdan je bil sklep o dovolitvi izvršbe.</w:t>
      </w:r>
    </w:p>
    <w:p w14:paraId="175B3859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218D6961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>Zaključki / naslednje aktivnosti:</w:t>
      </w:r>
    </w:p>
    <w:p w14:paraId="491066CF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1544F25C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9545F1">
        <w:rPr>
          <w:rFonts w:eastAsia="Batang" w:cs="Arial"/>
          <w:szCs w:val="20"/>
          <w:lang w:eastAsia="sl-SI"/>
        </w:rPr>
        <w:t>Naslednji redni inšpekcijski pregled bo opravljen v skladu z delovnim načrtom inšpektorata, izredni po potrebi, kontrolni inšpekcijski pregled pa po preteku roka iz sklepa, oziroma po šestih mesecih.</w:t>
      </w:r>
    </w:p>
    <w:p w14:paraId="11128120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</w:p>
    <w:p w14:paraId="0DF069F7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5B1DEB31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12EC84F4" w14:textId="77777777" w:rsidR="005A0CFC" w:rsidRPr="005A0CFC" w:rsidRDefault="005A0CFC" w:rsidP="005A0CFC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sectPr w:rsidR="005A0CFC" w:rsidRPr="005A0CFC" w:rsidSect="00220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8891" w14:textId="77777777" w:rsidR="003F249C" w:rsidRDefault="003F249C">
      <w:r>
        <w:separator/>
      </w:r>
    </w:p>
  </w:endnote>
  <w:endnote w:type="continuationSeparator" w:id="0">
    <w:p w14:paraId="0FC6AE6E" w14:textId="77777777" w:rsidR="003F249C" w:rsidRDefault="003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38DE" w14:textId="77777777" w:rsidR="008B4A21" w:rsidRDefault="008B4A2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85A" w14:textId="77777777" w:rsidR="0097042E" w:rsidRPr="00220DF9" w:rsidRDefault="0097042E" w:rsidP="00220DF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BA792A">
      <w:rPr>
        <w:rFonts w:cs="Arial"/>
        <w:noProof/>
        <w:sz w:val="18"/>
        <w:szCs w:val="18"/>
      </w:rPr>
      <w:t>2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C65A" w14:textId="77777777" w:rsidR="00A07109" w:rsidRPr="00A07109" w:rsidRDefault="00A07109" w:rsidP="00A0710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394" w14:textId="77777777" w:rsidR="003F249C" w:rsidRDefault="003F249C">
      <w:r>
        <w:separator/>
      </w:r>
    </w:p>
  </w:footnote>
  <w:footnote w:type="continuationSeparator" w:id="0">
    <w:p w14:paraId="48FBDC53" w14:textId="77777777" w:rsidR="003F249C" w:rsidRDefault="003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41EE" w14:textId="77777777" w:rsidR="008B4A21" w:rsidRDefault="008B4A2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CCDF" w14:textId="77777777" w:rsidR="008B4A21" w:rsidRDefault="008B4A2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C497" w14:textId="7ED0D533" w:rsidR="007D4869" w:rsidRDefault="002529A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AAC87A" wp14:editId="71C36658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34612651"/>
    <w:bookmarkStart w:id="1" w:name="_Hlk134612650"/>
    <w:r w:rsidR="007D4869">
      <w:rPr>
        <w:rFonts w:ascii="Republika" w:eastAsia="Batang" w:hAnsi="Republika" w:cs="Republika"/>
        <w:szCs w:val="20"/>
        <w:lang w:eastAsia="ko-KR"/>
      </w:rPr>
      <w:t>R</w:t>
    </w:r>
    <w:bookmarkStart w:id="2" w:name="_Hlk134610213"/>
    <w:r w:rsidR="007D4869">
      <w:rPr>
        <w:rFonts w:ascii="Republika" w:eastAsia="Batang" w:hAnsi="Republika" w:cs="Republika"/>
        <w:szCs w:val="20"/>
        <w:lang w:eastAsia="ko-KR"/>
      </w:rPr>
      <w:t>EPUBLIKA SLOVENIJA</w:t>
    </w:r>
    <w:bookmarkEnd w:id="2"/>
  </w:p>
  <w:p w14:paraId="3C50DA61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  <w:bookmarkStart w:id="3" w:name="_Hlk134610180"/>
    <w:bookmarkStart w:id="4" w:name="_Hlk134610181"/>
    <w:r>
      <w:rPr>
        <w:rFonts w:ascii="Republika" w:eastAsia="Batang" w:hAnsi="Republika" w:cs="Republika"/>
        <w:b/>
        <w:szCs w:val="20"/>
        <w:lang w:eastAsia="ko-KR"/>
      </w:rPr>
      <w:t>MINISTRSTVO ZA OKOLJE, PODNEBJE IN ENERGIJO</w:t>
    </w:r>
  </w:p>
  <w:p w14:paraId="04D68918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</w:p>
  <w:p w14:paraId="355606A1" w14:textId="77777777" w:rsidR="007D4869" w:rsidRDefault="007D4869" w:rsidP="007D4869">
    <w:pPr>
      <w:spacing w:before="40"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INŠPEKTORAT REPUBLIKE SLOVENIJE ZA OKOLJE IN ENERGIJO</w:t>
    </w:r>
  </w:p>
  <w:p w14:paraId="40492F12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INŠPEKCIJA ZA OKOLJE</w:t>
    </w:r>
  </w:p>
  <w:p w14:paraId="529FA48C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</w:p>
  <w:p w14:paraId="6B4470F3" w14:textId="77777777" w:rsidR="008B4A21" w:rsidRPr="007D4869" w:rsidRDefault="00E62DDA" w:rsidP="008B4A21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>Dunajska cesta 56</w:t>
    </w:r>
    <w:r w:rsidR="007D4869">
      <w:rPr>
        <w:rFonts w:ascii="Republika" w:hAnsi="Republika" w:cs="Arial"/>
        <w:sz w:val="16"/>
        <w:szCs w:val="16"/>
      </w:rPr>
      <w:t>, 1000 Ljubljana</w:t>
    </w:r>
  </w:p>
  <w:p w14:paraId="517874FC" w14:textId="3BADFB03" w:rsidR="007D4869" w:rsidRDefault="007D4869" w:rsidP="007D4869">
    <w:pPr>
      <w:tabs>
        <w:tab w:val="left" w:pos="5114"/>
      </w:tabs>
      <w:spacing w:line="360" w:lineRule="auto"/>
      <w:ind w:left="181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  <w:t>T: 01 420 44 88</w:t>
    </w:r>
  </w:p>
  <w:p w14:paraId="152CD77E" w14:textId="77777777" w:rsid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  <w:t xml:space="preserve">E: </w:t>
    </w:r>
    <w:r w:rsidR="00E62DDA">
      <w:rPr>
        <w:rFonts w:ascii="Republika" w:hAnsi="Republika" w:cs="Arial"/>
        <w:sz w:val="16"/>
        <w:szCs w:val="16"/>
      </w:rPr>
      <w:t>gp</w:t>
    </w:r>
    <w:r>
      <w:rPr>
        <w:rFonts w:ascii="Republika" w:hAnsi="Republika"/>
        <w:sz w:val="16"/>
        <w:szCs w:val="16"/>
      </w:rPr>
      <w:t>.irsoe</w:t>
    </w:r>
    <w:r>
      <w:rPr>
        <w:rFonts w:ascii="Republika" w:hAnsi="Republika" w:cs="Arial"/>
        <w:sz w:val="16"/>
        <w:szCs w:val="16"/>
      </w:rPr>
      <w:t>@gov.si</w:t>
    </w:r>
  </w:p>
  <w:p w14:paraId="6561128A" w14:textId="7BDD1390" w:rsidR="008B4A21" w:rsidRDefault="007D4869" w:rsidP="008B4A21">
    <w:pPr>
      <w:tabs>
        <w:tab w:val="left" w:pos="5114"/>
      </w:tabs>
      <w:spacing w:line="360" w:lineRule="auto"/>
      <w:ind w:left="180"/>
    </w:pPr>
    <w:r>
      <w:rPr>
        <w:rFonts w:ascii="Republika" w:hAnsi="Republika" w:cs="Arial"/>
        <w:sz w:val="16"/>
        <w:szCs w:val="16"/>
      </w:rPr>
      <w:tab/>
    </w:r>
    <w:r>
      <w:rPr>
        <w:rFonts w:ascii="Republika" w:hAnsi="Republika"/>
        <w:sz w:val="16"/>
        <w:szCs w:val="16"/>
      </w:rPr>
      <w:t>www.gov.si</w:t>
    </w:r>
    <w:bookmarkEnd w:id="0"/>
    <w:bookmarkEnd w:id="1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6307F46"/>
    <w:multiLevelType w:val="hybridMultilevel"/>
    <w:tmpl w:val="C7A4975E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432"/>
    <w:multiLevelType w:val="hybridMultilevel"/>
    <w:tmpl w:val="02FA79B0"/>
    <w:lvl w:ilvl="0" w:tplc="D11CD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E46"/>
    <w:multiLevelType w:val="hybridMultilevel"/>
    <w:tmpl w:val="68E69FE6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32F6"/>
    <w:multiLevelType w:val="hybridMultilevel"/>
    <w:tmpl w:val="3DA09400"/>
    <w:lvl w:ilvl="0" w:tplc="F244B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6349C"/>
    <w:multiLevelType w:val="hybridMultilevel"/>
    <w:tmpl w:val="0B2E4418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0EDD"/>
    <w:multiLevelType w:val="hybridMultilevel"/>
    <w:tmpl w:val="72243352"/>
    <w:lvl w:ilvl="0" w:tplc="B13AB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C7713"/>
    <w:multiLevelType w:val="hybridMultilevel"/>
    <w:tmpl w:val="C630A250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C6178"/>
    <w:multiLevelType w:val="hybridMultilevel"/>
    <w:tmpl w:val="6520120E"/>
    <w:lvl w:ilvl="0" w:tplc="FA52D2A4">
      <w:start w:val="11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94445"/>
    <w:multiLevelType w:val="hybridMultilevel"/>
    <w:tmpl w:val="783C3940"/>
    <w:lvl w:ilvl="0" w:tplc="BE3A3562">
      <w:start w:val="1"/>
      <w:numFmt w:val="bullet"/>
      <w:lvlText w:val=""/>
      <w:lvlJc w:val="left"/>
      <w:pPr>
        <w:ind w:left="7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5B0C33D5"/>
    <w:multiLevelType w:val="hybridMultilevel"/>
    <w:tmpl w:val="4ECA2944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C4376"/>
    <w:multiLevelType w:val="hybridMultilevel"/>
    <w:tmpl w:val="7EE222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2C3FA">
      <w:start w:val="1"/>
      <w:numFmt w:val="lowerLetter"/>
      <w:lvlText w:val="%2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C1773E"/>
    <w:multiLevelType w:val="hybridMultilevel"/>
    <w:tmpl w:val="69901234"/>
    <w:lvl w:ilvl="0" w:tplc="A6C45FC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0432F"/>
    <w:multiLevelType w:val="hybridMultilevel"/>
    <w:tmpl w:val="3E52343C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150486">
    <w:abstractNumId w:val="3"/>
  </w:num>
  <w:num w:numId="2" w16cid:durableId="773786165">
    <w:abstractNumId w:val="6"/>
  </w:num>
  <w:num w:numId="3" w16cid:durableId="1194077690">
    <w:abstractNumId w:val="0"/>
  </w:num>
  <w:num w:numId="4" w16cid:durableId="60445642">
    <w:abstractNumId w:val="2"/>
  </w:num>
  <w:num w:numId="5" w16cid:durableId="987629351">
    <w:abstractNumId w:val="0"/>
  </w:num>
  <w:num w:numId="6" w16cid:durableId="512184064">
    <w:abstractNumId w:val="10"/>
  </w:num>
  <w:num w:numId="7" w16cid:durableId="2068793206">
    <w:abstractNumId w:val="8"/>
  </w:num>
  <w:num w:numId="8" w16cid:durableId="12290269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6362489">
    <w:abstractNumId w:val="13"/>
  </w:num>
  <w:num w:numId="10" w16cid:durableId="478621887">
    <w:abstractNumId w:val="11"/>
  </w:num>
  <w:num w:numId="11" w16cid:durableId="1437168915">
    <w:abstractNumId w:val="13"/>
  </w:num>
  <w:num w:numId="12" w16cid:durableId="961226301">
    <w:abstractNumId w:val="5"/>
  </w:num>
  <w:num w:numId="13" w16cid:durableId="834878773">
    <w:abstractNumId w:val="4"/>
  </w:num>
  <w:num w:numId="14" w16cid:durableId="1586527322">
    <w:abstractNumId w:val="12"/>
  </w:num>
  <w:num w:numId="15" w16cid:durableId="1210648322">
    <w:abstractNumId w:val="1"/>
  </w:num>
  <w:num w:numId="16" w16cid:durableId="1309552017">
    <w:abstractNumId w:val="7"/>
  </w:num>
  <w:num w:numId="17" w16cid:durableId="507521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F6"/>
    <w:rsid w:val="00014546"/>
    <w:rsid w:val="00020905"/>
    <w:rsid w:val="00042728"/>
    <w:rsid w:val="00043859"/>
    <w:rsid w:val="00062D56"/>
    <w:rsid w:val="00072E30"/>
    <w:rsid w:val="00075FD5"/>
    <w:rsid w:val="00083790"/>
    <w:rsid w:val="000A2E00"/>
    <w:rsid w:val="000A395D"/>
    <w:rsid w:val="000C13FE"/>
    <w:rsid w:val="000C30A1"/>
    <w:rsid w:val="000C57A6"/>
    <w:rsid w:val="000E0587"/>
    <w:rsid w:val="000E64E9"/>
    <w:rsid w:val="000E75A3"/>
    <w:rsid w:val="001618B0"/>
    <w:rsid w:val="00165C75"/>
    <w:rsid w:val="00180222"/>
    <w:rsid w:val="00186C26"/>
    <w:rsid w:val="0019157D"/>
    <w:rsid w:val="00192E2A"/>
    <w:rsid w:val="001A34CB"/>
    <w:rsid w:val="001B68E7"/>
    <w:rsid w:val="001C47DD"/>
    <w:rsid w:val="001C5A73"/>
    <w:rsid w:val="001C65B1"/>
    <w:rsid w:val="001C7E68"/>
    <w:rsid w:val="001E16E3"/>
    <w:rsid w:val="001E3C5A"/>
    <w:rsid w:val="001F2824"/>
    <w:rsid w:val="00200F99"/>
    <w:rsid w:val="00220DF9"/>
    <w:rsid w:val="00222224"/>
    <w:rsid w:val="0024589F"/>
    <w:rsid w:val="002529A9"/>
    <w:rsid w:val="00270654"/>
    <w:rsid w:val="002B6AB9"/>
    <w:rsid w:val="002E3F44"/>
    <w:rsid w:val="002E79B1"/>
    <w:rsid w:val="002F6EBA"/>
    <w:rsid w:val="00307BE6"/>
    <w:rsid w:val="00333603"/>
    <w:rsid w:val="003473D8"/>
    <w:rsid w:val="003508C7"/>
    <w:rsid w:val="00364141"/>
    <w:rsid w:val="003769B1"/>
    <w:rsid w:val="00381E74"/>
    <w:rsid w:val="003872E0"/>
    <w:rsid w:val="003B0050"/>
    <w:rsid w:val="003B417B"/>
    <w:rsid w:val="003B53FD"/>
    <w:rsid w:val="003C59D3"/>
    <w:rsid w:val="003D03D4"/>
    <w:rsid w:val="003D2E6F"/>
    <w:rsid w:val="003E16FE"/>
    <w:rsid w:val="003F249C"/>
    <w:rsid w:val="00411EBB"/>
    <w:rsid w:val="00430366"/>
    <w:rsid w:val="00431D97"/>
    <w:rsid w:val="00454BA4"/>
    <w:rsid w:val="00460246"/>
    <w:rsid w:val="004603CE"/>
    <w:rsid w:val="00460DDA"/>
    <w:rsid w:val="004766CC"/>
    <w:rsid w:val="0049050F"/>
    <w:rsid w:val="004905BC"/>
    <w:rsid w:val="00495333"/>
    <w:rsid w:val="004C3A3E"/>
    <w:rsid w:val="004C52A5"/>
    <w:rsid w:val="004D2A09"/>
    <w:rsid w:val="004E45C4"/>
    <w:rsid w:val="0050759B"/>
    <w:rsid w:val="0050764C"/>
    <w:rsid w:val="00540722"/>
    <w:rsid w:val="0056259C"/>
    <w:rsid w:val="005A0CFC"/>
    <w:rsid w:val="005A1A7E"/>
    <w:rsid w:val="005B173E"/>
    <w:rsid w:val="005C01AE"/>
    <w:rsid w:val="005D1335"/>
    <w:rsid w:val="005D3FFE"/>
    <w:rsid w:val="006030BA"/>
    <w:rsid w:val="00614DE4"/>
    <w:rsid w:val="0062119F"/>
    <w:rsid w:val="00625E49"/>
    <w:rsid w:val="00645FE4"/>
    <w:rsid w:val="0065154F"/>
    <w:rsid w:val="00664231"/>
    <w:rsid w:val="006847A0"/>
    <w:rsid w:val="006924E6"/>
    <w:rsid w:val="006959F6"/>
    <w:rsid w:val="006B1181"/>
    <w:rsid w:val="006C2B7C"/>
    <w:rsid w:val="006C5EB5"/>
    <w:rsid w:val="006E1386"/>
    <w:rsid w:val="006E18AB"/>
    <w:rsid w:val="006E1DFC"/>
    <w:rsid w:val="006E2758"/>
    <w:rsid w:val="006F30CC"/>
    <w:rsid w:val="006F4FEA"/>
    <w:rsid w:val="006F5A71"/>
    <w:rsid w:val="006F6121"/>
    <w:rsid w:val="00712AE9"/>
    <w:rsid w:val="00722246"/>
    <w:rsid w:val="00735845"/>
    <w:rsid w:val="00762269"/>
    <w:rsid w:val="00772CAE"/>
    <w:rsid w:val="00777CA8"/>
    <w:rsid w:val="00791253"/>
    <w:rsid w:val="007935B9"/>
    <w:rsid w:val="007B38C1"/>
    <w:rsid w:val="007D4869"/>
    <w:rsid w:val="007D7891"/>
    <w:rsid w:val="007E19EB"/>
    <w:rsid w:val="007E42D2"/>
    <w:rsid w:val="0080393D"/>
    <w:rsid w:val="008259DF"/>
    <w:rsid w:val="00837659"/>
    <w:rsid w:val="00840A15"/>
    <w:rsid w:val="00856FE6"/>
    <w:rsid w:val="008736CE"/>
    <w:rsid w:val="00883C0C"/>
    <w:rsid w:val="008917E0"/>
    <w:rsid w:val="00894462"/>
    <w:rsid w:val="008A547A"/>
    <w:rsid w:val="008B1E7C"/>
    <w:rsid w:val="008B3F3D"/>
    <w:rsid w:val="008B4A21"/>
    <w:rsid w:val="008C1C80"/>
    <w:rsid w:val="008C28B5"/>
    <w:rsid w:val="008C780E"/>
    <w:rsid w:val="008D6227"/>
    <w:rsid w:val="008E41FE"/>
    <w:rsid w:val="00927086"/>
    <w:rsid w:val="009306CA"/>
    <w:rsid w:val="00946104"/>
    <w:rsid w:val="009545F1"/>
    <w:rsid w:val="0097042E"/>
    <w:rsid w:val="0097679B"/>
    <w:rsid w:val="00976C92"/>
    <w:rsid w:val="00992C63"/>
    <w:rsid w:val="009A000C"/>
    <w:rsid w:val="009A490C"/>
    <w:rsid w:val="009C3CB4"/>
    <w:rsid w:val="009E7AF6"/>
    <w:rsid w:val="009F115A"/>
    <w:rsid w:val="009F4151"/>
    <w:rsid w:val="00A00799"/>
    <w:rsid w:val="00A07109"/>
    <w:rsid w:val="00A16161"/>
    <w:rsid w:val="00A207B7"/>
    <w:rsid w:val="00A50D82"/>
    <w:rsid w:val="00A81F3A"/>
    <w:rsid w:val="00A86823"/>
    <w:rsid w:val="00A909B1"/>
    <w:rsid w:val="00A926A3"/>
    <w:rsid w:val="00A94A17"/>
    <w:rsid w:val="00AF61E7"/>
    <w:rsid w:val="00B07B13"/>
    <w:rsid w:val="00B41BD0"/>
    <w:rsid w:val="00B44DE4"/>
    <w:rsid w:val="00B57467"/>
    <w:rsid w:val="00B6380B"/>
    <w:rsid w:val="00BA29D7"/>
    <w:rsid w:val="00BA792A"/>
    <w:rsid w:val="00BB4FE2"/>
    <w:rsid w:val="00BC7F06"/>
    <w:rsid w:val="00BE06A6"/>
    <w:rsid w:val="00BE5C4F"/>
    <w:rsid w:val="00BE71A5"/>
    <w:rsid w:val="00C10A72"/>
    <w:rsid w:val="00C50C4C"/>
    <w:rsid w:val="00C54900"/>
    <w:rsid w:val="00C77F70"/>
    <w:rsid w:val="00C84D4F"/>
    <w:rsid w:val="00C85CB3"/>
    <w:rsid w:val="00CB05F5"/>
    <w:rsid w:val="00CB1800"/>
    <w:rsid w:val="00CB3819"/>
    <w:rsid w:val="00CB3932"/>
    <w:rsid w:val="00CB4BB2"/>
    <w:rsid w:val="00CC2ECA"/>
    <w:rsid w:val="00CC6BDF"/>
    <w:rsid w:val="00CD5314"/>
    <w:rsid w:val="00CE0E9A"/>
    <w:rsid w:val="00CF4D54"/>
    <w:rsid w:val="00D17C94"/>
    <w:rsid w:val="00D3058C"/>
    <w:rsid w:val="00D32563"/>
    <w:rsid w:val="00D45378"/>
    <w:rsid w:val="00D56949"/>
    <w:rsid w:val="00D72212"/>
    <w:rsid w:val="00D9144C"/>
    <w:rsid w:val="00D95BCD"/>
    <w:rsid w:val="00DA38D7"/>
    <w:rsid w:val="00DC2467"/>
    <w:rsid w:val="00DE70AD"/>
    <w:rsid w:val="00E0282C"/>
    <w:rsid w:val="00E059CC"/>
    <w:rsid w:val="00E41B07"/>
    <w:rsid w:val="00E44CC3"/>
    <w:rsid w:val="00E511EA"/>
    <w:rsid w:val="00E57B37"/>
    <w:rsid w:val="00E62DDA"/>
    <w:rsid w:val="00E70E1C"/>
    <w:rsid w:val="00E73488"/>
    <w:rsid w:val="00E74083"/>
    <w:rsid w:val="00E80E97"/>
    <w:rsid w:val="00E85C4F"/>
    <w:rsid w:val="00E947DA"/>
    <w:rsid w:val="00EA5AF7"/>
    <w:rsid w:val="00EE7CE0"/>
    <w:rsid w:val="00F02200"/>
    <w:rsid w:val="00F07A42"/>
    <w:rsid w:val="00F94D0B"/>
    <w:rsid w:val="00FA6933"/>
    <w:rsid w:val="00FB2BBD"/>
    <w:rsid w:val="00FC2FC4"/>
    <w:rsid w:val="00FC39D7"/>
    <w:rsid w:val="00FD18B7"/>
    <w:rsid w:val="00FD23B7"/>
    <w:rsid w:val="00FE0B5E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3BA0C"/>
  <w15:chartTrackingRefBased/>
  <w15:docId w15:val="{18057888-830A-47DA-9CA7-70F20576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20DF9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028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28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4D5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F4D54"/>
    <w:pPr>
      <w:tabs>
        <w:tab w:val="center" w:pos="4536"/>
        <w:tab w:val="right" w:pos="9072"/>
      </w:tabs>
    </w:pPr>
  </w:style>
  <w:style w:type="character" w:styleId="Hiperpovezava">
    <w:name w:val="Hyperlink"/>
    <w:rsid w:val="00CF4D54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56259C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A926A3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numbrez1">
    <w:name w:val="numbrez1"/>
    <w:rsid w:val="001E3C5A"/>
    <w:rPr>
      <w:rFonts w:ascii="Courier New" w:hAnsi="Courier New" w:cs="Courier New" w:hint="default"/>
      <w:sz w:val="18"/>
      <w:szCs w:val="18"/>
    </w:rPr>
  </w:style>
  <w:style w:type="paragraph" w:styleId="Telobesedila2">
    <w:name w:val="Body Text 2"/>
    <w:basedOn w:val="Navaden"/>
    <w:link w:val="Telobesedila2Znak"/>
    <w:rsid w:val="00E947DA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E947DA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B3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B3F3D"/>
    <w:rPr>
      <w:rFonts w:ascii="Segoe UI" w:hAnsi="Segoe UI" w:cs="Segoe UI"/>
      <w:sz w:val="18"/>
      <w:szCs w:val="18"/>
      <w:lang w:eastAsia="en-US"/>
    </w:rPr>
  </w:style>
  <w:style w:type="character" w:customStyle="1" w:styleId="textb1">
    <w:name w:val="text b1"/>
    <w:rsid w:val="00C77F70"/>
    <w:rPr>
      <w:rFonts w:ascii="NimbusSanDEE" w:hAnsi="NimbusSanDEE" w:cs="NimbusSanDEE"/>
      <w:b/>
      <w:bCs/>
    </w:rPr>
  </w:style>
  <w:style w:type="paragraph" w:styleId="Brezrazmikov">
    <w:name w:val="No Spacing"/>
    <w:uiPriority w:val="1"/>
    <w:qFormat/>
    <w:rsid w:val="00C77F70"/>
    <w:pPr>
      <w:suppressAutoHyphens/>
    </w:pPr>
    <w:rPr>
      <w:rFonts w:eastAsia="Calibri" w:cs="Calibri"/>
      <w:sz w:val="24"/>
      <w:szCs w:val="22"/>
      <w:lang w:eastAsia="ar-SA"/>
    </w:rPr>
  </w:style>
  <w:style w:type="character" w:customStyle="1" w:styleId="apple-converted-space">
    <w:name w:val="apple-converted-space"/>
    <w:rsid w:val="00C77F70"/>
  </w:style>
  <w:style w:type="paragraph" w:customStyle="1" w:styleId="datumtevilka">
    <w:name w:val="datum številka"/>
    <w:basedOn w:val="Navaden"/>
    <w:link w:val="datumtevilkaZnak"/>
    <w:qFormat/>
    <w:rsid w:val="00A81F3A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CharChar3">
    <w:name w:val="Char Char3"/>
    <w:basedOn w:val="Navaden"/>
    <w:rsid w:val="00A81F3A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Oznaenseznam">
    <w:name w:val="List Bullet"/>
    <w:basedOn w:val="Navaden"/>
    <w:autoRedefine/>
    <w:rsid w:val="008C1C80"/>
    <w:pPr>
      <w:spacing w:line="240" w:lineRule="auto"/>
      <w:jc w:val="both"/>
    </w:pPr>
    <w:rPr>
      <w:rFonts w:cs="Arial"/>
      <w:bCs/>
      <w:szCs w:val="20"/>
      <w:lang w:eastAsia="sl-SI"/>
    </w:rPr>
  </w:style>
  <w:style w:type="paragraph" w:customStyle="1" w:styleId="ZnakZnakZnakZnakZnakZnak">
    <w:name w:val="Znak Znak Znak Znak Znak Znak"/>
    <w:basedOn w:val="Navaden"/>
    <w:rsid w:val="00411EBB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TelobesedilaZnak">
    <w:name w:val="Telo besedila Znak"/>
    <w:link w:val="Telobesedila"/>
    <w:rsid w:val="00E0282C"/>
    <w:rPr>
      <w:sz w:val="24"/>
      <w:szCs w:val="24"/>
    </w:rPr>
  </w:style>
  <w:style w:type="paragraph" w:customStyle="1" w:styleId="Norm">
    <w:name w:val="Norm"/>
    <w:basedOn w:val="Navaden"/>
    <w:rsid w:val="00E0282C"/>
    <w:pPr>
      <w:widowControl w:val="0"/>
      <w:spacing w:line="240" w:lineRule="auto"/>
      <w:jc w:val="both"/>
    </w:pPr>
    <w:rPr>
      <w:rFonts w:ascii="Times New Roman" w:hAnsi="Times New Roman"/>
      <w:kern w:val="24"/>
      <w:sz w:val="22"/>
      <w:szCs w:val="20"/>
      <w:lang w:eastAsia="sl-SI"/>
    </w:rPr>
  </w:style>
  <w:style w:type="paragraph" w:customStyle="1" w:styleId="Odloeba">
    <w:name w:val="Odloeba"/>
    <w:basedOn w:val="Naslov1"/>
    <w:next w:val="Navaden"/>
    <w:rsid w:val="00E0282C"/>
    <w:pPr>
      <w:widowControl w:val="0"/>
      <w:tabs>
        <w:tab w:val="left" w:pos="993"/>
      </w:tabs>
      <w:spacing w:before="720" w:line="240" w:lineRule="auto"/>
      <w:jc w:val="center"/>
      <w:outlineLvl w:val="9"/>
    </w:pPr>
    <w:rPr>
      <w:rFonts w:ascii="Times New Roman" w:hAnsi="Times New Roman"/>
      <w:bCs w:val="0"/>
      <w:caps/>
      <w:spacing w:val="80"/>
      <w:kern w:val="28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E0282C"/>
    <w:pPr>
      <w:widowControl w:val="0"/>
      <w:spacing w:line="240" w:lineRule="auto"/>
    </w:pPr>
    <w:rPr>
      <w:rFonts w:ascii="Times New Roman" w:hAnsi="Times New Roman"/>
      <w:b/>
      <w:sz w:val="24"/>
      <w:szCs w:val="20"/>
      <w:lang w:eastAsia="sl-SI"/>
    </w:rPr>
  </w:style>
  <w:style w:type="paragraph" w:customStyle="1" w:styleId="Obrazloitev">
    <w:name w:val="Obrazložitev"/>
    <w:basedOn w:val="Naslov2"/>
    <w:next w:val="Telobesedila"/>
    <w:rsid w:val="00E0282C"/>
    <w:pPr>
      <w:widowControl w:val="0"/>
      <w:spacing w:before="480" w:after="240" w:line="240" w:lineRule="auto"/>
      <w:jc w:val="center"/>
      <w:outlineLvl w:val="9"/>
    </w:pPr>
    <w:rPr>
      <w:rFonts w:ascii="Times New Roman" w:hAnsi="Times New Roman"/>
      <w:bCs w:val="0"/>
      <w:i w:val="0"/>
      <w:iCs w:val="0"/>
      <w:spacing w:val="60"/>
      <w:kern w:val="24"/>
      <w:sz w:val="24"/>
      <w:szCs w:val="20"/>
      <w:lang w:eastAsia="sl-SI"/>
    </w:rPr>
  </w:style>
  <w:style w:type="paragraph" w:customStyle="1" w:styleId="Teloodlobe">
    <w:name w:val="Telo odločbe"/>
    <w:basedOn w:val="Navaden"/>
    <w:rsid w:val="00E0282C"/>
    <w:pPr>
      <w:spacing w:line="240" w:lineRule="auto"/>
      <w:jc w:val="both"/>
    </w:pPr>
    <w:rPr>
      <w:rFonts w:ascii="Times New Roman" w:hAnsi="Times New Roman"/>
      <w:kern w:val="24"/>
      <w:sz w:val="24"/>
      <w:szCs w:val="20"/>
      <w:lang w:eastAsia="sl-SI"/>
    </w:rPr>
  </w:style>
  <w:style w:type="character" w:customStyle="1" w:styleId="Naslov1Znak">
    <w:name w:val="Naslov 1 Znak"/>
    <w:link w:val="Naslov1"/>
    <w:rsid w:val="00E0282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semiHidden/>
    <w:rsid w:val="00E0282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Nerazreenaomemba">
    <w:name w:val="Unresolved Mention"/>
    <w:uiPriority w:val="99"/>
    <w:semiHidden/>
    <w:unhideWhenUsed/>
    <w:rsid w:val="008D6227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2529A9"/>
    <w:rPr>
      <w:rFonts w:ascii="Arial" w:hAnsi="Arial"/>
      <w:lang w:val="sl-SI" w:eastAsia="sl-SI"/>
    </w:rPr>
  </w:style>
  <w:style w:type="paragraph" w:styleId="Odstavekseznama">
    <w:name w:val="List Paragraph"/>
    <w:basedOn w:val="Navaden"/>
    <w:uiPriority w:val="34"/>
    <w:qFormat/>
    <w:rsid w:val="0019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35C92A-D32F-46B6-9394-8CD92AF9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POUK O PRAVNEM SREDSTVU: Zoper ta sklep je dovoljena pritožba na Ministrstvo za kmetijstvo in okolje, v roku 15 dni od vročitve</vt:lpstr>
    </vt:vector>
  </TitlesOfParts>
  <Company>IRSOP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POUK O PRAVNEM SREDSTVU: Zoper ta sklep je dovoljena pritožba na Ministrstvo za kmetijstvo in okolje, v roku 15 dni od vročitve</dc:title>
  <dc:subject/>
  <dc:creator>mkrzin</dc:creator>
  <cp:keywords/>
  <dc:description/>
  <cp:lastModifiedBy>Darija Dolenc Ulčar</cp:lastModifiedBy>
  <cp:revision>3</cp:revision>
  <cp:lastPrinted>2022-10-20T10:46:00Z</cp:lastPrinted>
  <dcterms:created xsi:type="dcterms:W3CDTF">2023-07-13T07:04:00Z</dcterms:created>
  <dcterms:modified xsi:type="dcterms:W3CDTF">2023-07-13T07:39:00Z</dcterms:modified>
</cp:coreProperties>
</file>