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E1F8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361CB0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9B7710A" w14:textId="74B23FF9" w:rsidR="009545F1" w:rsidRDefault="009545F1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POROČILO O REDNEM INŠPEKCIJSKEM PREGLEDU NAPRAVE, KI LAHKO POVZROČI ONESNAŽEVANJE OKOLJA VEČJEGA OBSEGA</w:t>
      </w:r>
    </w:p>
    <w:p w14:paraId="754D3BE6" w14:textId="77777777" w:rsidR="001A3782" w:rsidRDefault="001A3782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0ACD746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 xml:space="preserve">Zavezanec: </w:t>
      </w:r>
      <w:r w:rsidRPr="001A3782">
        <w:rPr>
          <w:rFonts w:eastAsia="Batang" w:cs="Arial"/>
          <w:szCs w:val="20"/>
          <w:lang w:eastAsia="sl-SI"/>
        </w:rPr>
        <w:t>PERUTNINA PTUJ d. o. o., Potrčeva cesta 10, 2250 Ptuj</w:t>
      </w:r>
    </w:p>
    <w:p w14:paraId="06F70BC7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                    PC ŽP Farma Draženci</w:t>
      </w:r>
    </w:p>
    <w:p w14:paraId="4E8B96E7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5C28EBF1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 xml:space="preserve">Naprava: </w:t>
      </w:r>
      <w:r w:rsidRPr="001A3782">
        <w:rPr>
          <w:rFonts w:eastAsia="Batang" w:cs="Arial"/>
          <w:szCs w:val="20"/>
          <w:lang w:eastAsia="sl-SI"/>
        </w:rPr>
        <w:t>Intenzivna reja perutnine</w:t>
      </w:r>
    </w:p>
    <w:p w14:paraId="28F05618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7238C8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 xml:space="preserve">Lokacija: </w:t>
      </w:r>
      <w:r w:rsidRPr="001A3782">
        <w:rPr>
          <w:rFonts w:eastAsia="Batang" w:cs="Arial"/>
          <w:szCs w:val="20"/>
          <w:lang w:eastAsia="sl-SI"/>
        </w:rPr>
        <w:t>Draženci 10a, Hajdina</w:t>
      </w:r>
    </w:p>
    <w:p w14:paraId="19D28DD4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3D97CABE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0349B4DE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 xml:space="preserve">Datum pregleda: </w:t>
      </w:r>
      <w:r w:rsidRPr="001A3782">
        <w:rPr>
          <w:rFonts w:eastAsia="Batang" w:cs="Arial"/>
          <w:szCs w:val="20"/>
          <w:lang w:eastAsia="sl-SI"/>
        </w:rPr>
        <w:t>23. 5. 2023</w:t>
      </w:r>
    </w:p>
    <w:p w14:paraId="3DAC53F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71DB766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62064202" w14:textId="77777777" w:rsid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Okoljevarstveno dovoljenje (OVD)</w:t>
      </w:r>
    </w:p>
    <w:p w14:paraId="6A1182EB" w14:textId="20D33789" w:rsidR="001A3782" w:rsidRPr="001A3782" w:rsidRDefault="001A3782" w:rsidP="001A378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OVD št. 35407-23/2008-16 z dne 30. 9. 2010, </w:t>
      </w:r>
    </w:p>
    <w:p w14:paraId="3CD85A6C" w14:textId="77777777" w:rsidR="001A3782" w:rsidRPr="001A3782" w:rsidRDefault="001A3782" w:rsidP="001A378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Odločba št. 35406-22/2015-2 z dne 9. 10. 2015 in </w:t>
      </w:r>
    </w:p>
    <w:p w14:paraId="5311AE09" w14:textId="77777777" w:rsidR="001A3782" w:rsidRPr="001A3782" w:rsidRDefault="001A3782" w:rsidP="001A3782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Odločba št. 35406-60/2020-3 z dne 16. 11. 2020.</w:t>
      </w:r>
    </w:p>
    <w:p w14:paraId="684E7013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42E7CD2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67737B1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>Usklajenost z OVD:</w:t>
      </w:r>
    </w:p>
    <w:p w14:paraId="25B43F27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 xml:space="preserve">DA - </w:t>
      </w:r>
      <w:r w:rsidRPr="001A3782">
        <w:rPr>
          <w:rFonts w:eastAsia="Batang" w:cs="Arial"/>
          <w:szCs w:val="20"/>
          <w:lang w:eastAsia="sl-SI"/>
        </w:rPr>
        <w:t>naprava je usklajena</w:t>
      </w:r>
      <w:r w:rsidRPr="001A3782">
        <w:rPr>
          <w:rFonts w:eastAsia="Batang" w:cs="Arial"/>
          <w:b/>
          <w:bCs/>
          <w:szCs w:val="20"/>
          <w:lang w:eastAsia="sl-SI"/>
        </w:rPr>
        <w:t xml:space="preserve"> </w:t>
      </w:r>
    </w:p>
    <w:p w14:paraId="46A04C01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0E909FE1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Pri pregledu je bilo ugotovljeno, da zavezanec v zvezi z emisijami snovi v zrak ravna skladno z zahtevami OVD.</w:t>
      </w:r>
    </w:p>
    <w:p w14:paraId="5D522239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Zavezanec ima pridobljeno odločbo o spremembi OVD, da v napravi industrijske odpadne vode iz reje živali ne nastajajo.              </w:t>
      </w:r>
    </w:p>
    <w:p w14:paraId="32F7DA58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Zavezanec ima dovoljenje za opustitev izvajanja obratovalnega monitoringa hrupa za napravo. Zavezanec z odpadki ravnana skladno z zahtevami OVD, perutninski gnoj se oddaja v </w:t>
      </w:r>
      <w:proofErr w:type="spellStart"/>
      <w:r w:rsidRPr="001A3782">
        <w:rPr>
          <w:rFonts w:eastAsia="Batang" w:cs="Arial"/>
          <w:szCs w:val="20"/>
          <w:lang w:eastAsia="sl-SI"/>
        </w:rPr>
        <w:t>bioplinarno</w:t>
      </w:r>
      <w:proofErr w:type="spellEnd"/>
      <w:r w:rsidRPr="001A3782">
        <w:rPr>
          <w:rFonts w:eastAsia="Batang" w:cs="Arial"/>
          <w:szCs w:val="20"/>
          <w:lang w:eastAsia="sl-SI"/>
        </w:rPr>
        <w:t xml:space="preserve">, za kar se vodijo evidence. </w:t>
      </w:r>
    </w:p>
    <w:p w14:paraId="6980428D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Zavezanec v zvezi s svetlobnim onesnaževanjem ravna skladno z zahtevami OVD.</w:t>
      </w:r>
    </w:p>
    <w:p w14:paraId="7885FA3B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Zavezanec vodi mesečno evidenco o porabi vode in energije.</w:t>
      </w:r>
    </w:p>
    <w:p w14:paraId="46DD8F90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Zavezanec ima pridobljeno vodno dovoljenje za neposredno rabo vode za tehnološke namene z odvzemom iz javnega vodovodnega sistema.</w:t>
      </w:r>
    </w:p>
    <w:p w14:paraId="3CD950F8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 xml:space="preserve">Zavezanec je v predpisanem roku poslal vsa poročila.                            </w:t>
      </w:r>
    </w:p>
    <w:p w14:paraId="780402C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7913EDA3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0C9078B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D738036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1A3782">
        <w:rPr>
          <w:rFonts w:eastAsia="Batang" w:cs="Arial"/>
          <w:b/>
          <w:bCs/>
          <w:szCs w:val="20"/>
          <w:lang w:eastAsia="sl-SI"/>
        </w:rPr>
        <w:t>Zaključki / naslednje aktivnosti:</w:t>
      </w:r>
    </w:p>
    <w:p w14:paraId="730A63E4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70A71E95" w14:textId="77777777" w:rsidR="001A3782" w:rsidRPr="001A3782" w:rsidRDefault="001A3782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1A3782">
        <w:rPr>
          <w:rFonts w:eastAsia="Batang" w:cs="Arial"/>
          <w:szCs w:val="20"/>
          <w:lang w:eastAsia="sl-SI"/>
        </w:rPr>
        <w:t>Naslednji redni inšpekcijski pregled je predviden v skladu s planom Inšpektorata.</w:t>
      </w:r>
    </w:p>
    <w:p w14:paraId="1EABAFBD" w14:textId="3B81B6BC" w:rsidR="00153BF7" w:rsidRPr="001A3782" w:rsidRDefault="00153BF7" w:rsidP="001A3782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564D249A" w14:textId="77777777" w:rsidR="001A3782" w:rsidRDefault="001A3782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sectPr w:rsidR="001A3782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77777777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6307F46"/>
    <w:multiLevelType w:val="hybridMultilevel"/>
    <w:tmpl w:val="C7A4975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122"/>
    <w:multiLevelType w:val="hybridMultilevel"/>
    <w:tmpl w:val="3FA2AAB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77E7"/>
    <w:multiLevelType w:val="hybridMultilevel"/>
    <w:tmpl w:val="581E0EF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C7713"/>
    <w:multiLevelType w:val="hybridMultilevel"/>
    <w:tmpl w:val="C630A25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94445"/>
    <w:multiLevelType w:val="hybridMultilevel"/>
    <w:tmpl w:val="783C3940"/>
    <w:lvl w:ilvl="0" w:tplc="BE3A3562">
      <w:start w:val="1"/>
      <w:numFmt w:val="bullet"/>
      <w:lvlText w:val="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3"/>
  </w:num>
  <w:num w:numId="2" w16cid:durableId="773786165">
    <w:abstractNumId w:val="7"/>
  </w:num>
  <w:num w:numId="3" w16cid:durableId="1194077690">
    <w:abstractNumId w:val="0"/>
  </w:num>
  <w:num w:numId="4" w16cid:durableId="60445642">
    <w:abstractNumId w:val="2"/>
  </w:num>
  <w:num w:numId="5" w16cid:durableId="987629351">
    <w:abstractNumId w:val="0"/>
  </w:num>
  <w:num w:numId="6" w16cid:durableId="512184064">
    <w:abstractNumId w:val="12"/>
  </w:num>
  <w:num w:numId="7" w16cid:durableId="2068793206">
    <w:abstractNumId w:val="10"/>
  </w:num>
  <w:num w:numId="8" w16cid:durableId="1229026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5"/>
  </w:num>
  <w:num w:numId="10" w16cid:durableId="478621887">
    <w:abstractNumId w:val="13"/>
  </w:num>
  <w:num w:numId="11" w16cid:durableId="1437168915">
    <w:abstractNumId w:val="15"/>
  </w:num>
  <w:num w:numId="12" w16cid:durableId="961226301">
    <w:abstractNumId w:val="6"/>
  </w:num>
  <w:num w:numId="13" w16cid:durableId="834878773">
    <w:abstractNumId w:val="4"/>
  </w:num>
  <w:num w:numId="14" w16cid:durableId="1586527322">
    <w:abstractNumId w:val="14"/>
  </w:num>
  <w:num w:numId="15" w16cid:durableId="1210648322">
    <w:abstractNumId w:val="1"/>
  </w:num>
  <w:num w:numId="16" w16cid:durableId="1309552017">
    <w:abstractNumId w:val="9"/>
  </w:num>
  <w:num w:numId="17" w16cid:durableId="507521348">
    <w:abstractNumId w:val="11"/>
  </w:num>
  <w:num w:numId="18" w16cid:durableId="1727534539">
    <w:abstractNumId w:val="8"/>
  </w:num>
  <w:num w:numId="19" w16cid:durableId="654994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53BF7"/>
    <w:rsid w:val="001618B0"/>
    <w:rsid w:val="00165C75"/>
    <w:rsid w:val="00180222"/>
    <w:rsid w:val="00186C26"/>
    <w:rsid w:val="0019157D"/>
    <w:rsid w:val="00192E2A"/>
    <w:rsid w:val="001A34CB"/>
    <w:rsid w:val="001A3782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0CFC"/>
    <w:rsid w:val="005A1A7E"/>
    <w:rsid w:val="005B173E"/>
    <w:rsid w:val="005C01A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927086"/>
    <w:rsid w:val="009306CA"/>
    <w:rsid w:val="00946104"/>
    <w:rsid w:val="009545F1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4DE4"/>
    <w:rsid w:val="00B57467"/>
    <w:rsid w:val="00B6380B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2</cp:revision>
  <cp:lastPrinted>2022-10-20T10:46:00Z</cp:lastPrinted>
  <dcterms:created xsi:type="dcterms:W3CDTF">2023-07-13T07:13:00Z</dcterms:created>
  <dcterms:modified xsi:type="dcterms:W3CDTF">2023-07-13T07:13:00Z</dcterms:modified>
</cp:coreProperties>
</file>