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E1F8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361CB0C" w14:textId="77777777" w:rsidR="009545F1" w:rsidRPr="009545F1" w:rsidRDefault="009545F1" w:rsidP="009545F1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9B7710A" w14:textId="74B23FF9" w:rsidR="009545F1" w:rsidRDefault="009545F1" w:rsidP="009545F1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  <w:r w:rsidRPr="009545F1">
        <w:rPr>
          <w:rFonts w:eastAsia="Batang" w:cs="Arial"/>
          <w:b/>
          <w:bCs/>
          <w:szCs w:val="20"/>
          <w:lang w:eastAsia="sl-SI"/>
        </w:rPr>
        <w:t>POROČILO O REDNEM INŠPEKCIJSKEM PREGLEDU NAPRAVE, KI LAHKO POVZROČI ONESNAŽEVANJE OKOLJA VEČJEGA OBSEGA</w:t>
      </w:r>
    </w:p>
    <w:p w14:paraId="754D3BE6" w14:textId="77777777" w:rsidR="001A3782" w:rsidRDefault="001A3782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7E72595A" w14:textId="77777777" w:rsidR="00CB71F7" w:rsidRDefault="00CB71F7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24B73337" w14:textId="03DADD84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>Zavezanec:</w:t>
      </w:r>
      <w:r>
        <w:rPr>
          <w:rFonts w:eastAsia="Batang" w:cs="Arial"/>
          <w:b/>
          <w:bCs/>
          <w:szCs w:val="20"/>
          <w:lang w:eastAsia="sl-SI"/>
        </w:rPr>
        <w:t xml:space="preserve"> </w:t>
      </w:r>
      <w:r>
        <w:rPr>
          <w:rFonts w:eastAsia="Batang" w:cs="Arial"/>
          <w:b/>
          <w:bCs/>
          <w:szCs w:val="20"/>
          <w:lang w:eastAsia="sl-SI"/>
        </w:rPr>
        <w:tab/>
      </w:r>
      <w:r w:rsidRPr="005C7FDE">
        <w:rPr>
          <w:rFonts w:eastAsia="Batang" w:cs="Arial"/>
          <w:szCs w:val="20"/>
          <w:lang w:eastAsia="sl-SI"/>
        </w:rPr>
        <w:t>MELAMIN d.</w:t>
      </w:r>
      <w:r>
        <w:rPr>
          <w:rFonts w:eastAsia="Batang" w:cs="Arial"/>
          <w:szCs w:val="20"/>
          <w:lang w:eastAsia="sl-SI"/>
        </w:rPr>
        <w:t> </w:t>
      </w:r>
      <w:r w:rsidRPr="005C7FDE">
        <w:rPr>
          <w:rFonts w:eastAsia="Batang" w:cs="Arial"/>
          <w:szCs w:val="20"/>
          <w:lang w:eastAsia="sl-SI"/>
        </w:rPr>
        <w:t xml:space="preserve">d. KOČEVJE </w:t>
      </w:r>
    </w:p>
    <w:p w14:paraId="233499CD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ind w:left="708" w:firstLine="708"/>
        <w:rPr>
          <w:rFonts w:eastAsia="Batang" w:cs="Arial"/>
          <w:szCs w:val="20"/>
          <w:lang w:eastAsia="sl-SI"/>
        </w:rPr>
      </w:pPr>
      <w:r w:rsidRPr="005C7FDE">
        <w:rPr>
          <w:rFonts w:eastAsia="Batang" w:cs="Arial"/>
          <w:szCs w:val="20"/>
          <w:lang w:eastAsia="sl-SI"/>
        </w:rPr>
        <w:t xml:space="preserve">Tomšičeva cesta 9, 1330 Kočevje </w:t>
      </w:r>
    </w:p>
    <w:p w14:paraId="33FD18A0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158186C" w14:textId="7C16774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 xml:space="preserve">Naprava / lokacija: </w:t>
      </w:r>
      <w:r w:rsidRPr="00A93ED3">
        <w:rPr>
          <w:rFonts w:eastAsia="Batang" w:cs="Arial"/>
          <w:szCs w:val="20"/>
          <w:lang w:eastAsia="sl-SI"/>
        </w:rPr>
        <w:t xml:space="preserve">Tomšičeva cesta 9, 1330 Kočevje </w:t>
      </w:r>
    </w:p>
    <w:p w14:paraId="6BADB2AF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49A8F825" w14:textId="3315D691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 xml:space="preserve">Datum pregleda: </w:t>
      </w:r>
      <w:r w:rsidR="00A93ED3">
        <w:rPr>
          <w:rFonts w:eastAsia="Batang" w:cs="Arial"/>
          <w:b/>
          <w:bCs/>
          <w:szCs w:val="20"/>
          <w:lang w:eastAsia="sl-SI"/>
        </w:rPr>
        <w:t xml:space="preserve"> </w:t>
      </w:r>
      <w:r w:rsidRPr="00A93ED3">
        <w:rPr>
          <w:rFonts w:eastAsia="Batang" w:cs="Arial"/>
          <w:szCs w:val="20"/>
          <w:lang w:eastAsia="sl-SI"/>
        </w:rPr>
        <w:t>6.</w:t>
      </w:r>
      <w:r w:rsidR="00A93ED3">
        <w:rPr>
          <w:rFonts w:eastAsia="Batang" w:cs="Arial"/>
          <w:szCs w:val="20"/>
          <w:lang w:eastAsia="sl-SI"/>
        </w:rPr>
        <w:t> </w:t>
      </w:r>
      <w:r w:rsidRPr="00A93ED3">
        <w:rPr>
          <w:rFonts w:eastAsia="Batang" w:cs="Arial"/>
          <w:szCs w:val="20"/>
          <w:lang w:eastAsia="sl-SI"/>
        </w:rPr>
        <w:t>4.</w:t>
      </w:r>
      <w:r w:rsidR="00A93ED3">
        <w:rPr>
          <w:rFonts w:eastAsia="Batang" w:cs="Arial"/>
          <w:szCs w:val="20"/>
          <w:lang w:eastAsia="sl-SI"/>
        </w:rPr>
        <w:t> </w:t>
      </w:r>
      <w:r w:rsidRPr="00A93ED3">
        <w:rPr>
          <w:rFonts w:eastAsia="Batang" w:cs="Arial"/>
          <w:szCs w:val="20"/>
          <w:lang w:eastAsia="sl-SI"/>
        </w:rPr>
        <w:t>2023</w:t>
      </w:r>
    </w:p>
    <w:p w14:paraId="4BABE09E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1BD4E3F1" w14:textId="4F7164C9" w:rsidR="005C7FDE" w:rsidRPr="005C7FDE" w:rsidRDefault="00A93ED3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>
        <w:rPr>
          <w:rFonts w:eastAsia="Batang" w:cs="Arial"/>
          <w:b/>
          <w:bCs/>
          <w:szCs w:val="20"/>
          <w:lang w:eastAsia="sl-SI"/>
        </w:rPr>
        <w:t>Okoljevarstveno dovoljenje (O</w:t>
      </w:r>
      <w:r w:rsidR="005C7FDE" w:rsidRPr="005C7FDE">
        <w:rPr>
          <w:rFonts w:eastAsia="Batang" w:cs="Arial"/>
          <w:b/>
          <w:bCs/>
          <w:szCs w:val="20"/>
          <w:lang w:eastAsia="sl-SI"/>
        </w:rPr>
        <w:t>VD</w:t>
      </w:r>
      <w:r>
        <w:rPr>
          <w:rFonts w:eastAsia="Batang" w:cs="Arial"/>
          <w:b/>
          <w:bCs/>
          <w:szCs w:val="20"/>
          <w:lang w:eastAsia="sl-SI"/>
        </w:rPr>
        <w:t>)</w:t>
      </w:r>
      <w:r w:rsidR="005C7FDE" w:rsidRPr="005C7FDE">
        <w:rPr>
          <w:rFonts w:eastAsia="Batang" w:cs="Arial"/>
          <w:b/>
          <w:bCs/>
          <w:szCs w:val="20"/>
          <w:lang w:eastAsia="sl-SI"/>
        </w:rPr>
        <w:t xml:space="preserve"> št.: </w:t>
      </w:r>
    </w:p>
    <w:p w14:paraId="0D8C6490" w14:textId="351CB547" w:rsidR="00A93ED3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 xml:space="preserve">35407-89/2006-14 z dne 22.4.2010, </w:t>
      </w:r>
      <w:r w:rsidR="00A93ED3">
        <w:rPr>
          <w:rFonts w:eastAsia="Batang" w:cs="Arial"/>
          <w:szCs w:val="20"/>
          <w:lang w:eastAsia="sl-SI"/>
        </w:rPr>
        <w:t>spremenjeno z</w:t>
      </w:r>
    </w:p>
    <w:p w14:paraId="704BDE73" w14:textId="5FAB9B6B" w:rsidR="00A93ED3" w:rsidRDefault="00A93ED3" w:rsidP="00A93ED3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>dločb</w:t>
      </w: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 xml:space="preserve"> o spremembi okoljevarstvenega dovoljenja št. 35407-69/2011-10 z dne 7.6.2013,</w:t>
      </w:r>
    </w:p>
    <w:p w14:paraId="053DB746" w14:textId="34B989A2" w:rsidR="00A93ED3" w:rsidRPr="00A93ED3" w:rsidRDefault="00A93ED3" w:rsidP="00A93ED3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>dločb</w:t>
      </w: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 xml:space="preserve"> št. 35406-32/2013-8 z dne 24.10.2014, </w:t>
      </w:r>
    </w:p>
    <w:p w14:paraId="1AE9CDD8" w14:textId="0DEE2EBD" w:rsidR="00A93ED3" w:rsidRPr="00A93ED3" w:rsidRDefault="00A93ED3" w:rsidP="00A93ED3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>dločb</w:t>
      </w: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 xml:space="preserve"> št. 35406-40/2015-7 z dne 19.4.2016 in </w:t>
      </w:r>
    </w:p>
    <w:p w14:paraId="221EF195" w14:textId="2BE084DA" w:rsidR="005C7FDE" w:rsidRPr="00A93ED3" w:rsidRDefault="00A93ED3" w:rsidP="00A93ED3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>dločb</w:t>
      </w:r>
      <w:r>
        <w:rPr>
          <w:rFonts w:eastAsia="Batang" w:cs="Arial"/>
          <w:szCs w:val="20"/>
          <w:lang w:eastAsia="sl-SI"/>
        </w:rPr>
        <w:t>o</w:t>
      </w:r>
      <w:r w:rsidR="005C7FDE" w:rsidRPr="00A93ED3">
        <w:rPr>
          <w:rFonts w:eastAsia="Batang" w:cs="Arial"/>
          <w:szCs w:val="20"/>
          <w:lang w:eastAsia="sl-SI"/>
        </w:rPr>
        <w:t xml:space="preserve"> št. 35406-18/2018-3 z dne 18.5.2018. </w:t>
      </w:r>
    </w:p>
    <w:p w14:paraId="38B0FFDF" w14:textId="77777777" w:rsidR="00A93ED3" w:rsidRPr="00A93ED3" w:rsidRDefault="00A93ED3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18269EDF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>Usklajenost z OVD:</w:t>
      </w:r>
    </w:p>
    <w:p w14:paraId="1CA99E44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32295498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>DA</w:t>
      </w:r>
    </w:p>
    <w:p w14:paraId="769F2667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52913FCB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>(Pregledana so bila naslednja področja: emisije hrupa v okolje, emisije snovi v zrak, emisije odpadnih vod, elektromagnetno sevanje, ravnanje z odpadki, učinkovita raba vode in energije, skladiščenje in prenos nevarnih snovi. Vse emisijske vrednosti so nižje od predpisanih mejnih vrednosti.)</w:t>
      </w:r>
    </w:p>
    <w:p w14:paraId="29492AAF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76F7508A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 xml:space="preserve">Od 12.5.2022, ko se je v MELAMIN </w:t>
      </w:r>
      <w:proofErr w:type="spellStart"/>
      <w:r w:rsidRPr="00A93ED3">
        <w:rPr>
          <w:rFonts w:eastAsia="Batang" w:cs="Arial"/>
          <w:szCs w:val="20"/>
          <w:lang w:eastAsia="sl-SI"/>
        </w:rPr>
        <w:t>d.d</w:t>
      </w:r>
      <w:proofErr w:type="spellEnd"/>
      <w:r w:rsidRPr="00A93ED3">
        <w:rPr>
          <w:rFonts w:eastAsia="Batang" w:cs="Arial"/>
          <w:szCs w:val="20"/>
          <w:lang w:eastAsia="sl-SI"/>
        </w:rPr>
        <w:t>. KOČEVJE zgodila industrijska nesreča, ne obratuje naprava za proizvodnjo melaminskih flisov s proizvodnjo zmogljivostjo 2000 ton/leto.</w:t>
      </w:r>
    </w:p>
    <w:p w14:paraId="08D9BD97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244AFC49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 xml:space="preserve">Prav tako trenutno ne obratuje linija za proizvodnjo poliamida in </w:t>
      </w:r>
      <w:proofErr w:type="spellStart"/>
      <w:r w:rsidRPr="00A93ED3">
        <w:rPr>
          <w:rFonts w:eastAsia="Batang" w:cs="Arial"/>
          <w:szCs w:val="20"/>
          <w:lang w:eastAsia="sl-SI"/>
        </w:rPr>
        <w:t>epiklorhidrinskih</w:t>
      </w:r>
      <w:proofErr w:type="spellEnd"/>
      <w:r w:rsidRPr="00A93ED3">
        <w:rPr>
          <w:rFonts w:eastAsia="Batang" w:cs="Arial"/>
          <w:szCs w:val="20"/>
          <w:lang w:eastAsia="sl-SI"/>
        </w:rPr>
        <w:t xml:space="preserve"> smol, medtem, ko tudi ostale naprave, zaradi posledic nesreče, trenutno obratujejo s 50 % zmogljivostjo.</w:t>
      </w:r>
    </w:p>
    <w:p w14:paraId="6BBD395C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554E6B24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  <w:r w:rsidRPr="005C7FDE">
        <w:rPr>
          <w:rFonts w:eastAsia="Batang" w:cs="Arial"/>
          <w:b/>
          <w:bCs/>
          <w:szCs w:val="20"/>
          <w:lang w:eastAsia="sl-SI"/>
        </w:rPr>
        <w:t>Zaključki / naslednje aktivnosti:</w:t>
      </w:r>
    </w:p>
    <w:p w14:paraId="3C71337F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eastAsia="sl-SI"/>
        </w:rPr>
      </w:pPr>
    </w:p>
    <w:p w14:paraId="5DD16CCC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>Vse spremembe v obratovanju zavezanca, ki so nastale zaradi posledic nesreče, bodo spremenjene z odločbo o spremembi OVD.</w:t>
      </w:r>
    </w:p>
    <w:p w14:paraId="464DA396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</w:p>
    <w:p w14:paraId="2B8992D3" w14:textId="77777777" w:rsidR="005C7FDE" w:rsidRPr="00A93ED3" w:rsidRDefault="005C7FDE" w:rsidP="005C7FDE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eastAsia="sl-SI"/>
        </w:rPr>
      </w:pPr>
      <w:r w:rsidRPr="00A93ED3">
        <w:rPr>
          <w:rFonts w:eastAsia="Batang" w:cs="Arial"/>
          <w:szCs w:val="20"/>
          <w:lang w:eastAsia="sl-SI"/>
        </w:rPr>
        <w:t>Na inšpekcijskem pregledu ni bilo ugotovljenih nobenih nepravilnosti zato je bil postopek ustavljen.</w:t>
      </w:r>
    </w:p>
    <w:p w14:paraId="57D2809E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419D10AE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4195B08A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26A262FE" w14:textId="77777777" w:rsidR="005C7FDE" w:rsidRPr="005C7FDE" w:rsidRDefault="005C7FDE" w:rsidP="005C7FDE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p w14:paraId="564D249A" w14:textId="77777777" w:rsidR="001A3782" w:rsidRDefault="001A3782">
      <w:pPr>
        <w:autoSpaceDE w:val="0"/>
        <w:autoSpaceDN w:val="0"/>
        <w:adjustRightInd w:val="0"/>
        <w:spacing w:line="240" w:lineRule="auto"/>
        <w:jc w:val="center"/>
        <w:rPr>
          <w:rFonts w:eastAsia="Batang" w:cs="Arial"/>
          <w:b/>
          <w:bCs/>
          <w:szCs w:val="20"/>
          <w:lang w:eastAsia="sl-SI"/>
        </w:rPr>
      </w:pPr>
    </w:p>
    <w:sectPr w:rsidR="001A3782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77777777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E26B8D"/>
    <w:multiLevelType w:val="hybridMultilevel"/>
    <w:tmpl w:val="A386BDEC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F46"/>
    <w:multiLevelType w:val="hybridMultilevel"/>
    <w:tmpl w:val="C7A4975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122"/>
    <w:multiLevelType w:val="hybridMultilevel"/>
    <w:tmpl w:val="3FA2AABE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7E7"/>
    <w:multiLevelType w:val="hybridMultilevel"/>
    <w:tmpl w:val="581E0EF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713"/>
    <w:multiLevelType w:val="hybridMultilevel"/>
    <w:tmpl w:val="C630A25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1C80"/>
    <w:multiLevelType w:val="hybridMultilevel"/>
    <w:tmpl w:val="3F784D72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4445"/>
    <w:multiLevelType w:val="hybridMultilevel"/>
    <w:tmpl w:val="783C3940"/>
    <w:lvl w:ilvl="0" w:tplc="BE3A3562">
      <w:start w:val="1"/>
      <w:numFmt w:val="bullet"/>
      <w:lvlText w:val=""/>
      <w:lvlJc w:val="left"/>
      <w:pPr>
        <w:ind w:left="7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4"/>
  </w:num>
  <w:num w:numId="2" w16cid:durableId="773786165">
    <w:abstractNumId w:val="8"/>
  </w:num>
  <w:num w:numId="3" w16cid:durableId="1194077690">
    <w:abstractNumId w:val="0"/>
  </w:num>
  <w:num w:numId="4" w16cid:durableId="60445642">
    <w:abstractNumId w:val="3"/>
  </w:num>
  <w:num w:numId="5" w16cid:durableId="987629351">
    <w:abstractNumId w:val="0"/>
  </w:num>
  <w:num w:numId="6" w16cid:durableId="512184064">
    <w:abstractNumId w:val="14"/>
  </w:num>
  <w:num w:numId="7" w16cid:durableId="2068793206">
    <w:abstractNumId w:val="12"/>
  </w:num>
  <w:num w:numId="8" w16cid:durableId="1229026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7"/>
  </w:num>
  <w:num w:numId="10" w16cid:durableId="478621887">
    <w:abstractNumId w:val="15"/>
  </w:num>
  <w:num w:numId="11" w16cid:durableId="1437168915">
    <w:abstractNumId w:val="17"/>
  </w:num>
  <w:num w:numId="12" w16cid:durableId="961226301">
    <w:abstractNumId w:val="7"/>
  </w:num>
  <w:num w:numId="13" w16cid:durableId="834878773">
    <w:abstractNumId w:val="5"/>
  </w:num>
  <w:num w:numId="14" w16cid:durableId="1586527322">
    <w:abstractNumId w:val="16"/>
  </w:num>
  <w:num w:numId="15" w16cid:durableId="1210648322">
    <w:abstractNumId w:val="2"/>
  </w:num>
  <w:num w:numId="16" w16cid:durableId="1309552017">
    <w:abstractNumId w:val="10"/>
  </w:num>
  <w:num w:numId="17" w16cid:durableId="507521348">
    <w:abstractNumId w:val="13"/>
  </w:num>
  <w:num w:numId="18" w16cid:durableId="1727534539">
    <w:abstractNumId w:val="9"/>
  </w:num>
  <w:num w:numId="19" w16cid:durableId="654994834">
    <w:abstractNumId w:val="6"/>
  </w:num>
  <w:num w:numId="20" w16cid:durableId="568807722">
    <w:abstractNumId w:val="1"/>
  </w:num>
  <w:num w:numId="21" w16cid:durableId="414975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53BF7"/>
    <w:rsid w:val="001618B0"/>
    <w:rsid w:val="00165C75"/>
    <w:rsid w:val="00180222"/>
    <w:rsid w:val="00186C26"/>
    <w:rsid w:val="0019157D"/>
    <w:rsid w:val="00192E2A"/>
    <w:rsid w:val="001A34CB"/>
    <w:rsid w:val="001A3782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0CFC"/>
    <w:rsid w:val="005A1A7E"/>
    <w:rsid w:val="005B173E"/>
    <w:rsid w:val="005C01AE"/>
    <w:rsid w:val="005C7FD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927086"/>
    <w:rsid w:val="009306CA"/>
    <w:rsid w:val="00946104"/>
    <w:rsid w:val="009545F1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3ED3"/>
    <w:rsid w:val="00A94A17"/>
    <w:rsid w:val="00AF61E7"/>
    <w:rsid w:val="00B07B13"/>
    <w:rsid w:val="00B41BD0"/>
    <w:rsid w:val="00B44DE4"/>
    <w:rsid w:val="00B57467"/>
    <w:rsid w:val="00B6380B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B71F7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  <w:style w:type="paragraph" w:styleId="Odstavekseznama">
    <w:name w:val="List Paragraph"/>
    <w:basedOn w:val="Navaden"/>
    <w:uiPriority w:val="34"/>
    <w:qFormat/>
    <w:rsid w:val="001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4</cp:revision>
  <cp:lastPrinted>2022-10-20T10:46:00Z</cp:lastPrinted>
  <dcterms:created xsi:type="dcterms:W3CDTF">2023-07-13T07:14:00Z</dcterms:created>
  <dcterms:modified xsi:type="dcterms:W3CDTF">2023-07-13T07:18:00Z</dcterms:modified>
</cp:coreProperties>
</file>