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53D53" w14:textId="77777777" w:rsidR="00187B6A" w:rsidRDefault="00187B6A" w:rsidP="00187B6A">
      <w:pPr>
        <w:rPr>
          <w:b/>
          <w:bCs/>
          <w:lang w:eastAsia="sl-SI"/>
        </w:rPr>
      </w:pPr>
    </w:p>
    <w:p w14:paraId="222E5BEA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1D7AA8">
        <w:rPr>
          <w:bCs/>
          <w:lang w:eastAsia="sl-SI"/>
        </w:rPr>
        <w:t>06182-4</w:t>
      </w:r>
      <w:r w:rsidR="008C434C">
        <w:rPr>
          <w:bCs/>
          <w:lang w:eastAsia="sl-SI"/>
        </w:rPr>
        <w:t>19</w:t>
      </w:r>
      <w:r w:rsidR="001D7AA8">
        <w:rPr>
          <w:bCs/>
          <w:lang w:eastAsia="sl-SI"/>
        </w:rPr>
        <w:t xml:space="preserve">/2025 - </w:t>
      </w:r>
      <w:r w:rsidR="008C434C">
        <w:rPr>
          <w:bCs/>
          <w:lang w:eastAsia="sl-SI"/>
        </w:rPr>
        <w:t>5</w:t>
      </w:r>
    </w:p>
    <w:p w14:paraId="6788F3C7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1D7AA8">
        <w:rPr>
          <w:bCs/>
          <w:lang w:eastAsia="sl-SI"/>
        </w:rPr>
        <w:t xml:space="preserve">  </w:t>
      </w:r>
      <w:r w:rsidR="00377C2E">
        <w:rPr>
          <w:bCs/>
          <w:lang w:eastAsia="sl-SI"/>
        </w:rPr>
        <w:t xml:space="preserve"> </w:t>
      </w:r>
      <w:r w:rsidR="001D7AA8">
        <w:rPr>
          <w:bCs/>
          <w:lang w:eastAsia="sl-SI"/>
        </w:rPr>
        <w:t>2</w:t>
      </w:r>
      <w:r w:rsidR="00AE2157">
        <w:rPr>
          <w:bCs/>
          <w:lang w:eastAsia="sl-SI"/>
        </w:rPr>
        <w:t>5</w:t>
      </w:r>
      <w:r w:rsidR="001D7AA8">
        <w:rPr>
          <w:bCs/>
          <w:lang w:eastAsia="sl-SI"/>
        </w:rPr>
        <w:t>. 11. 2025</w:t>
      </w:r>
    </w:p>
    <w:p w14:paraId="0BFCF5FC" w14:textId="77777777" w:rsidR="00377C2E" w:rsidRDefault="00377C2E" w:rsidP="004A530C">
      <w:pPr>
        <w:rPr>
          <w:bCs/>
          <w:lang w:eastAsia="sl-SI"/>
        </w:rPr>
      </w:pPr>
    </w:p>
    <w:p w14:paraId="02756C1D" w14:textId="77777777" w:rsidR="004A530C" w:rsidRPr="004A530C" w:rsidRDefault="004A530C" w:rsidP="004A530C">
      <w:pPr>
        <w:rPr>
          <w:bCs/>
          <w:lang w:eastAsia="sl-SI"/>
        </w:rPr>
      </w:pPr>
    </w:p>
    <w:p w14:paraId="6DC14469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2A6A72F9" w14:textId="77777777" w:rsidR="00E22A66" w:rsidRDefault="00E22A66" w:rsidP="00E22A66">
      <w:pPr>
        <w:rPr>
          <w:b/>
          <w:bCs/>
          <w:lang w:eastAsia="sl-SI"/>
        </w:rPr>
      </w:pPr>
    </w:p>
    <w:p w14:paraId="50C98A8E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ED54A18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78852C3" w14:textId="77777777" w:rsidR="004711F2" w:rsidRPr="008C434C" w:rsidRDefault="004711F2" w:rsidP="004711F2">
      <w:pPr>
        <w:autoSpaceDE w:val="0"/>
        <w:autoSpaceDN w:val="0"/>
        <w:adjustRightInd w:val="0"/>
        <w:rPr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  <w:r w:rsidR="008C434C" w:rsidRPr="008C434C">
        <w:rPr>
          <w:lang w:eastAsia="sl-SI"/>
        </w:rPr>
        <w:t>PERUTNINA PTUJ reja perutnine, proizvodnja krmil, perutninskega mesa in izdelkov, trgovina in storitve d.o.o., Potrčeva cesta 10, 2250 Ptuj, MŠ: 5141966000</w:t>
      </w:r>
    </w:p>
    <w:p w14:paraId="03DBC6BB" w14:textId="77777777" w:rsidR="008C434C" w:rsidRPr="00083BBD" w:rsidRDefault="008C434C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16396C7" w14:textId="77777777" w:rsidR="008C434C" w:rsidRDefault="004711F2" w:rsidP="001D7AA8">
      <w:pPr>
        <w:pStyle w:val="Telobesedila"/>
        <w:widowControl w:val="0"/>
        <w:jc w:val="both"/>
        <w:rPr>
          <w:bCs/>
          <w:iCs/>
          <w:lang w:eastAsia="en-US"/>
        </w:rPr>
      </w:pPr>
      <w:r w:rsidRPr="000E5C51">
        <w:rPr>
          <w:b/>
        </w:rPr>
        <w:t>Naprava / lokacija:</w:t>
      </w:r>
      <w:r w:rsidR="00377C2E" w:rsidRPr="00377C2E">
        <w:t xml:space="preserve"> </w:t>
      </w:r>
      <w:r w:rsidR="001D7AA8">
        <w:rPr>
          <w:bCs/>
          <w:iCs/>
          <w:lang w:eastAsia="en-US"/>
        </w:rPr>
        <w:t xml:space="preserve">Farma </w:t>
      </w:r>
      <w:r w:rsidR="001D7AA8" w:rsidRPr="001D7AA8">
        <w:rPr>
          <w:bCs/>
          <w:iCs/>
          <w:lang w:eastAsia="en-US"/>
        </w:rPr>
        <w:t xml:space="preserve">Starošince </w:t>
      </w:r>
      <w:r w:rsidR="008C434C" w:rsidRPr="008C434C">
        <w:rPr>
          <w:bCs/>
          <w:iCs/>
          <w:lang w:eastAsia="en-US"/>
        </w:rPr>
        <w:t xml:space="preserve">naprava za intenzivno rejo perutnine (piščancev </w:t>
      </w:r>
      <w:proofErr w:type="spellStart"/>
      <w:r w:rsidR="008C434C" w:rsidRPr="008C434C">
        <w:rPr>
          <w:bCs/>
          <w:iCs/>
          <w:lang w:eastAsia="en-US"/>
        </w:rPr>
        <w:t>brojlerjev</w:t>
      </w:r>
      <w:proofErr w:type="spellEnd"/>
      <w:r w:rsidR="008C434C" w:rsidRPr="008C434C">
        <w:rPr>
          <w:bCs/>
          <w:iCs/>
          <w:lang w:eastAsia="en-US"/>
        </w:rPr>
        <w:t xml:space="preserve">  z zmogljivostjo 120.000 mest</w:t>
      </w:r>
      <w:r w:rsidR="002F6790">
        <w:rPr>
          <w:bCs/>
          <w:iCs/>
          <w:lang w:eastAsia="en-US"/>
        </w:rPr>
        <w:t>)</w:t>
      </w:r>
      <w:r w:rsidR="008C434C" w:rsidRPr="008C434C">
        <w:rPr>
          <w:bCs/>
          <w:iCs/>
          <w:lang w:eastAsia="en-US"/>
        </w:rPr>
        <w:t xml:space="preserve">, na naslovu Starošince 2, 2326 Cirkovce, na zemljiščih v </w:t>
      </w:r>
      <w:proofErr w:type="spellStart"/>
      <w:r w:rsidR="008C434C" w:rsidRPr="008C434C">
        <w:rPr>
          <w:bCs/>
          <w:iCs/>
          <w:lang w:eastAsia="en-US"/>
        </w:rPr>
        <w:t>k.o</w:t>
      </w:r>
      <w:proofErr w:type="spellEnd"/>
      <w:r w:rsidR="008C434C" w:rsidRPr="008C434C">
        <w:rPr>
          <w:bCs/>
          <w:iCs/>
          <w:lang w:eastAsia="en-US"/>
        </w:rPr>
        <w:t>. 431 Starošince s par. št. 635, 636/1, 639, 643, 644, 646, 674, 675, 679/1, 679/2, 679/3, 679/4, 683, 690/5, 690/6, 690/7, 690/8, 697 in 702 , obrat, ki ga upravlja PERUTNINA PTUJ d.o.o., Potrčeva cesta 10, 2250 Ptuj</w:t>
      </w:r>
    </w:p>
    <w:p w14:paraId="049C1588" w14:textId="77777777" w:rsidR="0058243D" w:rsidRDefault="0058243D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72F2AF96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  <w:r w:rsidR="001D7AA8">
        <w:rPr>
          <w:b/>
          <w:bCs/>
          <w:lang w:eastAsia="sl-SI"/>
        </w:rPr>
        <w:t>25. 3. 2025</w:t>
      </w:r>
    </w:p>
    <w:p w14:paraId="6346FBA3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53076A7" w14:textId="77777777" w:rsidR="008C434C" w:rsidRDefault="004711F2" w:rsidP="00A31BCB">
      <w:pPr>
        <w:jc w:val="both"/>
        <w:rPr>
          <w:bCs/>
          <w:iCs/>
          <w:lang w:eastAsia="en-US"/>
        </w:rPr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  <w:r w:rsidR="008C434C">
        <w:rPr>
          <w:bCs/>
          <w:iCs/>
          <w:lang w:eastAsia="en-US"/>
        </w:rPr>
        <w:t xml:space="preserve">35407-131/2006-10 z dne 14.3.2008, </w:t>
      </w:r>
    </w:p>
    <w:p w14:paraId="1F44C7BA" w14:textId="77777777" w:rsidR="0058243D" w:rsidRDefault="0058243D" w:rsidP="0058243D">
      <w:pPr>
        <w:numPr>
          <w:ilvl w:val="0"/>
          <w:numId w:val="14"/>
        </w:numPr>
        <w:jc w:val="both"/>
        <w:rPr>
          <w:bCs/>
          <w:iCs/>
          <w:lang w:eastAsia="en-US"/>
        </w:rPr>
      </w:pPr>
      <w:r w:rsidRPr="0058243D">
        <w:rPr>
          <w:bCs/>
          <w:iCs/>
          <w:lang w:eastAsia="en-US"/>
        </w:rPr>
        <w:t>odločba o spremembi št. 35406-36/2012-2 z dne 28. 3. 2013</w:t>
      </w:r>
    </w:p>
    <w:p w14:paraId="2CAEE2FE" w14:textId="77777777" w:rsidR="0058243D" w:rsidRDefault="0058243D" w:rsidP="0058243D">
      <w:pPr>
        <w:numPr>
          <w:ilvl w:val="0"/>
          <w:numId w:val="14"/>
        </w:numPr>
        <w:jc w:val="both"/>
        <w:rPr>
          <w:bCs/>
          <w:iCs/>
          <w:lang w:eastAsia="en-US"/>
        </w:rPr>
      </w:pPr>
      <w:r w:rsidRPr="0058243D">
        <w:rPr>
          <w:bCs/>
          <w:iCs/>
          <w:lang w:eastAsia="en-US"/>
        </w:rPr>
        <w:t xml:space="preserve">odločba o spremembi št. 35406-13/2018-2 z dne 27. 3. 2018 </w:t>
      </w:r>
    </w:p>
    <w:p w14:paraId="4C46FB7F" w14:textId="77777777" w:rsidR="0058243D" w:rsidRDefault="0058243D" w:rsidP="0058243D">
      <w:pPr>
        <w:numPr>
          <w:ilvl w:val="0"/>
          <w:numId w:val="14"/>
        </w:numPr>
        <w:jc w:val="both"/>
        <w:rPr>
          <w:bCs/>
          <w:iCs/>
          <w:lang w:eastAsia="en-US"/>
        </w:rPr>
      </w:pPr>
      <w:r w:rsidRPr="0058243D">
        <w:rPr>
          <w:bCs/>
          <w:iCs/>
          <w:lang w:eastAsia="en-US"/>
        </w:rPr>
        <w:t>odločba o spremembi št. 35406-63/2020-2 z dne 16. 11. 2020</w:t>
      </w:r>
    </w:p>
    <w:p w14:paraId="5A2B0D14" w14:textId="77777777" w:rsidR="0058243D" w:rsidRDefault="0058243D" w:rsidP="0058243D">
      <w:pPr>
        <w:numPr>
          <w:ilvl w:val="0"/>
          <w:numId w:val="14"/>
        </w:numPr>
        <w:jc w:val="both"/>
        <w:rPr>
          <w:bCs/>
          <w:iCs/>
          <w:lang w:eastAsia="en-US"/>
        </w:rPr>
      </w:pPr>
      <w:r w:rsidRPr="0058243D">
        <w:rPr>
          <w:bCs/>
          <w:iCs/>
          <w:lang w:eastAsia="en-US"/>
        </w:rPr>
        <w:t>odločba o spremembi št. 35432-208/2022-2550-8 z dne 2. 2. 2024</w:t>
      </w:r>
    </w:p>
    <w:p w14:paraId="40A19F38" w14:textId="77777777" w:rsidR="00A31BCB" w:rsidRPr="006C32A6" w:rsidRDefault="008C434C" w:rsidP="0058243D">
      <w:pPr>
        <w:jc w:val="both"/>
      </w:pPr>
      <w:r>
        <w:rPr>
          <w:bCs/>
          <w:iCs/>
          <w:lang w:eastAsia="en-US"/>
        </w:rPr>
        <w:t>čistopis št. 35432-208/2022-2550-9 z dne 12.3.2024 (Farma Starošince (A1))</w:t>
      </w:r>
      <w:r>
        <w:t xml:space="preserve"> </w:t>
      </w:r>
    </w:p>
    <w:p w14:paraId="1365F0DA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48D595F0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44E6019D" w14:textId="77777777" w:rsidR="001D7AA8" w:rsidRDefault="001D7AA8" w:rsidP="001D7AA8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v letu 2025 je izveden integralni pregled zavezančeve naprave, kjer je ugotovljeno, da je usklajana z OVD in da:</w:t>
      </w:r>
    </w:p>
    <w:p w14:paraId="46D8AD51" w14:textId="77777777" w:rsidR="001D7AA8" w:rsidRDefault="001D7AA8" w:rsidP="001D7AA8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zagotavlja izvajanje predpisanih obratovalnih monitoringov emisij snovi v okolje za zrak,</w:t>
      </w:r>
    </w:p>
    <w:p w14:paraId="017DC8A2" w14:textId="77777777" w:rsidR="001D7AA8" w:rsidRDefault="001D7AA8" w:rsidP="001D7AA8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zagotavlja izvajanje predpisano ravnanj v zvezi z emisijami snovi in toplote v vode,</w:t>
      </w:r>
    </w:p>
    <w:p w14:paraId="518697E9" w14:textId="77777777" w:rsidR="001D7AA8" w:rsidRDefault="001D7AA8" w:rsidP="001D7AA8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zagotavlja predpisano ravnanje z odpadki, ki nastajajo pri obratovanju naprave,</w:t>
      </w:r>
    </w:p>
    <w:p w14:paraId="337EB42B" w14:textId="77777777" w:rsidR="001D7AA8" w:rsidRDefault="001D7AA8" w:rsidP="001D7AA8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zagotavlja predpisano ravnanje z nastalim perutninskim gnojem in pralnimi vodami,</w:t>
      </w:r>
    </w:p>
    <w:p w14:paraId="1ED2917E" w14:textId="77777777" w:rsidR="001D7AA8" w:rsidRDefault="001D7AA8" w:rsidP="001D7AA8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 xml:space="preserve">zagotavlja predpisane zahteve za učinkovito rabo vode in energije, </w:t>
      </w:r>
      <w:r w:rsidR="0058243D">
        <w:rPr>
          <w:lang w:eastAsia="sl-SI"/>
        </w:rPr>
        <w:t xml:space="preserve">druge ukrepe v zvezi z obratovanjem naprave in zmanjšanjem  </w:t>
      </w:r>
      <w:r w:rsidR="0058243D" w:rsidRPr="0058243D">
        <w:rPr>
          <w:lang w:eastAsia="sl-SI"/>
        </w:rPr>
        <w:t xml:space="preserve">skupnega </w:t>
      </w:r>
      <w:proofErr w:type="spellStart"/>
      <w:r w:rsidR="0058243D">
        <w:rPr>
          <w:lang w:eastAsia="sl-SI"/>
        </w:rPr>
        <w:t>okoljskega</w:t>
      </w:r>
      <w:proofErr w:type="spellEnd"/>
      <w:r w:rsidR="0058243D">
        <w:rPr>
          <w:lang w:eastAsia="sl-SI"/>
        </w:rPr>
        <w:t xml:space="preserve"> vpliva (</w:t>
      </w:r>
      <w:r w:rsidR="0058243D" w:rsidRPr="0058243D">
        <w:rPr>
          <w:lang w:eastAsia="sl-SI"/>
        </w:rPr>
        <w:t>zmanjšanje izločenega fosforja</w:t>
      </w:r>
      <w:r w:rsidR="0058243D">
        <w:rPr>
          <w:lang w:eastAsia="sl-SI"/>
        </w:rPr>
        <w:t>, dušika..)</w:t>
      </w:r>
    </w:p>
    <w:p w14:paraId="0F244746" w14:textId="77777777" w:rsidR="001D7AA8" w:rsidRDefault="001D7AA8" w:rsidP="001D7AA8">
      <w:pPr>
        <w:numPr>
          <w:ilvl w:val="0"/>
          <w:numId w:val="13"/>
        </w:num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upravlja</w:t>
      </w:r>
      <w:r w:rsidR="00FA2686">
        <w:rPr>
          <w:lang w:eastAsia="sl-SI"/>
        </w:rPr>
        <w:t>lec</w:t>
      </w:r>
      <w:r>
        <w:rPr>
          <w:lang w:eastAsia="sl-SI"/>
        </w:rPr>
        <w:t xml:space="preserve"> je </w:t>
      </w:r>
      <w:r w:rsidR="00FA2686">
        <w:rPr>
          <w:lang w:eastAsia="sl-SI"/>
        </w:rPr>
        <w:t xml:space="preserve">dolžan izvajati </w:t>
      </w:r>
      <w:r>
        <w:rPr>
          <w:lang w:eastAsia="sl-SI"/>
        </w:rPr>
        <w:t>obratovaln</w:t>
      </w:r>
      <w:r w:rsidR="00FA2686">
        <w:rPr>
          <w:lang w:eastAsia="sl-SI"/>
        </w:rPr>
        <w:t>i</w:t>
      </w:r>
      <w:r>
        <w:rPr>
          <w:lang w:eastAsia="sl-SI"/>
        </w:rPr>
        <w:t xml:space="preserve"> monitoring hrupa za napravo</w:t>
      </w:r>
      <w:r w:rsidR="00FA2686">
        <w:rPr>
          <w:lang w:eastAsia="sl-SI"/>
        </w:rPr>
        <w:t xml:space="preserve"> vsake 3 leta</w:t>
      </w:r>
      <w:r w:rsidR="00DA5EDA">
        <w:rPr>
          <w:lang w:eastAsia="sl-SI"/>
        </w:rPr>
        <w:t>, kar zagotavlja</w:t>
      </w:r>
      <w:r w:rsidR="00FA2686">
        <w:rPr>
          <w:lang w:eastAsia="sl-SI"/>
        </w:rPr>
        <w:t>.</w:t>
      </w:r>
    </w:p>
    <w:p w14:paraId="7DCEFA41" w14:textId="77777777" w:rsidR="001D7AA8" w:rsidRPr="00D43F7E" w:rsidRDefault="001D7AA8" w:rsidP="001D7AA8">
      <w:pPr>
        <w:pStyle w:val="Odstavekseznama"/>
        <w:spacing w:line="276" w:lineRule="auto"/>
        <w:ind w:left="0"/>
        <w:jc w:val="both"/>
        <w:rPr>
          <w:bCs/>
          <w:lang w:eastAsia="en-US"/>
        </w:rPr>
      </w:pPr>
    </w:p>
    <w:p w14:paraId="086387CD" w14:textId="77777777" w:rsidR="001D7AA8" w:rsidRDefault="001D7AA8" w:rsidP="001D7AA8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D5D846F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7AE82AC" w14:textId="77777777" w:rsidR="004711F2" w:rsidRPr="001D7AA8" w:rsidRDefault="004711F2" w:rsidP="004711F2">
      <w:pPr>
        <w:autoSpaceDE w:val="0"/>
        <w:autoSpaceDN w:val="0"/>
        <w:adjustRightInd w:val="0"/>
        <w:rPr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  <w:r w:rsidR="001D7AA8" w:rsidRPr="001D7AA8">
        <w:t xml:space="preserve"> </w:t>
      </w:r>
      <w:r w:rsidR="001D7AA8" w:rsidRPr="001D7AA8">
        <w:rPr>
          <w:lang w:eastAsia="sl-SI"/>
        </w:rPr>
        <w:t>Naslednji redni inšpekcijski pregled je predviden v skladu s planom inšpektorata.</w:t>
      </w:r>
    </w:p>
    <w:p w14:paraId="3CD7CD23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DE58A96" w14:textId="77777777" w:rsidR="00F7433A" w:rsidRDefault="00F7433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sectPr w:rsidR="00F7433A" w:rsidSect="0086617E">
      <w:footerReference w:type="default" r:id="rId7"/>
      <w:headerReference w:type="first" r:id="rId8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9A389" w14:textId="77777777" w:rsidR="00F12355" w:rsidRDefault="00F12355">
      <w:r>
        <w:separator/>
      </w:r>
    </w:p>
  </w:endnote>
  <w:endnote w:type="continuationSeparator" w:id="0">
    <w:p w14:paraId="599E7282" w14:textId="77777777" w:rsidR="00F12355" w:rsidRDefault="00F1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11B8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330A836E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2084F" w14:textId="77777777" w:rsidR="00F12355" w:rsidRDefault="00F12355">
      <w:r>
        <w:separator/>
      </w:r>
    </w:p>
  </w:footnote>
  <w:footnote w:type="continuationSeparator" w:id="0">
    <w:p w14:paraId="4DBDD0BF" w14:textId="77777777" w:rsidR="00F12355" w:rsidRDefault="00F12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EDCA" w14:textId="77777777" w:rsidR="0086617E" w:rsidRPr="00357213" w:rsidRDefault="0086617E" w:rsidP="0086617E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72FB36EA" wp14:editId="7B006A5C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2F6615A" wp14:editId="61018F69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57FA9D" id="Raven povezovalnik 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775B3872" w14:textId="77777777" w:rsidR="0086617E" w:rsidRPr="00357213" w:rsidRDefault="0086617E" w:rsidP="0086617E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019153FF" w14:textId="77777777" w:rsidR="0086617E" w:rsidRPr="00357213" w:rsidRDefault="0086617E" w:rsidP="0086617E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3F500460" w14:textId="069C9B03" w:rsidR="0086617E" w:rsidRPr="00357213" w:rsidRDefault="0086617E" w:rsidP="0086617E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7BC4AD31" w14:textId="40F388AC" w:rsidR="0086617E" w:rsidRPr="00357213" w:rsidRDefault="0086617E" w:rsidP="0086617E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43351FB2" w14:textId="59CF0C5E" w:rsidR="0086617E" w:rsidRPr="00357213" w:rsidRDefault="0086617E" w:rsidP="0086617E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680DC2E8" w14:textId="74463688" w:rsidR="0086617E" w:rsidRPr="00357213" w:rsidRDefault="0086617E" w:rsidP="0086617E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42E0F237" w14:textId="77777777" w:rsidR="0086617E" w:rsidRDefault="0086617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4DE7038"/>
    <w:multiLevelType w:val="hybridMultilevel"/>
    <w:tmpl w:val="0AEEC298"/>
    <w:lvl w:ilvl="0" w:tplc="87507E9E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620FD"/>
    <w:multiLevelType w:val="hybridMultilevel"/>
    <w:tmpl w:val="2CC6F824"/>
    <w:lvl w:ilvl="0" w:tplc="308E144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391074850">
    <w:abstractNumId w:val="13"/>
  </w:num>
  <w:num w:numId="2" w16cid:durableId="979698196">
    <w:abstractNumId w:val="4"/>
  </w:num>
  <w:num w:numId="3" w16cid:durableId="1875772550">
    <w:abstractNumId w:val="0"/>
  </w:num>
  <w:num w:numId="4" w16cid:durableId="699628700">
    <w:abstractNumId w:val="7"/>
  </w:num>
  <w:num w:numId="5" w16cid:durableId="1206480911">
    <w:abstractNumId w:val="2"/>
  </w:num>
  <w:num w:numId="6" w16cid:durableId="1236014757">
    <w:abstractNumId w:val="8"/>
  </w:num>
  <w:num w:numId="7" w16cid:durableId="1892836951">
    <w:abstractNumId w:val="10"/>
  </w:num>
  <w:num w:numId="8" w16cid:durableId="1469543668">
    <w:abstractNumId w:val="3"/>
  </w:num>
  <w:num w:numId="9" w16cid:durableId="2125490179">
    <w:abstractNumId w:val="1"/>
  </w:num>
  <w:num w:numId="10" w16cid:durableId="203643842">
    <w:abstractNumId w:val="9"/>
  </w:num>
  <w:num w:numId="11" w16cid:durableId="1961571965">
    <w:abstractNumId w:val="11"/>
  </w:num>
  <w:num w:numId="12" w16cid:durableId="457653139">
    <w:abstractNumId w:val="12"/>
  </w:num>
  <w:num w:numId="13" w16cid:durableId="833302753">
    <w:abstractNumId w:val="5"/>
  </w:num>
  <w:num w:numId="14" w16cid:durableId="16018400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5E2B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D7AA8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2F6790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7660E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43D"/>
    <w:rsid w:val="00582E4D"/>
    <w:rsid w:val="00586973"/>
    <w:rsid w:val="00586A79"/>
    <w:rsid w:val="00593C3D"/>
    <w:rsid w:val="00594C3C"/>
    <w:rsid w:val="00596DF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533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6F20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6617E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434C"/>
    <w:rsid w:val="008C56AC"/>
    <w:rsid w:val="008C5C67"/>
    <w:rsid w:val="008C6FDF"/>
    <w:rsid w:val="008D0743"/>
    <w:rsid w:val="008D6DEB"/>
    <w:rsid w:val="008E1451"/>
    <w:rsid w:val="008E3459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E2157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514D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02B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5EDA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155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2355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63B3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A2686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549752FA"/>
  <w15:chartTrackingRefBased/>
  <w15:docId w15:val="{29C452E5-C828-4C51-9FDB-38085E89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  <w:style w:type="paragraph" w:customStyle="1" w:styleId="ZnakZnak1">
    <w:name w:val=" Znak Znak1"/>
    <w:basedOn w:val="Navaden"/>
    <w:rsid w:val="001D7AA8"/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2044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2025-11-25T08:22:00Z</cp:lastPrinted>
  <dcterms:created xsi:type="dcterms:W3CDTF">2026-01-12T09:17:00Z</dcterms:created>
  <dcterms:modified xsi:type="dcterms:W3CDTF">2026-01-12T09:17:00Z</dcterms:modified>
</cp:coreProperties>
</file>