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2E6" w14:textId="51C39E04" w:rsidR="00A31BCB" w:rsidRPr="00B42506" w:rsidRDefault="00D96A50" w:rsidP="00A31BCB">
      <w:pPr>
        <w:autoSpaceDE w:val="0"/>
        <w:autoSpaceDN w:val="0"/>
        <w:adjustRightInd w:val="0"/>
        <w:rPr>
          <w:rFonts w:ascii="Republika" w:hAnsi="Republika"/>
          <w:sz w:val="1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0320BE" wp14:editId="2BB26F57">
            <wp:simplePos x="0" y="0"/>
            <wp:positionH relativeFrom="column">
              <wp:posOffset>-442595</wp:posOffset>
            </wp:positionH>
            <wp:positionV relativeFrom="paragraph">
              <wp:posOffset>-21590</wp:posOffset>
            </wp:positionV>
            <wp:extent cx="269240" cy="320040"/>
            <wp:effectExtent l="0" t="0" r="0" b="0"/>
            <wp:wrapNone/>
            <wp:docPr id="6" name="Slika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6" t="12990" r="17407" b="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0" allowOverlap="1" wp14:anchorId="1A0BDFFC" wp14:editId="6DB74A83">
                <wp:simplePos x="0" y="0"/>
                <wp:positionH relativeFrom="column">
                  <wp:posOffset>-431800</wp:posOffset>
                </wp:positionH>
                <wp:positionV relativeFrom="page">
                  <wp:posOffset>3600449</wp:posOffset>
                </wp:positionV>
                <wp:extent cx="252095" cy="0"/>
                <wp:effectExtent l="0" t="0" r="0" b="0"/>
                <wp:wrapNone/>
                <wp:docPr id="1760011710" name="Raven povezovalni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69AD3" id="Raven povezovalnik 1" o:spid="_x0000_s1026" alt="&quot;&quot;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="00A31BCB" w:rsidRPr="00B42506">
        <w:rPr>
          <w:rFonts w:ascii="Republika" w:hAnsi="Republika"/>
          <w:sz w:val="18"/>
          <w:szCs w:val="28"/>
        </w:rPr>
        <w:t>REPUBLIKA SLOVENIJA</w:t>
      </w:r>
    </w:p>
    <w:p w14:paraId="7472D284" w14:textId="77777777" w:rsidR="00A31BCB" w:rsidRPr="00B42506" w:rsidRDefault="00A31BCB" w:rsidP="00A31BCB">
      <w:pPr>
        <w:pStyle w:val="Glava"/>
        <w:tabs>
          <w:tab w:val="left" w:pos="5112"/>
        </w:tabs>
        <w:spacing w:line="240" w:lineRule="exact"/>
        <w:rPr>
          <w:rFonts w:ascii="Republika" w:hAnsi="Republika"/>
          <w:b/>
          <w:bCs/>
          <w:sz w:val="18"/>
          <w:szCs w:val="28"/>
        </w:rPr>
      </w:pPr>
      <w:r w:rsidRPr="00B42506">
        <w:rPr>
          <w:rFonts w:ascii="Republika" w:hAnsi="Republika"/>
          <w:b/>
          <w:bCs/>
          <w:sz w:val="18"/>
          <w:szCs w:val="28"/>
        </w:rPr>
        <w:t>MINISTRSTVO ZA OKOLJE, PODNEBJE IN ENERGIJO</w:t>
      </w:r>
    </w:p>
    <w:p w14:paraId="7402FE4C" w14:textId="77777777" w:rsidR="00A31BCB" w:rsidRPr="00F11BAB" w:rsidRDefault="00A31BCB" w:rsidP="00A31BCB">
      <w:pPr>
        <w:pStyle w:val="Glava"/>
        <w:tabs>
          <w:tab w:val="left" w:pos="5112"/>
        </w:tabs>
        <w:spacing w:before="100" w:line="240" w:lineRule="exact"/>
        <w:rPr>
          <w:b/>
          <w:bCs/>
          <w:sz w:val="16"/>
        </w:rPr>
      </w:pPr>
      <w:r w:rsidRPr="00B42506">
        <w:rPr>
          <w:rFonts w:ascii="Republika" w:hAnsi="Republika"/>
          <w:b/>
          <w:bCs/>
          <w:sz w:val="16"/>
        </w:rPr>
        <w:t>INŠPEKTORAT REPUBLIKE SLOVENIJE ZA OKOLJE IN ENERGIJO</w:t>
      </w:r>
    </w:p>
    <w:p w14:paraId="31E29CA0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</w:p>
    <w:p w14:paraId="5D9F7912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>Dunajska cesta 56, 1000 Ljubljana                                                                                T: 01 420 44 88</w:t>
      </w:r>
    </w:p>
    <w:p w14:paraId="49F4844D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F: 01 420 44 83</w:t>
      </w:r>
    </w:p>
    <w:p w14:paraId="448452DE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    E: </w:t>
      </w:r>
      <w:hyperlink r:id="rId8" w:history="1">
        <w:r w:rsidRPr="00132249">
          <w:rPr>
            <w:rStyle w:val="Hiperpovezava"/>
            <w:sz w:val="16"/>
          </w:rPr>
          <w:t>gp.irsoe@gov.si</w:t>
        </w:r>
      </w:hyperlink>
    </w:p>
    <w:p w14:paraId="236BE0C6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</w:t>
      </w:r>
      <w:hyperlink r:id="rId9" w:history="1">
        <w:r w:rsidRPr="000B59B1">
          <w:rPr>
            <w:rStyle w:val="Hiperpovezava"/>
            <w:sz w:val="16"/>
          </w:rPr>
          <w:t>www.gov.si</w:t>
        </w:r>
      </w:hyperlink>
    </w:p>
    <w:p w14:paraId="7C9AC266" w14:textId="77777777" w:rsidR="00187B6A" w:rsidRDefault="00187B6A" w:rsidP="00187B6A">
      <w:pPr>
        <w:rPr>
          <w:b/>
          <w:bCs/>
          <w:lang w:eastAsia="sl-SI"/>
        </w:rPr>
      </w:pPr>
    </w:p>
    <w:p w14:paraId="5166807C" w14:textId="77777777" w:rsidR="00187B6A" w:rsidRDefault="00187B6A" w:rsidP="00187B6A">
      <w:pPr>
        <w:rPr>
          <w:b/>
          <w:bCs/>
          <w:lang w:eastAsia="sl-SI"/>
        </w:rPr>
      </w:pPr>
    </w:p>
    <w:p w14:paraId="645BE54B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F0729A">
        <w:rPr>
          <w:bCs/>
          <w:lang w:eastAsia="sl-SI"/>
        </w:rPr>
        <w:t>06180-260/2022-8</w:t>
      </w:r>
    </w:p>
    <w:p w14:paraId="34785CB1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F0729A">
        <w:rPr>
          <w:bCs/>
          <w:lang w:eastAsia="sl-SI"/>
        </w:rPr>
        <w:t>30.9.202</w:t>
      </w:r>
      <w:r w:rsidR="001C57A7">
        <w:rPr>
          <w:bCs/>
          <w:lang w:eastAsia="sl-SI"/>
        </w:rPr>
        <w:t>5</w:t>
      </w:r>
    </w:p>
    <w:p w14:paraId="0888C21A" w14:textId="77777777" w:rsidR="00377C2E" w:rsidRDefault="00377C2E" w:rsidP="004A530C">
      <w:pPr>
        <w:rPr>
          <w:bCs/>
          <w:lang w:eastAsia="sl-SI"/>
        </w:rPr>
      </w:pPr>
    </w:p>
    <w:p w14:paraId="018B2415" w14:textId="77777777" w:rsidR="004A530C" w:rsidRPr="004A530C" w:rsidRDefault="004A530C" w:rsidP="004A530C">
      <w:pPr>
        <w:rPr>
          <w:bCs/>
          <w:lang w:eastAsia="sl-SI"/>
        </w:rPr>
      </w:pPr>
    </w:p>
    <w:p w14:paraId="51F3FBCA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180F5D23" w14:textId="77777777" w:rsidR="00E22A66" w:rsidRDefault="00E22A66" w:rsidP="00E22A66">
      <w:pPr>
        <w:rPr>
          <w:b/>
          <w:bCs/>
          <w:lang w:eastAsia="sl-SI"/>
        </w:rPr>
      </w:pPr>
    </w:p>
    <w:p w14:paraId="2074C41C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A942915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0F8EC55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488F73B0" w14:textId="77777777" w:rsidR="00F0729A" w:rsidRPr="00F0729A" w:rsidRDefault="00F0729A" w:rsidP="00F0729A">
      <w:pPr>
        <w:autoSpaceDE w:val="0"/>
        <w:autoSpaceDN w:val="0"/>
        <w:adjustRightInd w:val="0"/>
        <w:spacing w:line="260" w:lineRule="atLeast"/>
        <w:rPr>
          <w:rFonts w:eastAsia="Times New Roman" w:cs="Times New Roman"/>
          <w:b/>
          <w:bCs/>
          <w:szCs w:val="24"/>
          <w:lang w:eastAsia="sl-SI"/>
        </w:rPr>
      </w:pPr>
      <w:r w:rsidRPr="00F0729A">
        <w:rPr>
          <w:rFonts w:eastAsia="Times New Roman" w:cs="Times New Roman"/>
          <w:b/>
          <w:bCs/>
          <w:szCs w:val="24"/>
          <w:lang w:eastAsia="sl-SI"/>
        </w:rPr>
        <w:t>METREL MEHANIKA d. o. o., Ljubljanska cesta 80, 1354 Horjul</w:t>
      </w:r>
    </w:p>
    <w:p w14:paraId="4255F59D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6BC573B" w14:textId="77777777" w:rsidR="00377C2E" w:rsidRDefault="004711F2" w:rsidP="00377C2E">
      <w:r w:rsidRPr="000E5C51">
        <w:rPr>
          <w:b/>
        </w:rPr>
        <w:t>Naprava / lokacija:</w:t>
      </w:r>
      <w:r w:rsidR="00377C2E" w:rsidRPr="00377C2E">
        <w:t xml:space="preserve"> </w:t>
      </w:r>
    </w:p>
    <w:p w14:paraId="326B726A" w14:textId="77777777" w:rsidR="00F0729A" w:rsidRPr="00F0729A" w:rsidRDefault="00F0729A" w:rsidP="00F0729A">
      <w:pPr>
        <w:tabs>
          <w:tab w:val="left" w:pos="1701"/>
        </w:tabs>
        <w:spacing w:line="260" w:lineRule="exact"/>
        <w:jc w:val="both"/>
        <w:rPr>
          <w:rFonts w:eastAsia="Times New Roman" w:cs="Times New Roman"/>
          <w:bCs/>
          <w:lang w:eastAsia="sl-SI"/>
        </w:rPr>
      </w:pPr>
      <w:r w:rsidRPr="00F0729A">
        <w:rPr>
          <w:rFonts w:eastAsia="Times New Roman" w:cs="Times New Roman"/>
          <w:bCs/>
          <w:lang w:eastAsia="sl-SI"/>
        </w:rPr>
        <w:t>Naprave za površinsko zaščito kovin z uporabo elektrolitskih ali kemičnih postopkov v delovnih kadeh s prostornino 72,8 m</w:t>
      </w:r>
      <w:r w:rsidRPr="00F0729A">
        <w:rPr>
          <w:rFonts w:eastAsia="Times New Roman" w:cs="Times New Roman"/>
          <w:bCs/>
          <w:vertAlign w:val="superscript"/>
          <w:lang w:eastAsia="sl-SI"/>
        </w:rPr>
        <w:t>3</w:t>
      </w:r>
      <w:r w:rsidRPr="00F0729A">
        <w:rPr>
          <w:rFonts w:eastAsia="Times New Roman" w:cs="Times New Roman"/>
          <w:bCs/>
          <w:lang w:eastAsia="sl-SI"/>
        </w:rPr>
        <w:t xml:space="preserve">, </w:t>
      </w:r>
    </w:p>
    <w:p w14:paraId="5F110946" w14:textId="77777777" w:rsidR="00F0729A" w:rsidRPr="00F0729A" w:rsidRDefault="00F0729A" w:rsidP="00F0729A">
      <w:pPr>
        <w:tabs>
          <w:tab w:val="left" w:pos="1701"/>
        </w:tabs>
        <w:spacing w:line="260" w:lineRule="exact"/>
        <w:jc w:val="both"/>
        <w:rPr>
          <w:rFonts w:eastAsia="Times New Roman" w:cs="Times New Roman"/>
          <w:bCs/>
          <w:lang w:eastAsia="sl-SI"/>
        </w:rPr>
      </w:pPr>
      <w:r w:rsidRPr="00F0729A">
        <w:rPr>
          <w:rFonts w:eastAsia="Times New Roman" w:cs="Times New Roman"/>
          <w:bCs/>
          <w:lang w:eastAsia="sl-SI"/>
        </w:rPr>
        <w:t>-   naprave za obdelavo kovin z zmogljivostjo 1185 t/letno (poraba surovin),</w:t>
      </w:r>
    </w:p>
    <w:p w14:paraId="2B9DA82F" w14:textId="77777777" w:rsidR="00F0729A" w:rsidRPr="00F0729A" w:rsidRDefault="00F0729A" w:rsidP="00F0729A">
      <w:pPr>
        <w:tabs>
          <w:tab w:val="left" w:pos="1701"/>
        </w:tabs>
        <w:spacing w:line="260" w:lineRule="exact"/>
        <w:jc w:val="both"/>
        <w:rPr>
          <w:rFonts w:eastAsia="Times New Roman" w:cs="Times New Roman"/>
          <w:bCs/>
          <w:lang w:eastAsia="sl-SI"/>
        </w:rPr>
      </w:pPr>
      <w:r w:rsidRPr="00F0729A">
        <w:rPr>
          <w:rFonts w:eastAsia="Times New Roman" w:cs="Times New Roman"/>
          <w:bCs/>
          <w:lang w:eastAsia="sl-SI"/>
        </w:rPr>
        <w:t xml:space="preserve">-   naprave za lakiranje z zmogljivostjo 18,1 t/leto (poraba mokrih in prašnih snovi) </w:t>
      </w:r>
    </w:p>
    <w:p w14:paraId="5A49E02D" w14:textId="77777777" w:rsidR="00F0729A" w:rsidRPr="00F0729A" w:rsidRDefault="00F0729A" w:rsidP="00F0729A">
      <w:pPr>
        <w:tabs>
          <w:tab w:val="left" w:pos="1701"/>
        </w:tabs>
        <w:spacing w:line="260" w:lineRule="exact"/>
        <w:jc w:val="both"/>
        <w:rPr>
          <w:rFonts w:eastAsia="Times New Roman" w:cs="Times New Roman"/>
          <w:bCs/>
          <w:lang w:eastAsia="sl-SI"/>
        </w:rPr>
      </w:pPr>
      <w:r w:rsidRPr="00F0729A">
        <w:rPr>
          <w:rFonts w:eastAsia="Times New Roman" w:cs="Times New Roman"/>
          <w:bCs/>
          <w:lang w:eastAsia="sl-SI"/>
        </w:rPr>
        <w:t>-   in naslednjih z navedenimi napravami neposredno tehnično povezanih dejavnosti,</w:t>
      </w:r>
    </w:p>
    <w:p w14:paraId="5F29F4AA" w14:textId="77777777" w:rsidR="00F0729A" w:rsidRPr="00F0729A" w:rsidRDefault="00F0729A" w:rsidP="00F0729A">
      <w:pPr>
        <w:tabs>
          <w:tab w:val="left" w:pos="1701"/>
        </w:tabs>
        <w:spacing w:line="260" w:lineRule="exact"/>
        <w:jc w:val="both"/>
        <w:rPr>
          <w:rFonts w:eastAsia="Times New Roman" w:cs="Times New Roman"/>
          <w:bCs/>
          <w:lang w:eastAsia="sl-SI"/>
        </w:rPr>
      </w:pPr>
      <w:r w:rsidRPr="00F0729A">
        <w:rPr>
          <w:rFonts w:eastAsia="Times New Roman" w:cs="Times New Roman"/>
          <w:bCs/>
          <w:lang w:eastAsia="sl-SI"/>
        </w:rPr>
        <w:t>se nahajajo na lokaciji Ljubljanska cesta 80, 1354 Horjul, na zemljiščih par. št. 903/1, 903/2, 904/1, 904/2, 905 in 906/2 vse k. o. Horjul (1992).</w:t>
      </w:r>
    </w:p>
    <w:p w14:paraId="679C0130" w14:textId="77777777" w:rsidR="004711F2" w:rsidRDefault="00377C2E" w:rsidP="00377C2E">
      <w:pPr>
        <w:rPr>
          <w:b/>
        </w:rPr>
      </w:pPr>
      <w:r>
        <w:t xml:space="preserve">                                 </w:t>
      </w:r>
    </w:p>
    <w:p w14:paraId="66E669B3" w14:textId="77777777" w:rsidR="004711F2" w:rsidRDefault="004711F2" w:rsidP="004711F2">
      <w:pPr>
        <w:pStyle w:val="datumtevilka"/>
        <w:rPr>
          <w:b/>
        </w:rPr>
      </w:pPr>
    </w:p>
    <w:p w14:paraId="3071DB02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</w:p>
    <w:p w14:paraId="1AEBB38C" w14:textId="77777777" w:rsidR="004711F2" w:rsidRPr="00F0729A" w:rsidRDefault="00F0729A" w:rsidP="004711F2">
      <w:pPr>
        <w:autoSpaceDE w:val="0"/>
        <w:autoSpaceDN w:val="0"/>
        <w:adjustRightInd w:val="0"/>
        <w:rPr>
          <w:lang w:eastAsia="sl-SI"/>
        </w:rPr>
      </w:pPr>
      <w:r w:rsidRPr="00F0729A">
        <w:rPr>
          <w:lang w:eastAsia="sl-SI"/>
        </w:rPr>
        <w:t>23.5.2024</w:t>
      </w:r>
    </w:p>
    <w:p w14:paraId="5F53B0D6" w14:textId="77777777" w:rsidR="00F0729A" w:rsidRDefault="00F0729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8B3FDAD" w14:textId="77777777" w:rsidR="00377C2E" w:rsidRDefault="004711F2" w:rsidP="00A31BCB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</w:p>
    <w:p w14:paraId="1C1799F6" w14:textId="77777777" w:rsidR="00F0729A" w:rsidRPr="00F0729A" w:rsidRDefault="00F0729A" w:rsidP="00F0729A">
      <w:pPr>
        <w:autoSpaceDE w:val="0"/>
        <w:autoSpaceDN w:val="0"/>
        <w:adjustRightInd w:val="0"/>
        <w:spacing w:line="260" w:lineRule="atLeast"/>
        <w:jc w:val="both"/>
        <w:rPr>
          <w:rFonts w:eastAsia="Times New Roman" w:cs="Times New Roman"/>
          <w:bCs/>
          <w:szCs w:val="24"/>
          <w:lang w:eastAsia="sl-SI"/>
        </w:rPr>
      </w:pPr>
      <w:r w:rsidRPr="00F0729A">
        <w:rPr>
          <w:rFonts w:eastAsia="Times New Roman" w:cs="Times New Roman"/>
          <w:bCs/>
          <w:szCs w:val="24"/>
          <w:lang w:eastAsia="sl-SI"/>
        </w:rPr>
        <w:t>št. 35407-1/2014-24 z dne 27. 1. 2015, v nadaljevanju OVD.</w:t>
      </w:r>
    </w:p>
    <w:p w14:paraId="507A2A1D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9AE79C4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35824F3D" w14:textId="77777777" w:rsidR="00F0729A" w:rsidRPr="00F0729A" w:rsidRDefault="00F0729A" w:rsidP="00F0729A">
      <w:pPr>
        <w:autoSpaceDE w:val="0"/>
        <w:autoSpaceDN w:val="0"/>
        <w:adjustRightInd w:val="0"/>
        <w:spacing w:line="260" w:lineRule="atLeast"/>
        <w:jc w:val="both"/>
        <w:rPr>
          <w:rFonts w:eastAsia="Times New Roman" w:cs="Times New Roman"/>
          <w:bCs/>
          <w:szCs w:val="24"/>
          <w:lang w:eastAsia="sl-SI"/>
        </w:rPr>
      </w:pPr>
      <w:r w:rsidRPr="00F0729A">
        <w:rPr>
          <w:rFonts w:eastAsia="Times New Roman" w:cs="Times New Roman"/>
          <w:bCs/>
          <w:szCs w:val="24"/>
          <w:lang w:eastAsia="sl-SI"/>
        </w:rPr>
        <w:t>Pri pregledu je ugotovljeno, da zavezanec zagotavlja izvajanje predpisanih obratovalnih monitoringov emisij snovi v okolje za zrak, odpadne vode, hrup in zagotavlja predpisano ravnanje z odpadki, ki nastajajo pri obratovanju naprave ter ima urejeno skladiščenje odpadkov</w:t>
      </w:r>
      <w:r>
        <w:rPr>
          <w:rFonts w:eastAsia="Times New Roman" w:cs="Times New Roman"/>
          <w:bCs/>
          <w:szCs w:val="24"/>
          <w:lang w:eastAsia="sl-SI"/>
        </w:rPr>
        <w:t xml:space="preserve">. </w:t>
      </w:r>
    </w:p>
    <w:p w14:paraId="63269486" w14:textId="77777777" w:rsidR="00F0729A" w:rsidRPr="00F0729A" w:rsidRDefault="00F0729A" w:rsidP="00F0729A">
      <w:pPr>
        <w:autoSpaceDE w:val="0"/>
        <w:autoSpaceDN w:val="0"/>
        <w:adjustRightInd w:val="0"/>
        <w:spacing w:line="260" w:lineRule="atLeast"/>
        <w:rPr>
          <w:rFonts w:eastAsia="Times New Roman" w:cs="Times New Roman"/>
          <w:b/>
          <w:bCs/>
          <w:szCs w:val="24"/>
          <w:lang w:eastAsia="sl-SI"/>
        </w:rPr>
      </w:pPr>
    </w:p>
    <w:p w14:paraId="5A1CCFD0" w14:textId="77777777" w:rsidR="00F0729A" w:rsidRPr="00F0729A" w:rsidRDefault="00F0729A" w:rsidP="00F0729A">
      <w:pPr>
        <w:autoSpaceDE w:val="0"/>
        <w:autoSpaceDN w:val="0"/>
        <w:adjustRightInd w:val="0"/>
        <w:spacing w:line="260" w:lineRule="atLeast"/>
        <w:jc w:val="both"/>
        <w:rPr>
          <w:rFonts w:eastAsia="Times New Roman" w:cs="Times New Roman"/>
          <w:bCs/>
          <w:szCs w:val="24"/>
          <w:lang w:eastAsia="sl-SI"/>
        </w:rPr>
      </w:pPr>
      <w:r w:rsidRPr="00F0729A">
        <w:rPr>
          <w:rFonts w:eastAsia="Times New Roman" w:cs="Times New Roman"/>
          <w:bCs/>
          <w:szCs w:val="24"/>
          <w:lang w:eastAsia="sl-SI"/>
        </w:rPr>
        <w:t>Glede na izkazana poročila o obratovalnem monitoringu emisij snovi v okolje za zrak, odpadne vode in meritvah hrupa v okolju za leto 202</w:t>
      </w:r>
      <w:r>
        <w:rPr>
          <w:rFonts w:eastAsia="Times New Roman" w:cs="Times New Roman"/>
          <w:bCs/>
          <w:szCs w:val="24"/>
          <w:lang w:eastAsia="sl-SI"/>
        </w:rPr>
        <w:t>3</w:t>
      </w:r>
      <w:r w:rsidRPr="00F0729A">
        <w:rPr>
          <w:rFonts w:eastAsia="Times New Roman" w:cs="Times New Roman"/>
          <w:bCs/>
          <w:szCs w:val="24"/>
          <w:lang w:eastAsia="sl-SI"/>
        </w:rPr>
        <w:t xml:space="preserve"> ni bilo ugotovljenih preseganj mejnih vrednosti. </w:t>
      </w:r>
    </w:p>
    <w:p w14:paraId="1E5D576D" w14:textId="77777777" w:rsidR="00F0729A" w:rsidRPr="00F0729A" w:rsidRDefault="00F0729A" w:rsidP="00F0729A">
      <w:pPr>
        <w:autoSpaceDE w:val="0"/>
        <w:autoSpaceDN w:val="0"/>
        <w:adjustRightInd w:val="0"/>
        <w:spacing w:line="260" w:lineRule="atLeast"/>
        <w:rPr>
          <w:rFonts w:eastAsia="Times New Roman" w:cs="Times New Roman"/>
          <w:bCs/>
          <w:szCs w:val="24"/>
          <w:lang w:eastAsia="sl-SI"/>
        </w:rPr>
      </w:pPr>
    </w:p>
    <w:p w14:paraId="7DEFA38C" w14:textId="77777777" w:rsidR="00F0729A" w:rsidRDefault="00F0729A" w:rsidP="00F0729A">
      <w:pPr>
        <w:autoSpaceDE w:val="0"/>
        <w:autoSpaceDN w:val="0"/>
        <w:adjustRightInd w:val="0"/>
        <w:spacing w:line="260" w:lineRule="atLeast"/>
        <w:rPr>
          <w:rFonts w:eastAsia="Times New Roman" w:cs="Times New Roman"/>
          <w:bCs/>
          <w:szCs w:val="24"/>
          <w:lang w:eastAsia="sl-SI"/>
        </w:rPr>
      </w:pPr>
      <w:r w:rsidRPr="00F0729A">
        <w:rPr>
          <w:rFonts w:eastAsia="Times New Roman" w:cs="Times New Roman"/>
          <w:bCs/>
          <w:szCs w:val="24"/>
          <w:lang w:eastAsia="sl-SI"/>
        </w:rPr>
        <w:t>O vseh opravljenih meritvah in o ravnanju z odpadki zavezanec pravo</w:t>
      </w:r>
      <w:r w:rsidRPr="00F0729A">
        <w:rPr>
          <w:rFonts w:ascii="Arial,Bold" w:eastAsia="Times New Roman" w:hAnsi="Arial,Bold" w:cs="Arial,Bold"/>
          <w:bCs/>
          <w:szCs w:val="24"/>
          <w:lang w:eastAsia="sl-SI"/>
        </w:rPr>
        <w:t>č</w:t>
      </w:r>
      <w:r w:rsidRPr="00F0729A">
        <w:rPr>
          <w:rFonts w:eastAsia="Times New Roman" w:cs="Times New Roman"/>
          <w:bCs/>
          <w:szCs w:val="24"/>
          <w:lang w:eastAsia="sl-SI"/>
        </w:rPr>
        <w:t>asno poroča.</w:t>
      </w:r>
    </w:p>
    <w:p w14:paraId="6D621F7A" w14:textId="77777777" w:rsidR="0062510D" w:rsidRPr="00F0729A" w:rsidRDefault="0062510D" w:rsidP="00F0729A">
      <w:pPr>
        <w:autoSpaceDE w:val="0"/>
        <w:autoSpaceDN w:val="0"/>
        <w:adjustRightInd w:val="0"/>
        <w:spacing w:line="260" w:lineRule="atLeast"/>
        <w:rPr>
          <w:rFonts w:eastAsia="Times New Roman" w:cs="Times New Roman"/>
          <w:bCs/>
          <w:szCs w:val="24"/>
          <w:lang w:eastAsia="sl-SI"/>
        </w:rPr>
      </w:pPr>
    </w:p>
    <w:p w14:paraId="685E81A1" w14:textId="77777777" w:rsidR="004711F2" w:rsidRDefault="0062510D" w:rsidP="004711F2">
      <w:pPr>
        <w:autoSpaceDE w:val="0"/>
        <w:autoSpaceDN w:val="0"/>
        <w:adjustRightInd w:val="0"/>
        <w:rPr>
          <w:b/>
          <w:bCs/>
          <w:lang w:eastAsia="sl-SI"/>
        </w:rPr>
      </w:pPr>
      <w:r>
        <w:rPr>
          <w:rFonts w:eastAsia="Times New Roman" w:cs="Times New Roman"/>
          <w:bCs/>
          <w:szCs w:val="24"/>
          <w:lang w:eastAsia="sl-SI"/>
        </w:rPr>
        <w:t>Pri skladiščenju neva</w:t>
      </w:r>
      <w:r w:rsidRPr="00F0729A">
        <w:rPr>
          <w:rFonts w:eastAsia="Times New Roman" w:cs="Times New Roman"/>
          <w:bCs/>
          <w:szCs w:val="24"/>
          <w:lang w:eastAsia="sl-SI"/>
        </w:rPr>
        <w:t>rnih snovi</w:t>
      </w:r>
      <w:r>
        <w:rPr>
          <w:rFonts w:eastAsia="Times New Roman" w:cs="Times New Roman"/>
          <w:bCs/>
          <w:szCs w:val="24"/>
          <w:lang w:eastAsia="sl-SI"/>
        </w:rPr>
        <w:t xml:space="preserve"> je bila ugotovljena nepravilnost za katero je bilo izdano opozorilo. Zavezanec je opozorilo izvršil, zato je bil postopek ustavljen</w:t>
      </w:r>
    </w:p>
    <w:p w14:paraId="0C9FF680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FC04D63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3F65B458" w14:textId="77777777" w:rsidR="00F0729A" w:rsidRPr="00F0729A" w:rsidRDefault="00F0729A" w:rsidP="001C57A7">
      <w:pPr>
        <w:autoSpaceDE w:val="0"/>
        <w:autoSpaceDN w:val="0"/>
        <w:adjustRightInd w:val="0"/>
        <w:spacing w:line="260" w:lineRule="atLeast"/>
        <w:jc w:val="both"/>
        <w:rPr>
          <w:rFonts w:eastAsia="Times New Roman" w:cs="Times New Roman"/>
          <w:b/>
          <w:bCs/>
          <w:szCs w:val="24"/>
          <w:lang w:eastAsia="sl-SI"/>
        </w:rPr>
      </w:pPr>
      <w:r w:rsidRPr="00F0729A">
        <w:rPr>
          <w:rFonts w:eastAsia="Times New Roman" w:cs="Times New Roman"/>
          <w:bCs/>
          <w:szCs w:val="24"/>
          <w:lang w:eastAsia="sl-SI"/>
        </w:rPr>
        <w:t>Naslednji redni inšpekcijski pregled je predviden v skladu s planom Inšpektorata</w:t>
      </w:r>
      <w:r w:rsidRPr="00F0729A">
        <w:rPr>
          <w:rFonts w:eastAsia="Times New Roman" w:cs="Times New Roman"/>
          <w:b/>
          <w:bCs/>
          <w:szCs w:val="24"/>
          <w:lang w:eastAsia="sl-SI"/>
        </w:rPr>
        <w:t xml:space="preserve">. </w:t>
      </w:r>
    </w:p>
    <w:p w14:paraId="3BC464AB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856BFA5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F7433A" w:rsidSect="00C7391C">
      <w:footerReference w:type="default" r:id="rId10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808C7" w14:textId="77777777" w:rsidR="001C3408" w:rsidRDefault="001C3408">
      <w:r>
        <w:separator/>
      </w:r>
    </w:p>
  </w:endnote>
  <w:endnote w:type="continuationSeparator" w:id="0">
    <w:p w14:paraId="1E281491" w14:textId="77777777" w:rsidR="001C3408" w:rsidRDefault="001C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53D7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63B1387F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628F3" w14:textId="77777777" w:rsidR="001C3408" w:rsidRDefault="001C3408">
      <w:r>
        <w:separator/>
      </w:r>
    </w:p>
  </w:footnote>
  <w:footnote w:type="continuationSeparator" w:id="0">
    <w:p w14:paraId="2E987F23" w14:textId="77777777" w:rsidR="001C3408" w:rsidRDefault="001C3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38966071">
    <w:abstractNumId w:val="11"/>
  </w:num>
  <w:num w:numId="2" w16cid:durableId="577403330">
    <w:abstractNumId w:val="4"/>
  </w:num>
  <w:num w:numId="3" w16cid:durableId="1656491235">
    <w:abstractNumId w:val="0"/>
  </w:num>
  <w:num w:numId="4" w16cid:durableId="307365761">
    <w:abstractNumId w:val="5"/>
  </w:num>
  <w:num w:numId="5" w16cid:durableId="408582679">
    <w:abstractNumId w:val="2"/>
  </w:num>
  <w:num w:numId="6" w16cid:durableId="85155091">
    <w:abstractNumId w:val="6"/>
  </w:num>
  <w:num w:numId="7" w16cid:durableId="1589148936">
    <w:abstractNumId w:val="8"/>
  </w:num>
  <w:num w:numId="8" w16cid:durableId="2134057496">
    <w:abstractNumId w:val="3"/>
  </w:num>
  <w:num w:numId="9" w16cid:durableId="599677946">
    <w:abstractNumId w:val="1"/>
  </w:num>
  <w:num w:numId="10" w16cid:durableId="1277830438">
    <w:abstractNumId w:val="7"/>
  </w:num>
  <w:num w:numId="11" w16cid:durableId="1416972021">
    <w:abstractNumId w:val="9"/>
  </w:num>
  <w:num w:numId="12" w16cid:durableId="1776753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3408"/>
    <w:rsid w:val="001C41F2"/>
    <w:rsid w:val="001C508C"/>
    <w:rsid w:val="001C57A7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B6F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510D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55E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297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06A63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3EE2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6A50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0729A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65EC4C4D"/>
  <w15:chartTrackingRefBased/>
  <w15:docId w15:val="{079819CC-7598-4497-BD41-356743F8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irsoe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2399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2018-09-27T13:43:00Z</cp:lastPrinted>
  <dcterms:created xsi:type="dcterms:W3CDTF">2025-11-04T10:54:00Z</dcterms:created>
  <dcterms:modified xsi:type="dcterms:W3CDTF">2025-11-04T10:54:00Z</dcterms:modified>
</cp:coreProperties>
</file>