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4E9E" w14:textId="6922AFA4" w:rsidR="00330920" w:rsidRPr="00F503E9" w:rsidRDefault="00330920" w:rsidP="00330920">
      <w:pPr>
        <w:rPr>
          <w:rFonts w:ascii="Arial" w:hAnsi="Arial" w:cs="Arial"/>
          <w:noProof/>
          <w:color w:val="FF0000"/>
          <w:lang w:eastAsia="sl-SI"/>
        </w:rPr>
      </w:pPr>
      <w:r w:rsidRPr="00F503E9">
        <w:rPr>
          <w:noProof/>
          <w:color w:val="FF0000"/>
          <w:lang w:eastAsia="sl-SI"/>
        </w:rPr>
        <w:drawing>
          <wp:inline distT="0" distB="0" distL="0" distR="0" wp14:anchorId="6550828E" wp14:editId="73854DD4">
            <wp:extent cx="2599055" cy="683260"/>
            <wp:effectExtent l="0" t="0" r="0" b="2540"/>
            <wp:docPr id="113" name="Slika 113" descr="IRS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RS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9055" cy="683260"/>
                    </a:xfrm>
                    <a:prstGeom prst="rect">
                      <a:avLst/>
                    </a:prstGeom>
                    <a:noFill/>
                    <a:ln>
                      <a:noFill/>
                    </a:ln>
                  </pic:spPr>
                </pic:pic>
              </a:graphicData>
            </a:graphic>
          </wp:inline>
        </w:drawing>
      </w:r>
    </w:p>
    <w:p w14:paraId="47E4EA20" w14:textId="28C0B404" w:rsidR="00330920" w:rsidRPr="00F503E9" w:rsidRDefault="00B87B2B" w:rsidP="00330920">
      <w:pPr>
        <w:tabs>
          <w:tab w:val="left" w:pos="5112"/>
        </w:tabs>
        <w:spacing w:before="120" w:after="0" w:line="240" w:lineRule="exact"/>
        <w:rPr>
          <w:rFonts w:ascii="Arial" w:eastAsia="Times New Roman" w:hAnsi="Arial" w:cs="Arial"/>
          <w:sz w:val="16"/>
          <w:szCs w:val="24"/>
        </w:rPr>
      </w:pPr>
      <w:r>
        <w:rPr>
          <w:rFonts w:ascii="Arial" w:eastAsia="Times New Roman" w:hAnsi="Arial" w:cs="Arial"/>
          <w:sz w:val="16"/>
          <w:szCs w:val="24"/>
        </w:rPr>
        <w:t xml:space="preserve">                 </w:t>
      </w:r>
      <w:r w:rsidR="00330920" w:rsidRPr="00F503E9">
        <w:rPr>
          <w:rFonts w:ascii="Arial" w:eastAsia="Times New Roman" w:hAnsi="Arial" w:cs="Arial"/>
          <w:sz w:val="16"/>
          <w:szCs w:val="24"/>
        </w:rPr>
        <w:t>Štefanova ulica 2, 1501 Ljubljana</w:t>
      </w:r>
      <w:r w:rsidR="00330920" w:rsidRPr="00F503E9">
        <w:rPr>
          <w:rFonts w:ascii="Arial" w:eastAsia="Times New Roman" w:hAnsi="Arial" w:cs="Arial"/>
          <w:sz w:val="16"/>
          <w:szCs w:val="24"/>
        </w:rPr>
        <w:tab/>
        <w:t>T: 01 428 58 70</w:t>
      </w:r>
    </w:p>
    <w:p w14:paraId="33F6A8AA" w14:textId="3B3E4465" w:rsidR="00330920" w:rsidRPr="00F503E9" w:rsidRDefault="00330920" w:rsidP="00330920">
      <w:pPr>
        <w:tabs>
          <w:tab w:val="left" w:pos="5112"/>
        </w:tabs>
        <w:spacing w:after="0" w:line="240" w:lineRule="exact"/>
        <w:rPr>
          <w:rFonts w:ascii="Arial" w:eastAsia="Times New Roman" w:hAnsi="Arial" w:cs="Arial"/>
          <w:sz w:val="16"/>
          <w:szCs w:val="24"/>
        </w:rPr>
      </w:pPr>
      <w:r w:rsidRPr="00F503E9">
        <w:rPr>
          <w:rFonts w:ascii="Arial" w:eastAsia="Times New Roman" w:hAnsi="Arial" w:cs="Arial"/>
          <w:sz w:val="16"/>
          <w:szCs w:val="24"/>
        </w:rPr>
        <w:tab/>
        <w:t>E: gp.</w:t>
      </w:r>
      <w:r w:rsidR="00411C22">
        <w:rPr>
          <w:rFonts w:ascii="Arial" w:eastAsia="Times New Roman" w:hAnsi="Arial" w:cs="Arial"/>
          <w:sz w:val="16"/>
          <w:szCs w:val="24"/>
        </w:rPr>
        <w:t>inz</w:t>
      </w:r>
      <w:r w:rsidRPr="00F503E9">
        <w:rPr>
          <w:rFonts w:ascii="Arial" w:eastAsia="Times New Roman" w:hAnsi="Arial" w:cs="Arial"/>
          <w:sz w:val="16"/>
          <w:szCs w:val="24"/>
        </w:rPr>
        <w:t>@gov.si</w:t>
      </w:r>
    </w:p>
    <w:p w14:paraId="18B14FD6" w14:textId="77777777" w:rsidR="00330920" w:rsidRPr="00F503E9" w:rsidRDefault="00330920" w:rsidP="00330920">
      <w:pPr>
        <w:tabs>
          <w:tab w:val="left" w:pos="5112"/>
        </w:tabs>
        <w:spacing w:after="0" w:line="240" w:lineRule="exact"/>
        <w:rPr>
          <w:rFonts w:ascii="Arial" w:eastAsia="Times New Roman" w:hAnsi="Arial" w:cs="Arial"/>
          <w:sz w:val="16"/>
          <w:szCs w:val="24"/>
        </w:rPr>
      </w:pPr>
      <w:r w:rsidRPr="00F503E9">
        <w:rPr>
          <w:rFonts w:ascii="Arial" w:eastAsia="Times New Roman" w:hAnsi="Arial" w:cs="Arial"/>
          <w:sz w:val="16"/>
          <w:szCs w:val="24"/>
        </w:rPr>
        <w:tab/>
        <w:t>www.gov.si</w:t>
      </w:r>
    </w:p>
    <w:p w14:paraId="26D21A72" w14:textId="43BFC2C5" w:rsidR="00B536EC" w:rsidRPr="00F503E9" w:rsidRDefault="00B536EC">
      <w:pPr>
        <w:rPr>
          <w:rFonts w:ascii="Arial" w:hAnsi="Arial" w:cs="Arial"/>
          <w:noProof/>
          <w:color w:val="FF0000"/>
          <w:lang w:eastAsia="sl-SI"/>
        </w:rPr>
      </w:pPr>
    </w:p>
    <w:p w14:paraId="47BFE14B" w14:textId="59796CFC" w:rsidR="002C6E4F" w:rsidRPr="00411C22" w:rsidRDefault="002C6E4F" w:rsidP="00C32CD7">
      <w:pPr>
        <w:tabs>
          <w:tab w:val="left" w:pos="1134"/>
        </w:tabs>
        <w:spacing w:after="0" w:line="260" w:lineRule="exact"/>
        <w:rPr>
          <w:rFonts w:ascii="Arial" w:eastAsia="Times New Roman" w:hAnsi="Arial"/>
          <w:sz w:val="20"/>
          <w:szCs w:val="20"/>
          <w:lang w:eastAsia="sl-SI"/>
        </w:rPr>
      </w:pPr>
      <w:r w:rsidRPr="00411C22">
        <w:rPr>
          <w:rFonts w:ascii="Arial" w:eastAsia="Times New Roman" w:hAnsi="Arial"/>
          <w:sz w:val="20"/>
          <w:szCs w:val="20"/>
          <w:lang w:eastAsia="sl-SI"/>
        </w:rPr>
        <w:t xml:space="preserve">Številka: </w:t>
      </w:r>
      <w:r w:rsidR="00C32CD7" w:rsidRPr="00411C22">
        <w:rPr>
          <w:rFonts w:ascii="Arial" w:eastAsia="Times New Roman" w:hAnsi="Arial"/>
          <w:sz w:val="20"/>
          <w:szCs w:val="20"/>
          <w:lang w:eastAsia="sl-SI"/>
        </w:rPr>
        <w:tab/>
      </w:r>
      <w:r w:rsidR="0082456F" w:rsidRPr="0082456F">
        <w:rPr>
          <w:rFonts w:ascii="Arial" w:eastAsia="Times New Roman" w:hAnsi="Arial"/>
          <w:b/>
          <w:bCs/>
          <w:sz w:val="20"/>
          <w:szCs w:val="20"/>
          <w:lang w:eastAsia="sl-SI"/>
        </w:rPr>
        <w:t>0101-76/2026</w:t>
      </w:r>
      <w:r w:rsidR="0082456F">
        <w:rPr>
          <w:rFonts w:ascii="Arial" w:eastAsia="Times New Roman" w:hAnsi="Arial"/>
          <w:b/>
          <w:bCs/>
          <w:sz w:val="20"/>
          <w:szCs w:val="20"/>
          <w:lang w:eastAsia="sl-SI"/>
        </w:rPr>
        <w:t>/1</w:t>
      </w:r>
    </w:p>
    <w:p w14:paraId="545B0D39" w14:textId="68429095" w:rsidR="002C6E4F" w:rsidRPr="009B4893" w:rsidRDefault="002C6E4F" w:rsidP="00C32CD7">
      <w:pPr>
        <w:tabs>
          <w:tab w:val="left" w:pos="1134"/>
          <w:tab w:val="left" w:pos="1701"/>
        </w:tabs>
        <w:spacing w:after="0" w:line="260" w:lineRule="exact"/>
        <w:rPr>
          <w:rFonts w:ascii="Arial" w:eastAsia="Times New Roman" w:hAnsi="Arial"/>
          <w:b/>
          <w:sz w:val="20"/>
          <w:szCs w:val="24"/>
        </w:rPr>
      </w:pPr>
      <w:r w:rsidRPr="009B4893">
        <w:rPr>
          <w:rFonts w:ascii="Arial" w:eastAsia="Times New Roman" w:hAnsi="Arial"/>
          <w:sz w:val="20"/>
          <w:szCs w:val="20"/>
          <w:lang w:eastAsia="sl-SI"/>
        </w:rPr>
        <w:t xml:space="preserve">Datum:   </w:t>
      </w:r>
      <w:r w:rsidR="00C32CD7" w:rsidRPr="009B4893">
        <w:rPr>
          <w:rFonts w:ascii="Arial" w:eastAsia="Times New Roman" w:hAnsi="Arial"/>
          <w:sz w:val="20"/>
          <w:szCs w:val="20"/>
          <w:lang w:eastAsia="sl-SI"/>
        </w:rPr>
        <w:tab/>
      </w:r>
      <w:r w:rsidR="009B4893" w:rsidRPr="009B4893">
        <w:rPr>
          <w:rFonts w:ascii="Arial" w:eastAsia="Times New Roman" w:hAnsi="Arial"/>
          <w:sz w:val="20"/>
          <w:szCs w:val="20"/>
          <w:lang w:eastAsia="sl-SI"/>
        </w:rPr>
        <w:t>18</w:t>
      </w:r>
      <w:r w:rsidR="003D08F4" w:rsidRPr="009B4893">
        <w:rPr>
          <w:rFonts w:ascii="Arial" w:eastAsia="Times New Roman" w:hAnsi="Arial"/>
          <w:sz w:val="20"/>
          <w:szCs w:val="20"/>
          <w:lang w:eastAsia="sl-SI"/>
        </w:rPr>
        <w:t xml:space="preserve">. </w:t>
      </w:r>
      <w:r w:rsidR="00411C22" w:rsidRPr="009B4893">
        <w:rPr>
          <w:rFonts w:ascii="Arial" w:eastAsia="Times New Roman" w:hAnsi="Arial"/>
          <w:sz w:val="20"/>
          <w:szCs w:val="20"/>
          <w:lang w:eastAsia="sl-SI"/>
        </w:rPr>
        <w:t>3</w:t>
      </w:r>
      <w:r w:rsidR="00890FB9" w:rsidRPr="009B4893">
        <w:rPr>
          <w:rFonts w:ascii="Arial" w:eastAsia="Times New Roman" w:hAnsi="Arial"/>
          <w:sz w:val="20"/>
          <w:szCs w:val="20"/>
          <w:lang w:eastAsia="sl-SI"/>
        </w:rPr>
        <w:t>. 202</w:t>
      </w:r>
      <w:r w:rsidR="00411C22" w:rsidRPr="009B4893">
        <w:rPr>
          <w:rFonts w:ascii="Arial" w:eastAsia="Times New Roman" w:hAnsi="Arial"/>
          <w:sz w:val="20"/>
          <w:szCs w:val="20"/>
          <w:lang w:eastAsia="sl-SI"/>
        </w:rPr>
        <w:t>6</w:t>
      </w:r>
    </w:p>
    <w:p w14:paraId="44A7831C" w14:textId="7F5667D6" w:rsidR="002C6E4F" w:rsidRPr="00411C22" w:rsidRDefault="002C6E4F" w:rsidP="009C62A9">
      <w:pPr>
        <w:spacing w:before="3120" w:after="0" w:line="360" w:lineRule="auto"/>
        <w:jc w:val="center"/>
        <w:rPr>
          <w:rFonts w:ascii="Arial" w:eastAsia="Times New Roman" w:hAnsi="Arial" w:cs="Arial"/>
          <w:b/>
          <w:sz w:val="40"/>
          <w:szCs w:val="40"/>
        </w:rPr>
      </w:pPr>
      <w:r w:rsidRPr="00411C22">
        <w:rPr>
          <w:rFonts w:ascii="Arial" w:eastAsia="Times New Roman" w:hAnsi="Arial" w:cs="Arial"/>
          <w:b/>
          <w:sz w:val="40"/>
          <w:szCs w:val="40"/>
        </w:rPr>
        <w:t>POROČILO O DELU INŠPEKTORATA REPUBLIKE SLOVENIJE</w:t>
      </w:r>
    </w:p>
    <w:p w14:paraId="695DAD46" w14:textId="30DA717B" w:rsidR="002C6E4F" w:rsidRPr="00411C22" w:rsidRDefault="002C6E4F" w:rsidP="009C62A9">
      <w:pPr>
        <w:spacing w:after="0" w:line="360" w:lineRule="auto"/>
        <w:jc w:val="center"/>
        <w:rPr>
          <w:rFonts w:ascii="Arial" w:eastAsia="Times New Roman" w:hAnsi="Arial" w:cs="Arial"/>
          <w:b/>
          <w:sz w:val="40"/>
          <w:szCs w:val="40"/>
        </w:rPr>
      </w:pPr>
      <w:r w:rsidRPr="00411C22">
        <w:rPr>
          <w:rFonts w:ascii="Arial" w:eastAsia="Times New Roman" w:hAnsi="Arial" w:cs="Arial"/>
          <w:b/>
          <w:sz w:val="40"/>
          <w:szCs w:val="40"/>
        </w:rPr>
        <w:t>ZA NOTRANJE ZADEVE</w:t>
      </w:r>
    </w:p>
    <w:p w14:paraId="49CD4A0B" w14:textId="58550065" w:rsidR="002C6E4F" w:rsidRPr="00411C22" w:rsidRDefault="002C6E4F" w:rsidP="009C62A9">
      <w:pPr>
        <w:spacing w:after="0" w:line="360" w:lineRule="auto"/>
        <w:jc w:val="center"/>
        <w:rPr>
          <w:rFonts w:ascii="Arial" w:eastAsia="Times New Roman" w:hAnsi="Arial" w:cs="Arial"/>
          <w:b/>
          <w:sz w:val="40"/>
          <w:szCs w:val="40"/>
        </w:rPr>
      </w:pPr>
      <w:r w:rsidRPr="00411C22">
        <w:rPr>
          <w:rFonts w:ascii="Arial" w:eastAsia="Times New Roman" w:hAnsi="Arial" w:cs="Arial"/>
          <w:b/>
          <w:sz w:val="40"/>
          <w:szCs w:val="40"/>
        </w:rPr>
        <w:t>ZA LETO 202</w:t>
      </w:r>
      <w:r w:rsidR="00411C22" w:rsidRPr="00411C22">
        <w:rPr>
          <w:rFonts w:ascii="Arial" w:eastAsia="Times New Roman" w:hAnsi="Arial" w:cs="Arial"/>
          <w:b/>
          <w:sz w:val="40"/>
          <w:szCs w:val="40"/>
        </w:rPr>
        <w:t>5</w:t>
      </w:r>
    </w:p>
    <w:p w14:paraId="315FA6D9" w14:textId="19E614C5" w:rsidR="002C6E4F" w:rsidRPr="008105EE" w:rsidRDefault="00890FB9" w:rsidP="00F16471">
      <w:pPr>
        <w:tabs>
          <w:tab w:val="left" w:pos="3402"/>
        </w:tabs>
        <w:spacing w:before="4560" w:after="0" w:line="260" w:lineRule="exact"/>
        <w:jc w:val="center"/>
        <w:rPr>
          <w:rFonts w:ascii="Arial" w:eastAsia="Times New Roman" w:hAnsi="Arial"/>
          <w:sz w:val="20"/>
          <w:szCs w:val="24"/>
        </w:rPr>
        <w:sectPr w:rsidR="002C6E4F" w:rsidRPr="008105EE" w:rsidSect="00330920">
          <w:footerReference w:type="default" r:id="rId9"/>
          <w:headerReference w:type="first" r:id="rId10"/>
          <w:footerReference w:type="first" r:id="rId11"/>
          <w:pgSz w:w="11900" w:h="16840" w:code="9"/>
          <w:pgMar w:top="993" w:right="1701" w:bottom="1134" w:left="1701" w:header="0" w:footer="794" w:gutter="0"/>
          <w:cols w:space="708"/>
          <w:docGrid w:linePitch="299"/>
        </w:sectPr>
      </w:pPr>
      <w:r w:rsidRPr="008105EE">
        <w:rPr>
          <w:rFonts w:ascii="Arial" w:eastAsia="Times New Roman" w:hAnsi="Arial"/>
          <w:sz w:val="20"/>
          <w:szCs w:val="24"/>
        </w:rPr>
        <w:t xml:space="preserve">Ljubljana, </w:t>
      </w:r>
      <w:r w:rsidR="00411C22" w:rsidRPr="008105EE">
        <w:rPr>
          <w:rFonts w:ascii="Arial" w:eastAsia="Times New Roman" w:hAnsi="Arial"/>
          <w:sz w:val="20"/>
          <w:szCs w:val="24"/>
        </w:rPr>
        <w:t>marec</w:t>
      </w:r>
      <w:r w:rsidRPr="008105EE">
        <w:rPr>
          <w:rFonts w:ascii="Arial" w:eastAsia="Times New Roman" w:hAnsi="Arial"/>
          <w:sz w:val="20"/>
          <w:szCs w:val="24"/>
        </w:rPr>
        <w:t xml:space="preserve"> 202</w:t>
      </w:r>
      <w:r w:rsidR="00411C22" w:rsidRPr="008105EE">
        <w:rPr>
          <w:rFonts w:ascii="Arial" w:eastAsia="Times New Roman" w:hAnsi="Arial"/>
          <w:sz w:val="20"/>
          <w:szCs w:val="24"/>
        </w:rPr>
        <w:t>6</w:t>
      </w:r>
    </w:p>
    <w:p w14:paraId="44023175" w14:textId="77777777" w:rsidR="002C6E4F" w:rsidRPr="00411C22" w:rsidRDefault="002C6E4F" w:rsidP="002C6E4F">
      <w:pPr>
        <w:spacing w:after="0" w:line="260" w:lineRule="exact"/>
        <w:rPr>
          <w:rFonts w:ascii="Arial" w:eastAsia="Times New Roman" w:hAnsi="Arial"/>
          <w:color w:val="FF0000"/>
          <w:sz w:val="20"/>
          <w:szCs w:val="20"/>
          <w:lang w:eastAsia="sl-SI"/>
        </w:rPr>
      </w:pPr>
      <w:bookmarkStart w:id="0" w:name="_Toc353181844"/>
    </w:p>
    <w:p w14:paraId="1DFD6595" w14:textId="31BE800E" w:rsidR="006C60AA" w:rsidRPr="00411C22" w:rsidRDefault="006C60AA" w:rsidP="006C60AA">
      <w:pPr>
        <w:keepNext/>
        <w:spacing w:before="120" w:after="120" w:line="360" w:lineRule="auto"/>
        <w:jc w:val="both"/>
        <w:outlineLvl w:val="0"/>
        <w:rPr>
          <w:rFonts w:ascii="Arial" w:eastAsia="Times New Roman" w:hAnsi="Arial"/>
          <w:b/>
          <w:kern w:val="32"/>
          <w:szCs w:val="32"/>
          <w:lang w:eastAsia="sl-SI"/>
        </w:rPr>
      </w:pPr>
      <w:bookmarkStart w:id="1" w:name="_Toc137121103"/>
      <w:bookmarkStart w:id="2" w:name="_Toc353181846"/>
      <w:bookmarkEnd w:id="0"/>
      <w:r w:rsidRPr="00411C22">
        <w:rPr>
          <w:rFonts w:ascii="Arial" w:eastAsia="Times New Roman" w:hAnsi="Arial"/>
          <w:b/>
          <w:kern w:val="32"/>
          <w:szCs w:val="32"/>
          <w:lang w:eastAsia="sl-SI"/>
        </w:rPr>
        <w:t>1</w:t>
      </w:r>
      <w:r w:rsidRPr="00411C22">
        <w:rPr>
          <w:rFonts w:ascii="Arial" w:eastAsia="Times New Roman" w:hAnsi="Arial"/>
          <w:b/>
          <w:kern w:val="32"/>
          <w:szCs w:val="32"/>
          <w:lang w:eastAsia="sl-SI"/>
        </w:rPr>
        <w:tab/>
        <w:t>Uvod</w:t>
      </w:r>
      <w:bookmarkEnd w:id="1"/>
    </w:p>
    <w:p w14:paraId="73DA6F7C" w14:textId="77777777" w:rsidR="00343954" w:rsidRPr="00411C22" w:rsidRDefault="00343954" w:rsidP="00343954">
      <w:pPr>
        <w:spacing w:after="0" w:line="260" w:lineRule="exact"/>
        <w:jc w:val="both"/>
        <w:rPr>
          <w:rFonts w:ascii="Arial" w:eastAsia="Times New Roman" w:hAnsi="Arial" w:cs="Arial"/>
          <w:b/>
          <w:bCs/>
          <w:sz w:val="20"/>
          <w:szCs w:val="24"/>
        </w:rPr>
      </w:pPr>
      <w:r w:rsidRPr="00411C22">
        <w:rPr>
          <w:rFonts w:ascii="Arial" w:eastAsia="Times New Roman" w:hAnsi="Arial" w:cs="Arial"/>
          <w:b/>
          <w:bCs/>
          <w:sz w:val="20"/>
          <w:szCs w:val="24"/>
        </w:rPr>
        <w:t>Organiziranost in pristojnosti IRSNZ</w:t>
      </w:r>
    </w:p>
    <w:p w14:paraId="7227678C" w14:textId="77777777" w:rsidR="00343954" w:rsidRPr="00411C22" w:rsidRDefault="00343954" w:rsidP="00343954">
      <w:pPr>
        <w:spacing w:after="0" w:line="260" w:lineRule="exact"/>
        <w:jc w:val="both"/>
        <w:rPr>
          <w:rFonts w:ascii="Arial" w:eastAsia="Times New Roman" w:hAnsi="Arial" w:cs="Arial"/>
          <w:b/>
          <w:bCs/>
          <w:sz w:val="20"/>
          <w:szCs w:val="24"/>
        </w:rPr>
      </w:pPr>
    </w:p>
    <w:p w14:paraId="1DF3E8DA" w14:textId="554F7962" w:rsidR="00343954" w:rsidRPr="00411C22" w:rsidRDefault="00343954" w:rsidP="00343954">
      <w:p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 xml:space="preserve">Inšpektorat Republike Slovenije za notranje zadeve (v nadaljevanju IRSNZ) je organiziran kot sedežni organ na državni ravni, brez regijskih izpostav ali pisarn v posameznih delih države. Inšpektorji izvajajo svoja pooblastila </w:t>
      </w:r>
      <w:r w:rsidR="004B1ECB" w:rsidRPr="00411C22">
        <w:rPr>
          <w:rFonts w:ascii="Arial" w:eastAsia="Times New Roman" w:hAnsi="Arial" w:cs="Arial"/>
          <w:sz w:val="20"/>
          <w:szCs w:val="24"/>
        </w:rPr>
        <w:t>na</w:t>
      </w:r>
      <w:r w:rsidRPr="00411C22">
        <w:rPr>
          <w:rFonts w:ascii="Arial" w:eastAsia="Times New Roman" w:hAnsi="Arial" w:cs="Arial"/>
          <w:sz w:val="20"/>
          <w:szCs w:val="24"/>
        </w:rPr>
        <w:t xml:space="preserve"> celotnem ozemlju Republike Slovenije.</w:t>
      </w:r>
    </w:p>
    <w:p w14:paraId="0E8B14D7" w14:textId="77777777" w:rsidR="00343954" w:rsidRPr="00411C22" w:rsidRDefault="00343954" w:rsidP="00343954">
      <w:pPr>
        <w:spacing w:after="0" w:line="260" w:lineRule="exact"/>
        <w:jc w:val="both"/>
        <w:rPr>
          <w:rFonts w:ascii="Arial" w:eastAsia="Times New Roman" w:hAnsi="Arial" w:cs="Arial"/>
          <w:sz w:val="20"/>
          <w:szCs w:val="24"/>
        </w:rPr>
      </w:pPr>
    </w:p>
    <w:p w14:paraId="3138AFF7" w14:textId="3278F7C6" w:rsidR="00343954" w:rsidRPr="00411C22" w:rsidRDefault="00343954" w:rsidP="00343954">
      <w:p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 xml:space="preserve">IRSNZ </w:t>
      </w:r>
      <w:r w:rsidR="008D5759">
        <w:rPr>
          <w:rFonts w:ascii="Arial" w:eastAsia="Times New Roman" w:hAnsi="Arial" w:cs="Arial"/>
          <w:sz w:val="20"/>
          <w:szCs w:val="24"/>
        </w:rPr>
        <w:t xml:space="preserve">je </w:t>
      </w:r>
      <w:r w:rsidR="00A268EE" w:rsidRPr="00411C22">
        <w:rPr>
          <w:rFonts w:ascii="Arial" w:eastAsia="Times New Roman" w:hAnsi="Arial" w:cs="Arial"/>
          <w:sz w:val="20"/>
          <w:szCs w:val="24"/>
        </w:rPr>
        <w:t xml:space="preserve">v letu </w:t>
      </w:r>
      <w:r w:rsidR="00411C22" w:rsidRPr="00411C22">
        <w:rPr>
          <w:rFonts w:ascii="Arial" w:eastAsia="Times New Roman" w:hAnsi="Arial" w:cs="Arial"/>
          <w:sz w:val="20"/>
          <w:szCs w:val="24"/>
        </w:rPr>
        <w:t>2025</w:t>
      </w:r>
      <w:r w:rsidR="00A268EE" w:rsidRPr="00411C22">
        <w:rPr>
          <w:rFonts w:ascii="Arial" w:eastAsia="Times New Roman" w:hAnsi="Arial" w:cs="Arial"/>
          <w:sz w:val="20"/>
          <w:szCs w:val="24"/>
        </w:rPr>
        <w:t xml:space="preserve"> </w:t>
      </w:r>
      <w:r w:rsidRPr="00411C22">
        <w:rPr>
          <w:rFonts w:ascii="Arial" w:eastAsia="Times New Roman" w:hAnsi="Arial" w:cs="Arial"/>
          <w:sz w:val="20"/>
          <w:szCs w:val="24"/>
        </w:rPr>
        <w:t>opravlja</w:t>
      </w:r>
      <w:r w:rsidR="00A268EE" w:rsidRPr="00411C22">
        <w:rPr>
          <w:rFonts w:ascii="Arial" w:eastAsia="Times New Roman" w:hAnsi="Arial" w:cs="Arial"/>
          <w:sz w:val="20"/>
          <w:szCs w:val="24"/>
        </w:rPr>
        <w:t>l</w:t>
      </w:r>
      <w:r w:rsidRPr="00411C22">
        <w:rPr>
          <w:rFonts w:ascii="Arial" w:eastAsia="Times New Roman" w:hAnsi="Arial" w:cs="Arial"/>
          <w:sz w:val="20"/>
          <w:szCs w:val="24"/>
        </w:rPr>
        <w:t xml:space="preserve"> inšpekcijski nadzor nad izvajanjem zakonov in podzakonskih aktov na naslednjih področjih:</w:t>
      </w:r>
    </w:p>
    <w:p w14:paraId="66C3561E" w14:textId="77777777" w:rsidR="00343954" w:rsidRPr="00411C22"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zasebno varovanje,</w:t>
      </w:r>
    </w:p>
    <w:p w14:paraId="6ECBB05C" w14:textId="77777777" w:rsidR="00343954" w:rsidRPr="00411C22"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orožje,</w:t>
      </w:r>
    </w:p>
    <w:p w14:paraId="1739B61B" w14:textId="77777777" w:rsidR="00343954" w:rsidRPr="00411C22"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eksplozivi in pirotehnični izdelki,</w:t>
      </w:r>
    </w:p>
    <w:p w14:paraId="1C0BE6E1" w14:textId="77777777" w:rsidR="00343954" w:rsidRPr="00411C22"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detektivska dejavnost,</w:t>
      </w:r>
    </w:p>
    <w:p w14:paraId="0FA4FAA4" w14:textId="77777777" w:rsidR="00343954" w:rsidRPr="00411C22"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varnost in red na smučiščih,</w:t>
      </w:r>
    </w:p>
    <w:p w14:paraId="47302232" w14:textId="77777777" w:rsidR="00343954" w:rsidRPr="00411C22"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fizično varovanje jedrskih objektov ter jedrskih in radioaktivnih snovi,</w:t>
      </w:r>
    </w:p>
    <w:p w14:paraId="1C9CAFFC" w14:textId="635E204E" w:rsidR="00343954" w:rsidRDefault="00343954" w:rsidP="00343954">
      <w:pPr>
        <w:numPr>
          <w:ilvl w:val="0"/>
          <w:numId w:val="9"/>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tajni podatki</w:t>
      </w:r>
      <w:r w:rsidR="00755E96">
        <w:rPr>
          <w:rFonts w:ascii="Arial" w:eastAsia="Times New Roman" w:hAnsi="Arial" w:cs="Arial"/>
          <w:sz w:val="20"/>
          <w:szCs w:val="24"/>
        </w:rPr>
        <w:t>,</w:t>
      </w:r>
    </w:p>
    <w:p w14:paraId="7C903488" w14:textId="2C37AF3C" w:rsidR="00755E96" w:rsidRPr="00411C22" w:rsidRDefault="00755E96" w:rsidP="00343954">
      <w:pPr>
        <w:numPr>
          <w:ilvl w:val="0"/>
          <w:numId w:val="9"/>
        </w:numPr>
        <w:spacing w:after="0" w:line="260" w:lineRule="exact"/>
        <w:jc w:val="both"/>
        <w:rPr>
          <w:rFonts w:ascii="Arial" w:eastAsia="Times New Roman" w:hAnsi="Arial" w:cs="Arial"/>
          <w:sz w:val="20"/>
          <w:szCs w:val="24"/>
        </w:rPr>
      </w:pPr>
      <w:r>
        <w:rPr>
          <w:rFonts w:ascii="Arial" w:eastAsia="Times New Roman" w:hAnsi="Arial" w:cs="Arial"/>
          <w:sz w:val="20"/>
          <w:szCs w:val="24"/>
        </w:rPr>
        <w:t>informacijska varnost na področju obveščevalno-varnostne dejavnosti.</w:t>
      </w:r>
    </w:p>
    <w:p w14:paraId="2D89138E" w14:textId="77777777" w:rsidR="00343954" w:rsidRPr="00411C22" w:rsidRDefault="00343954" w:rsidP="00532A0A">
      <w:pPr>
        <w:spacing w:after="0" w:line="260" w:lineRule="exact"/>
        <w:ind w:left="720"/>
        <w:jc w:val="both"/>
        <w:rPr>
          <w:rFonts w:ascii="Arial" w:eastAsia="Times New Roman" w:hAnsi="Arial" w:cs="Arial"/>
          <w:color w:val="FF0000"/>
          <w:sz w:val="20"/>
          <w:szCs w:val="24"/>
        </w:rPr>
      </w:pPr>
    </w:p>
    <w:p w14:paraId="6A4A39D2" w14:textId="191AC048" w:rsidR="008D5759" w:rsidRDefault="00755E96" w:rsidP="008D5759">
      <w:pPr>
        <w:spacing w:after="0" w:line="260" w:lineRule="exact"/>
        <w:jc w:val="both"/>
        <w:rPr>
          <w:rFonts w:ascii="Arial" w:eastAsia="Times New Roman" w:hAnsi="Arial" w:cs="Arial"/>
          <w:sz w:val="20"/>
          <w:szCs w:val="24"/>
        </w:rPr>
      </w:pPr>
      <w:r>
        <w:rPr>
          <w:rFonts w:ascii="Arial" w:eastAsia="Times New Roman" w:hAnsi="Arial" w:cs="Arial"/>
          <w:sz w:val="20"/>
          <w:szCs w:val="24"/>
        </w:rPr>
        <w:br/>
      </w:r>
      <w:r w:rsidR="00343954" w:rsidRPr="00411C22">
        <w:rPr>
          <w:rFonts w:ascii="Arial" w:eastAsia="Times New Roman" w:hAnsi="Arial" w:cs="Arial"/>
          <w:sz w:val="20"/>
          <w:szCs w:val="24"/>
        </w:rPr>
        <w:t xml:space="preserve">V primerih kršitev predpisov s področja inšpekcijskega nadzora IRSNZ opravlja tudi naloge prekrškovnega organa. </w:t>
      </w:r>
      <w:r w:rsidR="008D5759" w:rsidRPr="008D5759">
        <w:rPr>
          <w:rFonts w:ascii="Arial" w:eastAsia="Times New Roman" w:hAnsi="Arial" w:cs="Arial"/>
          <w:sz w:val="20"/>
          <w:szCs w:val="24"/>
        </w:rPr>
        <w:t>Te naloge izvaja tudi na področjih, ki ne sodijo v okvir inšpekcijskega nadzora, in sicer na podlagi naslednjih materialnih predpisov:</w:t>
      </w:r>
    </w:p>
    <w:p w14:paraId="2E98E19D" w14:textId="773C95C2" w:rsidR="00343954" w:rsidRPr="00411C22" w:rsidRDefault="00343954" w:rsidP="008D5759">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osebnem imenu,</w:t>
      </w:r>
    </w:p>
    <w:p w14:paraId="3A140825"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matičnem registru,</w:t>
      </w:r>
    </w:p>
    <w:p w14:paraId="2D89518E"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osebni izkaznici,</w:t>
      </w:r>
    </w:p>
    <w:p w14:paraId="080A6D76"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potnih listinah,</w:t>
      </w:r>
    </w:p>
    <w:p w14:paraId="1315F62D"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društvih,</w:t>
      </w:r>
    </w:p>
    <w:p w14:paraId="4C91D990"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političnih strankah,</w:t>
      </w:r>
    </w:p>
    <w:p w14:paraId="12545284"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volitvah v državni zbor,</w:t>
      </w:r>
    </w:p>
    <w:p w14:paraId="47EE4654"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izvrševanju kazenskih sankcij,</w:t>
      </w:r>
    </w:p>
    <w:p w14:paraId="1B0CDD15"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občinskem redarstvu,</w:t>
      </w:r>
    </w:p>
    <w:p w14:paraId="578A3CEE"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volilni in referendumski kampanji,</w:t>
      </w:r>
    </w:p>
    <w:p w14:paraId="6D50492E"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lokalnih volitvah,</w:t>
      </w:r>
    </w:p>
    <w:p w14:paraId="3C1457EE"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preprečevanju dela in zaposlovanja na črno,</w:t>
      </w:r>
    </w:p>
    <w:p w14:paraId="737E26CA" w14:textId="77777777"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varstvu potrošnikov,</w:t>
      </w:r>
    </w:p>
    <w:p w14:paraId="49A311B6" w14:textId="3AB68954" w:rsidR="00343954" w:rsidRPr="00411C22" w:rsidRDefault="00343954" w:rsidP="00343954">
      <w:pPr>
        <w:numPr>
          <w:ilvl w:val="0"/>
          <w:numId w:val="10"/>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Zakon o začasni zaščiti razseljenih oseb</w:t>
      </w:r>
      <w:r w:rsidR="00755E96">
        <w:rPr>
          <w:rStyle w:val="Sprotnaopomba-sklic"/>
          <w:rFonts w:ascii="Arial" w:eastAsia="Times New Roman" w:hAnsi="Arial" w:cs="Arial"/>
          <w:sz w:val="20"/>
          <w:szCs w:val="24"/>
        </w:rPr>
        <w:footnoteReference w:id="1"/>
      </w:r>
      <w:r w:rsidRPr="00411C22">
        <w:rPr>
          <w:rFonts w:ascii="Arial" w:eastAsia="Times New Roman" w:hAnsi="Arial" w:cs="Arial"/>
          <w:sz w:val="20"/>
          <w:szCs w:val="24"/>
        </w:rPr>
        <w:t>.</w:t>
      </w:r>
    </w:p>
    <w:p w14:paraId="0FEB568D" w14:textId="0325FB73" w:rsidR="00343954" w:rsidRPr="00411C22" w:rsidRDefault="00343954" w:rsidP="00343954">
      <w:pPr>
        <w:spacing w:after="0" w:line="260" w:lineRule="exact"/>
        <w:jc w:val="both"/>
        <w:rPr>
          <w:rFonts w:ascii="Arial" w:eastAsia="Times New Roman" w:hAnsi="Arial" w:cs="Arial"/>
          <w:color w:val="FF0000"/>
          <w:sz w:val="20"/>
          <w:szCs w:val="24"/>
        </w:rPr>
      </w:pPr>
    </w:p>
    <w:p w14:paraId="5264141F" w14:textId="77777777" w:rsidR="00343954" w:rsidRPr="00411C22" w:rsidRDefault="00343954" w:rsidP="00343954">
      <w:pPr>
        <w:spacing w:after="0" w:line="260" w:lineRule="exact"/>
        <w:jc w:val="both"/>
        <w:rPr>
          <w:rFonts w:ascii="Arial" w:eastAsia="Times New Roman" w:hAnsi="Arial" w:cs="Arial"/>
          <w:b/>
          <w:bCs/>
          <w:sz w:val="20"/>
          <w:szCs w:val="24"/>
        </w:rPr>
      </w:pPr>
      <w:r w:rsidRPr="00411C22">
        <w:rPr>
          <w:rFonts w:ascii="Arial" w:eastAsia="Times New Roman" w:hAnsi="Arial" w:cs="Arial"/>
          <w:b/>
          <w:bCs/>
          <w:sz w:val="20"/>
          <w:szCs w:val="24"/>
        </w:rPr>
        <w:t>Poslanstvo, vizija in cilji</w:t>
      </w:r>
    </w:p>
    <w:p w14:paraId="285ACBE9" w14:textId="77777777" w:rsidR="00343954" w:rsidRPr="00411C22" w:rsidRDefault="00343954" w:rsidP="00343954">
      <w:pPr>
        <w:spacing w:after="0" w:line="260" w:lineRule="exact"/>
        <w:jc w:val="both"/>
        <w:rPr>
          <w:rFonts w:ascii="Arial" w:eastAsia="Times New Roman" w:hAnsi="Arial" w:cs="Arial"/>
          <w:b/>
          <w:bCs/>
          <w:sz w:val="20"/>
          <w:szCs w:val="24"/>
        </w:rPr>
      </w:pPr>
    </w:p>
    <w:p w14:paraId="6464CC3D" w14:textId="7EC00A5F" w:rsidR="00343954" w:rsidRPr="00411C22" w:rsidRDefault="00343954" w:rsidP="00343954">
      <w:pPr>
        <w:spacing w:after="0" w:line="260" w:lineRule="exact"/>
        <w:jc w:val="both"/>
        <w:rPr>
          <w:rFonts w:ascii="Arial" w:eastAsia="Times New Roman" w:hAnsi="Arial" w:cs="Arial"/>
          <w:b/>
          <w:bCs/>
          <w:sz w:val="20"/>
          <w:szCs w:val="24"/>
        </w:rPr>
      </w:pPr>
      <w:r w:rsidRPr="00411C22">
        <w:rPr>
          <w:rFonts w:ascii="Arial" w:eastAsia="Times New Roman" w:hAnsi="Arial" w:cs="Arial"/>
          <w:b/>
          <w:bCs/>
          <w:sz w:val="20"/>
          <w:szCs w:val="24"/>
        </w:rPr>
        <w:t>Poslanstvo</w:t>
      </w:r>
    </w:p>
    <w:p w14:paraId="37F69CC8" w14:textId="77777777" w:rsidR="00A268EE" w:rsidRPr="00411C22" w:rsidRDefault="00A268EE" w:rsidP="00343954">
      <w:pPr>
        <w:spacing w:after="0" w:line="260" w:lineRule="exact"/>
        <w:jc w:val="both"/>
        <w:rPr>
          <w:rFonts w:ascii="Arial" w:eastAsia="Times New Roman" w:hAnsi="Arial" w:cs="Arial"/>
          <w:b/>
          <w:bCs/>
          <w:sz w:val="20"/>
          <w:szCs w:val="24"/>
        </w:rPr>
      </w:pPr>
    </w:p>
    <w:p w14:paraId="304A10CE" w14:textId="3BA012EC" w:rsidR="008D5759" w:rsidRDefault="008D5759" w:rsidP="008D5759">
      <w:pPr>
        <w:spacing w:after="0" w:line="260" w:lineRule="exact"/>
        <w:jc w:val="both"/>
        <w:rPr>
          <w:rFonts w:ascii="Arial" w:eastAsia="Times New Roman" w:hAnsi="Arial" w:cs="Arial"/>
          <w:sz w:val="20"/>
          <w:szCs w:val="24"/>
        </w:rPr>
      </w:pPr>
      <w:r w:rsidRPr="008D5759">
        <w:rPr>
          <w:rFonts w:ascii="Arial" w:eastAsia="Times New Roman" w:hAnsi="Arial" w:cs="Arial"/>
          <w:sz w:val="20"/>
          <w:szCs w:val="24"/>
        </w:rPr>
        <w:t>IRSNZ kot organ v sestavi Ministrstva za notranje zadeve izvaja inšpekcijski nadzor nad izvrševanjem zakonov in podzakonskih aktov na področjih zasebnega varovanja</w:t>
      </w:r>
      <w:r w:rsidR="00755E96">
        <w:rPr>
          <w:rFonts w:ascii="Arial" w:eastAsia="Times New Roman" w:hAnsi="Arial" w:cs="Arial"/>
          <w:sz w:val="20"/>
          <w:szCs w:val="24"/>
        </w:rPr>
        <w:t xml:space="preserve"> vključno z nadzorom </w:t>
      </w:r>
      <w:r w:rsidR="00755E96" w:rsidRPr="008D5759">
        <w:rPr>
          <w:rFonts w:ascii="Arial" w:eastAsia="Times New Roman" w:hAnsi="Arial" w:cs="Arial"/>
          <w:sz w:val="20"/>
          <w:szCs w:val="24"/>
        </w:rPr>
        <w:t>fizičn</w:t>
      </w:r>
      <w:r w:rsidR="00755E96">
        <w:rPr>
          <w:rFonts w:ascii="Arial" w:eastAsia="Times New Roman" w:hAnsi="Arial" w:cs="Arial"/>
          <w:sz w:val="20"/>
          <w:szCs w:val="24"/>
        </w:rPr>
        <w:t>ega</w:t>
      </w:r>
      <w:r w:rsidR="00755E96" w:rsidRPr="008D5759">
        <w:rPr>
          <w:rFonts w:ascii="Arial" w:eastAsia="Times New Roman" w:hAnsi="Arial" w:cs="Arial"/>
          <w:sz w:val="20"/>
          <w:szCs w:val="24"/>
        </w:rPr>
        <w:t xml:space="preserve"> varovanje jedrskih objektov ter jedrskih in radioaktivnih snovi</w:t>
      </w:r>
      <w:r w:rsidRPr="008D5759">
        <w:rPr>
          <w:rFonts w:ascii="Arial" w:eastAsia="Times New Roman" w:hAnsi="Arial" w:cs="Arial"/>
          <w:sz w:val="20"/>
          <w:szCs w:val="24"/>
        </w:rPr>
        <w:t xml:space="preserve">, detektivske dejavnosti, orožja, eksplozivov in pirotehničnih izdelkov, tajnih podatkov ter varnosti in reda na smučiščih. Poleg tega </w:t>
      </w:r>
      <w:r w:rsidR="00755E96">
        <w:rPr>
          <w:rFonts w:ascii="Arial" w:eastAsia="Times New Roman" w:hAnsi="Arial" w:cs="Arial"/>
          <w:sz w:val="20"/>
          <w:szCs w:val="24"/>
        </w:rPr>
        <w:t>IRSNZ nadzoruje tudi informacijsko varnost na področju obveščevalno-varnostne dejavnosti.</w:t>
      </w:r>
    </w:p>
    <w:p w14:paraId="29C6DD1F" w14:textId="77777777" w:rsidR="008D5759" w:rsidRPr="008D5759" w:rsidRDefault="008D5759" w:rsidP="008D5759">
      <w:pPr>
        <w:spacing w:after="0" w:line="260" w:lineRule="exact"/>
        <w:jc w:val="both"/>
        <w:rPr>
          <w:rFonts w:ascii="Arial" w:eastAsia="Times New Roman" w:hAnsi="Arial" w:cs="Arial"/>
          <w:sz w:val="20"/>
          <w:szCs w:val="24"/>
        </w:rPr>
      </w:pPr>
    </w:p>
    <w:p w14:paraId="24738861" w14:textId="77777777" w:rsidR="008D5759" w:rsidRDefault="008D5759" w:rsidP="008D5759">
      <w:pPr>
        <w:spacing w:after="0" w:line="260" w:lineRule="exact"/>
        <w:jc w:val="both"/>
        <w:rPr>
          <w:rFonts w:ascii="Arial" w:eastAsia="Times New Roman" w:hAnsi="Arial" w:cs="Arial"/>
          <w:sz w:val="20"/>
          <w:szCs w:val="24"/>
        </w:rPr>
      </w:pPr>
      <w:r w:rsidRPr="008D5759">
        <w:rPr>
          <w:rFonts w:ascii="Arial" w:eastAsia="Times New Roman" w:hAnsi="Arial" w:cs="Arial"/>
          <w:sz w:val="20"/>
          <w:szCs w:val="24"/>
        </w:rPr>
        <w:t>Pri izvajanju inšpekcijskega nadzora inšpektorji ugotavljajo neskladja, nepravilnosti in pomanjkljivosti pri izvajanju predpisov ter za ugotovljene kršitve odrejajo ukrepe za njihovo odpravo oziroma vodijo postopke o prekršku zoper kršitelje predpisov.</w:t>
      </w:r>
    </w:p>
    <w:p w14:paraId="07B2803A" w14:textId="77777777" w:rsidR="008D5759" w:rsidRPr="008D5759" w:rsidRDefault="008D5759" w:rsidP="008D5759">
      <w:pPr>
        <w:spacing w:after="0" w:line="260" w:lineRule="exact"/>
        <w:jc w:val="both"/>
        <w:rPr>
          <w:rFonts w:ascii="Arial" w:eastAsia="Times New Roman" w:hAnsi="Arial" w:cs="Arial"/>
          <w:sz w:val="20"/>
          <w:szCs w:val="24"/>
        </w:rPr>
      </w:pPr>
    </w:p>
    <w:p w14:paraId="7F43A709" w14:textId="77777777" w:rsidR="008D5759" w:rsidRPr="008D5759" w:rsidRDefault="008D5759" w:rsidP="008D5759">
      <w:pPr>
        <w:spacing w:after="0" w:line="260" w:lineRule="exact"/>
        <w:jc w:val="both"/>
        <w:rPr>
          <w:rFonts w:ascii="Arial" w:eastAsia="Times New Roman" w:hAnsi="Arial" w:cs="Arial"/>
          <w:sz w:val="20"/>
          <w:szCs w:val="24"/>
        </w:rPr>
      </w:pPr>
      <w:r w:rsidRPr="008D5759">
        <w:rPr>
          <w:rFonts w:ascii="Arial" w:eastAsia="Times New Roman" w:hAnsi="Arial" w:cs="Arial"/>
          <w:sz w:val="20"/>
          <w:szCs w:val="24"/>
        </w:rPr>
        <w:lastRenderedPageBreak/>
        <w:t>Kadar so zaznane neskladnosti, nepravilnosti ali pomanjkljivosti sistemske narave, se poslanstvo inšpektorata odraža tudi v pripravi pobud ter oblikovanju predlogov za spremembo ali dopolnitev predpisov.</w:t>
      </w:r>
    </w:p>
    <w:p w14:paraId="3A19B300" w14:textId="77777777" w:rsidR="00343954" w:rsidRPr="00411C22" w:rsidRDefault="00343954" w:rsidP="00343954">
      <w:pPr>
        <w:spacing w:after="0" w:line="260" w:lineRule="exact"/>
        <w:jc w:val="both"/>
        <w:rPr>
          <w:rFonts w:ascii="Arial" w:eastAsia="Times New Roman" w:hAnsi="Arial" w:cs="Arial"/>
          <w:b/>
          <w:bCs/>
          <w:color w:val="FF0000"/>
          <w:sz w:val="20"/>
          <w:szCs w:val="24"/>
        </w:rPr>
      </w:pPr>
    </w:p>
    <w:p w14:paraId="29FDAFF2" w14:textId="688A95B7" w:rsidR="00343954" w:rsidRPr="00411C22" w:rsidRDefault="00343954" w:rsidP="00BD1413">
      <w:pPr>
        <w:spacing w:after="0" w:line="240" w:lineRule="auto"/>
        <w:rPr>
          <w:rFonts w:ascii="Arial" w:eastAsia="Times New Roman" w:hAnsi="Arial" w:cs="Arial"/>
          <w:b/>
          <w:bCs/>
          <w:sz w:val="20"/>
          <w:szCs w:val="24"/>
        </w:rPr>
      </w:pPr>
      <w:r w:rsidRPr="00411C22">
        <w:rPr>
          <w:rFonts w:ascii="Arial" w:eastAsia="Times New Roman" w:hAnsi="Arial" w:cs="Arial"/>
          <w:b/>
          <w:bCs/>
          <w:sz w:val="20"/>
          <w:szCs w:val="24"/>
        </w:rPr>
        <w:t>Vizija</w:t>
      </w:r>
    </w:p>
    <w:p w14:paraId="6E938EF0" w14:textId="77777777" w:rsidR="00A268EE" w:rsidRPr="00411C22" w:rsidRDefault="00A268EE" w:rsidP="00343954">
      <w:pPr>
        <w:spacing w:after="0" w:line="260" w:lineRule="exact"/>
        <w:jc w:val="both"/>
        <w:rPr>
          <w:rFonts w:ascii="Arial" w:eastAsia="Times New Roman" w:hAnsi="Arial" w:cs="Arial"/>
          <w:b/>
          <w:bCs/>
          <w:sz w:val="20"/>
          <w:szCs w:val="24"/>
        </w:rPr>
      </w:pPr>
    </w:p>
    <w:p w14:paraId="7CCC997B" w14:textId="126BCA00" w:rsidR="00343954" w:rsidRDefault="008D5759" w:rsidP="00343954">
      <w:pPr>
        <w:spacing w:after="0" w:line="260" w:lineRule="exact"/>
        <w:jc w:val="both"/>
        <w:rPr>
          <w:rFonts w:ascii="Arial" w:eastAsia="Times New Roman" w:hAnsi="Arial" w:cs="Arial"/>
          <w:sz w:val="20"/>
          <w:szCs w:val="24"/>
        </w:rPr>
      </w:pPr>
      <w:r w:rsidRPr="008D5759">
        <w:rPr>
          <w:rFonts w:ascii="Arial" w:eastAsia="Times New Roman" w:hAnsi="Arial" w:cs="Arial"/>
          <w:sz w:val="20"/>
          <w:szCs w:val="24"/>
        </w:rPr>
        <w:t>Vizija IRSNZ je, da vsi zaposleni s hitrim odzivanjem, operativnim pristopom in nenehnim izboljševanjem poslovnih procesov zagotavljajo ugled, učinkovitost in prepoznavnost organa ter visoko stopnjo zaupanja javnosti in deležnikov.</w:t>
      </w:r>
    </w:p>
    <w:p w14:paraId="28C6E680" w14:textId="77777777" w:rsidR="008D5759" w:rsidRPr="00411C22" w:rsidRDefault="008D5759" w:rsidP="00343954">
      <w:pPr>
        <w:spacing w:after="0" w:line="260" w:lineRule="exact"/>
        <w:jc w:val="both"/>
        <w:rPr>
          <w:rFonts w:ascii="Arial" w:eastAsia="Times New Roman" w:hAnsi="Arial" w:cs="Arial"/>
          <w:b/>
          <w:bCs/>
          <w:sz w:val="20"/>
          <w:szCs w:val="24"/>
        </w:rPr>
      </w:pPr>
    </w:p>
    <w:p w14:paraId="1494C8A2" w14:textId="568BE9B8" w:rsidR="00343954" w:rsidRPr="00411C22" w:rsidRDefault="00343954" w:rsidP="00343954">
      <w:pPr>
        <w:spacing w:after="0" w:line="260" w:lineRule="exact"/>
        <w:jc w:val="both"/>
        <w:rPr>
          <w:rFonts w:ascii="Arial" w:eastAsia="Times New Roman" w:hAnsi="Arial" w:cs="Arial"/>
          <w:b/>
          <w:bCs/>
          <w:sz w:val="20"/>
          <w:szCs w:val="24"/>
        </w:rPr>
      </w:pPr>
      <w:r w:rsidRPr="00411C22">
        <w:rPr>
          <w:rFonts w:ascii="Arial" w:eastAsia="Times New Roman" w:hAnsi="Arial" w:cs="Arial"/>
          <w:b/>
          <w:bCs/>
          <w:sz w:val="20"/>
          <w:szCs w:val="24"/>
        </w:rPr>
        <w:t xml:space="preserve">Temeljna cilja v letu </w:t>
      </w:r>
      <w:r w:rsidR="00411C22" w:rsidRPr="00411C22">
        <w:rPr>
          <w:rFonts w:ascii="Arial" w:eastAsia="Times New Roman" w:hAnsi="Arial" w:cs="Arial"/>
          <w:b/>
          <w:bCs/>
          <w:sz w:val="20"/>
          <w:szCs w:val="24"/>
        </w:rPr>
        <w:t>2025</w:t>
      </w:r>
    </w:p>
    <w:p w14:paraId="39E3289A" w14:textId="77777777" w:rsidR="00A268EE" w:rsidRPr="00411C22" w:rsidRDefault="00A268EE" w:rsidP="00343954">
      <w:pPr>
        <w:spacing w:after="0" w:line="260" w:lineRule="exact"/>
        <w:jc w:val="both"/>
        <w:rPr>
          <w:rFonts w:ascii="Arial" w:eastAsia="Times New Roman" w:hAnsi="Arial" w:cs="Arial"/>
          <w:b/>
          <w:bCs/>
          <w:sz w:val="20"/>
          <w:szCs w:val="24"/>
        </w:rPr>
      </w:pPr>
    </w:p>
    <w:p w14:paraId="46433F97" w14:textId="77777777" w:rsidR="00343954" w:rsidRPr="00411C22" w:rsidRDefault="00343954" w:rsidP="00343954">
      <w:pPr>
        <w:numPr>
          <w:ilvl w:val="0"/>
          <w:numId w:val="11"/>
        </w:numPr>
        <w:spacing w:after="0" w:line="260" w:lineRule="exact"/>
        <w:jc w:val="both"/>
        <w:rPr>
          <w:rFonts w:ascii="Arial" w:eastAsia="Times New Roman" w:hAnsi="Arial" w:cs="Arial"/>
          <w:sz w:val="20"/>
          <w:szCs w:val="24"/>
        </w:rPr>
      </w:pPr>
      <w:r w:rsidRPr="00411C22">
        <w:rPr>
          <w:rFonts w:ascii="Arial" w:eastAsia="Times New Roman" w:hAnsi="Arial" w:cs="Arial"/>
          <w:b/>
          <w:bCs/>
          <w:sz w:val="20"/>
          <w:szCs w:val="24"/>
        </w:rPr>
        <w:t>Strokovno in zakonito izvajanje inšpekcijskih nadzorov.</w:t>
      </w:r>
    </w:p>
    <w:p w14:paraId="4B295433" w14:textId="46CD3339" w:rsidR="00343954" w:rsidRDefault="008D5759" w:rsidP="00343954">
      <w:pPr>
        <w:spacing w:after="0" w:line="260" w:lineRule="exact"/>
        <w:ind w:left="720"/>
        <w:jc w:val="both"/>
        <w:rPr>
          <w:rFonts w:ascii="Arial" w:eastAsia="Times New Roman" w:hAnsi="Arial" w:cs="Arial"/>
          <w:sz w:val="20"/>
          <w:szCs w:val="24"/>
        </w:rPr>
      </w:pPr>
      <w:r w:rsidRPr="008D5759">
        <w:rPr>
          <w:rFonts w:ascii="Arial" w:eastAsia="Times New Roman" w:hAnsi="Arial" w:cs="Arial"/>
          <w:sz w:val="20"/>
          <w:szCs w:val="24"/>
        </w:rPr>
        <w:t>Cilj je bil, da se vsi načrtovani inšpekcijski nadzori izvedejo strokovno in zakonito, skladno s postavljenimi prioritetami na vseh področjih dela, ter da se zagotovi čim hitrejša obravnava vseh prejetih prijav. Nadzori so bili usmerjeni predvsem na tista področja, kjer se je v preteklosti zaznal večji obseg nespoštovanja predpisov oziroma težav pri njihovem izvajanju, ter na področja, kjer bi lahko zaradi nespoštovanja predpisov prišlo do neposredne ogroženosti življenja ali zdravja ljudi oziroma do večje materialne škode.</w:t>
      </w:r>
    </w:p>
    <w:p w14:paraId="55630333" w14:textId="77777777" w:rsidR="008D5759" w:rsidRPr="00411C22" w:rsidRDefault="008D5759" w:rsidP="00343954">
      <w:pPr>
        <w:spacing w:after="0" w:line="260" w:lineRule="exact"/>
        <w:ind w:left="720"/>
        <w:jc w:val="both"/>
        <w:rPr>
          <w:rFonts w:ascii="Arial" w:eastAsia="Times New Roman" w:hAnsi="Arial" w:cs="Arial"/>
          <w:sz w:val="20"/>
          <w:szCs w:val="24"/>
        </w:rPr>
      </w:pPr>
    </w:p>
    <w:p w14:paraId="659FF112" w14:textId="43F029B6" w:rsidR="00343954" w:rsidRPr="00411C22" w:rsidRDefault="00343954" w:rsidP="00343954">
      <w:pPr>
        <w:numPr>
          <w:ilvl w:val="0"/>
          <w:numId w:val="11"/>
        </w:numPr>
        <w:spacing w:after="0" w:line="260" w:lineRule="exact"/>
        <w:jc w:val="both"/>
        <w:rPr>
          <w:rFonts w:ascii="Arial" w:eastAsia="Times New Roman" w:hAnsi="Arial" w:cs="Arial"/>
          <w:sz w:val="20"/>
          <w:szCs w:val="24"/>
        </w:rPr>
      </w:pPr>
      <w:r w:rsidRPr="00411C22">
        <w:rPr>
          <w:rFonts w:ascii="Arial" w:eastAsia="Times New Roman" w:hAnsi="Arial" w:cs="Arial"/>
          <w:b/>
          <w:bCs/>
          <w:sz w:val="20"/>
          <w:szCs w:val="24"/>
        </w:rPr>
        <w:t>Učinkovito vodenje in hitro odločanje v prekrškovnih postopkih.</w:t>
      </w:r>
    </w:p>
    <w:p w14:paraId="1D867A60" w14:textId="521B03CD" w:rsidR="00343954" w:rsidRDefault="008D5759" w:rsidP="008D5759">
      <w:pPr>
        <w:spacing w:after="0" w:line="260" w:lineRule="exact"/>
        <w:ind w:left="708"/>
        <w:jc w:val="both"/>
        <w:rPr>
          <w:rFonts w:ascii="Arial" w:eastAsia="Times New Roman" w:hAnsi="Arial" w:cs="Arial"/>
          <w:sz w:val="20"/>
          <w:szCs w:val="24"/>
        </w:rPr>
      </w:pPr>
      <w:r w:rsidRPr="008D5759">
        <w:rPr>
          <w:rFonts w:ascii="Arial" w:eastAsia="Times New Roman" w:hAnsi="Arial" w:cs="Arial"/>
          <w:sz w:val="20"/>
          <w:szCs w:val="24"/>
        </w:rPr>
        <w:t xml:space="preserve">Prizadevanja IRSNZ so bila usmerjena v učinkovito in čim bolj </w:t>
      </w:r>
      <w:r w:rsidR="00BC0E52">
        <w:rPr>
          <w:rFonts w:ascii="Arial" w:eastAsia="Times New Roman" w:hAnsi="Arial" w:cs="Arial"/>
          <w:sz w:val="20"/>
          <w:szCs w:val="24"/>
        </w:rPr>
        <w:t>hitro</w:t>
      </w:r>
      <w:r w:rsidRPr="008D5759">
        <w:rPr>
          <w:rFonts w:ascii="Arial" w:eastAsia="Times New Roman" w:hAnsi="Arial" w:cs="Arial"/>
          <w:sz w:val="20"/>
          <w:szCs w:val="24"/>
        </w:rPr>
        <w:t xml:space="preserve"> vodenje prekrškovnih postopkov, zlasti pri obvladovanju pripada zadev ter tekočem vodenju postopkov, vključno s postopki prisilne izterjave glob in stroškov postopka.</w:t>
      </w:r>
    </w:p>
    <w:p w14:paraId="6434B144" w14:textId="77777777" w:rsidR="008D5759" w:rsidRPr="00411C22" w:rsidRDefault="008D5759" w:rsidP="008D5759">
      <w:pPr>
        <w:spacing w:after="0" w:line="260" w:lineRule="exact"/>
        <w:ind w:left="708"/>
        <w:jc w:val="both"/>
        <w:rPr>
          <w:rFonts w:ascii="Arial" w:eastAsia="Times New Roman" w:hAnsi="Arial" w:cs="Arial"/>
          <w:sz w:val="20"/>
          <w:szCs w:val="24"/>
        </w:rPr>
      </w:pPr>
    </w:p>
    <w:p w14:paraId="4B116940" w14:textId="64052578" w:rsidR="00343954" w:rsidRPr="00411C22" w:rsidRDefault="00FF68E8" w:rsidP="00343954">
      <w:pPr>
        <w:spacing w:after="0" w:line="260" w:lineRule="exact"/>
        <w:jc w:val="both"/>
        <w:rPr>
          <w:rFonts w:ascii="Arial" w:eastAsia="Times New Roman" w:hAnsi="Arial" w:cs="Arial"/>
          <w:b/>
          <w:bCs/>
          <w:sz w:val="20"/>
          <w:szCs w:val="24"/>
        </w:rPr>
      </w:pPr>
      <w:r w:rsidRPr="00411C22">
        <w:rPr>
          <w:rFonts w:ascii="Arial" w:eastAsia="Times New Roman" w:hAnsi="Arial" w:cs="Arial"/>
          <w:b/>
          <w:bCs/>
          <w:sz w:val="20"/>
          <w:szCs w:val="24"/>
        </w:rPr>
        <w:t>Izvajanje n</w:t>
      </w:r>
      <w:r w:rsidR="00343954" w:rsidRPr="00411C22">
        <w:rPr>
          <w:rFonts w:ascii="Arial" w:eastAsia="Times New Roman" w:hAnsi="Arial" w:cs="Arial"/>
          <w:b/>
          <w:bCs/>
          <w:sz w:val="20"/>
          <w:szCs w:val="24"/>
        </w:rPr>
        <w:t>adzor</w:t>
      </w:r>
      <w:r w:rsidRPr="00411C22">
        <w:rPr>
          <w:rFonts w:ascii="Arial" w:eastAsia="Times New Roman" w:hAnsi="Arial" w:cs="Arial"/>
          <w:b/>
          <w:bCs/>
          <w:sz w:val="20"/>
          <w:szCs w:val="24"/>
        </w:rPr>
        <w:t>a</w:t>
      </w:r>
      <w:r w:rsidR="00343954" w:rsidRPr="00411C22">
        <w:rPr>
          <w:rFonts w:ascii="Arial" w:eastAsia="Times New Roman" w:hAnsi="Arial" w:cs="Arial"/>
          <w:b/>
          <w:bCs/>
          <w:sz w:val="20"/>
          <w:szCs w:val="24"/>
        </w:rPr>
        <w:t xml:space="preserve"> po prioritetah</w:t>
      </w:r>
    </w:p>
    <w:p w14:paraId="78036E5D" w14:textId="77777777" w:rsidR="00446DC2" w:rsidRPr="00411C22" w:rsidRDefault="00446DC2" w:rsidP="00343954">
      <w:pPr>
        <w:spacing w:after="0" w:line="260" w:lineRule="exact"/>
        <w:jc w:val="both"/>
        <w:rPr>
          <w:rFonts w:ascii="Arial" w:eastAsia="Times New Roman" w:hAnsi="Arial" w:cs="Arial"/>
          <w:sz w:val="20"/>
          <w:szCs w:val="24"/>
        </w:rPr>
      </w:pPr>
    </w:p>
    <w:p w14:paraId="75FF94D0" w14:textId="19EBAB6A" w:rsidR="00343954" w:rsidRPr="00411C22" w:rsidRDefault="00343954" w:rsidP="00343954">
      <w:p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 xml:space="preserve">Na podlagi ocene tveganja, zagotavljanja splošne javne varnosti </w:t>
      </w:r>
      <w:r w:rsidR="008D5759">
        <w:rPr>
          <w:rFonts w:ascii="Arial" w:eastAsia="Times New Roman" w:hAnsi="Arial" w:cs="Arial"/>
          <w:sz w:val="20"/>
          <w:szCs w:val="24"/>
        </w:rPr>
        <w:t>in</w:t>
      </w:r>
      <w:r w:rsidRPr="00411C22">
        <w:rPr>
          <w:rFonts w:ascii="Arial" w:eastAsia="Times New Roman" w:hAnsi="Arial" w:cs="Arial"/>
          <w:sz w:val="20"/>
          <w:szCs w:val="24"/>
        </w:rPr>
        <w:t xml:space="preserve"> aktualne problematike na vseh področjih dela je bilo v Letnem načrtu dela IRSNZ za leto 20</w:t>
      </w:r>
      <w:r w:rsidR="00411C22" w:rsidRPr="00411C22">
        <w:rPr>
          <w:rFonts w:ascii="Arial" w:eastAsia="Times New Roman" w:hAnsi="Arial" w:cs="Arial"/>
          <w:sz w:val="20"/>
          <w:szCs w:val="24"/>
        </w:rPr>
        <w:t>25</w:t>
      </w:r>
      <w:r w:rsidRPr="00411C22">
        <w:rPr>
          <w:rFonts w:ascii="Arial" w:eastAsia="Times New Roman" w:hAnsi="Arial" w:cs="Arial"/>
          <w:sz w:val="20"/>
          <w:szCs w:val="24"/>
        </w:rPr>
        <w:t xml:space="preserve"> predvideno izvajanje inšpekcijskih nadzorov po naslednj</w:t>
      </w:r>
      <w:r w:rsidR="00964B48" w:rsidRPr="00411C22">
        <w:rPr>
          <w:rFonts w:ascii="Arial" w:eastAsia="Times New Roman" w:hAnsi="Arial" w:cs="Arial"/>
          <w:sz w:val="20"/>
          <w:szCs w:val="24"/>
        </w:rPr>
        <w:t xml:space="preserve">ih </w:t>
      </w:r>
      <w:r w:rsidR="003538C3" w:rsidRPr="003538C3">
        <w:rPr>
          <w:rFonts w:ascii="Arial" w:eastAsia="Times New Roman" w:hAnsi="Arial" w:cs="Arial"/>
          <w:sz w:val="20"/>
          <w:szCs w:val="24"/>
        </w:rPr>
        <w:t>prioritetnih področjih</w:t>
      </w:r>
      <w:r w:rsidRPr="00411C22">
        <w:rPr>
          <w:rFonts w:ascii="Arial" w:eastAsia="Times New Roman" w:hAnsi="Arial" w:cs="Arial"/>
          <w:sz w:val="20"/>
          <w:szCs w:val="24"/>
        </w:rPr>
        <w:t>:</w:t>
      </w:r>
    </w:p>
    <w:p w14:paraId="68FCE439" w14:textId="77777777" w:rsidR="00343954" w:rsidRPr="00411C22" w:rsidRDefault="00343954" w:rsidP="00343954">
      <w:pPr>
        <w:numPr>
          <w:ilvl w:val="0"/>
          <w:numId w:val="12"/>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zasebno varovanje,</w:t>
      </w:r>
    </w:p>
    <w:p w14:paraId="48CC57DE" w14:textId="77777777" w:rsidR="00343954" w:rsidRPr="00411C22" w:rsidRDefault="00343954" w:rsidP="00343954">
      <w:pPr>
        <w:numPr>
          <w:ilvl w:val="0"/>
          <w:numId w:val="12"/>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orožje,</w:t>
      </w:r>
    </w:p>
    <w:p w14:paraId="6253AE79" w14:textId="77777777" w:rsidR="00343954" w:rsidRPr="00411C22" w:rsidRDefault="00343954" w:rsidP="00343954">
      <w:pPr>
        <w:numPr>
          <w:ilvl w:val="0"/>
          <w:numId w:val="12"/>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eksplozivi in pirotehnika,</w:t>
      </w:r>
    </w:p>
    <w:p w14:paraId="3F593518" w14:textId="77777777" w:rsidR="00343954" w:rsidRPr="00411C22" w:rsidRDefault="00343954" w:rsidP="00343954">
      <w:pPr>
        <w:numPr>
          <w:ilvl w:val="0"/>
          <w:numId w:val="12"/>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varnost na smučiščih,</w:t>
      </w:r>
    </w:p>
    <w:p w14:paraId="5C56AB17" w14:textId="77777777" w:rsidR="00343954" w:rsidRPr="00411C22" w:rsidRDefault="00343954" w:rsidP="00343954">
      <w:pPr>
        <w:numPr>
          <w:ilvl w:val="0"/>
          <w:numId w:val="12"/>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detektivska dejavnost,</w:t>
      </w:r>
    </w:p>
    <w:p w14:paraId="03EE753D" w14:textId="77777777" w:rsidR="00343954" w:rsidRPr="00411C22" w:rsidRDefault="00343954" w:rsidP="00343954">
      <w:pPr>
        <w:numPr>
          <w:ilvl w:val="0"/>
          <w:numId w:val="12"/>
        </w:numPr>
        <w:spacing w:after="0" w:line="260" w:lineRule="exact"/>
        <w:jc w:val="both"/>
        <w:rPr>
          <w:rFonts w:ascii="Arial" w:eastAsia="Times New Roman" w:hAnsi="Arial" w:cs="Arial"/>
          <w:sz w:val="20"/>
          <w:szCs w:val="24"/>
        </w:rPr>
      </w:pPr>
      <w:r w:rsidRPr="00411C22">
        <w:rPr>
          <w:rFonts w:ascii="Arial" w:eastAsia="Times New Roman" w:hAnsi="Arial" w:cs="Arial"/>
          <w:sz w:val="20"/>
          <w:szCs w:val="24"/>
        </w:rPr>
        <w:t>tajni podatki.</w:t>
      </w:r>
    </w:p>
    <w:p w14:paraId="6E145D81" w14:textId="0B90134E" w:rsidR="00343954" w:rsidRPr="00411C22" w:rsidRDefault="00343954" w:rsidP="00343954">
      <w:pPr>
        <w:spacing w:after="0" w:line="260" w:lineRule="exact"/>
        <w:jc w:val="both"/>
        <w:rPr>
          <w:rFonts w:ascii="Arial" w:eastAsia="Times New Roman" w:hAnsi="Arial" w:cs="Arial"/>
          <w:sz w:val="20"/>
          <w:szCs w:val="24"/>
        </w:rPr>
      </w:pPr>
    </w:p>
    <w:p w14:paraId="1E540E7C" w14:textId="77777777" w:rsidR="00343954" w:rsidRPr="00411C22" w:rsidRDefault="00343954" w:rsidP="00343954">
      <w:pPr>
        <w:spacing w:after="0" w:line="260" w:lineRule="exact"/>
        <w:jc w:val="both"/>
        <w:rPr>
          <w:rFonts w:ascii="Arial" w:eastAsia="Times New Roman" w:hAnsi="Arial" w:cs="Arial"/>
          <w:b/>
          <w:bCs/>
          <w:sz w:val="20"/>
          <w:szCs w:val="24"/>
        </w:rPr>
      </w:pPr>
      <w:r w:rsidRPr="00411C22">
        <w:rPr>
          <w:rFonts w:ascii="Arial" w:eastAsia="Times New Roman" w:hAnsi="Arial" w:cs="Arial"/>
          <w:b/>
          <w:bCs/>
          <w:sz w:val="20"/>
          <w:szCs w:val="24"/>
        </w:rPr>
        <w:t>Povzetek rezultatov</w:t>
      </w:r>
    </w:p>
    <w:p w14:paraId="446ED9EC" w14:textId="77777777" w:rsidR="00446DC2" w:rsidRPr="00411C22" w:rsidRDefault="00446DC2" w:rsidP="00343954">
      <w:pPr>
        <w:spacing w:after="0" w:line="260" w:lineRule="exact"/>
        <w:jc w:val="both"/>
        <w:rPr>
          <w:rFonts w:ascii="Arial" w:eastAsia="Times New Roman" w:hAnsi="Arial" w:cs="Arial"/>
          <w:sz w:val="20"/>
          <w:szCs w:val="24"/>
        </w:rPr>
      </w:pPr>
    </w:p>
    <w:p w14:paraId="26AC61E6" w14:textId="512A57A6" w:rsidR="002C6E4F" w:rsidRPr="00B86BC8" w:rsidRDefault="003538C3" w:rsidP="003538C3">
      <w:pPr>
        <w:spacing w:after="0" w:line="260" w:lineRule="exact"/>
        <w:jc w:val="both"/>
        <w:rPr>
          <w:rFonts w:ascii="Arial" w:eastAsia="Times New Roman" w:hAnsi="Arial"/>
          <w:b/>
          <w:kern w:val="32"/>
          <w:szCs w:val="32"/>
          <w:lang w:eastAsia="sl-SI"/>
        </w:rPr>
      </w:pPr>
      <w:r w:rsidRPr="003538C3">
        <w:rPr>
          <w:rFonts w:ascii="Arial" w:eastAsia="Times New Roman" w:hAnsi="Arial" w:cs="Arial"/>
          <w:sz w:val="20"/>
          <w:szCs w:val="24"/>
        </w:rPr>
        <w:t>Rezultati dela v letu 2025 kažejo, da je IRSNZ nadaljeval z uspešnim izvajanjem svojih nalog in uresničil oba temeljna cilja. Ključni kazalniki poslovanja potrjujejo učinkovito in uspešno delovanje na vseh delovnih področjih inšpektorata.</w:t>
      </w:r>
      <w:r w:rsidR="002C6E4F" w:rsidRPr="00411C22">
        <w:rPr>
          <w:rFonts w:ascii="Arial" w:eastAsia="Times New Roman" w:hAnsi="Arial"/>
          <w:color w:val="FF0000"/>
          <w:sz w:val="20"/>
          <w:szCs w:val="24"/>
        </w:rPr>
        <w:br w:type="page"/>
      </w:r>
      <w:bookmarkStart w:id="3" w:name="_Toc137121105"/>
      <w:r w:rsidR="002C6E4F" w:rsidRPr="00B86BC8">
        <w:rPr>
          <w:rFonts w:ascii="Arial" w:eastAsia="Times New Roman" w:hAnsi="Arial"/>
          <w:b/>
          <w:kern w:val="32"/>
          <w:szCs w:val="32"/>
          <w:lang w:eastAsia="sl-SI"/>
        </w:rPr>
        <w:lastRenderedPageBreak/>
        <w:t>2</w:t>
      </w:r>
      <w:r w:rsidR="002C6E4F" w:rsidRPr="00B86BC8">
        <w:rPr>
          <w:rFonts w:ascii="Arial" w:eastAsia="Times New Roman" w:hAnsi="Arial"/>
          <w:b/>
          <w:kern w:val="32"/>
          <w:szCs w:val="32"/>
          <w:lang w:eastAsia="sl-SI"/>
        </w:rPr>
        <w:tab/>
        <w:t>Povzetek ključnih kazalnikov delovanja</w:t>
      </w:r>
      <w:bookmarkEnd w:id="3"/>
      <w:r w:rsidR="002C6E4F" w:rsidRPr="00B86BC8">
        <w:rPr>
          <w:rFonts w:ascii="Arial" w:eastAsia="Times New Roman" w:hAnsi="Arial"/>
          <w:b/>
          <w:kern w:val="32"/>
          <w:szCs w:val="32"/>
          <w:lang w:eastAsia="sl-SI"/>
        </w:rPr>
        <w:t xml:space="preserve"> </w:t>
      </w:r>
      <w:bookmarkEnd w:id="2"/>
    </w:p>
    <w:p w14:paraId="5E90A31D" w14:textId="77777777" w:rsidR="006361F7" w:rsidRDefault="006361F7" w:rsidP="003A2C79">
      <w:pPr>
        <w:spacing w:after="0" w:line="260" w:lineRule="exact"/>
        <w:jc w:val="both"/>
        <w:rPr>
          <w:rFonts w:ascii="Arial" w:eastAsia="Times New Roman" w:hAnsi="Arial"/>
          <w:b/>
          <w:bCs/>
          <w:sz w:val="20"/>
          <w:szCs w:val="24"/>
        </w:rPr>
      </w:pPr>
    </w:p>
    <w:p w14:paraId="19D8E7B1" w14:textId="63877497" w:rsidR="003A2C79" w:rsidRPr="00B86BC8" w:rsidRDefault="003A2C79" w:rsidP="003A2C79">
      <w:pPr>
        <w:spacing w:after="0" w:line="260" w:lineRule="exact"/>
        <w:jc w:val="both"/>
        <w:rPr>
          <w:rFonts w:ascii="Arial" w:eastAsia="Times New Roman" w:hAnsi="Arial"/>
          <w:b/>
          <w:bCs/>
          <w:sz w:val="20"/>
          <w:szCs w:val="24"/>
        </w:rPr>
      </w:pPr>
      <w:r w:rsidRPr="00B86BC8">
        <w:rPr>
          <w:rFonts w:ascii="Arial" w:eastAsia="Times New Roman" w:hAnsi="Arial"/>
          <w:b/>
          <w:bCs/>
          <w:sz w:val="20"/>
          <w:szCs w:val="24"/>
        </w:rPr>
        <w:t>Prioritete dela in načrtovani obseg nadzora</w:t>
      </w:r>
    </w:p>
    <w:p w14:paraId="1AB82477" w14:textId="77777777" w:rsidR="00446DC2" w:rsidRPr="00B86BC8" w:rsidRDefault="00446DC2" w:rsidP="002C6E4F">
      <w:pPr>
        <w:spacing w:after="0" w:line="260" w:lineRule="exact"/>
        <w:jc w:val="both"/>
        <w:rPr>
          <w:rFonts w:ascii="Arial" w:eastAsia="Times New Roman" w:hAnsi="Arial"/>
          <w:sz w:val="20"/>
          <w:szCs w:val="24"/>
        </w:rPr>
      </w:pPr>
    </w:p>
    <w:p w14:paraId="6093E38E" w14:textId="5DD0CBF7" w:rsidR="00F244FC" w:rsidRDefault="002C6E4F" w:rsidP="00BE3585">
      <w:pPr>
        <w:spacing w:after="0" w:line="260" w:lineRule="exact"/>
        <w:jc w:val="both"/>
        <w:rPr>
          <w:rFonts w:ascii="Arial" w:eastAsia="Times New Roman" w:hAnsi="Arial"/>
          <w:sz w:val="20"/>
          <w:szCs w:val="24"/>
        </w:rPr>
      </w:pPr>
      <w:r w:rsidRPr="00B86BC8">
        <w:rPr>
          <w:rFonts w:ascii="Arial" w:eastAsia="Times New Roman" w:hAnsi="Arial"/>
          <w:sz w:val="20"/>
          <w:szCs w:val="24"/>
        </w:rPr>
        <w:t xml:space="preserve">Z vidika aktualne problematike in zagotavljanja javnega interesa v odnosu do življenja, zdravja in premoženja ljudi so bile prioritete dela IRSNZ v </w:t>
      </w:r>
      <w:r w:rsidRPr="00025B3B">
        <w:rPr>
          <w:rFonts w:ascii="Arial" w:eastAsia="Times New Roman" w:hAnsi="Arial"/>
          <w:sz w:val="20"/>
          <w:szCs w:val="24"/>
        </w:rPr>
        <w:t xml:space="preserve">letu </w:t>
      </w:r>
      <w:r w:rsidR="00FF68E8" w:rsidRPr="00025B3B">
        <w:rPr>
          <w:rFonts w:ascii="Arial" w:eastAsia="Times New Roman" w:hAnsi="Arial"/>
          <w:sz w:val="20"/>
          <w:szCs w:val="24"/>
        </w:rPr>
        <w:t>202</w:t>
      </w:r>
      <w:r w:rsidR="00C46408" w:rsidRPr="00025B3B">
        <w:rPr>
          <w:rFonts w:ascii="Arial" w:eastAsia="Times New Roman" w:hAnsi="Arial"/>
          <w:sz w:val="20"/>
          <w:szCs w:val="24"/>
        </w:rPr>
        <w:t>5</w:t>
      </w:r>
      <w:r w:rsidR="00411323" w:rsidRPr="00025B3B">
        <w:rPr>
          <w:rFonts w:ascii="Arial" w:eastAsia="Times New Roman" w:hAnsi="Arial"/>
          <w:sz w:val="20"/>
          <w:szCs w:val="24"/>
        </w:rPr>
        <w:t>, podobno kot v preteklosti,</w:t>
      </w:r>
      <w:r w:rsidRPr="00025B3B">
        <w:rPr>
          <w:rFonts w:ascii="Arial" w:eastAsia="Times New Roman" w:hAnsi="Arial"/>
          <w:sz w:val="20"/>
          <w:szCs w:val="24"/>
        </w:rPr>
        <w:t xml:space="preserve"> usmerjene predvsem v </w:t>
      </w:r>
      <w:r w:rsidR="00225895">
        <w:rPr>
          <w:rFonts w:ascii="Arial" w:eastAsia="Times New Roman" w:hAnsi="Arial"/>
          <w:sz w:val="20"/>
          <w:szCs w:val="24"/>
        </w:rPr>
        <w:t>izvajanje</w:t>
      </w:r>
      <w:r w:rsidRPr="00025B3B">
        <w:rPr>
          <w:rFonts w:ascii="Arial" w:eastAsia="Times New Roman" w:hAnsi="Arial"/>
          <w:sz w:val="20"/>
          <w:szCs w:val="24"/>
        </w:rPr>
        <w:t xml:space="preserve"> inšpekcijskih nadzorov s področja zasebnega varovanja. </w:t>
      </w:r>
      <w:r w:rsidR="00225895" w:rsidRPr="00225895">
        <w:rPr>
          <w:rFonts w:ascii="Arial" w:eastAsia="Times New Roman" w:hAnsi="Arial"/>
          <w:sz w:val="20"/>
          <w:szCs w:val="24"/>
        </w:rPr>
        <w:t>V letu 2025 je inšpektorat okrepil izvajanje skupno koordiniranih nadzorov s Policijo in drugimi inšpekcijskimi organi. Z letnim načrtom dela je bilo predvideno, da bo IRSNZ glede na organizacijske, kadrovske in finančne zmožnosti v letu 2025 izvedel od 650 do 750 inšpekcijskih nadzorov.</w:t>
      </w:r>
    </w:p>
    <w:p w14:paraId="511A76D0" w14:textId="77777777" w:rsidR="00225895" w:rsidRPr="00411C22" w:rsidRDefault="00225895" w:rsidP="00BE3585">
      <w:pPr>
        <w:spacing w:after="0" w:line="260" w:lineRule="exact"/>
        <w:jc w:val="both"/>
        <w:rPr>
          <w:rFonts w:ascii="Arial" w:eastAsia="Times New Roman" w:hAnsi="Arial"/>
          <w:color w:val="FF0000"/>
          <w:sz w:val="20"/>
          <w:szCs w:val="24"/>
        </w:rPr>
      </w:pPr>
    </w:p>
    <w:p w14:paraId="4AAC861A" w14:textId="77777777" w:rsidR="00F244FC" w:rsidRPr="006361F7" w:rsidRDefault="00F244FC" w:rsidP="00F244FC">
      <w:pPr>
        <w:spacing w:after="0" w:line="260" w:lineRule="exact"/>
        <w:jc w:val="both"/>
        <w:rPr>
          <w:rFonts w:ascii="Arial" w:eastAsia="Times New Roman" w:hAnsi="Arial"/>
          <w:b/>
          <w:bCs/>
          <w:sz w:val="20"/>
          <w:szCs w:val="24"/>
        </w:rPr>
      </w:pPr>
      <w:r w:rsidRPr="006361F7">
        <w:rPr>
          <w:rFonts w:ascii="Arial" w:eastAsia="Times New Roman" w:hAnsi="Arial"/>
          <w:b/>
          <w:bCs/>
          <w:sz w:val="20"/>
          <w:szCs w:val="24"/>
        </w:rPr>
        <w:t>Rezultati inšpekcijskih nadzorov</w:t>
      </w:r>
    </w:p>
    <w:p w14:paraId="7C2025B8" w14:textId="77777777" w:rsidR="002C6E4F" w:rsidRPr="00411C22" w:rsidRDefault="002C6E4F" w:rsidP="002C6E4F">
      <w:pPr>
        <w:spacing w:after="0" w:line="260" w:lineRule="exact"/>
        <w:jc w:val="both"/>
        <w:rPr>
          <w:rFonts w:ascii="Arial" w:eastAsia="Times New Roman" w:hAnsi="Arial"/>
          <w:color w:val="FF0000"/>
          <w:sz w:val="20"/>
          <w:szCs w:val="24"/>
        </w:rPr>
      </w:pPr>
    </w:p>
    <w:p w14:paraId="78540F5B" w14:textId="77777777" w:rsidR="002C6E4F" w:rsidRPr="00411C22" w:rsidRDefault="002C6E4F" w:rsidP="002C6E4F">
      <w:pPr>
        <w:spacing w:after="0" w:line="240" w:lineRule="auto"/>
        <w:jc w:val="center"/>
        <w:rPr>
          <w:rFonts w:ascii="Arial" w:eastAsia="Times New Roman" w:hAnsi="Arial"/>
          <w:b/>
          <w:bCs/>
          <w:color w:val="FF0000"/>
          <w:sz w:val="20"/>
          <w:szCs w:val="20"/>
          <w:lang w:eastAsia="sl-SI"/>
        </w:rPr>
      </w:pPr>
      <w:r w:rsidRPr="00411C22">
        <w:rPr>
          <w:rFonts w:ascii="Arial" w:eastAsia="Times New Roman" w:hAnsi="Arial"/>
          <w:b/>
          <w:noProof/>
          <w:color w:val="FF0000"/>
          <w:sz w:val="20"/>
          <w:szCs w:val="20"/>
          <w:bdr w:val="single" w:sz="4" w:space="0" w:color="auto"/>
          <w:lang w:eastAsia="sl-SI"/>
        </w:rPr>
        <w:drawing>
          <wp:inline distT="0" distB="0" distL="0" distR="0" wp14:anchorId="39411292" wp14:editId="752AAEF9">
            <wp:extent cx="5037615" cy="3138399"/>
            <wp:effectExtent l="0" t="0" r="10795" b="5080"/>
            <wp:docPr id="4" name="Grafikon 4" descr="2004 - 109&#10;2005 - 220&#10;2006 - 273&#10;2007 - 315&#10;2008 - 383&#10;2009 - 440&#10;2010 - 437&#10;2011 - 487&#10;2012 - 443&#10;2013 - 461&#10;2014 - 589&#10;2015 - 658&#10;2016 - 694&#10;2017 - 638&#10;2018 - 716&#10;2019 - 792&#10;2020 - 791&#10;2021 - 1616&#10;2022 - 1913" title="Grafikon 1: Število inšpekcijskih nadzorov v letih 2004 do 20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DE1EA7" w14:textId="359D4AFD" w:rsidR="002C6E4F" w:rsidRPr="00256462" w:rsidRDefault="002C6E4F" w:rsidP="001D2592">
      <w:pPr>
        <w:spacing w:before="120" w:after="0" w:line="240" w:lineRule="auto"/>
        <w:jc w:val="both"/>
        <w:rPr>
          <w:rFonts w:ascii="Arial" w:eastAsia="Times New Roman" w:hAnsi="Arial"/>
          <w:bCs/>
          <w:sz w:val="18"/>
          <w:szCs w:val="18"/>
          <w:lang w:eastAsia="sl-SI"/>
        </w:rPr>
      </w:pPr>
      <w:r w:rsidRPr="00256462">
        <w:rPr>
          <w:rFonts w:ascii="Arial" w:eastAsia="Times New Roman" w:hAnsi="Arial"/>
          <w:bCs/>
          <w:sz w:val="18"/>
          <w:szCs w:val="18"/>
          <w:lang w:eastAsia="sl-SI"/>
        </w:rPr>
        <w:t xml:space="preserve">Grafikon </w:t>
      </w:r>
      <w:r w:rsidRPr="00256462">
        <w:rPr>
          <w:rFonts w:ascii="Arial" w:eastAsia="Times New Roman" w:hAnsi="Arial"/>
          <w:bCs/>
          <w:sz w:val="18"/>
          <w:szCs w:val="18"/>
          <w:lang w:eastAsia="sl-SI"/>
        </w:rPr>
        <w:fldChar w:fldCharType="begin"/>
      </w:r>
      <w:r w:rsidRPr="00256462">
        <w:rPr>
          <w:rFonts w:ascii="Arial" w:eastAsia="Times New Roman" w:hAnsi="Arial"/>
          <w:bCs/>
          <w:sz w:val="18"/>
          <w:szCs w:val="18"/>
          <w:lang w:eastAsia="sl-SI"/>
        </w:rPr>
        <w:instrText xml:space="preserve"> SEQ Graf \* ARABIC </w:instrText>
      </w:r>
      <w:r w:rsidRPr="00256462">
        <w:rPr>
          <w:rFonts w:ascii="Arial" w:eastAsia="Times New Roman" w:hAnsi="Arial"/>
          <w:bCs/>
          <w:sz w:val="18"/>
          <w:szCs w:val="18"/>
          <w:lang w:eastAsia="sl-SI"/>
        </w:rPr>
        <w:fldChar w:fldCharType="separate"/>
      </w:r>
      <w:r w:rsidR="00F22074" w:rsidRPr="00256462">
        <w:rPr>
          <w:rFonts w:ascii="Arial" w:eastAsia="Times New Roman" w:hAnsi="Arial"/>
          <w:bCs/>
          <w:noProof/>
          <w:sz w:val="18"/>
          <w:szCs w:val="18"/>
          <w:lang w:eastAsia="sl-SI"/>
        </w:rPr>
        <w:t>1</w:t>
      </w:r>
      <w:r w:rsidRPr="00256462">
        <w:rPr>
          <w:rFonts w:ascii="Arial" w:eastAsia="Times New Roman" w:hAnsi="Arial"/>
          <w:bCs/>
          <w:sz w:val="18"/>
          <w:szCs w:val="18"/>
          <w:lang w:eastAsia="sl-SI"/>
        </w:rPr>
        <w:fldChar w:fldCharType="end"/>
      </w:r>
      <w:r w:rsidRPr="00256462">
        <w:rPr>
          <w:rFonts w:ascii="Arial" w:eastAsia="Times New Roman" w:hAnsi="Arial"/>
          <w:bCs/>
          <w:sz w:val="18"/>
          <w:szCs w:val="18"/>
          <w:lang w:eastAsia="sl-SI"/>
        </w:rPr>
        <w:t>: Število inšpekcijskih nadzorov v letih 2004–202</w:t>
      </w:r>
      <w:r w:rsidR="006361F7" w:rsidRPr="00256462">
        <w:rPr>
          <w:rFonts w:ascii="Arial" w:eastAsia="Times New Roman" w:hAnsi="Arial"/>
          <w:bCs/>
          <w:sz w:val="18"/>
          <w:szCs w:val="18"/>
          <w:lang w:eastAsia="sl-SI"/>
        </w:rPr>
        <w:t>5</w:t>
      </w:r>
    </w:p>
    <w:p w14:paraId="234ACB9B" w14:textId="77777777" w:rsidR="002C6E4F" w:rsidRPr="00256462" w:rsidRDefault="002C6E4F" w:rsidP="002C6E4F">
      <w:pPr>
        <w:spacing w:after="0" w:line="260" w:lineRule="exact"/>
        <w:jc w:val="both"/>
        <w:rPr>
          <w:rFonts w:ascii="Arial" w:eastAsia="Times New Roman" w:hAnsi="Arial"/>
          <w:sz w:val="20"/>
          <w:szCs w:val="24"/>
        </w:rPr>
      </w:pPr>
    </w:p>
    <w:p w14:paraId="0771B21C" w14:textId="5ED6DB3E" w:rsidR="002C6E4F" w:rsidRPr="00387F86" w:rsidRDefault="002C6E4F" w:rsidP="002F3051">
      <w:pPr>
        <w:jc w:val="both"/>
        <w:rPr>
          <w:rFonts w:ascii="Arial" w:eastAsia="Times New Roman" w:hAnsi="Arial"/>
          <w:sz w:val="20"/>
          <w:szCs w:val="20"/>
        </w:rPr>
      </w:pPr>
      <w:bookmarkStart w:id="4" w:name="_Toc270338064"/>
      <w:r w:rsidRPr="00387F86">
        <w:rPr>
          <w:rFonts w:ascii="Arial" w:eastAsia="Times New Roman" w:hAnsi="Arial"/>
          <w:sz w:val="20"/>
          <w:szCs w:val="20"/>
        </w:rPr>
        <w:t>V letu 202</w:t>
      </w:r>
      <w:r w:rsidR="00256462" w:rsidRPr="00387F86">
        <w:rPr>
          <w:rFonts w:ascii="Arial" w:eastAsia="Times New Roman" w:hAnsi="Arial"/>
          <w:sz w:val="20"/>
          <w:szCs w:val="20"/>
        </w:rPr>
        <w:t>5</w:t>
      </w:r>
      <w:r w:rsidRPr="00387F86">
        <w:rPr>
          <w:rFonts w:ascii="Arial" w:eastAsia="Times New Roman" w:hAnsi="Arial"/>
          <w:sz w:val="20"/>
          <w:szCs w:val="20"/>
        </w:rPr>
        <w:t xml:space="preserve"> je </w:t>
      </w:r>
      <w:r w:rsidR="00F53EB3" w:rsidRPr="00387F86">
        <w:rPr>
          <w:rFonts w:ascii="Arial" w:eastAsia="Times New Roman" w:hAnsi="Arial"/>
          <w:sz w:val="20"/>
          <w:szCs w:val="20"/>
        </w:rPr>
        <w:t>1</w:t>
      </w:r>
      <w:r w:rsidR="00256462" w:rsidRPr="00387F86">
        <w:rPr>
          <w:rFonts w:ascii="Arial" w:eastAsia="Times New Roman" w:hAnsi="Arial"/>
          <w:sz w:val="20"/>
          <w:szCs w:val="20"/>
        </w:rPr>
        <w:t>4</w:t>
      </w:r>
      <w:r w:rsidRPr="00387F86">
        <w:rPr>
          <w:rFonts w:ascii="Arial" w:eastAsia="Times New Roman" w:hAnsi="Arial"/>
          <w:sz w:val="20"/>
          <w:szCs w:val="20"/>
        </w:rPr>
        <w:t xml:space="preserve"> inšpektorjev IRSNZ izvedlo skupno </w:t>
      </w:r>
      <w:r w:rsidR="00256462" w:rsidRPr="00387F86">
        <w:rPr>
          <w:rFonts w:ascii="Arial" w:eastAsia="Times New Roman" w:hAnsi="Arial"/>
          <w:sz w:val="20"/>
          <w:szCs w:val="20"/>
        </w:rPr>
        <w:t>764</w:t>
      </w:r>
      <w:r w:rsidRPr="00387F86">
        <w:rPr>
          <w:rFonts w:ascii="Arial" w:eastAsia="Times New Roman" w:hAnsi="Arial"/>
          <w:sz w:val="20"/>
          <w:szCs w:val="20"/>
        </w:rPr>
        <w:t xml:space="preserve"> inšpekcijskih nadzorov</w:t>
      </w:r>
      <w:r w:rsidR="00387F86" w:rsidRPr="00387F86">
        <w:rPr>
          <w:rFonts w:ascii="Arial" w:eastAsia="Times New Roman" w:hAnsi="Arial"/>
          <w:sz w:val="20"/>
          <w:szCs w:val="20"/>
        </w:rPr>
        <w:t xml:space="preserve">, </w:t>
      </w:r>
      <w:r w:rsidRPr="00387F86">
        <w:rPr>
          <w:rFonts w:ascii="Arial" w:eastAsia="Times New Roman" w:hAnsi="Arial"/>
          <w:sz w:val="20"/>
          <w:szCs w:val="20"/>
        </w:rPr>
        <w:t xml:space="preserve">v katerih je bilo opravljenih </w:t>
      </w:r>
      <w:r w:rsidR="00387F86" w:rsidRPr="00387F86">
        <w:rPr>
          <w:rFonts w:ascii="Arial" w:eastAsia="Times New Roman" w:hAnsi="Arial"/>
          <w:sz w:val="20"/>
          <w:szCs w:val="20"/>
        </w:rPr>
        <w:t>4</w:t>
      </w:r>
      <w:r w:rsidR="00F244FC" w:rsidRPr="00387F86">
        <w:rPr>
          <w:rFonts w:ascii="Arial" w:eastAsia="Times New Roman" w:hAnsi="Arial"/>
          <w:sz w:val="20"/>
          <w:szCs w:val="20"/>
        </w:rPr>
        <w:t>.</w:t>
      </w:r>
      <w:r w:rsidR="00387F86" w:rsidRPr="00387F86">
        <w:rPr>
          <w:rFonts w:ascii="Arial" w:eastAsia="Times New Roman" w:hAnsi="Arial"/>
          <w:sz w:val="20"/>
          <w:szCs w:val="20"/>
        </w:rPr>
        <w:t>4</w:t>
      </w:r>
      <w:r w:rsidR="00D73B97" w:rsidRPr="00387F86">
        <w:rPr>
          <w:rFonts w:ascii="Arial" w:eastAsia="Times New Roman" w:hAnsi="Arial"/>
          <w:sz w:val="20"/>
          <w:szCs w:val="20"/>
        </w:rPr>
        <w:t>5</w:t>
      </w:r>
      <w:r w:rsidR="00387F86" w:rsidRPr="00387F86">
        <w:rPr>
          <w:rFonts w:ascii="Arial" w:eastAsia="Times New Roman" w:hAnsi="Arial"/>
          <w:sz w:val="20"/>
          <w:szCs w:val="20"/>
        </w:rPr>
        <w:t>9</w:t>
      </w:r>
      <w:r w:rsidR="003829B6" w:rsidRPr="00387F86">
        <w:rPr>
          <w:rFonts w:ascii="Arial" w:eastAsia="Times New Roman" w:hAnsi="Arial"/>
          <w:sz w:val="20"/>
          <w:szCs w:val="20"/>
        </w:rPr>
        <w:t xml:space="preserve"> </w:t>
      </w:r>
      <w:r w:rsidRPr="00387F86">
        <w:rPr>
          <w:rFonts w:ascii="Arial" w:eastAsia="Times New Roman" w:hAnsi="Arial"/>
          <w:sz w:val="20"/>
          <w:szCs w:val="20"/>
        </w:rPr>
        <w:t xml:space="preserve">inšpekcijskih pregledov. </w:t>
      </w:r>
      <w:r w:rsidRPr="00387F86">
        <w:rPr>
          <w:rFonts w:ascii="Arial" w:eastAsia="Times New Roman" w:hAnsi="Arial"/>
          <w:sz w:val="20"/>
          <w:szCs w:val="24"/>
        </w:rPr>
        <w:t>Celo</w:t>
      </w:r>
      <w:r w:rsidR="00387F86" w:rsidRPr="00387F86">
        <w:rPr>
          <w:rFonts w:ascii="Arial" w:eastAsia="Times New Roman" w:hAnsi="Arial"/>
          <w:sz w:val="20"/>
          <w:szCs w:val="24"/>
        </w:rPr>
        <w:t>vit</w:t>
      </w:r>
      <w:r w:rsidRPr="00387F86">
        <w:rPr>
          <w:rFonts w:ascii="Arial" w:eastAsia="Times New Roman" w:hAnsi="Arial"/>
          <w:sz w:val="20"/>
          <w:szCs w:val="24"/>
        </w:rPr>
        <w:t xml:space="preserve"> pregled opravljenih inšpekcijskih nadzorov od ustanovitve organa je prikazan v grafikonu 1.</w:t>
      </w:r>
    </w:p>
    <w:p w14:paraId="25A2F7AE" w14:textId="6832CA39" w:rsidR="00225895" w:rsidRPr="004B3D81" w:rsidRDefault="00AB6B05" w:rsidP="007437AE">
      <w:pPr>
        <w:spacing w:after="0" w:line="260" w:lineRule="exact"/>
        <w:jc w:val="both"/>
        <w:rPr>
          <w:rFonts w:ascii="Arial" w:eastAsia="Times New Roman" w:hAnsi="Arial"/>
          <w:sz w:val="20"/>
          <w:szCs w:val="24"/>
        </w:rPr>
      </w:pPr>
      <w:r w:rsidRPr="004B3D81">
        <w:rPr>
          <w:rFonts w:ascii="Arial" w:eastAsia="Times New Roman" w:hAnsi="Arial"/>
          <w:sz w:val="20"/>
          <w:szCs w:val="24"/>
        </w:rPr>
        <w:t>Rezultati dela potrjujejo, da je IRSNZ v letu 2025 nadaljeval z uspešnim in učinkovitim delom, saj so ključni kazalniki uspešnosti ostali na primerljivi ravni z obdobjem pred epidemijo. Nižje skupno število izvedenih nadzorov v primerjavi z letoma 2021 in 2022 je še vedno posledica takratnih izrednih nadzorov po Zakonu o nalezljivih boleznih v času epidemije COVID</w:t>
      </w:r>
      <w:r w:rsidRPr="004B3D81">
        <w:rPr>
          <w:rFonts w:ascii="Arial" w:eastAsia="Times New Roman" w:hAnsi="Arial"/>
          <w:sz w:val="20"/>
          <w:szCs w:val="24"/>
        </w:rPr>
        <w:noBreakHyphen/>
        <w:t>19, ki so se izvajali pretežno na področju zasebnega varovanja in so bili tako časovno kot vsebinsko ter po obsegu bistveno manj zahtevni od rednih nadzorov. Na nekoliko nižje številke v letu 2025 je dodatno vplival tudi povečan obseg daljših bolniških odsotnosti, zaradi katerih je bil razpoložljivi kader občasno zmanjšan. Kljub navedenim okoliščinam je IRSNZ presegel zastavljeni cilj števila izvedenih nadzorov, kar dodatno potrjuje visoko stopnjo učinkovitosti in prilagodljivosti pri izvajanju nalog.</w:t>
      </w:r>
    </w:p>
    <w:p w14:paraId="781D109D" w14:textId="77777777" w:rsidR="00AB6B05" w:rsidRDefault="00AB6B05" w:rsidP="00F244FC">
      <w:pPr>
        <w:spacing w:after="0" w:line="260" w:lineRule="exact"/>
        <w:jc w:val="both"/>
        <w:rPr>
          <w:rFonts w:ascii="Arial" w:eastAsia="Times New Roman" w:hAnsi="Arial"/>
          <w:b/>
          <w:bCs/>
          <w:sz w:val="20"/>
          <w:szCs w:val="24"/>
        </w:rPr>
      </w:pPr>
    </w:p>
    <w:p w14:paraId="063020F6" w14:textId="77777777" w:rsidR="00BD1413" w:rsidRDefault="00BD1413">
      <w:pPr>
        <w:spacing w:after="0" w:line="240" w:lineRule="auto"/>
        <w:rPr>
          <w:rFonts w:ascii="Arial" w:eastAsia="Times New Roman" w:hAnsi="Arial"/>
          <w:b/>
          <w:bCs/>
          <w:sz w:val="20"/>
          <w:szCs w:val="24"/>
        </w:rPr>
      </w:pPr>
      <w:r>
        <w:rPr>
          <w:rFonts w:ascii="Arial" w:eastAsia="Times New Roman" w:hAnsi="Arial"/>
          <w:b/>
          <w:bCs/>
          <w:sz w:val="20"/>
          <w:szCs w:val="24"/>
        </w:rPr>
        <w:br w:type="page"/>
      </w:r>
    </w:p>
    <w:p w14:paraId="7461AB88" w14:textId="279E7D0D" w:rsidR="00F244FC" w:rsidRPr="00256462" w:rsidRDefault="00F244FC" w:rsidP="00F244FC">
      <w:pPr>
        <w:spacing w:after="0" w:line="260" w:lineRule="exact"/>
        <w:jc w:val="both"/>
        <w:rPr>
          <w:rFonts w:ascii="Arial" w:eastAsia="Times New Roman" w:hAnsi="Arial"/>
          <w:b/>
          <w:bCs/>
          <w:sz w:val="20"/>
          <w:szCs w:val="24"/>
        </w:rPr>
      </w:pPr>
      <w:r w:rsidRPr="00256462">
        <w:rPr>
          <w:rFonts w:ascii="Arial" w:eastAsia="Times New Roman" w:hAnsi="Arial"/>
          <w:b/>
          <w:bCs/>
          <w:sz w:val="20"/>
          <w:szCs w:val="24"/>
        </w:rPr>
        <w:lastRenderedPageBreak/>
        <w:t>Posebne aktivnosti in obravnava prijav</w:t>
      </w:r>
    </w:p>
    <w:p w14:paraId="4B09EA36" w14:textId="77777777" w:rsidR="00446DC2" w:rsidRPr="00411C22" w:rsidRDefault="00446DC2" w:rsidP="00F244FC">
      <w:pPr>
        <w:spacing w:after="0" w:line="260" w:lineRule="exact"/>
        <w:jc w:val="both"/>
        <w:rPr>
          <w:rFonts w:ascii="Arial" w:eastAsia="Times New Roman" w:hAnsi="Arial"/>
          <w:color w:val="FF0000"/>
          <w:sz w:val="20"/>
          <w:szCs w:val="24"/>
        </w:rPr>
      </w:pPr>
    </w:p>
    <w:p w14:paraId="29A6595A" w14:textId="77777777" w:rsidR="00225895" w:rsidRPr="00225895" w:rsidRDefault="00225895" w:rsidP="00225895">
      <w:pPr>
        <w:spacing w:after="0" w:line="260" w:lineRule="exact"/>
        <w:jc w:val="both"/>
        <w:rPr>
          <w:rFonts w:ascii="Arial" w:eastAsia="Times New Roman" w:hAnsi="Arial"/>
          <w:sz w:val="20"/>
          <w:szCs w:val="24"/>
        </w:rPr>
      </w:pPr>
      <w:r w:rsidRPr="00225895">
        <w:rPr>
          <w:rFonts w:ascii="Arial" w:eastAsia="Times New Roman" w:hAnsi="Arial"/>
          <w:sz w:val="20"/>
          <w:szCs w:val="24"/>
        </w:rPr>
        <w:t>Organ je v letu 2025 izvajal sistematičen nadzor vseh zavezancev ter v marcu izvedel izredno akcijo poostrenih nadzorov gostinskih lokalov in javnih prireditev. IRSNZ se je sproti odzival na vse prejete prijave oziroma zaznano problematiko na področjih, kjer ima pristojnosti. V poročevalnem obdobju je IRSNZ prejel in obravnaval </w:t>
      </w:r>
      <w:r w:rsidRPr="00225895">
        <w:rPr>
          <w:rFonts w:ascii="Arial" w:eastAsia="Times New Roman" w:hAnsi="Arial"/>
          <w:b/>
          <w:bCs/>
          <w:sz w:val="20"/>
          <w:szCs w:val="24"/>
        </w:rPr>
        <w:t>167 prijav</w:t>
      </w:r>
      <w:r w:rsidRPr="00225895">
        <w:rPr>
          <w:rFonts w:ascii="Arial" w:eastAsia="Times New Roman" w:hAnsi="Arial"/>
          <w:sz w:val="20"/>
          <w:szCs w:val="24"/>
        </w:rPr>
        <w:t>:</w:t>
      </w:r>
    </w:p>
    <w:p w14:paraId="6DBEA5EA" w14:textId="77777777" w:rsidR="00225895" w:rsidRPr="00225895" w:rsidRDefault="00225895" w:rsidP="00225895">
      <w:pPr>
        <w:numPr>
          <w:ilvl w:val="0"/>
          <w:numId w:val="17"/>
        </w:numPr>
        <w:spacing w:after="0" w:line="260" w:lineRule="exact"/>
        <w:jc w:val="both"/>
        <w:rPr>
          <w:rFonts w:ascii="Arial" w:eastAsia="Times New Roman" w:hAnsi="Arial"/>
          <w:sz w:val="20"/>
          <w:szCs w:val="24"/>
        </w:rPr>
      </w:pPr>
      <w:r w:rsidRPr="00225895">
        <w:rPr>
          <w:rFonts w:ascii="Arial" w:eastAsia="Times New Roman" w:hAnsi="Arial"/>
          <w:sz w:val="20"/>
          <w:szCs w:val="24"/>
        </w:rPr>
        <w:t>v 33 primerih so inšpektorji prijavo odstopili pristojnemu organu,</w:t>
      </w:r>
    </w:p>
    <w:p w14:paraId="45EFE224" w14:textId="77777777" w:rsidR="00225895" w:rsidRPr="00225895" w:rsidRDefault="00225895" w:rsidP="00225895">
      <w:pPr>
        <w:numPr>
          <w:ilvl w:val="0"/>
          <w:numId w:val="17"/>
        </w:numPr>
        <w:spacing w:after="0" w:line="260" w:lineRule="exact"/>
        <w:jc w:val="both"/>
        <w:rPr>
          <w:rFonts w:ascii="Arial" w:eastAsia="Times New Roman" w:hAnsi="Arial"/>
          <w:sz w:val="20"/>
          <w:szCs w:val="24"/>
        </w:rPr>
      </w:pPr>
      <w:r w:rsidRPr="00225895">
        <w:rPr>
          <w:rFonts w:ascii="Arial" w:eastAsia="Times New Roman" w:hAnsi="Arial"/>
          <w:sz w:val="20"/>
          <w:szCs w:val="24"/>
        </w:rPr>
        <w:t>tridesetkrat je bil postopek ustavljen,</w:t>
      </w:r>
    </w:p>
    <w:p w14:paraId="1EC35AB8" w14:textId="77777777" w:rsidR="00225895" w:rsidRPr="00225895" w:rsidRDefault="00225895" w:rsidP="00225895">
      <w:pPr>
        <w:numPr>
          <w:ilvl w:val="0"/>
          <w:numId w:val="17"/>
        </w:numPr>
        <w:spacing w:after="0" w:line="260" w:lineRule="exact"/>
        <w:jc w:val="both"/>
        <w:rPr>
          <w:rFonts w:ascii="Arial" w:eastAsia="Times New Roman" w:hAnsi="Arial"/>
          <w:sz w:val="20"/>
          <w:szCs w:val="24"/>
        </w:rPr>
      </w:pPr>
      <w:r w:rsidRPr="00225895">
        <w:rPr>
          <w:rFonts w:ascii="Arial" w:eastAsia="Times New Roman" w:hAnsi="Arial"/>
          <w:sz w:val="20"/>
          <w:szCs w:val="24"/>
        </w:rPr>
        <w:t>v 81 primerih je bil uveden inšpekcijski postopek,</w:t>
      </w:r>
    </w:p>
    <w:p w14:paraId="477BFDF0" w14:textId="77777777" w:rsidR="00225895" w:rsidRPr="00225895" w:rsidRDefault="00225895" w:rsidP="00225895">
      <w:pPr>
        <w:numPr>
          <w:ilvl w:val="0"/>
          <w:numId w:val="17"/>
        </w:numPr>
        <w:spacing w:after="0" w:line="260" w:lineRule="exact"/>
        <w:jc w:val="both"/>
        <w:rPr>
          <w:rFonts w:ascii="Arial" w:eastAsia="Times New Roman" w:hAnsi="Arial"/>
          <w:sz w:val="20"/>
          <w:szCs w:val="24"/>
        </w:rPr>
      </w:pPr>
      <w:r w:rsidRPr="00225895">
        <w:rPr>
          <w:rFonts w:ascii="Arial" w:eastAsia="Times New Roman" w:hAnsi="Arial"/>
          <w:sz w:val="20"/>
          <w:szCs w:val="24"/>
        </w:rPr>
        <w:t>osemkrat je bil uveden prekrškovni postopek,</w:t>
      </w:r>
    </w:p>
    <w:p w14:paraId="7AC9C9C2" w14:textId="77777777" w:rsidR="00225895" w:rsidRPr="00225895" w:rsidRDefault="00225895" w:rsidP="00225895">
      <w:pPr>
        <w:numPr>
          <w:ilvl w:val="0"/>
          <w:numId w:val="17"/>
        </w:numPr>
        <w:spacing w:after="0" w:line="260" w:lineRule="exact"/>
        <w:jc w:val="both"/>
        <w:rPr>
          <w:rFonts w:ascii="Arial" w:eastAsia="Times New Roman" w:hAnsi="Arial"/>
          <w:sz w:val="20"/>
          <w:szCs w:val="24"/>
        </w:rPr>
      </w:pPr>
      <w:r w:rsidRPr="00225895">
        <w:rPr>
          <w:rFonts w:ascii="Arial" w:eastAsia="Times New Roman" w:hAnsi="Arial"/>
          <w:sz w:val="20"/>
          <w:szCs w:val="24"/>
        </w:rPr>
        <w:t>v preostalih 15 primerih postopki ob koncu poročevalnega obdobja še niso bili zaključeni.</w:t>
      </w:r>
    </w:p>
    <w:p w14:paraId="7196C791" w14:textId="77777777" w:rsidR="004D4F44" w:rsidRPr="00411C22" w:rsidRDefault="004D4F44" w:rsidP="007437AE">
      <w:pPr>
        <w:spacing w:after="0" w:line="260" w:lineRule="exact"/>
        <w:jc w:val="both"/>
        <w:rPr>
          <w:rFonts w:ascii="Arial" w:eastAsia="Times New Roman" w:hAnsi="Arial"/>
          <w:color w:val="FF0000"/>
          <w:sz w:val="20"/>
          <w:szCs w:val="24"/>
        </w:rPr>
      </w:pPr>
    </w:p>
    <w:p w14:paraId="03C3C71B" w14:textId="77777777" w:rsidR="00F244FC" w:rsidRPr="00084020" w:rsidRDefault="00F244FC" w:rsidP="00F244FC">
      <w:pPr>
        <w:spacing w:after="0" w:line="260" w:lineRule="exact"/>
        <w:jc w:val="both"/>
        <w:rPr>
          <w:rFonts w:ascii="Arial" w:eastAsia="Times New Roman" w:hAnsi="Arial"/>
          <w:b/>
          <w:bCs/>
          <w:sz w:val="20"/>
          <w:szCs w:val="24"/>
        </w:rPr>
      </w:pPr>
      <w:r w:rsidRPr="00084020">
        <w:rPr>
          <w:rFonts w:ascii="Arial" w:eastAsia="Times New Roman" w:hAnsi="Arial"/>
          <w:b/>
          <w:bCs/>
          <w:sz w:val="20"/>
          <w:szCs w:val="24"/>
        </w:rPr>
        <w:t>Porazdelitev nadzorov po področjih</w:t>
      </w:r>
    </w:p>
    <w:p w14:paraId="629FC36E" w14:textId="77777777" w:rsidR="00446DC2" w:rsidRPr="00084020" w:rsidRDefault="00446DC2" w:rsidP="00F244FC">
      <w:pPr>
        <w:spacing w:after="0" w:line="260" w:lineRule="exact"/>
        <w:jc w:val="both"/>
        <w:rPr>
          <w:rFonts w:ascii="Arial" w:eastAsia="Times New Roman" w:hAnsi="Arial"/>
          <w:sz w:val="20"/>
          <w:szCs w:val="24"/>
        </w:rPr>
      </w:pPr>
    </w:p>
    <w:p w14:paraId="08B9F8D4" w14:textId="0F4F0C49" w:rsidR="00F244FC" w:rsidRPr="00084020" w:rsidRDefault="00F244FC" w:rsidP="00F244FC">
      <w:pPr>
        <w:spacing w:after="0" w:line="260" w:lineRule="exact"/>
        <w:jc w:val="both"/>
        <w:rPr>
          <w:rFonts w:ascii="Arial" w:eastAsia="Times New Roman" w:hAnsi="Arial"/>
          <w:sz w:val="20"/>
          <w:szCs w:val="24"/>
        </w:rPr>
      </w:pPr>
      <w:r w:rsidRPr="00084020">
        <w:rPr>
          <w:rFonts w:ascii="Arial" w:eastAsia="Times New Roman" w:hAnsi="Arial"/>
          <w:sz w:val="20"/>
          <w:szCs w:val="24"/>
        </w:rPr>
        <w:t>Skladno s prioritetami dela IRSNZ in programom dela za leto 202</w:t>
      </w:r>
      <w:r w:rsidR="00D14EFB" w:rsidRPr="00084020">
        <w:rPr>
          <w:rFonts w:ascii="Arial" w:eastAsia="Times New Roman" w:hAnsi="Arial"/>
          <w:sz w:val="20"/>
          <w:szCs w:val="24"/>
        </w:rPr>
        <w:t>5</w:t>
      </w:r>
      <w:r w:rsidRPr="00084020">
        <w:rPr>
          <w:rFonts w:ascii="Arial" w:eastAsia="Times New Roman" w:hAnsi="Arial"/>
          <w:sz w:val="20"/>
          <w:szCs w:val="24"/>
        </w:rPr>
        <w:t xml:space="preserve"> </w:t>
      </w:r>
      <w:r w:rsidR="00225895">
        <w:rPr>
          <w:rFonts w:ascii="Arial" w:eastAsia="Times New Roman" w:hAnsi="Arial"/>
          <w:sz w:val="20"/>
          <w:szCs w:val="24"/>
        </w:rPr>
        <w:t>so</w:t>
      </w:r>
      <w:r w:rsidRPr="00084020">
        <w:rPr>
          <w:rFonts w:ascii="Arial" w:eastAsia="Times New Roman" w:hAnsi="Arial"/>
          <w:sz w:val="20"/>
          <w:szCs w:val="24"/>
        </w:rPr>
        <w:t xml:space="preserve"> bil</w:t>
      </w:r>
      <w:r w:rsidR="00225895">
        <w:rPr>
          <w:rFonts w:ascii="Arial" w:eastAsia="Times New Roman" w:hAnsi="Arial"/>
          <w:sz w:val="20"/>
          <w:szCs w:val="24"/>
        </w:rPr>
        <w:t>i</w:t>
      </w:r>
      <w:r w:rsidRPr="00084020">
        <w:rPr>
          <w:rFonts w:ascii="Arial" w:eastAsia="Times New Roman" w:hAnsi="Arial"/>
          <w:sz w:val="20"/>
          <w:szCs w:val="24"/>
        </w:rPr>
        <w:t xml:space="preserve"> </w:t>
      </w:r>
      <w:r w:rsidR="00F11F31" w:rsidRPr="00084020">
        <w:rPr>
          <w:rFonts w:ascii="Arial" w:eastAsia="Times New Roman" w:hAnsi="Arial"/>
          <w:sz w:val="20"/>
          <w:szCs w:val="24"/>
        </w:rPr>
        <w:t xml:space="preserve">opravljeni </w:t>
      </w:r>
      <w:r w:rsidRPr="00084020">
        <w:rPr>
          <w:rFonts w:ascii="Arial" w:eastAsia="Times New Roman" w:hAnsi="Arial"/>
          <w:sz w:val="20"/>
          <w:szCs w:val="24"/>
        </w:rPr>
        <w:t>nadzor</w:t>
      </w:r>
      <w:r w:rsidR="00F11F31">
        <w:rPr>
          <w:rFonts w:ascii="Arial" w:eastAsia="Times New Roman" w:hAnsi="Arial"/>
          <w:sz w:val="20"/>
          <w:szCs w:val="24"/>
        </w:rPr>
        <w:t>i</w:t>
      </w:r>
      <w:r w:rsidRPr="00084020">
        <w:rPr>
          <w:rFonts w:ascii="Arial" w:eastAsia="Times New Roman" w:hAnsi="Arial"/>
          <w:sz w:val="20"/>
          <w:szCs w:val="24"/>
        </w:rPr>
        <w:t xml:space="preserve"> na naslednjih področjih:</w:t>
      </w:r>
    </w:p>
    <w:p w14:paraId="618BA253" w14:textId="594C06D3" w:rsidR="00F244FC" w:rsidRPr="00084020" w:rsidRDefault="00F244FC" w:rsidP="00F244FC">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 xml:space="preserve">zasebno varovanje: </w:t>
      </w:r>
      <w:r w:rsidR="00084020" w:rsidRPr="00084020">
        <w:rPr>
          <w:rFonts w:ascii="Arial" w:eastAsia="Times New Roman" w:hAnsi="Arial"/>
          <w:sz w:val="20"/>
          <w:szCs w:val="24"/>
        </w:rPr>
        <w:t>388</w:t>
      </w:r>
      <w:r w:rsidRPr="00084020">
        <w:rPr>
          <w:rFonts w:ascii="Arial" w:eastAsia="Times New Roman" w:hAnsi="Arial"/>
          <w:sz w:val="20"/>
          <w:szCs w:val="24"/>
        </w:rPr>
        <w:t xml:space="preserve"> nadzorov,</w:t>
      </w:r>
    </w:p>
    <w:p w14:paraId="44DF24AA" w14:textId="7796F7FE" w:rsidR="00F244FC" w:rsidRPr="00084020" w:rsidRDefault="00F244FC" w:rsidP="00F244FC">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 xml:space="preserve">združeno področje zasebnega varovanja in orožja: </w:t>
      </w:r>
      <w:r w:rsidR="00084020" w:rsidRPr="00084020">
        <w:rPr>
          <w:rFonts w:ascii="Arial" w:eastAsia="Times New Roman" w:hAnsi="Arial"/>
          <w:sz w:val="20"/>
          <w:szCs w:val="24"/>
        </w:rPr>
        <w:t>48</w:t>
      </w:r>
      <w:r w:rsidRPr="00084020">
        <w:rPr>
          <w:rFonts w:ascii="Arial" w:eastAsia="Times New Roman" w:hAnsi="Arial"/>
          <w:sz w:val="20"/>
          <w:szCs w:val="24"/>
        </w:rPr>
        <w:t xml:space="preserve"> nadzorov (predvsem nadzor nad varovanjem prevoza denarja in drugih vrednostnih pošiljk),</w:t>
      </w:r>
    </w:p>
    <w:p w14:paraId="3F8E77C8" w14:textId="2C619B1B" w:rsidR="00F244FC" w:rsidRPr="00084020" w:rsidRDefault="00F244FC" w:rsidP="00F244FC">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 xml:space="preserve">orožje: </w:t>
      </w:r>
      <w:r w:rsidR="00084020" w:rsidRPr="00084020">
        <w:rPr>
          <w:rFonts w:ascii="Arial" w:eastAsia="Times New Roman" w:hAnsi="Arial"/>
          <w:sz w:val="20"/>
          <w:szCs w:val="24"/>
        </w:rPr>
        <w:t>182</w:t>
      </w:r>
      <w:r w:rsidRPr="00084020">
        <w:rPr>
          <w:rFonts w:ascii="Arial" w:eastAsia="Times New Roman" w:hAnsi="Arial"/>
          <w:sz w:val="20"/>
          <w:szCs w:val="24"/>
        </w:rPr>
        <w:t xml:space="preserve"> nadzorov,</w:t>
      </w:r>
    </w:p>
    <w:p w14:paraId="57960E52" w14:textId="75858AE9" w:rsidR="00F244FC" w:rsidRPr="00084020" w:rsidRDefault="00F244FC" w:rsidP="00F244FC">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 xml:space="preserve">eksplozivi in pirotehnični izdelki: </w:t>
      </w:r>
      <w:r w:rsidR="00084020" w:rsidRPr="00084020">
        <w:rPr>
          <w:rFonts w:ascii="Arial" w:eastAsia="Times New Roman" w:hAnsi="Arial"/>
          <w:sz w:val="20"/>
          <w:szCs w:val="24"/>
        </w:rPr>
        <w:t>55</w:t>
      </w:r>
      <w:r w:rsidRPr="00084020">
        <w:rPr>
          <w:rFonts w:ascii="Arial" w:eastAsia="Times New Roman" w:hAnsi="Arial"/>
          <w:sz w:val="20"/>
          <w:szCs w:val="24"/>
        </w:rPr>
        <w:t xml:space="preserve"> nadzorov,</w:t>
      </w:r>
    </w:p>
    <w:p w14:paraId="32B03163" w14:textId="7342A58D" w:rsidR="00F244FC" w:rsidRPr="00084020" w:rsidRDefault="00F244FC" w:rsidP="00F244FC">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 xml:space="preserve">detektivska dejavnost: </w:t>
      </w:r>
      <w:r w:rsidR="00084020" w:rsidRPr="00084020">
        <w:rPr>
          <w:rFonts w:ascii="Arial" w:eastAsia="Times New Roman" w:hAnsi="Arial"/>
          <w:sz w:val="20"/>
          <w:szCs w:val="24"/>
        </w:rPr>
        <w:t>37</w:t>
      </w:r>
      <w:r w:rsidRPr="00084020">
        <w:rPr>
          <w:rFonts w:ascii="Arial" w:eastAsia="Times New Roman" w:hAnsi="Arial"/>
          <w:sz w:val="20"/>
          <w:szCs w:val="24"/>
        </w:rPr>
        <w:t xml:space="preserve"> nadzorov,</w:t>
      </w:r>
    </w:p>
    <w:p w14:paraId="2C637563" w14:textId="3630B37A" w:rsidR="00F244FC" w:rsidRPr="00084020" w:rsidRDefault="00F244FC" w:rsidP="00F244FC">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 xml:space="preserve">tajni podatki: </w:t>
      </w:r>
      <w:r w:rsidR="00084020" w:rsidRPr="00084020">
        <w:rPr>
          <w:rFonts w:ascii="Arial" w:eastAsia="Times New Roman" w:hAnsi="Arial"/>
          <w:sz w:val="20"/>
          <w:szCs w:val="24"/>
        </w:rPr>
        <w:t>29</w:t>
      </w:r>
      <w:r w:rsidRPr="00084020">
        <w:rPr>
          <w:rFonts w:ascii="Arial" w:eastAsia="Times New Roman" w:hAnsi="Arial"/>
          <w:sz w:val="20"/>
          <w:szCs w:val="24"/>
        </w:rPr>
        <w:t xml:space="preserve"> nadzorov,</w:t>
      </w:r>
    </w:p>
    <w:p w14:paraId="218CAD71" w14:textId="45460E28" w:rsidR="00F244FC" w:rsidRPr="00084020" w:rsidRDefault="00F244FC" w:rsidP="00084020">
      <w:pPr>
        <w:numPr>
          <w:ilvl w:val="0"/>
          <w:numId w:val="16"/>
        </w:numPr>
        <w:spacing w:after="0" w:line="260" w:lineRule="exact"/>
        <w:jc w:val="both"/>
        <w:rPr>
          <w:rFonts w:ascii="Arial" w:eastAsia="Times New Roman" w:hAnsi="Arial"/>
          <w:sz w:val="20"/>
          <w:szCs w:val="24"/>
        </w:rPr>
      </w:pPr>
      <w:r w:rsidRPr="00084020">
        <w:rPr>
          <w:rFonts w:ascii="Arial" w:eastAsia="Times New Roman" w:hAnsi="Arial"/>
          <w:sz w:val="20"/>
          <w:szCs w:val="24"/>
        </w:rPr>
        <w:t>varnost na smučiščih: 2</w:t>
      </w:r>
      <w:r w:rsidR="00084020" w:rsidRPr="00084020">
        <w:rPr>
          <w:rFonts w:ascii="Arial" w:eastAsia="Times New Roman" w:hAnsi="Arial"/>
          <w:sz w:val="20"/>
          <w:szCs w:val="24"/>
        </w:rPr>
        <w:t>5</w:t>
      </w:r>
      <w:r w:rsidRPr="00084020">
        <w:rPr>
          <w:rFonts w:ascii="Arial" w:eastAsia="Times New Roman" w:hAnsi="Arial"/>
          <w:sz w:val="20"/>
          <w:szCs w:val="24"/>
        </w:rPr>
        <w:t xml:space="preserve"> nadzorov.</w:t>
      </w:r>
    </w:p>
    <w:p w14:paraId="47E8F68A" w14:textId="77777777" w:rsidR="00F244FC" w:rsidRPr="00411C22" w:rsidRDefault="00F244FC" w:rsidP="007437AE">
      <w:pPr>
        <w:spacing w:after="0" w:line="260" w:lineRule="exact"/>
        <w:jc w:val="both"/>
        <w:rPr>
          <w:rFonts w:ascii="Arial" w:eastAsia="Times New Roman" w:hAnsi="Arial"/>
          <w:color w:val="FF0000"/>
          <w:sz w:val="20"/>
          <w:szCs w:val="24"/>
        </w:rPr>
      </w:pPr>
    </w:p>
    <w:p w14:paraId="4A771572" w14:textId="77777777" w:rsidR="002C6E4F" w:rsidRPr="00411C22" w:rsidRDefault="002C6E4F" w:rsidP="002C6E4F">
      <w:pPr>
        <w:spacing w:after="120" w:line="240" w:lineRule="auto"/>
        <w:jc w:val="both"/>
        <w:rPr>
          <w:rFonts w:ascii="Arial" w:eastAsia="Times New Roman" w:hAnsi="Arial"/>
          <w:bCs/>
          <w:color w:val="FF0000"/>
          <w:sz w:val="20"/>
          <w:szCs w:val="20"/>
          <w:lang w:eastAsia="sl-SI"/>
        </w:rPr>
      </w:pPr>
      <w:r w:rsidRPr="00411C22">
        <w:rPr>
          <w:rFonts w:ascii="Arial" w:eastAsia="Times New Roman" w:hAnsi="Arial"/>
          <w:noProof/>
          <w:color w:val="FF0000"/>
          <w:sz w:val="20"/>
          <w:szCs w:val="24"/>
          <w:lang w:eastAsia="sl-SI"/>
        </w:rPr>
        <w:drawing>
          <wp:inline distT="0" distB="0" distL="0" distR="0" wp14:anchorId="0787A2EB" wp14:editId="2F12D35C">
            <wp:extent cx="5811044" cy="3981450"/>
            <wp:effectExtent l="0" t="0" r="18415" b="0"/>
            <wp:docPr id="5" name="Predmet 149" descr="Delež nadzorov opravljenih na področjih." title="Grafikon 2: Delež inšpekcijskih nadzorov po posameznih področjih v letu 20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7E82D7" w14:textId="6658D8CA" w:rsidR="002C6E4F" w:rsidRPr="001E1F2A" w:rsidRDefault="002C6E4F" w:rsidP="002C6E4F">
      <w:pPr>
        <w:spacing w:after="120" w:line="240" w:lineRule="auto"/>
        <w:jc w:val="both"/>
        <w:rPr>
          <w:rFonts w:ascii="Arial" w:eastAsia="Times New Roman" w:hAnsi="Arial"/>
          <w:bCs/>
          <w:sz w:val="18"/>
          <w:szCs w:val="18"/>
          <w:lang w:eastAsia="sl-SI"/>
        </w:rPr>
      </w:pPr>
      <w:r w:rsidRPr="001E1F2A">
        <w:rPr>
          <w:rFonts w:ascii="Arial" w:eastAsia="Times New Roman" w:hAnsi="Arial"/>
          <w:bCs/>
          <w:sz w:val="18"/>
          <w:szCs w:val="18"/>
          <w:lang w:eastAsia="sl-SI"/>
        </w:rPr>
        <w:t>Grafikon 2: Delež inšpekcijskih nadzorov po posameznih področjih v letu 202</w:t>
      </w:r>
      <w:r w:rsidR="001E1F2A" w:rsidRPr="001E1F2A">
        <w:rPr>
          <w:rFonts w:ascii="Arial" w:eastAsia="Times New Roman" w:hAnsi="Arial"/>
          <w:bCs/>
          <w:sz w:val="18"/>
          <w:szCs w:val="18"/>
          <w:lang w:eastAsia="sl-SI"/>
        </w:rPr>
        <w:t>5</w:t>
      </w:r>
    </w:p>
    <w:p w14:paraId="716E566F" w14:textId="77777777" w:rsidR="002C6E4F" w:rsidRPr="00411C22" w:rsidRDefault="002C6E4F" w:rsidP="002C6E4F">
      <w:pPr>
        <w:spacing w:after="0" w:line="260" w:lineRule="exact"/>
        <w:jc w:val="both"/>
        <w:rPr>
          <w:rFonts w:ascii="Arial" w:eastAsia="Times New Roman" w:hAnsi="Arial" w:cs="Arial"/>
          <w:color w:val="FF0000"/>
          <w:sz w:val="20"/>
          <w:szCs w:val="20"/>
        </w:rPr>
      </w:pPr>
    </w:p>
    <w:p w14:paraId="18BD7055" w14:textId="77777777" w:rsidR="00446DC2" w:rsidRPr="00411C22" w:rsidRDefault="00446DC2">
      <w:pPr>
        <w:spacing w:after="0" w:line="240" w:lineRule="auto"/>
        <w:rPr>
          <w:rFonts w:ascii="Arial" w:eastAsia="Times New Roman" w:hAnsi="Arial"/>
          <w:bCs/>
          <w:color w:val="FF0000"/>
          <w:sz w:val="18"/>
          <w:szCs w:val="18"/>
          <w:lang w:eastAsia="sl-SI"/>
        </w:rPr>
      </w:pPr>
      <w:r w:rsidRPr="00411C22">
        <w:rPr>
          <w:rFonts w:ascii="Arial" w:eastAsia="Times New Roman" w:hAnsi="Arial"/>
          <w:bCs/>
          <w:color w:val="FF0000"/>
          <w:sz w:val="18"/>
          <w:szCs w:val="18"/>
          <w:lang w:eastAsia="sl-SI"/>
        </w:rPr>
        <w:br w:type="page"/>
      </w:r>
    </w:p>
    <w:p w14:paraId="058FC0BA" w14:textId="63DE69A0" w:rsidR="002C6E4F" w:rsidRPr="003E1BE6" w:rsidRDefault="002C6E4F" w:rsidP="001D2592">
      <w:pPr>
        <w:spacing w:after="0" w:line="260" w:lineRule="exact"/>
        <w:rPr>
          <w:rFonts w:ascii="Arial" w:eastAsia="Times New Roman" w:hAnsi="Arial"/>
          <w:sz w:val="20"/>
          <w:szCs w:val="24"/>
        </w:rPr>
      </w:pPr>
      <w:r w:rsidRPr="003E1BE6">
        <w:rPr>
          <w:rFonts w:ascii="Arial" w:eastAsia="Times New Roman" w:hAnsi="Arial"/>
          <w:bCs/>
          <w:sz w:val="18"/>
          <w:szCs w:val="18"/>
          <w:lang w:eastAsia="sl-SI"/>
        </w:rPr>
        <w:lastRenderedPageBreak/>
        <w:t>Tabela 1: Število inšpekcijskih nadzorov po področjih v letih 201</w:t>
      </w:r>
      <w:r w:rsidR="00EF6260" w:rsidRPr="003E1BE6">
        <w:rPr>
          <w:rFonts w:ascii="Arial" w:eastAsia="Times New Roman" w:hAnsi="Arial"/>
          <w:bCs/>
          <w:sz w:val="18"/>
          <w:szCs w:val="18"/>
          <w:lang w:eastAsia="sl-SI"/>
        </w:rPr>
        <w:t>6</w:t>
      </w:r>
      <w:r w:rsidRPr="003E1BE6">
        <w:rPr>
          <w:rFonts w:ascii="Arial" w:eastAsia="Times New Roman" w:hAnsi="Arial"/>
          <w:bCs/>
          <w:sz w:val="18"/>
          <w:szCs w:val="18"/>
          <w:lang w:eastAsia="sl-SI"/>
        </w:rPr>
        <w:t>–202</w:t>
      </w:r>
      <w:r w:rsidR="00EF6260" w:rsidRPr="003E1BE6">
        <w:rPr>
          <w:rFonts w:ascii="Arial" w:eastAsia="Times New Roman" w:hAnsi="Arial"/>
          <w:bCs/>
          <w:sz w:val="18"/>
          <w:szCs w:val="18"/>
          <w:lang w:eastAsia="sl-SI"/>
        </w:rPr>
        <w:t>5</w:t>
      </w:r>
    </w:p>
    <w:tbl>
      <w:tblPr>
        <w:tblStyle w:val="Tabelaelegantna"/>
        <w:tblpPr w:leftFromText="141" w:rightFromText="141" w:vertAnchor="text" w:horzAnchor="margin" w:tblpY="152"/>
        <w:tblW w:w="9113" w:type="dxa"/>
        <w:tblLook w:val="0020" w:firstRow="1" w:lastRow="0" w:firstColumn="0" w:lastColumn="0" w:noHBand="0" w:noVBand="0"/>
        <w:tblCaption w:val="Tabela 1: Število inšpekcijskih nadzorov po področjih v letih 2016–2025"/>
        <w:tblDescription w:val="Število opravljenih nadzorov glede na področje."/>
      </w:tblPr>
      <w:tblGrid>
        <w:gridCol w:w="2063"/>
        <w:gridCol w:w="730"/>
        <w:gridCol w:w="731"/>
        <w:gridCol w:w="731"/>
        <w:gridCol w:w="731"/>
        <w:gridCol w:w="711"/>
        <w:gridCol w:w="733"/>
        <w:gridCol w:w="700"/>
        <w:gridCol w:w="661"/>
        <w:gridCol w:w="661"/>
        <w:gridCol w:w="661"/>
      </w:tblGrid>
      <w:tr w:rsidR="003E1BE6" w:rsidRPr="003E1BE6" w14:paraId="128E77A4" w14:textId="77777777" w:rsidTr="00384038">
        <w:trPr>
          <w:cnfStyle w:val="100000000000" w:firstRow="1" w:lastRow="0" w:firstColumn="0" w:lastColumn="0" w:oddVBand="0" w:evenVBand="0" w:oddHBand="0" w:evenHBand="0" w:firstRowFirstColumn="0" w:firstRowLastColumn="0" w:lastRowFirstColumn="0" w:lastRowLastColumn="0"/>
          <w:trHeight w:val="364"/>
          <w:tblHeader/>
        </w:trPr>
        <w:tc>
          <w:tcPr>
            <w:tcW w:w="2063" w:type="dxa"/>
          </w:tcPr>
          <w:p w14:paraId="76E16374" w14:textId="2107496A" w:rsidR="00EF6260" w:rsidRPr="003E1BE6" w:rsidRDefault="00EF6260" w:rsidP="00EF6260">
            <w:pPr>
              <w:tabs>
                <w:tab w:val="left" w:pos="2360"/>
              </w:tabs>
              <w:spacing w:after="0" w:line="260" w:lineRule="exact"/>
              <w:jc w:val="both"/>
              <w:rPr>
                <w:rFonts w:ascii="Arial" w:hAnsi="Arial" w:cs="Arial"/>
                <w:b/>
                <w:sz w:val="20"/>
                <w:szCs w:val="20"/>
              </w:rPr>
            </w:pPr>
            <w:r w:rsidRPr="003E1BE6">
              <w:rPr>
                <w:rFonts w:ascii="Arial" w:hAnsi="Arial" w:cs="Arial"/>
                <w:b/>
                <w:sz w:val="20"/>
                <w:szCs w:val="20"/>
              </w:rPr>
              <w:t>Področje / Leto</w:t>
            </w:r>
          </w:p>
        </w:tc>
        <w:tc>
          <w:tcPr>
            <w:tcW w:w="730" w:type="dxa"/>
            <w:vAlign w:val="center"/>
          </w:tcPr>
          <w:p w14:paraId="3FB148B6" w14:textId="3981555E"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2016</w:t>
            </w:r>
          </w:p>
        </w:tc>
        <w:tc>
          <w:tcPr>
            <w:tcW w:w="731" w:type="dxa"/>
            <w:vAlign w:val="center"/>
          </w:tcPr>
          <w:p w14:paraId="0F3F336E" w14:textId="00C80B54"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2017</w:t>
            </w:r>
          </w:p>
        </w:tc>
        <w:tc>
          <w:tcPr>
            <w:tcW w:w="731" w:type="dxa"/>
            <w:vAlign w:val="center"/>
          </w:tcPr>
          <w:p w14:paraId="06A4B71D" w14:textId="351A98F3"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2018</w:t>
            </w:r>
          </w:p>
        </w:tc>
        <w:tc>
          <w:tcPr>
            <w:tcW w:w="731" w:type="dxa"/>
            <w:vAlign w:val="center"/>
          </w:tcPr>
          <w:p w14:paraId="78119731" w14:textId="06B6FD31"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2019</w:t>
            </w:r>
          </w:p>
        </w:tc>
        <w:tc>
          <w:tcPr>
            <w:tcW w:w="711" w:type="dxa"/>
            <w:vAlign w:val="center"/>
          </w:tcPr>
          <w:p w14:paraId="55E233D4" w14:textId="0E236633"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2020</w:t>
            </w:r>
          </w:p>
        </w:tc>
        <w:tc>
          <w:tcPr>
            <w:tcW w:w="733" w:type="dxa"/>
            <w:vAlign w:val="center"/>
          </w:tcPr>
          <w:p w14:paraId="61EB1DC3" w14:textId="4C802733"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2021</w:t>
            </w:r>
          </w:p>
        </w:tc>
        <w:tc>
          <w:tcPr>
            <w:tcW w:w="700" w:type="dxa"/>
            <w:vAlign w:val="center"/>
          </w:tcPr>
          <w:p w14:paraId="13E1A233" w14:textId="426B0FAA"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2022</w:t>
            </w:r>
          </w:p>
        </w:tc>
        <w:tc>
          <w:tcPr>
            <w:tcW w:w="661" w:type="dxa"/>
            <w:vAlign w:val="center"/>
          </w:tcPr>
          <w:p w14:paraId="521848A1" w14:textId="0B8915FB"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2023</w:t>
            </w:r>
          </w:p>
        </w:tc>
        <w:tc>
          <w:tcPr>
            <w:tcW w:w="661" w:type="dxa"/>
            <w:vAlign w:val="center"/>
          </w:tcPr>
          <w:p w14:paraId="7DD19ACE" w14:textId="60700916"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2024</w:t>
            </w:r>
          </w:p>
        </w:tc>
        <w:tc>
          <w:tcPr>
            <w:tcW w:w="661" w:type="dxa"/>
            <w:vAlign w:val="center"/>
          </w:tcPr>
          <w:p w14:paraId="08A73AFB" w14:textId="38D4ED88"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2025</w:t>
            </w:r>
          </w:p>
        </w:tc>
      </w:tr>
      <w:tr w:rsidR="003E1BE6" w:rsidRPr="003E1BE6" w14:paraId="736FC747" w14:textId="77777777" w:rsidTr="00384038">
        <w:trPr>
          <w:trHeight w:val="364"/>
        </w:trPr>
        <w:tc>
          <w:tcPr>
            <w:tcW w:w="2063" w:type="dxa"/>
          </w:tcPr>
          <w:p w14:paraId="7E909ADA"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Zasebno varovanje</w:t>
            </w:r>
          </w:p>
        </w:tc>
        <w:tc>
          <w:tcPr>
            <w:tcW w:w="730" w:type="dxa"/>
            <w:vAlign w:val="center"/>
          </w:tcPr>
          <w:p w14:paraId="0C9199F4" w14:textId="7BC537CE"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447</w:t>
            </w:r>
          </w:p>
        </w:tc>
        <w:tc>
          <w:tcPr>
            <w:tcW w:w="731" w:type="dxa"/>
            <w:vAlign w:val="center"/>
          </w:tcPr>
          <w:p w14:paraId="48CBE9C0" w14:textId="4D634531"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393</w:t>
            </w:r>
          </w:p>
        </w:tc>
        <w:tc>
          <w:tcPr>
            <w:tcW w:w="731" w:type="dxa"/>
            <w:vAlign w:val="center"/>
          </w:tcPr>
          <w:p w14:paraId="51D348DC" w14:textId="76C354D8"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492</w:t>
            </w:r>
          </w:p>
        </w:tc>
        <w:tc>
          <w:tcPr>
            <w:tcW w:w="731" w:type="dxa"/>
            <w:vAlign w:val="center"/>
          </w:tcPr>
          <w:p w14:paraId="319EFF28" w14:textId="568F36E3"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435</w:t>
            </w:r>
          </w:p>
        </w:tc>
        <w:tc>
          <w:tcPr>
            <w:tcW w:w="711" w:type="dxa"/>
            <w:vAlign w:val="center"/>
          </w:tcPr>
          <w:p w14:paraId="3BAF7633" w14:textId="6B992B8C"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419</w:t>
            </w:r>
          </w:p>
        </w:tc>
        <w:tc>
          <w:tcPr>
            <w:tcW w:w="733" w:type="dxa"/>
            <w:vAlign w:val="center"/>
          </w:tcPr>
          <w:p w14:paraId="5556661B" w14:textId="265D8CFA"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1379</w:t>
            </w:r>
          </w:p>
        </w:tc>
        <w:tc>
          <w:tcPr>
            <w:tcW w:w="700" w:type="dxa"/>
            <w:vAlign w:val="center"/>
          </w:tcPr>
          <w:p w14:paraId="6E980301" w14:textId="177B2850"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1641</w:t>
            </w:r>
          </w:p>
        </w:tc>
        <w:tc>
          <w:tcPr>
            <w:tcW w:w="661" w:type="dxa"/>
            <w:vAlign w:val="center"/>
          </w:tcPr>
          <w:p w14:paraId="58B83E77" w14:textId="517F5749"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519</w:t>
            </w:r>
          </w:p>
        </w:tc>
        <w:tc>
          <w:tcPr>
            <w:tcW w:w="661" w:type="dxa"/>
            <w:vAlign w:val="center"/>
          </w:tcPr>
          <w:p w14:paraId="6CB24F10" w14:textId="672D26D9"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498</w:t>
            </w:r>
          </w:p>
        </w:tc>
        <w:tc>
          <w:tcPr>
            <w:tcW w:w="661" w:type="dxa"/>
            <w:vAlign w:val="center"/>
          </w:tcPr>
          <w:p w14:paraId="2F4133DF" w14:textId="2F039AD3"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388</w:t>
            </w:r>
          </w:p>
        </w:tc>
      </w:tr>
      <w:tr w:rsidR="003E1BE6" w:rsidRPr="003E1BE6" w14:paraId="54EBAB2B" w14:textId="77777777" w:rsidTr="00384038">
        <w:trPr>
          <w:trHeight w:val="364"/>
        </w:trPr>
        <w:tc>
          <w:tcPr>
            <w:tcW w:w="2063" w:type="dxa"/>
          </w:tcPr>
          <w:p w14:paraId="223CE3C2"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Orožje, eksplozivi in pirotehnični izdelki</w:t>
            </w:r>
            <w:r w:rsidRPr="003E1BE6">
              <w:rPr>
                <w:rFonts w:ascii="Arial" w:hAnsi="Arial" w:cs="Arial"/>
                <w:sz w:val="20"/>
                <w:szCs w:val="20"/>
                <w:vertAlign w:val="superscript"/>
              </w:rPr>
              <w:footnoteReference w:id="2"/>
            </w:r>
          </w:p>
        </w:tc>
        <w:tc>
          <w:tcPr>
            <w:tcW w:w="730" w:type="dxa"/>
            <w:vAlign w:val="center"/>
          </w:tcPr>
          <w:p w14:paraId="14FA51C9" w14:textId="686150CB"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168</w:t>
            </w:r>
          </w:p>
        </w:tc>
        <w:tc>
          <w:tcPr>
            <w:tcW w:w="731" w:type="dxa"/>
            <w:vAlign w:val="center"/>
          </w:tcPr>
          <w:p w14:paraId="62204A5C" w14:textId="63B0A03B"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157</w:t>
            </w:r>
          </w:p>
        </w:tc>
        <w:tc>
          <w:tcPr>
            <w:tcW w:w="731" w:type="dxa"/>
            <w:vAlign w:val="center"/>
          </w:tcPr>
          <w:p w14:paraId="0BD18A0F" w14:textId="377C2B8C"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140</w:t>
            </w:r>
          </w:p>
        </w:tc>
        <w:tc>
          <w:tcPr>
            <w:tcW w:w="731" w:type="dxa"/>
            <w:vAlign w:val="center"/>
          </w:tcPr>
          <w:p w14:paraId="00AA24BD" w14:textId="319F7CD7" w:rsidR="00EF6260" w:rsidRPr="003E1BE6" w:rsidRDefault="00EF6260" w:rsidP="00EF6260">
            <w:pPr>
              <w:spacing w:after="0" w:line="260" w:lineRule="exact"/>
              <w:jc w:val="center"/>
              <w:rPr>
                <w:rFonts w:ascii="Arial" w:hAnsi="Arial" w:cs="Arial"/>
                <w:sz w:val="20"/>
                <w:szCs w:val="20"/>
              </w:rPr>
            </w:pPr>
          </w:p>
        </w:tc>
        <w:tc>
          <w:tcPr>
            <w:tcW w:w="711" w:type="dxa"/>
            <w:vAlign w:val="center"/>
          </w:tcPr>
          <w:p w14:paraId="1A501E7C" w14:textId="38688A69" w:rsidR="00EF6260" w:rsidRPr="003E1BE6" w:rsidRDefault="00EF6260" w:rsidP="00EF6260">
            <w:pPr>
              <w:spacing w:after="0" w:line="260" w:lineRule="exact"/>
              <w:jc w:val="center"/>
              <w:rPr>
                <w:rFonts w:ascii="Arial" w:hAnsi="Arial" w:cs="Arial"/>
                <w:sz w:val="20"/>
                <w:szCs w:val="20"/>
              </w:rPr>
            </w:pPr>
          </w:p>
        </w:tc>
        <w:tc>
          <w:tcPr>
            <w:tcW w:w="733" w:type="dxa"/>
            <w:vAlign w:val="center"/>
          </w:tcPr>
          <w:p w14:paraId="0EAE3AE4" w14:textId="37216799" w:rsidR="00EF6260" w:rsidRPr="003E1BE6" w:rsidRDefault="00EF6260" w:rsidP="00EF6260">
            <w:pPr>
              <w:spacing w:after="0" w:line="260" w:lineRule="exact"/>
              <w:jc w:val="center"/>
              <w:rPr>
                <w:rFonts w:ascii="Arial" w:hAnsi="Arial" w:cs="Arial"/>
                <w:sz w:val="20"/>
                <w:szCs w:val="20"/>
              </w:rPr>
            </w:pPr>
          </w:p>
        </w:tc>
        <w:tc>
          <w:tcPr>
            <w:tcW w:w="700" w:type="dxa"/>
            <w:vAlign w:val="center"/>
          </w:tcPr>
          <w:p w14:paraId="4D15F284" w14:textId="77777777" w:rsidR="00EF6260" w:rsidRPr="003E1BE6" w:rsidRDefault="00EF6260" w:rsidP="00EF6260">
            <w:pPr>
              <w:spacing w:after="0" w:line="260" w:lineRule="exact"/>
              <w:jc w:val="center"/>
              <w:rPr>
                <w:rFonts w:ascii="Arial" w:hAnsi="Arial" w:cs="Arial"/>
                <w:sz w:val="20"/>
                <w:szCs w:val="20"/>
              </w:rPr>
            </w:pPr>
          </w:p>
        </w:tc>
        <w:tc>
          <w:tcPr>
            <w:tcW w:w="661" w:type="dxa"/>
            <w:vAlign w:val="center"/>
          </w:tcPr>
          <w:p w14:paraId="5E057E31" w14:textId="77777777" w:rsidR="00EF6260" w:rsidRPr="003E1BE6" w:rsidRDefault="00EF6260" w:rsidP="00EF6260">
            <w:pPr>
              <w:spacing w:after="0" w:line="260" w:lineRule="exact"/>
              <w:jc w:val="center"/>
              <w:rPr>
                <w:rFonts w:ascii="Arial" w:hAnsi="Arial" w:cs="Arial"/>
                <w:sz w:val="20"/>
                <w:szCs w:val="20"/>
              </w:rPr>
            </w:pPr>
          </w:p>
        </w:tc>
        <w:tc>
          <w:tcPr>
            <w:tcW w:w="661" w:type="dxa"/>
            <w:vAlign w:val="center"/>
          </w:tcPr>
          <w:p w14:paraId="23A41CA7" w14:textId="77777777" w:rsidR="00EF6260" w:rsidRPr="003E1BE6" w:rsidRDefault="00EF6260" w:rsidP="00EF6260">
            <w:pPr>
              <w:spacing w:after="0" w:line="260" w:lineRule="exact"/>
              <w:jc w:val="center"/>
              <w:rPr>
                <w:rFonts w:ascii="Arial" w:hAnsi="Arial" w:cs="Arial"/>
                <w:bCs/>
                <w:sz w:val="20"/>
                <w:szCs w:val="20"/>
              </w:rPr>
            </w:pPr>
          </w:p>
        </w:tc>
        <w:tc>
          <w:tcPr>
            <w:tcW w:w="661" w:type="dxa"/>
            <w:vAlign w:val="center"/>
          </w:tcPr>
          <w:p w14:paraId="13C703DB" w14:textId="0F900889" w:rsidR="00EF6260" w:rsidRPr="003E1BE6" w:rsidRDefault="00EF6260" w:rsidP="00EF6260">
            <w:pPr>
              <w:spacing w:after="0" w:line="260" w:lineRule="exact"/>
              <w:jc w:val="center"/>
              <w:rPr>
                <w:rFonts w:ascii="Arial" w:hAnsi="Arial" w:cs="Arial"/>
                <w:b/>
                <w:sz w:val="20"/>
                <w:szCs w:val="20"/>
              </w:rPr>
            </w:pPr>
          </w:p>
        </w:tc>
      </w:tr>
      <w:tr w:rsidR="003E1BE6" w:rsidRPr="003E1BE6" w14:paraId="7BD2EB68" w14:textId="77777777" w:rsidTr="00384038">
        <w:trPr>
          <w:trHeight w:val="364"/>
        </w:trPr>
        <w:tc>
          <w:tcPr>
            <w:tcW w:w="2063" w:type="dxa"/>
          </w:tcPr>
          <w:p w14:paraId="70127CD1"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Orožje</w:t>
            </w:r>
          </w:p>
        </w:tc>
        <w:tc>
          <w:tcPr>
            <w:tcW w:w="730" w:type="dxa"/>
            <w:vAlign w:val="center"/>
          </w:tcPr>
          <w:p w14:paraId="104B42DC"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325098D0"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59032174"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68273A54" w14:textId="4E851BEC"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145</w:t>
            </w:r>
          </w:p>
        </w:tc>
        <w:tc>
          <w:tcPr>
            <w:tcW w:w="711" w:type="dxa"/>
            <w:vAlign w:val="center"/>
          </w:tcPr>
          <w:p w14:paraId="43F58487" w14:textId="33958ED6"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68</w:t>
            </w:r>
          </w:p>
        </w:tc>
        <w:tc>
          <w:tcPr>
            <w:tcW w:w="733" w:type="dxa"/>
            <w:vAlign w:val="center"/>
          </w:tcPr>
          <w:p w14:paraId="3CEA0AFB" w14:textId="7E57684D"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73</w:t>
            </w:r>
          </w:p>
        </w:tc>
        <w:tc>
          <w:tcPr>
            <w:tcW w:w="700" w:type="dxa"/>
            <w:vAlign w:val="center"/>
          </w:tcPr>
          <w:p w14:paraId="79B41426" w14:textId="6AB150C8"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71</w:t>
            </w:r>
          </w:p>
        </w:tc>
        <w:tc>
          <w:tcPr>
            <w:tcW w:w="661" w:type="dxa"/>
            <w:vAlign w:val="center"/>
          </w:tcPr>
          <w:p w14:paraId="0C75F543" w14:textId="34A5D6D7"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168</w:t>
            </w:r>
          </w:p>
        </w:tc>
        <w:tc>
          <w:tcPr>
            <w:tcW w:w="661" w:type="dxa"/>
            <w:vAlign w:val="center"/>
          </w:tcPr>
          <w:p w14:paraId="1E8655F6" w14:textId="19DC0D81"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150</w:t>
            </w:r>
          </w:p>
        </w:tc>
        <w:tc>
          <w:tcPr>
            <w:tcW w:w="661" w:type="dxa"/>
            <w:vAlign w:val="center"/>
          </w:tcPr>
          <w:p w14:paraId="244EBDC5" w14:textId="10938CFB"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182</w:t>
            </w:r>
          </w:p>
        </w:tc>
      </w:tr>
      <w:tr w:rsidR="003E1BE6" w:rsidRPr="003E1BE6" w14:paraId="78817B39" w14:textId="77777777" w:rsidTr="00384038">
        <w:trPr>
          <w:trHeight w:val="364"/>
        </w:trPr>
        <w:tc>
          <w:tcPr>
            <w:tcW w:w="2063" w:type="dxa"/>
          </w:tcPr>
          <w:p w14:paraId="659DE180"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Zasebno varovanje in orožje</w:t>
            </w:r>
            <w:r w:rsidRPr="003E1BE6">
              <w:rPr>
                <w:rFonts w:ascii="Arial" w:hAnsi="Arial" w:cs="Arial"/>
                <w:sz w:val="20"/>
                <w:szCs w:val="20"/>
                <w:vertAlign w:val="superscript"/>
              </w:rPr>
              <w:footnoteReference w:id="3"/>
            </w:r>
          </w:p>
        </w:tc>
        <w:tc>
          <w:tcPr>
            <w:tcW w:w="730" w:type="dxa"/>
            <w:vAlign w:val="center"/>
          </w:tcPr>
          <w:p w14:paraId="74E0DAEA"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713B4707"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0A20D9D9"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29520884" w14:textId="29FEC40A"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52</w:t>
            </w:r>
          </w:p>
        </w:tc>
        <w:tc>
          <w:tcPr>
            <w:tcW w:w="711" w:type="dxa"/>
            <w:vAlign w:val="center"/>
          </w:tcPr>
          <w:p w14:paraId="4B1D69A6" w14:textId="5867793F"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27</w:t>
            </w:r>
          </w:p>
        </w:tc>
        <w:tc>
          <w:tcPr>
            <w:tcW w:w="733" w:type="dxa"/>
            <w:vAlign w:val="center"/>
          </w:tcPr>
          <w:p w14:paraId="426AD9E6" w14:textId="56187102"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56</w:t>
            </w:r>
          </w:p>
        </w:tc>
        <w:tc>
          <w:tcPr>
            <w:tcW w:w="700" w:type="dxa"/>
            <w:vAlign w:val="center"/>
          </w:tcPr>
          <w:p w14:paraId="1836292B" w14:textId="57E89F4D"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71</w:t>
            </w:r>
          </w:p>
        </w:tc>
        <w:tc>
          <w:tcPr>
            <w:tcW w:w="661" w:type="dxa"/>
            <w:vAlign w:val="center"/>
          </w:tcPr>
          <w:p w14:paraId="70D61D93" w14:textId="77B32BDC"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69</w:t>
            </w:r>
          </w:p>
        </w:tc>
        <w:tc>
          <w:tcPr>
            <w:tcW w:w="661" w:type="dxa"/>
            <w:vAlign w:val="center"/>
          </w:tcPr>
          <w:p w14:paraId="6B9965A8" w14:textId="25F7AD40"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84</w:t>
            </w:r>
          </w:p>
        </w:tc>
        <w:tc>
          <w:tcPr>
            <w:tcW w:w="661" w:type="dxa"/>
            <w:vAlign w:val="center"/>
          </w:tcPr>
          <w:p w14:paraId="61399121" w14:textId="5CACE81B"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48</w:t>
            </w:r>
          </w:p>
        </w:tc>
      </w:tr>
      <w:tr w:rsidR="003E1BE6" w:rsidRPr="003E1BE6" w14:paraId="4F26C55B" w14:textId="77777777" w:rsidTr="00384038">
        <w:trPr>
          <w:trHeight w:val="364"/>
        </w:trPr>
        <w:tc>
          <w:tcPr>
            <w:tcW w:w="2063" w:type="dxa"/>
          </w:tcPr>
          <w:p w14:paraId="1A612A8D"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Eksplozivi in pirotehnični izdelki</w:t>
            </w:r>
          </w:p>
        </w:tc>
        <w:tc>
          <w:tcPr>
            <w:tcW w:w="730" w:type="dxa"/>
            <w:vAlign w:val="center"/>
          </w:tcPr>
          <w:p w14:paraId="1CAA2BFB"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4765FDF8"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2ECCFF5E"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096D7EB0" w14:textId="29BE4778"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67</w:t>
            </w:r>
          </w:p>
        </w:tc>
        <w:tc>
          <w:tcPr>
            <w:tcW w:w="711" w:type="dxa"/>
            <w:vAlign w:val="center"/>
          </w:tcPr>
          <w:p w14:paraId="48A1C8A1" w14:textId="3F7839C2"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194</w:t>
            </w:r>
          </w:p>
        </w:tc>
        <w:tc>
          <w:tcPr>
            <w:tcW w:w="733" w:type="dxa"/>
            <w:vAlign w:val="center"/>
          </w:tcPr>
          <w:p w14:paraId="019AA627" w14:textId="52E09A8F"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29</w:t>
            </w:r>
          </w:p>
        </w:tc>
        <w:tc>
          <w:tcPr>
            <w:tcW w:w="700" w:type="dxa"/>
            <w:vAlign w:val="center"/>
          </w:tcPr>
          <w:p w14:paraId="24E4DB98" w14:textId="59B7C616"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37</w:t>
            </w:r>
          </w:p>
        </w:tc>
        <w:tc>
          <w:tcPr>
            <w:tcW w:w="661" w:type="dxa"/>
            <w:vAlign w:val="center"/>
          </w:tcPr>
          <w:p w14:paraId="7AC91D40" w14:textId="31F75666"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53</w:t>
            </w:r>
          </w:p>
        </w:tc>
        <w:tc>
          <w:tcPr>
            <w:tcW w:w="661" w:type="dxa"/>
            <w:vAlign w:val="center"/>
          </w:tcPr>
          <w:p w14:paraId="38169BF5" w14:textId="218B7E36"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45</w:t>
            </w:r>
          </w:p>
        </w:tc>
        <w:tc>
          <w:tcPr>
            <w:tcW w:w="661" w:type="dxa"/>
            <w:vAlign w:val="center"/>
          </w:tcPr>
          <w:p w14:paraId="10740D16" w14:textId="76C99A08"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55</w:t>
            </w:r>
          </w:p>
        </w:tc>
      </w:tr>
      <w:tr w:rsidR="003E1BE6" w:rsidRPr="003E1BE6" w14:paraId="5C8A8743" w14:textId="77777777" w:rsidTr="00384038">
        <w:trPr>
          <w:trHeight w:val="364"/>
        </w:trPr>
        <w:tc>
          <w:tcPr>
            <w:tcW w:w="2063" w:type="dxa"/>
          </w:tcPr>
          <w:p w14:paraId="1D6E0F06"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Varnost na smučiščih</w:t>
            </w:r>
          </w:p>
        </w:tc>
        <w:tc>
          <w:tcPr>
            <w:tcW w:w="730" w:type="dxa"/>
            <w:vAlign w:val="center"/>
          </w:tcPr>
          <w:p w14:paraId="2243204A" w14:textId="5D040F1D"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26</w:t>
            </w:r>
          </w:p>
        </w:tc>
        <w:tc>
          <w:tcPr>
            <w:tcW w:w="731" w:type="dxa"/>
            <w:vAlign w:val="center"/>
          </w:tcPr>
          <w:p w14:paraId="043A78D3" w14:textId="36B59DCA"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33</w:t>
            </w:r>
          </w:p>
        </w:tc>
        <w:tc>
          <w:tcPr>
            <w:tcW w:w="731" w:type="dxa"/>
            <w:vAlign w:val="center"/>
          </w:tcPr>
          <w:p w14:paraId="5239E422" w14:textId="0A400263"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33</w:t>
            </w:r>
          </w:p>
        </w:tc>
        <w:tc>
          <w:tcPr>
            <w:tcW w:w="731" w:type="dxa"/>
            <w:vAlign w:val="center"/>
          </w:tcPr>
          <w:p w14:paraId="11F1D002" w14:textId="55B19D69"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30</w:t>
            </w:r>
          </w:p>
        </w:tc>
        <w:tc>
          <w:tcPr>
            <w:tcW w:w="711" w:type="dxa"/>
            <w:vAlign w:val="center"/>
          </w:tcPr>
          <w:p w14:paraId="04C5A689" w14:textId="432C0BE3"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31</w:t>
            </w:r>
          </w:p>
        </w:tc>
        <w:tc>
          <w:tcPr>
            <w:tcW w:w="733" w:type="dxa"/>
            <w:vAlign w:val="center"/>
          </w:tcPr>
          <w:p w14:paraId="2D928606" w14:textId="64E3E0BC"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31</w:t>
            </w:r>
          </w:p>
        </w:tc>
        <w:tc>
          <w:tcPr>
            <w:tcW w:w="700" w:type="dxa"/>
            <w:vAlign w:val="center"/>
          </w:tcPr>
          <w:p w14:paraId="692C6D1E" w14:textId="235BDC10"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38</w:t>
            </w:r>
          </w:p>
        </w:tc>
        <w:tc>
          <w:tcPr>
            <w:tcW w:w="661" w:type="dxa"/>
            <w:vAlign w:val="center"/>
          </w:tcPr>
          <w:p w14:paraId="6863090A" w14:textId="662635EE"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19</w:t>
            </w:r>
          </w:p>
        </w:tc>
        <w:tc>
          <w:tcPr>
            <w:tcW w:w="661" w:type="dxa"/>
            <w:vAlign w:val="center"/>
          </w:tcPr>
          <w:p w14:paraId="3489CC7D" w14:textId="2913EBBA"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20</w:t>
            </w:r>
          </w:p>
        </w:tc>
        <w:tc>
          <w:tcPr>
            <w:tcW w:w="661" w:type="dxa"/>
            <w:vAlign w:val="center"/>
          </w:tcPr>
          <w:p w14:paraId="3A5EA91D" w14:textId="20C41686"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25</w:t>
            </w:r>
          </w:p>
        </w:tc>
      </w:tr>
      <w:tr w:rsidR="003E1BE6" w:rsidRPr="003E1BE6" w14:paraId="4A5A0BFE" w14:textId="77777777" w:rsidTr="00384038">
        <w:trPr>
          <w:trHeight w:val="364"/>
        </w:trPr>
        <w:tc>
          <w:tcPr>
            <w:tcW w:w="2063" w:type="dxa"/>
          </w:tcPr>
          <w:p w14:paraId="49740B5A"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Detektivska dejavnost</w:t>
            </w:r>
          </w:p>
        </w:tc>
        <w:tc>
          <w:tcPr>
            <w:tcW w:w="730" w:type="dxa"/>
            <w:vAlign w:val="center"/>
          </w:tcPr>
          <w:p w14:paraId="03E458C3" w14:textId="491C83E4"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40</w:t>
            </w:r>
          </w:p>
        </w:tc>
        <w:tc>
          <w:tcPr>
            <w:tcW w:w="731" w:type="dxa"/>
            <w:vAlign w:val="center"/>
          </w:tcPr>
          <w:p w14:paraId="6A2DD4E1" w14:textId="2A1D1C11"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38</w:t>
            </w:r>
          </w:p>
        </w:tc>
        <w:tc>
          <w:tcPr>
            <w:tcW w:w="731" w:type="dxa"/>
            <w:vAlign w:val="center"/>
          </w:tcPr>
          <w:p w14:paraId="7B4CA3BC" w14:textId="2853D787"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38</w:t>
            </w:r>
          </w:p>
        </w:tc>
        <w:tc>
          <w:tcPr>
            <w:tcW w:w="731" w:type="dxa"/>
            <w:vAlign w:val="center"/>
          </w:tcPr>
          <w:p w14:paraId="463267FF" w14:textId="5535DFBE"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37</w:t>
            </w:r>
          </w:p>
        </w:tc>
        <w:tc>
          <w:tcPr>
            <w:tcW w:w="711" w:type="dxa"/>
            <w:vAlign w:val="center"/>
          </w:tcPr>
          <w:p w14:paraId="16CC6F7D" w14:textId="29968D99"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31</w:t>
            </w:r>
          </w:p>
        </w:tc>
        <w:tc>
          <w:tcPr>
            <w:tcW w:w="733" w:type="dxa"/>
            <w:vAlign w:val="center"/>
          </w:tcPr>
          <w:p w14:paraId="3BDDDDAF" w14:textId="4253B630"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23</w:t>
            </w:r>
          </w:p>
        </w:tc>
        <w:tc>
          <w:tcPr>
            <w:tcW w:w="700" w:type="dxa"/>
            <w:vAlign w:val="center"/>
          </w:tcPr>
          <w:p w14:paraId="498E6328" w14:textId="17838A2C"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36</w:t>
            </w:r>
          </w:p>
        </w:tc>
        <w:tc>
          <w:tcPr>
            <w:tcW w:w="661" w:type="dxa"/>
            <w:vAlign w:val="center"/>
          </w:tcPr>
          <w:p w14:paraId="767ED48A" w14:textId="5A06FB89"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35</w:t>
            </w:r>
          </w:p>
        </w:tc>
        <w:tc>
          <w:tcPr>
            <w:tcW w:w="661" w:type="dxa"/>
            <w:vAlign w:val="center"/>
          </w:tcPr>
          <w:p w14:paraId="55B9F313" w14:textId="06D63DF3"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41</w:t>
            </w:r>
          </w:p>
        </w:tc>
        <w:tc>
          <w:tcPr>
            <w:tcW w:w="661" w:type="dxa"/>
            <w:vAlign w:val="center"/>
          </w:tcPr>
          <w:p w14:paraId="7AAC9842" w14:textId="3EBBBD3A"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37</w:t>
            </w:r>
          </w:p>
        </w:tc>
      </w:tr>
      <w:tr w:rsidR="003E1BE6" w:rsidRPr="003E1BE6" w14:paraId="76CE29FF" w14:textId="77777777" w:rsidTr="00384038">
        <w:trPr>
          <w:trHeight w:val="364"/>
        </w:trPr>
        <w:tc>
          <w:tcPr>
            <w:tcW w:w="2063" w:type="dxa"/>
          </w:tcPr>
          <w:p w14:paraId="7B8AFE64" w14:textId="77777777" w:rsidR="00EF6260" w:rsidRPr="003E1BE6" w:rsidRDefault="00EF6260" w:rsidP="00EF6260">
            <w:pPr>
              <w:spacing w:after="0" w:line="260" w:lineRule="exact"/>
              <w:jc w:val="both"/>
              <w:rPr>
                <w:rFonts w:ascii="Arial" w:hAnsi="Arial" w:cs="Arial"/>
                <w:sz w:val="20"/>
                <w:szCs w:val="20"/>
              </w:rPr>
            </w:pPr>
            <w:r w:rsidRPr="003E1BE6">
              <w:rPr>
                <w:rFonts w:ascii="Arial" w:hAnsi="Arial" w:cs="Arial"/>
                <w:sz w:val="20"/>
                <w:szCs w:val="20"/>
              </w:rPr>
              <w:t>Tajni podatki</w:t>
            </w:r>
          </w:p>
        </w:tc>
        <w:tc>
          <w:tcPr>
            <w:tcW w:w="730" w:type="dxa"/>
            <w:vAlign w:val="center"/>
          </w:tcPr>
          <w:p w14:paraId="1E4E2A7B" w14:textId="547C958A"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13</w:t>
            </w:r>
          </w:p>
        </w:tc>
        <w:tc>
          <w:tcPr>
            <w:tcW w:w="731" w:type="dxa"/>
            <w:vAlign w:val="center"/>
          </w:tcPr>
          <w:p w14:paraId="37C076BE" w14:textId="6E2D483E"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17</w:t>
            </w:r>
          </w:p>
        </w:tc>
        <w:tc>
          <w:tcPr>
            <w:tcW w:w="731" w:type="dxa"/>
            <w:vAlign w:val="center"/>
          </w:tcPr>
          <w:p w14:paraId="6D982A7E" w14:textId="680D25A9"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13</w:t>
            </w:r>
          </w:p>
        </w:tc>
        <w:tc>
          <w:tcPr>
            <w:tcW w:w="731" w:type="dxa"/>
            <w:vAlign w:val="center"/>
          </w:tcPr>
          <w:p w14:paraId="01A30AF4" w14:textId="28A922E7"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26</w:t>
            </w:r>
          </w:p>
        </w:tc>
        <w:tc>
          <w:tcPr>
            <w:tcW w:w="711" w:type="dxa"/>
            <w:vAlign w:val="center"/>
          </w:tcPr>
          <w:p w14:paraId="66E7EAC3" w14:textId="2FE3B20E"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21</w:t>
            </w:r>
          </w:p>
        </w:tc>
        <w:tc>
          <w:tcPr>
            <w:tcW w:w="733" w:type="dxa"/>
            <w:vAlign w:val="center"/>
          </w:tcPr>
          <w:p w14:paraId="6A26168D" w14:textId="283F92D8"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25</w:t>
            </w:r>
          </w:p>
        </w:tc>
        <w:tc>
          <w:tcPr>
            <w:tcW w:w="700" w:type="dxa"/>
            <w:vAlign w:val="center"/>
          </w:tcPr>
          <w:p w14:paraId="523C111D" w14:textId="22C11977"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17</w:t>
            </w:r>
          </w:p>
        </w:tc>
        <w:tc>
          <w:tcPr>
            <w:tcW w:w="661" w:type="dxa"/>
            <w:vAlign w:val="center"/>
          </w:tcPr>
          <w:p w14:paraId="656962F8" w14:textId="01D0C8C5"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22</w:t>
            </w:r>
          </w:p>
        </w:tc>
        <w:tc>
          <w:tcPr>
            <w:tcW w:w="661" w:type="dxa"/>
            <w:vAlign w:val="center"/>
          </w:tcPr>
          <w:p w14:paraId="2C479650" w14:textId="04EF0601"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35</w:t>
            </w:r>
          </w:p>
        </w:tc>
        <w:tc>
          <w:tcPr>
            <w:tcW w:w="661" w:type="dxa"/>
            <w:vAlign w:val="center"/>
          </w:tcPr>
          <w:p w14:paraId="1706B158" w14:textId="011C3E17" w:rsidR="00EF6260" w:rsidRPr="003E1BE6" w:rsidRDefault="00EF6260" w:rsidP="00EF6260">
            <w:pPr>
              <w:spacing w:after="0" w:line="260" w:lineRule="exact"/>
              <w:jc w:val="center"/>
              <w:rPr>
                <w:rFonts w:ascii="Arial" w:hAnsi="Arial" w:cs="Arial"/>
                <w:b/>
                <w:sz w:val="20"/>
                <w:szCs w:val="20"/>
              </w:rPr>
            </w:pPr>
            <w:r w:rsidRPr="003E1BE6">
              <w:rPr>
                <w:rFonts w:ascii="Arial" w:hAnsi="Arial" w:cs="Arial"/>
                <w:b/>
                <w:sz w:val="20"/>
                <w:szCs w:val="20"/>
              </w:rPr>
              <w:t>29</w:t>
            </w:r>
          </w:p>
        </w:tc>
      </w:tr>
      <w:tr w:rsidR="003E1BE6" w:rsidRPr="003E1BE6" w14:paraId="14B7E5BB" w14:textId="77777777" w:rsidTr="00384038">
        <w:trPr>
          <w:trHeight w:val="364"/>
        </w:trPr>
        <w:tc>
          <w:tcPr>
            <w:tcW w:w="2063" w:type="dxa"/>
          </w:tcPr>
          <w:p w14:paraId="295CBC2C" w14:textId="5C2A5D42" w:rsidR="00EF6260" w:rsidRPr="003E1BE6" w:rsidRDefault="00EF6260" w:rsidP="00EF6260">
            <w:pPr>
              <w:spacing w:after="0" w:line="260" w:lineRule="exact"/>
              <w:jc w:val="both"/>
              <w:rPr>
                <w:rFonts w:ascii="Arial" w:hAnsi="Arial" w:cs="Arial"/>
                <w:sz w:val="20"/>
                <w:szCs w:val="20"/>
              </w:rPr>
            </w:pPr>
            <w:r w:rsidRPr="003E1BE6">
              <w:rPr>
                <w:rFonts w:ascii="Arial" w:hAnsi="Arial"/>
                <w:sz w:val="20"/>
                <w:szCs w:val="24"/>
              </w:rPr>
              <w:t>Varstvo pred ionizirajočimi sevanji in jedrska varnost</w:t>
            </w:r>
          </w:p>
        </w:tc>
        <w:tc>
          <w:tcPr>
            <w:tcW w:w="730" w:type="dxa"/>
            <w:vAlign w:val="center"/>
          </w:tcPr>
          <w:p w14:paraId="65ABBDF9"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08A3D912"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10CB3254" w14:textId="77777777" w:rsidR="00EF6260" w:rsidRPr="003E1BE6" w:rsidRDefault="00EF6260" w:rsidP="00EF6260">
            <w:pPr>
              <w:spacing w:after="0" w:line="260" w:lineRule="exact"/>
              <w:jc w:val="center"/>
              <w:rPr>
                <w:rFonts w:ascii="Arial" w:hAnsi="Arial" w:cs="Arial"/>
                <w:sz w:val="20"/>
                <w:szCs w:val="20"/>
              </w:rPr>
            </w:pPr>
          </w:p>
        </w:tc>
        <w:tc>
          <w:tcPr>
            <w:tcW w:w="731" w:type="dxa"/>
            <w:vAlign w:val="center"/>
          </w:tcPr>
          <w:p w14:paraId="5E566920" w14:textId="77777777" w:rsidR="00EF6260" w:rsidRPr="003E1BE6" w:rsidRDefault="00EF6260" w:rsidP="00EF6260">
            <w:pPr>
              <w:spacing w:after="0" w:line="260" w:lineRule="exact"/>
              <w:jc w:val="center"/>
              <w:rPr>
                <w:rFonts w:ascii="Arial" w:hAnsi="Arial" w:cs="Arial"/>
                <w:sz w:val="20"/>
                <w:szCs w:val="20"/>
              </w:rPr>
            </w:pPr>
          </w:p>
        </w:tc>
        <w:tc>
          <w:tcPr>
            <w:tcW w:w="711" w:type="dxa"/>
            <w:vAlign w:val="center"/>
          </w:tcPr>
          <w:p w14:paraId="340BDBB3" w14:textId="77777777" w:rsidR="00EF6260" w:rsidRPr="003E1BE6" w:rsidRDefault="00EF6260" w:rsidP="00EF6260">
            <w:pPr>
              <w:spacing w:after="0" w:line="260" w:lineRule="exact"/>
              <w:jc w:val="center"/>
              <w:rPr>
                <w:rFonts w:ascii="Arial" w:hAnsi="Arial" w:cs="Arial"/>
                <w:sz w:val="20"/>
                <w:szCs w:val="20"/>
              </w:rPr>
            </w:pPr>
          </w:p>
        </w:tc>
        <w:tc>
          <w:tcPr>
            <w:tcW w:w="733" w:type="dxa"/>
            <w:vAlign w:val="center"/>
          </w:tcPr>
          <w:p w14:paraId="45F82B28" w14:textId="77777777" w:rsidR="00EF6260" w:rsidRPr="003E1BE6" w:rsidRDefault="00EF6260" w:rsidP="00EF6260">
            <w:pPr>
              <w:spacing w:after="0" w:line="260" w:lineRule="exact"/>
              <w:jc w:val="center"/>
              <w:rPr>
                <w:rFonts w:ascii="Arial" w:hAnsi="Arial" w:cs="Arial"/>
                <w:sz w:val="20"/>
                <w:szCs w:val="20"/>
              </w:rPr>
            </w:pPr>
          </w:p>
        </w:tc>
        <w:tc>
          <w:tcPr>
            <w:tcW w:w="700" w:type="dxa"/>
            <w:vAlign w:val="center"/>
          </w:tcPr>
          <w:p w14:paraId="5C9C8229" w14:textId="60C6072A" w:rsidR="00EF6260" w:rsidRPr="003E1BE6" w:rsidRDefault="00EF6260" w:rsidP="00EF6260">
            <w:pPr>
              <w:spacing w:after="0" w:line="260" w:lineRule="exact"/>
              <w:jc w:val="center"/>
              <w:rPr>
                <w:rFonts w:ascii="Arial" w:hAnsi="Arial" w:cs="Arial"/>
                <w:sz w:val="20"/>
                <w:szCs w:val="20"/>
              </w:rPr>
            </w:pPr>
            <w:r w:rsidRPr="003E1BE6">
              <w:rPr>
                <w:rFonts w:ascii="Arial" w:hAnsi="Arial" w:cs="Arial"/>
                <w:sz w:val="20"/>
                <w:szCs w:val="20"/>
              </w:rPr>
              <w:t>2</w:t>
            </w:r>
          </w:p>
        </w:tc>
        <w:tc>
          <w:tcPr>
            <w:tcW w:w="661" w:type="dxa"/>
            <w:vAlign w:val="center"/>
          </w:tcPr>
          <w:p w14:paraId="7B3A368F" w14:textId="3109B6AB" w:rsidR="00EF6260" w:rsidRPr="003E1BE6" w:rsidRDefault="00EF6260" w:rsidP="00EF6260">
            <w:pPr>
              <w:spacing w:after="0" w:line="260" w:lineRule="exact"/>
              <w:jc w:val="center"/>
              <w:rPr>
                <w:rFonts w:ascii="Arial" w:hAnsi="Arial" w:cs="Arial"/>
                <w:sz w:val="20"/>
                <w:szCs w:val="20"/>
              </w:rPr>
            </w:pPr>
            <w:r w:rsidRPr="003E1BE6">
              <w:rPr>
                <w:rFonts w:ascii="Arial" w:hAnsi="Arial" w:cs="Arial"/>
                <w:bCs/>
                <w:sz w:val="20"/>
                <w:szCs w:val="20"/>
              </w:rPr>
              <w:t>1</w:t>
            </w:r>
          </w:p>
        </w:tc>
        <w:tc>
          <w:tcPr>
            <w:tcW w:w="661" w:type="dxa"/>
            <w:vAlign w:val="center"/>
          </w:tcPr>
          <w:p w14:paraId="28B2CD33" w14:textId="21E0A3E8"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2</w:t>
            </w:r>
          </w:p>
        </w:tc>
        <w:tc>
          <w:tcPr>
            <w:tcW w:w="661" w:type="dxa"/>
            <w:vAlign w:val="center"/>
          </w:tcPr>
          <w:p w14:paraId="034BF9B9" w14:textId="0EFDEA5E" w:rsidR="00EF6260" w:rsidRPr="003E1BE6" w:rsidRDefault="00225895" w:rsidP="00EF6260">
            <w:pPr>
              <w:spacing w:after="0" w:line="260" w:lineRule="exact"/>
              <w:jc w:val="center"/>
              <w:rPr>
                <w:rFonts w:ascii="Arial" w:hAnsi="Arial" w:cs="Arial"/>
                <w:b/>
                <w:sz w:val="20"/>
                <w:szCs w:val="20"/>
              </w:rPr>
            </w:pPr>
            <w:r>
              <w:rPr>
                <w:rFonts w:ascii="Arial" w:hAnsi="Arial" w:cs="Arial"/>
                <w:b/>
                <w:sz w:val="20"/>
                <w:szCs w:val="20"/>
              </w:rPr>
              <w:t>0</w:t>
            </w:r>
          </w:p>
        </w:tc>
      </w:tr>
      <w:tr w:rsidR="003E1BE6" w:rsidRPr="003E1BE6" w14:paraId="738D62D6" w14:textId="77777777" w:rsidTr="00446DC2">
        <w:trPr>
          <w:trHeight w:val="364"/>
        </w:trPr>
        <w:tc>
          <w:tcPr>
            <w:tcW w:w="2063" w:type="dxa"/>
            <w:vAlign w:val="center"/>
          </w:tcPr>
          <w:p w14:paraId="5E2E2235" w14:textId="77777777" w:rsidR="00EF6260" w:rsidRPr="003E1BE6" w:rsidRDefault="00EF6260" w:rsidP="00EF6260">
            <w:pPr>
              <w:spacing w:after="0" w:line="260" w:lineRule="exact"/>
              <w:jc w:val="right"/>
              <w:rPr>
                <w:rFonts w:ascii="Arial" w:hAnsi="Arial" w:cs="Arial"/>
                <w:b/>
                <w:sz w:val="20"/>
                <w:szCs w:val="20"/>
              </w:rPr>
            </w:pPr>
            <w:r w:rsidRPr="003E1BE6">
              <w:rPr>
                <w:rFonts w:ascii="Arial" w:hAnsi="Arial" w:cs="Arial"/>
                <w:b/>
                <w:sz w:val="20"/>
                <w:szCs w:val="20"/>
              </w:rPr>
              <w:t>Skupaj</w:t>
            </w:r>
          </w:p>
        </w:tc>
        <w:tc>
          <w:tcPr>
            <w:tcW w:w="730" w:type="dxa"/>
            <w:vAlign w:val="center"/>
          </w:tcPr>
          <w:p w14:paraId="2AE32DC9" w14:textId="1880BADB"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694</w:t>
            </w:r>
          </w:p>
        </w:tc>
        <w:tc>
          <w:tcPr>
            <w:tcW w:w="731" w:type="dxa"/>
            <w:vAlign w:val="center"/>
          </w:tcPr>
          <w:p w14:paraId="68604C63" w14:textId="48AE0675"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638</w:t>
            </w:r>
          </w:p>
        </w:tc>
        <w:tc>
          <w:tcPr>
            <w:tcW w:w="731" w:type="dxa"/>
            <w:vAlign w:val="center"/>
          </w:tcPr>
          <w:p w14:paraId="515F6009" w14:textId="7F2775F6"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716</w:t>
            </w:r>
          </w:p>
        </w:tc>
        <w:tc>
          <w:tcPr>
            <w:tcW w:w="731" w:type="dxa"/>
            <w:vAlign w:val="center"/>
          </w:tcPr>
          <w:p w14:paraId="52F40C97" w14:textId="2569D8CA"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792</w:t>
            </w:r>
          </w:p>
        </w:tc>
        <w:tc>
          <w:tcPr>
            <w:tcW w:w="711" w:type="dxa"/>
            <w:vAlign w:val="center"/>
          </w:tcPr>
          <w:p w14:paraId="7793D618" w14:textId="08268E59"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791</w:t>
            </w:r>
          </w:p>
        </w:tc>
        <w:tc>
          <w:tcPr>
            <w:tcW w:w="733" w:type="dxa"/>
            <w:vAlign w:val="center"/>
          </w:tcPr>
          <w:p w14:paraId="7D893D5E" w14:textId="1E04918A"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1616</w:t>
            </w:r>
          </w:p>
        </w:tc>
        <w:tc>
          <w:tcPr>
            <w:tcW w:w="700" w:type="dxa"/>
            <w:vAlign w:val="center"/>
          </w:tcPr>
          <w:p w14:paraId="150439A9" w14:textId="0E04BD8A"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1913</w:t>
            </w:r>
          </w:p>
        </w:tc>
        <w:tc>
          <w:tcPr>
            <w:tcW w:w="661" w:type="dxa"/>
            <w:vAlign w:val="center"/>
          </w:tcPr>
          <w:p w14:paraId="5E24BB45" w14:textId="716717C3" w:rsidR="00EF6260" w:rsidRPr="003E1BE6" w:rsidRDefault="00EF6260" w:rsidP="00EF6260">
            <w:pPr>
              <w:spacing w:after="0" w:line="260" w:lineRule="exact"/>
              <w:jc w:val="center"/>
              <w:rPr>
                <w:rFonts w:ascii="Arial" w:hAnsi="Arial" w:cs="Arial"/>
                <w:bCs/>
                <w:sz w:val="20"/>
                <w:szCs w:val="20"/>
              </w:rPr>
            </w:pPr>
            <w:r w:rsidRPr="003E1BE6">
              <w:rPr>
                <w:rFonts w:ascii="Arial" w:hAnsi="Arial" w:cs="Arial"/>
                <w:bCs/>
                <w:sz w:val="20"/>
                <w:szCs w:val="20"/>
              </w:rPr>
              <w:t>886</w:t>
            </w:r>
          </w:p>
        </w:tc>
        <w:tc>
          <w:tcPr>
            <w:tcW w:w="661" w:type="dxa"/>
            <w:vAlign w:val="center"/>
          </w:tcPr>
          <w:p w14:paraId="60B853F6" w14:textId="08748D9D" w:rsidR="00EF6260" w:rsidRPr="003E1BE6" w:rsidRDefault="00EF6260" w:rsidP="00EF6260">
            <w:pPr>
              <w:spacing w:after="0" w:line="260" w:lineRule="exact"/>
              <w:rPr>
                <w:rFonts w:ascii="Arial" w:hAnsi="Arial" w:cs="Arial"/>
                <w:bCs/>
                <w:sz w:val="20"/>
                <w:szCs w:val="20"/>
              </w:rPr>
            </w:pPr>
            <w:r w:rsidRPr="003E1BE6">
              <w:rPr>
                <w:rFonts w:ascii="Arial" w:hAnsi="Arial" w:cs="Arial"/>
                <w:bCs/>
                <w:sz w:val="20"/>
                <w:szCs w:val="20"/>
              </w:rPr>
              <w:t>875</w:t>
            </w:r>
          </w:p>
        </w:tc>
        <w:tc>
          <w:tcPr>
            <w:tcW w:w="661" w:type="dxa"/>
            <w:vAlign w:val="center"/>
          </w:tcPr>
          <w:p w14:paraId="42312CB8" w14:textId="1DFA550B" w:rsidR="00EF6260" w:rsidRPr="003E1BE6" w:rsidRDefault="00EF6260" w:rsidP="00EF6260">
            <w:pPr>
              <w:spacing w:after="0" w:line="260" w:lineRule="exact"/>
              <w:rPr>
                <w:rFonts w:ascii="Arial" w:hAnsi="Arial" w:cs="Arial"/>
                <w:b/>
                <w:bCs/>
                <w:sz w:val="20"/>
                <w:szCs w:val="20"/>
              </w:rPr>
            </w:pPr>
            <w:r w:rsidRPr="003E1BE6">
              <w:rPr>
                <w:rFonts w:ascii="Arial" w:hAnsi="Arial" w:cs="Arial"/>
                <w:b/>
                <w:bCs/>
                <w:sz w:val="20"/>
                <w:szCs w:val="20"/>
              </w:rPr>
              <w:t>764</w:t>
            </w:r>
          </w:p>
        </w:tc>
      </w:tr>
    </w:tbl>
    <w:p w14:paraId="12159D56" w14:textId="77777777" w:rsidR="002C6E4F" w:rsidRPr="00411C22" w:rsidRDefault="002C6E4F" w:rsidP="002C6E4F">
      <w:pPr>
        <w:spacing w:after="0" w:line="260" w:lineRule="exact"/>
        <w:jc w:val="both"/>
        <w:rPr>
          <w:rFonts w:ascii="Arial" w:eastAsia="Times New Roman" w:hAnsi="Arial"/>
          <w:color w:val="FF0000"/>
          <w:sz w:val="20"/>
          <w:szCs w:val="24"/>
        </w:rPr>
      </w:pPr>
    </w:p>
    <w:p w14:paraId="54AEEBFB" w14:textId="77777777" w:rsidR="00F244FC" w:rsidRPr="00252E0D" w:rsidRDefault="00F244FC" w:rsidP="00F244FC">
      <w:pPr>
        <w:spacing w:after="0" w:line="260" w:lineRule="exact"/>
        <w:jc w:val="both"/>
        <w:rPr>
          <w:rFonts w:ascii="Arial" w:eastAsia="Times New Roman" w:hAnsi="Arial"/>
          <w:b/>
          <w:bCs/>
          <w:sz w:val="20"/>
          <w:szCs w:val="24"/>
        </w:rPr>
      </w:pPr>
      <w:r w:rsidRPr="00252E0D">
        <w:rPr>
          <w:rFonts w:ascii="Arial" w:eastAsia="Times New Roman" w:hAnsi="Arial"/>
          <w:b/>
          <w:bCs/>
          <w:sz w:val="20"/>
          <w:szCs w:val="24"/>
        </w:rPr>
        <w:t>Prekrškovni postopki</w:t>
      </w:r>
    </w:p>
    <w:p w14:paraId="30767386" w14:textId="77777777" w:rsidR="00446DC2" w:rsidRPr="00252E0D" w:rsidRDefault="00446DC2" w:rsidP="00F244FC">
      <w:pPr>
        <w:spacing w:after="0" w:line="260" w:lineRule="exact"/>
        <w:jc w:val="both"/>
        <w:rPr>
          <w:rFonts w:ascii="Arial" w:eastAsia="Times New Roman" w:hAnsi="Arial"/>
          <w:sz w:val="20"/>
          <w:szCs w:val="24"/>
        </w:rPr>
      </w:pPr>
    </w:p>
    <w:p w14:paraId="092DB898" w14:textId="3747F817" w:rsidR="00330920" w:rsidRDefault="00225895" w:rsidP="00AB6B05">
      <w:pPr>
        <w:spacing w:after="0" w:line="260" w:lineRule="exact"/>
        <w:jc w:val="both"/>
        <w:rPr>
          <w:rFonts w:ascii="Arial" w:eastAsia="Times New Roman" w:hAnsi="Arial"/>
          <w:sz w:val="20"/>
          <w:szCs w:val="24"/>
        </w:rPr>
      </w:pPr>
      <w:r w:rsidRPr="00225895">
        <w:rPr>
          <w:rFonts w:ascii="Arial" w:eastAsia="Times New Roman" w:hAnsi="Arial"/>
          <w:sz w:val="20"/>
          <w:szCs w:val="24"/>
        </w:rPr>
        <w:t>IRSNZ je skladno z letnim načrtom izvajal tudi naloge prekrškovnega organa v okviru inšpekcijskih postopkov, dodatno pa je vodil prekrškovne postopke tudi na področjih, kjer nastopa izključno kot prekrškovni organ. Število in struktura prekrškovnih odločitev sta razvidna iz spodnje tabele.</w:t>
      </w:r>
    </w:p>
    <w:p w14:paraId="24A4D1EE" w14:textId="77777777" w:rsidR="00225895" w:rsidRPr="00252E0D" w:rsidRDefault="00225895" w:rsidP="002C6E4F">
      <w:pPr>
        <w:spacing w:after="120" w:line="240" w:lineRule="auto"/>
        <w:jc w:val="both"/>
        <w:rPr>
          <w:rFonts w:ascii="Arial" w:eastAsia="Times New Roman" w:hAnsi="Arial"/>
          <w:bCs/>
          <w:sz w:val="18"/>
          <w:szCs w:val="18"/>
          <w:lang w:eastAsia="sl-SI"/>
        </w:rPr>
      </w:pPr>
    </w:p>
    <w:p w14:paraId="3048E54A" w14:textId="5F9A80D0" w:rsidR="002C6E4F" w:rsidRPr="00252E0D" w:rsidRDefault="002C6E4F" w:rsidP="002C6E4F">
      <w:pPr>
        <w:spacing w:after="120" w:line="240" w:lineRule="auto"/>
        <w:jc w:val="both"/>
        <w:rPr>
          <w:rFonts w:ascii="Arial" w:eastAsia="Times New Roman" w:hAnsi="Arial"/>
          <w:bCs/>
          <w:sz w:val="18"/>
          <w:szCs w:val="18"/>
          <w:lang w:eastAsia="sl-SI"/>
        </w:rPr>
      </w:pPr>
      <w:r w:rsidRPr="00252E0D">
        <w:rPr>
          <w:rFonts w:ascii="Arial" w:eastAsia="Times New Roman" w:hAnsi="Arial"/>
          <w:bCs/>
          <w:sz w:val="18"/>
          <w:szCs w:val="18"/>
          <w:lang w:eastAsia="sl-SI"/>
        </w:rPr>
        <w:t xml:space="preserve">Tabela </w:t>
      </w:r>
      <w:r w:rsidR="009C4332" w:rsidRPr="00252E0D">
        <w:rPr>
          <w:rFonts w:ascii="Arial" w:eastAsia="Times New Roman" w:hAnsi="Arial"/>
          <w:bCs/>
          <w:sz w:val="18"/>
          <w:szCs w:val="18"/>
          <w:lang w:eastAsia="sl-SI"/>
        </w:rPr>
        <w:t>2</w:t>
      </w:r>
      <w:r w:rsidRPr="00252E0D">
        <w:rPr>
          <w:rFonts w:ascii="Arial" w:eastAsia="Times New Roman" w:hAnsi="Arial"/>
          <w:bCs/>
          <w:sz w:val="18"/>
          <w:szCs w:val="18"/>
          <w:lang w:eastAsia="sl-SI"/>
        </w:rPr>
        <w:t>: Število in struktura prekrškovnih odločitev v zadnjih sedmih letih</w:t>
      </w:r>
    </w:p>
    <w:tbl>
      <w:tblPr>
        <w:tblStyle w:val="Tabelaelegantna"/>
        <w:tblpPr w:leftFromText="141" w:rightFromText="141" w:vertAnchor="text" w:horzAnchor="margin" w:tblpY="152"/>
        <w:tblW w:w="9041" w:type="dxa"/>
        <w:tblLook w:val="0020" w:firstRow="1" w:lastRow="0" w:firstColumn="0" w:lastColumn="0" w:noHBand="0" w:noVBand="0"/>
        <w:tblCaption w:val="Tabela 2: Število in struktura prekrškovnih odločitev v zadnjih sedmih letih"/>
        <w:tblDescription w:val="Prekrškovne odločitve po glavni sankciji."/>
      </w:tblPr>
      <w:tblGrid>
        <w:gridCol w:w="3070"/>
        <w:gridCol w:w="868"/>
        <w:gridCol w:w="869"/>
        <w:gridCol w:w="869"/>
        <w:gridCol w:w="869"/>
        <w:gridCol w:w="825"/>
        <w:gridCol w:w="872"/>
        <w:gridCol w:w="799"/>
      </w:tblGrid>
      <w:tr w:rsidR="00252E0D" w:rsidRPr="00252E0D" w14:paraId="3B1CC30D" w14:textId="77777777" w:rsidTr="008F18B0">
        <w:trPr>
          <w:cnfStyle w:val="100000000000" w:firstRow="1" w:lastRow="0" w:firstColumn="0" w:lastColumn="0" w:oddVBand="0" w:evenVBand="0" w:oddHBand="0" w:evenHBand="0" w:firstRowFirstColumn="0" w:firstRowLastColumn="0" w:lastRowFirstColumn="0" w:lastRowLastColumn="0"/>
          <w:trHeight w:val="364"/>
          <w:tblHeader/>
        </w:trPr>
        <w:tc>
          <w:tcPr>
            <w:tcW w:w="3070" w:type="dxa"/>
            <w:vAlign w:val="center"/>
          </w:tcPr>
          <w:p w14:paraId="779114C2" w14:textId="3999E08C"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Prekrškovne odločbe in opozorila</w:t>
            </w:r>
          </w:p>
        </w:tc>
        <w:tc>
          <w:tcPr>
            <w:tcW w:w="868" w:type="dxa"/>
            <w:vAlign w:val="center"/>
          </w:tcPr>
          <w:p w14:paraId="13D63E41" w14:textId="2C51159F"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2019</w:t>
            </w:r>
          </w:p>
        </w:tc>
        <w:tc>
          <w:tcPr>
            <w:tcW w:w="869" w:type="dxa"/>
            <w:vAlign w:val="center"/>
          </w:tcPr>
          <w:p w14:paraId="1D1F0D1F" w14:textId="39F95685"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2020</w:t>
            </w:r>
          </w:p>
        </w:tc>
        <w:tc>
          <w:tcPr>
            <w:tcW w:w="869" w:type="dxa"/>
            <w:vAlign w:val="center"/>
          </w:tcPr>
          <w:p w14:paraId="4B471901" w14:textId="1316EA70"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2021</w:t>
            </w:r>
          </w:p>
        </w:tc>
        <w:tc>
          <w:tcPr>
            <w:tcW w:w="869" w:type="dxa"/>
            <w:vAlign w:val="center"/>
          </w:tcPr>
          <w:p w14:paraId="019724CB" w14:textId="515E7509"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2022</w:t>
            </w:r>
          </w:p>
        </w:tc>
        <w:tc>
          <w:tcPr>
            <w:tcW w:w="825" w:type="dxa"/>
            <w:vAlign w:val="center"/>
          </w:tcPr>
          <w:p w14:paraId="1E6B22AA" w14:textId="758465C6" w:rsidR="00252E0D" w:rsidRPr="00252E0D" w:rsidRDefault="00252E0D" w:rsidP="00252E0D">
            <w:pPr>
              <w:spacing w:after="0" w:line="260" w:lineRule="exact"/>
              <w:jc w:val="center"/>
              <w:rPr>
                <w:rFonts w:ascii="Arial" w:hAnsi="Arial" w:cs="Arial"/>
                <w:sz w:val="20"/>
                <w:szCs w:val="20"/>
              </w:rPr>
            </w:pPr>
            <w:r w:rsidRPr="00252E0D">
              <w:rPr>
                <w:rFonts w:ascii="Arial" w:hAnsi="Arial" w:cs="Arial"/>
                <w:b/>
                <w:sz w:val="20"/>
                <w:szCs w:val="20"/>
              </w:rPr>
              <w:t>2023</w:t>
            </w:r>
          </w:p>
        </w:tc>
        <w:tc>
          <w:tcPr>
            <w:tcW w:w="872" w:type="dxa"/>
            <w:vAlign w:val="center"/>
          </w:tcPr>
          <w:p w14:paraId="0F1D9FF7" w14:textId="296BA378" w:rsidR="00252E0D" w:rsidRPr="00252E0D" w:rsidRDefault="00252E0D" w:rsidP="00252E0D">
            <w:pPr>
              <w:spacing w:after="0" w:line="260" w:lineRule="exact"/>
              <w:jc w:val="center"/>
              <w:rPr>
                <w:rFonts w:ascii="Arial" w:hAnsi="Arial" w:cs="Arial"/>
                <w:bCs/>
                <w:sz w:val="20"/>
                <w:szCs w:val="20"/>
              </w:rPr>
            </w:pPr>
            <w:r w:rsidRPr="00252E0D">
              <w:rPr>
                <w:rFonts w:ascii="Arial" w:hAnsi="Arial" w:cs="Arial"/>
                <w:bCs/>
                <w:sz w:val="20"/>
                <w:szCs w:val="20"/>
              </w:rPr>
              <w:t>2024</w:t>
            </w:r>
          </w:p>
        </w:tc>
        <w:tc>
          <w:tcPr>
            <w:tcW w:w="799" w:type="dxa"/>
            <w:vAlign w:val="center"/>
          </w:tcPr>
          <w:p w14:paraId="7E8E7B4A" w14:textId="292A38DB"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2025</w:t>
            </w:r>
          </w:p>
        </w:tc>
      </w:tr>
      <w:tr w:rsidR="00252E0D" w:rsidRPr="00252E0D" w14:paraId="527F9CDC" w14:textId="77777777" w:rsidTr="008F18B0">
        <w:trPr>
          <w:trHeight w:val="364"/>
        </w:trPr>
        <w:tc>
          <w:tcPr>
            <w:tcW w:w="3070" w:type="dxa"/>
            <w:vAlign w:val="center"/>
          </w:tcPr>
          <w:p w14:paraId="5973A103" w14:textId="77777777" w:rsidR="00252E0D" w:rsidRPr="00252E0D" w:rsidRDefault="00252E0D" w:rsidP="00252E0D">
            <w:pPr>
              <w:spacing w:after="0" w:line="260" w:lineRule="exact"/>
              <w:jc w:val="both"/>
              <w:rPr>
                <w:rFonts w:ascii="Arial" w:hAnsi="Arial" w:cs="Arial"/>
                <w:sz w:val="20"/>
                <w:szCs w:val="20"/>
              </w:rPr>
            </w:pPr>
            <w:r w:rsidRPr="00252E0D">
              <w:rPr>
                <w:rFonts w:ascii="Arial" w:hAnsi="Arial" w:cs="Arial"/>
                <w:sz w:val="20"/>
                <w:szCs w:val="20"/>
              </w:rPr>
              <w:t>Odločba - globa</w:t>
            </w:r>
          </w:p>
        </w:tc>
        <w:tc>
          <w:tcPr>
            <w:tcW w:w="868" w:type="dxa"/>
            <w:vAlign w:val="center"/>
          </w:tcPr>
          <w:p w14:paraId="43F4E162" w14:textId="1F08BB31"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179</w:t>
            </w:r>
          </w:p>
        </w:tc>
        <w:tc>
          <w:tcPr>
            <w:tcW w:w="869" w:type="dxa"/>
            <w:vAlign w:val="center"/>
          </w:tcPr>
          <w:p w14:paraId="247738A8" w14:textId="44E78E0B"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103</w:t>
            </w:r>
          </w:p>
        </w:tc>
        <w:tc>
          <w:tcPr>
            <w:tcW w:w="869" w:type="dxa"/>
            <w:vAlign w:val="center"/>
          </w:tcPr>
          <w:p w14:paraId="0CC54686" w14:textId="179EB105"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48</w:t>
            </w:r>
          </w:p>
        </w:tc>
        <w:tc>
          <w:tcPr>
            <w:tcW w:w="869" w:type="dxa"/>
            <w:vAlign w:val="center"/>
          </w:tcPr>
          <w:p w14:paraId="072F2CB8" w14:textId="309AEE33"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50</w:t>
            </w:r>
          </w:p>
        </w:tc>
        <w:tc>
          <w:tcPr>
            <w:tcW w:w="825" w:type="dxa"/>
            <w:vAlign w:val="center"/>
          </w:tcPr>
          <w:p w14:paraId="37D33E80" w14:textId="17768486" w:rsidR="00252E0D" w:rsidRPr="00252E0D" w:rsidRDefault="00252E0D" w:rsidP="00252E0D">
            <w:pPr>
              <w:spacing w:after="0" w:line="260" w:lineRule="exact"/>
              <w:jc w:val="center"/>
              <w:rPr>
                <w:rFonts w:ascii="Arial" w:hAnsi="Arial" w:cs="Arial"/>
                <w:sz w:val="20"/>
                <w:szCs w:val="20"/>
              </w:rPr>
            </w:pPr>
            <w:r w:rsidRPr="00252E0D">
              <w:rPr>
                <w:rFonts w:ascii="Arial" w:hAnsi="Arial" w:cs="Arial"/>
                <w:b/>
                <w:sz w:val="20"/>
                <w:szCs w:val="20"/>
              </w:rPr>
              <w:t>31</w:t>
            </w:r>
          </w:p>
        </w:tc>
        <w:tc>
          <w:tcPr>
            <w:tcW w:w="872" w:type="dxa"/>
            <w:vAlign w:val="center"/>
          </w:tcPr>
          <w:p w14:paraId="3E117C0F" w14:textId="3E159AB5" w:rsidR="00252E0D" w:rsidRPr="00252E0D" w:rsidRDefault="00252E0D" w:rsidP="00252E0D">
            <w:pPr>
              <w:spacing w:after="0" w:line="260" w:lineRule="exact"/>
              <w:jc w:val="center"/>
              <w:rPr>
                <w:rFonts w:ascii="Arial" w:hAnsi="Arial" w:cs="Arial"/>
                <w:bCs/>
                <w:sz w:val="20"/>
                <w:szCs w:val="20"/>
              </w:rPr>
            </w:pPr>
            <w:r w:rsidRPr="00252E0D">
              <w:rPr>
                <w:rFonts w:ascii="Arial" w:hAnsi="Arial" w:cs="Arial"/>
                <w:bCs/>
                <w:sz w:val="20"/>
                <w:szCs w:val="20"/>
              </w:rPr>
              <w:t>62</w:t>
            </w:r>
          </w:p>
        </w:tc>
        <w:tc>
          <w:tcPr>
            <w:tcW w:w="799" w:type="dxa"/>
            <w:vAlign w:val="center"/>
          </w:tcPr>
          <w:p w14:paraId="3FD110D5" w14:textId="71CF750A"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45</w:t>
            </w:r>
          </w:p>
        </w:tc>
      </w:tr>
      <w:tr w:rsidR="00252E0D" w:rsidRPr="00252E0D" w14:paraId="3A45538D" w14:textId="77777777" w:rsidTr="008F18B0">
        <w:trPr>
          <w:trHeight w:val="364"/>
        </w:trPr>
        <w:tc>
          <w:tcPr>
            <w:tcW w:w="3070" w:type="dxa"/>
            <w:vAlign w:val="center"/>
          </w:tcPr>
          <w:p w14:paraId="04B189D4" w14:textId="77777777" w:rsidR="00252E0D" w:rsidRPr="00252E0D" w:rsidRDefault="00252E0D" w:rsidP="00252E0D">
            <w:pPr>
              <w:spacing w:after="0" w:line="260" w:lineRule="exact"/>
              <w:jc w:val="both"/>
              <w:rPr>
                <w:rFonts w:ascii="Arial" w:hAnsi="Arial" w:cs="Arial"/>
                <w:sz w:val="20"/>
                <w:szCs w:val="20"/>
              </w:rPr>
            </w:pPr>
            <w:r w:rsidRPr="00252E0D">
              <w:rPr>
                <w:rFonts w:ascii="Arial" w:hAnsi="Arial" w:cs="Arial"/>
                <w:sz w:val="20"/>
                <w:szCs w:val="20"/>
              </w:rPr>
              <w:t>Plačilni nalog -  globa</w:t>
            </w:r>
          </w:p>
        </w:tc>
        <w:tc>
          <w:tcPr>
            <w:tcW w:w="868" w:type="dxa"/>
            <w:vAlign w:val="center"/>
          </w:tcPr>
          <w:p w14:paraId="2A013EB1" w14:textId="003B4CE7"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23</w:t>
            </w:r>
          </w:p>
        </w:tc>
        <w:tc>
          <w:tcPr>
            <w:tcW w:w="869" w:type="dxa"/>
            <w:vAlign w:val="center"/>
          </w:tcPr>
          <w:p w14:paraId="0CCEDA61" w14:textId="2A2B36CF"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12</w:t>
            </w:r>
          </w:p>
        </w:tc>
        <w:tc>
          <w:tcPr>
            <w:tcW w:w="869" w:type="dxa"/>
            <w:vAlign w:val="center"/>
          </w:tcPr>
          <w:p w14:paraId="769C790D" w14:textId="4554AED0"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8</w:t>
            </w:r>
          </w:p>
        </w:tc>
        <w:tc>
          <w:tcPr>
            <w:tcW w:w="869" w:type="dxa"/>
            <w:vAlign w:val="center"/>
          </w:tcPr>
          <w:p w14:paraId="6BDCE24E" w14:textId="46804A79"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9</w:t>
            </w:r>
          </w:p>
        </w:tc>
        <w:tc>
          <w:tcPr>
            <w:tcW w:w="825" w:type="dxa"/>
            <w:vAlign w:val="center"/>
          </w:tcPr>
          <w:p w14:paraId="13E2AA79" w14:textId="557AF33F" w:rsidR="00252E0D" w:rsidRPr="00252E0D" w:rsidRDefault="00252E0D" w:rsidP="00252E0D">
            <w:pPr>
              <w:spacing w:after="0" w:line="260" w:lineRule="exact"/>
              <w:jc w:val="center"/>
              <w:rPr>
                <w:rFonts w:ascii="Arial" w:hAnsi="Arial" w:cs="Arial"/>
                <w:sz w:val="20"/>
                <w:szCs w:val="20"/>
              </w:rPr>
            </w:pPr>
            <w:r w:rsidRPr="00252E0D">
              <w:rPr>
                <w:rFonts w:ascii="Arial" w:hAnsi="Arial" w:cs="Arial"/>
                <w:b/>
                <w:sz w:val="20"/>
                <w:szCs w:val="20"/>
              </w:rPr>
              <w:t>6</w:t>
            </w:r>
          </w:p>
        </w:tc>
        <w:tc>
          <w:tcPr>
            <w:tcW w:w="872" w:type="dxa"/>
            <w:vAlign w:val="center"/>
          </w:tcPr>
          <w:p w14:paraId="79B2993A" w14:textId="733E4672" w:rsidR="00252E0D" w:rsidRPr="00252E0D" w:rsidRDefault="00252E0D" w:rsidP="00252E0D">
            <w:pPr>
              <w:spacing w:after="0" w:line="260" w:lineRule="exact"/>
              <w:jc w:val="center"/>
              <w:rPr>
                <w:rFonts w:ascii="Arial" w:hAnsi="Arial" w:cs="Arial"/>
                <w:bCs/>
                <w:sz w:val="20"/>
                <w:szCs w:val="20"/>
              </w:rPr>
            </w:pPr>
            <w:r w:rsidRPr="00252E0D">
              <w:rPr>
                <w:rFonts w:ascii="Arial" w:hAnsi="Arial" w:cs="Arial"/>
                <w:bCs/>
                <w:sz w:val="20"/>
                <w:szCs w:val="20"/>
              </w:rPr>
              <w:t>17</w:t>
            </w:r>
          </w:p>
        </w:tc>
        <w:tc>
          <w:tcPr>
            <w:tcW w:w="799" w:type="dxa"/>
            <w:vAlign w:val="center"/>
          </w:tcPr>
          <w:p w14:paraId="53AD4BE4" w14:textId="649AB9FD"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27</w:t>
            </w:r>
          </w:p>
        </w:tc>
      </w:tr>
      <w:tr w:rsidR="00252E0D" w:rsidRPr="00252E0D" w14:paraId="2FBC3BF6" w14:textId="77777777" w:rsidTr="008F18B0">
        <w:trPr>
          <w:trHeight w:val="364"/>
        </w:trPr>
        <w:tc>
          <w:tcPr>
            <w:tcW w:w="3070" w:type="dxa"/>
            <w:vAlign w:val="center"/>
          </w:tcPr>
          <w:p w14:paraId="10A32D61" w14:textId="77777777" w:rsidR="00252E0D" w:rsidRPr="00252E0D" w:rsidRDefault="00252E0D" w:rsidP="00252E0D">
            <w:pPr>
              <w:spacing w:after="0" w:line="260" w:lineRule="exact"/>
              <w:jc w:val="both"/>
              <w:rPr>
                <w:rFonts w:ascii="Arial" w:hAnsi="Arial" w:cs="Arial"/>
                <w:sz w:val="20"/>
                <w:szCs w:val="20"/>
              </w:rPr>
            </w:pPr>
            <w:r w:rsidRPr="00252E0D">
              <w:rPr>
                <w:rFonts w:ascii="Arial" w:hAnsi="Arial" w:cs="Arial"/>
                <w:sz w:val="20"/>
                <w:szCs w:val="20"/>
              </w:rPr>
              <w:t>Odločba - opomin</w:t>
            </w:r>
          </w:p>
        </w:tc>
        <w:tc>
          <w:tcPr>
            <w:tcW w:w="868" w:type="dxa"/>
            <w:vAlign w:val="center"/>
          </w:tcPr>
          <w:p w14:paraId="5F109DF4" w14:textId="174B099F"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353</w:t>
            </w:r>
          </w:p>
        </w:tc>
        <w:tc>
          <w:tcPr>
            <w:tcW w:w="869" w:type="dxa"/>
            <w:vAlign w:val="center"/>
          </w:tcPr>
          <w:p w14:paraId="1B8890EE" w14:textId="4983F6E0"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241</w:t>
            </w:r>
          </w:p>
        </w:tc>
        <w:tc>
          <w:tcPr>
            <w:tcW w:w="869" w:type="dxa"/>
            <w:vAlign w:val="center"/>
          </w:tcPr>
          <w:p w14:paraId="612CB487" w14:textId="0F13A8E3"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146</w:t>
            </w:r>
          </w:p>
        </w:tc>
        <w:tc>
          <w:tcPr>
            <w:tcW w:w="869" w:type="dxa"/>
            <w:vAlign w:val="center"/>
          </w:tcPr>
          <w:p w14:paraId="0B16967B" w14:textId="1D03A421"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146</w:t>
            </w:r>
          </w:p>
        </w:tc>
        <w:tc>
          <w:tcPr>
            <w:tcW w:w="825" w:type="dxa"/>
            <w:vAlign w:val="center"/>
          </w:tcPr>
          <w:p w14:paraId="7C97B4B0" w14:textId="649077CB" w:rsidR="00252E0D" w:rsidRPr="00252E0D" w:rsidRDefault="00252E0D" w:rsidP="00252E0D">
            <w:pPr>
              <w:spacing w:after="0" w:line="260" w:lineRule="exact"/>
              <w:jc w:val="center"/>
              <w:rPr>
                <w:rFonts w:ascii="Arial" w:hAnsi="Arial" w:cs="Arial"/>
                <w:sz w:val="20"/>
                <w:szCs w:val="20"/>
              </w:rPr>
            </w:pPr>
            <w:r w:rsidRPr="00252E0D">
              <w:rPr>
                <w:rFonts w:ascii="Arial" w:hAnsi="Arial" w:cs="Arial"/>
                <w:b/>
                <w:sz w:val="20"/>
                <w:szCs w:val="20"/>
              </w:rPr>
              <w:t>131</w:t>
            </w:r>
          </w:p>
        </w:tc>
        <w:tc>
          <w:tcPr>
            <w:tcW w:w="872" w:type="dxa"/>
            <w:vAlign w:val="center"/>
          </w:tcPr>
          <w:p w14:paraId="62FBB321" w14:textId="4F448AED" w:rsidR="00252E0D" w:rsidRPr="00252E0D" w:rsidRDefault="00252E0D" w:rsidP="00252E0D">
            <w:pPr>
              <w:spacing w:after="0" w:line="260" w:lineRule="exact"/>
              <w:jc w:val="center"/>
              <w:rPr>
                <w:rFonts w:ascii="Arial" w:hAnsi="Arial" w:cs="Arial"/>
                <w:bCs/>
                <w:sz w:val="20"/>
                <w:szCs w:val="20"/>
              </w:rPr>
            </w:pPr>
            <w:r w:rsidRPr="00252E0D">
              <w:rPr>
                <w:rFonts w:ascii="Arial" w:hAnsi="Arial" w:cs="Arial"/>
                <w:bCs/>
                <w:sz w:val="20"/>
                <w:szCs w:val="20"/>
              </w:rPr>
              <w:t>125</w:t>
            </w:r>
          </w:p>
        </w:tc>
        <w:tc>
          <w:tcPr>
            <w:tcW w:w="799" w:type="dxa"/>
            <w:vAlign w:val="center"/>
          </w:tcPr>
          <w:p w14:paraId="6D13E81B" w14:textId="414F0568"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154</w:t>
            </w:r>
          </w:p>
        </w:tc>
      </w:tr>
      <w:tr w:rsidR="00252E0D" w:rsidRPr="00252E0D" w14:paraId="353F2145" w14:textId="77777777" w:rsidTr="008F18B0">
        <w:trPr>
          <w:trHeight w:val="364"/>
        </w:trPr>
        <w:tc>
          <w:tcPr>
            <w:tcW w:w="3070" w:type="dxa"/>
            <w:vAlign w:val="center"/>
          </w:tcPr>
          <w:p w14:paraId="6355126C" w14:textId="77777777" w:rsidR="00252E0D" w:rsidRPr="00252E0D" w:rsidRDefault="00252E0D" w:rsidP="00252E0D">
            <w:pPr>
              <w:spacing w:after="0" w:line="260" w:lineRule="exact"/>
              <w:jc w:val="both"/>
              <w:rPr>
                <w:rFonts w:ascii="Arial" w:hAnsi="Arial" w:cs="Arial"/>
                <w:sz w:val="20"/>
                <w:szCs w:val="20"/>
              </w:rPr>
            </w:pPr>
            <w:r w:rsidRPr="00252E0D">
              <w:rPr>
                <w:rFonts w:ascii="Arial" w:hAnsi="Arial" w:cs="Arial"/>
                <w:sz w:val="20"/>
                <w:szCs w:val="20"/>
              </w:rPr>
              <w:t>Opozorilo po ZP-1</w:t>
            </w:r>
          </w:p>
        </w:tc>
        <w:tc>
          <w:tcPr>
            <w:tcW w:w="868" w:type="dxa"/>
            <w:vAlign w:val="center"/>
          </w:tcPr>
          <w:p w14:paraId="51B0B311" w14:textId="787372A3"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182</w:t>
            </w:r>
          </w:p>
        </w:tc>
        <w:tc>
          <w:tcPr>
            <w:tcW w:w="869" w:type="dxa"/>
            <w:vAlign w:val="center"/>
          </w:tcPr>
          <w:p w14:paraId="02D27A5B" w14:textId="61EE52D3"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125</w:t>
            </w:r>
          </w:p>
        </w:tc>
        <w:tc>
          <w:tcPr>
            <w:tcW w:w="869" w:type="dxa"/>
            <w:vAlign w:val="center"/>
          </w:tcPr>
          <w:p w14:paraId="5FACAD1A" w14:textId="1CF5AAD0"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109</w:t>
            </w:r>
          </w:p>
        </w:tc>
        <w:tc>
          <w:tcPr>
            <w:tcW w:w="869" w:type="dxa"/>
            <w:vAlign w:val="center"/>
          </w:tcPr>
          <w:p w14:paraId="7E79B98D" w14:textId="7042F9DE"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107</w:t>
            </w:r>
          </w:p>
        </w:tc>
        <w:tc>
          <w:tcPr>
            <w:tcW w:w="825" w:type="dxa"/>
            <w:vAlign w:val="center"/>
          </w:tcPr>
          <w:p w14:paraId="1ED057C7" w14:textId="3695B0E9" w:rsidR="00252E0D" w:rsidRPr="00252E0D" w:rsidRDefault="00252E0D" w:rsidP="00252E0D">
            <w:pPr>
              <w:spacing w:after="0" w:line="260" w:lineRule="exact"/>
              <w:jc w:val="center"/>
              <w:rPr>
                <w:rFonts w:ascii="Arial" w:hAnsi="Arial" w:cs="Arial"/>
                <w:sz w:val="20"/>
                <w:szCs w:val="20"/>
              </w:rPr>
            </w:pPr>
            <w:r w:rsidRPr="00252E0D">
              <w:rPr>
                <w:rFonts w:ascii="Arial" w:hAnsi="Arial" w:cs="Arial"/>
                <w:b/>
                <w:sz w:val="20"/>
                <w:szCs w:val="20"/>
              </w:rPr>
              <w:t>205</w:t>
            </w:r>
          </w:p>
        </w:tc>
        <w:tc>
          <w:tcPr>
            <w:tcW w:w="872" w:type="dxa"/>
            <w:vAlign w:val="center"/>
          </w:tcPr>
          <w:p w14:paraId="39C42304" w14:textId="3D12185F" w:rsidR="00252E0D" w:rsidRPr="00252E0D" w:rsidRDefault="00252E0D" w:rsidP="00252E0D">
            <w:pPr>
              <w:spacing w:after="0" w:line="260" w:lineRule="exact"/>
              <w:jc w:val="center"/>
              <w:rPr>
                <w:rFonts w:ascii="Arial" w:hAnsi="Arial" w:cs="Arial"/>
                <w:bCs/>
                <w:sz w:val="20"/>
                <w:szCs w:val="20"/>
              </w:rPr>
            </w:pPr>
            <w:r w:rsidRPr="00252E0D">
              <w:rPr>
                <w:rFonts w:ascii="Arial" w:hAnsi="Arial" w:cs="Arial"/>
                <w:bCs/>
                <w:sz w:val="20"/>
                <w:szCs w:val="20"/>
              </w:rPr>
              <w:t>220</w:t>
            </w:r>
          </w:p>
        </w:tc>
        <w:tc>
          <w:tcPr>
            <w:tcW w:w="799" w:type="dxa"/>
            <w:vAlign w:val="center"/>
          </w:tcPr>
          <w:p w14:paraId="3480335C" w14:textId="7E31807E"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178</w:t>
            </w:r>
          </w:p>
        </w:tc>
      </w:tr>
      <w:tr w:rsidR="00252E0D" w:rsidRPr="00252E0D" w14:paraId="4E26E657" w14:textId="77777777" w:rsidTr="008F18B0">
        <w:trPr>
          <w:trHeight w:val="364"/>
        </w:trPr>
        <w:tc>
          <w:tcPr>
            <w:tcW w:w="3070" w:type="dxa"/>
            <w:vAlign w:val="center"/>
          </w:tcPr>
          <w:p w14:paraId="51EC2D88" w14:textId="77777777" w:rsidR="00252E0D" w:rsidRPr="00252E0D" w:rsidRDefault="00252E0D" w:rsidP="00252E0D">
            <w:pPr>
              <w:spacing w:after="0" w:line="260" w:lineRule="exact"/>
              <w:jc w:val="right"/>
              <w:rPr>
                <w:rFonts w:ascii="Arial" w:hAnsi="Arial" w:cs="Arial"/>
                <w:b/>
                <w:sz w:val="20"/>
                <w:szCs w:val="20"/>
              </w:rPr>
            </w:pPr>
            <w:r w:rsidRPr="00252E0D">
              <w:rPr>
                <w:rFonts w:ascii="Arial" w:hAnsi="Arial" w:cs="Arial"/>
                <w:b/>
                <w:sz w:val="20"/>
                <w:szCs w:val="20"/>
              </w:rPr>
              <w:t xml:space="preserve">Skupaj </w:t>
            </w:r>
          </w:p>
        </w:tc>
        <w:tc>
          <w:tcPr>
            <w:tcW w:w="868" w:type="dxa"/>
            <w:vAlign w:val="center"/>
          </w:tcPr>
          <w:p w14:paraId="6C9B8F99" w14:textId="2F9B0A72"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737</w:t>
            </w:r>
          </w:p>
        </w:tc>
        <w:tc>
          <w:tcPr>
            <w:tcW w:w="869" w:type="dxa"/>
            <w:vAlign w:val="center"/>
          </w:tcPr>
          <w:p w14:paraId="26E0CE94" w14:textId="33C6B9B3"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481</w:t>
            </w:r>
          </w:p>
        </w:tc>
        <w:tc>
          <w:tcPr>
            <w:tcW w:w="869" w:type="dxa"/>
            <w:vAlign w:val="center"/>
          </w:tcPr>
          <w:p w14:paraId="1961D01F" w14:textId="3FD01DED"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311</w:t>
            </w:r>
          </w:p>
        </w:tc>
        <w:tc>
          <w:tcPr>
            <w:tcW w:w="869" w:type="dxa"/>
            <w:vAlign w:val="center"/>
          </w:tcPr>
          <w:p w14:paraId="5879EC42" w14:textId="0B356450" w:rsidR="00252E0D" w:rsidRPr="00252E0D" w:rsidRDefault="00252E0D" w:rsidP="00252E0D">
            <w:pPr>
              <w:spacing w:after="0" w:line="260" w:lineRule="exact"/>
              <w:jc w:val="center"/>
              <w:rPr>
                <w:rFonts w:ascii="Arial" w:hAnsi="Arial" w:cs="Arial"/>
                <w:sz w:val="20"/>
                <w:szCs w:val="20"/>
              </w:rPr>
            </w:pPr>
            <w:r w:rsidRPr="00252E0D">
              <w:rPr>
                <w:rFonts w:ascii="Arial" w:hAnsi="Arial" w:cs="Arial"/>
                <w:sz w:val="20"/>
                <w:szCs w:val="20"/>
              </w:rPr>
              <w:t>312</w:t>
            </w:r>
          </w:p>
        </w:tc>
        <w:tc>
          <w:tcPr>
            <w:tcW w:w="825" w:type="dxa"/>
            <w:vAlign w:val="center"/>
          </w:tcPr>
          <w:p w14:paraId="58698641" w14:textId="71E4A932" w:rsidR="00252E0D" w:rsidRPr="00252E0D" w:rsidRDefault="00252E0D" w:rsidP="00252E0D">
            <w:pPr>
              <w:spacing w:after="0" w:line="260" w:lineRule="exact"/>
              <w:jc w:val="center"/>
              <w:rPr>
                <w:rFonts w:ascii="Arial" w:hAnsi="Arial" w:cs="Arial"/>
                <w:sz w:val="20"/>
                <w:szCs w:val="20"/>
              </w:rPr>
            </w:pPr>
            <w:r w:rsidRPr="00252E0D">
              <w:rPr>
                <w:rFonts w:ascii="Arial" w:hAnsi="Arial" w:cs="Arial"/>
                <w:b/>
                <w:sz w:val="20"/>
                <w:szCs w:val="20"/>
              </w:rPr>
              <w:t>373</w:t>
            </w:r>
          </w:p>
        </w:tc>
        <w:tc>
          <w:tcPr>
            <w:tcW w:w="872" w:type="dxa"/>
            <w:vAlign w:val="center"/>
          </w:tcPr>
          <w:p w14:paraId="63504321" w14:textId="5196D2FF" w:rsidR="00252E0D" w:rsidRPr="00252E0D" w:rsidRDefault="00252E0D" w:rsidP="00252E0D">
            <w:pPr>
              <w:spacing w:after="0" w:line="260" w:lineRule="exact"/>
              <w:jc w:val="center"/>
              <w:rPr>
                <w:rFonts w:ascii="Arial" w:hAnsi="Arial" w:cs="Arial"/>
                <w:bCs/>
                <w:sz w:val="20"/>
                <w:szCs w:val="20"/>
              </w:rPr>
            </w:pPr>
            <w:r w:rsidRPr="00252E0D">
              <w:rPr>
                <w:rFonts w:ascii="Arial" w:hAnsi="Arial" w:cs="Arial"/>
                <w:bCs/>
                <w:sz w:val="20"/>
                <w:szCs w:val="20"/>
              </w:rPr>
              <w:t>424</w:t>
            </w:r>
          </w:p>
        </w:tc>
        <w:tc>
          <w:tcPr>
            <w:tcW w:w="799" w:type="dxa"/>
            <w:vAlign w:val="center"/>
          </w:tcPr>
          <w:p w14:paraId="192C28D3" w14:textId="5453D1C2" w:rsidR="00252E0D" w:rsidRPr="00252E0D" w:rsidRDefault="00252E0D" w:rsidP="00252E0D">
            <w:pPr>
              <w:spacing w:after="0" w:line="260" w:lineRule="exact"/>
              <w:jc w:val="center"/>
              <w:rPr>
                <w:rFonts w:ascii="Arial" w:hAnsi="Arial" w:cs="Arial"/>
                <w:b/>
                <w:sz w:val="20"/>
                <w:szCs w:val="20"/>
              </w:rPr>
            </w:pPr>
            <w:r w:rsidRPr="00252E0D">
              <w:rPr>
                <w:rFonts w:ascii="Arial" w:hAnsi="Arial" w:cs="Arial"/>
                <w:b/>
                <w:sz w:val="20"/>
                <w:szCs w:val="20"/>
              </w:rPr>
              <w:t>404</w:t>
            </w:r>
          </w:p>
        </w:tc>
      </w:tr>
    </w:tbl>
    <w:p w14:paraId="455F8094" w14:textId="77777777" w:rsidR="002C6E4F" w:rsidRPr="00252E0D" w:rsidRDefault="002C6E4F" w:rsidP="002C6E4F">
      <w:pPr>
        <w:spacing w:after="0" w:line="260" w:lineRule="exact"/>
        <w:jc w:val="both"/>
        <w:rPr>
          <w:rFonts w:ascii="Arial" w:eastAsia="Times New Roman" w:hAnsi="Arial"/>
          <w:sz w:val="20"/>
          <w:szCs w:val="24"/>
        </w:rPr>
      </w:pPr>
    </w:p>
    <w:p w14:paraId="60C447FC" w14:textId="282C81D7" w:rsidR="00225895" w:rsidRPr="00225895" w:rsidRDefault="00225895" w:rsidP="00225895">
      <w:pPr>
        <w:spacing w:after="0" w:line="260" w:lineRule="exact"/>
        <w:jc w:val="both"/>
        <w:rPr>
          <w:rFonts w:ascii="Arial" w:eastAsia="Times New Roman" w:hAnsi="Arial" w:cs="Arial"/>
          <w:sz w:val="20"/>
          <w:szCs w:val="20"/>
        </w:rPr>
      </w:pPr>
      <w:r w:rsidRPr="00225895">
        <w:rPr>
          <w:rFonts w:ascii="Arial" w:eastAsia="Times New Roman" w:hAnsi="Arial" w:cs="Arial"/>
          <w:sz w:val="20"/>
          <w:szCs w:val="20"/>
        </w:rPr>
        <w:t xml:space="preserve">Iz tabele lahko razberemo, da se je skupno število prekrškovnih odločitev v letu 2025 v primerjavi s predhodnim letom sicer znižalo (s 424 na 404), vendar se je spremenila njihova struktura. Opazno se je povečalo število </w:t>
      </w:r>
      <w:r>
        <w:rPr>
          <w:rFonts w:ascii="Arial" w:eastAsia="Times New Roman" w:hAnsi="Arial" w:cs="Arial"/>
          <w:sz w:val="20"/>
          <w:szCs w:val="20"/>
        </w:rPr>
        <w:t>izdanih odločb</w:t>
      </w:r>
      <w:r w:rsidRPr="00225895">
        <w:rPr>
          <w:rFonts w:ascii="Arial" w:eastAsia="Times New Roman" w:hAnsi="Arial" w:cs="Arial"/>
          <w:sz w:val="20"/>
          <w:szCs w:val="20"/>
        </w:rPr>
        <w:t>, zlasti plačilnih nalogov, medtem ko se je število opozoril po ZP-1 zmanjšalo. To nakazuje na ostrejši pristop pri obravnavi ugotovljenih prekrškov</w:t>
      </w:r>
      <w:r>
        <w:rPr>
          <w:rFonts w:ascii="Arial" w:eastAsia="Times New Roman" w:hAnsi="Arial" w:cs="Arial"/>
          <w:sz w:val="20"/>
          <w:szCs w:val="20"/>
        </w:rPr>
        <w:t xml:space="preserve"> v </w:t>
      </w:r>
      <w:r w:rsidR="00A238E0">
        <w:rPr>
          <w:rFonts w:ascii="Arial" w:eastAsia="Times New Roman" w:hAnsi="Arial" w:cs="Arial"/>
          <w:sz w:val="20"/>
          <w:szCs w:val="20"/>
        </w:rPr>
        <w:t>inšpekcijskih nadzorih</w:t>
      </w:r>
      <w:r w:rsidRPr="00225895">
        <w:rPr>
          <w:rFonts w:ascii="Arial" w:eastAsia="Times New Roman" w:hAnsi="Arial" w:cs="Arial"/>
          <w:sz w:val="20"/>
          <w:szCs w:val="20"/>
        </w:rPr>
        <w:t>.</w:t>
      </w:r>
    </w:p>
    <w:p w14:paraId="427B2025" w14:textId="77777777" w:rsidR="000F7BCE" w:rsidRPr="00411C22" w:rsidRDefault="000F7BCE" w:rsidP="000F7BCE">
      <w:pPr>
        <w:spacing w:after="0" w:line="260" w:lineRule="exact"/>
        <w:jc w:val="both"/>
        <w:rPr>
          <w:rFonts w:ascii="Arial" w:eastAsia="Times New Roman" w:hAnsi="Arial"/>
          <w:color w:val="FF0000"/>
          <w:sz w:val="20"/>
          <w:szCs w:val="24"/>
          <w:lang w:eastAsia="sl-SI"/>
        </w:rPr>
      </w:pPr>
    </w:p>
    <w:p w14:paraId="169264A0" w14:textId="77777777" w:rsidR="00446DC2" w:rsidRPr="00411C22" w:rsidRDefault="00446DC2">
      <w:pPr>
        <w:spacing w:after="0" w:line="240" w:lineRule="auto"/>
        <w:rPr>
          <w:rFonts w:ascii="Arial" w:eastAsia="Times New Roman" w:hAnsi="Arial"/>
          <w:b/>
          <w:bCs/>
          <w:color w:val="FF0000"/>
          <w:sz w:val="20"/>
          <w:szCs w:val="24"/>
          <w:lang w:eastAsia="sl-SI"/>
        </w:rPr>
      </w:pPr>
      <w:r w:rsidRPr="00411C22">
        <w:rPr>
          <w:rFonts w:ascii="Arial" w:eastAsia="Times New Roman" w:hAnsi="Arial"/>
          <w:b/>
          <w:bCs/>
          <w:color w:val="FF0000"/>
          <w:sz w:val="20"/>
          <w:szCs w:val="24"/>
          <w:lang w:eastAsia="sl-SI"/>
        </w:rPr>
        <w:br w:type="page"/>
      </w:r>
    </w:p>
    <w:p w14:paraId="4102BA7C" w14:textId="368B3C3B" w:rsidR="005B348C" w:rsidRPr="00252E0D" w:rsidRDefault="005B348C" w:rsidP="005B348C">
      <w:pPr>
        <w:spacing w:after="0" w:line="260" w:lineRule="exact"/>
        <w:jc w:val="both"/>
        <w:rPr>
          <w:rFonts w:ascii="Arial" w:eastAsia="Times New Roman" w:hAnsi="Arial"/>
          <w:b/>
          <w:bCs/>
          <w:sz w:val="20"/>
          <w:szCs w:val="24"/>
          <w:lang w:eastAsia="sl-SI"/>
        </w:rPr>
      </w:pPr>
      <w:r w:rsidRPr="00252E0D">
        <w:rPr>
          <w:rFonts w:ascii="Arial" w:eastAsia="Times New Roman" w:hAnsi="Arial"/>
          <w:b/>
          <w:bCs/>
          <w:sz w:val="20"/>
          <w:szCs w:val="24"/>
          <w:lang w:eastAsia="sl-SI"/>
        </w:rPr>
        <w:lastRenderedPageBreak/>
        <w:t>Ključni kazalniki uspešnosti</w:t>
      </w:r>
    </w:p>
    <w:p w14:paraId="238F60CE" w14:textId="77777777" w:rsidR="00446DC2" w:rsidRPr="00252E0D" w:rsidRDefault="00446DC2" w:rsidP="000F7BCE">
      <w:pPr>
        <w:spacing w:after="0" w:line="260" w:lineRule="exact"/>
        <w:jc w:val="both"/>
        <w:rPr>
          <w:rFonts w:ascii="Arial" w:eastAsia="Times New Roman" w:hAnsi="Arial"/>
          <w:sz w:val="20"/>
          <w:szCs w:val="24"/>
        </w:rPr>
      </w:pPr>
    </w:p>
    <w:p w14:paraId="34D8CBDD" w14:textId="4B3AA316" w:rsidR="002C6E4F" w:rsidRPr="00252E0D" w:rsidRDefault="002C6E4F" w:rsidP="000F7BCE">
      <w:pPr>
        <w:spacing w:after="0" w:line="260" w:lineRule="exact"/>
        <w:jc w:val="both"/>
        <w:rPr>
          <w:rFonts w:ascii="Arial" w:eastAsia="Times New Roman" w:hAnsi="Arial"/>
          <w:sz w:val="20"/>
          <w:szCs w:val="24"/>
        </w:rPr>
      </w:pPr>
      <w:r w:rsidRPr="00252E0D">
        <w:rPr>
          <w:rFonts w:ascii="Arial" w:eastAsia="Times New Roman" w:hAnsi="Arial"/>
          <w:sz w:val="20"/>
          <w:szCs w:val="24"/>
        </w:rPr>
        <w:t xml:space="preserve">Uspešnost delovanja IRSNZ po ključnih kazalnikih delovanja je prikazana v spodnjem grafikonu. </w:t>
      </w:r>
    </w:p>
    <w:p w14:paraId="4C34F485" w14:textId="77777777" w:rsidR="0011197A" w:rsidRPr="00411C22" w:rsidRDefault="0011197A" w:rsidP="002C6E4F">
      <w:pPr>
        <w:tabs>
          <w:tab w:val="left" w:pos="1110"/>
        </w:tabs>
        <w:spacing w:after="0" w:line="240" w:lineRule="auto"/>
        <w:jc w:val="both"/>
        <w:rPr>
          <w:rFonts w:ascii="Arial" w:eastAsia="Times New Roman" w:hAnsi="Arial"/>
          <w:bCs/>
          <w:color w:val="FF0000"/>
          <w:sz w:val="20"/>
          <w:szCs w:val="20"/>
          <w:lang w:eastAsia="sl-SI"/>
        </w:rPr>
      </w:pPr>
    </w:p>
    <w:p w14:paraId="4A7AE889" w14:textId="3CDB82C8" w:rsidR="002C6E4F" w:rsidRPr="00411C22" w:rsidRDefault="002C6E4F" w:rsidP="002C6E4F">
      <w:pPr>
        <w:tabs>
          <w:tab w:val="left" w:pos="1110"/>
        </w:tabs>
        <w:spacing w:after="0" w:line="240" w:lineRule="auto"/>
        <w:jc w:val="both"/>
        <w:rPr>
          <w:rFonts w:ascii="Arial" w:eastAsia="Times New Roman" w:hAnsi="Arial"/>
          <w:bCs/>
          <w:color w:val="FF0000"/>
          <w:sz w:val="20"/>
          <w:szCs w:val="20"/>
          <w:lang w:eastAsia="sl-SI"/>
        </w:rPr>
      </w:pPr>
      <w:r w:rsidRPr="00411C22">
        <w:rPr>
          <w:rFonts w:ascii="Arial" w:eastAsia="Times New Roman" w:hAnsi="Arial"/>
          <w:noProof/>
          <w:color w:val="FF0000"/>
          <w:sz w:val="20"/>
          <w:szCs w:val="24"/>
          <w:bdr w:val="single" w:sz="4" w:space="0" w:color="auto"/>
          <w:lang w:eastAsia="sl-SI"/>
        </w:rPr>
        <w:drawing>
          <wp:inline distT="0" distB="0" distL="0" distR="0" wp14:anchorId="03388132" wp14:editId="1BF02027">
            <wp:extent cx="5638800" cy="4300855"/>
            <wp:effectExtent l="0" t="0" r="0" b="4445"/>
            <wp:docPr id="6" name="Grafikon 6" descr="Na grafikonu je so prikazani navedeni podatki." title="Število inšpekcijskih nadzprov in prekrškovnih odločitev, izplačanih nagrad za odvetnike in stroškov ter število zaposlenih v letih 2012-20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37ABDB" w14:textId="2F8ABD04" w:rsidR="002C6E4F" w:rsidRPr="00D607C0" w:rsidRDefault="002C6E4F" w:rsidP="001D2592">
      <w:pPr>
        <w:tabs>
          <w:tab w:val="left" w:pos="1110"/>
        </w:tabs>
        <w:spacing w:before="120" w:after="0" w:line="240" w:lineRule="auto"/>
        <w:jc w:val="both"/>
        <w:rPr>
          <w:rFonts w:ascii="Arial" w:eastAsia="Times New Roman" w:hAnsi="Arial"/>
          <w:bCs/>
          <w:sz w:val="18"/>
          <w:szCs w:val="18"/>
          <w:lang w:eastAsia="sl-SI"/>
        </w:rPr>
      </w:pPr>
      <w:r w:rsidRPr="00D607C0">
        <w:rPr>
          <w:rFonts w:ascii="Arial" w:eastAsia="Times New Roman" w:hAnsi="Arial"/>
          <w:bCs/>
          <w:sz w:val="18"/>
          <w:szCs w:val="18"/>
          <w:lang w:eastAsia="sl-SI"/>
        </w:rPr>
        <w:t>Grafikon 3: Število inšpekcijskih nadzorov in prekrškovnih odločitev, izplačanih nagrad za  odvetnike in stroškov ter število zaposlenih inšpektorjev</w:t>
      </w:r>
      <w:r w:rsidR="00E93977" w:rsidRPr="00D607C0">
        <w:rPr>
          <w:rStyle w:val="Sprotnaopomba-sklic"/>
          <w:rFonts w:ascii="Arial" w:eastAsia="Times New Roman" w:hAnsi="Arial"/>
          <w:bCs/>
          <w:sz w:val="18"/>
          <w:szCs w:val="18"/>
          <w:lang w:eastAsia="sl-SI"/>
        </w:rPr>
        <w:footnoteReference w:id="4"/>
      </w:r>
      <w:r w:rsidRPr="00D607C0">
        <w:rPr>
          <w:rFonts w:ascii="Arial" w:eastAsia="Times New Roman" w:hAnsi="Arial"/>
          <w:bCs/>
          <w:sz w:val="18"/>
          <w:szCs w:val="18"/>
          <w:lang w:eastAsia="sl-SI"/>
        </w:rPr>
        <w:t xml:space="preserve"> v letih 201</w:t>
      </w:r>
      <w:r w:rsidR="00D607C0" w:rsidRPr="00D607C0">
        <w:rPr>
          <w:rFonts w:ascii="Arial" w:eastAsia="Times New Roman" w:hAnsi="Arial"/>
          <w:bCs/>
          <w:sz w:val="18"/>
          <w:szCs w:val="18"/>
          <w:lang w:eastAsia="sl-SI"/>
        </w:rPr>
        <w:t>5</w:t>
      </w:r>
      <w:r w:rsidRPr="00D607C0">
        <w:rPr>
          <w:rFonts w:ascii="Arial" w:eastAsia="Times New Roman" w:hAnsi="Arial"/>
          <w:bCs/>
          <w:sz w:val="18"/>
          <w:szCs w:val="18"/>
          <w:lang w:eastAsia="sl-SI"/>
        </w:rPr>
        <w:t>–202</w:t>
      </w:r>
      <w:r w:rsidR="00D607C0" w:rsidRPr="00D607C0">
        <w:rPr>
          <w:rFonts w:ascii="Arial" w:eastAsia="Times New Roman" w:hAnsi="Arial"/>
          <w:bCs/>
          <w:sz w:val="18"/>
          <w:szCs w:val="18"/>
          <w:lang w:eastAsia="sl-SI"/>
        </w:rPr>
        <w:t>5</w:t>
      </w:r>
      <w:r w:rsidRPr="00D607C0">
        <w:rPr>
          <w:rFonts w:ascii="Arial" w:eastAsia="Times New Roman" w:hAnsi="Arial"/>
          <w:bCs/>
          <w:sz w:val="18"/>
          <w:szCs w:val="18"/>
          <w:lang w:eastAsia="sl-SI"/>
        </w:rPr>
        <w:t xml:space="preserve"> </w:t>
      </w:r>
    </w:p>
    <w:p w14:paraId="3AC8D377" w14:textId="77777777" w:rsidR="002C6E4F" w:rsidRPr="00411C22" w:rsidRDefault="002C6E4F" w:rsidP="002C6E4F">
      <w:pPr>
        <w:tabs>
          <w:tab w:val="left" w:pos="1110"/>
        </w:tabs>
        <w:spacing w:after="0" w:line="240" w:lineRule="auto"/>
        <w:jc w:val="both"/>
        <w:rPr>
          <w:rFonts w:ascii="Arial" w:eastAsia="Times New Roman" w:hAnsi="Arial"/>
          <w:bCs/>
          <w:color w:val="FF0000"/>
          <w:sz w:val="20"/>
          <w:szCs w:val="20"/>
          <w:lang w:eastAsia="sl-SI"/>
        </w:rPr>
      </w:pPr>
    </w:p>
    <w:p w14:paraId="18101C88" w14:textId="0BD86734" w:rsidR="009D06C2" w:rsidRDefault="00A238E0" w:rsidP="002C6E4F">
      <w:pPr>
        <w:spacing w:after="0" w:line="260" w:lineRule="exact"/>
        <w:jc w:val="both"/>
        <w:rPr>
          <w:rFonts w:ascii="Arial" w:eastAsia="Times New Roman" w:hAnsi="Arial" w:cs="Arial"/>
          <w:sz w:val="20"/>
          <w:szCs w:val="20"/>
        </w:rPr>
      </w:pPr>
      <w:r w:rsidRPr="00A238E0">
        <w:rPr>
          <w:rFonts w:ascii="Arial" w:eastAsia="Times New Roman" w:hAnsi="Arial" w:cs="Arial"/>
          <w:sz w:val="20"/>
          <w:szCs w:val="20"/>
        </w:rPr>
        <w:t>Število inšpekcijskih nadzorov je s 764 nadzori v letu 2025 ostalo na primerljivem nivoju zadnjih treh let, potem ko se je po visokih številkah v času epidemije COVID-19 vrnilo na ustaljeno raven. Število prekrškovnih odločitev je bilo v letu 2025 sicer nižje kot leto prej</w:t>
      </w:r>
      <w:r>
        <w:rPr>
          <w:rFonts w:ascii="Arial" w:eastAsia="Times New Roman" w:hAnsi="Arial" w:cs="Arial"/>
          <w:sz w:val="20"/>
          <w:szCs w:val="20"/>
        </w:rPr>
        <w:t>.</w:t>
      </w:r>
    </w:p>
    <w:p w14:paraId="67DDF9AE" w14:textId="77777777" w:rsidR="00A238E0" w:rsidRPr="00411C22" w:rsidRDefault="00A238E0" w:rsidP="002C6E4F">
      <w:pPr>
        <w:spacing w:after="0" w:line="260" w:lineRule="exact"/>
        <w:jc w:val="both"/>
        <w:rPr>
          <w:rFonts w:ascii="Arial" w:eastAsia="Times New Roman" w:hAnsi="Arial" w:cs="Arial"/>
          <w:color w:val="FF0000"/>
          <w:sz w:val="20"/>
          <w:szCs w:val="20"/>
        </w:rPr>
      </w:pPr>
    </w:p>
    <w:p w14:paraId="5A4AD1BB" w14:textId="2B06E38E" w:rsidR="002C6E4F" w:rsidRPr="00411C22" w:rsidRDefault="00A238E0" w:rsidP="001330E6">
      <w:pPr>
        <w:spacing w:after="0" w:line="260" w:lineRule="exact"/>
        <w:jc w:val="both"/>
        <w:rPr>
          <w:rFonts w:ascii="Arial" w:eastAsia="Times New Roman" w:hAnsi="Arial" w:cs="Arial"/>
          <w:color w:val="FF0000"/>
          <w:sz w:val="20"/>
          <w:szCs w:val="20"/>
        </w:rPr>
      </w:pPr>
      <w:bookmarkStart w:id="5" w:name="_Toc353181847"/>
      <w:bookmarkEnd w:id="4"/>
      <w:r w:rsidRPr="00A238E0">
        <w:rPr>
          <w:rFonts w:ascii="Arial" w:eastAsia="Times New Roman" w:hAnsi="Arial" w:cs="Arial"/>
          <w:sz w:val="20"/>
          <w:szCs w:val="20"/>
        </w:rPr>
        <w:t>V letu 2025 se je v primerjavi z letom 2024 znesek finančnih sredstev za stroške postopkov in nagrade odvetnikom zvišal in je znašal </w:t>
      </w:r>
      <w:r w:rsidRPr="00A238E0">
        <w:rPr>
          <w:rFonts w:ascii="Arial" w:eastAsia="Times New Roman" w:hAnsi="Arial" w:cs="Arial"/>
          <w:b/>
          <w:bCs/>
          <w:sz w:val="20"/>
          <w:szCs w:val="20"/>
        </w:rPr>
        <w:t>2.310,12 EUR</w:t>
      </w:r>
      <w:r w:rsidRPr="00A238E0">
        <w:rPr>
          <w:rFonts w:ascii="Arial" w:eastAsia="Times New Roman" w:hAnsi="Arial" w:cs="Arial"/>
          <w:sz w:val="20"/>
          <w:szCs w:val="20"/>
        </w:rPr>
        <w:t>, vendar ostaja pod dolgoletnim povprečjem, kar kaže na kakovostno delo prekrškovnega organa. Ta izdatek priča o uspešnosti v sodnih postopkih ob zahtevah za sodno varstvo.</w:t>
      </w:r>
      <w:r w:rsidR="002C6E4F" w:rsidRPr="00411C22">
        <w:rPr>
          <w:rFonts w:ascii="Arial" w:eastAsia="Times New Roman" w:hAnsi="Arial" w:cs="Arial"/>
          <w:color w:val="FF0000"/>
          <w:sz w:val="20"/>
          <w:szCs w:val="20"/>
        </w:rPr>
        <w:br w:type="page"/>
      </w:r>
    </w:p>
    <w:p w14:paraId="0B47A06A" w14:textId="77777777" w:rsidR="009B4893" w:rsidRDefault="009B4893" w:rsidP="009B4893">
      <w:pPr>
        <w:spacing w:after="0" w:line="240" w:lineRule="auto"/>
        <w:rPr>
          <w:rFonts w:ascii="Arial" w:eastAsia="Times New Roman" w:hAnsi="Arial"/>
          <w:b/>
          <w:kern w:val="32"/>
          <w:szCs w:val="32"/>
          <w:lang w:eastAsia="sl-SI"/>
        </w:rPr>
      </w:pPr>
      <w:bookmarkStart w:id="6" w:name="_Toc137121115"/>
      <w:bookmarkStart w:id="7" w:name="_Toc353181855"/>
      <w:bookmarkEnd w:id="5"/>
    </w:p>
    <w:p w14:paraId="61A60B9C" w14:textId="55E1A799" w:rsidR="00DA5EBF" w:rsidRDefault="009B4893" w:rsidP="009B4893">
      <w:pPr>
        <w:spacing w:after="0" w:line="240" w:lineRule="auto"/>
        <w:rPr>
          <w:rFonts w:ascii="Arial" w:eastAsia="Times New Roman" w:hAnsi="Arial"/>
          <w:b/>
          <w:kern w:val="32"/>
          <w:szCs w:val="32"/>
          <w:lang w:eastAsia="sl-SI"/>
        </w:rPr>
      </w:pPr>
      <w:r>
        <w:rPr>
          <w:rFonts w:ascii="Arial" w:eastAsia="Times New Roman" w:hAnsi="Arial"/>
          <w:b/>
          <w:kern w:val="32"/>
          <w:szCs w:val="32"/>
          <w:lang w:eastAsia="sl-SI"/>
        </w:rPr>
        <w:t>3</w:t>
      </w:r>
      <w:r w:rsidR="00DA5EBF" w:rsidRPr="009B4893">
        <w:rPr>
          <w:rFonts w:ascii="Arial" w:eastAsia="Times New Roman" w:hAnsi="Arial"/>
          <w:b/>
          <w:kern w:val="32"/>
          <w:szCs w:val="32"/>
          <w:lang w:eastAsia="sl-SI"/>
        </w:rPr>
        <w:tab/>
        <w:t>Skupni inšpekcijski ukrepi in upravni postopki</w:t>
      </w:r>
    </w:p>
    <w:p w14:paraId="659C10B9" w14:textId="77777777" w:rsidR="009B4893" w:rsidRPr="009B4893" w:rsidRDefault="009B4893" w:rsidP="009B4893">
      <w:pPr>
        <w:spacing w:after="0" w:line="240" w:lineRule="auto"/>
        <w:rPr>
          <w:rFonts w:ascii="Arial" w:eastAsia="Times New Roman" w:hAnsi="Arial"/>
          <w:b/>
          <w:kern w:val="32"/>
          <w:szCs w:val="32"/>
          <w:lang w:eastAsia="sl-SI"/>
        </w:rPr>
      </w:pPr>
    </w:p>
    <w:p w14:paraId="3A183DEF" w14:textId="77777777" w:rsidR="00DA5EBF" w:rsidRDefault="00DA5EBF" w:rsidP="00DA5EBF">
      <w:pPr>
        <w:spacing w:after="0" w:line="260" w:lineRule="exact"/>
        <w:jc w:val="both"/>
        <w:rPr>
          <w:rFonts w:ascii="Arial" w:eastAsia="Times New Roman" w:hAnsi="Arial"/>
          <w:sz w:val="20"/>
          <w:szCs w:val="24"/>
        </w:rPr>
      </w:pPr>
      <w:r w:rsidRPr="00A118E0">
        <w:rPr>
          <w:rFonts w:ascii="Arial" w:eastAsia="Times New Roman" w:hAnsi="Arial"/>
          <w:sz w:val="20"/>
          <w:szCs w:val="24"/>
        </w:rPr>
        <w:t>V letu 2025 je bilo izrečenih </w:t>
      </w:r>
      <w:r w:rsidRPr="00A118E0">
        <w:rPr>
          <w:rFonts w:ascii="Arial" w:eastAsia="Times New Roman" w:hAnsi="Arial"/>
          <w:b/>
          <w:bCs/>
          <w:sz w:val="20"/>
          <w:szCs w:val="24"/>
        </w:rPr>
        <w:t>193 upravnih ukrepov</w:t>
      </w:r>
      <w:r w:rsidRPr="00A118E0">
        <w:rPr>
          <w:rFonts w:ascii="Arial" w:eastAsia="Times New Roman" w:hAnsi="Arial"/>
          <w:sz w:val="20"/>
          <w:szCs w:val="24"/>
        </w:rPr>
        <w:t>. Od tega je bilo izdanih 12 odločb o odpravi nepravilnosti (ureditvene odločbe) in 181 upravnih opozoril po ZIN. V letu 2025 ni bila izdana nobena odločba o prepovedi opravljanja dejavnosti. Podrobni podatki za zadnjih deset let so razvidni iz tabele 3.</w:t>
      </w:r>
    </w:p>
    <w:p w14:paraId="4F0CCC18" w14:textId="77777777" w:rsidR="00DA5EBF" w:rsidRPr="008C4263" w:rsidRDefault="00DA5EBF" w:rsidP="00DA5EBF">
      <w:pPr>
        <w:spacing w:after="0" w:line="260" w:lineRule="exact"/>
        <w:jc w:val="both"/>
        <w:rPr>
          <w:rFonts w:ascii="Arial" w:eastAsia="Times New Roman" w:hAnsi="Arial"/>
          <w:sz w:val="20"/>
          <w:szCs w:val="24"/>
        </w:rPr>
      </w:pPr>
    </w:p>
    <w:p w14:paraId="38FE9F7E" w14:textId="77777777" w:rsidR="00DA5EBF" w:rsidRPr="00411C22" w:rsidRDefault="00DA5EBF" w:rsidP="00DA5EBF">
      <w:pPr>
        <w:spacing w:after="120" w:line="240" w:lineRule="auto"/>
        <w:jc w:val="both"/>
        <w:rPr>
          <w:rFonts w:ascii="Arial" w:eastAsia="Times New Roman" w:hAnsi="Arial"/>
          <w:bCs/>
          <w:color w:val="FF0000"/>
          <w:sz w:val="18"/>
          <w:szCs w:val="18"/>
          <w:lang w:eastAsia="sl-SI"/>
        </w:rPr>
      </w:pPr>
      <w:r w:rsidRPr="008C4263">
        <w:rPr>
          <w:rFonts w:ascii="Arial" w:eastAsia="Times New Roman" w:hAnsi="Arial"/>
          <w:bCs/>
          <w:sz w:val="18"/>
          <w:szCs w:val="18"/>
          <w:lang w:eastAsia="sl-SI"/>
        </w:rPr>
        <w:t>Tabela 3: Število in struktura upravnih ukrepov v letih 2016–2025</w:t>
      </w:r>
    </w:p>
    <w:tbl>
      <w:tblPr>
        <w:tblStyle w:val="Tabelaelegantna"/>
        <w:tblpPr w:leftFromText="141" w:rightFromText="141" w:vertAnchor="text" w:horzAnchor="margin" w:tblpY="152"/>
        <w:tblW w:w="9130" w:type="dxa"/>
        <w:tblLook w:val="0020" w:firstRow="1" w:lastRow="0" w:firstColumn="0" w:lastColumn="0" w:noHBand="0" w:noVBand="0"/>
        <w:tblCaption w:val="Tabela 3: Število in struktura upravnih ukrepov"/>
      </w:tblPr>
      <w:tblGrid>
        <w:gridCol w:w="1253"/>
        <w:gridCol w:w="787"/>
        <w:gridCol w:w="788"/>
        <w:gridCol w:w="788"/>
        <w:gridCol w:w="787"/>
        <w:gridCol w:w="788"/>
        <w:gridCol w:w="788"/>
        <w:gridCol w:w="787"/>
        <w:gridCol w:w="788"/>
        <w:gridCol w:w="788"/>
        <w:gridCol w:w="788"/>
      </w:tblGrid>
      <w:tr w:rsidR="00DA5EBF" w:rsidRPr="00411C22" w14:paraId="600A96FD" w14:textId="77777777" w:rsidTr="008664A4">
        <w:trPr>
          <w:cnfStyle w:val="100000000000" w:firstRow="1" w:lastRow="0" w:firstColumn="0" w:lastColumn="0" w:oddVBand="0" w:evenVBand="0" w:oddHBand="0" w:evenHBand="0" w:firstRowFirstColumn="0" w:firstRowLastColumn="0" w:lastRowFirstColumn="0" w:lastRowLastColumn="0"/>
          <w:cantSplit/>
          <w:trHeight w:val="1134"/>
          <w:tblHeader/>
        </w:trPr>
        <w:tc>
          <w:tcPr>
            <w:tcW w:w="1253" w:type="dxa"/>
            <w:vAlign w:val="bottom"/>
          </w:tcPr>
          <w:p w14:paraId="1B397865" w14:textId="77777777" w:rsidR="00DA5EBF" w:rsidRPr="00D258B5" w:rsidRDefault="00DA5EBF" w:rsidP="008664A4">
            <w:pPr>
              <w:spacing w:after="0" w:line="260" w:lineRule="exact"/>
              <w:rPr>
                <w:rFonts w:ascii="Arial" w:hAnsi="Arial" w:cs="Arial"/>
                <w:b/>
                <w:sz w:val="20"/>
                <w:szCs w:val="20"/>
              </w:rPr>
            </w:pPr>
            <w:r w:rsidRPr="00D258B5">
              <w:rPr>
                <w:rFonts w:ascii="Arial" w:hAnsi="Arial" w:cs="Arial"/>
                <w:b/>
                <w:sz w:val="20"/>
                <w:szCs w:val="20"/>
              </w:rPr>
              <w:t>UKREP</w:t>
            </w:r>
          </w:p>
        </w:tc>
        <w:tc>
          <w:tcPr>
            <w:tcW w:w="787" w:type="dxa"/>
            <w:textDirection w:val="btLr"/>
            <w:vAlign w:val="center"/>
          </w:tcPr>
          <w:p w14:paraId="06CC8972"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2016</w:t>
            </w:r>
          </w:p>
        </w:tc>
        <w:tc>
          <w:tcPr>
            <w:tcW w:w="788" w:type="dxa"/>
            <w:textDirection w:val="btLr"/>
            <w:vAlign w:val="center"/>
          </w:tcPr>
          <w:p w14:paraId="6FC18A37"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2017</w:t>
            </w:r>
          </w:p>
        </w:tc>
        <w:tc>
          <w:tcPr>
            <w:tcW w:w="788" w:type="dxa"/>
            <w:textDirection w:val="btLr"/>
            <w:vAlign w:val="center"/>
          </w:tcPr>
          <w:p w14:paraId="6EE05BD6"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2018</w:t>
            </w:r>
          </w:p>
        </w:tc>
        <w:tc>
          <w:tcPr>
            <w:tcW w:w="787" w:type="dxa"/>
            <w:textDirection w:val="btLr"/>
            <w:vAlign w:val="center"/>
          </w:tcPr>
          <w:p w14:paraId="30300453"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2019</w:t>
            </w:r>
          </w:p>
        </w:tc>
        <w:tc>
          <w:tcPr>
            <w:tcW w:w="788" w:type="dxa"/>
            <w:textDirection w:val="btLr"/>
            <w:vAlign w:val="center"/>
          </w:tcPr>
          <w:p w14:paraId="3D22A710"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2020</w:t>
            </w:r>
          </w:p>
        </w:tc>
        <w:tc>
          <w:tcPr>
            <w:tcW w:w="788" w:type="dxa"/>
            <w:textDirection w:val="btLr"/>
            <w:vAlign w:val="center"/>
          </w:tcPr>
          <w:p w14:paraId="756FF284"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2021</w:t>
            </w:r>
          </w:p>
        </w:tc>
        <w:tc>
          <w:tcPr>
            <w:tcW w:w="787" w:type="dxa"/>
            <w:textDirection w:val="btLr"/>
            <w:vAlign w:val="center"/>
          </w:tcPr>
          <w:p w14:paraId="62B7ACC2"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2022</w:t>
            </w:r>
          </w:p>
        </w:tc>
        <w:tc>
          <w:tcPr>
            <w:tcW w:w="788" w:type="dxa"/>
            <w:textDirection w:val="btLr"/>
            <w:vAlign w:val="center"/>
          </w:tcPr>
          <w:p w14:paraId="3B6B8397"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2023</w:t>
            </w:r>
          </w:p>
        </w:tc>
        <w:tc>
          <w:tcPr>
            <w:tcW w:w="788" w:type="dxa"/>
            <w:textDirection w:val="btLr"/>
            <w:vAlign w:val="center"/>
          </w:tcPr>
          <w:p w14:paraId="26A40E06" w14:textId="77777777" w:rsidR="00DA5EBF" w:rsidRPr="00D258B5" w:rsidRDefault="00DA5EBF" w:rsidP="008664A4">
            <w:pPr>
              <w:spacing w:after="0" w:line="260" w:lineRule="exact"/>
              <w:ind w:left="113" w:right="113"/>
              <w:jc w:val="center"/>
              <w:rPr>
                <w:rFonts w:ascii="Arial" w:hAnsi="Arial" w:cs="Arial"/>
                <w:b/>
                <w:sz w:val="20"/>
                <w:szCs w:val="20"/>
              </w:rPr>
            </w:pPr>
            <w:r w:rsidRPr="00D258B5">
              <w:rPr>
                <w:rFonts w:ascii="Arial" w:hAnsi="Arial" w:cs="Arial"/>
                <w:b/>
                <w:sz w:val="20"/>
                <w:szCs w:val="20"/>
              </w:rPr>
              <w:t>2024</w:t>
            </w:r>
          </w:p>
        </w:tc>
        <w:tc>
          <w:tcPr>
            <w:tcW w:w="788" w:type="dxa"/>
            <w:textDirection w:val="btLr"/>
            <w:vAlign w:val="center"/>
          </w:tcPr>
          <w:p w14:paraId="7EBAD1AB" w14:textId="77777777" w:rsidR="00DA5EBF" w:rsidRPr="00EE4AA4" w:rsidRDefault="00DA5EBF" w:rsidP="008664A4">
            <w:pPr>
              <w:spacing w:after="0" w:line="260" w:lineRule="exact"/>
              <w:ind w:left="113" w:right="113"/>
              <w:jc w:val="center"/>
              <w:rPr>
                <w:rFonts w:ascii="Arial" w:hAnsi="Arial" w:cs="Arial"/>
                <w:b/>
                <w:sz w:val="20"/>
                <w:szCs w:val="20"/>
              </w:rPr>
            </w:pPr>
            <w:r w:rsidRPr="00EE4AA4">
              <w:rPr>
                <w:rFonts w:ascii="Arial" w:hAnsi="Arial" w:cs="Arial"/>
                <w:b/>
                <w:sz w:val="20"/>
                <w:szCs w:val="20"/>
              </w:rPr>
              <w:t>2025</w:t>
            </w:r>
          </w:p>
        </w:tc>
      </w:tr>
      <w:tr w:rsidR="00DA5EBF" w:rsidRPr="00411C22" w14:paraId="4629E760" w14:textId="77777777" w:rsidTr="008664A4">
        <w:trPr>
          <w:trHeight w:val="370"/>
        </w:trPr>
        <w:tc>
          <w:tcPr>
            <w:tcW w:w="1253" w:type="dxa"/>
            <w:vAlign w:val="center"/>
          </w:tcPr>
          <w:p w14:paraId="114F4A25" w14:textId="77777777" w:rsidR="00DA5EBF" w:rsidRPr="00D258B5" w:rsidRDefault="00DA5EBF" w:rsidP="008664A4">
            <w:pPr>
              <w:spacing w:before="20" w:after="20" w:line="260" w:lineRule="exact"/>
              <w:rPr>
                <w:rFonts w:ascii="Arial" w:hAnsi="Arial" w:cs="Arial"/>
                <w:sz w:val="18"/>
                <w:szCs w:val="18"/>
              </w:rPr>
            </w:pPr>
            <w:r w:rsidRPr="00D258B5">
              <w:rPr>
                <w:rFonts w:ascii="Arial" w:hAnsi="Arial" w:cs="Arial"/>
                <w:sz w:val="18"/>
                <w:szCs w:val="18"/>
              </w:rPr>
              <w:t>Odločbe o prepovedi opravljanja dejavnosti</w:t>
            </w:r>
          </w:p>
        </w:tc>
        <w:tc>
          <w:tcPr>
            <w:tcW w:w="787" w:type="dxa"/>
            <w:vAlign w:val="center"/>
          </w:tcPr>
          <w:p w14:paraId="29DC25F0"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w:t>
            </w:r>
          </w:p>
        </w:tc>
        <w:tc>
          <w:tcPr>
            <w:tcW w:w="788" w:type="dxa"/>
            <w:vAlign w:val="center"/>
          </w:tcPr>
          <w:p w14:paraId="7DA84060"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3</w:t>
            </w:r>
          </w:p>
        </w:tc>
        <w:tc>
          <w:tcPr>
            <w:tcW w:w="788" w:type="dxa"/>
            <w:vAlign w:val="center"/>
          </w:tcPr>
          <w:p w14:paraId="3ABA9B10"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8</w:t>
            </w:r>
          </w:p>
        </w:tc>
        <w:tc>
          <w:tcPr>
            <w:tcW w:w="787" w:type="dxa"/>
            <w:vAlign w:val="center"/>
          </w:tcPr>
          <w:p w14:paraId="23DB75C7"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9</w:t>
            </w:r>
          </w:p>
        </w:tc>
        <w:tc>
          <w:tcPr>
            <w:tcW w:w="788" w:type="dxa"/>
            <w:vAlign w:val="center"/>
          </w:tcPr>
          <w:p w14:paraId="35421947"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3</w:t>
            </w:r>
          </w:p>
        </w:tc>
        <w:tc>
          <w:tcPr>
            <w:tcW w:w="788" w:type="dxa"/>
            <w:vAlign w:val="center"/>
          </w:tcPr>
          <w:p w14:paraId="43D0854B"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5</w:t>
            </w:r>
          </w:p>
        </w:tc>
        <w:tc>
          <w:tcPr>
            <w:tcW w:w="787" w:type="dxa"/>
            <w:vAlign w:val="center"/>
          </w:tcPr>
          <w:p w14:paraId="3196798B"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3</w:t>
            </w:r>
          </w:p>
        </w:tc>
        <w:tc>
          <w:tcPr>
            <w:tcW w:w="788" w:type="dxa"/>
            <w:vAlign w:val="center"/>
          </w:tcPr>
          <w:p w14:paraId="74C1A787"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bCs/>
                <w:sz w:val="20"/>
                <w:szCs w:val="20"/>
              </w:rPr>
              <w:t>0</w:t>
            </w:r>
          </w:p>
        </w:tc>
        <w:tc>
          <w:tcPr>
            <w:tcW w:w="788" w:type="dxa"/>
            <w:vAlign w:val="center"/>
          </w:tcPr>
          <w:p w14:paraId="4444E4AC" w14:textId="77777777" w:rsidR="00DA5EBF" w:rsidRPr="00D258B5" w:rsidRDefault="00DA5EBF" w:rsidP="008664A4">
            <w:pPr>
              <w:spacing w:before="20" w:after="20" w:line="260" w:lineRule="exact"/>
              <w:jc w:val="center"/>
              <w:rPr>
                <w:rFonts w:ascii="Arial" w:hAnsi="Arial" w:cs="Arial"/>
                <w:bCs/>
                <w:sz w:val="20"/>
                <w:szCs w:val="20"/>
              </w:rPr>
            </w:pPr>
            <w:r w:rsidRPr="00D258B5">
              <w:rPr>
                <w:rFonts w:ascii="Arial" w:hAnsi="Arial" w:cs="Arial"/>
                <w:b/>
                <w:sz w:val="20"/>
                <w:szCs w:val="20"/>
              </w:rPr>
              <w:t>2</w:t>
            </w:r>
          </w:p>
        </w:tc>
        <w:tc>
          <w:tcPr>
            <w:tcW w:w="788" w:type="dxa"/>
            <w:vAlign w:val="center"/>
          </w:tcPr>
          <w:p w14:paraId="2205736D" w14:textId="77777777" w:rsidR="00DA5EBF" w:rsidRPr="00EE4AA4" w:rsidRDefault="00DA5EBF" w:rsidP="008664A4">
            <w:pPr>
              <w:spacing w:before="20" w:after="20" w:line="260" w:lineRule="exact"/>
              <w:jc w:val="center"/>
              <w:rPr>
                <w:rFonts w:ascii="Arial" w:hAnsi="Arial" w:cs="Arial"/>
                <w:b/>
                <w:sz w:val="20"/>
                <w:szCs w:val="20"/>
              </w:rPr>
            </w:pPr>
            <w:r w:rsidRPr="00EE4AA4">
              <w:rPr>
                <w:rFonts w:ascii="Arial" w:hAnsi="Arial" w:cs="Arial"/>
                <w:b/>
                <w:sz w:val="20"/>
                <w:szCs w:val="20"/>
              </w:rPr>
              <w:t>0</w:t>
            </w:r>
          </w:p>
        </w:tc>
      </w:tr>
      <w:tr w:rsidR="00DA5EBF" w:rsidRPr="00411C22" w14:paraId="0AF250DB" w14:textId="77777777" w:rsidTr="008664A4">
        <w:trPr>
          <w:trHeight w:val="370"/>
        </w:trPr>
        <w:tc>
          <w:tcPr>
            <w:tcW w:w="1253" w:type="dxa"/>
            <w:vAlign w:val="center"/>
          </w:tcPr>
          <w:p w14:paraId="509E325A" w14:textId="77777777" w:rsidR="00DA5EBF" w:rsidRPr="00D258B5" w:rsidRDefault="00DA5EBF" w:rsidP="008664A4">
            <w:pPr>
              <w:spacing w:before="20" w:after="20" w:line="260" w:lineRule="exact"/>
              <w:rPr>
                <w:rFonts w:ascii="Arial" w:hAnsi="Arial" w:cs="Arial"/>
                <w:sz w:val="18"/>
                <w:szCs w:val="18"/>
              </w:rPr>
            </w:pPr>
            <w:r w:rsidRPr="00D258B5">
              <w:rPr>
                <w:rFonts w:ascii="Arial" w:hAnsi="Arial" w:cs="Arial"/>
                <w:sz w:val="18"/>
                <w:szCs w:val="18"/>
              </w:rPr>
              <w:t>Odločbe o odpravi nepravilnosti (ureditvene odločbe)</w:t>
            </w:r>
          </w:p>
        </w:tc>
        <w:tc>
          <w:tcPr>
            <w:tcW w:w="787" w:type="dxa"/>
            <w:vAlign w:val="center"/>
          </w:tcPr>
          <w:p w14:paraId="5FFE96C9"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22</w:t>
            </w:r>
          </w:p>
        </w:tc>
        <w:tc>
          <w:tcPr>
            <w:tcW w:w="788" w:type="dxa"/>
            <w:vAlign w:val="center"/>
          </w:tcPr>
          <w:p w14:paraId="44EB9308"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44</w:t>
            </w:r>
          </w:p>
        </w:tc>
        <w:tc>
          <w:tcPr>
            <w:tcW w:w="788" w:type="dxa"/>
            <w:vAlign w:val="center"/>
          </w:tcPr>
          <w:p w14:paraId="1C7476F8"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41</w:t>
            </w:r>
          </w:p>
        </w:tc>
        <w:tc>
          <w:tcPr>
            <w:tcW w:w="787" w:type="dxa"/>
            <w:vAlign w:val="center"/>
          </w:tcPr>
          <w:p w14:paraId="3B04D280"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28</w:t>
            </w:r>
          </w:p>
        </w:tc>
        <w:tc>
          <w:tcPr>
            <w:tcW w:w="788" w:type="dxa"/>
            <w:vAlign w:val="center"/>
          </w:tcPr>
          <w:p w14:paraId="430C3A23"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w:t>
            </w:r>
          </w:p>
        </w:tc>
        <w:tc>
          <w:tcPr>
            <w:tcW w:w="788" w:type="dxa"/>
            <w:vAlign w:val="center"/>
          </w:tcPr>
          <w:p w14:paraId="471F2F0D"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16</w:t>
            </w:r>
          </w:p>
        </w:tc>
        <w:tc>
          <w:tcPr>
            <w:tcW w:w="787" w:type="dxa"/>
            <w:vAlign w:val="center"/>
          </w:tcPr>
          <w:p w14:paraId="125CD380"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17</w:t>
            </w:r>
          </w:p>
        </w:tc>
        <w:tc>
          <w:tcPr>
            <w:tcW w:w="788" w:type="dxa"/>
            <w:vAlign w:val="center"/>
          </w:tcPr>
          <w:p w14:paraId="0E2A9DCF"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bCs/>
                <w:sz w:val="20"/>
                <w:szCs w:val="20"/>
              </w:rPr>
              <w:t>11</w:t>
            </w:r>
          </w:p>
        </w:tc>
        <w:tc>
          <w:tcPr>
            <w:tcW w:w="788" w:type="dxa"/>
            <w:vAlign w:val="center"/>
          </w:tcPr>
          <w:p w14:paraId="13F4CC8B" w14:textId="77777777" w:rsidR="00DA5EBF" w:rsidRPr="00D258B5" w:rsidRDefault="00DA5EBF" w:rsidP="008664A4">
            <w:pPr>
              <w:spacing w:before="20" w:after="20" w:line="260" w:lineRule="exact"/>
              <w:jc w:val="center"/>
              <w:rPr>
                <w:rFonts w:ascii="Arial" w:hAnsi="Arial" w:cs="Arial"/>
                <w:bCs/>
                <w:sz w:val="20"/>
                <w:szCs w:val="20"/>
              </w:rPr>
            </w:pPr>
            <w:r w:rsidRPr="00D258B5">
              <w:rPr>
                <w:rFonts w:ascii="Arial" w:hAnsi="Arial" w:cs="Arial"/>
                <w:b/>
                <w:sz w:val="20"/>
                <w:szCs w:val="20"/>
              </w:rPr>
              <w:t>18</w:t>
            </w:r>
          </w:p>
        </w:tc>
        <w:tc>
          <w:tcPr>
            <w:tcW w:w="788" w:type="dxa"/>
            <w:vAlign w:val="center"/>
          </w:tcPr>
          <w:p w14:paraId="3157A8C5" w14:textId="77777777" w:rsidR="00DA5EBF" w:rsidRPr="00EE4AA4" w:rsidRDefault="00DA5EBF" w:rsidP="008664A4">
            <w:pPr>
              <w:spacing w:before="20" w:after="20" w:line="260" w:lineRule="exact"/>
              <w:jc w:val="center"/>
              <w:rPr>
                <w:rFonts w:ascii="Arial" w:hAnsi="Arial" w:cs="Arial"/>
                <w:b/>
                <w:sz w:val="20"/>
                <w:szCs w:val="20"/>
              </w:rPr>
            </w:pPr>
            <w:r w:rsidRPr="00EE4AA4">
              <w:rPr>
                <w:rFonts w:ascii="Arial" w:hAnsi="Arial" w:cs="Arial"/>
                <w:b/>
                <w:sz w:val="20"/>
                <w:szCs w:val="20"/>
              </w:rPr>
              <w:t>12</w:t>
            </w:r>
          </w:p>
        </w:tc>
      </w:tr>
      <w:tr w:rsidR="00DA5EBF" w:rsidRPr="00411C22" w14:paraId="61A8650D" w14:textId="77777777" w:rsidTr="008664A4">
        <w:trPr>
          <w:trHeight w:val="370"/>
        </w:trPr>
        <w:tc>
          <w:tcPr>
            <w:tcW w:w="1253" w:type="dxa"/>
            <w:vAlign w:val="center"/>
          </w:tcPr>
          <w:p w14:paraId="0D149962" w14:textId="77777777" w:rsidR="00DA5EBF" w:rsidRPr="00D258B5" w:rsidRDefault="00DA5EBF" w:rsidP="008664A4">
            <w:pPr>
              <w:spacing w:before="20" w:after="20" w:line="260" w:lineRule="exact"/>
              <w:jc w:val="both"/>
              <w:rPr>
                <w:rFonts w:ascii="Arial" w:hAnsi="Arial" w:cs="Arial"/>
                <w:sz w:val="18"/>
                <w:szCs w:val="18"/>
              </w:rPr>
            </w:pPr>
            <w:r w:rsidRPr="00D258B5">
              <w:rPr>
                <w:rFonts w:ascii="Arial" w:hAnsi="Arial" w:cs="Arial"/>
                <w:sz w:val="18"/>
                <w:szCs w:val="18"/>
              </w:rPr>
              <w:t>Upravna opozorila po ZIN</w:t>
            </w:r>
          </w:p>
        </w:tc>
        <w:tc>
          <w:tcPr>
            <w:tcW w:w="787" w:type="dxa"/>
            <w:vAlign w:val="center"/>
          </w:tcPr>
          <w:p w14:paraId="6A4D0470"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118</w:t>
            </w:r>
          </w:p>
        </w:tc>
        <w:tc>
          <w:tcPr>
            <w:tcW w:w="788" w:type="dxa"/>
            <w:vAlign w:val="center"/>
          </w:tcPr>
          <w:p w14:paraId="27B0339A"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171</w:t>
            </w:r>
          </w:p>
        </w:tc>
        <w:tc>
          <w:tcPr>
            <w:tcW w:w="788" w:type="dxa"/>
            <w:vAlign w:val="center"/>
          </w:tcPr>
          <w:p w14:paraId="2DB8588A"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182</w:t>
            </w:r>
          </w:p>
        </w:tc>
        <w:tc>
          <w:tcPr>
            <w:tcW w:w="787" w:type="dxa"/>
            <w:vAlign w:val="center"/>
          </w:tcPr>
          <w:p w14:paraId="14296573"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259</w:t>
            </w:r>
          </w:p>
        </w:tc>
        <w:tc>
          <w:tcPr>
            <w:tcW w:w="788" w:type="dxa"/>
            <w:vAlign w:val="center"/>
          </w:tcPr>
          <w:p w14:paraId="1325B2EA"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185</w:t>
            </w:r>
          </w:p>
        </w:tc>
        <w:tc>
          <w:tcPr>
            <w:tcW w:w="788" w:type="dxa"/>
            <w:vAlign w:val="center"/>
          </w:tcPr>
          <w:p w14:paraId="284D6F16"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187</w:t>
            </w:r>
          </w:p>
        </w:tc>
        <w:tc>
          <w:tcPr>
            <w:tcW w:w="787" w:type="dxa"/>
            <w:vAlign w:val="center"/>
          </w:tcPr>
          <w:p w14:paraId="3DAB5BAF"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sz w:val="20"/>
                <w:szCs w:val="20"/>
              </w:rPr>
              <w:t>194</w:t>
            </w:r>
          </w:p>
        </w:tc>
        <w:tc>
          <w:tcPr>
            <w:tcW w:w="788" w:type="dxa"/>
            <w:vAlign w:val="center"/>
          </w:tcPr>
          <w:p w14:paraId="71E9275B" w14:textId="77777777" w:rsidR="00DA5EBF" w:rsidRPr="00D258B5" w:rsidRDefault="00DA5EBF" w:rsidP="008664A4">
            <w:pPr>
              <w:spacing w:before="20" w:after="20" w:line="260" w:lineRule="exact"/>
              <w:jc w:val="center"/>
              <w:rPr>
                <w:rFonts w:ascii="Arial" w:hAnsi="Arial" w:cs="Arial"/>
                <w:sz w:val="20"/>
                <w:szCs w:val="20"/>
              </w:rPr>
            </w:pPr>
            <w:r w:rsidRPr="00D258B5">
              <w:rPr>
                <w:rFonts w:ascii="Arial" w:hAnsi="Arial" w:cs="Arial"/>
                <w:bCs/>
                <w:sz w:val="20"/>
                <w:szCs w:val="20"/>
              </w:rPr>
              <w:t>242</w:t>
            </w:r>
          </w:p>
        </w:tc>
        <w:tc>
          <w:tcPr>
            <w:tcW w:w="788" w:type="dxa"/>
            <w:vAlign w:val="center"/>
          </w:tcPr>
          <w:p w14:paraId="1897C5A6" w14:textId="77777777" w:rsidR="00DA5EBF" w:rsidRPr="00D258B5" w:rsidRDefault="00DA5EBF" w:rsidP="008664A4">
            <w:pPr>
              <w:spacing w:before="20" w:after="20" w:line="260" w:lineRule="exact"/>
              <w:jc w:val="center"/>
              <w:rPr>
                <w:rFonts w:ascii="Arial" w:hAnsi="Arial" w:cs="Arial"/>
                <w:bCs/>
                <w:sz w:val="20"/>
                <w:szCs w:val="20"/>
              </w:rPr>
            </w:pPr>
            <w:r w:rsidRPr="00D258B5">
              <w:rPr>
                <w:rFonts w:ascii="Arial" w:hAnsi="Arial" w:cs="Arial"/>
                <w:b/>
                <w:sz w:val="20"/>
                <w:szCs w:val="20"/>
              </w:rPr>
              <w:t>308</w:t>
            </w:r>
          </w:p>
        </w:tc>
        <w:tc>
          <w:tcPr>
            <w:tcW w:w="788" w:type="dxa"/>
            <w:vAlign w:val="center"/>
          </w:tcPr>
          <w:p w14:paraId="118620E3" w14:textId="77777777" w:rsidR="00DA5EBF" w:rsidRPr="00EE4AA4" w:rsidRDefault="00DA5EBF" w:rsidP="008664A4">
            <w:pPr>
              <w:spacing w:before="20" w:after="20" w:line="260" w:lineRule="exact"/>
              <w:jc w:val="center"/>
              <w:rPr>
                <w:rFonts w:ascii="Arial" w:hAnsi="Arial" w:cs="Arial"/>
                <w:b/>
                <w:sz w:val="20"/>
                <w:szCs w:val="20"/>
              </w:rPr>
            </w:pPr>
            <w:r w:rsidRPr="00EE4AA4">
              <w:rPr>
                <w:rFonts w:ascii="Arial" w:hAnsi="Arial" w:cs="Arial"/>
                <w:b/>
                <w:sz w:val="20"/>
                <w:szCs w:val="20"/>
              </w:rPr>
              <w:t>181</w:t>
            </w:r>
          </w:p>
        </w:tc>
      </w:tr>
      <w:tr w:rsidR="00DA5EBF" w:rsidRPr="00411C22" w14:paraId="05348952" w14:textId="77777777" w:rsidTr="008664A4">
        <w:trPr>
          <w:trHeight w:val="370"/>
        </w:trPr>
        <w:tc>
          <w:tcPr>
            <w:tcW w:w="1253" w:type="dxa"/>
            <w:vAlign w:val="center"/>
          </w:tcPr>
          <w:p w14:paraId="14399398" w14:textId="77777777" w:rsidR="00DA5EBF" w:rsidRPr="00D258B5" w:rsidRDefault="00DA5EBF" w:rsidP="008664A4">
            <w:pPr>
              <w:spacing w:before="20" w:after="20" w:line="260" w:lineRule="exact"/>
              <w:jc w:val="right"/>
              <w:rPr>
                <w:rFonts w:ascii="Arial" w:hAnsi="Arial" w:cs="Arial"/>
                <w:b/>
                <w:sz w:val="18"/>
                <w:szCs w:val="18"/>
              </w:rPr>
            </w:pPr>
            <w:r w:rsidRPr="00D258B5">
              <w:rPr>
                <w:rFonts w:ascii="Arial" w:hAnsi="Arial" w:cs="Arial"/>
                <w:b/>
                <w:sz w:val="18"/>
                <w:szCs w:val="18"/>
              </w:rPr>
              <w:t>Upravni ukrepi skupaj</w:t>
            </w:r>
          </w:p>
        </w:tc>
        <w:tc>
          <w:tcPr>
            <w:tcW w:w="787" w:type="dxa"/>
            <w:vAlign w:val="center"/>
          </w:tcPr>
          <w:p w14:paraId="7FDFE8F5"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141</w:t>
            </w:r>
          </w:p>
        </w:tc>
        <w:tc>
          <w:tcPr>
            <w:tcW w:w="788" w:type="dxa"/>
            <w:vAlign w:val="center"/>
          </w:tcPr>
          <w:p w14:paraId="4BF90ECA"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218</w:t>
            </w:r>
          </w:p>
        </w:tc>
        <w:tc>
          <w:tcPr>
            <w:tcW w:w="788" w:type="dxa"/>
            <w:vAlign w:val="center"/>
          </w:tcPr>
          <w:p w14:paraId="2CB94B1A"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231</w:t>
            </w:r>
          </w:p>
        </w:tc>
        <w:tc>
          <w:tcPr>
            <w:tcW w:w="787" w:type="dxa"/>
            <w:vAlign w:val="center"/>
          </w:tcPr>
          <w:p w14:paraId="5B82F79D"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296</w:t>
            </w:r>
          </w:p>
        </w:tc>
        <w:tc>
          <w:tcPr>
            <w:tcW w:w="788" w:type="dxa"/>
            <w:vAlign w:val="center"/>
          </w:tcPr>
          <w:p w14:paraId="4A6233B3"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189</w:t>
            </w:r>
          </w:p>
        </w:tc>
        <w:tc>
          <w:tcPr>
            <w:tcW w:w="788" w:type="dxa"/>
            <w:vAlign w:val="center"/>
          </w:tcPr>
          <w:p w14:paraId="346648EC"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208</w:t>
            </w:r>
          </w:p>
        </w:tc>
        <w:tc>
          <w:tcPr>
            <w:tcW w:w="787" w:type="dxa"/>
            <w:vAlign w:val="center"/>
          </w:tcPr>
          <w:p w14:paraId="530858FB"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214</w:t>
            </w:r>
          </w:p>
        </w:tc>
        <w:tc>
          <w:tcPr>
            <w:tcW w:w="788" w:type="dxa"/>
            <w:vAlign w:val="center"/>
          </w:tcPr>
          <w:p w14:paraId="024A6775"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253</w:t>
            </w:r>
          </w:p>
        </w:tc>
        <w:tc>
          <w:tcPr>
            <w:tcW w:w="788" w:type="dxa"/>
            <w:vAlign w:val="center"/>
          </w:tcPr>
          <w:p w14:paraId="7B6FB7E9" w14:textId="77777777" w:rsidR="00DA5EBF" w:rsidRPr="00D258B5" w:rsidRDefault="00DA5EBF" w:rsidP="008664A4">
            <w:pPr>
              <w:spacing w:before="20" w:after="20" w:line="260" w:lineRule="exact"/>
              <w:jc w:val="center"/>
              <w:rPr>
                <w:rFonts w:ascii="Arial" w:hAnsi="Arial" w:cs="Arial"/>
                <w:b/>
                <w:sz w:val="20"/>
                <w:szCs w:val="20"/>
              </w:rPr>
            </w:pPr>
            <w:r w:rsidRPr="00D258B5">
              <w:rPr>
                <w:rFonts w:ascii="Arial" w:hAnsi="Arial" w:cs="Arial"/>
                <w:b/>
                <w:sz w:val="20"/>
                <w:szCs w:val="20"/>
              </w:rPr>
              <w:t>328</w:t>
            </w:r>
          </w:p>
        </w:tc>
        <w:tc>
          <w:tcPr>
            <w:tcW w:w="788" w:type="dxa"/>
            <w:vAlign w:val="center"/>
          </w:tcPr>
          <w:p w14:paraId="07EF5FA2" w14:textId="77777777" w:rsidR="00DA5EBF" w:rsidRPr="00EE4AA4" w:rsidRDefault="00DA5EBF" w:rsidP="008664A4">
            <w:pPr>
              <w:spacing w:before="20" w:after="20" w:line="260" w:lineRule="exact"/>
              <w:jc w:val="center"/>
              <w:rPr>
                <w:rFonts w:ascii="Arial" w:hAnsi="Arial" w:cs="Arial"/>
                <w:b/>
                <w:sz w:val="20"/>
                <w:szCs w:val="20"/>
              </w:rPr>
            </w:pPr>
            <w:r w:rsidRPr="00EE4AA4">
              <w:rPr>
                <w:rFonts w:ascii="Arial" w:hAnsi="Arial" w:cs="Arial"/>
                <w:b/>
                <w:sz w:val="20"/>
                <w:szCs w:val="20"/>
              </w:rPr>
              <w:t>193</w:t>
            </w:r>
          </w:p>
        </w:tc>
      </w:tr>
    </w:tbl>
    <w:p w14:paraId="4B84BC7F" w14:textId="77777777" w:rsidR="00DA5EBF" w:rsidRPr="00411C22" w:rsidRDefault="00DA5EBF" w:rsidP="00DA5EBF">
      <w:pPr>
        <w:spacing w:after="0" w:line="260" w:lineRule="exact"/>
        <w:jc w:val="both"/>
        <w:rPr>
          <w:rFonts w:ascii="Arial" w:eastAsia="Times New Roman" w:hAnsi="Arial" w:cs="Arial"/>
          <w:color w:val="FF0000"/>
          <w:sz w:val="20"/>
          <w:szCs w:val="24"/>
        </w:rPr>
      </w:pPr>
    </w:p>
    <w:p w14:paraId="3E402655" w14:textId="77777777" w:rsidR="00DA5EBF" w:rsidRDefault="00DA5EBF" w:rsidP="00DA5EBF">
      <w:pPr>
        <w:spacing w:after="0" w:line="260" w:lineRule="exact"/>
        <w:jc w:val="both"/>
        <w:rPr>
          <w:rFonts w:ascii="Arial" w:eastAsia="Times New Roman" w:hAnsi="Arial"/>
          <w:sz w:val="20"/>
          <w:szCs w:val="24"/>
        </w:rPr>
      </w:pPr>
      <w:r w:rsidRPr="00A118E0">
        <w:rPr>
          <w:rFonts w:ascii="Arial" w:eastAsia="Times New Roman" w:hAnsi="Arial"/>
          <w:sz w:val="20"/>
          <w:szCs w:val="24"/>
        </w:rPr>
        <w:t xml:space="preserve">Iz tabele 3 je razvidno, da je bilo v letu 2025 izrečenih občutno manj upravnih ukrepov kot v predhodnem letu (193 </w:t>
      </w:r>
      <w:r>
        <w:rPr>
          <w:rFonts w:ascii="Arial" w:eastAsia="Times New Roman" w:hAnsi="Arial"/>
          <w:sz w:val="20"/>
          <w:szCs w:val="24"/>
        </w:rPr>
        <w:t>v 2025 v primerjavi z</w:t>
      </w:r>
      <w:r w:rsidRPr="00A118E0">
        <w:rPr>
          <w:rFonts w:ascii="Arial" w:eastAsia="Times New Roman" w:hAnsi="Arial"/>
          <w:sz w:val="20"/>
          <w:szCs w:val="24"/>
        </w:rPr>
        <w:t xml:space="preserve"> 328</w:t>
      </w:r>
      <w:r>
        <w:rPr>
          <w:rFonts w:ascii="Arial" w:eastAsia="Times New Roman" w:hAnsi="Arial"/>
          <w:sz w:val="20"/>
          <w:szCs w:val="24"/>
        </w:rPr>
        <w:t xml:space="preserve"> v 2024</w:t>
      </w:r>
      <w:r w:rsidRPr="00A118E0">
        <w:rPr>
          <w:rFonts w:ascii="Arial" w:eastAsia="Times New Roman" w:hAnsi="Arial"/>
          <w:sz w:val="20"/>
          <w:szCs w:val="24"/>
        </w:rPr>
        <w:t>). Skupno število ukrepov je primerljivo z ravnjo iz obdobja 2020–2022, znižanje pa gre pripisati predvsem manjšemu številu opozoril po ZIN.</w:t>
      </w:r>
    </w:p>
    <w:p w14:paraId="3E0B6EAF" w14:textId="77777777" w:rsidR="00DA5EBF" w:rsidRPr="00A118E0" w:rsidRDefault="00DA5EBF" w:rsidP="00DA5EBF">
      <w:pPr>
        <w:spacing w:after="0" w:line="260" w:lineRule="exact"/>
        <w:jc w:val="both"/>
        <w:rPr>
          <w:rFonts w:ascii="Arial" w:eastAsia="Times New Roman" w:hAnsi="Arial"/>
          <w:sz w:val="20"/>
          <w:szCs w:val="24"/>
        </w:rPr>
      </w:pPr>
    </w:p>
    <w:p w14:paraId="57A20750" w14:textId="77777777" w:rsidR="00DA5EBF" w:rsidRPr="00A118E0" w:rsidRDefault="00DA5EBF" w:rsidP="00DA5EBF">
      <w:pPr>
        <w:spacing w:after="0" w:line="260" w:lineRule="exact"/>
        <w:jc w:val="both"/>
        <w:rPr>
          <w:rFonts w:ascii="Arial" w:eastAsia="Times New Roman" w:hAnsi="Arial"/>
          <w:sz w:val="20"/>
          <w:szCs w:val="24"/>
        </w:rPr>
      </w:pPr>
      <w:r w:rsidRPr="00A118E0">
        <w:rPr>
          <w:rFonts w:ascii="Arial" w:eastAsia="Times New Roman" w:hAnsi="Arial"/>
          <w:sz w:val="20"/>
          <w:szCs w:val="24"/>
        </w:rPr>
        <w:t>Čeprav bi zmanjšanje upravnih ukrepov na prvi pogled lahko kazalo na zmanjšano učinkovitost inšpekcijskega nadzora, podrobnejša analiza razkriva nasprotno sliko. Letni načrt dela inšpektorata je po svoji dinamiki zasnovan tako, da se redni nadzori pri posameznih zavezancih izvajajo v večletnih ciklih. Kadar so predhodni nadzori učinkoviti in zavezanci ugotovljene nepravilnosti odpravijo ter se v nadaljevanju ravnajo skladno z zakonskimi določbami, inšpektorji ob ponovnem nadzoru kršitev ne ugotovijo. Posledično je izrečenih manj ukrepov, več pa je ustavitev inšpekcijskih postopkov na zapisnik že med samim nadzorom – v letu 2024 je bilo na ta način ustavljenih 27 odstotkov nadzorov, v letu 2025 pa se je ta delež povečal na 29 odstotkov. Navedeno kaže na vse večjo urejenost področij, ki jih nadzira IRSNZ.</w:t>
      </w:r>
    </w:p>
    <w:p w14:paraId="7DFF7CCC" w14:textId="77777777" w:rsidR="00DA5EBF" w:rsidRPr="005B5F0D" w:rsidRDefault="00DA5EBF" w:rsidP="00DA5EBF">
      <w:pPr>
        <w:spacing w:after="0" w:line="260" w:lineRule="exact"/>
        <w:jc w:val="both"/>
        <w:rPr>
          <w:rFonts w:ascii="Arial" w:eastAsia="Times New Roman" w:hAnsi="Arial"/>
          <w:sz w:val="20"/>
          <w:szCs w:val="24"/>
        </w:rPr>
      </w:pPr>
    </w:p>
    <w:p w14:paraId="4D639E29" w14:textId="77777777" w:rsidR="00DA5EBF" w:rsidRPr="005B5F0D" w:rsidRDefault="00DA5EBF" w:rsidP="00DA5EBF">
      <w:pPr>
        <w:spacing w:after="0" w:line="260" w:lineRule="exact"/>
        <w:jc w:val="both"/>
        <w:rPr>
          <w:rFonts w:ascii="Arial" w:eastAsia="Times New Roman" w:hAnsi="Arial"/>
          <w:sz w:val="20"/>
          <w:szCs w:val="24"/>
        </w:rPr>
      </w:pPr>
    </w:p>
    <w:p w14:paraId="01B77512" w14:textId="77777777" w:rsidR="00DA5EBF" w:rsidRPr="00411C22" w:rsidRDefault="00DA5EBF" w:rsidP="00DA5EBF">
      <w:pPr>
        <w:spacing w:after="0" w:line="260" w:lineRule="exact"/>
        <w:jc w:val="both"/>
        <w:rPr>
          <w:rFonts w:ascii="Arial" w:eastAsia="Times New Roman" w:hAnsi="Arial" w:cs="Arial"/>
          <w:color w:val="FF0000"/>
          <w:sz w:val="20"/>
          <w:szCs w:val="24"/>
        </w:rPr>
      </w:pPr>
    </w:p>
    <w:p w14:paraId="7612F5C6" w14:textId="77777777" w:rsidR="00DA5EBF" w:rsidRPr="00411C22" w:rsidRDefault="00DA5EBF" w:rsidP="00DA5EBF">
      <w:pPr>
        <w:spacing w:after="0" w:line="240" w:lineRule="auto"/>
        <w:rPr>
          <w:rFonts w:ascii="Arial" w:eastAsia="Times New Roman" w:hAnsi="Arial"/>
          <w:bCs/>
          <w:color w:val="FF0000"/>
          <w:sz w:val="18"/>
          <w:szCs w:val="18"/>
          <w:lang w:eastAsia="sl-SI"/>
        </w:rPr>
      </w:pPr>
      <w:r w:rsidRPr="00411C22">
        <w:rPr>
          <w:rFonts w:ascii="Arial" w:eastAsia="Times New Roman" w:hAnsi="Arial"/>
          <w:b/>
          <w:color w:val="FF0000"/>
          <w:sz w:val="18"/>
          <w:szCs w:val="18"/>
        </w:rPr>
        <w:br w:type="page"/>
      </w:r>
      <w:r w:rsidRPr="00411C22">
        <w:rPr>
          <w:rFonts w:ascii="Arial" w:eastAsia="Times New Roman" w:hAnsi="Arial"/>
          <w:b/>
          <w:color w:val="FF0000"/>
          <w:sz w:val="18"/>
          <w:szCs w:val="18"/>
        </w:rPr>
        <w:lastRenderedPageBreak/>
        <w:t xml:space="preserve"> </w:t>
      </w:r>
    </w:p>
    <w:p w14:paraId="506B9CA6" w14:textId="77777777" w:rsidR="00DA5EBF" w:rsidRPr="00DA7A50" w:rsidRDefault="00DA5EBF" w:rsidP="00DA5EBF">
      <w:pPr>
        <w:spacing w:after="120" w:line="240" w:lineRule="auto"/>
        <w:jc w:val="both"/>
        <w:rPr>
          <w:rFonts w:ascii="Arial" w:eastAsia="Times New Roman" w:hAnsi="Arial"/>
          <w:bCs/>
          <w:sz w:val="18"/>
          <w:szCs w:val="18"/>
          <w:lang w:eastAsia="sl-SI"/>
        </w:rPr>
      </w:pPr>
      <w:r w:rsidRPr="00DA7A50">
        <w:rPr>
          <w:rFonts w:ascii="Arial" w:eastAsia="Times New Roman" w:hAnsi="Arial"/>
          <w:bCs/>
          <w:sz w:val="18"/>
          <w:szCs w:val="18"/>
          <w:lang w:eastAsia="sl-SI"/>
        </w:rPr>
        <w:t>Tabela 4: Odločanje o upravnih zadevah v letih 2017–2025</w:t>
      </w:r>
    </w:p>
    <w:tbl>
      <w:tblPr>
        <w:tblStyle w:val="Tabelaelegantna"/>
        <w:tblpPr w:leftFromText="141" w:rightFromText="141" w:vertAnchor="text" w:horzAnchor="margin" w:tblpY="152"/>
        <w:tblW w:w="9006" w:type="dxa"/>
        <w:tblLook w:val="0020" w:firstRow="1" w:lastRow="0" w:firstColumn="0" w:lastColumn="0" w:noHBand="0" w:noVBand="0"/>
        <w:tblCaption w:val="Tabela 5: Prekrški v odločbah po zakonih in uredbah v zadnjih petih letih (2021–2025)"/>
        <w:tblDescription w:val="številke"/>
      </w:tblPr>
      <w:tblGrid>
        <w:gridCol w:w="1986"/>
        <w:gridCol w:w="780"/>
        <w:gridCol w:w="780"/>
        <w:gridCol w:w="780"/>
        <w:gridCol w:w="780"/>
        <w:gridCol w:w="780"/>
        <w:gridCol w:w="780"/>
        <w:gridCol w:w="780"/>
        <w:gridCol w:w="780"/>
        <w:gridCol w:w="780"/>
      </w:tblGrid>
      <w:tr w:rsidR="00DA5EBF" w:rsidRPr="00DA7A50" w14:paraId="03E11A5B" w14:textId="77777777" w:rsidTr="008664A4">
        <w:trPr>
          <w:cnfStyle w:val="100000000000" w:firstRow="1" w:lastRow="0" w:firstColumn="0" w:lastColumn="0" w:oddVBand="0" w:evenVBand="0" w:oddHBand="0" w:evenHBand="0" w:firstRowFirstColumn="0" w:firstRowLastColumn="0" w:lastRowFirstColumn="0" w:lastRowLastColumn="0"/>
          <w:trHeight w:val="811"/>
          <w:tblHeader/>
        </w:trPr>
        <w:tc>
          <w:tcPr>
            <w:tcW w:w="1986" w:type="dxa"/>
            <w:vAlign w:val="center"/>
          </w:tcPr>
          <w:p w14:paraId="4B65767A" w14:textId="77777777" w:rsidR="00DA5EBF" w:rsidRPr="00913A13" w:rsidRDefault="00DA5EBF" w:rsidP="008664A4">
            <w:pPr>
              <w:spacing w:before="20" w:after="20" w:line="260" w:lineRule="exact"/>
              <w:ind w:left="17"/>
              <w:jc w:val="both"/>
              <w:rPr>
                <w:rFonts w:ascii="Arial" w:hAnsi="Arial" w:cs="Arial"/>
                <w:b/>
                <w:bCs/>
                <w:sz w:val="20"/>
                <w:szCs w:val="20"/>
              </w:rPr>
            </w:pPr>
            <w:r w:rsidRPr="00913A13">
              <w:rPr>
                <w:rFonts w:ascii="Arial" w:hAnsi="Arial" w:cs="Arial"/>
                <w:b/>
                <w:bCs/>
                <w:sz w:val="20"/>
                <w:szCs w:val="20"/>
              </w:rPr>
              <w:t xml:space="preserve">Število / LETO </w:t>
            </w:r>
          </w:p>
        </w:tc>
        <w:tc>
          <w:tcPr>
            <w:tcW w:w="780" w:type="dxa"/>
            <w:textDirection w:val="btLr"/>
            <w:vAlign w:val="center"/>
          </w:tcPr>
          <w:p w14:paraId="0E7F0EEC"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2017</w:t>
            </w:r>
          </w:p>
        </w:tc>
        <w:tc>
          <w:tcPr>
            <w:tcW w:w="780" w:type="dxa"/>
            <w:textDirection w:val="btLr"/>
            <w:vAlign w:val="center"/>
          </w:tcPr>
          <w:p w14:paraId="3B6C3D17"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2018</w:t>
            </w:r>
          </w:p>
        </w:tc>
        <w:tc>
          <w:tcPr>
            <w:tcW w:w="780" w:type="dxa"/>
            <w:textDirection w:val="btLr"/>
            <w:vAlign w:val="center"/>
          </w:tcPr>
          <w:p w14:paraId="42706E87"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2019</w:t>
            </w:r>
          </w:p>
        </w:tc>
        <w:tc>
          <w:tcPr>
            <w:tcW w:w="780" w:type="dxa"/>
            <w:textDirection w:val="btLr"/>
            <w:vAlign w:val="center"/>
          </w:tcPr>
          <w:p w14:paraId="6E4CFC58"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2020</w:t>
            </w:r>
          </w:p>
        </w:tc>
        <w:tc>
          <w:tcPr>
            <w:tcW w:w="780" w:type="dxa"/>
            <w:textDirection w:val="btLr"/>
            <w:vAlign w:val="center"/>
          </w:tcPr>
          <w:p w14:paraId="1A79AADE"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2021</w:t>
            </w:r>
          </w:p>
        </w:tc>
        <w:tc>
          <w:tcPr>
            <w:tcW w:w="780" w:type="dxa"/>
            <w:textDirection w:val="btLr"/>
            <w:vAlign w:val="center"/>
          </w:tcPr>
          <w:p w14:paraId="489CB388"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2022</w:t>
            </w:r>
          </w:p>
        </w:tc>
        <w:tc>
          <w:tcPr>
            <w:tcW w:w="780" w:type="dxa"/>
            <w:textDirection w:val="btLr"/>
            <w:vAlign w:val="center"/>
          </w:tcPr>
          <w:p w14:paraId="3EA03AAE"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2023</w:t>
            </w:r>
          </w:p>
        </w:tc>
        <w:tc>
          <w:tcPr>
            <w:tcW w:w="780" w:type="dxa"/>
            <w:textDirection w:val="btLr"/>
            <w:vAlign w:val="center"/>
          </w:tcPr>
          <w:p w14:paraId="23F7E99F" w14:textId="77777777" w:rsidR="00DA5EBF" w:rsidRPr="00913A13" w:rsidRDefault="00DA5EBF" w:rsidP="008664A4">
            <w:pPr>
              <w:spacing w:before="20" w:after="20" w:line="260" w:lineRule="exact"/>
              <w:ind w:left="113" w:right="113"/>
              <w:jc w:val="center"/>
              <w:rPr>
                <w:rFonts w:ascii="Arial" w:hAnsi="Arial" w:cs="Arial"/>
                <w:b/>
                <w:sz w:val="20"/>
                <w:szCs w:val="20"/>
              </w:rPr>
            </w:pPr>
            <w:r w:rsidRPr="00913A13">
              <w:rPr>
                <w:rFonts w:ascii="Arial" w:hAnsi="Arial" w:cs="Arial"/>
                <w:b/>
                <w:sz w:val="20"/>
                <w:szCs w:val="20"/>
              </w:rPr>
              <w:t>2024</w:t>
            </w:r>
          </w:p>
        </w:tc>
        <w:tc>
          <w:tcPr>
            <w:tcW w:w="780" w:type="dxa"/>
            <w:textDirection w:val="btLr"/>
            <w:vAlign w:val="center"/>
          </w:tcPr>
          <w:p w14:paraId="78CA4C61" w14:textId="77777777" w:rsidR="00DA5EBF" w:rsidRPr="00DA7A50" w:rsidRDefault="00DA5EBF" w:rsidP="008664A4">
            <w:pPr>
              <w:spacing w:before="20" w:after="20" w:line="260" w:lineRule="exact"/>
              <w:ind w:left="113" w:right="113"/>
              <w:jc w:val="center"/>
              <w:rPr>
                <w:rFonts w:ascii="Arial" w:hAnsi="Arial" w:cs="Arial"/>
                <w:b/>
                <w:sz w:val="20"/>
                <w:szCs w:val="20"/>
              </w:rPr>
            </w:pPr>
            <w:r w:rsidRPr="00DA7A50">
              <w:rPr>
                <w:rFonts w:ascii="Arial" w:hAnsi="Arial" w:cs="Arial"/>
                <w:b/>
                <w:sz w:val="20"/>
                <w:szCs w:val="20"/>
              </w:rPr>
              <w:t>2025</w:t>
            </w:r>
          </w:p>
        </w:tc>
      </w:tr>
      <w:tr w:rsidR="00DA5EBF" w:rsidRPr="00411C22" w14:paraId="3C42CD25" w14:textId="77777777" w:rsidTr="008664A4">
        <w:trPr>
          <w:trHeight w:val="364"/>
        </w:trPr>
        <w:tc>
          <w:tcPr>
            <w:tcW w:w="1986" w:type="dxa"/>
            <w:vAlign w:val="center"/>
          </w:tcPr>
          <w:p w14:paraId="6DBCC4EF"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začetih upravnih zadev</w:t>
            </w:r>
          </w:p>
        </w:tc>
        <w:tc>
          <w:tcPr>
            <w:tcW w:w="780" w:type="dxa"/>
            <w:vAlign w:val="center"/>
          </w:tcPr>
          <w:p w14:paraId="7DDC07A5"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608</w:t>
            </w:r>
          </w:p>
        </w:tc>
        <w:tc>
          <w:tcPr>
            <w:tcW w:w="780" w:type="dxa"/>
            <w:vAlign w:val="center"/>
          </w:tcPr>
          <w:p w14:paraId="7D1E4AD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655</w:t>
            </w:r>
          </w:p>
        </w:tc>
        <w:tc>
          <w:tcPr>
            <w:tcW w:w="780" w:type="dxa"/>
            <w:vAlign w:val="center"/>
          </w:tcPr>
          <w:p w14:paraId="0E29E45D"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688</w:t>
            </w:r>
          </w:p>
        </w:tc>
        <w:tc>
          <w:tcPr>
            <w:tcW w:w="780" w:type="dxa"/>
            <w:vAlign w:val="center"/>
          </w:tcPr>
          <w:p w14:paraId="782A778F"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635</w:t>
            </w:r>
          </w:p>
        </w:tc>
        <w:tc>
          <w:tcPr>
            <w:tcW w:w="780" w:type="dxa"/>
            <w:vAlign w:val="center"/>
          </w:tcPr>
          <w:p w14:paraId="1039967F"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601</w:t>
            </w:r>
          </w:p>
        </w:tc>
        <w:tc>
          <w:tcPr>
            <w:tcW w:w="780" w:type="dxa"/>
            <w:vAlign w:val="center"/>
          </w:tcPr>
          <w:p w14:paraId="0C4F4F3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762</w:t>
            </w:r>
          </w:p>
        </w:tc>
        <w:tc>
          <w:tcPr>
            <w:tcW w:w="780" w:type="dxa"/>
            <w:vAlign w:val="center"/>
          </w:tcPr>
          <w:p w14:paraId="599DE87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772</w:t>
            </w:r>
          </w:p>
        </w:tc>
        <w:tc>
          <w:tcPr>
            <w:tcW w:w="780" w:type="dxa"/>
            <w:vAlign w:val="center"/>
          </w:tcPr>
          <w:p w14:paraId="19EBD2A8"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824</w:t>
            </w:r>
          </w:p>
        </w:tc>
        <w:tc>
          <w:tcPr>
            <w:tcW w:w="780" w:type="dxa"/>
            <w:vAlign w:val="center"/>
          </w:tcPr>
          <w:p w14:paraId="06FD3E11" w14:textId="77777777" w:rsidR="00DA5EBF" w:rsidRPr="00DA7A50" w:rsidRDefault="00DA5EBF" w:rsidP="008664A4">
            <w:pPr>
              <w:spacing w:before="20" w:after="20" w:line="260" w:lineRule="exact"/>
              <w:jc w:val="center"/>
              <w:rPr>
                <w:rFonts w:ascii="Arial" w:hAnsi="Arial" w:cs="Arial"/>
                <w:b/>
                <w:sz w:val="20"/>
                <w:szCs w:val="20"/>
              </w:rPr>
            </w:pPr>
            <w:r w:rsidRPr="00DA7A50">
              <w:rPr>
                <w:rFonts w:ascii="Arial" w:hAnsi="Arial" w:cs="Arial"/>
                <w:b/>
                <w:sz w:val="20"/>
                <w:szCs w:val="20"/>
              </w:rPr>
              <w:t>778</w:t>
            </w:r>
          </w:p>
        </w:tc>
      </w:tr>
      <w:tr w:rsidR="00DA5EBF" w:rsidRPr="00411C22" w14:paraId="4CE9A307" w14:textId="77777777" w:rsidTr="008664A4">
        <w:trPr>
          <w:trHeight w:val="364"/>
        </w:trPr>
        <w:tc>
          <w:tcPr>
            <w:tcW w:w="1986" w:type="dxa"/>
            <w:vAlign w:val="center"/>
          </w:tcPr>
          <w:p w14:paraId="69C4DC68"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ustavljenih upravnih postopkov</w:t>
            </w:r>
          </w:p>
        </w:tc>
        <w:tc>
          <w:tcPr>
            <w:tcW w:w="780" w:type="dxa"/>
            <w:vAlign w:val="center"/>
          </w:tcPr>
          <w:p w14:paraId="40486510"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299</w:t>
            </w:r>
          </w:p>
        </w:tc>
        <w:tc>
          <w:tcPr>
            <w:tcW w:w="780" w:type="dxa"/>
            <w:vAlign w:val="center"/>
          </w:tcPr>
          <w:p w14:paraId="3459E424"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353</w:t>
            </w:r>
          </w:p>
        </w:tc>
        <w:tc>
          <w:tcPr>
            <w:tcW w:w="780" w:type="dxa"/>
            <w:vAlign w:val="center"/>
          </w:tcPr>
          <w:p w14:paraId="7791FDEF"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326</w:t>
            </w:r>
          </w:p>
        </w:tc>
        <w:tc>
          <w:tcPr>
            <w:tcW w:w="780" w:type="dxa"/>
            <w:vAlign w:val="center"/>
          </w:tcPr>
          <w:p w14:paraId="36C7B741"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354</w:t>
            </w:r>
          </w:p>
        </w:tc>
        <w:tc>
          <w:tcPr>
            <w:tcW w:w="780" w:type="dxa"/>
            <w:vAlign w:val="center"/>
          </w:tcPr>
          <w:p w14:paraId="26CE1527"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348</w:t>
            </w:r>
          </w:p>
        </w:tc>
        <w:tc>
          <w:tcPr>
            <w:tcW w:w="780" w:type="dxa"/>
            <w:vAlign w:val="center"/>
          </w:tcPr>
          <w:p w14:paraId="4B0E3928"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331</w:t>
            </w:r>
          </w:p>
        </w:tc>
        <w:tc>
          <w:tcPr>
            <w:tcW w:w="780" w:type="dxa"/>
            <w:vAlign w:val="center"/>
          </w:tcPr>
          <w:p w14:paraId="7BB39203"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474</w:t>
            </w:r>
          </w:p>
        </w:tc>
        <w:tc>
          <w:tcPr>
            <w:tcW w:w="780" w:type="dxa"/>
            <w:vAlign w:val="center"/>
          </w:tcPr>
          <w:p w14:paraId="32F57F2B"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498</w:t>
            </w:r>
          </w:p>
        </w:tc>
        <w:tc>
          <w:tcPr>
            <w:tcW w:w="780" w:type="dxa"/>
            <w:vAlign w:val="center"/>
          </w:tcPr>
          <w:p w14:paraId="0F1C54B0"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384</w:t>
            </w:r>
          </w:p>
        </w:tc>
      </w:tr>
      <w:tr w:rsidR="00DA5EBF" w:rsidRPr="00411C22" w14:paraId="73BB3995" w14:textId="77777777" w:rsidTr="008664A4">
        <w:trPr>
          <w:trHeight w:val="364"/>
        </w:trPr>
        <w:tc>
          <w:tcPr>
            <w:tcW w:w="1986" w:type="dxa"/>
            <w:vAlign w:val="center"/>
          </w:tcPr>
          <w:p w14:paraId="3A201B23"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upravnih zadev, rešenih v zakonitem roku</w:t>
            </w:r>
          </w:p>
        </w:tc>
        <w:tc>
          <w:tcPr>
            <w:tcW w:w="780" w:type="dxa"/>
            <w:vAlign w:val="center"/>
          </w:tcPr>
          <w:p w14:paraId="7CBDCE2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580</w:t>
            </w:r>
          </w:p>
        </w:tc>
        <w:tc>
          <w:tcPr>
            <w:tcW w:w="780" w:type="dxa"/>
            <w:vAlign w:val="center"/>
          </w:tcPr>
          <w:p w14:paraId="189A901A"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695</w:t>
            </w:r>
          </w:p>
        </w:tc>
        <w:tc>
          <w:tcPr>
            <w:tcW w:w="780" w:type="dxa"/>
            <w:vAlign w:val="center"/>
          </w:tcPr>
          <w:p w14:paraId="7C96F881"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624</w:t>
            </w:r>
          </w:p>
        </w:tc>
        <w:tc>
          <w:tcPr>
            <w:tcW w:w="780" w:type="dxa"/>
            <w:vAlign w:val="center"/>
          </w:tcPr>
          <w:p w14:paraId="46C85C8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582</w:t>
            </w:r>
          </w:p>
        </w:tc>
        <w:tc>
          <w:tcPr>
            <w:tcW w:w="780" w:type="dxa"/>
            <w:vAlign w:val="center"/>
          </w:tcPr>
          <w:p w14:paraId="0F91B395"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531</w:t>
            </w:r>
          </w:p>
        </w:tc>
        <w:tc>
          <w:tcPr>
            <w:tcW w:w="780" w:type="dxa"/>
            <w:vAlign w:val="center"/>
          </w:tcPr>
          <w:p w14:paraId="63A31220"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535</w:t>
            </w:r>
          </w:p>
        </w:tc>
        <w:tc>
          <w:tcPr>
            <w:tcW w:w="780" w:type="dxa"/>
            <w:vAlign w:val="center"/>
          </w:tcPr>
          <w:p w14:paraId="01FB3BE8"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771</w:t>
            </w:r>
          </w:p>
        </w:tc>
        <w:tc>
          <w:tcPr>
            <w:tcW w:w="780" w:type="dxa"/>
            <w:vAlign w:val="center"/>
          </w:tcPr>
          <w:p w14:paraId="1E35E470"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807</w:t>
            </w:r>
          </w:p>
        </w:tc>
        <w:tc>
          <w:tcPr>
            <w:tcW w:w="780" w:type="dxa"/>
            <w:vAlign w:val="center"/>
          </w:tcPr>
          <w:p w14:paraId="1489562A"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683</w:t>
            </w:r>
          </w:p>
        </w:tc>
      </w:tr>
      <w:tr w:rsidR="00DA5EBF" w:rsidRPr="00411C22" w14:paraId="32621FFA" w14:textId="77777777" w:rsidTr="008664A4">
        <w:trPr>
          <w:trHeight w:val="364"/>
        </w:trPr>
        <w:tc>
          <w:tcPr>
            <w:tcW w:w="1986" w:type="dxa"/>
            <w:vAlign w:val="center"/>
          </w:tcPr>
          <w:p w14:paraId="709D0F66"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skupaj nerešenih upravnih zadev ob koncu leta</w:t>
            </w:r>
          </w:p>
        </w:tc>
        <w:tc>
          <w:tcPr>
            <w:tcW w:w="780" w:type="dxa"/>
            <w:vAlign w:val="center"/>
          </w:tcPr>
          <w:p w14:paraId="5464A913"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211</w:t>
            </w:r>
          </w:p>
        </w:tc>
        <w:tc>
          <w:tcPr>
            <w:tcW w:w="780" w:type="dxa"/>
            <w:vAlign w:val="center"/>
          </w:tcPr>
          <w:p w14:paraId="34B722D5"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168</w:t>
            </w:r>
          </w:p>
        </w:tc>
        <w:tc>
          <w:tcPr>
            <w:tcW w:w="780" w:type="dxa"/>
            <w:vAlign w:val="center"/>
          </w:tcPr>
          <w:p w14:paraId="70C0128D"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211</w:t>
            </w:r>
          </w:p>
        </w:tc>
        <w:tc>
          <w:tcPr>
            <w:tcW w:w="780" w:type="dxa"/>
            <w:vAlign w:val="center"/>
          </w:tcPr>
          <w:p w14:paraId="1394AEE0"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263</w:t>
            </w:r>
          </w:p>
        </w:tc>
        <w:tc>
          <w:tcPr>
            <w:tcW w:w="780" w:type="dxa"/>
            <w:vAlign w:val="center"/>
          </w:tcPr>
          <w:p w14:paraId="4A058065"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285</w:t>
            </w:r>
          </w:p>
        </w:tc>
        <w:tc>
          <w:tcPr>
            <w:tcW w:w="780" w:type="dxa"/>
            <w:vAlign w:val="center"/>
          </w:tcPr>
          <w:p w14:paraId="501B854C"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512</w:t>
            </w:r>
          </w:p>
        </w:tc>
        <w:tc>
          <w:tcPr>
            <w:tcW w:w="780" w:type="dxa"/>
            <w:vAlign w:val="center"/>
          </w:tcPr>
          <w:p w14:paraId="4AD58FF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349</w:t>
            </w:r>
          </w:p>
        </w:tc>
        <w:tc>
          <w:tcPr>
            <w:tcW w:w="780" w:type="dxa"/>
            <w:vAlign w:val="center"/>
          </w:tcPr>
          <w:p w14:paraId="7E0020DC"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366</w:t>
            </w:r>
          </w:p>
        </w:tc>
        <w:tc>
          <w:tcPr>
            <w:tcW w:w="780" w:type="dxa"/>
            <w:vAlign w:val="center"/>
          </w:tcPr>
          <w:p w14:paraId="65F991FA"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461</w:t>
            </w:r>
          </w:p>
        </w:tc>
      </w:tr>
      <w:tr w:rsidR="00DA5EBF" w:rsidRPr="00411C22" w14:paraId="168F05AF" w14:textId="77777777" w:rsidTr="008664A4">
        <w:trPr>
          <w:trHeight w:val="364"/>
        </w:trPr>
        <w:tc>
          <w:tcPr>
            <w:tcW w:w="1986" w:type="dxa"/>
            <w:vAlign w:val="center"/>
          </w:tcPr>
          <w:p w14:paraId="797192D5"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prejetih pritožb</w:t>
            </w:r>
          </w:p>
        </w:tc>
        <w:tc>
          <w:tcPr>
            <w:tcW w:w="780" w:type="dxa"/>
            <w:vAlign w:val="center"/>
          </w:tcPr>
          <w:p w14:paraId="151AED7E"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w:t>
            </w:r>
          </w:p>
        </w:tc>
        <w:tc>
          <w:tcPr>
            <w:tcW w:w="780" w:type="dxa"/>
            <w:vAlign w:val="center"/>
          </w:tcPr>
          <w:p w14:paraId="4515B4D8"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10</w:t>
            </w:r>
          </w:p>
        </w:tc>
        <w:tc>
          <w:tcPr>
            <w:tcW w:w="780" w:type="dxa"/>
            <w:vAlign w:val="center"/>
          </w:tcPr>
          <w:p w14:paraId="6CC7938A"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4</w:t>
            </w:r>
          </w:p>
        </w:tc>
        <w:tc>
          <w:tcPr>
            <w:tcW w:w="780" w:type="dxa"/>
            <w:vAlign w:val="center"/>
          </w:tcPr>
          <w:p w14:paraId="3F740381"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w:t>
            </w:r>
          </w:p>
        </w:tc>
        <w:tc>
          <w:tcPr>
            <w:tcW w:w="780" w:type="dxa"/>
            <w:vAlign w:val="center"/>
          </w:tcPr>
          <w:p w14:paraId="60B734C4"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5</w:t>
            </w:r>
          </w:p>
        </w:tc>
        <w:tc>
          <w:tcPr>
            <w:tcW w:w="780" w:type="dxa"/>
            <w:vAlign w:val="center"/>
          </w:tcPr>
          <w:p w14:paraId="6F70394A"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4</w:t>
            </w:r>
          </w:p>
        </w:tc>
        <w:tc>
          <w:tcPr>
            <w:tcW w:w="780" w:type="dxa"/>
            <w:vAlign w:val="center"/>
          </w:tcPr>
          <w:p w14:paraId="3F52AFEA"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13</w:t>
            </w:r>
          </w:p>
        </w:tc>
        <w:tc>
          <w:tcPr>
            <w:tcW w:w="780" w:type="dxa"/>
            <w:vAlign w:val="center"/>
          </w:tcPr>
          <w:p w14:paraId="62336A5D"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0</w:t>
            </w:r>
          </w:p>
        </w:tc>
        <w:tc>
          <w:tcPr>
            <w:tcW w:w="780" w:type="dxa"/>
            <w:vAlign w:val="center"/>
          </w:tcPr>
          <w:p w14:paraId="69846120"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0</w:t>
            </w:r>
          </w:p>
        </w:tc>
      </w:tr>
      <w:tr w:rsidR="00DA5EBF" w:rsidRPr="00411C22" w14:paraId="54E85F25" w14:textId="77777777" w:rsidTr="008664A4">
        <w:trPr>
          <w:trHeight w:val="364"/>
        </w:trPr>
        <w:tc>
          <w:tcPr>
            <w:tcW w:w="1986" w:type="dxa"/>
            <w:vAlign w:val="center"/>
          </w:tcPr>
          <w:p w14:paraId="07D9C41F"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zavrženih pritožb na I. stopnji</w:t>
            </w:r>
          </w:p>
        </w:tc>
        <w:tc>
          <w:tcPr>
            <w:tcW w:w="780" w:type="dxa"/>
            <w:vAlign w:val="center"/>
          </w:tcPr>
          <w:p w14:paraId="48459FEB"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3214DF3A"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w:t>
            </w:r>
          </w:p>
        </w:tc>
        <w:tc>
          <w:tcPr>
            <w:tcW w:w="780" w:type="dxa"/>
            <w:vAlign w:val="center"/>
          </w:tcPr>
          <w:p w14:paraId="65C47A47"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3D93D733"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6BB39E7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64D2F40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0BE87E6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0</w:t>
            </w:r>
          </w:p>
        </w:tc>
        <w:tc>
          <w:tcPr>
            <w:tcW w:w="780" w:type="dxa"/>
            <w:vAlign w:val="center"/>
          </w:tcPr>
          <w:p w14:paraId="7145B7F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11</w:t>
            </w:r>
          </w:p>
        </w:tc>
        <w:tc>
          <w:tcPr>
            <w:tcW w:w="780" w:type="dxa"/>
            <w:vAlign w:val="center"/>
          </w:tcPr>
          <w:p w14:paraId="1AAF5F51"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0</w:t>
            </w:r>
          </w:p>
        </w:tc>
      </w:tr>
      <w:tr w:rsidR="00DA5EBF" w:rsidRPr="00411C22" w14:paraId="07AE28BF" w14:textId="77777777" w:rsidTr="008664A4">
        <w:trPr>
          <w:trHeight w:val="364"/>
        </w:trPr>
        <w:tc>
          <w:tcPr>
            <w:tcW w:w="1986" w:type="dxa"/>
            <w:vAlign w:val="center"/>
          </w:tcPr>
          <w:p w14:paraId="7196FB89"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nadomeščenih odločb z odločbo organa prve stopnje</w:t>
            </w:r>
          </w:p>
        </w:tc>
        <w:tc>
          <w:tcPr>
            <w:tcW w:w="780" w:type="dxa"/>
            <w:vAlign w:val="center"/>
          </w:tcPr>
          <w:p w14:paraId="483CA297"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59366361"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w:t>
            </w:r>
          </w:p>
        </w:tc>
        <w:tc>
          <w:tcPr>
            <w:tcW w:w="780" w:type="dxa"/>
            <w:vAlign w:val="center"/>
          </w:tcPr>
          <w:p w14:paraId="168F68FE"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9</w:t>
            </w:r>
          </w:p>
        </w:tc>
        <w:tc>
          <w:tcPr>
            <w:tcW w:w="780" w:type="dxa"/>
            <w:vAlign w:val="center"/>
          </w:tcPr>
          <w:p w14:paraId="16BB8934"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338B5AD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w:t>
            </w:r>
          </w:p>
        </w:tc>
        <w:tc>
          <w:tcPr>
            <w:tcW w:w="780" w:type="dxa"/>
            <w:vAlign w:val="center"/>
          </w:tcPr>
          <w:p w14:paraId="0427F658"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w:t>
            </w:r>
          </w:p>
        </w:tc>
        <w:tc>
          <w:tcPr>
            <w:tcW w:w="780" w:type="dxa"/>
            <w:vAlign w:val="center"/>
          </w:tcPr>
          <w:p w14:paraId="0C224F76"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1</w:t>
            </w:r>
          </w:p>
        </w:tc>
        <w:tc>
          <w:tcPr>
            <w:tcW w:w="780" w:type="dxa"/>
            <w:vAlign w:val="center"/>
          </w:tcPr>
          <w:p w14:paraId="1B4F0BE8"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0</w:t>
            </w:r>
          </w:p>
        </w:tc>
        <w:tc>
          <w:tcPr>
            <w:tcW w:w="780" w:type="dxa"/>
            <w:vAlign w:val="center"/>
          </w:tcPr>
          <w:p w14:paraId="428872F0"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0</w:t>
            </w:r>
          </w:p>
        </w:tc>
      </w:tr>
      <w:tr w:rsidR="00DA5EBF" w:rsidRPr="00411C22" w14:paraId="73218EF9" w14:textId="77777777" w:rsidTr="008664A4">
        <w:trPr>
          <w:trHeight w:val="364"/>
        </w:trPr>
        <w:tc>
          <w:tcPr>
            <w:tcW w:w="1986" w:type="dxa"/>
            <w:vAlign w:val="center"/>
          </w:tcPr>
          <w:p w14:paraId="3F5DECC5"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rešenih pritožb na I. stopnji</w:t>
            </w:r>
          </w:p>
        </w:tc>
        <w:tc>
          <w:tcPr>
            <w:tcW w:w="780" w:type="dxa"/>
            <w:vAlign w:val="center"/>
          </w:tcPr>
          <w:p w14:paraId="1151230D"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w:t>
            </w:r>
          </w:p>
        </w:tc>
        <w:tc>
          <w:tcPr>
            <w:tcW w:w="780" w:type="dxa"/>
            <w:vAlign w:val="center"/>
          </w:tcPr>
          <w:p w14:paraId="70BA694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6</w:t>
            </w:r>
          </w:p>
        </w:tc>
        <w:tc>
          <w:tcPr>
            <w:tcW w:w="780" w:type="dxa"/>
            <w:vAlign w:val="center"/>
          </w:tcPr>
          <w:p w14:paraId="3A650A61"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9</w:t>
            </w:r>
          </w:p>
        </w:tc>
        <w:tc>
          <w:tcPr>
            <w:tcW w:w="780" w:type="dxa"/>
            <w:vAlign w:val="center"/>
          </w:tcPr>
          <w:p w14:paraId="514BF963"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6AAB361C"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3</w:t>
            </w:r>
          </w:p>
        </w:tc>
        <w:tc>
          <w:tcPr>
            <w:tcW w:w="780" w:type="dxa"/>
            <w:vAlign w:val="center"/>
          </w:tcPr>
          <w:p w14:paraId="4547C6A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4</w:t>
            </w:r>
          </w:p>
        </w:tc>
        <w:tc>
          <w:tcPr>
            <w:tcW w:w="780" w:type="dxa"/>
            <w:vAlign w:val="center"/>
          </w:tcPr>
          <w:p w14:paraId="6D9C155B"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1</w:t>
            </w:r>
          </w:p>
        </w:tc>
        <w:tc>
          <w:tcPr>
            <w:tcW w:w="780" w:type="dxa"/>
            <w:vAlign w:val="center"/>
          </w:tcPr>
          <w:p w14:paraId="17EC4277"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11</w:t>
            </w:r>
          </w:p>
        </w:tc>
        <w:tc>
          <w:tcPr>
            <w:tcW w:w="780" w:type="dxa"/>
            <w:vAlign w:val="center"/>
          </w:tcPr>
          <w:p w14:paraId="5DBE9330"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0</w:t>
            </w:r>
          </w:p>
        </w:tc>
      </w:tr>
      <w:tr w:rsidR="00DA5EBF" w:rsidRPr="00411C22" w14:paraId="53CD14CE" w14:textId="77777777" w:rsidTr="008664A4">
        <w:trPr>
          <w:trHeight w:val="364"/>
        </w:trPr>
        <w:tc>
          <w:tcPr>
            <w:tcW w:w="1986" w:type="dxa"/>
            <w:vAlign w:val="center"/>
          </w:tcPr>
          <w:p w14:paraId="6976CDEE" w14:textId="77777777" w:rsidR="00DA5EBF" w:rsidRPr="00913A13" w:rsidRDefault="00DA5EBF" w:rsidP="008664A4">
            <w:pPr>
              <w:spacing w:before="20" w:after="20" w:line="260" w:lineRule="exact"/>
              <w:rPr>
                <w:rFonts w:ascii="Arial" w:hAnsi="Arial" w:cs="Arial"/>
                <w:sz w:val="18"/>
                <w:szCs w:val="18"/>
              </w:rPr>
            </w:pPr>
            <w:r w:rsidRPr="00913A13">
              <w:rPr>
                <w:rFonts w:ascii="Arial" w:hAnsi="Arial" w:cs="Arial"/>
                <w:sz w:val="18"/>
                <w:szCs w:val="18"/>
              </w:rPr>
              <w:t>pritožb, odstopljenih v reševanje organu II. Stopnje</w:t>
            </w:r>
          </w:p>
        </w:tc>
        <w:tc>
          <w:tcPr>
            <w:tcW w:w="780" w:type="dxa"/>
            <w:vAlign w:val="center"/>
          </w:tcPr>
          <w:p w14:paraId="0DC71DD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w:t>
            </w:r>
          </w:p>
        </w:tc>
        <w:tc>
          <w:tcPr>
            <w:tcW w:w="780" w:type="dxa"/>
            <w:vAlign w:val="center"/>
          </w:tcPr>
          <w:p w14:paraId="2ACFCC85"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00E5CBE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0ACB4E1C"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1</w:t>
            </w:r>
          </w:p>
        </w:tc>
        <w:tc>
          <w:tcPr>
            <w:tcW w:w="780" w:type="dxa"/>
            <w:vAlign w:val="center"/>
          </w:tcPr>
          <w:p w14:paraId="348033B5"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2</w:t>
            </w:r>
          </w:p>
        </w:tc>
        <w:tc>
          <w:tcPr>
            <w:tcW w:w="780" w:type="dxa"/>
            <w:vAlign w:val="center"/>
          </w:tcPr>
          <w:p w14:paraId="354C7A30"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sz w:val="20"/>
                <w:szCs w:val="20"/>
              </w:rPr>
              <w:t>0</w:t>
            </w:r>
          </w:p>
        </w:tc>
        <w:tc>
          <w:tcPr>
            <w:tcW w:w="780" w:type="dxa"/>
            <w:vAlign w:val="center"/>
          </w:tcPr>
          <w:p w14:paraId="51F853F2"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0</w:t>
            </w:r>
          </w:p>
        </w:tc>
        <w:tc>
          <w:tcPr>
            <w:tcW w:w="780" w:type="dxa"/>
            <w:vAlign w:val="center"/>
          </w:tcPr>
          <w:p w14:paraId="3EB95E91" w14:textId="77777777" w:rsidR="00DA5EBF" w:rsidRPr="00913A13" w:rsidRDefault="00DA5EBF" w:rsidP="008664A4">
            <w:pPr>
              <w:spacing w:before="20" w:after="20" w:line="260" w:lineRule="exact"/>
              <w:jc w:val="center"/>
              <w:rPr>
                <w:rFonts w:ascii="Arial" w:hAnsi="Arial" w:cs="Arial"/>
                <w:sz w:val="20"/>
                <w:szCs w:val="20"/>
              </w:rPr>
            </w:pPr>
            <w:r w:rsidRPr="00913A13">
              <w:rPr>
                <w:rFonts w:ascii="Arial" w:hAnsi="Arial" w:cs="Arial"/>
                <w:b/>
                <w:sz w:val="20"/>
                <w:szCs w:val="20"/>
              </w:rPr>
              <w:t>0</w:t>
            </w:r>
          </w:p>
        </w:tc>
        <w:tc>
          <w:tcPr>
            <w:tcW w:w="780" w:type="dxa"/>
            <w:vAlign w:val="center"/>
          </w:tcPr>
          <w:p w14:paraId="686DB531" w14:textId="77777777" w:rsidR="00DA5EBF" w:rsidRPr="003379DF" w:rsidRDefault="00DA5EBF" w:rsidP="008664A4">
            <w:pPr>
              <w:spacing w:before="20" w:after="20" w:line="260" w:lineRule="exact"/>
              <w:jc w:val="center"/>
              <w:rPr>
                <w:rFonts w:ascii="Arial" w:hAnsi="Arial" w:cs="Arial"/>
                <w:b/>
                <w:sz w:val="20"/>
                <w:szCs w:val="20"/>
              </w:rPr>
            </w:pPr>
            <w:r w:rsidRPr="003379DF">
              <w:rPr>
                <w:rFonts w:ascii="Arial" w:hAnsi="Arial" w:cs="Arial"/>
                <w:b/>
                <w:sz w:val="20"/>
                <w:szCs w:val="20"/>
              </w:rPr>
              <w:t>0</w:t>
            </w:r>
          </w:p>
        </w:tc>
      </w:tr>
    </w:tbl>
    <w:p w14:paraId="7DA41446" w14:textId="77777777" w:rsidR="00DA5EBF" w:rsidRPr="00411C22" w:rsidRDefault="00DA5EBF" w:rsidP="00DA5EBF">
      <w:pPr>
        <w:spacing w:after="0" w:line="260" w:lineRule="exact"/>
        <w:rPr>
          <w:rFonts w:ascii="Arial" w:eastAsia="Times New Roman" w:hAnsi="Arial"/>
          <w:color w:val="FF0000"/>
          <w:sz w:val="20"/>
          <w:szCs w:val="24"/>
          <w:lang w:eastAsia="sl-SI"/>
        </w:rPr>
      </w:pPr>
    </w:p>
    <w:p w14:paraId="5548E2B8" w14:textId="2D822A44" w:rsidR="00DA5EBF" w:rsidRPr="004B3D81" w:rsidRDefault="009761C9" w:rsidP="00DA5EBF">
      <w:pPr>
        <w:spacing w:after="0" w:line="260" w:lineRule="exact"/>
        <w:jc w:val="both"/>
        <w:rPr>
          <w:rFonts w:ascii="Arial" w:eastAsia="Times New Roman" w:hAnsi="Arial" w:cs="Arial"/>
          <w:sz w:val="20"/>
          <w:szCs w:val="24"/>
        </w:rPr>
      </w:pPr>
      <w:r w:rsidRPr="004B3D81">
        <w:rPr>
          <w:rFonts w:ascii="Arial" w:eastAsia="Times New Roman" w:hAnsi="Arial" w:cs="Arial"/>
          <w:sz w:val="20"/>
          <w:szCs w:val="24"/>
        </w:rPr>
        <w:t>Iz tabele 4 je razvidno, da je bilo v letu 2025 začetih 778 upravnih zadev, kar je primerljivo z letom 2023 (772) in nižje od rekordnega leta 2024 (824). Sorazmerno s tem se je znižalo tudi število ustavljenih postopkov (384) in zadev, rešenih v zakonitem roku (683). Ob koncu leta 2025 je ostalo nerešenih 461 upravnih zadev, kar je več kot v zadnjih dveh letih (366 v 2024, 349 v 2023) in predstavlja izziv, ki mu bo IRSNZ v prihodnjem obdobju namenil posebno pozornost. K povečanju števila nerešenih zadev je prispevala tudi večja kompleksnost posameznih postopkov, zaradi katere nekaterih zadev ni bilo mogoče zaključiti v krajšem času, saj so bili zaradi narave ugotovitev in zahtevnosti izvedbe ukrepov določeni daljši roki za njihovo realizacijo. Pozitivno pa je dejstvo, da v letu 2025 ni bila prejeta nobena pritožba zoper odločitve inšpektorata, enako kot leto prej.</w:t>
      </w:r>
    </w:p>
    <w:p w14:paraId="621452BF" w14:textId="6905E72B" w:rsidR="002C6E4F" w:rsidRDefault="00DA5EBF" w:rsidP="009B4893">
      <w:pPr>
        <w:spacing w:after="0" w:line="240" w:lineRule="auto"/>
        <w:rPr>
          <w:rFonts w:ascii="Arial" w:eastAsia="Times New Roman" w:hAnsi="Arial"/>
          <w:b/>
          <w:kern w:val="32"/>
          <w:szCs w:val="32"/>
          <w:lang w:eastAsia="sl-SI"/>
        </w:rPr>
      </w:pPr>
      <w:r w:rsidRPr="00411C22">
        <w:rPr>
          <w:rFonts w:ascii="Arial" w:eastAsia="Times New Roman" w:hAnsi="Arial"/>
          <w:color w:val="FF0000"/>
          <w:sz w:val="20"/>
          <w:szCs w:val="24"/>
        </w:rPr>
        <w:br w:type="page"/>
      </w:r>
      <w:r w:rsidR="009B4893">
        <w:rPr>
          <w:rFonts w:ascii="Arial" w:eastAsia="Times New Roman" w:hAnsi="Arial"/>
          <w:b/>
          <w:kern w:val="32"/>
          <w:szCs w:val="32"/>
          <w:lang w:eastAsia="sl-SI"/>
        </w:rPr>
        <w:lastRenderedPageBreak/>
        <w:t>4</w:t>
      </w:r>
      <w:r w:rsidR="002C6E4F" w:rsidRPr="008F6B18">
        <w:rPr>
          <w:rFonts w:ascii="Arial" w:eastAsia="Times New Roman" w:hAnsi="Arial"/>
          <w:b/>
          <w:kern w:val="32"/>
          <w:szCs w:val="32"/>
          <w:lang w:eastAsia="sl-SI"/>
        </w:rPr>
        <w:tab/>
        <w:t>Skupen pregled prekrškovnih postopkov</w:t>
      </w:r>
      <w:bookmarkEnd w:id="6"/>
      <w:r w:rsidR="002C6E4F" w:rsidRPr="008F6B18">
        <w:rPr>
          <w:rFonts w:ascii="Arial" w:eastAsia="Times New Roman" w:hAnsi="Arial"/>
          <w:b/>
          <w:kern w:val="32"/>
          <w:szCs w:val="32"/>
          <w:lang w:eastAsia="sl-SI"/>
        </w:rPr>
        <w:t xml:space="preserve"> </w:t>
      </w:r>
      <w:bookmarkEnd w:id="7"/>
    </w:p>
    <w:p w14:paraId="3D61BC9A" w14:textId="77777777" w:rsidR="009B4893" w:rsidRPr="00411C22" w:rsidRDefault="009B4893" w:rsidP="009B4893">
      <w:pPr>
        <w:spacing w:after="0" w:line="240" w:lineRule="auto"/>
        <w:rPr>
          <w:rFonts w:ascii="Arial" w:eastAsia="Times New Roman" w:hAnsi="Arial"/>
          <w:b/>
          <w:color w:val="FF0000"/>
          <w:kern w:val="32"/>
          <w:szCs w:val="32"/>
          <w:lang w:eastAsia="sl-SI"/>
        </w:rPr>
      </w:pPr>
    </w:p>
    <w:p w14:paraId="51E87640" w14:textId="6E9E7718" w:rsidR="002C6E4F" w:rsidRPr="00531328" w:rsidRDefault="002C6E4F" w:rsidP="002C6E4F">
      <w:pPr>
        <w:spacing w:after="0" w:line="260" w:lineRule="exact"/>
        <w:jc w:val="both"/>
        <w:rPr>
          <w:rFonts w:ascii="Arial" w:eastAsia="Times New Roman" w:hAnsi="Arial" w:cs="Arial"/>
          <w:sz w:val="20"/>
          <w:szCs w:val="20"/>
        </w:rPr>
      </w:pPr>
      <w:r w:rsidRPr="00531328">
        <w:rPr>
          <w:rFonts w:ascii="Arial" w:eastAsia="Times New Roman" w:hAnsi="Arial" w:cs="Arial"/>
          <w:sz w:val="20"/>
          <w:szCs w:val="20"/>
        </w:rPr>
        <w:t>Pri vodenju prekrškovnih postopkov je bilo v letu 202</w:t>
      </w:r>
      <w:r w:rsidR="00531328" w:rsidRPr="00531328">
        <w:rPr>
          <w:rFonts w:ascii="Arial" w:eastAsia="Times New Roman" w:hAnsi="Arial" w:cs="Arial"/>
          <w:sz w:val="20"/>
          <w:szCs w:val="20"/>
        </w:rPr>
        <w:t>5</w:t>
      </w:r>
      <w:r w:rsidRPr="00531328">
        <w:rPr>
          <w:rFonts w:ascii="Arial" w:eastAsia="Times New Roman" w:hAnsi="Arial" w:cs="Arial"/>
          <w:sz w:val="20"/>
          <w:szCs w:val="20"/>
        </w:rPr>
        <w:t xml:space="preserve"> izdano skupaj </w:t>
      </w:r>
      <w:r w:rsidR="00531328" w:rsidRPr="00531328">
        <w:rPr>
          <w:rFonts w:ascii="Arial" w:eastAsia="Times New Roman" w:hAnsi="Arial" w:cs="Arial"/>
          <w:sz w:val="20"/>
          <w:szCs w:val="20"/>
        </w:rPr>
        <w:t xml:space="preserve">199 </w:t>
      </w:r>
      <w:r w:rsidRPr="00531328">
        <w:rPr>
          <w:rFonts w:ascii="Arial" w:eastAsia="Times New Roman" w:hAnsi="Arial" w:cs="Arial"/>
          <w:sz w:val="20"/>
          <w:szCs w:val="20"/>
        </w:rPr>
        <w:t>odločb</w:t>
      </w:r>
      <w:r w:rsidR="00531328" w:rsidRPr="00531328">
        <w:rPr>
          <w:rFonts w:ascii="Arial" w:eastAsia="Times New Roman" w:hAnsi="Arial" w:cs="Arial"/>
          <w:sz w:val="20"/>
          <w:szCs w:val="20"/>
        </w:rPr>
        <w:t xml:space="preserve"> in 27 plačilnih nalogov, </w:t>
      </w:r>
      <w:r w:rsidRPr="00531328">
        <w:rPr>
          <w:rFonts w:ascii="Arial" w:eastAsia="Times New Roman" w:hAnsi="Arial" w:cs="Arial"/>
          <w:sz w:val="20"/>
          <w:szCs w:val="20"/>
        </w:rPr>
        <w:t xml:space="preserve"> poleg </w:t>
      </w:r>
      <w:r w:rsidR="0024422F" w:rsidRPr="00531328">
        <w:rPr>
          <w:rFonts w:ascii="Arial" w:eastAsia="Times New Roman" w:hAnsi="Arial" w:cs="Arial"/>
          <w:sz w:val="20"/>
          <w:szCs w:val="20"/>
        </w:rPr>
        <w:t xml:space="preserve">tega pa je bilo izrečenih še </w:t>
      </w:r>
      <w:r w:rsidR="00531328" w:rsidRPr="00531328">
        <w:rPr>
          <w:rFonts w:ascii="Arial" w:eastAsia="Times New Roman" w:hAnsi="Arial" w:cs="Arial"/>
          <w:sz w:val="20"/>
          <w:szCs w:val="20"/>
        </w:rPr>
        <w:t>178</w:t>
      </w:r>
      <w:r w:rsidRPr="00531328">
        <w:rPr>
          <w:rFonts w:ascii="Arial" w:eastAsia="Times New Roman" w:hAnsi="Arial" w:cs="Arial"/>
          <w:sz w:val="20"/>
          <w:szCs w:val="20"/>
        </w:rPr>
        <w:t xml:space="preserve"> opozoril za storjen</w:t>
      </w:r>
      <w:r w:rsidR="003951A5" w:rsidRPr="00531328">
        <w:rPr>
          <w:rFonts w:ascii="Arial" w:eastAsia="Times New Roman" w:hAnsi="Arial" w:cs="Arial"/>
          <w:sz w:val="20"/>
          <w:szCs w:val="20"/>
        </w:rPr>
        <w:t>e</w:t>
      </w:r>
      <w:r w:rsidRPr="00531328">
        <w:rPr>
          <w:rFonts w:ascii="Arial" w:eastAsia="Times New Roman" w:hAnsi="Arial" w:cs="Arial"/>
          <w:sz w:val="20"/>
          <w:szCs w:val="20"/>
        </w:rPr>
        <w:t xml:space="preserve"> prekršk</w:t>
      </w:r>
      <w:r w:rsidR="003951A5" w:rsidRPr="00531328">
        <w:rPr>
          <w:rFonts w:ascii="Arial" w:eastAsia="Times New Roman" w:hAnsi="Arial" w:cs="Arial"/>
          <w:sz w:val="20"/>
          <w:szCs w:val="20"/>
        </w:rPr>
        <w:t>e</w:t>
      </w:r>
      <w:r w:rsidRPr="00531328">
        <w:rPr>
          <w:rFonts w:ascii="Arial" w:eastAsia="Times New Roman" w:hAnsi="Arial" w:cs="Arial"/>
          <w:sz w:val="20"/>
          <w:szCs w:val="20"/>
        </w:rPr>
        <w:t xml:space="preserve"> po ZP-1. Skupaj je bilo v navedenih odločbah ugotovljenih </w:t>
      </w:r>
      <w:r w:rsidR="008F6B18" w:rsidRPr="00531328">
        <w:rPr>
          <w:rFonts w:ascii="Arial" w:eastAsia="Times New Roman" w:hAnsi="Arial" w:cs="Arial"/>
          <w:sz w:val="20"/>
          <w:szCs w:val="20"/>
        </w:rPr>
        <w:t>232</w:t>
      </w:r>
      <w:r w:rsidRPr="00531328">
        <w:rPr>
          <w:rFonts w:ascii="Arial" w:eastAsia="Times New Roman" w:hAnsi="Arial" w:cs="Arial"/>
          <w:sz w:val="20"/>
          <w:szCs w:val="20"/>
        </w:rPr>
        <w:t xml:space="preserve"> prekrškov, ki so po zakonskih podlagah in glavni izrečeni sankciji predstavljeni v tabeli </w:t>
      </w:r>
      <w:r w:rsidR="008F6B18" w:rsidRPr="00531328">
        <w:rPr>
          <w:rFonts w:ascii="Arial" w:eastAsia="Times New Roman" w:hAnsi="Arial" w:cs="Arial"/>
          <w:sz w:val="20"/>
          <w:szCs w:val="20"/>
        </w:rPr>
        <w:t>5</w:t>
      </w:r>
      <w:r w:rsidRPr="00531328">
        <w:rPr>
          <w:rFonts w:ascii="Arial" w:eastAsia="Times New Roman" w:hAnsi="Arial" w:cs="Arial"/>
          <w:sz w:val="20"/>
          <w:szCs w:val="20"/>
        </w:rPr>
        <w:t>.</w:t>
      </w:r>
    </w:p>
    <w:p w14:paraId="5E0D5276" w14:textId="77777777" w:rsidR="002C6E4F" w:rsidRPr="00531328" w:rsidRDefault="002C6E4F" w:rsidP="002C6E4F">
      <w:pPr>
        <w:jc w:val="both"/>
        <w:rPr>
          <w:rFonts w:ascii="Arial" w:eastAsia="Times New Roman" w:hAnsi="Arial"/>
          <w:sz w:val="18"/>
          <w:szCs w:val="18"/>
        </w:rPr>
      </w:pPr>
    </w:p>
    <w:p w14:paraId="40215135" w14:textId="1361CD03" w:rsidR="002C6E4F" w:rsidRPr="00531328" w:rsidRDefault="002C6E4F" w:rsidP="002C6E4F">
      <w:pPr>
        <w:jc w:val="both"/>
        <w:rPr>
          <w:rFonts w:ascii="Arial" w:eastAsia="Times New Roman" w:hAnsi="Arial"/>
          <w:sz w:val="18"/>
          <w:szCs w:val="18"/>
        </w:rPr>
      </w:pPr>
      <w:r w:rsidRPr="00531328">
        <w:rPr>
          <w:rFonts w:ascii="Arial" w:eastAsia="Times New Roman" w:hAnsi="Arial"/>
          <w:sz w:val="18"/>
          <w:szCs w:val="18"/>
        </w:rPr>
        <w:t xml:space="preserve">Tabela </w:t>
      </w:r>
      <w:r w:rsidR="006202F3" w:rsidRPr="00531328">
        <w:rPr>
          <w:rFonts w:ascii="Arial" w:eastAsia="Times New Roman" w:hAnsi="Arial"/>
          <w:sz w:val="18"/>
          <w:szCs w:val="18"/>
        </w:rPr>
        <w:t>5</w:t>
      </w:r>
      <w:r w:rsidRPr="00531328">
        <w:rPr>
          <w:rFonts w:ascii="Arial" w:eastAsia="Times New Roman" w:hAnsi="Arial"/>
          <w:sz w:val="18"/>
          <w:szCs w:val="18"/>
        </w:rPr>
        <w:t>: Prekrški v odločbah po zakonih in ur</w:t>
      </w:r>
      <w:r w:rsidR="009568E7" w:rsidRPr="00531328">
        <w:rPr>
          <w:rFonts w:ascii="Arial" w:eastAsia="Times New Roman" w:hAnsi="Arial"/>
          <w:sz w:val="18"/>
          <w:szCs w:val="18"/>
        </w:rPr>
        <w:t>edbah v zadnjih petih letih</w:t>
      </w:r>
      <w:r w:rsidR="006E62A6">
        <w:rPr>
          <w:rFonts w:ascii="Arial" w:eastAsia="Times New Roman" w:hAnsi="Arial"/>
          <w:sz w:val="18"/>
          <w:szCs w:val="18"/>
        </w:rPr>
        <w:t xml:space="preserve"> </w:t>
      </w:r>
      <w:r w:rsidR="006E62A6" w:rsidRPr="006E62A6">
        <w:rPr>
          <w:rFonts w:ascii="Arial" w:eastAsia="Times New Roman" w:hAnsi="Arial"/>
          <w:sz w:val="18"/>
          <w:szCs w:val="18"/>
        </w:rPr>
        <w:t>(2021–2025)</w:t>
      </w:r>
    </w:p>
    <w:tbl>
      <w:tblPr>
        <w:tblStyle w:val="Tabelaelegantna"/>
        <w:tblpPr w:leftFromText="141" w:rightFromText="141" w:vertAnchor="text" w:horzAnchor="margin" w:tblpXSpec="center" w:tblpY="152"/>
        <w:tblW w:w="8955" w:type="dxa"/>
        <w:jc w:val="center"/>
        <w:tblLayout w:type="fixed"/>
        <w:tblLook w:val="0020" w:firstRow="1" w:lastRow="0" w:firstColumn="0" w:lastColumn="0" w:noHBand="0" w:noVBand="0"/>
        <w:tblCaption w:val="Izrečene sankcije na področju zasebno varovanje v letih 2017–2021"/>
        <w:tblDescription w:val="Po ZZasV in uredbah, število sankcij in skupno število."/>
      </w:tblPr>
      <w:tblGrid>
        <w:gridCol w:w="1135"/>
        <w:gridCol w:w="521"/>
        <w:gridCol w:w="521"/>
        <w:gridCol w:w="522"/>
        <w:gridCol w:w="521"/>
        <w:gridCol w:w="521"/>
        <w:gridCol w:w="522"/>
        <w:gridCol w:w="521"/>
        <w:gridCol w:w="521"/>
        <w:gridCol w:w="522"/>
        <w:gridCol w:w="521"/>
        <w:gridCol w:w="521"/>
        <w:gridCol w:w="522"/>
        <w:gridCol w:w="521"/>
        <w:gridCol w:w="521"/>
        <w:gridCol w:w="522"/>
      </w:tblGrid>
      <w:tr w:rsidR="00D61E56" w:rsidRPr="00411C22" w14:paraId="183BA3B1" w14:textId="77777777" w:rsidTr="00A826BC">
        <w:trPr>
          <w:cnfStyle w:val="100000000000" w:firstRow="1" w:lastRow="0" w:firstColumn="0" w:lastColumn="0" w:oddVBand="0" w:evenVBand="0" w:oddHBand="0" w:evenHBand="0" w:firstRowFirstColumn="0" w:firstRowLastColumn="0" w:lastRowFirstColumn="0" w:lastRowLastColumn="0"/>
          <w:trHeight w:val="1394"/>
          <w:tblHeader/>
          <w:jc w:val="center"/>
        </w:trPr>
        <w:tc>
          <w:tcPr>
            <w:tcW w:w="1135" w:type="dxa"/>
          </w:tcPr>
          <w:p w14:paraId="59353E03" w14:textId="77777777" w:rsidR="00D61E56" w:rsidRPr="00D61E56" w:rsidRDefault="00D61E56" w:rsidP="00D61E56">
            <w:pPr>
              <w:spacing w:after="20" w:line="260" w:lineRule="exact"/>
              <w:jc w:val="right"/>
              <w:rPr>
                <w:rFonts w:ascii="Arial" w:hAnsi="Arial" w:cs="Arial"/>
                <w:sz w:val="18"/>
                <w:szCs w:val="18"/>
              </w:rPr>
            </w:pPr>
          </w:p>
        </w:tc>
        <w:tc>
          <w:tcPr>
            <w:tcW w:w="521" w:type="dxa"/>
            <w:textDirection w:val="btLr"/>
          </w:tcPr>
          <w:p w14:paraId="0D4F3F7B"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globE 2021</w:t>
            </w:r>
          </w:p>
          <w:p w14:paraId="04A9FD15" w14:textId="77777777" w:rsidR="00D61E56" w:rsidRPr="00D61E56" w:rsidRDefault="00D61E56" w:rsidP="00D61E56">
            <w:pPr>
              <w:spacing w:after="20" w:line="260" w:lineRule="exact"/>
              <w:ind w:left="113" w:right="113"/>
              <w:jc w:val="right"/>
              <w:rPr>
                <w:rFonts w:ascii="Arial" w:hAnsi="Arial" w:cs="Arial"/>
                <w:sz w:val="16"/>
                <w:szCs w:val="16"/>
              </w:rPr>
            </w:pPr>
          </w:p>
        </w:tc>
        <w:tc>
          <w:tcPr>
            <w:tcW w:w="521" w:type="dxa"/>
            <w:textDirection w:val="btLr"/>
          </w:tcPr>
          <w:p w14:paraId="34430AA1"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opomini 2021</w:t>
            </w:r>
          </w:p>
          <w:p w14:paraId="38FB3871" w14:textId="77777777" w:rsidR="00D61E56" w:rsidRPr="00D61E56" w:rsidRDefault="00D61E56" w:rsidP="00D61E56">
            <w:pPr>
              <w:spacing w:after="20" w:line="260" w:lineRule="exact"/>
              <w:ind w:left="113" w:right="113"/>
              <w:jc w:val="right"/>
              <w:rPr>
                <w:rFonts w:ascii="Arial" w:hAnsi="Arial" w:cs="Arial"/>
                <w:sz w:val="16"/>
                <w:szCs w:val="16"/>
              </w:rPr>
            </w:pPr>
          </w:p>
        </w:tc>
        <w:tc>
          <w:tcPr>
            <w:tcW w:w="522" w:type="dxa"/>
            <w:textDirection w:val="btLr"/>
          </w:tcPr>
          <w:p w14:paraId="0AFB9E21" w14:textId="77777777" w:rsidR="00D61E56" w:rsidRPr="00D61E56" w:rsidRDefault="00D61E56" w:rsidP="00D61E56">
            <w:pPr>
              <w:spacing w:after="20" w:line="260" w:lineRule="exact"/>
              <w:ind w:left="113" w:right="113"/>
              <w:jc w:val="right"/>
              <w:rPr>
                <w:rFonts w:ascii="Arial" w:hAnsi="Arial" w:cs="Arial"/>
                <w:b/>
                <w:sz w:val="16"/>
                <w:szCs w:val="16"/>
              </w:rPr>
            </w:pPr>
            <w:r w:rsidRPr="00D61E56">
              <w:rPr>
                <w:rFonts w:ascii="Arial" w:hAnsi="Arial" w:cs="Arial"/>
                <w:b/>
                <w:sz w:val="16"/>
                <w:szCs w:val="16"/>
              </w:rPr>
              <w:t>skupaj 2021</w:t>
            </w:r>
          </w:p>
          <w:p w14:paraId="5F784ECA" w14:textId="77777777" w:rsidR="00D61E56" w:rsidRPr="00D61E56" w:rsidRDefault="00D61E56" w:rsidP="00D61E56">
            <w:pPr>
              <w:spacing w:after="20" w:line="260" w:lineRule="exact"/>
              <w:ind w:left="113" w:right="113"/>
              <w:jc w:val="right"/>
              <w:rPr>
                <w:rFonts w:ascii="Arial" w:hAnsi="Arial" w:cs="Arial"/>
                <w:b/>
                <w:sz w:val="16"/>
                <w:szCs w:val="16"/>
              </w:rPr>
            </w:pPr>
          </w:p>
        </w:tc>
        <w:tc>
          <w:tcPr>
            <w:tcW w:w="521" w:type="dxa"/>
            <w:textDirection w:val="btLr"/>
          </w:tcPr>
          <w:p w14:paraId="71EE1115"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globE 2022</w:t>
            </w:r>
          </w:p>
          <w:p w14:paraId="5CDA358C" w14:textId="77777777" w:rsidR="00D61E56" w:rsidRPr="00D61E56" w:rsidRDefault="00D61E56" w:rsidP="00D61E56">
            <w:pPr>
              <w:spacing w:after="20" w:line="260" w:lineRule="exact"/>
              <w:ind w:left="113" w:right="113"/>
              <w:jc w:val="right"/>
              <w:rPr>
                <w:rFonts w:ascii="Arial" w:hAnsi="Arial" w:cs="Arial"/>
                <w:sz w:val="16"/>
                <w:szCs w:val="16"/>
              </w:rPr>
            </w:pPr>
          </w:p>
        </w:tc>
        <w:tc>
          <w:tcPr>
            <w:tcW w:w="521" w:type="dxa"/>
            <w:textDirection w:val="btLr"/>
          </w:tcPr>
          <w:p w14:paraId="55123C34"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opomini 2022</w:t>
            </w:r>
          </w:p>
          <w:p w14:paraId="06CE8C2B" w14:textId="77777777" w:rsidR="00D61E56" w:rsidRPr="00D61E56" w:rsidRDefault="00D61E56" w:rsidP="00D61E56">
            <w:pPr>
              <w:spacing w:after="20" w:line="260" w:lineRule="exact"/>
              <w:ind w:left="113" w:right="113"/>
              <w:jc w:val="right"/>
              <w:rPr>
                <w:rFonts w:ascii="Arial" w:hAnsi="Arial" w:cs="Arial"/>
                <w:sz w:val="16"/>
                <w:szCs w:val="16"/>
              </w:rPr>
            </w:pPr>
          </w:p>
        </w:tc>
        <w:tc>
          <w:tcPr>
            <w:tcW w:w="522" w:type="dxa"/>
            <w:textDirection w:val="btLr"/>
          </w:tcPr>
          <w:p w14:paraId="379C6E2F" w14:textId="77777777" w:rsidR="00D61E56" w:rsidRPr="00D61E56" w:rsidRDefault="00D61E56" w:rsidP="00D61E56">
            <w:pPr>
              <w:spacing w:after="20" w:line="260" w:lineRule="exact"/>
              <w:ind w:left="113" w:right="113"/>
              <w:jc w:val="right"/>
              <w:rPr>
                <w:rFonts w:ascii="Arial" w:hAnsi="Arial" w:cs="Arial"/>
                <w:b/>
                <w:sz w:val="16"/>
                <w:szCs w:val="16"/>
              </w:rPr>
            </w:pPr>
            <w:r w:rsidRPr="00D61E56">
              <w:rPr>
                <w:rFonts w:ascii="Arial" w:hAnsi="Arial" w:cs="Arial"/>
                <w:b/>
                <w:sz w:val="16"/>
                <w:szCs w:val="16"/>
              </w:rPr>
              <w:t>skupaj 2022</w:t>
            </w:r>
          </w:p>
          <w:p w14:paraId="141BD5F6" w14:textId="77777777" w:rsidR="00D61E56" w:rsidRPr="00D61E56" w:rsidRDefault="00D61E56" w:rsidP="00D61E56">
            <w:pPr>
              <w:spacing w:after="20" w:line="260" w:lineRule="exact"/>
              <w:ind w:left="113" w:right="113"/>
              <w:jc w:val="right"/>
              <w:rPr>
                <w:rFonts w:ascii="Arial" w:hAnsi="Arial" w:cs="Arial"/>
                <w:b/>
                <w:sz w:val="16"/>
                <w:szCs w:val="16"/>
              </w:rPr>
            </w:pPr>
          </w:p>
        </w:tc>
        <w:tc>
          <w:tcPr>
            <w:tcW w:w="521" w:type="dxa"/>
            <w:textDirection w:val="btLr"/>
          </w:tcPr>
          <w:p w14:paraId="073BCC02"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globE 2023</w:t>
            </w:r>
          </w:p>
          <w:p w14:paraId="19F16E66" w14:textId="77777777" w:rsidR="00D61E56" w:rsidRPr="00D61E56" w:rsidRDefault="00D61E56" w:rsidP="00D61E56">
            <w:pPr>
              <w:spacing w:after="20" w:line="260" w:lineRule="exact"/>
              <w:ind w:left="113" w:right="113"/>
              <w:jc w:val="right"/>
              <w:rPr>
                <w:rFonts w:ascii="Arial" w:hAnsi="Arial" w:cs="Arial"/>
                <w:sz w:val="16"/>
                <w:szCs w:val="16"/>
              </w:rPr>
            </w:pPr>
          </w:p>
        </w:tc>
        <w:tc>
          <w:tcPr>
            <w:tcW w:w="521" w:type="dxa"/>
            <w:textDirection w:val="btLr"/>
          </w:tcPr>
          <w:p w14:paraId="1C0E0E6B"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opomini 2023</w:t>
            </w:r>
          </w:p>
          <w:p w14:paraId="624BE05B" w14:textId="77777777" w:rsidR="00D61E56" w:rsidRPr="00D61E56" w:rsidRDefault="00D61E56" w:rsidP="00D61E56">
            <w:pPr>
              <w:spacing w:after="20" w:line="260" w:lineRule="exact"/>
              <w:ind w:left="113" w:right="113"/>
              <w:jc w:val="right"/>
              <w:rPr>
                <w:rFonts w:ascii="Arial" w:hAnsi="Arial" w:cs="Arial"/>
                <w:sz w:val="16"/>
                <w:szCs w:val="16"/>
              </w:rPr>
            </w:pPr>
          </w:p>
          <w:p w14:paraId="4EBD6BEF" w14:textId="77777777" w:rsidR="00D61E56" w:rsidRPr="00D61E56" w:rsidRDefault="00D61E56" w:rsidP="00D61E56">
            <w:pPr>
              <w:spacing w:after="20" w:line="260" w:lineRule="exact"/>
              <w:ind w:left="113" w:right="113"/>
              <w:jc w:val="right"/>
              <w:rPr>
                <w:rFonts w:ascii="Arial" w:hAnsi="Arial" w:cs="Arial"/>
                <w:sz w:val="16"/>
                <w:szCs w:val="16"/>
              </w:rPr>
            </w:pPr>
          </w:p>
        </w:tc>
        <w:tc>
          <w:tcPr>
            <w:tcW w:w="522" w:type="dxa"/>
            <w:textDirection w:val="btLr"/>
          </w:tcPr>
          <w:p w14:paraId="13EAF9D3" w14:textId="77777777" w:rsidR="00D61E56" w:rsidRPr="00D61E56" w:rsidRDefault="00D61E56" w:rsidP="00D61E56">
            <w:pPr>
              <w:spacing w:after="20" w:line="260" w:lineRule="exact"/>
              <w:ind w:left="113" w:right="113"/>
              <w:jc w:val="right"/>
              <w:rPr>
                <w:rFonts w:ascii="Arial" w:hAnsi="Arial" w:cs="Arial"/>
                <w:b/>
                <w:sz w:val="16"/>
                <w:szCs w:val="16"/>
              </w:rPr>
            </w:pPr>
            <w:r w:rsidRPr="00D61E56">
              <w:rPr>
                <w:rFonts w:ascii="Arial" w:hAnsi="Arial" w:cs="Arial"/>
                <w:b/>
                <w:sz w:val="16"/>
                <w:szCs w:val="16"/>
              </w:rPr>
              <w:t>skupaj 2023</w:t>
            </w:r>
          </w:p>
          <w:p w14:paraId="35BF454F" w14:textId="77777777" w:rsidR="00D61E56" w:rsidRPr="00D61E56" w:rsidRDefault="00D61E56" w:rsidP="00D61E56">
            <w:pPr>
              <w:spacing w:after="20" w:line="260" w:lineRule="exact"/>
              <w:ind w:left="113" w:right="113"/>
              <w:jc w:val="right"/>
              <w:rPr>
                <w:rFonts w:ascii="Arial" w:hAnsi="Arial" w:cs="Arial"/>
                <w:b/>
                <w:sz w:val="16"/>
                <w:szCs w:val="16"/>
              </w:rPr>
            </w:pPr>
          </w:p>
        </w:tc>
        <w:tc>
          <w:tcPr>
            <w:tcW w:w="521" w:type="dxa"/>
            <w:textDirection w:val="btLr"/>
          </w:tcPr>
          <w:p w14:paraId="387EC34F"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globE 2024</w:t>
            </w:r>
          </w:p>
          <w:p w14:paraId="7FE7AD5B" w14:textId="77777777" w:rsidR="00D61E56" w:rsidRPr="00D61E56" w:rsidRDefault="00D61E56" w:rsidP="00D61E56">
            <w:pPr>
              <w:spacing w:after="20" w:line="260" w:lineRule="exact"/>
              <w:ind w:left="113" w:right="113"/>
              <w:jc w:val="right"/>
              <w:rPr>
                <w:rFonts w:ascii="Arial" w:hAnsi="Arial" w:cs="Arial"/>
                <w:sz w:val="16"/>
                <w:szCs w:val="16"/>
              </w:rPr>
            </w:pPr>
          </w:p>
        </w:tc>
        <w:tc>
          <w:tcPr>
            <w:tcW w:w="521" w:type="dxa"/>
            <w:textDirection w:val="btLr"/>
          </w:tcPr>
          <w:p w14:paraId="72177541" w14:textId="77777777" w:rsidR="00D61E56" w:rsidRPr="00D61E56" w:rsidRDefault="00D61E56" w:rsidP="00D61E56">
            <w:pPr>
              <w:spacing w:after="20" w:line="260" w:lineRule="exact"/>
              <w:ind w:left="113" w:right="113"/>
              <w:jc w:val="right"/>
              <w:rPr>
                <w:rFonts w:ascii="Arial" w:hAnsi="Arial" w:cs="Arial"/>
                <w:sz w:val="16"/>
                <w:szCs w:val="16"/>
              </w:rPr>
            </w:pPr>
            <w:r w:rsidRPr="00D61E56">
              <w:rPr>
                <w:rFonts w:ascii="Arial" w:hAnsi="Arial" w:cs="Arial"/>
                <w:sz w:val="16"/>
                <w:szCs w:val="16"/>
              </w:rPr>
              <w:t>opomini 2024</w:t>
            </w:r>
          </w:p>
          <w:p w14:paraId="08FA2A5D" w14:textId="77777777" w:rsidR="00D61E56" w:rsidRPr="00D61E56" w:rsidRDefault="00D61E56" w:rsidP="00D61E56">
            <w:pPr>
              <w:spacing w:after="20" w:line="260" w:lineRule="exact"/>
              <w:ind w:left="113" w:right="113"/>
              <w:jc w:val="right"/>
              <w:rPr>
                <w:rFonts w:ascii="Arial" w:hAnsi="Arial" w:cs="Arial"/>
                <w:sz w:val="16"/>
                <w:szCs w:val="16"/>
              </w:rPr>
            </w:pPr>
          </w:p>
          <w:p w14:paraId="7114B96A" w14:textId="77777777" w:rsidR="00D61E56" w:rsidRPr="00D61E56" w:rsidRDefault="00D61E56" w:rsidP="00D61E56">
            <w:pPr>
              <w:spacing w:after="20" w:line="260" w:lineRule="exact"/>
              <w:ind w:left="113" w:right="113"/>
              <w:jc w:val="right"/>
              <w:rPr>
                <w:rFonts w:ascii="Arial" w:hAnsi="Arial" w:cs="Arial"/>
                <w:sz w:val="16"/>
                <w:szCs w:val="16"/>
              </w:rPr>
            </w:pPr>
          </w:p>
        </w:tc>
        <w:tc>
          <w:tcPr>
            <w:tcW w:w="522" w:type="dxa"/>
            <w:textDirection w:val="btLr"/>
          </w:tcPr>
          <w:p w14:paraId="0037ED0F" w14:textId="77777777" w:rsidR="00D61E56" w:rsidRPr="00D61E56" w:rsidRDefault="00D61E56" w:rsidP="00D61E56">
            <w:pPr>
              <w:spacing w:after="20" w:line="260" w:lineRule="exact"/>
              <w:ind w:left="113" w:right="113"/>
              <w:jc w:val="right"/>
              <w:rPr>
                <w:rFonts w:ascii="Arial" w:hAnsi="Arial" w:cs="Arial"/>
                <w:b/>
                <w:sz w:val="16"/>
                <w:szCs w:val="16"/>
              </w:rPr>
            </w:pPr>
            <w:r w:rsidRPr="00D61E56">
              <w:rPr>
                <w:rFonts w:ascii="Arial" w:hAnsi="Arial" w:cs="Arial"/>
                <w:b/>
                <w:sz w:val="16"/>
                <w:szCs w:val="16"/>
              </w:rPr>
              <w:t>skupaj 2024</w:t>
            </w:r>
          </w:p>
          <w:p w14:paraId="588E4F93" w14:textId="77777777" w:rsidR="00D61E56" w:rsidRPr="00D61E56" w:rsidRDefault="00D61E56" w:rsidP="00D61E56">
            <w:pPr>
              <w:spacing w:after="20" w:line="260" w:lineRule="exact"/>
              <w:ind w:left="113" w:right="113"/>
              <w:jc w:val="right"/>
              <w:rPr>
                <w:rFonts w:ascii="Arial" w:hAnsi="Arial" w:cs="Arial"/>
                <w:b/>
                <w:sz w:val="16"/>
                <w:szCs w:val="16"/>
              </w:rPr>
            </w:pPr>
          </w:p>
        </w:tc>
        <w:tc>
          <w:tcPr>
            <w:tcW w:w="521" w:type="dxa"/>
            <w:textDirection w:val="btLr"/>
          </w:tcPr>
          <w:p w14:paraId="668F94EA" w14:textId="0DE44284" w:rsidR="00D61E56" w:rsidRPr="008F6B18" w:rsidRDefault="00D61E56" w:rsidP="00D61E56">
            <w:pPr>
              <w:spacing w:after="20" w:line="260" w:lineRule="exact"/>
              <w:ind w:left="113" w:right="113"/>
              <w:jc w:val="right"/>
              <w:rPr>
                <w:rFonts w:ascii="Arial" w:hAnsi="Arial" w:cs="Arial"/>
                <w:sz w:val="16"/>
                <w:szCs w:val="16"/>
              </w:rPr>
            </w:pPr>
            <w:r w:rsidRPr="008F6B18">
              <w:rPr>
                <w:rFonts w:ascii="Arial" w:hAnsi="Arial" w:cs="Arial"/>
                <w:sz w:val="16"/>
                <w:szCs w:val="16"/>
              </w:rPr>
              <w:t>globE 202</w:t>
            </w:r>
            <w:r w:rsidR="00BE61A4" w:rsidRPr="008F6B18">
              <w:rPr>
                <w:rFonts w:ascii="Arial" w:hAnsi="Arial" w:cs="Arial"/>
                <w:sz w:val="16"/>
                <w:szCs w:val="16"/>
              </w:rPr>
              <w:t>5</w:t>
            </w:r>
          </w:p>
          <w:p w14:paraId="2D50BF08" w14:textId="77777777" w:rsidR="00D61E56" w:rsidRPr="008F6B18" w:rsidRDefault="00D61E56" w:rsidP="00D61E56">
            <w:pPr>
              <w:spacing w:after="20" w:line="260" w:lineRule="exact"/>
              <w:ind w:left="113" w:right="113"/>
              <w:jc w:val="right"/>
              <w:rPr>
                <w:rFonts w:ascii="Arial" w:hAnsi="Arial" w:cs="Arial"/>
                <w:sz w:val="16"/>
                <w:szCs w:val="16"/>
              </w:rPr>
            </w:pPr>
          </w:p>
        </w:tc>
        <w:tc>
          <w:tcPr>
            <w:tcW w:w="521" w:type="dxa"/>
            <w:textDirection w:val="btLr"/>
          </w:tcPr>
          <w:p w14:paraId="0DBD7093" w14:textId="74965DB0" w:rsidR="00D61E56" w:rsidRPr="008F6B18" w:rsidRDefault="00D61E56" w:rsidP="00D61E56">
            <w:pPr>
              <w:spacing w:after="20" w:line="260" w:lineRule="exact"/>
              <w:ind w:left="113" w:right="113"/>
              <w:jc w:val="right"/>
              <w:rPr>
                <w:rFonts w:ascii="Arial" w:hAnsi="Arial" w:cs="Arial"/>
                <w:sz w:val="16"/>
                <w:szCs w:val="16"/>
              </w:rPr>
            </w:pPr>
            <w:r w:rsidRPr="008F6B18">
              <w:rPr>
                <w:rFonts w:ascii="Arial" w:hAnsi="Arial" w:cs="Arial"/>
                <w:sz w:val="16"/>
                <w:szCs w:val="16"/>
              </w:rPr>
              <w:t>opomini 202</w:t>
            </w:r>
            <w:r w:rsidR="00BE61A4" w:rsidRPr="008F6B18">
              <w:rPr>
                <w:rFonts w:ascii="Arial" w:hAnsi="Arial" w:cs="Arial"/>
                <w:sz w:val="16"/>
                <w:szCs w:val="16"/>
              </w:rPr>
              <w:t>5</w:t>
            </w:r>
          </w:p>
          <w:p w14:paraId="6E246C56" w14:textId="77777777" w:rsidR="00D61E56" w:rsidRPr="008F6B18" w:rsidRDefault="00D61E56" w:rsidP="00D61E56">
            <w:pPr>
              <w:spacing w:after="20" w:line="260" w:lineRule="exact"/>
              <w:ind w:left="113" w:right="113"/>
              <w:jc w:val="right"/>
              <w:rPr>
                <w:rFonts w:ascii="Arial" w:hAnsi="Arial" w:cs="Arial"/>
                <w:sz w:val="16"/>
                <w:szCs w:val="16"/>
              </w:rPr>
            </w:pPr>
          </w:p>
          <w:p w14:paraId="379462A3" w14:textId="77777777" w:rsidR="00D61E56" w:rsidRPr="008F6B18" w:rsidRDefault="00D61E56" w:rsidP="00D61E56">
            <w:pPr>
              <w:spacing w:after="20" w:line="260" w:lineRule="exact"/>
              <w:ind w:left="113" w:right="113"/>
              <w:jc w:val="right"/>
              <w:rPr>
                <w:rFonts w:ascii="Arial" w:hAnsi="Arial" w:cs="Arial"/>
                <w:sz w:val="16"/>
                <w:szCs w:val="16"/>
              </w:rPr>
            </w:pPr>
          </w:p>
        </w:tc>
        <w:tc>
          <w:tcPr>
            <w:tcW w:w="522" w:type="dxa"/>
            <w:textDirection w:val="btLr"/>
          </w:tcPr>
          <w:p w14:paraId="5298D9A3" w14:textId="3FDC8150" w:rsidR="00D61E56" w:rsidRPr="008F6B18" w:rsidRDefault="00D61E56" w:rsidP="00D61E56">
            <w:pPr>
              <w:spacing w:after="20" w:line="260" w:lineRule="exact"/>
              <w:ind w:left="113" w:right="113"/>
              <w:jc w:val="right"/>
              <w:rPr>
                <w:rFonts w:ascii="Arial" w:hAnsi="Arial" w:cs="Arial"/>
                <w:b/>
                <w:sz w:val="16"/>
                <w:szCs w:val="16"/>
              </w:rPr>
            </w:pPr>
            <w:r w:rsidRPr="008F6B18">
              <w:rPr>
                <w:rFonts w:ascii="Arial" w:hAnsi="Arial" w:cs="Arial"/>
                <w:b/>
                <w:sz w:val="16"/>
                <w:szCs w:val="16"/>
              </w:rPr>
              <w:t>skupaj 202</w:t>
            </w:r>
            <w:r w:rsidR="00BE61A4" w:rsidRPr="008F6B18">
              <w:rPr>
                <w:rFonts w:ascii="Arial" w:hAnsi="Arial" w:cs="Arial"/>
                <w:b/>
                <w:sz w:val="16"/>
                <w:szCs w:val="16"/>
              </w:rPr>
              <w:t>5</w:t>
            </w:r>
          </w:p>
          <w:p w14:paraId="4CE21490" w14:textId="77777777" w:rsidR="00D61E56" w:rsidRPr="008F6B18" w:rsidRDefault="00D61E56" w:rsidP="00D61E56">
            <w:pPr>
              <w:spacing w:after="20" w:line="260" w:lineRule="exact"/>
              <w:ind w:left="113" w:right="113"/>
              <w:jc w:val="right"/>
              <w:rPr>
                <w:rFonts w:ascii="Arial" w:hAnsi="Arial" w:cs="Arial"/>
                <w:b/>
                <w:sz w:val="16"/>
                <w:szCs w:val="16"/>
              </w:rPr>
            </w:pPr>
          </w:p>
        </w:tc>
      </w:tr>
      <w:tr w:rsidR="00BE61A4" w:rsidRPr="00411C22" w14:paraId="71301A56" w14:textId="77777777" w:rsidTr="00A826BC">
        <w:trPr>
          <w:trHeight w:val="371"/>
          <w:jc w:val="center"/>
        </w:trPr>
        <w:tc>
          <w:tcPr>
            <w:tcW w:w="1135" w:type="dxa"/>
            <w:vAlign w:val="center"/>
          </w:tcPr>
          <w:p w14:paraId="43038CCD" w14:textId="77777777" w:rsidR="00BE61A4" w:rsidRPr="00D61E56" w:rsidRDefault="00BE61A4" w:rsidP="00BE61A4">
            <w:pPr>
              <w:spacing w:before="20" w:after="20" w:line="260" w:lineRule="exact"/>
              <w:jc w:val="both"/>
              <w:rPr>
                <w:rFonts w:ascii="Arial" w:hAnsi="Arial" w:cs="Arial"/>
                <w:b/>
                <w:bCs/>
                <w:sz w:val="16"/>
                <w:szCs w:val="16"/>
              </w:rPr>
            </w:pPr>
            <w:r w:rsidRPr="00D61E56">
              <w:rPr>
                <w:rFonts w:ascii="Arial" w:hAnsi="Arial" w:cs="Arial"/>
                <w:b/>
                <w:bCs/>
                <w:sz w:val="16"/>
                <w:szCs w:val="16"/>
              </w:rPr>
              <w:t>ZZasV</w:t>
            </w:r>
          </w:p>
        </w:tc>
        <w:tc>
          <w:tcPr>
            <w:tcW w:w="521" w:type="dxa"/>
            <w:vAlign w:val="center"/>
          </w:tcPr>
          <w:p w14:paraId="7A3D6398" w14:textId="6E920A1B"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44</w:t>
            </w:r>
          </w:p>
        </w:tc>
        <w:tc>
          <w:tcPr>
            <w:tcW w:w="521" w:type="dxa"/>
            <w:vAlign w:val="center"/>
          </w:tcPr>
          <w:p w14:paraId="2022B73B" w14:textId="1096B4E4"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105</w:t>
            </w:r>
          </w:p>
        </w:tc>
        <w:tc>
          <w:tcPr>
            <w:tcW w:w="522" w:type="dxa"/>
            <w:vAlign w:val="center"/>
          </w:tcPr>
          <w:p w14:paraId="6EDC1365" w14:textId="069DACC0"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149</w:t>
            </w:r>
          </w:p>
        </w:tc>
        <w:tc>
          <w:tcPr>
            <w:tcW w:w="521" w:type="dxa"/>
            <w:vAlign w:val="center"/>
          </w:tcPr>
          <w:p w14:paraId="0BE0F60B" w14:textId="10B07A8D"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42</w:t>
            </w:r>
          </w:p>
        </w:tc>
        <w:tc>
          <w:tcPr>
            <w:tcW w:w="521" w:type="dxa"/>
            <w:vAlign w:val="center"/>
          </w:tcPr>
          <w:p w14:paraId="504BAA49" w14:textId="667473BB"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116</w:t>
            </w:r>
          </w:p>
        </w:tc>
        <w:tc>
          <w:tcPr>
            <w:tcW w:w="522" w:type="dxa"/>
            <w:vAlign w:val="center"/>
          </w:tcPr>
          <w:p w14:paraId="01D08565" w14:textId="46525379"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158</w:t>
            </w:r>
          </w:p>
        </w:tc>
        <w:tc>
          <w:tcPr>
            <w:tcW w:w="521" w:type="dxa"/>
            <w:vAlign w:val="center"/>
          </w:tcPr>
          <w:p w14:paraId="379A231F" w14:textId="7BB52577"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27</w:t>
            </w:r>
          </w:p>
        </w:tc>
        <w:tc>
          <w:tcPr>
            <w:tcW w:w="521" w:type="dxa"/>
            <w:vAlign w:val="center"/>
          </w:tcPr>
          <w:p w14:paraId="2F423548" w14:textId="00492FC9"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99</w:t>
            </w:r>
          </w:p>
        </w:tc>
        <w:tc>
          <w:tcPr>
            <w:tcW w:w="522" w:type="dxa"/>
            <w:vAlign w:val="center"/>
          </w:tcPr>
          <w:p w14:paraId="1A02CD8C" w14:textId="2479680A"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126</w:t>
            </w:r>
          </w:p>
        </w:tc>
        <w:tc>
          <w:tcPr>
            <w:tcW w:w="521" w:type="dxa"/>
            <w:vAlign w:val="center"/>
          </w:tcPr>
          <w:p w14:paraId="789424C9" w14:textId="6B945079"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45</w:t>
            </w:r>
          </w:p>
        </w:tc>
        <w:tc>
          <w:tcPr>
            <w:tcW w:w="521" w:type="dxa"/>
            <w:vAlign w:val="center"/>
          </w:tcPr>
          <w:p w14:paraId="6654244F" w14:textId="39F14C3A"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88</w:t>
            </w:r>
          </w:p>
        </w:tc>
        <w:tc>
          <w:tcPr>
            <w:tcW w:w="522" w:type="dxa"/>
            <w:vAlign w:val="center"/>
          </w:tcPr>
          <w:p w14:paraId="4501DD1D" w14:textId="7B8E3022"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133</w:t>
            </w:r>
          </w:p>
        </w:tc>
        <w:tc>
          <w:tcPr>
            <w:tcW w:w="521" w:type="dxa"/>
            <w:vAlign w:val="center"/>
          </w:tcPr>
          <w:p w14:paraId="738C8962" w14:textId="5EB74C78"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34</w:t>
            </w:r>
          </w:p>
        </w:tc>
        <w:tc>
          <w:tcPr>
            <w:tcW w:w="521" w:type="dxa"/>
            <w:vAlign w:val="center"/>
          </w:tcPr>
          <w:p w14:paraId="717F6B5C" w14:textId="38FD793A"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55</w:t>
            </w:r>
          </w:p>
        </w:tc>
        <w:tc>
          <w:tcPr>
            <w:tcW w:w="522" w:type="dxa"/>
            <w:vAlign w:val="center"/>
          </w:tcPr>
          <w:p w14:paraId="4046A4E1" w14:textId="6F20738B"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89</w:t>
            </w:r>
          </w:p>
        </w:tc>
      </w:tr>
      <w:tr w:rsidR="00531328" w:rsidRPr="00411C22" w14:paraId="7752C0BB" w14:textId="77777777" w:rsidTr="00A826BC">
        <w:trPr>
          <w:trHeight w:val="371"/>
          <w:jc w:val="center"/>
        </w:trPr>
        <w:tc>
          <w:tcPr>
            <w:tcW w:w="1135" w:type="dxa"/>
            <w:vAlign w:val="center"/>
          </w:tcPr>
          <w:p w14:paraId="3D581F58" w14:textId="0682D6BE" w:rsidR="00531328" w:rsidRPr="00D61E56" w:rsidRDefault="00531328" w:rsidP="00531328">
            <w:pPr>
              <w:spacing w:after="0" w:line="240" w:lineRule="auto"/>
              <w:jc w:val="both"/>
              <w:rPr>
                <w:rFonts w:ascii="Arial" w:hAnsi="Arial" w:cs="Arial"/>
                <w:b/>
                <w:bCs/>
                <w:sz w:val="16"/>
                <w:szCs w:val="16"/>
              </w:rPr>
            </w:pPr>
            <w:r w:rsidRPr="00D61E56">
              <w:rPr>
                <w:rFonts w:ascii="Arial" w:hAnsi="Arial" w:cs="Arial"/>
                <w:b/>
                <w:bCs/>
                <w:sz w:val="18"/>
                <w:szCs w:val="18"/>
              </w:rPr>
              <w:t>ZPolS</w:t>
            </w:r>
          </w:p>
        </w:tc>
        <w:tc>
          <w:tcPr>
            <w:tcW w:w="521" w:type="dxa"/>
            <w:vAlign w:val="center"/>
          </w:tcPr>
          <w:p w14:paraId="78B74CCE" w14:textId="6B55CCF8"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2B0A72DF" w14:textId="3F980E04"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4AE5AE8D" w14:textId="1038FA42"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68663362" w14:textId="217E2822"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33CE207A" w14:textId="5D1E34E4"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05C0B50D" w14:textId="2EE18C46"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4CEE6733" w14:textId="2C37660F" w:rsidR="00531328" w:rsidRPr="00D61E56" w:rsidRDefault="00531328" w:rsidP="00531328">
            <w:pPr>
              <w:spacing w:after="0" w:line="260" w:lineRule="exact"/>
              <w:jc w:val="center"/>
              <w:rPr>
                <w:rFonts w:ascii="Arial" w:hAnsi="Arial"/>
                <w:sz w:val="18"/>
                <w:szCs w:val="18"/>
              </w:rPr>
            </w:pPr>
            <w:r w:rsidRPr="00D61E56">
              <w:rPr>
                <w:rFonts w:ascii="Arial" w:hAnsi="Arial" w:cs="Arial"/>
                <w:sz w:val="18"/>
                <w:szCs w:val="18"/>
              </w:rPr>
              <w:t>2</w:t>
            </w:r>
          </w:p>
        </w:tc>
        <w:tc>
          <w:tcPr>
            <w:tcW w:w="521" w:type="dxa"/>
            <w:vAlign w:val="center"/>
          </w:tcPr>
          <w:p w14:paraId="70F9E132" w14:textId="5FF28EC9" w:rsidR="00531328" w:rsidRPr="00D61E56" w:rsidRDefault="00531328" w:rsidP="00531328">
            <w:pPr>
              <w:spacing w:after="0" w:line="260" w:lineRule="exact"/>
              <w:jc w:val="center"/>
              <w:rPr>
                <w:rFonts w:ascii="Arial" w:hAnsi="Arial"/>
                <w:sz w:val="18"/>
                <w:szCs w:val="18"/>
              </w:rPr>
            </w:pPr>
            <w:r w:rsidRPr="00D61E56">
              <w:rPr>
                <w:rFonts w:ascii="Arial" w:hAnsi="Arial" w:cs="Arial"/>
                <w:sz w:val="18"/>
                <w:szCs w:val="18"/>
              </w:rPr>
              <w:t>0</w:t>
            </w:r>
          </w:p>
        </w:tc>
        <w:tc>
          <w:tcPr>
            <w:tcW w:w="522" w:type="dxa"/>
            <w:vAlign w:val="center"/>
          </w:tcPr>
          <w:p w14:paraId="3D413AEB" w14:textId="35F5532E" w:rsidR="00531328" w:rsidRPr="00D61E56" w:rsidRDefault="00531328" w:rsidP="00531328">
            <w:pPr>
              <w:spacing w:after="0" w:line="260" w:lineRule="exact"/>
              <w:jc w:val="center"/>
              <w:rPr>
                <w:rFonts w:ascii="Arial" w:hAnsi="Arial"/>
                <w:b/>
                <w:sz w:val="18"/>
                <w:szCs w:val="18"/>
              </w:rPr>
            </w:pPr>
            <w:r w:rsidRPr="00D61E56">
              <w:rPr>
                <w:rFonts w:ascii="Arial" w:hAnsi="Arial" w:cs="Arial"/>
                <w:b/>
                <w:bCs/>
                <w:sz w:val="18"/>
                <w:szCs w:val="18"/>
              </w:rPr>
              <w:t>2</w:t>
            </w:r>
          </w:p>
        </w:tc>
        <w:tc>
          <w:tcPr>
            <w:tcW w:w="521" w:type="dxa"/>
            <w:vAlign w:val="center"/>
          </w:tcPr>
          <w:p w14:paraId="0A7E17AD" w14:textId="468FB91B"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225EF435" w14:textId="796F7E19"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2FCB5D1D" w14:textId="154B27F6"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27BFDC6E" w14:textId="4313FB69"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067838F6" w14:textId="70A0B279"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c>
          <w:tcPr>
            <w:tcW w:w="522" w:type="dxa"/>
            <w:vAlign w:val="center"/>
          </w:tcPr>
          <w:p w14:paraId="4D2DF668" w14:textId="5FEBC929"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r>
      <w:tr w:rsidR="008F6B18" w:rsidRPr="00411C22" w14:paraId="45DF783F" w14:textId="77777777" w:rsidTr="00A826BC">
        <w:trPr>
          <w:trHeight w:val="371"/>
          <w:jc w:val="center"/>
        </w:trPr>
        <w:tc>
          <w:tcPr>
            <w:tcW w:w="1135" w:type="dxa"/>
            <w:vAlign w:val="center"/>
          </w:tcPr>
          <w:p w14:paraId="143F650D" w14:textId="77777777"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Uredba</w:t>
            </w:r>
            <w:r w:rsidRPr="00D61E56">
              <w:rPr>
                <w:rFonts w:ascii="Arial" w:hAnsi="Arial" w:cs="Arial"/>
                <w:b/>
                <w:bCs/>
                <w:sz w:val="16"/>
                <w:szCs w:val="16"/>
                <w:vertAlign w:val="superscript"/>
              </w:rPr>
              <w:footnoteReference w:id="5"/>
            </w:r>
          </w:p>
        </w:tc>
        <w:tc>
          <w:tcPr>
            <w:tcW w:w="521" w:type="dxa"/>
            <w:vAlign w:val="center"/>
          </w:tcPr>
          <w:p w14:paraId="5F1469DB" w14:textId="2669277A"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4</w:t>
            </w:r>
          </w:p>
        </w:tc>
        <w:tc>
          <w:tcPr>
            <w:tcW w:w="521" w:type="dxa"/>
            <w:vAlign w:val="center"/>
          </w:tcPr>
          <w:p w14:paraId="2D2DD100" w14:textId="73F1DBCB"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11</w:t>
            </w:r>
          </w:p>
        </w:tc>
        <w:tc>
          <w:tcPr>
            <w:tcW w:w="522" w:type="dxa"/>
            <w:vAlign w:val="center"/>
          </w:tcPr>
          <w:p w14:paraId="51B7A9B1" w14:textId="66DAA021"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15</w:t>
            </w:r>
          </w:p>
        </w:tc>
        <w:tc>
          <w:tcPr>
            <w:tcW w:w="521" w:type="dxa"/>
            <w:vAlign w:val="center"/>
          </w:tcPr>
          <w:p w14:paraId="0DF5CA17" w14:textId="1FC087DA" w:rsidR="008F6B18" w:rsidRPr="00D61E56" w:rsidRDefault="008F6B18" w:rsidP="008F6B18">
            <w:pPr>
              <w:spacing w:after="0" w:line="240" w:lineRule="auto"/>
              <w:jc w:val="center"/>
              <w:rPr>
                <w:rFonts w:ascii="Arial" w:hAnsi="Arial"/>
                <w:sz w:val="18"/>
                <w:szCs w:val="18"/>
              </w:rPr>
            </w:pPr>
            <w:r w:rsidRPr="00D61E56">
              <w:rPr>
                <w:rFonts w:ascii="Arial" w:hAnsi="Arial" w:cs="Arial"/>
                <w:sz w:val="18"/>
                <w:szCs w:val="18"/>
              </w:rPr>
              <w:t>6</w:t>
            </w:r>
          </w:p>
        </w:tc>
        <w:tc>
          <w:tcPr>
            <w:tcW w:w="521" w:type="dxa"/>
            <w:vAlign w:val="center"/>
          </w:tcPr>
          <w:p w14:paraId="29567F37" w14:textId="0444DC50"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21</w:t>
            </w:r>
          </w:p>
        </w:tc>
        <w:tc>
          <w:tcPr>
            <w:tcW w:w="522" w:type="dxa"/>
            <w:vAlign w:val="center"/>
          </w:tcPr>
          <w:p w14:paraId="765B36EC" w14:textId="70013F76"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27</w:t>
            </w:r>
          </w:p>
        </w:tc>
        <w:tc>
          <w:tcPr>
            <w:tcW w:w="521" w:type="dxa"/>
            <w:vAlign w:val="center"/>
          </w:tcPr>
          <w:p w14:paraId="2456E2B0" w14:textId="5CBE7B8C"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34434398" w14:textId="37B3C8BF"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22</w:t>
            </w:r>
          </w:p>
        </w:tc>
        <w:tc>
          <w:tcPr>
            <w:tcW w:w="522" w:type="dxa"/>
            <w:vAlign w:val="center"/>
          </w:tcPr>
          <w:p w14:paraId="1384E6E7" w14:textId="4DFE15FC"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22</w:t>
            </w:r>
          </w:p>
        </w:tc>
        <w:tc>
          <w:tcPr>
            <w:tcW w:w="521" w:type="dxa"/>
            <w:vAlign w:val="center"/>
          </w:tcPr>
          <w:p w14:paraId="6C9AE6BC" w14:textId="7F784EDB"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8</w:t>
            </w:r>
          </w:p>
        </w:tc>
        <w:tc>
          <w:tcPr>
            <w:tcW w:w="521" w:type="dxa"/>
            <w:vAlign w:val="center"/>
          </w:tcPr>
          <w:p w14:paraId="0D92AAB1" w14:textId="5D8D5BDE"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11</w:t>
            </w:r>
          </w:p>
        </w:tc>
        <w:tc>
          <w:tcPr>
            <w:tcW w:w="522" w:type="dxa"/>
            <w:vAlign w:val="center"/>
          </w:tcPr>
          <w:p w14:paraId="4EAB0D76" w14:textId="084F0849"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19</w:t>
            </w:r>
          </w:p>
        </w:tc>
        <w:tc>
          <w:tcPr>
            <w:tcW w:w="521" w:type="dxa"/>
            <w:vAlign w:val="center"/>
          </w:tcPr>
          <w:p w14:paraId="13303472" w14:textId="0F7D3DA6"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4</w:t>
            </w:r>
          </w:p>
        </w:tc>
        <w:tc>
          <w:tcPr>
            <w:tcW w:w="521" w:type="dxa"/>
            <w:vAlign w:val="center"/>
          </w:tcPr>
          <w:p w14:paraId="3B58C551" w14:textId="52B2C911"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21</w:t>
            </w:r>
          </w:p>
        </w:tc>
        <w:tc>
          <w:tcPr>
            <w:tcW w:w="522" w:type="dxa"/>
            <w:vAlign w:val="center"/>
          </w:tcPr>
          <w:p w14:paraId="57968E57" w14:textId="2FD8811F"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25</w:t>
            </w:r>
          </w:p>
        </w:tc>
      </w:tr>
      <w:tr w:rsidR="008F6B18" w:rsidRPr="00411C22" w14:paraId="73C3D332" w14:textId="77777777" w:rsidTr="00A826BC">
        <w:trPr>
          <w:trHeight w:val="371"/>
          <w:jc w:val="center"/>
        </w:trPr>
        <w:tc>
          <w:tcPr>
            <w:tcW w:w="1135" w:type="dxa"/>
            <w:vAlign w:val="center"/>
          </w:tcPr>
          <w:p w14:paraId="2914DE28" w14:textId="77777777"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ZIN</w:t>
            </w:r>
          </w:p>
        </w:tc>
        <w:tc>
          <w:tcPr>
            <w:tcW w:w="521" w:type="dxa"/>
            <w:vAlign w:val="center"/>
          </w:tcPr>
          <w:p w14:paraId="209B7322" w14:textId="4ADF7398"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6</w:t>
            </w:r>
          </w:p>
        </w:tc>
        <w:tc>
          <w:tcPr>
            <w:tcW w:w="521" w:type="dxa"/>
            <w:vAlign w:val="center"/>
          </w:tcPr>
          <w:p w14:paraId="069CA796" w14:textId="505B6C51"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42D5DCDD" w14:textId="5547DFD6"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6</w:t>
            </w:r>
          </w:p>
        </w:tc>
        <w:tc>
          <w:tcPr>
            <w:tcW w:w="521" w:type="dxa"/>
            <w:vAlign w:val="center"/>
          </w:tcPr>
          <w:p w14:paraId="2186ED0B" w14:textId="0DEB7ED6" w:rsidR="008F6B18" w:rsidRPr="00D61E56" w:rsidRDefault="008F6B18" w:rsidP="008F6B18">
            <w:pPr>
              <w:spacing w:after="0" w:line="240" w:lineRule="auto"/>
              <w:jc w:val="center"/>
              <w:rPr>
                <w:rFonts w:ascii="Arial" w:hAnsi="Arial"/>
                <w:sz w:val="18"/>
                <w:szCs w:val="18"/>
              </w:rPr>
            </w:pPr>
            <w:r w:rsidRPr="00D61E56">
              <w:rPr>
                <w:rFonts w:ascii="Arial" w:hAnsi="Arial" w:cs="Arial"/>
                <w:sz w:val="18"/>
                <w:szCs w:val="18"/>
              </w:rPr>
              <w:t>0</w:t>
            </w:r>
          </w:p>
        </w:tc>
        <w:tc>
          <w:tcPr>
            <w:tcW w:w="521" w:type="dxa"/>
            <w:vAlign w:val="center"/>
          </w:tcPr>
          <w:p w14:paraId="504081E8" w14:textId="6B1579ED"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4</w:t>
            </w:r>
          </w:p>
        </w:tc>
        <w:tc>
          <w:tcPr>
            <w:tcW w:w="522" w:type="dxa"/>
            <w:vAlign w:val="center"/>
          </w:tcPr>
          <w:p w14:paraId="55C482FD" w14:textId="64E8CC10"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4</w:t>
            </w:r>
          </w:p>
        </w:tc>
        <w:tc>
          <w:tcPr>
            <w:tcW w:w="521" w:type="dxa"/>
            <w:vAlign w:val="center"/>
          </w:tcPr>
          <w:p w14:paraId="6EE1F85A" w14:textId="022B734C"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1</w:t>
            </w:r>
          </w:p>
        </w:tc>
        <w:tc>
          <w:tcPr>
            <w:tcW w:w="521" w:type="dxa"/>
            <w:vAlign w:val="center"/>
          </w:tcPr>
          <w:p w14:paraId="6E0189BB" w14:textId="1D300D4C"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2</w:t>
            </w:r>
          </w:p>
        </w:tc>
        <w:tc>
          <w:tcPr>
            <w:tcW w:w="522" w:type="dxa"/>
            <w:vAlign w:val="center"/>
          </w:tcPr>
          <w:p w14:paraId="4C0DC0A5" w14:textId="1D936D68"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3</w:t>
            </w:r>
          </w:p>
        </w:tc>
        <w:tc>
          <w:tcPr>
            <w:tcW w:w="521" w:type="dxa"/>
            <w:vAlign w:val="center"/>
          </w:tcPr>
          <w:p w14:paraId="46A46191" w14:textId="0EDF1C70"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9</w:t>
            </w:r>
          </w:p>
        </w:tc>
        <w:tc>
          <w:tcPr>
            <w:tcW w:w="521" w:type="dxa"/>
            <w:vAlign w:val="center"/>
          </w:tcPr>
          <w:p w14:paraId="2B3FD989" w14:textId="209F4730"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1</w:t>
            </w:r>
          </w:p>
        </w:tc>
        <w:tc>
          <w:tcPr>
            <w:tcW w:w="522" w:type="dxa"/>
            <w:vAlign w:val="center"/>
          </w:tcPr>
          <w:p w14:paraId="4B8918C9" w14:textId="1459630F"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10</w:t>
            </w:r>
          </w:p>
        </w:tc>
        <w:tc>
          <w:tcPr>
            <w:tcW w:w="521" w:type="dxa"/>
            <w:vAlign w:val="center"/>
          </w:tcPr>
          <w:p w14:paraId="6588C3D0" w14:textId="31715B1F"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24</w:t>
            </w:r>
          </w:p>
        </w:tc>
        <w:tc>
          <w:tcPr>
            <w:tcW w:w="521" w:type="dxa"/>
            <w:vAlign w:val="center"/>
          </w:tcPr>
          <w:p w14:paraId="4ACCF8E0" w14:textId="64C182DC"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12</w:t>
            </w:r>
          </w:p>
        </w:tc>
        <w:tc>
          <w:tcPr>
            <w:tcW w:w="522" w:type="dxa"/>
            <w:vAlign w:val="center"/>
          </w:tcPr>
          <w:p w14:paraId="34747BF2" w14:textId="6EC62083"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36</w:t>
            </w:r>
          </w:p>
        </w:tc>
      </w:tr>
      <w:tr w:rsidR="00BE61A4" w:rsidRPr="00411C22" w14:paraId="23CB12C0" w14:textId="77777777" w:rsidTr="00A826BC">
        <w:trPr>
          <w:trHeight w:val="371"/>
          <w:jc w:val="center"/>
        </w:trPr>
        <w:tc>
          <w:tcPr>
            <w:tcW w:w="1135" w:type="dxa"/>
            <w:vAlign w:val="center"/>
          </w:tcPr>
          <w:p w14:paraId="3A8A0EAA" w14:textId="77777777" w:rsidR="00BE61A4" w:rsidRPr="00D61E56" w:rsidRDefault="00BE61A4" w:rsidP="00BE61A4">
            <w:pPr>
              <w:spacing w:before="20" w:after="20" w:line="260" w:lineRule="exact"/>
              <w:jc w:val="both"/>
              <w:rPr>
                <w:rFonts w:ascii="Arial" w:hAnsi="Arial" w:cs="Arial"/>
                <w:b/>
                <w:bCs/>
                <w:sz w:val="16"/>
                <w:szCs w:val="16"/>
              </w:rPr>
            </w:pPr>
            <w:r w:rsidRPr="00D61E56">
              <w:rPr>
                <w:rFonts w:ascii="Arial" w:hAnsi="Arial" w:cs="Arial"/>
                <w:b/>
                <w:bCs/>
                <w:sz w:val="16"/>
                <w:szCs w:val="16"/>
              </w:rPr>
              <w:t xml:space="preserve">ZVRK </w:t>
            </w:r>
          </w:p>
        </w:tc>
        <w:tc>
          <w:tcPr>
            <w:tcW w:w="521" w:type="dxa"/>
            <w:vAlign w:val="center"/>
          </w:tcPr>
          <w:p w14:paraId="5D616001" w14:textId="7FCC985E"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w:t>
            </w:r>
          </w:p>
        </w:tc>
        <w:tc>
          <w:tcPr>
            <w:tcW w:w="521" w:type="dxa"/>
            <w:vAlign w:val="center"/>
          </w:tcPr>
          <w:p w14:paraId="7BACF4CE" w14:textId="41B24B3D"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w:t>
            </w:r>
          </w:p>
        </w:tc>
        <w:tc>
          <w:tcPr>
            <w:tcW w:w="522" w:type="dxa"/>
            <w:vAlign w:val="center"/>
          </w:tcPr>
          <w:p w14:paraId="35387900" w14:textId="6361806B"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4</w:t>
            </w:r>
          </w:p>
        </w:tc>
        <w:tc>
          <w:tcPr>
            <w:tcW w:w="521" w:type="dxa"/>
            <w:vAlign w:val="center"/>
          </w:tcPr>
          <w:p w14:paraId="5286B9B5" w14:textId="424DE5A2" w:rsidR="00BE61A4" w:rsidRPr="00D61E56" w:rsidRDefault="00BE61A4" w:rsidP="008F6B18">
            <w:pPr>
              <w:spacing w:after="0" w:line="240" w:lineRule="auto"/>
              <w:jc w:val="center"/>
              <w:rPr>
                <w:rFonts w:ascii="Arial" w:hAnsi="Arial"/>
                <w:sz w:val="18"/>
                <w:szCs w:val="18"/>
              </w:rPr>
            </w:pPr>
            <w:r w:rsidRPr="00D61E56">
              <w:rPr>
                <w:rFonts w:ascii="Arial" w:hAnsi="Arial" w:cs="Arial"/>
                <w:sz w:val="18"/>
                <w:szCs w:val="18"/>
              </w:rPr>
              <w:t>11</w:t>
            </w:r>
          </w:p>
        </w:tc>
        <w:tc>
          <w:tcPr>
            <w:tcW w:w="521" w:type="dxa"/>
            <w:vAlign w:val="center"/>
          </w:tcPr>
          <w:p w14:paraId="158F4440" w14:textId="65FCCC36"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4</w:t>
            </w:r>
          </w:p>
        </w:tc>
        <w:tc>
          <w:tcPr>
            <w:tcW w:w="522" w:type="dxa"/>
            <w:vAlign w:val="center"/>
          </w:tcPr>
          <w:p w14:paraId="343A0984" w14:textId="7D5D90B3"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15</w:t>
            </w:r>
          </w:p>
        </w:tc>
        <w:tc>
          <w:tcPr>
            <w:tcW w:w="521" w:type="dxa"/>
            <w:vAlign w:val="center"/>
          </w:tcPr>
          <w:p w14:paraId="318BE49F" w14:textId="5257EF2E"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3</w:t>
            </w:r>
          </w:p>
        </w:tc>
        <w:tc>
          <w:tcPr>
            <w:tcW w:w="521" w:type="dxa"/>
            <w:vAlign w:val="center"/>
          </w:tcPr>
          <w:p w14:paraId="5ECE6F2B" w14:textId="46A0161F"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2</w:t>
            </w:r>
          </w:p>
        </w:tc>
        <w:tc>
          <w:tcPr>
            <w:tcW w:w="522" w:type="dxa"/>
            <w:vAlign w:val="center"/>
          </w:tcPr>
          <w:p w14:paraId="308BA26F" w14:textId="18E16CDA"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5</w:t>
            </w:r>
          </w:p>
        </w:tc>
        <w:tc>
          <w:tcPr>
            <w:tcW w:w="521" w:type="dxa"/>
            <w:vAlign w:val="center"/>
          </w:tcPr>
          <w:p w14:paraId="77E33FAF" w14:textId="4035AB52"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640F01BA" w14:textId="4C98CF22"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5</w:t>
            </w:r>
          </w:p>
        </w:tc>
        <w:tc>
          <w:tcPr>
            <w:tcW w:w="522" w:type="dxa"/>
            <w:vAlign w:val="center"/>
          </w:tcPr>
          <w:p w14:paraId="2EC21ECD" w14:textId="02F61C16"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5</w:t>
            </w:r>
          </w:p>
        </w:tc>
        <w:tc>
          <w:tcPr>
            <w:tcW w:w="521" w:type="dxa"/>
            <w:vAlign w:val="center"/>
          </w:tcPr>
          <w:p w14:paraId="68247D54" w14:textId="40564226"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1</w:t>
            </w:r>
          </w:p>
        </w:tc>
        <w:tc>
          <w:tcPr>
            <w:tcW w:w="521" w:type="dxa"/>
            <w:vAlign w:val="center"/>
          </w:tcPr>
          <w:p w14:paraId="5AE8FE11" w14:textId="48348A70"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2</w:t>
            </w:r>
          </w:p>
        </w:tc>
        <w:tc>
          <w:tcPr>
            <w:tcW w:w="522" w:type="dxa"/>
            <w:vAlign w:val="center"/>
          </w:tcPr>
          <w:p w14:paraId="3767CA5D" w14:textId="22AFD457"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3</w:t>
            </w:r>
          </w:p>
        </w:tc>
      </w:tr>
      <w:tr w:rsidR="008F6B18" w:rsidRPr="00411C22" w14:paraId="1B8D94E6" w14:textId="77777777" w:rsidTr="00A826BC">
        <w:trPr>
          <w:trHeight w:val="371"/>
          <w:jc w:val="center"/>
        </w:trPr>
        <w:tc>
          <w:tcPr>
            <w:tcW w:w="1135" w:type="dxa"/>
            <w:vAlign w:val="center"/>
          </w:tcPr>
          <w:p w14:paraId="409B15BC" w14:textId="77777777"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ZEPI</w:t>
            </w:r>
          </w:p>
        </w:tc>
        <w:tc>
          <w:tcPr>
            <w:tcW w:w="521" w:type="dxa"/>
            <w:vAlign w:val="center"/>
          </w:tcPr>
          <w:p w14:paraId="189D99CD" w14:textId="3837DD36"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1</w:t>
            </w:r>
          </w:p>
        </w:tc>
        <w:tc>
          <w:tcPr>
            <w:tcW w:w="521" w:type="dxa"/>
            <w:vAlign w:val="center"/>
          </w:tcPr>
          <w:p w14:paraId="71221267" w14:textId="509142AE"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2</w:t>
            </w:r>
          </w:p>
        </w:tc>
        <w:tc>
          <w:tcPr>
            <w:tcW w:w="522" w:type="dxa"/>
            <w:vAlign w:val="center"/>
          </w:tcPr>
          <w:p w14:paraId="4328FDD1" w14:textId="7B50449A"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3</w:t>
            </w:r>
          </w:p>
        </w:tc>
        <w:tc>
          <w:tcPr>
            <w:tcW w:w="521" w:type="dxa"/>
            <w:vAlign w:val="center"/>
          </w:tcPr>
          <w:p w14:paraId="169E1345" w14:textId="2020456B" w:rsidR="008F6B18" w:rsidRPr="00D61E56" w:rsidRDefault="008F6B18" w:rsidP="008F6B18">
            <w:pPr>
              <w:spacing w:after="0" w:line="240" w:lineRule="auto"/>
              <w:jc w:val="center"/>
              <w:rPr>
                <w:rFonts w:ascii="Arial" w:hAnsi="Arial"/>
                <w:sz w:val="18"/>
                <w:szCs w:val="18"/>
              </w:rPr>
            </w:pPr>
            <w:r w:rsidRPr="00D61E56">
              <w:rPr>
                <w:rFonts w:ascii="Arial" w:hAnsi="Arial" w:cs="Arial"/>
                <w:sz w:val="18"/>
                <w:szCs w:val="18"/>
              </w:rPr>
              <w:t>3</w:t>
            </w:r>
          </w:p>
        </w:tc>
        <w:tc>
          <w:tcPr>
            <w:tcW w:w="521" w:type="dxa"/>
            <w:vAlign w:val="center"/>
          </w:tcPr>
          <w:p w14:paraId="4955F776" w14:textId="437C95AE"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2</w:t>
            </w:r>
          </w:p>
        </w:tc>
        <w:tc>
          <w:tcPr>
            <w:tcW w:w="522" w:type="dxa"/>
            <w:vAlign w:val="center"/>
          </w:tcPr>
          <w:p w14:paraId="020348F5" w14:textId="6135BA43"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5</w:t>
            </w:r>
          </w:p>
        </w:tc>
        <w:tc>
          <w:tcPr>
            <w:tcW w:w="521" w:type="dxa"/>
            <w:vAlign w:val="center"/>
          </w:tcPr>
          <w:p w14:paraId="53127F5F" w14:textId="20CDFA0F"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07AD4B57" w14:textId="03F1C5F3"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2</w:t>
            </w:r>
          </w:p>
        </w:tc>
        <w:tc>
          <w:tcPr>
            <w:tcW w:w="522" w:type="dxa"/>
            <w:vAlign w:val="center"/>
          </w:tcPr>
          <w:p w14:paraId="1E2FFB56" w14:textId="59EA0465"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2</w:t>
            </w:r>
          </w:p>
        </w:tc>
        <w:tc>
          <w:tcPr>
            <w:tcW w:w="521" w:type="dxa"/>
            <w:vAlign w:val="center"/>
          </w:tcPr>
          <w:p w14:paraId="31C9C498" w14:textId="7695955E"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2487D775" w14:textId="2C5DFAC1"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4</w:t>
            </w:r>
          </w:p>
        </w:tc>
        <w:tc>
          <w:tcPr>
            <w:tcW w:w="522" w:type="dxa"/>
            <w:vAlign w:val="center"/>
          </w:tcPr>
          <w:p w14:paraId="0A616DFC" w14:textId="680BB36D"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4</w:t>
            </w:r>
          </w:p>
        </w:tc>
        <w:tc>
          <w:tcPr>
            <w:tcW w:w="521" w:type="dxa"/>
            <w:vAlign w:val="center"/>
          </w:tcPr>
          <w:p w14:paraId="56C52527" w14:textId="6A2B641F"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642F2361" w14:textId="1DACEFBA"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26</w:t>
            </w:r>
          </w:p>
        </w:tc>
        <w:tc>
          <w:tcPr>
            <w:tcW w:w="522" w:type="dxa"/>
            <w:vAlign w:val="center"/>
          </w:tcPr>
          <w:p w14:paraId="7F6D34C0" w14:textId="0E756CB8"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26</w:t>
            </w:r>
          </w:p>
        </w:tc>
      </w:tr>
      <w:tr w:rsidR="008F6B18" w:rsidRPr="00411C22" w14:paraId="0EB4E9A8" w14:textId="77777777" w:rsidTr="00A826BC">
        <w:trPr>
          <w:trHeight w:val="371"/>
          <w:jc w:val="center"/>
        </w:trPr>
        <w:tc>
          <w:tcPr>
            <w:tcW w:w="1135" w:type="dxa"/>
            <w:vAlign w:val="center"/>
          </w:tcPr>
          <w:p w14:paraId="21960BCE" w14:textId="77777777"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Uredba</w:t>
            </w:r>
            <w:r w:rsidRPr="00D61E56">
              <w:rPr>
                <w:rFonts w:ascii="Arial" w:hAnsi="Arial" w:cs="Arial"/>
                <w:b/>
                <w:bCs/>
                <w:sz w:val="16"/>
                <w:szCs w:val="16"/>
                <w:vertAlign w:val="superscript"/>
              </w:rPr>
              <w:footnoteReference w:id="6"/>
            </w:r>
          </w:p>
        </w:tc>
        <w:tc>
          <w:tcPr>
            <w:tcW w:w="521" w:type="dxa"/>
            <w:vAlign w:val="center"/>
          </w:tcPr>
          <w:p w14:paraId="144FA5EC" w14:textId="2D1640B2"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4E9CF82B" w14:textId="663E20E4"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76E9749E" w14:textId="7F056E91"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752BB9EC" w14:textId="6E93B177" w:rsidR="008F6B18" w:rsidRPr="00D61E56" w:rsidRDefault="008F6B18" w:rsidP="008F6B18">
            <w:pPr>
              <w:spacing w:after="0" w:line="240" w:lineRule="auto"/>
              <w:jc w:val="center"/>
              <w:rPr>
                <w:rFonts w:ascii="Arial" w:hAnsi="Arial"/>
                <w:sz w:val="18"/>
                <w:szCs w:val="18"/>
              </w:rPr>
            </w:pPr>
            <w:r w:rsidRPr="00D61E56">
              <w:rPr>
                <w:rFonts w:ascii="Arial" w:hAnsi="Arial"/>
                <w:sz w:val="18"/>
                <w:szCs w:val="18"/>
              </w:rPr>
              <w:t>0</w:t>
            </w:r>
          </w:p>
        </w:tc>
        <w:tc>
          <w:tcPr>
            <w:tcW w:w="521" w:type="dxa"/>
            <w:vAlign w:val="center"/>
          </w:tcPr>
          <w:p w14:paraId="29887B90" w14:textId="70C04E74"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73F8FB48" w14:textId="29FAFD06"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31CCED4C" w14:textId="7F9C9407"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2</w:t>
            </w:r>
          </w:p>
        </w:tc>
        <w:tc>
          <w:tcPr>
            <w:tcW w:w="521" w:type="dxa"/>
            <w:vAlign w:val="center"/>
          </w:tcPr>
          <w:p w14:paraId="1DB84511" w14:textId="3BF2648D"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4</w:t>
            </w:r>
          </w:p>
        </w:tc>
        <w:tc>
          <w:tcPr>
            <w:tcW w:w="522" w:type="dxa"/>
            <w:vAlign w:val="center"/>
          </w:tcPr>
          <w:p w14:paraId="413E6974" w14:textId="222A11DC"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6</w:t>
            </w:r>
          </w:p>
        </w:tc>
        <w:tc>
          <w:tcPr>
            <w:tcW w:w="521" w:type="dxa"/>
            <w:vAlign w:val="center"/>
          </w:tcPr>
          <w:p w14:paraId="12605D89" w14:textId="534D6B5B"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15F114CF" w14:textId="46380126"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5CB7F9FA" w14:textId="6D871919"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18FDCF2E" w14:textId="2DBCC376"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5C01C5A4" w14:textId="3DA3584A"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4</w:t>
            </w:r>
          </w:p>
        </w:tc>
        <w:tc>
          <w:tcPr>
            <w:tcW w:w="522" w:type="dxa"/>
            <w:vAlign w:val="center"/>
          </w:tcPr>
          <w:p w14:paraId="4B080BAE" w14:textId="3E7EECBB"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4</w:t>
            </w:r>
          </w:p>
        </w:tc>
      </w:tr>
      <w:tr w:rsidR="00BE61A4" w:rsidRPr="00411C22" w14:paraId="7E46880F" w14:textId="77777777" w:rsidTr="00A826BC">
        <w:trPr>
          <w:trHeight w:val="371"/>
          <w:jc w:val="center"/>
        </w:trPr>
        <w:tc>
          <w:tcPr>
            <w:tcW w:w="1135" w:type="dxa"/>
            <w:vAlign w:val="center"/>
          </w:tcPr>
          <w:p w14:paraId="4D748488" w14:textId="0ECD5670" w:rsidR="00BE61A4" w:rsidRPr="00D61E56" w:rsidRDefault="00BE61A4" w:rsidP="00BE61A4">
            <w:pPr>
              <w:spacing w:before="20" w:after="20" w:line="260" w:lineRule="exact"/>
              <w:jc w:val="both"/>
              <w:rPr>
                <w:rFonts w:ascii="Arial" w:hAnsi="Arial" w:cs="Arial"/>
                <w:b/>
                <w:bCs/>
                <w:sz w:val="16"/>
                <w:szCs w:val="16"/>
              </w:rPr>
            </w:pPr>
            <w:r w:rsidRPr="00D61E56">
              <w:rPr>
                <w:rFonts w:ascii="Arial" w:hAnsi="Arial" w:cs="Arial"/>
                <w:b/>
                <w:bCs/>
                <w:sz w:val="16"/>
                <w:szCs w:val="16"/>
              </w:rPr>
              <w:t>ZVSmuč</w:t>
            </w:r>
            <w:r w:rsidR="00A826BC">
              <w:rPr>
                <w:rFonts w:ascii="Arial" w:hAnsi="Arial" w:cs="Arial"/>
                <w:b/>
                <w:bCs/>
                <w:sz w:val="16"/>
                <w:szCs w:val="16"/>
              </w:rPr>
              <w:t>-1</w:t>
            </w:r>
          </w:p>
        </w:tc>
        <w:tc>
          <w:tcPr>
            <w:tcW w:w="521" w:type="dxa"/>
            <w:vAlign w:val="center"/>
          </w:tcPr>
          <w:p w14:paraId="0A0D3F95" w14:textId="4FE0C856"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4</w:t>
            </w:r>
          </w:p>
        </w:tc>
        <w:tc>
          <w:tcPr>
            <w:tcW w:w="521" w:type="dxa"/>
            <w:vAlign w:val="center"/>
          </w:tcPr>
          <w:p w14:paraId="394CF95E" w14:textId="27FBAF8B"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15</w:t>
            </w:r>
          </w:p>
        </w:tc>
        <w:tc>
          <w:tcPr>
            <w:tcW w:w="522" w:type="dxa"/>
            <w:vAlign w:val="center"/>
          </w:tcPr>
          <w:p w14:paraId="59075481" w14:textId="3C04D166"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19</w:t>
            </w:r>
          </w:p>
        </w:tc>
        <w:tc>
          <w:tcPr>
            <w:tcW w:w="521" w:type="dxa"/>
            <w:vAlign w:val="center"/>
          </w:tcPr>
          <w:p w14:paraId="0941AC0A" w14:textId="3C04B2D5" w:rsidR="00BE61A4" w:rsidRPr="00D61E56" w:rsidRDefault="00BE61A4" w:rsidP="008F6B18">
            <w:pPr>
              <w:spacing w:after="0" w:line="240" w:lineRule="auto"/>
              <w:jc w:val="center"/>
              <w:rPr>
                <w:rFonts w:ascii="Arial" w:hAnsi="Arial"/>
                <w:sz w:val="18"/>
                <w:szCs w:val="18"/>
              </w:rPr>
            </w:pPr>
            <w:r w:rsidRPr="00D61E56">
              <w:rPr>
                <w:rFonts w:ascii="Arial" w:hAnsi="Arial" w:cs="Arial"/>
                <w:sz w:val="18"/>
                <w:szCs w:val="18"/>
              </w:rPr>
              <w:t>5</w:t>
            </w:r>
          </w:p>
        </w:tc>
        <w:tc>
          <w:tcPr>
            <w:tcW w:w="521" w:type="dxa"/>
            <w:vAlign w:val="center"/>
          </w:tcPr>
          <w:p w14:paraId="3771A093" w14:textId="04FB45A8"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10</w:t>
            </w:r>
          </w:p>
        </w:tc>
        <w:tc>
          <w:tcPr>
            <w:tcW w:w="522" w:type="dxa"/>
            <w:vAlign w:val="center"/>
          </w:tcPr>
          <w:p w14:paraId="1D29EFEF" w14:textId="7E7C4CF6"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15</w:t>
            </w:r>
          </w:p>
        </w:tc>
        <w:tc>
          <w:tcPr>
            <w:tcW w:w="521" w:type="dxa"/>
            <w:vAlign w:val="center"/>
          </w:tcPr>
          <w:p w14:paraId="6CE67711" w14:textId="2C2BD77E"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2</w:t>
            </w:r>
          </w:p>
        </w:tc>
        <w:tc>
          <w:tcPr>
            <w:tcW w:w="521" w:type="dxa"/>
            <w:vAlign w:val="center"/>
          </w:tcPr>
          <w:p w14:paraId="6072BFCF" w14:textId="1E7A9A65"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9</w:t>
            </w:r>
          </w:p>
        </w:tc>
        <w:tc>
          <w:tcPr>
            <w:tcW w:w="522" w:type="dxa"/>
            <w:vAlign w:val="center"/>
          </w:tcPr>
          <w:p w14:paraId="2D355320" w14:textId="708AFCF7"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11</w:t>
            </w:r>
          </w:p>
        </w:tc>
        <w:tc>
          <w:tcPr>
            <w:tcW w:w="521" w:type="dxa"/>
            <w:vAlign w:val="center"/>
          </w:tcPr>
          <w:p w14:paraId="71C2ADD1" w14:textId="61F1A3EC"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w:t>
            </w:r>
          </w:p>
        </w:tc>
        <w:tc>
          <w:tcPr>
            <w:tcW w:w="521" w:type="dxa"/>
            <w:vAlign w:val="center"/>
          </w:tcPr>
          <w:p w14:paraId="549317CC" w14:textId="100E4A7A"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w:t>
            </w:r>
          </w:p>
        </w:tc>
        <w:tc>
          <w:tcPr>
            <w:tcW w:w="522" w:type="dxa"/>
            <w:vAlign w:val="center"/>
          </w:tcPr>
          <w:p w14:paraId="2A04C41A" w14:textId="6FE9E5DA"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4</w:t>
            </w:r>
          </w:p>
        </w:tc>
        <w:tc>
          <w:tcPr>
            <w:tcW w:w="521" w:type="dxa"/>
            <w:vAlign w:val="center"/>
          </w:tcPr>
          <w:p w14:paraId="13E3EEDE" w14:textId="5F3923E3"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2A4F70D3" w14:textId="2E22AC62"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14</w:t>
            </w:r>
          </w:p>
        </w:tc>
        <w:tc>
          <w:tcPr>
            <w:tcW w:w="522" w:type="dxa"/>
            <w:vAlign w:val="center"/>
          </w:tcPr>
          <w:p w14:paraId="44A80EA4" w14:textId="033BFB2E"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14</w:t>
            </w:r>
          </w:p>
        </w:tc>
      </w:tr>
      <w:tr w:rsidR="00BE61A4" w:rsidRPr="00411C22" w14:paraId="62553FCC" w14:textId="77777777" w:rsidTr="00A826BC">
        <w:trPr>
          <w:trHeight w:val="371"/>
          <w:jc w:val="center"/>
        </w:trPr>
        <w:tc>
          <w:tcPr>
            <w:tcW w:w="1135" w:type="dxa"/>
            <w:vAlign w:val="center"/>
          </w:tcPr>
          <w:p w14:paraId="72DEA986" w14:textId="0C75422F" w:rsidR="00BE61A4" w:rsidRPr="00D61E56" w:rsidRDefault="00BE61A4" w:rsidP="00BE61A4">
            <w:pPr>
              <w:spacing w:before="20" w:after="20" w:line="260" w:lineRule="exact"/>
              <w:jc w:val="both"/>
              <w:rPr>
                <w:rFonts w:ascii="Arial" w:hAnsi="Arial" w:cs="Arial"/>
                <w:b/>
                <w:bCs/>
                <w:sz w:val="16"/>
                <w:szCs w:val="16"/>
              </w:rPr>
            </w:pPr>
            <w:r w:rsidRPr="00D61E56">
              <w:rPr>
                <w:rFonts w:ascii="Arial" w:hAnsi="Arial" w:cs="Arial"/>
                <w:b/>
                <w:bCs/>
                <w:sz w:val="16"/>
                <w:szCs w:val="16"/>
              </w:rPr>
              <w:t>Z</w:t>
            </w:r>
            <w:r w:rsidR="00A826BC">
              <w:rPr>
                <w:rFonts w:ascii="Arial" w:hAnsi="Arial" w:cs="Arial"/>
                <w:b/>
                <w:bCs/>
                <w:sz w:val="16"/>
                <w:szCs w:val="16"/>
              </w:rPr>
              <w:t>Oro-1</w:t>
            </w:r>
          </w:p>
        </w:tc>
        <w:tc>
          <w:tcPr>
            <w:tcW w:w="521" w:type="dxa"/>
            <w:vAlign w:val="center"/>
          </w:tcPr>
          <w:p w14:paraId="631A601B" w14:textId="27CE3DC5"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8</w:t>
            </w:r>
          </w:p>
        </w:tc>
        <w:tc>
          <w:tcPr>
            <w:tcW w:w="521" w:type="dxa"/>
            <w:vAlign w:val="center"/>
          </w:tcPr>
          <w:p w14:paraId="05E5D157" w14:textId="46EE795B"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21</w:t>
            </w:r>
          </w:p>
        </w:tc>
        <w:tc>
          <w:tcPr>
            <w:tcW w:w="522" w:type="dxa"/>
            <w:vAlign w:val="center"/>
          </w:tcPr>
          <w:p w14:paraId="5C9CAECD" w14:textId="6897A3EF"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29</w:t>
            </w:r>
          </w:p>
        </w:tc>
        <w:tc>
          <w:tcPr>
            <w:tcW w:w="521" w:type="dxa"/>
            <w:vAlign w:val="center"/>
          </w:tcPr>
          <w:p w14:paraId="01EAD128" w14:textId="669DEF99" w:rsidR="00BE61A4" w:rsidRPr="00D61E56" w:rsidRDefault="00BE61A4" w:rsidP="008F6B18">
            <w:pPr>
              <w:spacing w:after="0" w:line="240" w:lineRule="auto"/>
              <w:jc w:val="center"/>
              <w:rPr>
                <w:rFonts w:ascii="Arial" w:hAnsi="Arial"/>
                <w:sz w:val="18"/>
                <w:szCs w:val="18"/>
              </w:rPr>
            </w:pPr>
            <w:r w:rsidRPr="00D61E56">
              <w:rPr>
                <w:rFonts w:ascii="Arial" w:hAnsi="Arial" w:cs="Arial"/>
                <w:sz w:val="18"/>
                <w:szCs w:val="18"/>
              </w:rPr>
              <w:t>2</w:t>
            </w:r>
          </w:p>
        </w:tc>
        <w:tc>
          <w:tcPr>
            <w:tcW w:w="521" w:type="dxa"/>
            <w:vAlign w:val="center"/>
          </w:tcPr>
          <w:p w14:paraId="2866A77A" w14:textId="45309ADA"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8</w:t>
            </w:r>
          </w:p>
        </w:tc>
        <w:tc>
          <w:tcPr>
            <w:tcW w:w="522" w:type="dxa"/>
            <w:vAlign w:val="center"/>
          </w:tcPr>
          <w:p w14:paraId="0533B2CA" w14:textId="573BE56C"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10</w:t>
            </w:r>
          </w:p>
        </w:tc>
        <w:tc>
          <w:tcPr>
            <w:tcW w:w="521" w:type="dxa"/>
            <w:vAlign w:val="center"/>
          </w:tcPr>
          <w:p w14:paraId="2B5EB418" w14:textId="58459754"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14</w:t>
            </w:r>
          </w:p>
        </w:tc>
        <w:tc>
          <w:tcPr>
            <w:tcW w:w="521" w:type="dxa"/>
            <w:vAlign w:val="center"/>
          </w:tcPr>
          <w:p w14:paraId="6B2FC5D9" w14:textId="1261705F"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8</w:t>
            </w:r>
          </w:p>
        </w:tc>
        <w:tc>
          <w:tcPr>
            <w:tcW w:w="522" w:type="dxa"/>
            <w:vAlign w:val="center"/>
          </w:tcPr>
          <w:p w14:paraId="22C5FA76" w14:textId="62C5FD26"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22</w:t>
            </w:r>
          </w:p>
        </w:tc>
        <w:tc>
          <w:tcPr>
            <w:tcW w:w="521" w:type="dxa"/>
            <w:vAlign w:val="center"/>
          </w:tcPr>
          <w:p w14:paraId="2026589C" w14:textId="315B661A"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22</w:t>
            </w:r>
          </w:p>
        </w:tc>
        <w:tc>
          <w:tcPr>
            <w:tcW w:w="521" w:type="dxa"/>
            <w:vAlign w:val="center"/>
          </w:tcPr>
          <w:p w14:paraId="7A22270B" w14:textId="3EC0FBE9"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19</w:t>
            </w:r>
          </w:p>
        </w:tc>
        <w:tc>
          <w:tcPr>
            <w:tcW w:w="522" w:type="dxa"/>
            <w:vAlign w:val="center"/>
          </w:tcPr>
          <w:p w14:paraId="0B40D10D" w14:textId="175A02BB"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41</w:t>
            </w:r>
          </w:p>
        </w:tc>
        <w:tc>
          <w:tcPr>
            <w:tcW w:w="521" w:type="dxa"/>
            <w:vAlign w:val="center"/>
          </w:tcPr>
          <w:p w14:paraId="50A0A388" w14:textId="5DAE0B75"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5</w:t>
            </w:r>
          </w:p>
        </w:tc>
        <w:tc>
          <w:tcPr>
            <w:tcW w:w="521" w:type="dxa"/>
            <w:vAlign w:val="center"/>
          </w:tcPr>
          <w:p w14:paraId="3DAE8102" w14:textId="78FA7F03"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8</w:t>
            </w:r>
          </w:p>
        </w:tc>
        <w:tc>
          <w:tcPr>
            <w:tcW w:w="522" w:type="dxa"/>
            <w:vAlign w:val="center"/>
          </w:tcPr>
          <w:p w14:paraId="6A97F314" w14:textId="3CE78B6E"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13</w:t>
            </w:r>
          </w:p>
        </w:tc>
      </w:tr>
      <w:tr w:rsidR="008F6B18" w:rsidRPr="00411C22" w14:paraId="743B1505" w14:textId="77777777" w:rsidTr="00A826BC">
        <w:trPr>
          <w:trHeight w:val="371"/>
          <w:jc w:val="center"/>
        </w:trPr>
        <w:tc>
          <w:tcPr>
            <w:tcW w:w="1135" w:type="dxa"/>
            <w:vAlign w:val="center"/>
          </w:tcPr>
          <w:p w14:paraId="7B7D66C6" w14:textId="2D935CD2"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ZDru</w:t>
            </w:r>
            <w:r w:rsidR="00A826BC">
              <w:rPr>
                <w:rFonts w:ascii="Arial" w:hAnsi="Arial" w:cs="Arial"/>
                <w:b/>
                <w:bCs/>
                <w:sz w:val="16"/>
                <w:szCs w:val="16"/>
              </w:rPr>
              <w:t>-1</w:t>
            </w:r>
          </w:p>
        </w:tc>
        <w:tc>
          <w:tcPr>
            <w:tcW w:w="521" w:type="dxa"/>
            <w:vAlign w:val="center"/>
          </w:tcPr>
          <w:p w14:paraId="14DCA8D4" w14:textId="4AB17E42"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704579E5" w14:textId="02E785B9"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34623ED4" w14:textId="6A24253F"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38110F93" w14:textId="62AA1BD2" w:rsidR="008F6B18" w:rsidRPr="00D61E56" w:rsidRDefault="008F6B18" w:rsidP="008F6B18">
            <w:pPr>
              <w:spacing w:after="0" w:line="240" w:lineRule="auto"/>
              <w:jc w:val="center"/>
              <w:rPr>
                <w:rFonts w:ascii="Arial" w:hAnsi="Arial"/>
                <w:sz w:val="18"/>
                <w:szCs w:val="18"/>
              </w:rPr>
            </w:pPr>
            <w:r w:rsidRPr="00D61E56">
              <w:rPr>
                <w:rFonts w:ascii="Arial" w:hAnsi="Arial"/>
                <w:sz w:val="18"/>
                <w:szCs w:val="18"/>
              </w:rPr>
              <w:t>0</w:t>
            </w:r>
          </w:p>
        </w:tc>
        <w:tc>
          <w:tcPr>
            <w:tcW w:w="521" w:type="dxa"/>
            <w:vAlign w:val="center"/>
          </w:tcPr>
          <w:p w14:paraId="018F5BF7" w14:textId="464DA1AE"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73C7B2DF" w14:textId="5F513BFE"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4F26124B" w14:textId="5F3823FE"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0298A13D" w14:textId="5D0009AA"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2" w:type="dxa"/>
            <w:vAlign w:val="center"/>
          </w:tcPr>
          <w:p w14:paraId="346E5A68" w14:textId="6B391550"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0</w:t>
            </w:r>
          </w:p>
        </w:tc>
        <w:tc>
          <w:tcPr>
            <w:tcW w:w="521" w:type="dxa"/>
            <w:vAlign w:val="center"/>
          </w:tcPr>
          <w:p w14:paraId="088F18EF" w14:textId="247671A2"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74BC486F" w14:textId="5788823F"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7633D2B1" w14:textId="40ECEAAD"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3D26C09E" w14:textId="487B6D15"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4</w:t>
            </w:r>
          </w:p>
        </w:tc>
        <w:tc>
          <w:tcPr>
            <w:tcW w:w="521" w:type="dxa"/>
            <w:vAlign w:val="center"/>
          </w:tcPr>
          <w:p w14:paraId="12B85208" w14:textId="4214A8A7"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4</w:t>
            </w:r>
          </w:p>
        </w:tc>
        <w:tc>
          <w:tcPr>
            <w:tcW w:w="522" w:type="dxa"/>
            <w:vAlign w:val="center"/>
          </w:tcPr>
          <w:p w14:paraId="442FAE36" w14:textId="2D96E955"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8</w:t>
            </w:r>
          </w:p>
        </w:tc>
      </w:tr>
      <w:tr w:rsidR="008F6B18" w:rsidRPr="00411C22" w14:paraId="4A1D0D1A" w14:textId="77777777" w:rsidTr="00A826BC">
        <w:trPr>
          <w:trHeight w:val="371"/>
          <w:jc w:val="center"/>
        </w:trPr>
        <w:tc>
          <w:tcPr>
            <w:tcW w:w="1135" w:type="dxa"/>
            <w:vAlign w:val="center"/>
          </w:tcPr>
          <w:p w14:paraId="19A264FE" w14:textId="77777777"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ZDD</w:t>
            </w:r>
          </w:p>
        </w:tc>
        <w:tc>
          <w:tcPr>
            <w:tcW w:w="521" w:type="dxa"/>
            <w:vAlign w:val="center"/>
          </w:tcPr>
          <w:p w14:paraId="060927A3" w14:textId="2F86FAB8"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28425702" w14:textId="73797320"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6</w:t>
            </w:r>
          </w:p>
        </w:tc>
        <w:tc>
          <w:tcPr>
            <w:tcW w:w="522" w:type="dxa"/>
            <w:vAlign w:val="center"/>
          </w:tcPr>
          <w:p w14:paraId="1410A373" w14:textId="36CB17F8"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6</w:t>
            </w:r>
          </w:p>
        </w:tc>
        <w:tc>
          <w:tcPr>
            <w:tcW w:w="521" w:type="dxa"/>
            <w:vAlign w:val="center"/>
          </w:tcPr>
          <w:p w14:paraId="5D5B1D56" w14:textId="0677716C" w:rsidR="008F6B18" w:rsidRPr="00D61E56" w:rsidRDefault="008F6B18" w:rsidP="008F6B18">
            <w:pPr>
              <w:spacing w:after="0" w:line="240" w:lineRule="auto"/>
              <w:jc w:val="center"/>
              <w:rPr>
                <w:rFonts w:ascii="Arial" w:hAnsi="Arial"/>
                <w:sz w:val="18"/>
                <w:szCs w:val="18"/>
              </w:rPr>
            </w:pPr>
            <w:r w:rsidRPr="00D61E56">
              <w:rPr>
                <w:rFonts w:ascii="Arial" w:hAnsi="Arial" w:cs="Arial"/>
                <w:sz w:val="18"/>
                <w:szCs w:val="18"/>
              </w:rPr>
              <w:t>1</w:t>
            </w:r>
          </w:p>
        </w:tc>
        <w:tc>
          <w:tcPr>
            <w:tcW w:w="521" w:type="dxa"/>
            <w:vAlign w:val="center"/>
          </w:tcPr>
          <w:p w14:paraId="0B814CAE" w14:textId="51B43047"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1</w:t>
            </w:r>
          </w:p>
        </w:tc>
        <w:tc>
          <w:tcPr>
            <w:tcW w:w="522" w:type="dxa"/>
            <w:vAlign w:val="center"/>
          </w:tcPr>
          <w:p w14:paraId="7A6759EB" w14:textId="6CF453B8"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2</w:t>
            </w:r>
          </w:p>
        </w:tc>
        <w:tc>
          <w:tcPr>
            <w:tcW w:w="521" w:type="dxa"/>
            <w:vAlign w:val="center"/>
          </w:tcPr>
          <w:p w14:paraId="69F17ABD" w14:textId="57A91C51"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6FFE93ED" w14:textId="3B4B5A71"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2" w:type="dxa"/>
            <w:vAlign w:val="center"/>
          </w:tcPr>
          <w:p w14:paraId="147DE130" w14:textId="37B67E35"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0</w:t>
            </w:r>
          </w:p>
        </w:tc>
        <w:tc>
          <w:tcPr>
            <w:tcW w:w="521" w:type="dxa"/>
            <w:vAlign w:val="center"/>
          </w:tcPr>
          <w:p w14:paraId="3C34AC1B" w14:textId="7FEA3B99"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4BBB4E17" w14:textId="2E44D81D"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1</w:t>
            </w:r>
          </w:p>
        </w:tc>
        <w:tc>
          <w:tcPr>
            <w:tcW w:w="522" w:type="dxa"/>
            <w:vAlign w:val="center"/>
          </w:tcPr>
          <w:p w14:paraId="6BAFB0BA" w14:textId="4949C4B7"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w:t>
            </w:r>
          </w:p>
        </w:tc>
        <w:tc>
          <w:tcPr>
            <w:tcW w:w="521" w:type="dxa"/>
            <w:vAlign w:val="center"/>
          </w:tcPr>
          <w:p w14:paraId="4E1BD0BF" w14:textId="52D436E0"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1C240EEC" w14:textId="324A12BB"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2" w:type="dxa"/>
            <w:vAlign w:val="center"/>
          </w:tcPr>
          <w:p w14:paraId="2E5D3DEA" w14:textId="5EBD643A"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r>
      <w:tr w:rsidR="00BE61A4" w:rsidRPr="00411C22" w14:paraId="3DD53851" w14:textId="77777777" w:rsidTr="00A826BC">
        <w:trPr>
          <w:trHeight w:val="371"/>
          <w:jc w:val="center"/>
        </w:trPr>
        <w:tc>
          <w:tcPr>
            <w:tcW w:w="1135" w:type="dxa"/>
            <w:vAlign w:val="center"/>
          </w:tcPr>
          <w:p w14:paraId="578C8924" w14:textId="0D10A318" w:rsidR="00BE61A4" w:rsidRPr="00D61E56" w:rsidRDefault="00BE61A4" w:rsidP="00BE61A4">
            <w:pPr>
              <w:spacing w:after="0" w:line="240" w:lineRule="auto"/>
              <w:jc w:val="both"/>
              <w:rPr>
                <w:rFonts w:ascii="Arial" w:hAnsi="Arial" w:cs="Arial"/>
                <w:b/>
                <w:bCs/>
                <w:sz w:val="18"/>
                <w:szCs w:val="18"/>
                <w:lang w:eastAsia="sl-SI"/>
              </w:rPr>
            </w:pPr>
            <w:r w:rsidRPr="00D61E56">
              <w:rPr>
                <w:rFonts w:ascii="Arial" w:hAnsi="Arial" w:cs="Arial"/>
                <w:b/>
                <w:bCs/>
                <w:sz w:val="18"/>
                <w:szCs w:val="18"/>
              </w:rPr>
              <w:t>ZVPot-1</w:t>
            </w:r>
            <w:r w:rsidRPr="00D61E56">
              <w:rPr>
                <w:rStyle w:val="Sprotnaopomba-sklic"/>
                <w:rFonts w:ascii="Arial" w:hAnsi="Arial" w:cs="Arial"/>
                <w:b/>
                <w:bCs/>
                <w:sz w:val="18"/>
                <w:szCs w:val="18"/>
              </w:rPr>
              <w:footnoteReference w:id="7"/>
            </w:r>
          </w:p>
        </w:tc>
        <w:tc>
          <w:tcPr>
            <w:tcW w:w="521" w:type="dxa"/>
            <w:vAlign w:val="center"/>
          </w:tcPr>
          <w:p w14:paraId="45761D18" w14:textId="31AEB717"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5F46F496" w14:textId="6023E247"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3</w:t>
            </w:r>
          </w:p>
        </w:tc>
        <w:tc>
          <w:tcPr>
            <w:tcW w:w="522" w:type="dxa"/>
            <w:vAlign w:val="center"/>
          </w:tcPr>
          <w:p w14:paraId="40221AA6" w14:textId="0B94A1BD"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3</w:t>
            </w:r>
          </w:p>
        </w:tc>
        <w:tc>
          <w:tcPr>
            <w:tcW w:w="521" w:type="dxa"/>
            <w:vAlign w:val="center"/>
          </w:tcPr>
          <w:p w14:paraId="77652B51" w14:textId="7F4D5FD3" w:rsidR="00BE61A4" w:rsidRPr="00D61E56" w:rsidRDefault="00BE61A4" w:rsidP="008F6B18">
            <w:pPr>
              <w:spacing w:after="0" w:line="240" w:lineRule="auto"/>
              <w:jc w:val="center"/>
              <w:rPr>
                <w:rFonts w:ascii="Arial" w:hAnsi="Arial"/>
                <w:sz w:val="18"/>
                <w:szCs w:val="18"/>
              </w:rPr>
            </w:pPr>
            <w:r w:rsidRPr="00D61E56">
              <w:rPr>
                <w:rFonts w:ascii="Arial" w:hAnsi="Arial" w:cs="Arial"/>
                <w:sz w:val="18"/>
                <w:szCs w:val="18"/>
              </w:rPr>
              <w:t>0</w:t>
            </w:r>
          </w:p>
        </w:tc>
        <w:tc>
          <w:tcPr>
            <w:tcW w:w="521" w:type="dxa"/>
            <w:vAlign w:val="center"/>
          </w:tcPr>
          <w:p w14:paraId="7F3BBA88" w14:textId="0F65ECF7"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11</w:t>
            </w:r>
          </w:p>
        </w:tc>
        <w:tc>
          <w:tcPr>
            <w:tcW w:w="522" w:type="dxa"/>
            <w:vAlign w:val="center"/>
          </w:tcPr>
          <w:p w14:paraId="316FFA34" w14:textId="4776AB17"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11</w:t>
            </w:r>
          </w:p>
        </w:tc>
        <w:tc>
          <w:tcPr>
            <w:tcW w:w="521" w:type="dxa"/>
            <w:vAlign w:val="center"/>
          </w:tcPr>
          <w:p w14:paraId="2FDE6E0A" w14:textId="287111D0"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2</w:t>
            </w:r>
          </w:p>
        </w:tc>
        <w:tc>
          <w:tcPr>
            <w:tcW w:w="521" w:type="dxa"/>
            <w:vAlign w:val="center"/>
          </w:tcPr>
          <w:p w14:paraId="0330449C" w14:textId="690F2EE9"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2</w:t>
            </w:r>
          </w:p>
        </w:tc>
        <w:tc>
          <w:tcPr>
            <w:tcW w:w="522" w:type="dxa"/>
            <w:vAlign w:val="center"/>
          </w:tcPr>
          <w:p w14:paraId="6DC4D961" w14:textId="1AB9E773"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4</w:t>
            </w:r>
          </w:p>
        </w:tc>
        <w:tc>
          <w:tcPr>
            <w:tcW w:w="521" w:type="dxa"/>
            <w:vAlign w:val="center"/>
          </w:tcPr>
          <w:p w14:paraId="33D44DBC" w14:textId="7B4ADD46"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w:t>
            </w:r>
          </w:p>
        </w:tc>
        <w:tc>
          <w:tcPr>
            <w:tcW w:w="521" w:type="dxa"/>
            <w:vAlign w:val="center"/>
          </w:tcPr>
          <w:p w14:paraId="72B6FAA3" w14:textId="6334FD27"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2</w:t>
            </w:r>
          </w:p>
        </w:tc>
        <w:tc>
          <w:tcPr>
            <w:tcW w:w="522" w:type="dxa"/>
            <w:vAlign w:val="center"/>
          </w:tcPr>
          <w:p w14:paraId="70BA3B25" w14:textId="022DF04A"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4</w:t>
            </w:r>
          </w:p>
        </w:tc>
        <w:tc>
          <w:tcPr>
            <w:tcW w:w="521" w:type="dxa"/>
            <w:vAlign w:val="center"/>
          </w:tcPr>
          <w:p w14:paraId="337BE511" w14:textId="696CF021"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330F82EF" w14:textId="1345123C"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4</w:t>
            </w:r>
          </w:p>
        </w:tc>
        <w:tc>
          <w:tcPr>
            <w:tcW w:w="522" w:type="dxa"/>
            <w:vAlign w:val="center"/>
          </w:tcPr>
          <w:p w14:paraId="751EE8C8" w14:textId="5BD93F05"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4</w:t>
            </w:r>
          </w:p>
        </w:tc>
      </w:tr>
      <w:tr w:rsidR="008F6B18" w:rsidRPr="00411C22" w14:paraId="4B5F3673" w14:textId="77777777" w:rsidTr="00A826BC">
        <w:trPr>
          <w:trHeight w:val="371"/>
          <w:jc w:val="center"/>
        </w:trPr>
        <w:tc>
          <w:tcPr>
            <w:tcW w:w="1135" w:type="dxa"/>
            <w:vAlign w:val="center"/>
          </w:tcPr>
          <w:p w14:paraId="7ABDF4EC" w14:textId="6116F740"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ZOI-1</w:t>
            </w:r>
          </w:p>
        </w:tc>
        <w:tc>
          <w:tcPr>
            <w:tcW w:w="521" w:type="dxa"/>
            <w:vAlign w:val="center"/>
          </w:tcPr>
          <w:p w14:paraId="6469FA84" w14:textId="27E327CA"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50BC92A9" w14:textId="79E69345"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6D534F22" w14:textId="069C13C9"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300FC137" w14:textId="6D71A30A" w:rsidR="008F6B18" w:rsidRPr="00D61E56" w:rsidRDefault="008F6B18" w:rsidP="008F6B18">
            <w:pPr>
              <w:spacing w:after="0" w:line="240" w:lineRule="auto"/>
              <w:jc w:val="center"/>
              <w:rPr>
                <w:rFonts w:ascii="Arial" w:hAnsi="Arial"/>
                <w:sz w:val="18"/>
                <w:szCs w:val="18"/>
              </w:rPr>
            </w:pPr>
            <w:r w:rsidRPr="00D61E56">
              <w:rPr>
                <w:rFonts w:ascii="Arial" w:hAnsi="Arial" w:cs="Arial"/>
                <w:sz w:val="18"/>
                <w:szCs w:val="18"/>
              </w:rPr>
              <w:t>0</w:t>
            </w:r>
          </w:p>
        </w:tc>
        <w:tc>
          <w:tcPr>
            <w:tcW w:w="521" w:type="dxa"/>
            <w:vAlign w:val="center"/>
          </w:tcPr>
          <w:p w14:paraId="67742A2D" w14:textId="02549589"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2" w:type="dxa"/>
            <w:vAlign w:val="center"/>
          </w:tcPr>
          <w:p w14:paraId="6E830053" w14:textId="57EFBC11"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0</w:t>
            </w:r>
          </w:p>
        </w:tc>
        <w:tc>
          <w:tcPr>
            <w:tcW w:w="521" w:type="dxa"/>
            <w:vAlign w:val="center"/>
          </w:tcPr>
          <w:p w14:paraId="32B05349" w14:textId="071D581F" w:rsidR="008F6B18" w:rsidRPr="00D61E56" w:rsidRDefault="008F6B18" w:rsidP="008F6B18">
            <w:pPr>
              <w:spacing w:after="0" w:line="260" w:lineRule="exact"/>
              <w:jc w:val="center"/>
              <w:rPr>
                <w:rFonts w:ascii="Arial" w:hAnsi="Arial" w:cs="Arial"/>
                <w:sz w:val="18"/>
                <w:szCs w:val="18"/>
              </w:rPr>
            </w:pPr>
            <w:r w:rsidRPr="00D61E56">
              <w:rPr>
                <w:rFonts w:ascii="Arial" w:hAnsi="Arial" w:cs="Arial"/>
                <w:sz w:val="18"/>
                <w:szCs w:val="18"/>
              </w:rPr>
              <w:t>0</w:t>
            </w:r>
          </w:p>
        </w:tc>
        <w:tc>
          <w:tcPr>
            <w:tcW w:w="521" w:type="dxa"/>
            <w:vAlign w:val="center"/>
          </w:tcPr>
          <w:p w14:paraId="3177D6FC" w14:textId="6B883454" w:rsidR="008F6B18" w:rsidRPr="00D61E56" w:rsidRDefault="008F6B18" w:rsidP="008F6B18">
            <w:pPr>
              <w:spacing w:after="0" w:line="260" w:lineRule="exact"/>
              <w:jc w:val="center"/>
              <w:rPr>
                <w:rFonts w:ascii="Arial" w:hAnsi="Arial" w:cs="Arial"/>
                <w:sz w:val="18"/>
                <w:szCs w:val="18"/>
              </w:rPr>
            </w:pPr>
            <w:r w:rsidRPr="00D61E56">
              <w:rPr>
                <w:rFonts w:ascii="Arial" w:hAnsi="Arial" w:cs="Arial"/>
                <w:sz w:val="18"/>
                <w:szCs w:val="18"/>
              </w:rPr>
              <w:t>0</w:t>
            </w:r>
          </w:p>
        </w:tc>
        <w:tc>
          <w:tcPr>
            <w:tcW w:w="522" w:type="dxa"/>
            <w:vAlign w:val="center"/>
          </w:tcPr>
          <w:p w14:paraId="5D7F559D" w14:textId="07FB775F" w:rsidR="008F6B18" w:rsidRPr="00D61E56" w:rsidRDefault="008F6B18" w:rsidP="008F6B18">
            <w:pPr>
              <w:spacing w:after="0" w:line="260" w:lineRule="exact"/>
              <w:jc w:val="center"/>
              <w:rPr>
                <w:rFonts w:ascii="Arial" w:hAnsi="Arial" w:cs="Arial"/>
                <w:b/>
                <w:bCs/>
                <w:sz w:val="18"/>
                <w:szCs w:val="18"/>
              </w:rPr>
            </w:pPr>
            <w:r w:rsidRPr="00D61E56">
              <w:rPr>
                <w:rFonts w:ascii="Arial" w:hAnsi="Arial" w:cs="Arial"/>
                <w:b/>
                <w:bCs/>
                <w:sz w:val="18"/>
                <w:szCs w:val="18"/>
              </w:rPr>
              <w:t>0</w:t>
            </w:r>
          </w:p>
        </w:tc>
        <w:tc>
          <w:tcPr>
            <w:tcW w:w="521" w:type="dxa"/>
            <w:vAlign w:val="center"/>
          </w:tcPr>
          <w:p w14:paraId="79046097" w14:textId="26AFE9DF" w:rsidR="008F6B18" w:rsidRPr="00D61E56" w:rsidRDefault="008F6B18" w:rsidP="008F6B18">
            <w:pPr>
              <w:spacing w:after="0" w:line="260" w:lineRule="exact"/>
              <w:jc w:val="center"/>
              <w:rPr>
                <w:rFonts w:ascii="Arial" w:hAnsi="Arial" w:cs="Arial"/>
                <w:sz w:val="18"/>
                <w:szCs w:val="18"/>
              </w:rPr>
            </w:pPr>
            <w:r w:rsidRPr="00D61E56">
              <w:rPr>
                <w:rFonts w:ascii="Arial" w:hAnsi="Arial"/>
                <w:sz w:val="18"/>
                <w:szCs w:val="18"/>
              </w:rPr>
              <w:t>0</w:t>
            </w:r>
          </w:p>
        </w:tc>
        <w:tc>
          <w:tcPr>
            <w:tcW w:w="521" w:type="dxa"/>
            <w:vAlign w:val="center"/>
          </w:tcPr>
          <w:p w14:paraId="37FA8B06" w14:textId="6A93F747" w:rsidR="008F6B18" w:rsidRPr="00D61E56" w:rsidRDefault="008F6B18" w:rsidP="008F6B18">
            <w:pPr>
              <w:spacing w:after="0" w:line="260" w:lineRule="exact"/>
              <w:jc w:val="center"/>
              <w:rPr>
                <w:rFonts w:ascii="Arial" w:hAnsi="Arial" w:cs="Arial"/>
                <w:sz w:val="18"/>
                <w:szCs w:val="18"/>
              </w:rPr>
            </w:pPr>
            <w:r w:rsidRPr="00D61E56">
              <w:rPr>
                <w:rFonts w:ascii="Arial" w:hAnsi="Arial"/>
                <w:sz w:val="18"/>
                <w:szCs w:val="18"/>
              </w:rPr>
              <w:t>1</w:t>
            </w:r>
          </w:p>
        </w:tc>
        <w:tc>
          <w:tcPr>
            <w:tcW w:w="522" w:type="dxa"/>
            <w:vAlign w:val="center"/>
          </w:tcPr>
          <w:p w14:paraId="21B43CEC" w14:textId="25CBB91E" w:rsidR="008F6B18" w:rsidRPr="00D61E56" w:rsidRDefault="008F6B18" w:rsidP="008F6B18">
            <w:pPr>
              <w:spacing w:after="0" w:line="260" w:lineRule="exact"/>
              <w:jc w:val="center"/>
              <w:rPr>
                <w:rFonts w:ascii="Arial" w:hAnsi="Arial" w:cs="Arial"/>
                <w:b/>
                <w:bCs/>
                <w:sz w:val="18"/>
                <w:szCs w:val="18"/>
              </w:rPr>
            </w:pPr>
            <w:r w:rsidRPr="00D61E56">
              <w:rPr>
                <w:rFonts w:ascii="Arial" w:hAnsi="Arial"/>
                <w:b/>
                <w:sz w:val="18"/>
                <w:szCs w:val="18"/>
              </w:rPr>
              <w:t>1</w:t>
            </w:r>
          </w:p>
        </w:tc>
        <w:tc>
          <w:tcPr>
            <w:tcW w:w="521" w:type="dxa"/>
            <w:vAlign w:val="center"/>
          </w:tcPr>
          <w:p w14:paraId="1A91F81D" w14:textId="1A3E2A7A"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6CE823DC" w14:textId="5DF04417"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2" w:type="dxa"/>
            <w:vAlign w:val="center"/>
          </w:tcPr>
          <w:p w14:paraId="20B49906" w14:textId="657101EA"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0</w:t>
            </w:r>
          </w:p>
        </w:tc>
      </w:tr>
      <w:tr w:rsidR="008F6B18" w:rsidRPr="00411C22" w14:paraId="79AC250A" w14:textId="77777777" w:rsidTr="00A826BC">
        <w:trPr>
          <w:trHeight w:val="371"/>
          <w:jc w:val="center"/>
        </w:trPr>
        <w:tc>
          <w:tcPr>
            <w:tcW w:w="1135" w:type="dxa"/>
            <w:vAlign w:val="center"/>
          </w:tcPr>
          <w:p w14:paraId="37DE586A" w14:textId="11E3100E" w:rsidR="008F6B18" w:rsidRPr="00D61E56" w:rsidRDefault="008F6B18" w:rsidP="008F6B18">
            <w:pPr>
              <w:spacing w:before="20" w:after="20" w:line="260" w:lineRule="exact"/>
              <w:jc w:val="both"/>
              <w:rPr>
                <w:rFonts w:ascii="Arial" w:hAnsi="Arial" w:cs="Arial"/>
                <w:b/>
                <w:bCs/>
                <w:sz w:val="16"/>
                <w:szCs w:val="16"/>
              </w:rPr>
            </w:pPr>
            <w:r w:rsidRPr="00D61E56">
              <w:rPr>
                <w:rFonts w:ascii="Arial" w:hAnsi="Arial" w:cs="Arial"/>
                <w:b/>
                <w:bCs/>
                <w:sz w:val="16"/>
                <w:szCs w:val="16"/>
              </w:rPr>
              <w:t>ZOIzk</w:t>
            </w:r>
            <w:r w:rsidR="00A826BC">
              <w:rPr>
                <w:rFonts w:ascii="Arial" w:hAnsi="Arial" w:cs="Arial"/>
                <w:b/>
                <w:bCs/>
                <w:sz w:val="16"/>
                <w:szCs w:val="16"/>
              </w:rPr>
              <w:t>-1</w:t>
            </w:r>
          </w:p>
        </w:tc>
        <w:tc>
          <w:tcPr>
            <w:tcW w:w="521" w:type="dxa"/>
            <w:vAlign w:val="center"/>
          </w:tcPr>
          <w:p w14:paraId="67F29DF1" w14:textId="1C719B78"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61A212AC" w14:textId="5CEAA90C"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21B32E72" w14:textId="662E13C6"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72099CB5" w14:textId="3931BDD4" w:rsidR="008F6B18" w:rsidRPr="00D61E56" w:rsidRDefault="008F6B18" w:rsidP="008F6B18">
            <w:pPr>
              <w:spacing w:after="0" w:line="240" w:lineRule="auto"/>
              <w:jc w:val="center"/>
              <w:rPr>
                <w:rFonts w:ascii="Arial" w:hAnsi="Arial"/>
                <w:sz w:val="18"/>
                <w:szCs w:val="18"/>
              </w:rPr>
            </w:pPr>
            <w:r w:rsidRPr="00D61E56">
              <w:rPr>
                <w:rFonts w:ascii="Arial" w:hAnsi="Arial" w:cs="Arial"/>
                <w:sz w:val="18"/>
                <w:szCs w:val="18"/>
              </w:rPr>
              <w:t>1</w:t>
            </w:r>
          </w:p>
        </w:tc>
        <w:tc>
          <w:tcPr>
            <w:tcW w:w="521" w:type="dxa"/>
            <w:vAlign w:val="center"/>
          </w:tcPr>
          <w:p w14:paraId="75CDCF06" w14:textId="3B42A731"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3</w:t>
            </w:r>
          </w:p>
        </w:tc>
        <w:tc>
          <w:tcPr>
            <w:tcW w:w="522" w:type="dxa"/>
            <w:vAlign w:val="center"/>
          </w:tcPr>
          <w:p w14:paraId="738C225F" w14:textId="44C643BE"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4</w:t>
            </w:r>
          </w:p>
        </w:tc>
        <w:tc>
          <w:tcPr>
            <w:tcW w:w="521" w:type="dxa"/>
            <w:vAlign w:val="center"/>
          </w:tcPr>
          <w:p w14:paraId="620F86D4" w14:textId="7980DDCE"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08B457A6" w14:textId="680D4936" w:rsidR="008F6B18" w:rsidRPr="00D61E56" w:rsidRDefault="008F6B18" w:rsidP="008F6B18">
            <w:pPr>
              <w:spacing w:after="0" w:line="260" w:lineRule="exact"/>
              <w:jc w:val="center"/>
              <w:rPr>
                <w:rFonts w:ascii="Arial" w:hAnsi="Arial"/>
                <w:sz w:val="18"/>
                <w:szCs w:val="18"/>
              </w:rPr>
            </w:pPr>
            <w:r w:rsidRPr="00D61E56">
              <w:rPr>
                <w:rFonts w:ascii="Arial" w:hAnsi="Arial" w:cs="Arial"/>
                <w:sz w:val="18"/>
                <w:szCs w:val="18"/>
              </w:rPr>
              <w:t>0</w:t>
            </w:r>
          </w:p>
        </w:tc>
        <w:tc>
          <w:tcPr>
            <w:tcW w:w="522" w:type="dxa"/>
            <w:vAlign w:val="center"/>
          </w:tcPr>
          <w:p w14:paraId="09932C9C" w14:textId="06FB4ADC"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0</w:t>
            </w:r>
          </w:p>
        </w:tc>
        <w:tc>
          <w:tcPr>
            <w:tcW w:w="521" w:type="dxa"/>
            <w:vAlign w:val="center"/>
          </w:tcPr>
          <w:p w14:paraId="6E232413" w14:textId="789438C4"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5</w:t>
            </w:r>
          </w:p>
        </w:tc>
        <w:tc>
          <w:tcPr>
            <w:tcW w:w="521" w:type="dxa"/>
            <w:vAlign w:val="center"/>
          </w:tcPr>
          <w:p w14:paraId="552BF113" w14:textId="265B56A2" w:rsidR="008F6B18" w:rsidRPr="00D61E56" w:rsidRDefault="008F6B18" w:rsidP="008F6B18">
            <w:pPr>
              <w:spacing w:after="0" w:line="260" w:lineRule="exact"/>
              <w:jc w:val="center"/>
              <w:rPr>
                <w:rFonts w:ascii="Arial" w:hAnsi="Arial"/>
                <w:sz w:val="18"/>
                <w:szCs w:val="18"/>
              </w:rPr>
            </w:pPr>
            <w:r w:rsidRPr="00D61E56">
              <w:rPr>
                <w:rFonts w:ascii="Arial" w:hAnsi="Arial"/>
                <w:sz w:val="18"/>
                <w:szCs w:val="18"/>
              </w:rPr>
              <w:t>1</w:t>
            </w:r>
          </w:p>
        </w:tc>
        <w:tc>
          <w:tcPr>
            <w:tcW w:w="522" w:type="dxa"/>
            <w:vAlign w:val="center"/>
          </w:tcPr>
          <w:p w14:paraId="11CC4FA1" w14:textId="2C7F4D2E"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6</w:t>
            </w:r>
          </w:p>
        </w:tc>
        <w:tc>
          <w:tcPr>
            <w:tcW w:w="521" w:type="dxa"/>
            <w:vAlign w:val="center"/>
          </w:tcPr>
          <w:p w14:paraId="66179247" w14:textId="28309DE0"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3</w:t>
            </w:r>
          </w:p>
        </w:tc>
        <w:tc>
          <w:tcPr>
            <w:tcW w:w="521" w:type="dxa"/>
            <w:vAlign w:val="center"/>
          </w:tcPr>
          <w:p w14:paraId="31538FE0" w14:textId="6C2567EC"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3</w:t>
            </w:r>
          </w:p>
        </w:tc>
        <w:tc>
          <w:tcPr>
            <w:tcW w:w="522" w:type="dxa"/>
            <w:vAlign w:val="center"/>
          </w:tcPr>
          <w:p w14:paraId="6DC3554C" w14:textId="7210C8DC"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6</w:t>
            </w:r>
          </w:p>
        </w:tc>
      </w:tr>
      <w:tr w:rsidR="00531328" w:rsidRPr="00411C22" w14:paraId="3FB727BF" w14:textId="77777777" w:rsidTr="00A826BC">
        <w:trPr>
          <w:trHeight w:val="371"/>
          <w:jc w:val="center"/>
        </w:trPr>
        <w:tc>
          <w:tcPr>
            <w:tcW w:w="1135" w:type="dxa"/>
            <w:vAlign w:val="center"/>
          </w:tcPr>
          <w:p w14:paraId="5C15E824" w14:textId="77777777" w:rsidR="00531328" w:rsidRPr="00D61E56" w:rsidRDefault="00531328" w:rsidP="00531328">
            <w:pPr>
              <w:spacing w:before="20" w:after="20" w:line="260" w:lineRule="exact"/>
              <w:jc w:val="both"/>
              <w:rPr>
                <w:rFonts w:ascii="Arial" w:hAnsi="Arial" w:cs="Arial"/>
                <w:b/>
                <w:bCs/>
                <w:sz w:val="16"/>
                <w:szCs w:val="16"/>
              </w:rPr>
            </w:pPr>
            <w:r w:rsidRPr="00D61E56">
              <w:rPr>
                <w:rFonts w:ascii="Arial" w:hAnsi="Arial" w:cs="Arial"/>
                <w:b/>
                <w:bCs/>
                <w:sz w:val="16"/>
                <w:szCs w:val="16"/>
              </w:rPr>
              <w:t>ZLV</w:t>
            </w:r>
          </w:p>
        </w:tc>
        <w:tc>
          <w:tcPr>
            <w:tcW w:w="521" w:type="dxa"/>
            <w:vAlign w:val="center"/>
          </w:tcPr>
          <w:p w14:paraId="4F77A27D" w14:textId="39B1030C"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3BA18774" w14:textId="55093604"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3ED63226" w14:textId="4B3A03FE"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3A4EC0CF" w14:textId="2DB91F94" w:rsidR="00531328" w:rsidRPr="00D61E56" w:rsidRDefault="00531328" w:rsidP="00531328">
            <w:pPr>
              <w:spacing w:after="0" w:line="240" w:lineRule="auto"/>
              <w:jc w:val="center"/>
              <w:rPr>
                <w:rFonts w:ascii="Arial" w:hAnsi="Arial"/>
                <w:sz w:val="18"/>
                <w:szCs w:val="18"/>
              </w:rPr>
            </w:pPr>
            <w:r w:rsidRPr="00D61E56">
              <w:rPr>
                <w:rFonts w:ascii="Arial" w:hAnsi="Arial"/>
                <w:sz w:val="18"/>
                <w:szCs w:val="18"/>
              </w:rPr>
              <w:t>0</w:t>
            </w:r>
          </w:p>
        </w:tc>
        <w:tc>
          <w:tcPr>
            <w:tcW w:w="521" w:type="dxa"/>
            <w:vAlign w:val="center"/>
          </w:tcPr>
          <w:p w14:paraId="7A479957" w14:textId="5B216521"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27D29E23" w14:textId="25CDB456"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56095E2F" w14:textId="187D1240" w:rsidR="00531328" w:rsidRPr="00D61E56" w:rsidRDefault="00531328" w:rsidP="0053132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406F1720" w14:textId="424737E3" w:rsidR="00531328" w:rsidRPr="00D61E56" w:rsidRDefault="00531328" w:rsidP="00531328">
            <w:pPr>
              <w:spacing w:after="0" w:line="260" w:lineRule="exact"/>
              <w:jc w:val="center"/>
              <w:rPr>
                <w:rFonts w:ascii="Arial" w:hAnsi="Arial"/>
                <w:sz w:val="18"/>
                <w:szCs w:val="18"/>
              </w:rPr>
            </w:pPr>
            <w:r w:rsidRPr="00D61E56">
              <w:rPr>
                <w:rFonts w:ascii="Arial" w:hAnsi="Arial" w:cs="Arial"/>
                <w:sz w:val="18"/>
                <w:szCs w:val="18"/>
              </w:rPr>
              <w:t>1</w:t>
            </w:r>
          </w:p>
        </w:tc>
        <w:tc>
          <w:tcPr>
            <w:tcW w:w="522" w:type="dxa"/>
            <w:vAlign w:val="center"/>
          </w:tcPr>
          <w:p w14:paraId="00D70F9B" w14:textId="1450D144" w:rsidR="00531328" w:rsidRPr="00D61E56" w:rsidRDefault="00531328" w:rsidP="00531328">
            <w:pPr>
              <w:spacing w:after="0" w:line="260" w:lineRule="exact"/>
              <w:jc w:val="center"/>
              <w:rPr>
                <w:rFonts w:ascii="Arial" w:hAnsi="Arial"/>
                <w:b/>
                <w:sz w:val="18"/>
                <w:szCs w:val="18"/>
              </w:rPr>
            </w:pPr>
            <w:r w:rsidRPr="00D61E56">
              <w:rPr>
                <w:rFonts w:ascii="Arial" w:hAnsi="Arial" w:cs="Arial"/>
                <w:b/>
                <w:bCs/>
                <w:sz w:val="18"/>
                <w:szCs w:val="18"/>
              </w:rPr>
              <w:t>1</w:t>
            </w:r>
          </w:p>
        </w:tc>
        <w:tc>
          <w:tcPr>
            <w:tcW w:w="521" w:type="dxa"/>
            <w:vAlign w:val="center"/>
          </w:tcPr>
          <w:p w14:paraId="557E4CC7" w14:textId="63CFD0F6"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69545338" w14:textId="59953C14"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63098A58" w14:textId="1272439F"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000D4D9B" w14:textId="70C92561"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1966DB8C" w14:textId="6FABFDBC"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c>
          <w:tcPr>
            <w:tcW w:w="522" w:type="dxa"/>
            <w:vAlign w:val="center"/>
          </w:tcPr>
          <w:p w14:paraId="1A015218" w14:textId="34320D1C"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r>
      <w:tr w:rsidR="00BE61A4" w:rsidRPr="00411C22" w14:paraId="1CB55972" w14:textId="77777777" w:rsidTr="00A826BC">
        <w:trPr>
          <w:trHeight w:val="371"/>
          <w:jc w:val="center"/>
        </w:trPr>
        <w:tc>
          <w:tcPr>
            <w:tcW w:w="1135" w:type="dxa"/>
            <w:vAlign w:val="center"/>
          </w:tcPr>
          <w:p w14:paraId="707CA78A" w14:textId="1B5D61AD" w:rsidR="00BE61A4" w:rsidRPr="00D61E56" w:rsidRDefault="00BE61A4" w:rsidP="00BE61A4">
            <w:pPr>
              <w:spacing w:before="20" w:after="20" w:line="260" w:lineRule="exact"/>
              <w:jc w:val="both"/>
              <w:rPr>
                <w:rFonts w:ascii="Arial" w:hAnsi="Arial" w:cs="Arial"/>
                <w:b/>
                <w:bCs/>
                <w:sz w:val="16"/>
                <w:szCs w:val="16"/>
              </w:rPr>
            </w:pPr>
            <w:r w:rsidRPr="00D61E56">
              <w:rPr>
                <w:rFonts w:ascii="Arial" w:hAnsi="Arial" w:cs="Arial"/>
                <w:b/>
                <w:bCs/>
                <w:sz w:val="16"/>
                <w:szCs w:val="16"/>
              </w:rPr>
              <w:t>ZPLD-1</w:t>
            </w:r>
          </w:p>
        </w:tc>
        <w:tc>
          <w:tcPr>
            <w:tcW w:w="521" w:type="dxa"/>
            <w:vAlign w:val="center"/>
          </w:tcPr>
          <w:p w14:paraId="793448FF" w14:textId="375EDE29"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65E1662E" w14:textId="67B29724"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1319E32E" w14:textId="155BCB2A"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632D27D6" w14:textId="437512CB" w:rsidR="00BE61A4" w:rsidRPr="00D61E56" w:rsidRDefault="00BE61A4" w:rsidP="008F6B18">
            <w:pPr>
              <w:spacing w:after="0" w:line="240" w:lineRule="auto"/>
              <w:jc w:val="center"/>
              <w:rPr>
                <w:rFonts w:ascii="Arial" w:hAnsi="Arial"/>
                <w:sz w:val="18"/>
                <w:szCs w:val="18"/>
              </w:rPr>
            </w:pPr>
            <w:r w:rsidRPr="00D61E56">
              <w:rPr>
                <w:rFonts w:ascii="Arial" w:hAnsi="Arial" w:cs="Arial"/>
                <w:sz w:val="18"/>
                <w:szCs w:val="18"/>
              </w:rPr>
              <w:t>1</w:t>
            </w:r>
          </w:p>
        </w:tc>
        <w:tc>
          <w:tcPr>
            <w:tcW w:w="521" w:type="dxa"/>
            <w:vAlign w:val="center"/>
          </w:tcPr>
          <w:p w14:paraId="565E2B8F" w14:textId="3AA76FA5"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2</w:t>
            </w:r>
          </w:p>
        </w:tc>
        <w:tc>
          <w:tcPr>
            <w:tcW w:w="522" w:type="dxa"/>
            <w:vAlign w:val="center"/>
          </w:tcPr>
          <w:p w14:paraId="75B9FF96" w14:textId="07A1D19B"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3</w:t>
            </w:r>
          </w:p>
        </w:tc>
        <w:tc>
          <w:tcPr>
            <w:tcW w:w="521" w:type="dxa"/>
            <w:vAlign w:val="center"/>
          </w:tcPr>
          <w:p w14:paraId="7B8F1A3F" w14:textId="3310480D"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1</w:t>
            </w:r>
          </w:p>
        </w:tc>
        <w:tc>
          <w:tcPr>
            <w:tcW w:w="521" w:type="dxa"/>
            <w:vAlign w:val="center"/>
          </w:tcPr>
          <w:p w14:paraId="3BEECD5C" w14:textId="75EC134B"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0</w:t>
            </w:r>
          </w:p>
        </w:tc>
        <w:tc>
          <w:tcPr>
            <w:tcW w:w="522" w:type="dxa"/>
            <w:vAlign w:val="center"/>
          </w:tcPr>
          <w:p w14:paraId="5349209B" w14:textId="17C3F3E4"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w:t>
            </w:r>
          </w:p>
        </w:tc>
        <w:tc>
          <w:tcPr>
            <w:tcW w:w="521" w:type="dxa"/>
            <w:vAlign w:val="center"/>
          </w:tcPr>
          <w:p w14:paraId="3774C083" w14:textId="12C696D1"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3</w:t>
            </w:r>
          </w:p>
        </w:tc>
        <w:tc>
          <w:tcPr>
            <w:tcW w:w="521" w:type="dxa"/>
            <w:vAlign w:val="center"/>
          </w:tcPr>
          <w:p w14:paraId="150A3224" w14:textId="4AC93254"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43324CAB" w14:textId="47ACBFD2"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3</w:t>
            </w:r>
          </w:p>
        </w:tc>
        <w:tc>
          <w:tcPr>
            <w:tcW w:w="521" w:type="dxa"/>
            <w:vAlign w:val="center"/>
          </w:tcPr>
          <w:p w14:paraId="7BB421CC" w14:textId="6A10B6AC"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1</w:t>
            </w:r>
          </w:p>
        </w:tc>
        <w:tc>
          <w:tcPr>
            <w:tcW w:w="521" w:type="dxa"/>
            <w:vAlign w:val="center"/>
          </w:tcPr>
          <w:p w14:paraId="48817B9B" w14:textId="1E3CE151"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3</w:t>
            </w:r>
          </w:p>
        </w:tc>
        <w:tc>
          <w:tcPr>
            <w:tcW w:w="522" w:type="dxa"/>
            <w:vAlign w:val="center"/>
          </w:tcPr>
          <w:p w14:paraId="2A6FC3C0" w14:textId="209CAB6E"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4</w:t>
            </w:r>
          </w:p>
        </w:tc>
      </w:tr>
      <w:tr w:rsidR="00BE61A4" w:rsidRPr="00411C22" w14:paraId="0CB3259E" w14:textId="77777777" w:rsidTr="00A826BC">
        <w:trPr>
          <w:trHeight w:val="371"/>
          <w:jc w:val="center"/>
        </w:trPr>
        <w:tc>
          <w:tcPr>
            <w:tcW w:w="1135" w:type="dxa"/>
            <w:vAlign w:val="center"/>
          </w:tcPr>
          <w:p w14:paraId="743522D5" w14:textId="77777777" w:rsidR="00BE61A4" w:rsidRPr="00D61E56" w:rsidRDefault="00BE61A4" w:rsidP="00BE61A4">
            <w:pPr>
              <w:spacing w:before="20" w:after="20" w:line="260" w:lineRule="exact"/>
              <w:jc w:val="both"/>
              <w:rPr>
                <w:rFonts w:ascii="Arial" w:hAnsi="Arial" w:cs="Arial"/>
                <w:b/>
                <w:bCs/>
                <w:sz w:val="16"/>
                <w:szCs w:val="16"/>
              </w:rPr>
            </w:pPr>
            <w:r w:rsidRPr="00D61E56">
              <w:rPr>
                <w:rFonts w:ascii="Arial" w:hAnsi="Arial" w:cs="Arial"/>
                <w:b/>
                <w:bCs/>
                <w:sz w:val="16"/>
                <w:szCs w:val="16"/>
              </w:rPr>
              <w:t>ZTP</w:t>
            </w:r>
          </w:p>
        </w:tc>
        <w:tc>
          <w:tcPr>
            <w:tcW w:w="521" w:type="dxa"/>
            <w:vAlign w:val="center"/>
          </w:tcPr>
          <w:p w14:paraId="35863CF7" w14:textId="5DFF900A"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79DDA5AC" w14:textId="7E0CFB66"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10</w:t>
            </w:r>
          </w:p>
        </w:tc>
        <w:tc>
          <w:tcPr>
            <w:tcW w:w="522" w:type="dxa"/>
            <w:vAlign w:val="center"/>
          </w:tcPr>
          <w:p w14:paraId="47299E70" w14:textId="7809E0DC"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10</w:t>
            </w:r>
          </w:p>
        </w:tc>
        <w:tc>
          <w:tcPr>
            <w:tcW w:w="521" w:type="dxa"/>
            <w:vAlign w:val="center"/>
          </w:tcPr>
          <w:p w14:paraId="22AFF858" w14:textId="781A30EB" w:rsidR="00BE61A4" w:rsidRPr="00D61E56" w:rsidRDefault="00BE61A4" w:rsidP="008F6B18">
            <w:pPr>
              <w:spacing w:after="0" w:line="240" w:lineRule="auto"/>
              <w:jc w:val="center"/>
              <w:rPr>
                <w:rFonts w:ascii="Arial" w:hAnsi="Arial"/>
                <w:sz w:val="18"/>
                <w:szCs w:val="18"/>
              </w:rPr>
            </w:pPr>
            <w:r w:rsidRPr="00D61E56">
              <w:rPr>
                <w:rFonts w:ascii="Arial" w:hAnsi="Arial" w:cs="Arial"/>
                <w:sz w:val="18"/>
                <w:szCs w:val="18"/>
              </w:rPr>
              <w:t>0</w:t>
            </w:r>
          </w:p>
        </w:tc>
        <w:tc>
          <w:tcPr>
            <w:tcW w:w="521" w:type="dxa"/>
            <w:vAlign w:val="center"/>
          </w:tcPr>
          <w:p w14:paraId="53D710A6" w14:textId="1377BF42"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10</w:t>
            </w:r>
          </w:p>
        </w:tc>
        <w:tc>
          <w:tcPr>
            <w:tcW w:w="522" w:type="dxa"/>
            <w:vAlign w:val="center"/>
          </w:tcPr>
          <w:p w14:paraId="7CA6917C" w14:textId="7DA2B2DF"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10</w:t>
            </w:r>
          </w:p>
        </w:tc>
        <w:tc>
          <w:tcPr>
            <w:tcW w:w="521" w:type="dxa"/>
            <w:vAlign w:val="center"/>
          </w:tcPr>
          <w:p w14:paraId="1D283271" w14:textId="6E0FFB54"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2A23DE36" w14:textId="3B7356F0" w:rsidR="00BE61A4" w:rsidRPr="00D61E56" w:rsidRDefault="00BE61A4" w:rsidP="008F6B18">
            <w:pPr>
              <w:spacing w:after="0" w:line="260" w:lineRule="exact"/>
              <w:jc w:val="center"/>
              <w:rPr>
                <w:rFonts w:ascii="Arial" w:hAnsi="Arial"/>
                <w:sz w:val="18"/>
                <w:szCs w:val="18"/>
              </w:rPr>
            </w:pPr>
            <w:r w:rsidRPr="00D61E56">
              <w:rPr>
                <w:rFonts w:ascii="Arial" w:hAnsi="Arial" w:cs="Arial"/>
                <w:sz w:val="18"/>
                <w:szCs w:val="18"/>
              </w:rPr>
              <w:t>3</w:t>
            </w:r>
          </w:p>
        </w:tc>
        <w:tc>
          <w:tcPr>
            <w:tcW w:w="522" w:type="dxa"/>
            <w:vAlign w:val="center"/>
          </w:tcPr>
          <w:p w14:paraId="3D108A32" w14:textId="39D945D6" w:rsidR="00BE61A4" w:rsidRPr="00D61E56" w:rsidRDefault="00BE61A4" w:rsidP="008F6B18">
            <w:pPr>
              <w:spacing w:after="0" w:line="260" w:lineRule="exact"/>
              <w:jc w:val="center"/>
              <w:rPr>
                <w:rFonts w:ascii="Arial" w:hAnsi="Arial"/>
                <w:b/>
                <w:sz w:val="18"/>
                <w:szCs w:val="18"/>
              </w:rPr>
            </w:pPr>
            <w:r w:rsidRPr="00D61E56">
              <w:rPr>
                <w:rFonts w:ascii="Arial" w:hAnsi="Arial" w:cs="Arial"/>
                <w:b/>
                <w:bCs/>
                <w:sz w:val="18"/>
                <w:szCs w:val="18"/>
              </w:rPr>
              <w:t>3</w:t>
            </w:r>
          </w:p>
        </w:tc>
        <w:tc>
          <w:tcPr>
            <w:tcW w:w="521" w:type="dxa"/>
            <w:vAlign w:val="center"/>
          </w:tcPr>
          <w:p w14:paraId="3E926C11" w14:textId="71329094"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1248A218" w14:textId="521B0253" w:rsidR="00BE61A4" w:rsidRPr="00D61E56" w:rsidRDefault="00BE61A4" w:rsidP="008F6B1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077F2500" w14:textId="1DB56D1B" w:rsidR="00BE61A4" w:rsidRPr="00D61E56" w:rsidRDefault="00BE61A4" w:rsidP="008F6B1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33BB1FE8" w14:textId="2B16341D"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2CC3D5E2" w14:textId="0DDA0778"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0</w:t>
            </w:r>
          </w:p>
        </w:tc>
        <w:tc>
          <w:tcPr>
            <w:tcW w:w="522" w:type="dxa"/>
            <w:vAlign w:val="center"/>
          </w:tcPr>
          <w:p w14:paraId="6FF10754" w14:textId="005D2C49" w:rsidR="00BE61A4" w:rsidRPr="00531328" w:rsidRDefault="00BE61A4" w:rsidP="008F6B18">
            <w:pPr>
              <w:spacing w:after="0" w:line="260" w:lineRule="exact"/>
              <w:jc w:val="center"/>
              <w:rPr>
                <w:rFonts w:ascii="Arial" w:hAnsi="Arial"/>
                <w:b/>
                <w:bCs/>
                <w:sz w:val="18"/>
                <w:szCs w:val="18"/>
              </w:rPr>
            </w:pPr>
            <w:r w:rsidRPr="00531328">
              <w:rPr>
                <w:rFonts w:ascii="Arial" w:hAnsi="Arial"/>
                <w:b/>
                <w:bCs/>
                <w:sz w:val="18"/>
                <w:szCs w:val="18"/>
              </w:rPr>
              <w:t>0</w:t>
            </w:r>
          </w:p>
        </w:tc>
      </w:tr>
      <w:tr w:rsidR="00531328" w:rsidRPr="00411C22" w14:paraId="7B5A2FCA" w14:textId="77777777" w:rsidTr="00A826BC">
        <w:trPr>
          <w:trHeight w:val="371"/>
          <w:jc w:val="center"/>
        </w:trPr>
        <w:tc>
          <w:tcPr>
            <w:tcW w:w="1135" w:type="dxa"/>
            <w:vAlign w:val="center"/>
          </w:tcPr>
          <w:p w14:paraId="4FB6DADD" w14:textId="77777777" w:rsidR="00531328" w:rsidRPr="00D61E56" w:rsidRDefault="00531328" w:rsidP="00531328">
            <w:pPr>
              <w:spacing w:before="20" w:after="20" w:line="260" w:lineRule="exact"/>
              <w:jc w:val="both"/>
              <w:rPr>
                <w:rFonts w:ascii="Arial" w:hAnsi="Arial" w:cs="Arial"/>
                <w:b/>
                <w:bCs/>
                <w:sz w:val="16"/>
                <w:szCs w:val="16"/>
              </w:rPr>
            </w:pPr>
            <w:r w:rsidRPr="00D61E56">
              <w:rPr>
                <w:rFonts w:ascii="Arial" w:hAnsi="Arial" w:cs="Arial"/>
                <w:b/>
                <w:bCs/>
                <w:sz w:val="16"/>
                <w:szCs w:val="16"/>
              </w:rPr>
              <w:t>Uredba</w:t>
            </w:r>
            <w:r w:rsidRPr="00D61E56">
              <w:rPr>
                <w:rFonts w:ascii="Arial" w:hAnsi="Arial" w:cs="Arial"/>
                <w:b/>
                <w:bCs/>
                <w:sz w:val="16"/>
                <w:szCs w:val="16"/>
                <w:vertAlign w:val="superscript"/>
              </w:rPr>
              <w:footnoteReference w:id="8"/>
            </w:r>
          </w:p>
        </w:tc>
        <w:tc>
          <w:tcPr>
            <w:tcW w:w="521" w:type="dxa"/>
            <w:vAlign w:val="center"/>
          </w:tcPr>
          <w:p w14:paraId="34F74087" w14:textId="07BFD42C"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0C7358A2" w14:textId="31BA18A4"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401BED4F" w14:textId="5AAD2314"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0A6BBADB" w14:textId="6EE989C9"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61EC1E27" w14:textId="130F9C2B"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3A4D99A8" w14:textId="2CB0BE12"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4E0C938D" w14:textId="11AE9AC5" w:rsidR="00531328" w:rsidRPr="00D61E56" w:rsidRDefault="00531328" w:rsidP="00531328">
            <w:pPr>
              <w:spacing w:after="0" w:line="260" w:lineRule="exact"/>
              <w:jc w:val="center"/>
              <w:rPr>
                <w:rFonts w:ascii="Arial" w:hAnsi="Arial"/>
                <w:sz w:val="18"/>
                <w:szCs w:val="18"/>
              </w:rPr>
            </w:pPr>
            <w:r w:rsidRPr="00D61E56">
              <w:rPr>
                <w:rFonts w:ascii="Arial" w:hAnsi="Arial" w:cs="Arial"/>
                <w:sz w:val="18"/>
                <w:szCs w:val="18"/>
              </w:rPr>
              <w:t>0</w:t>
            </w:r>
          </w:p>
        </w:tc>
        <w:tc>
          <w:tcPr>
            <w:tcW w:w="521" w:type="dxa"/>
            <w:vAlign w:val="center"/>
          </w:tcPr>
          <w:p w14:paraId="53857A0A" w14:textId="6E75ED3A" w:rsidR="00531328" w:rsidRPr="00D61E56" w:rsidRDefault="00531328" w:rsidP="00531328">
            <w:pPr>
              <w:spacing w:after="0" w:line="260" w:lineRule="exact"/>
              <w:jc w:val="center"/>
              <w:rPr>
                <w:rFonts w:ascii="Arial" w:hAnsi="Arial"/>
                <w:sz w:val="18"/>
                <w:szCs w:val="18"/>
              </w:rPr>
            </w:pPr>
            <w:r w:rsidRPr="00D61E56">
              <w:rPr>
                <w:rFonts w:ascii="Arial" w:hAnsi="Arial" w:cs="Arial"/>
                <w:sz w:val="18"/>
                <w:szCs w:val="18"/>
              </w:rPr>
              <w:t>8</w:t>
            </w:r>
          </w:p>
        </w:tc>
        <w:tc>
          <w:tcPr>
            <w:tcW w:w="522" w:type="dxa"/>
            <w:vAlign w:val="center"/>
          </w:tcPr>
          <w:p w14:paraId="42A7A81A" w14:textId="42E96990" w:rsidR="00531328" w:rsidRPr="00D61E56" w:rsidRDefault="00531328" w:rsidP="00531328">
            <w:pPr>
              <w:spacing w:after="0" w:line="260" w:lineRule="exact"/>
              <w:jc w:val="center"/>
              <w:rPr>
                <w:rFonts w:ascii="Arial" w:hAnsi="Arial"/>
                <w:b/>
                <w:sz w:val="18"/>
                <w:szCs w:val="18"/>
              </w:rPr>
            </w:pPr>
            <w:r w:rsidRPr="00D61E56">
              <w:rPr>
                <w:rFonts w:ascii="Arial" w:hAnsi="Arial" w:cs="Arial"/>
                <w:b/>
                <w:bCs/>
                <w:sz w:val="18"/>
                <w:szCs w:val="18"/>
              </w:rPr>
              <w:t>8</w:t>
            </w:r>
          </w:p>
        </w:tc>
        <w:tc>
          <w:tcPr>
            <w:tcW w:w="521" w:type="dxa"/>
            <w:vAlign w:val="center"/>
          </w:tcPr>
          <w:p w14:paraId="34E8B873" w14:textId="45B9B074"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1" w:type="dxa"/>
            <w:vAlign w:val="center"/>
          </w:tcPr>
          <w:p w14:paraId="5EF8E6CC" w14:textId="15BF83F9" w:rsidR="00531328" w:rsidRPr="00D61E56" w:rsidRDefault="00531328" w:rsidP="00531328">
            <w:pPr>
              <w:spacing w:after="0" w:line="260" w:lineRule="exact"/>
              <w:jc w:val="center"/>
              <w:rPr>
                <w:rFonts w:ascii="Arial" w:hAnsi="Arial"/>
                <w:sz w:val="18"/>
                <w:szCs w:val="18"/>
              </w:rPr>
            </w:pPr>
            <w:r w:rsidRPr="00D61E56">
              <w:rPr>
                <w:rFonts w:ascii="Arial" w:hAnsi="Arial"/>
                <w:sz w:val="18"/>
                <w:szCs w:val="18"/>
              </w:rPr>
              <w:t>0</w:t>
            </w:r>
          </w:p>
        </w:tc>
        <w:tc>
          <w:tcPr>
            <w:tcW w:w="522" w:type="dxa"/>
            <w:vAlign w:val="center"/>
          </w:tcPr>
          <w:p w14:paraId="0DBB03D8" w14:textId="1EF37CB4" w:rsidR="00531328" w:rsidRPr="00D61E56" w:rsidRDefault="00531328" w:rsidP="00531328">
            <w:pPr>
              <w:spacing w:after="0" w:line="260" w:lineRule="exact"/>
              <w:jc w:val="center"/>
              <w:rPr>
                <w:rFonts w:ascii="Arial" w:hAnsi="Arial"/>
                <w:b/>
                <w:sz w:val="18"/>
                <w:szCs w:val="18"/>
              </w:rPr>
            </w:pPr>
            <w:r w:rsidRPr="00D61E56">
              <w:rPr>
                <w:rFonts w:ascii="Arial" w:hAnsi="Arial"/>
                <w:b/>
                <w:sz w:val="18"/>
                <w:szCs w:val="18"/>
              </w:rPr>
              <w:t>0</w:t>
            </w:r>
          </w:p>
        </w:tc>
        <w:tc>
          <w:tcPr>
            <w:tcW w:w="521" w:type="dxa"/>
            <w:vAlign w:val="center"/>
          </w:tcPr>
          <w:p w14:paraId="5A8F1FE0" w14:textId="2EC2A86D"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c>
          <w:tcPr>
            <w:tcW w:w="521" w:type="dxa"/>
            <w:vAlign w:val="center"/>
          </w:tcPr>
          <w:p w14:paraId="3FC6CD3C" w14:textId="7CC43A81"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c>
          <w:tcPr>
            <w:tcW w:w="522" w:type="dxa"/>
            <w:vAlign w:val="center"/>
          </w:tcPr>
          <w:p w14:paraId="48BC501C" w14:textId="0F05700F" w:rsidR="00531328" w:rsidRPr="00531328" w:rsidRDefault="00531328" w:rsidP="00531328">
            <w:pPr>
              <w:spacing w:after="0" w:line="260" w:lineRule="exact"/>
              <w:jc w:val="center"/>
              <w:rPr>
                <w:rFonts w:ascii="Arial" w:hAnsi="Arial"/>
                <w:b/>
                <w:bCs/>
                <w:sz w:val="18"/>
                <w:szCs w:val="18"/>
              </w:rPr>
            </w:pPr>
            <w:r w:rsidRPr="00531328">
              <w:rPr>
                <w:rFonts w:ascii="Arial" w:hAnsi="Arial"/>
                <w:b/>
                <w:bCs/>
                <w:sz w:val="18"/>
                <w:szCs w:val="18"/>
              </w:rPr>
              <w:t>0</w:t>
            </w:r>
          </w:p>
        </w:tc>
      </w:tr>
      <w:tr w:rsidR="008F6B18" w:rsidRPr="00411C22" w14:paraId="4D198CB9" w14:textId="77777777" w:rsidTr="00A826BC">
        <w:trPr>
          <w:trHeight w:val="371"/>
          <w:jc w:val="center"/>
        </w:trPr>
        <w:tc>
          <w:tcPr>
            <w:tcW w:w="1135" w:type="dxa"/>
            <w:vAlign w:val="center"/>
          </w:tcPr>
          <w:p w14:paraId="4DE84E9F" w14:textId="77777777" w:rsidR="008F6B18" w:rsidRPr="00D61E56" w:rsidRDefault="008F6B18" w:rsidP="008F6B18">
            <w:pPr>
              <w:spacing w:before="20" w:after="20" w:line="260" w:lineRule="exact"/>
              <w:rPr>
                <w:rFonts w:ascii="Arial" w:hAnsi="Arial" w:cs="Arial"/>
                <w:b/>
                <w:bCs/>
                <w:sz w:val="16"/>
                <w:szCs w:val="16"/>
              </w:rPr>
            </w:pPr>
            <w:r w:rsidRPr="00D61E56">
              <w:rPr>
                <w:rFonts w:ascii="Arial" w:hAnsi="Arial" w:cs="Arial"/>
                <w:b/>
                <w:bCs/>
                <w:sz w:val="16"/>
                <w:szCs w:val="16"/>
              </w:rPr>
              <w:t>Skupaj</w:t>
            </w:r>
          </w:p>
        </w:tc>
        <w:tc>
          <w:tcPr>
            <w:tcW w:w="521" w:type="dxa"/>
            <w:vAlign w:val="center"/>
          </w:tcPr>
          <w:p w14:paraId="641CF583" w14:textId="71255F51"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69</w:t>
            </w:r>
          </w:p>
        </w:tc>
        <w:tc>
          <w:tcPr>
            <w:tcW w:w="521" w:type="dxa"/>
            <w:vAlign w:val="center"/>
          </w:tcPr>
          <w:p w14:paraId="460394EE" w14:textId="7A415F45"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175</w:t>
            </w:r>
          </w:p>
        </w:tc>
        <w:tc>
          <w:tcPr>
            <w:tcW w:w="522" w:type="dxa"/>
            <w:vAlign w:val="center"/>
          </w:tcPr>
          <w:p w14:paraId="12754F59" w14:textId="0AAA7E20"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244</w:t>
            </w:r>
          </w:p>
        </w:tc>
        <w:tc>
          <w:tcPr>
            <w:tcW w:w="521" w:type="dxa"/>
            <w:vAlign w:val="center"/>
          </w:tcPr>
          <w:p w14:paraId="3971B77D" w14:textId="4A5F65A9"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72</w:t>
            </w:r>
          </w:p>
        </w:tc>
        <w:tc>
          <w:tcPr>
            <w:tcW w:w="521" w:type="dxa"/>
            <w:vAlign w:val="center"/>
          </w:tcPr>
          <w:p w14:paraId="5A990C0D" w14:textId="4FCBD8F6"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192</w:t>
            </w:r>
          </w:p>
        </w:tc>
        <w:tc>
          <w:tcPr>
            <w:tcW w:w="522" w:type="dxa"/>
            <w:vAlign w:val="center"/>
          </w:tcPr>
          <w:p w14:paraId="3C70402A" w14:textId="2A2EFD4D"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264</w:t>
            </w:r>
          </w:p>
        </w:tc>
        <w:tc>
          <w:tcPr>
            <w:tcW w:w="521" w:type="dxa"/>
            <w:vAlign w:val="center"/>
          </w:tcPr>
          <w:p w14:paraId="395A653F" w14:textId="1F4BB414"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54</w:t>
            </w:r>
          </w:p>
        </w:tc>
        <w:tc>
          <w:tcPr>
            <w:tcW w:w="521" w:type="dxa"/>
            <w:vAlign w:val="center"/>
          </w:tcPr>
          <w:p w14:paraId="5BEB017E" w14:textId="0B96AF68"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162</w:t>
            </w:r>
          </w:p>
        </w:tc>
        <w:tc>
          <w:tcPr>
            <w:tcW w:w="522" w:type="dxa"/>
            <w:vAlign w:val="center"/>
          </w:tcPr>
          <w:p w14:paraId="61A53648" w14:textId="1302E724" w:rsidR="008F6B18" w:rsidRPr="00D61E56" w:rsidRDefault="008F6B18" w:rsidP="008F6B18">
            <w:pPr>
              <w:spacing w:after="0" w:line="260" w:lineRule="exact"/>
              <w:jc w:val="center"/>
              <w:rPr>
                <w:rFonts w:ascii="Arial" w:hAnsi="Arial"/>
                <w:b/>
                <w:sz w:val="18"/>
                <w:szCs w:val="18"/>
              </w:rPr>
            </w:pPr>
            <w:r w:rsidRPr="00D61E56">
              <w:rPr>
                <w:rFonts w:ascii="Arial" w:hAnsi="Arial" w:cs="Arial"/>
                <w:b/>
                <w:bCs/>
                <w:sz w:val="18"/>
                <w:szCs w:val="18"/>
              </w:rPr>
              <w:t>216</w:t>
            </w:r>
          </w:p>
        </w:tc>
        <w:tc>
          <w:tcPr>
            <w:tcW w:w="521" w:type="dxa"/>
            <w:vAlign w:val="center"/>
          </w:tcPr>
          <w:p w14:paraId="1A205D7F" w14:textId="0AE65276"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96</w:t>
            </w:r>
          </w:p>
        </w:tc>
        <w:tc>
          <w:tcPr>
            <w:tcW w:w="521" w:type="dxa"/>
            <w:vAlign w:val="center"/>
          </w:tcPr>
          <w:p w14:paraId="66AF95D8" w14:textId="3E01C9CC"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135</w:t>
            </w:r>
          </w:p>
        </w:tc>
        <w:tc>
          <w:tcPr>
            <w:tcW w:w="522" w:type="dxa"/>
            <w:vAlign w:val="center"/>
          </w:tcPr>
          <w:p w14:paraId="79146EF5" w14:textId="64236642" w:rsidR="008F6B18" w:rsidRPr="00D61E56" w:rsidRDefault="008F6B18" w:rsidP="008F6B18">
            <w:pPr>
              <w:spacing w:after="0" w:line="260" w:lineRule="exact"/>
              <w:jc w:val="center"/>
              <w:rPr>
                <w:rFonts w:ascii="Arial" w:hAnsi="Arial"/>
                <w:b/>
                <w:sz w:val="18"/>
                <w:szCs w:val="18"/>
              </w:rPr>
            </w:pPr>
            <w:r w:rsidRPr="00D61E56">
              <w:rPr>
                <w:rFonts w:ascii="Arial" w:hAnsi="Arial"/>
                <w:b/>
                <w:sz w:val="18"/>
                <w:szCs w:val="18"/>
              </w:rPr>
              <w:t>231</w:t>
            </w:r>
          </w:p>
        </w:tc>
        <w:tc>
          <w:tcPr>
            <w:tcW w:w="521" w:type="dxa"/>
            <w:vAlign w:val="center"/>
          </w:tcPr>
          <w:p w14:paraId="1FF1B800" w14:textId="302C24EC"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76</w:t>
            </w:r>
          </w:p>
        </w:tc>
        <w:tc>
          <w:tcPr>
            <w:tcW w:w="521" w:type="dxa"/>
            <w:vAlign w:val="center"/>
          </w:tcPr>
          <w:p w14:paraId="172C8961" w14:textId="28915158"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156</w:t>
            </w:r>
          </w:p>
        </w:tc>
        <w:tc>
          <w:tcPr>
            <w:tcW w:w="522" w:type="dxa"/>
            <w:vAlign w:val="center"/>
          </w:tcPr>
          <w:p w14:paraId="229F1C9E" w14:textId="69EA6E1D" w:rsidR="008F6B18" w:rsidRPr="00531328" w:rsidRDefault="008F6B18" w:rsidP="008F6B18">
            <w:pPr>
              <w:spacing w:after="0" w:line="260" w:lineRule="exact"/>
              <w:jc w:val="center"/>
              <w:rPr>
                <w:rFonts w:ascii="Arial" w:hAnsi="Arial"/>
                <w:b/>
                <w:bCs/>
                <w:sz w:val="18"/>
                <w:szCs w:val="18"/>
              </w:rPr>
            </w:pPr>
            <w:r w:rsidRPr="00531328">
              <w:rPr>
                <w:rFonts w:ascii="Arial" w:hAnsi="Arial"/>
                <w:b/>
                <w:bCs/>
                <w:sz w:val="18"/>
                <w:szCs w:val="18"/>
              </w:rPr>
              <w:t>232</w:t>
            </w:r>
          </w:p>
        </w:tc>
      </w:tr>
    </w:tbl>
    <w:p w14:paraId="68387F4E" w14:textId="77777777" w:rsidR="002C6E4F" w:rsidRPr="00411C22" w:rsidRDefault="002C6E4F" w:rsidP="002C6E4F">
      <w:pPr>
        <w:jc w:val="both"/>
        <w:rPr>
          <w:rFonts w:ascii="Arial" w:hAnsi="Arial" w:cs="Arial"/>
          <w:color w:val="FF0000"/>
          <w:sz w:val="20"/>
          <w:szCs w:val="20"/>
        </w:rPr>
      </w:pPr>
    </w:p>
    <w:p w14:paraId="1B41A35E" w14:textId="5C72173D" w:rsidR="006E62A6" w:rsidRPr="006E62A6" w:rsidRDefault="006E62A6" w:rsidP="006E62A6">
      <w:pPr>
        <w:jc w:val="both"/>
        <w:rPr>
          <w:rFonts w:ascii="Arial" w:hAnsi="Arial" w:cs="Arial"/>
          <w:sz w:val="20"/>
          <w:szCs w:val="20"/>
        </w:rPr>
      </w:pPr>
      <w:bookmarkStart w:id="8" w:name="_Toc353181856"/>
      <w:r w:rsidRPr="006E62A6">
        <w:rPr>
          <w:rFonts w:ascii="Arial" w:hAnsi="Arial" w:cs="Arial"/>
          <w:sz w:val="20"/>
          <w:szCs w:val="20"/>
        </w:rPr>
        <w:t xml:space="preserve">Po številu prekrškov je bilo največ sankcij izrečenih na področju zasebnega varovanja – skupaj 38 glob in 76 opominov po ZZasV-1 in Uredbi o obveznem organiziranju službe varovanja na javnih prireditvah, kar skupno predstavlja 114 sankcij oziroma skoraj polovico vseh </w:t>
      </w:r>
      <w:r>
        <w:rPr>
          <w:rFonts w:ascii="Arial" w:hAnsi="Arial" w:cs="Arial"/>
          <w:sz w:val="20"/>
          <w:szCs w:val="20"/>
        </w:rPr>
        <w:t>prekrškov</w:t>
      </w:r>
      <w:r w:rsidRPr="006E62A6">
        <w:rPr>
          <w:rFonts w:ascii="Arial" w:hAnsi="Arial" w:cs="Arial"/>
          <w:sz w:val="20"/>
          <w:szCs w:val="20"/>
        </w:rPr>
        <w:t xml:space="preserve">. Skupno število sankcij na </w:t>
      </w:r>
      <w:r w:rsidRPr="006E62A6">
        <w:rPr>
          <w:rFonts w:ascii="Arial" w:hAnsi="Arial" w:cs="Arial"/>
          <w:sz w:val="20"/>
          <w:szCs w:val="20"/>
        </w:rPr>
        <w:lastRenderedPageBreak/>
        <w:t>področju zasebnega varovanja je ostalo primerljivo z letom 2024, pri čemer se je delež glob zmanjšal in delež opominov povečal, kar kaže na preventivno naravnanost inšpekcijskega nadzora.</w:t>
      </w:r>
    </w:p>
    <w:p w14:paraId="69BD8774" w14:textId="125A8833" w:rsidR="006E62A6" w:rsidRPr="006E62A6" w:rsidRDefault="006E62A6" w:rsidP="006E62A6">
      <w:pPr>
        <w:jc w:val="both"/>
        <w:rPr>
          <w:rFonts w:ascii="Arial" w:hAnsi="Arial" w:cs="Arial"/>
          <w:sz w:val="20"/>
          <w:szCs w:val="20"/>
        </w:rPr>
      </w:pPr>
      <w:r w:rsidRPr="006E62A6">
        <w:rPr>
          <w:rFonts w:ascii="Arial" w:hAnsi="Arial" w:cs="Arial"/>
          <w:sz w:val="20"/>
          <w:szCs w:val="20"/>
        </w:rPr>
        <w:t xml:space="preserve">Izrazito povečanje je bilo zaznano pri sankcijah po ZIN, kjer je število naraslo </w:t>
      </w:r>
      <w:r>
        <w:rPr>
          <w:rFonts w:ascii="Arial" w:hAnsi="Arial" w:cs="Arial"/>
          <w:sz w:val="20"/>
          <w:szCs w:val="20"/>
        </w:rPr>
        <w:t>iz</w:t>
      </w:r>
      <w:r w:rsidRPr="006E62A6">
        <w:rPr>
          <w:rFonts w:ascii="Arial" w:hAnsi="Arial" w:cs="Arial"/>
          <w:sz w:val="20"/>
          <w:szCs w:val="20"/>
        </w:rPr>
        <w:t xml:space="preserve"> 10 v letu 2024 na 36 v letu 2025 – največje število v prikazanem obdobju. Opazno se je povečalo tudi število sankcij po ZEPI (Zakonu o eksplozivih in pirotehničnih izdelkih), kjer je bilo izrečenih 26 opominov, v primerjavi s štirimi v predhodnem letu. Nasprotno se je število sankcij po Z</w:t>
      </w:r>
      <w:r w:rsidR="00A826BC">
        <w:rPr>
          <w:rFonts w:ascii="Arial" w:hAnsi="Arial" w:cs="Arial"/>
          <w:sz w:val="20"/>
          <w:szCs w:val="20"/>
        </w:rPr>
        <w:t>O</w:t>
      </w:r>
      <w:r w:rsidRPr="006E62A6">
        <w:rPr>
          <w:rFonts w:ascii="Arial" w:hAnsi="Arial" w:cs="Arial"/>
          <w:sz w:val="20"/>
          <w:szCs w:val="20"/>
        </w:rPr>
        <w:t>ro</w:t>
      </w:r>
      <w:r w:rsidR="00A826BC">
        <w:rPr>
          <w:rFonts w:ascii="Arial" w:hAnsi="Arial" w:cs="Arial"/>
          <w:sz w:val="20"/>
          <w:szCs w:val="20"/>
        </w:rPr>
        <w:t>-1</w:t>
      </w:r>
      <w:r w:rsidRPr="006E62A6">
        <w:rPr>
          <w:rFonts w:ascii="Arial" w:hAnsi="Arial" w:cs="Arial"/>
          <w:sz w:val="20"/>
          <w:szCs w:val="20"/>
        </w:rPr>
        <w:t xml:space="preserve"> zmanjšalo s 41 v letu 2024 na 13 v letu 2025. V letu 2025 se je prvič v prikazanem obdobju pojavilo tudi 8 sankcij na podlagi Zakona o društvih (ZDru-1).</w:t>
      </w:r>
    </w:p>
    <w:p w14:paraId="63C35B91" w14:textId="220747B4" w:rsidR="002C6E4F" w:rsidRPr="004427FB" w:rsidRDefault="006E62A6" w:rsidP="006E62A6">
      <w:pPr>
        <w:jc w:val="both"/>
        <w:rPr>
          <w:rFonts w:ascii="Arial" w:hAnsi="Arial" w:cs="Arial"/>
          <w:sz w:val="20"/>
          <w:szCs w:val="20"/>
        </w:rPr>
      </w:pPr>
      <w:r w:rsidRPr="006E62A6">
        <w:rPr>
          <w:rFonts w:ascii="Arial" w:hAnsi="Arial" w:cs="Arial"/>
          <w:sz w:val="20"/>
          <w:szCs w:val="20"/>
        </w:rPr>
        <w:t>Skupna višina vseh izrečenih glob po ZP-1 in kazni po ZIN je znašala 105.499,00 EUR. Višina vseh izrečenih stroškov (upravne in sodne takse ter stroški postopka) je znašala 20.227,58 EUR.</w:t>
      </w:r>
    </w:p>
    <w:p w14:paraId="2FFE49D0" w14:textId="7B0B0088" w:rsidR="002C6E4F" w:rsidRPr="009B4893" w:rsidRDefault="002C6E4F" w:rsidP="00F0607B">
      <w:pPr>
        <w:spacing w:after="0" w:line="240" w:lineRule="auto"/>
        <w:rPr>
          <w:rFonts w:ascii="Arial" w:eastAsia="Times New Roman" w:hAnsi="Arial"/>
          <w:b/>
          <w:kern w:val="32"/>
          <w:szCs w:val="32"/>
          <w:lang w:eastAsia="sl-SI"/>
        </w:rPr>
      </w:pPr>
      <w:r w:rsidRPr="009B4893">
        <w:rPr>
          <w:rFonts w:ascii="Arial" w:eastAsia="Times New Roman" w:hAnsi="Arial"/>
          <w:sz w:val="20"/>
          <w:szCs w:val="24"/>
        </w:rPr>
        <w:br w:type="page"/>
      </w:r>
      <w:bookmarkStart w:id="9" w:name="_Hlk205203694"/>
      <w:r w:rsidR="009B4893" w:rsidRPr="009B4893">
        <w:rPr>
          <w:rFonts w:ascii="Arial" w:eastAsia="Times New Roman" w:hAnsi="Arial"/>
          <w:sz w:val="20"/>
          <w:szCs w:val="24"/>
        </w:rPr>
        <w:lastRenderedPageBreak/>
        <w:t>5</w:t>
      </w:r>
      <w:r w:rsidRPr="009B4893">
        <w:rPr>
          <w:rFonts w:ascii="Arial" w:eastAsia="Times New Roman" w:hAnsi="Arial"/>
          <w:b/>
          <w:kern w:val="32"/>
          <w:szCs w:val="32"/>
          <w:lang w:eastAsia="sl-SI"/>
        </w:rPr>
        <w:tab/>
      </w:r>
      <w:bookmarkEnd w:id="8"/>
      <w:r w:rsidRPr="009B4893">
        <w:rPr>
          <w:rFonts w:ascii="Arial" w:eastAsia="Times New Roman" w:hAnsi="Arial"/>
          <w:b/>
          <w:kern w:val="32"/>
          <w:szCs w:val="32"/>
          <w:lang w:eastAsia="sl-SI"/>
        </w:rPr>
        <w:t>Sklep</w:t>
      </w:r>
      <w:r w:rsidR="00CA2DA8" w:rsidRPr="009B4893">
        <w:rPr>
          <w:rFonts w:ascii="Arial" w:eastAsia="Times New Roman" w:hAnsi="Arial"/>
          <w:b/>
          <w:kern w:val="32"/>
          <w:szCs w:val="32"/>
          <w:lang w:eastAsia="sl-SI"/>
        </w:rPr>
        <w:t>na beseda glavne inšpektorice</w:t>
      </w:r>
    </w:p>
    <w:p w14:paraId="496281EF" w14:textId="77777777" w:rsidR="002C6E4F" w:rsidRPr="00361638" w:rsidRDefault="002C6E4F" w:rsidP="002C6E4F">
      <w:pPr>
        <w:spacing w:after="0" w:line="260" w:lineRule="exact"/>
        <w:rPr>
          <w:rFonts w:ascii="Arial" w:eastAsia="Times New Roman" w:hAnsi="Arial" w:cs="Arial"/>
          <w:sz w:val="20"/>
          <w:szCs w:val="20"/>
        </w:rPr>
      </w:pPr>
    </w:p>
    <w:bookmarkEnd w:id="9"/>
    <w:p w14:paraId="20999E85" w14:textId="77777777" w:rsidR="00361638" w:rsidRPr="00361638" w:rsidRDefault="00361638" w:rsidP="00361638">
      <w:pPr>
        <w:spacing w:after="0" w:line="260" w:lineRule="exact"/>
        <w:jc w:val="both"/>
        <w:rPr>
          <w:rFonts w:ascii="Arial" w:eastAsia="Times New Roman" w:hAnsi="Arial" w:cs="Arial"/>
          <w:sz w:val="20"/>
          <w:szCs w:val="20"/>
        </w:rPr>
      </w:pPr>
      <w:r w:rsidRPr="00361638">
        <w:rPr>
          <w:rFonts w:ascii="Arial" w:eastAsia="Times New Roman" w:hAnsi="Arial" w:cs="Arial"/>
          <w:sz w:val="20"/>
          <w:szCs w:val="20"/>
        </w:rPr>
        <w:t>Leto 2025 je za inšpektorat pomenilo nadaljevanje zahtevnega, a smiselnega dela – dela, ki se meri ne le s številkami, temveč z vprašanjem, ali so področja, ki jih nadziramo, bolj urejena kot leto prej. Odgovor je pritrdilen.</w:t>
      </w:r>
    </w:p>
    <w:p w14:paraId="71199561" w14:textId="77777777" w:rsidR="00361638" w:rsidRPr="00361638" w:rsidRDefault="00361638" w:rsidP="00361638">
      <w:pPr>
        <w:spacing w:after="0" w:line="260" w:lineRule="exact"/>
        <w:jc w:val="both"/>
        <w:rPr>
          <w:rFonts w:ascii="Arial" w:eastAsia="Times New Roman" w:hAnsi="Arial" w:cs="Arial"/>
          <w:sz w:val="20"/>
          <w:szCs w:val="20"/>
        </w:rPr>
      </w:pPr>
    </w:p>
    <w:p w14:paraId="40630C37" w14:textId="2C90251F" w:rsidR="00361638" w:rsidRPr="00361638" w:rsidRDefault="00BC0E52" w:rsidP="00361638">
      <w:pPr>
        <w:spacing w:after="0" w:line="260" w:lineRule="exact"/>
        <w:jc w:val="both"/>
        <w:rPr>
          <w:rFonts w:ascii="Arial" w:eastAsia="Times New Roman" w:hAnsi="Arial" w:cs="Arial"/>
          <w:sz w:val="20"/>
          <w:szCs w:val="20"/>
        </w:rPr>
      </w:pPr>
      <w:r>
        <w:rPr>
          <w:rFonts w:ascii="Arial" w:eastAsia="Times New Roman" w:hAnsi="Arial" w:cs="Arial"/>
          <w:sz w:val="20"/>
          <w:szCs w:val="20"/>
        </w:rPr>
        <w:t>S</w:t>
      </w:r>
      <w:r w:rsidR="00361638" w:rsidRPr="00361638">
        <w:rPr>
          <w:rFonts w:ascii="Arial" w:eastAsia="Times New Roman" w:hAnsi="Arial" w:cs="Arial"/>
          <w:sz w:val="20"/>
          <w:szCs w:val="20"/>
        </w:rPr>
        <w:t xml:space="preserve"> 764 opravljenimi inšpekcijskimi nadzori smo presegli zastavljeni načrt, a bolj kot samo število mi </w:t>
      </w:r>
      <w:r>
        <w:rPr>
          <w:rFonts w:ascii="Arial" w:eastAsia="Times New Roman" w:hAnsi="Arial" w:cs="Arial"/>
          <w:sz w:val="20"/>
          <w:szCs w:val="20"/>
        </w:rPr>
        <w:t>več pove</w:t>
      </w:r>
      <w:r w:rsidR="00361638" w:rsidRPr="00361638">
        <w:rPr>
          <w:rFonts w:ascii="Arial" w:eastAsia="Times New Roman" w:hAnsi="Arial" w:cs="Arial"/>
          <w:sz w:val="20"/>
          <w:szCs w:val="20"/>
        </w:rPr>
        <w:t xml:space="preserve"> dejstvo, da je bil vsak tretji nadzor zaključen brez ukrepov – ker nepravilnosti preprosto ni bilo. To je merilo učinkovitosti, ki ga nobena tabela ne prikaže sama po sebi, a je za razumevanje smeri dela inšpektorata ključno.</w:t>
      </w:r>
    </w:p>
    <w:p w14:paraId="64BC8C1B" w14:textId="77777777" w:rsidR="00361638" w:rsidRPr="00361638" w:rsidRDefault="00361638" w:rsidP="00361638">
      <w:pPr>
        <w:spacing w:after="0" w:line="260" w:lineRule="exact"/>
        <w:jc w:val="both"/>
        <w:rPr>
          <w:rFonts w:ascii="Arial" w:eastAsia="Times New Roman" w:hAnsi="Arial" w:cs="Arial"/>
          <w:sz w:val="20"/>
          <w:szCs w:val="20"/>
        </w:rPr>
      </w:pPr>
    </w:p>
    <w:p w14:paraId="36E292F8" w14:textId="50C277C9" w:rsidR="00361638" w:rsidRPr="00361638" w:rsidRDefault="00361638" w:rsidP="00361638">
      <w:pPr>
        <w:spacing w:after="0" w:line="260" w:lineRule="exact"/>
        <w:jc w:val="both"/>
        <w:rPr>
          <w:rFonts w:ascii="Arial" w:eastAsia="Times New Roman" w:hAnsi="Arial" w:cs="Arial"/>
          <w:sz w:val="20"/>
          <w:szCs w:val="20"/>
        </w:rPr>
      </w:pPr>
      <w:r w:rsidRPr="00361638">
        <w:rPr>
          <w:rFonts w:ascii="Arial" w:eastAsia="Times New Roman" w:hAnsi="Arial" w:cs="Arial"/>
          <w:sz w:val="20"/>
          <w:szCs w:val="20"/>
        </w:rPr>
        <w:t xml:space="preserve">V letu 2025 smo beležili izrazit porast plačilnih nalogov – </w:t>
      </w:r>
      <w:r w:rsidR="00102678">
        <w:rPr>
          <w:rFonts w:ascii="Arial" w:eastAsia="Times New Roman" w:hAnsi="Arial" w:cs="Arial"/>
          <w:sz w:val="20"/>
          <w:szCs w:val="20"/>
        </w:rPr>
        <w:t>iz</w:t>
      </w:r>
      <w:r w:rsidRPr="00361638">
        <w:rPr>
          <w:rFonts w:ascii="Arial" w:eastAsia="Times New Roman" w:hAnsi="Arial" w:cs="Arial"/>
          <w:sz w:val="20"/>
          <w:szCs w:val="20"/>
        </w:rPr>
        <w:t xml:space="preserve"> 17 na 27 – kar pomeni, da so inšpektorji pogosteje posegli po tem instrumentu tako na kraju nadzora kot pri zavezancih, ki ukrepov inšpektorjev niso spoštovali. To ni zgolj statistika; je jasen signal, da IRSNZ pri ugotovljenih kršitvah ne okleva – zlasti kadar gre za nepravilnosti, ki lahko neposredno ogrozijo življenje, zdravje ali premoženje ljudi. Okrepljeno smo sodelovali s Policijo in drugimi inšpekcijskimi organi, tako pri skupnih koordiniranih nadzorih kot pri skupni predstavitvi aktivnosti za varne decembrske praznike. Skupni nastopi in usklajena sporočila javnosti niso le protokol – so izraz dejanske integracije v varnostni sistem države. Izvedli smo izredno akcijo poostrenih nadzorov gostinskih lokalov in javnih prireditev, ki je pokazala, da je ciljno usmerjena akcija pogosto učinkovitejša od rutinskega pregleda. Poleg tega smo bili </w:t>
      </w:r>
      <w:r w:rsidR="00BC0E52">
        <w:rPr>
          <w:rFonts w:ascii="Arial" w:eastAsia="Times New Roman" w:hAnsi="Arial" w:cs="Arial"/>
          <w:sz w:val="20"/>
          <w:szCs w:val="20"/>
        </w:rPr>
        <w:t>v času dveh r</w:t>
      </w:r>
      <w:r w:rsidRPr="00361638">
        <w:rPr>
          <w:rFonts w:ascii="Arial" w:eastAsia="Times New Roman" w:hAnsi="Arial" w:cs="Arial"/>
          <w:sz w:val="20"/>
          <w:szCs w:val="20"/>
        </w:rPr>
        <w:t>eferendum</w:t>
      </w:r>
      <w:r w:rsidR="00BC0E52">
        <w:rPr>
          <w:rFonts w:ascii="Arial" w:eastAsia="Times New Roman" w:hAnsi="Arial" w:cs="Arial"/>
          <w:sz w:val="20"/>
          <w:szCs w:val="20"/>
        </w:rPr>
        <w:t>ov</w:t>
      </w:r>
      <w:r w:rsidRPr="00361638">
        <w:rPr>
          <w:rFonts w:ascii="Arial" w:eastAsia="Times New Roman" w:hAnsi="Arial" w:cs="Arial"/>
          <w:sz w:val="20"/>
          <w:szCs w:val="20"/>
        </w:rPr>
        <w:t xml:space="preserve"> v vlogi nosilca dežurne službe za spremljanje volilnega molka ter v tem okviru izvajali vlogo prekrškovnega organa. </w:t>
      </w:r>
    </w:p>
    <w:p w14:paraId="7385521A" w14:textId="77777777" w:rsidR="00361638" w:rsidRPr="00361638" w:rsidRDefault="00361638" w:rsidP="00361638">
      <w:pPr>
        <w:spacing w:after="0" w:line="260" w:lineRule="exact"/>
        <w:jc w:val="both"/>
        <w:rPr>
          <w:rFonts w:ascii="Arial" w:eastAsia="Times New Roman" w:hAnsi="Arial" w:cs="Arial"/>
          <w:sz w:val="20"/>
          <w:szCs w:val="20"/>
        </w:rPr>
      </w:pPr>
    </w:p>
    <w:p w14:paraId="3205F1D0" w14:textId="4C239FB6" w:rsidR="00361638" w:rsidRPr="00361638" w:rsidRDefault="00361638" w:rsidP="00361638">
      <w:pPr>
        <w:spacing w:after="0" w:line="260" w:lineRule="exact"/>
        <w:jc w:val="both"/>
        <w:rPr>
          <w:rFonts w:ascii="Arial" w:eastAsia="Times New Roman" w:hAnsi="Arial" w:cs="Arial"/>
          <w:sz w:val="20"/>
          <w:szCs w:val="20"/>
        </w:rPr>
      </w:pPr>
      <w:r w:rsidRPr="00361638">
        <w:rPr>
          <w:rFonts w:ascii="Arial" w:eastAsia="Times New Roman" w:hAnsi="Arial" w:cs="Arial"/>
          <w:sz w:val="20"/>
          <w:szCs w:val="20"/>
        </w:rPr>
        <w:t>Novela ZDD-2, ki je začela veljati decembra 2024, je od začetka leta 2025 zaznamovala naše nadzore na področju detektivske dejavnosti – z razširjenimi pooblastili in jasnejšimi merili. Vzporedno je bila sprejeta nova Strategija zasebnega varovanja, ki po petnajstih letih prinaša posodobljeni strateški okvir za naše najpomembnejše nadzorno področje. Obe spremembi sta dobrodošli – jasnejša zakonodajna podlaga pomeni manj interpretativnih dilem in bolj predvidljivo delo.</w:t>
      </w:r>
    </w:p>
    <w:p w14:paraId="355111ED" w14:textId="77777777" w:rsidR="00361638" w:rsidRPr="00361638" w:rsidRDefault="00361638" w:rsidP="00361638">
      <w:pPr>
        <w:spacing w:after="0" w:line="260" w:lineRule="exact"/>
        <w:jc w:val="both"/>
        <w:rPr>
          <w:rFonts w:ascii="Arial" w:eastAsia="Times New Roman" w:hAnsi="Arial" w:cs="Arial"/>
          <w:sz w:val="20"/>
          <w:szCs w:val="20"/>
        </w:rPr>
      </w:pPr>
    </w:p>
    <w:p w14:paraId="0EFD6847" w14:textId="02274FB4" w:rsidR="00361638" w:rsidRPr="004B3D81" w:rsidRDefault="009761C9" w:rsidP="00361638">
      <w:pPr>
        <w:spacing w:after="0" w:line="260" w:lineRule="exact"/>
        <w:jc w:val="both"/>
        <w:rPr>
          <w:rFonts w:ascii="Arial" w:eastAsia="Times New Roman" w:hAnsi="Arial" w:cs="Arial"/>
          <w:sz w:val="20"/>
          <w:szCs w:val="20"/>
        </w:rPr>
      </w:pPr>
      <w:r w:rsidRPr="004B3D81">
        <w:rPr>
          <w:rFonts w:ascii="Arial" w:eastAsia="Times New Roman" w:hAnsi="Arial" w:cs="Arial"/>
          <w:sz w:val="20"/>
          <w:szCs w:val="20"/>
        </w:rPr>
        <w:t>Ob tem ne morem prezreti podatka, ki terja odprtost: število nerešenih upravnih zadev ob koncu leta je naraslo na 461 – višje kot v preteklih dveh letih. Razlogi za to so objektivni in večplastni: večja zahtevnost posameznih zadev, zaradi katere določenih postopkov ni bilo mogoče zaključiti v krajšem času, saj so bili zaradi kompleksnosti ugotovitev in izvedbe ukrepov postavljeni daljši roki za njihovo realizacijo; povečan obseg dela; ter dodatno omejitve, povezane z daljšimi bolniškimi odsotnostmi, ki so začasno zmanjšale razpoložljiv kader. To ni razlog za zadovoljstvo, je pa jasen signal za uvedbo konkretnih organizacijskih ukrepov, ki jih v letu 2026 ne bomo odlagali.</w:t>
      </w:r>
    </w:p>
    <w:p w14:paraId="73FB100A" w14:textId="77777777" w:rsidR="009761C9" w:rsidRDefault="009761C9" w:rsidP="00361638">
      <w:pPr>
        <w:spacing w:after="0" w:line="260" w:lineRule="exact"/>
        <w:jc w:val="both"/>
        <w:rPr>
          <w:rFonts w:ascii="Arial" w:eastAsia="Times New Roman" w:hAnsi="Arial" w:cs="Arial"/>
          <w:sz w:val="20"/>
          <w:szCs w:val="20"/>
        </w:rPr>
      </w:pPr>
    </w:p>
    <w:p w14:paraId="7741FB32" w14:textId="3514A497" w:rsidR="00361638" w:rsidRPr="00361638" w:rsidRDefault="00361638" w:rsidP="00361638">
      <w:pPr>
        <w:spacing w:after="0" w:line="260" w:lineRule="exact"/>
        <w:jc w:val="both"/>
        <w:rPr>
          <w:rFonts w:ascii="Arial" w:eastAsia="Times New Roman" w:hAnsi="Arial" w:cs="Arial"/>
          <w:sz w:val="20"/>
          <w:szCs w:val="20"/>
        </w:rPr>
      </w:pPr>
      <w:r w:rsidRPr="00361638">
        <w:rPr>
          <w:rFonts w:ascii="Arial" w:eastAsia="Times New Roman" w:hAnsi="Arial" w:cs="Arial"/>
          <w:sz w:val="20"/>
          <w:szCs w:val="20"/>
        </w:rPr>
        <w:t>Varnost je javna dobrina, ki jo večina opazi šele, ko je ogrožena. Naše poslanstvo je, da do tega ne pride – tiho, dosledno in brez kompromisov.</w:t>
      </w:r>
    </w:p>
    <w:p w14:paraId="74321D0F" w14:textId="77777777" w:rsidR="00CF1DA3" w:rsidRPr="00361638" w:rsidRDefault="00CF1DA3" w:rsidP="007437AE">
      <w:pPr>
        <w:spacing w:after="0" w:line="260" w:lineRule="exact"/>
        <w:jc w:val="both"/>
        <w:rPr>
          <w:rFonts w:ascii="Arial" w:eastAsia="Times New Roman" w:hAnsi="Arial" w:cs="Arial"/>
          <w:sz w:val="20"/>
          <w:szCs w:val="20"/>
        </w:rPr>
      </w:pPr>
    </w:p>
    <w:p w14:paraId="044AEA00" w14:textId="664DD936" w:rsidR="003D2179" w:rsidRPr="00361638" w:rsidRDefault="007437AE" w:rsidP="00FC7AFC">
      <w:pPr>
        <w:spacing w:after="0" w:line="260" w:lineRule="exact"/>
        <w:ind w:left="3402" w:firstLine="846"/>
        <w:rPr>
          <w:rFonts w:ascii="Arial" w:eastAsia="Times New Roman" w:hAnsi="Arial"/>
          <w:sz w:val="20"/>
          <w:szCs w:val="24"/>
        </w:rPr>
      </w:pPr>
      <w:r w:rsidRPr="00361638">
        <w:rPr>
          <w:rFonts w:ascii="Arial" w:eastAsia="Times New Roman" w:hAnsi="Arial"/>
          <w:sz w:val="20"/>
          <w:szCs w:val="24"/>
        </w:rPr>
        <w:br/>
      </w:r>
      <w:r w:rsidR="003D2179" w:rsidRPr="00361638">
        <w:rPr>
          <w:rFonts w:ascii="Arial" w:eastAsia="Times New Roman" w:hAnsi="Arial"/>
          <w:sz w:val="20"/>
          <w:szCs w:val="24"/>
        </w:rPr>
        <w:t>Vesna</w:t>
      </w:r>
      <w:r w:rsidRPr="00361638">
        <w:rPr>
          <w:rFonts w:ascii="Arial" w:eastAsia="Times New Roman" w:hAnsi="Arial"/>
          <w:sz w:val="20"/>
          <w:szCs w:val="24"/>
        </w:rPr>
        <w:t xml:space="preserve"> </w:t>
      </w:r>
      <w:r w:rsidR="003D2179" w:rsidRPr="00361638">
        <w:rPr>
          <w:rFonts w:ascii="Arial" w:eastAsia="Times New Roman" w:hAnsi="Arial"/>
          <w:sz w:val="20"/>
          <w:szCs w:val="24"/>
        </w:rPr>
        <w:t>Gutman, mag.</w:t>
      </w:r>
      <w:r w:rsidRPr="00361638">
        <w:rPr>
          <w:rFonts w:ascii="Arial" w:eastAsia="Times New Roman" w:hAnsi="Arial"/>
          <w:sz w:val="20"/>
          <w:szCs w:val="24"/>
        </w:rPr>
        <w:br/>
      </w:r>
      <w:r w:rsidR="003D2179" w:rsidRPr="00361638">
        <w:rPr>
          <w:rFonts w:ascii="Arial" w:eastAsia="Times New Roman" w:hAnsi="Arial"/>
          <w:sz w:val="20"/>
          <w:szCs w:val="24"/>
        </w:rPr>
        <w:t>glavn</w:t>
      </w:r>
      <w:r w:rsidR="000F0F66" w:rsidRPr="00361638">
        <w:rPr>
          <w:rFonts w:ascii="Arial" w:eastAsia="Times New Roman" w:hAnsi="Arial"/>
          <w:sz w:val="20"/>
          <w:szCs w:val="24"/>
        </w:rPr>
        <w:t>a</w:t>
      </w:r>
      <w:r w:rsidR="003D2179" w:rsidRPr="00361638">
        <w:rPr>
          <w:rFonts w:ascii="Arial" w:eastAsia="Times New Roman" w:hAnsi="Arial"/>
          <w:sz w:val="20"/>
          <w:szCs w:val="24"/>
        </w:rPr>
        <w:t xml:space="preserve"> inšpektoric</w:t>
      </w:r>
      <w:r w:rsidR="000F0F66" w:rsidRPr="00361638">
        <w:rPr>
          <w:rFonts w:ascii="Arial" w:eastAsia="Times New Roman" w:hAnsi="Arial"/>
          <w:sz w:val="20"/>
          <w:szCs w:val="24"/>
        </w:rPr>
        <w:t>a</w:t>
      </w:r>
    </w:p>
    <w:p w14:paraId="5392DCB6" w14:textId="7ECAA436" w:rsidR="00FC7AFC" w:rsidRPr="009B4893" w:rsidRDefault="00FC7AFC" w:rsidP="00FC7AFC">
      <w:pPr>
        <w:spacing w:after="0" w:line="260" w:lineRule="exact"/>
        <w:ind w:left="3402"/>
        <w:rPr>
          <w:rFonts w:ascii="Arial" w:eastAsia="Times New Roman" w:hAnsi="Arial"/>
          <w:sz w:val="20"/>
          <w:szCs w:val="24"/>
        </w:rPr>
      </w:pPr>
      <w:r w:rsidRPr="009B4893">
        <w:rPr>
          <w:rFonts w:ascii="Arial" w:eastAsia="Times New Roman" w:hAnsi="Arial"/>
          <w:sz w:val="20"/>
          <w:szCs w:val="24"/>
        </w:rPr>
        <w:t>inšpektorica višja svetnica</w:t>
      </w:r>
    </w:p>
    <w:p w14:paraId="32B4D3C2" w14:textId="3FF26ACE" w:rsidR="00FC7AFC" w:rsidRPr="00411C22" w:rsidRDefault="00FC7AFC" w:rsidP="00FC7AFC">
      <w:pPr>
        <w:spacing w:after="0" w:line="260" w:lineRule="exact"/>
        <w:rPr>
          <w:rFonts w:ascii="Arial" w:eastAsia="Times New Roman" w:hAnsi="Arial"/>
          <w:color w:val="FF0000"/>
          <w:sz w:val="20"/>
          <w:szCs w:val="24"/>
        </w:rPr>
      </w:pPr>
      <w:r w:rsidRPr="00411C22">
        <w:rPr>
          <w:rFonts w:ascii="Arial" w:eastAsia="Times New Roman" w:hAnsi="Arial"/>
          <w:color w:val="FF0000"/>
          <w:sz w:val="20"/>
          <w:szCs w:val="24"/>
        </w:rPr>
        <w:tab/>
      </w:r>
      <w:r w:rsidRPr="00411C22">
        <w:rPr>
          <w:rFonts w:ascii="Arial" w:eastAsia="Times New Roman" w:hAnsi="Arial"/>
          <w:color w:val="FF0000"/>
          <w:sz w:val="20"/>
          <w:szCs w:val="24"/>
        </w:rPr>
        <w:tab/>
      </w:r>
      <w:r w:rsidRPr="00411C22">
        <w:rPr>
          <w:rFonts w:ascii="Arial" w:eastAsia="Times New Roman" w:hAnsi="Arial"/>
          <w:color w:val="FF0000"/>
          <w:sz w:val="20"/>
          <w:szCs w:val="24"/>
        </w:rPr>
        <w:tab/>
      </w:r>
      <w:r w:rsidRPr="00411C22">
        <w:rPr>
          <w:rFonts w:ascii="Arial" w:eastAsia="Times New Roman" w:hAnsi="Arial"/>
          <w:color w:val="FF0000"/>
          <w:sz w:val="20"/>
          <w:szCs w:val="24"/>
        </w:rPr>
        <w:tab/>
      </w:r>
      <w:r w:rsidRPr="00411C22">
        <w:rPr>
          <w:rFonts w:ascii="Arial" w:eastAsia="Times New Roman" w:hAnsi="Arial"/>
          <w:color w:val="FF0000"/>
          <w:sz w:val="20"/>
          <w:szCs w:val="24"/>
        </w:rPr>
        <w:tab/>
      </w:r>
    </w:p>
    <w:p w14:paraId="2E9FE924" w14:textId="77777777" w:rsidR="002C6E4F" w:rsidRPr="00F503E9" w:rsidRDefault="002C6E4F" w:rsidP="003D2179">
      <w:pPr>
        <w:spacing w:before="1500" w:after="0" w:line="260" w:lineRule="exact"/>
        <w:ind w:left="2835" w:firstLine="567"/>
        <w:rPr>
          <w:rFonts w:ascii="Arial" w:hAnsi="Arial" w:cs="Arial"/>
          <w:noProof/>
          <w:color w:val="FF0000"/>
          <w:lang w:eastAsia="sl-SI"/>
        </w:rPr>
      </w:pPr>
    </w:p>
    <w:sectPr w:rsidR="002C6E4F" w:rsidRPr="00F503E9" w:rsidSect="005E3C5F">
      <w:headerReference w:type="default" r:id="rId15"/>
      <w:footerReference w:type="default" r:id="rId16"/>
      <w:pgSz w:w="11906" w:h="16838"/>
      <w:pgMar w:top="657" w:right="1417" w:bottom="851"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E3E54" w14:textId="77777777" w:rsidR="00FC24F4" w:rsidRDefault="00FC24F4" w:rsidP="00CA3B57">
      <w:pPr>
        <w:spacing w:after="0" w:line="240" w:lineRule="auto"/>
      </w:pPr>
      <w:r>
        <w:separator/>
      </w:r>
    </w:p>
  </w:endnote>
  <w:endnote w:type="continuationSeparator" w:id="0">
    <w:p w14:paraId="05097055" w14:textId="77777777" w:rsidR="00FC24F4" w:rsidRDefault="00FC24F4" w:rsidP="00CA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Times New Roman"/>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D89B" w14:textId="0A22326D" w:rsidR="00384038" w:rsidRDefault="00384038" w:rsidP="00F16471">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183D" w14:textId="7AE5EFA1" w:rsidR="00384038" w:rsidRPr="001A7A90" w:rsidRDefault="00384038" w:rsidP="00F70AF5">
    <w:pPr>
      <w:pStyle w:val="Noga"/>
      <w:jc w:val="center"/>
      <w:rPr>
        <w:rFonts w:ascii="Arial" w:hAnsi="Arial" w:cs="Arial"/>
        <w:sz w:val="20"/>
        <w:szCs w:val="20"/>
      </w:rPr>
    </w:pPr>
    <w:r w:rsidRPr="001A7A90">
      <w:rPr>
        <w:rFonts w:ascii="Arial" w:hAnsi="Arial" w:cs="Arial"/>
        <w:sz w:val="20"/>
        <w:szCs w:val="20"/>
      </w:rPr>
      <w:fldChar w:fldCharType="begin"/>
    </w:r>
    <w:r w:rsidRPr="001A7A90">
      <w:rPr>
        <w:rFonts w:ascii="Arial" w:hAnsi="Arial" w:cs="Arial"/>
        <w:sz w:val="20"/>
        <w:szCs w:val="20"/>
      </w:rPr>
      <w:instrText>PAGE   \* MERGEFORMAT</w:instrText>
    </w:r>
    <w:r w:rsidRPr="001A7A90">
      <w:rPr>
        <w:rFonts w:ascii="Arial" w:hAnsi="Arial" w:cs="Arial"/>
        <w:sz w:val="20"/>
        <w:szCs w:val="20"/>
      </w:rPr>
      <w:fldChar w:fldCharType="separate"/>
    </w:r>
    <w:r w:rsidR="000B31E9">
      <w:rPr>
        <w:rFonts w:ascii="Arial" w:hAnsi="Arial" w:cs="Arial"/>
        <w:noProof/>
        <w:sz w:val="20"/>
        <w:szCs w:val="20"/>
      </w:rPr>
      <w:t>2</w:t>
    </w:r>
    <w:r w:rsidRPr="001A7A90">
      <w:rPr>
        <w:rFonts w:ascii="Arial" w:hAnsi="Arial" w:cs="Arial"/>
        <w:sz w:val="20"/>
        <w:szCs w:val="20"/>
      </w:rPr>
      <w:fldChar w:fldCharType="end"/>
    </w:r>
  </w:p>
  <w:p w14:paraId="6D90570E" w14:textId="77777777" w:rsidR="00384038" w:rsidRDefault="00384038" w:rsidP="00F70AF5">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DE09" w14:textId="2E492276" w:rsidR="00384038" w:rsidRPr="001A7A90" w:rsidRDefault="00384038">
    <w:pPr>
      <w:pStyle w:val="Noga"/>
      <w:jc w:val="center"/>
      <w:rPr>
        <w:rFonts w:ascii="Arial" w:hAnsi="Arial" w:cs="Arial"/>
        <w:sz w:val="20"/>
        <w:szCs w:val="20"/>
      </w:rPr>
    </w:pPr>
    <w:r w:rsidRPr="001A7A90">
      <w:rPr>
        <w:rFonts w:ascii="Arial" w:hAnsi="Arial" w:cs="Arial"/>
        <w:sz w:val="20"/>
        <w:szCs w:val="20"/>
      </w:rPr>
      <w:fldChar w:fldCharType="begin"/>
    </w:r>
    <w:r w:rsidRPr="001A7A90">
      <w:rPr>
        <w:rFonts w:ascii="Arial" w:hAnsi="Arial" w:cs="Arial"/>
        <w:sz w:val="20"/>
        <w:szCs w:val="20"/>
      </w:rPr>
      <w:instrText>PAGE   \* MERGEFORMAT</w:instrText>
    </w:r>
    <w:r w:rsidRPr="001A7A90">
      <w:rPr>
        <w:rFonts w:ascii="Arial" w:hAnsi="Arial" w:cs="Arial"/>
        <w:sz w:val="20"/>
        <w:szCs w:val="20"/>
      </w:rPr>
      <w:fldChar w:fldCharType="separate"/>
    </w:r>
    <w:r w:rsidR="008F4310">
      <w:rPr>
        <w:rFonts w:ascii="Arial" w:hAnsi="Arial" w:cs="Arial"/>
        <w:noProof/>
        <w:sz w:val="20"/>
        <w:szCs w:val="20"/>
      </w:rPr>
      <w:t>11</w:t>
    </w:r>
    <w:r w:rsidRPr="001A7A90">
      <w:rPr>
        <w:rFonts w:ascii="Arial" w:hAnsi="Arial" w:cs="Arial"/>
        <w:sz w:val="20"/>
        <w:szCs w:val="20"/>
      </w:rPr>
      <w:fldChar w:fldCharType="end"/>
    </w:r>
  </w:p>
  <w:p w14:paraId="36640B9C" w14:textId="77777777" w:rsidR="00384038" w:rsidRDefault="00384038">
    <w:pPr>
      <w:pStyle w:val="Noga"/>
    </w:pPr>
  </w:p>
  <w:p w14:paraId="6A00D5D6" w14:textId="77777777" w:rsidR="00384038" w:rsidRDefault="003840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FB92C" w14:textId="77777777" w:rsidR="00FC24F4" w:rsidRDefault="00FC24F4" w:rsidP="00CA3B57">
      <w:pPr>
        <w:spacing w:after="0" w:line="240" w:lineRule="auto"/>
      </w:pPr>
      <w:r>
        <w:separator/>
      </w:r>
    </w:p>
  </w:footnote>
  <w:footnote w:type="continuationSeparator" w:id="0">
    <w:p w14:paraId="4717E5CF" w14:textId="77777777" w:rsidR="00FC24F4" w:rsidRDefault="00FC24F4" w:rsidP="00CA3B57">
      <w:pPr>
        <w:spacing w:after="0" w:line="240" w:lineRule="auto"/>
      </w:pPr>
      <w:r>
        <w:continuationSeparator/>
      </w:r>
    </w:p>
  </w:footnote>
  <w:footnote w:id="1">
    <w:p w14:paraId="07BF2BB1" w14:textId="320CBAE3" w:rsidR="00755E96" w:rsidRDefault="00755E96">
      <w:pPr>
        <w:pStyle w:val="Sprotnaopomba-besedilo"/>
      </w:pPr>
      <w:r>
        <w:rPr>
          <w:rStyle w:val="Sprotnaopomba-sklic"/>
        </w:rPr>
        <w:footnoteRef/>
      </w:r>
      <w:r>
        <w:t xml:space="preserve"> </w:t>
      </w:r>
      <w:r w:rsidRPr="00BD1413">
        <w:rPr>
          <w:sz w:val="18"/>
          <w:szCs w:val="18"/>
        </w:rPr>
        <w:t xml:space="preserve">Do </w:t>
      </w:r>
      <w:r w:rsidRPr="00BD1413">
        <w:rPr>
          <w:rFonts w:cs="Arial"/>
          <w:sz w:val="18"/>
          <w:szCs w:val="18"/>
        </w:rPr>
        <w:t>18. 7. 2025.</w:t>
      </w:r>
    </w:p>
  </w:footnote>
  <w:footnote w:id="2">
    <w:p w14:paraId="2C8DA0E2" w14:textId="77777777" w:rsidR="00EF6260" w:rsidRPr="00D4442C" w:rsidRDefault="00EF6260" w:rsidP="004A4CB7">
      <w:pPr>
        <w:pStyle w:val="Sprotnaopomba-besedilo"/>
        <w:rPr>
          <w:rFonts w:cs="Arial"/>
          <w:sz w:val="18"/>
          <w:szCs w:val="18"/>
        </w:rPr>
      </w:pPr>
      <w:r w:rsidRPr="00D4442C">
        <w:rPr>
          <w:rStyle w:val="Sprotnaopomba-sklic"/>
          <w:rFonts w:cs="Arial"/>
          <w:sz w:val="18"/>
          <w:szCs w:val="18"/>
        </w:rPr>
        <w:footnoteRef/>
      </w:r>
      <w:r w:rsidRPr="00D4442C">
        <w:rPr>
          <w:rFonts w:cs="Arial"/>
          <w:sz w:val="18"/>
          <w:szCs w:val="18"/>
        </w:rPr>
        <w:t xml:space="preserve"> V letu 2019 smo področje Orožje, eksplozivi in pirotehnični izdelki razdelili v dve ločeni področji.</w:t>
      </w:r>
    </w:p>
  </w:footnote>
  <w:footnote w:id="3">
    <w:p w14:paraId="5061D0AC" w14:textId="77777777" w:rsidR="00EF6260" w:rsidRDefault="00EF6260" w:rsidP="004A4CB7">
      <w:pPr>
        <w:pStyle w:val="Sprotnaopomba-besedilo"/>
      </w:pPr>
      <w:r w:rsidRPr="00D4442C">
        <w:rPr>
          <w:rStyle w:val="Sprotnaopomba-sklic"/>
          <w:rFonts w:cs="Arial"/>
          <w:sz w:val="18"/>
          <w:szCs w:val="18"/>
        </w:rPr>
        <w:footnoteRef/>
      </w:r>
      <w:r w:rsidRPr="00D4442C">
        <w:rPr>
          <w:rFonts w:cs="Arial"/>
          <w:sz w:val="18"/>
          <w:szCs w:val="18"/>
        </w:rPr>
        <w:t xml:space="preserve"> Od leta 2019 dalje so inšpekcijski nadzori, v katerih je zavezanec hkrati nadziran s področja zasebnega varovanja in </w:t>
      </w:r>
      <w:r>
        <w:rPr>
          <w:rFonts w:cs="Arial"/>
          <w:sz w:val="18"/>
          <w:szCs w:val="18"/>
        </w:rPr>
        <w:t xml:space="preserve">s področja </w:t>
      </w:r>
      <w:r w:rsidRPr="00D4442C">
        <w:rPr>
          <w:rFonts w:cs="Arial"/>
          <w:sz w:val="18"/>
          <w:szCs w:val="18"/>
        </w:rPr>
        <w:t>orožja, vodeni v skupnem področju.</w:t>
      </w:r>
      <w:r w:rsidRPr="00D4442C">
        <w:t xml:space="preserve">  </w:t>
      </w:r>
    </w:p>
  </w:footnote>
  <w:footnote w:id="4">
    <w:p w14:paraId="1C7C143E" w14:textId="2C546E72" w:rsidR="00E93977" w:rsidRPr="00D607C0" w:rsidRDefault="00E93977">
      <w:pPr>
        <w:pStyle w:val="Sprotnaopomba-besedilo"/>
        <w:rPr>
          <w:sz w:val="18"/>
          <w:szCs w:val="18"/>
        </w:rPr>
      </w:pPr>
      <w:r w:rsidRPr="00D607C0">
        <w:rPr>
          <w:rStyle w:val="Sprotnaopomba-sklic"/>
          <w:sz w:val="18"/>
          <w:szCs w:val="18"/>
        </w:rPr>
        <w:footnoteRef/>
      </w:r>
      <w:r w:rsidRPr="00D607C0">
        <w:rPr>
          <w:sz w:val="18"/>
          <w:szCs w:val="18"/>
        </w:rPr>
        <w:t xml:space="preserve"> Število zaposlenih inšpektorjev na zadnji dan v letu.</w:t>
      </w:r>
    </w:p>
  </w:footnote>
  <w:footnote w:id="5">
    <w:p w14:paraId="2A948132" w14:textId="77777777" w:rsidR="008F6B18" w:rsidRDefault="008F6B18" w:rsidP="002C6E4F">
      <w:pPr>
        <w:pStyle w:val="Sprotnaopomba-besedilo"/>
      </w:pPr>
      <w:r>
        <w:rPr>
          <w:rStyle w:val="Sprotnaopomba-sklic"/>
        </w:rPr>
        <w:footnoteRef/>
      </w:r>
      <w:r>
        <w:t xml:space="preserve"> </w:t>
      </w:r>
      <w:r w:rsidRPr="004102D8">
        <w:rPr>
          <w:rFonts w:cs="Arial"/>
          <w:sz w:val="16"/>
          <w:szCs w:val="16"/>
        </w:rPr>
        <w:t xml:space="preserve">Uredba o obveznem organiziranju službe varovanja na javnih prireditvah </w:t>
      </w:r>
    </w:p>
  </w:footnote>
  <w:footnote w:id="6">
    <w:p w14:paraId="1E2D1FCD" w14:textId="77777777" w:rsidR="008F6B18" w:rsidRDefault="008F6B18" w:rsidP="002C6E4F">
      <w:pPr>
        <w:pStyle w:val="Sprotnaopomba-besedilo"/>
      </w:pPr>
      <w:r>
        <w:rPr>
          <w:rStyle w:val="Sprotnaopomba-sklic"/>
        </w:rPr>
        <w:footnoteRef/>
      </w:r>
      <w:r>
        <w:t xml:space="preserve"> </w:t>
      </w:r>
      <w:r w:rsidRPr="00973F98">
        <w:rPr>
          <w:rFonts w:cs="Arial"/>
          <w:sz w:val="16"/>
          <w:szCs w:val="16"/>
        </w:rPr>
        <w:t>Uredba o posebnih zahtevah za objekte, v katerih so eksplozivi ali pirotehnični izdelki</w:t>
      </w:r>
      <w:r>
        <w:rPr>
          <w:sz w:val="16"/>
          <w:szCs w:val="16"/>
        </w:rPr>
        <w:t xml:space="preserve"> </w:t>
      </w:r>
    </w:p>
  </w:footnote>
  <w:footnote w:id="7">
    <w:p w14:paraId="524D89DD" w14:textId="193D6945" w:rsidR="00BE61A4" w:rsidRPr="008627A7" w:rsidRDefault="00BE61A4" w:rsidP="008627A7">
      <w:pPr>
        <w:pStyle w:val="Sprotnaopomba-besedilo"/>
        <w:rPr>
          <w:rFonts w:ascii="Republika" w:hAnsi="Republika"/>
          <w:color w:val="3E7C94"/>
          <w:sz w:val="48"/>
          <w:szCs w:val="48"/>
          <w:lang w:eastAsia="sl-SI"/>
        </w:rPr>
      </w:pPr>
      <w:r w:rsidRPr="008627A7">
        <w:rPr>
          <w:rStyle w:val="Sprotnaopomba-sklic"/>
        </w:rPr>
        <w:footnoteRef/>
      </w:r>
      <w:r w:rsidRPr="008627A7">
        <w:rPr>
          <w:rFonts w:cs="Arial"/>
          <w:sz w:val="16"/>
          <w:szCs w:val="16"/>
        </w:rPr>
        <w:t xml:space="preserve"> Do 2023 ZVPNPP</w:t>
      </w:r>
      <w:r>
        <w:t xml:space="preserve"> </w:t>
      </w:r>
    </w:p>
  </w:footnote>
  <w:footnote w:id="8">
    <w:p w14:paraId="4429BDA2" w14:textId="77777777" w:rsidR="00531328" w:rsidRDefault="00531328" w:rsidP="002C6E4F">
      <w:pPr>
        <w:pStyle w:val="Sprotnaopomba-besedilo"/>
      </w:pPr>
      <w:r>
        <w:rPr>
          <w:rStyle w:val="Sprotnaopomba-sklic"/>
        </w:rPr>
        <w:footnoteRef/>
      </w:r>
      <w:r>
        <w:t xml:space="preserve"> </w:t>
      </w:r>
      <w:r w:rsidRPr="00F76AFA">
        <w:rPr>
          <w:rFonts w:cs="Arial"/>
          <w:sz w:val="16"/>
          <w:szCs w:val="16"/>
        </w:rPr>
        <w:t>Uredba o obveznem organiziranju</w:t>
      </w:r>
      <w:r>
        <w:rPr>
          <w:rFonts w:cs="Arial"/>
          <w:sz w:val="16"/>
          <w:szCs w:val="16"/>
        </w:rPr>
        <w:t xml:space="preserve"> varovanja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E616" w14:textId="77777777" w:rsidR="00384038" w:rsidRDefault="00384038" w:rsidP="00F16471">
    <w:pPr>
      <w:pStyle w:val="Glava"/>
      <w:tabs>
        <w:tab w:val="left" w:pos="5112"/>
      </w:tabs>
      <w:spacing w:before="120" w:line="240" w:lineRule="exact"/>
      <w:rPr>
        <w:rFonts w:cs="Arial"/>
        <w:sz w:val="16"/>
      </w:rPr>
    </w:pPr>
  </w:p>
  <w:p w14:paraId="3EC4CC68" w14:textId="77777777" w:rsidR="00384038" w:rsidRPr="008F3500" w:rsidRDefault="00384038" w:rsidP="00F16471">
    <w:pPr>
      <w:pStyle w:val="Glava"/>
      <w:tabs>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E19B" w14:textId="77777777" w:rsidR="00384038" w:rsidRDefault="00384038">
    <w:pPr>
      <w:pStyle w:val="Glava"/>
    </w:pPr>
  </w:p>
  <w:p w14:paraId="7AF3BA54" w14:textId="77777777" w:rsidR="00384038" w:rsidRDefault="00384038">
    <w:pPr>
      <w:pStyle w:val="Glava"/>
    </w:pPr>
  </w:p>
  <w:p w14:paraId="78DEA1ED" w14:textId="77777777" w:rsidR="00384038" w:rsidRDefault="00384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C27"/>
    <w:multiLevelType w:val="hybridMultilevel"/>
    <w:tmpl w:val="7E32AB5E"/>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B0A02"/>
    <w:multiLevelType w:val="hybridMultilevel"/>
    <w:tmpl w:val="2DC2BD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EA1727"/>
    <w:multiLevelType w:val="hybridMultilevel"/>
    <w:tmpl w:val="DC0A0F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6539D3"/>
    <w:multiLevelType w:val="multilevel"/>
    <w:tmpl w:val="2F9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113"/>
    <w:multiLevelType w:val="hybridMultilevel"/>
    <w:tmpl w:val="83829B9A"/>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F6F57"/>
    <w:multiLevelType w:val="multilevel"/>
    <w:tmpl w:val="59DC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36754A"/>
    <w:multiLevelType w:val="hybridMultilevel"/>
    <w:tmpl w:val="3AC046EA"/>
    <w:lvl w:ilvl="0" w:tplc="03B0C800">
      <w:start w:val="10"/>
      <w:numFmt w:val="bullet"/>
      <w:lvlText w:val="-"/>
      <w:lvlJc w:val="left"/>
      <w:pPr>
        <w:ind w:left="1068" w:hanging="360"/>
      </w:pPr>
      <w:rPr>
        <w:rFonts w:ascii="Arial" w:eastAsiaTheme="minorHAns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2DA3737C"/>
    <w:multiLevelType w:val="multilevel"/>
    <w:tmpl w:val="5B92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55086F"/>
    <w:multiLevelType w:val="multilevel"/>
    <w:tmpl w:val="60C02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70084"/>
    <w:multiLevelType w:val="multilevel"/>
    <w:tmpl w:val="096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F30C72"/>
    <w:multiLevelType w:val="multilevel"/>
    <w:tmpl w:val="28E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15A30"/>
    <w:multiLevelType w:val="multilevel"/>
    <w:tmpl w:val="3BE2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263AA3"/>
    <w:multiLevelType w:val="hybridMultilevel"/>
    <w:tmpl w:val="F9CA64DE"/>
    <w:lvl w:ilvl="0" w:tplc="9DF2FE7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8AA108E"/>
    <w:multiLevelType w:val="hybridMultilevel"/>
    <w:tmpl w:val="A5227976"/>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252AE"/>
    <w:multiLevelType w:val="hybridMultilevel"/>
    <w:tmpl w:val="524ED73A"/>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C3B51C4"/>
    <w:multiLevelType w:val="multilevel"/>
    <w:tmpl w:val="2AE0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594F82"/>
    <w:multiLevelType w:val="hybridMultilevel"/>
    <w:tmpl w:val="0708405C"/>
    <w:lvl w:ilvl="0" w:tplc="C552536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08297565">
    <w:abstractNumId w:val="13"/>
  </w:num>
  <w:num w:numId="2" w16cid:durableId="818114118">
    <w:abstractNumId w:val="14"/>
  </w:num>
  <w:num w:numId="3" w16cid:durableId="382483283">
    <w:abstractNumId w:val="16"/>
  </w:num>
  <w:num w:numId="4" w16cid:durableId="1846364369">
    <w:abstractNumId w:val="0"/>
  </w:num>
  <w:num w:numId="5" w16cid:durableId="350372933">
    <w:abstractNumId w:val="4"/>
  </w:num>
  <w:num w:numId="6" w16cid:durableId="1789884139">
    <w:abstractNumId w:val="12"/>
  </w:num>
  <w:num w:numId="7" w16cid:durableId="730999214">
    <w:abstractNumId w:val="2"/>
  </w:num>
  <w:num w:numId="8" w16cid:durableId="1967656937">
    <w:abstractNumId w:val="6"/>
  </w:num>
  <w:num w:numId="9" w16cid:durableId="562372091">
    <w:abstractNumId w:val="10"/>
  </w:num>
  <w:num w:numId="10" w16cid:durableId="1759060190">
    <w:abstractNumId w:val="11"/>
  </w:num>
  <w:num w:numId="11" w16cid:durableId="2038046789">
    <w:abstractNumId w:val="7"/>
  </w:num>
  <w:num w:numId="12" w16cid:durableId="827944446">
    <w:abstractNumId w:val="8"/>
  </w:num>
  <w:num w:numId="13" w16cid:durableId="1901596411">
    <w:abstractNumId w:val="1"/>
  </w:num>
  <w:num w:numId="14" w16cid:durableId="1694577099">
    <w:abstractNumId w:val="3"/>
  </w:num>
  <w:num w:numId="15" w16cid:durableId="2047290183">
    <w:abstractNumId w:val="9"/>
  </w:num>
  <w:num w:numId="16" w16cid:durableId="1956130233">
    <w:abstractNumId w:val="15"/>
  </w:num>
  <w:num w:numId="17" w16cid:durableId="3952256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57"/>
    <w:rsid w:val="00001C26"/>
    <w:rsid w:val="00001DA4"/>
    <w:rsid w:val="00002DA7"/>
    <w:rsid w:val="0000638E"/>
    <w:rsid w:val="00011028"/>
    <w:rsid w:val="00015685"/>
    <w:rsid w:val="00020C22"/>
    <w:rsid w:val="00022A78"/>
    <w:rsid w:val="000245C4"/>
    <w:rsid w:val="000249E9"/>
    <w:rsid w:val="00025717"/>
    <w:rsid w:val="00025B3B"/>
    <w:rsid w:val="000265A9"/>
    <w:rsid w:val="00030ED7"/>
    <w:rsid w:val="0003785D"/>
    <w:rsid w:val="00037B23"/>
    <w:rsid w:val="000450B2"/>
    <w:rsid w:val="00047E1E"/>
    <w:rsid w:val="000533C8"/>
    <w:rsid w:val="00053CD0"/>
    <w:rsid w:val="0005564D"/>
    <w:rsid w:val="00065EE2"/>
    <w:rsid w:val="000665B7"/>
    <w:rsid w:val="000701C4"/>
    <w:rsid w:val="00071B76"/>
    <w:rsid w:val="000738AF"/>
    <w:rsid w:val="00080878"/>
    <w:rsid w:val="00080C97"/>
    <w:rsid w:val="00080CE2"/>
    <w:rsid w:val="0008329A"/>
    <w:rsid w:val="00084020"/>
    <w:rsid w:val="000851B2"/>
    <w:rsid w:val="000854E3"/>
    <w:rsid w:val="00087405"/>
    <w:rsid w:val="0009105F"/>
    <w:rsid w:val="000A490E"/>
    <w:rsid w:val="000A4C95"/>
    <w:rsid w:val="000A5282"/>
    <w:rsid w:val="000B31E9"/>
    <w:rsid w:val="000B67A4"/>
    <w:rsid w:val="000B7CD6"/>
    <w:rsid w:val="000C0C5D"/>
    <w:rsid w:val="000C30C5"/>
    <w:rsid w:val="000C5522"/>
    <w:rsid w:val="000C748E"/>
    <w:rsid w:val="000D0CD1"/>
    <w:rsid w:val="000D1113"/>
    <w:rsid w:val="000D1537"/>
    <w:rsid w:val="000E2C49"/>
    <w:rsid w:val="000E4B74"/>
    <w:rsid w:val="000E541F"/>
    <w:rsid w:val="000E5D7A"/>
    <w:rsid w:val="000F0F66"/>
    <w:rsid w:val="000F2C13"/>
    <w:rsid w:val="000F504F"/>
    <w:rsid w:val="000F53D2"/>
    <w:rsid w:val="000F7BCE"/>
    <w:rsid w:val="00102678"/>
    <w:rsid w:val="0011197A"/>
    <w:rsid w:val="00115BF1"/>
    <w:rsid w:val="001215B6"/>
    <w:rsid w:val="00122F59"/>
    <w:rsid w:val="00123221"/>
    <w:rsid w:val="00125C41"/>
    <w:rsid w:val="001323D5"/>
    <w:rsid w:val="001330E6"/>
    <w:rsid w:val="0013359A"/>
    <w:rsid w:val="00133A49"/>
    <w:rsid w:val="00135E23"/>
    <w:rsid w:val="00135FA7"/>
    <w:rsid w:val="00141B42"/>
    <w:rsid w:val="00141C47"/>
    <w:rsid w:val="0014280D"/>
    <w:rsid w:val="00143611"/>
    <w:rsid w:val="00143698"/>
    <w:rsid w:val="0014377F"/>
    <w:rsid w:val="00150FA2"/>
    <w:rsid w:val="00151A9C"/>
    <w:rsid w:val="00151C48"/>
    <w:rsid w:val="0015466F"/>
    <w:rsid w:val="00156841"/>
    <w:rsid w:val="00157266"/>
    <w:rsid w:val="00157737"/>
    <w:rsid w:val="00157CED"/>
    <w:rsid w:val="00160042"/>
    <w:rsid w:val="00164828"/>
    <w:rsid w:val="00164C29"/>
    <w:rsid w:val="001662D3"/>
    <w:rsid w:val="00166DC3"/>
    <w:rsid w:val="00170EDA"/>
    <w:rsid w:val="0017255D"/>
    <w:rsid w:val="00176180"/>
    <w:rsid w:val="00181D7C"/>
    <w:rsid w:val="00181F27"/>
    <w:rsid w:val="00182FB1"/>
    <w:rsid w:val="00186AE5"/>
    <w:rsid w:val="00192209"/>
    <w:rsid w:val="00195AFC"/>
    <w:rsid w:val="001A584B"/>
    <w:rsid w:val="001A7A90"/>
    <w:rsid w:val="001B2161"/>
    <w:rsid w:val="001B2755"/>
    <w:rsid w:val="001B4978"/>
    <w:rsid w:val="001B4D3D"/>
    <w:rsid w:val="001B507A"/>
    <w:rsid w:val="001B5BF3"/>
    <w:rsid w:val="001B796E"/>
    <w:rsid w:val="001B7978"/>
    <w:rsid w:val="001C0E6B"/>
    <w:rsid w:val="001C1575"/>
    <w:rsid w:val="001C3FA7"/>
    <w:rsid w:val="001C5AE1"/>
    <w:rsid w:val="001C7623"/>
    <w:rsid w:val="001D0404"/>
    <w:rsid w:val="001D086F"/>
    <w:rsid w:val="001D2592"/>
    <w:rsid w:val="001D4961"/>
    <w:rsid w:val="001D5122"/>
    <w:rsid w:val="001D798D"/>
    <w:rsid w:val="001E1F2A"/>
    <w:rsid w:val="001E4747"/>
    <w:rsid w:val="001E7C7B"/>
    <w:rsid w:val="001F1503"/>
    <w:rsid w:val="001F494D"/>
    <w:rsid w:val="00203116"/>
    <w:rsid w:val="002036C6"/>
    <w:rsid w:val="00203EF9"/>
    <w:rsid w:val="002129E5"/>
    <w:rsid w:val="00217365"/>
    <w:rsid w:val="00217A8D"/>
    <w:rsid w:val="00220B6C"/>
    <w:rsid w:val="00223005"/>
    <w:rsid w:val="00223F57"/>
    <w:rsid w:val="00224DF3"/>
    <w:rsid w:val="00225895"/>
    <w:rsid w:val="002260B7"/>
    <w:rsid w:val="00230E8C"/>
    <w:rsid w:val="00231BDA"/>
    <w:rsid w:val="0023333B"/>
    <w:rsid w:val="00233D2A"/>
    <w:rsid w:val="00237DF7"/>
    <w:rsid w:val="002406E5"/>
    <w:rsid w:val="0024422F"/>
    <w:rsid w:val="00245B72"/>
    <w:rsid w:val="00252E0D"/>
    <w:rsid w:val="00252EF6"/>
    <w:rsid w:val="00254FD0"/>
    <w:rsid w:val="00256462"/>
    <w:rsid w:val="00262B5C"/>
    <w:rsid w:val="00264258"/>
    <w:rsid w:val="0026795A"/>
    <w:rsid w:val="00270F82"/>
    <w:rsid w:val="002719B6"/>
    <w:rsid w:val="0027453D"/>
    <w:rsid w:val="00282288"/>
    <w:rsid w:val="00285E64"/>
    <w:rsid w:val="002873A9"/>
    <w:rsid w:val="00287585"/>
    <w:rsid w:val="00287612"/>
    <w:rsid w:val="00290277"/>
    <w:rsid w:val="00290D01"/>
    <w:rsid w:val="00295543"/>
    <w:rsid w:val="002A0EB9"/>
    <w:rsid w:val="002A1696"/>
    <w:rsid w:val="002A28C8"/>
    <w:rsid w:val="002A30D6"/>
    <w:rsid w:val="002A7503"/>
    <w:rsid w:val="002B1E7B"/>
    <w:rsid w:val="002B2751"/>
    <w:rsid w:val="002B3CCF"/>
    <w:rsid w:val="002C173D"/>
    <w:rsid w:val="002C3900"/>
    <w:rsid w:val="002C6E4F"/>
    <w:rsid w:val="002D003E"/>
    <w:rsid w:val="002D2499"/>
    <w:rsid w:val="002E0B0D"/>
    <w:rsid w:val="002E5747"/>
    <w:rsid w:val="002F0A0C"/>
    <w:rsid w:val="002F1151"/>
    <w:rsid w:val="002F17E3"/>
    <w:rsid w:val="002F2589"/>
    <w:rsid w:val="002F3051"/>
    <w:rsid w:val="002F3888"/>
    <w:rsid w:val="00301548"/>
    <w:rsid w:val="00302E85"/>
    <w:rsid w:val="00302F9F"/>
    <w:rsid w:val="00310C10"/>
    <w:rsid w:val="00313E08"/>
    <w:rsid w:val="00313E8A"/>
    <w:rsid w:val="00316B72"/>
    <w:rsid w:val="003200DC"/>
    <w:rsid w:val="00320C9B"/>
    <w:rsid w:val="00324288"/>
    <w:rsid w:val="00330920"/>
    <w:rsid w:val="0033130A"/>
    <w:rsid w:val="00331607"/>
    <w:rsid w:val="00332764"/>
    <w:rsid w:val="00332E52"/>
    <w:rsid w:val="00333BFA"/>
    <w:rsid w:val="00333C0C"/>
    <w:rsid w:val="00335A47"/>
    <w:rsid w:val="00337981"/>
    <w:rsid w:val="003379DF"/>
    <w:rsid w:val="00340B97"/>
    <w:rsid w:val="003410E6"/>
    <w:rsid w:val="0034227C"/>
    <w:rsid w:val="00343954"/>
    <w:rsid w:val="0034615B"/>
    <w:rsid w:val="003461D8"/>
    <w:rsid w:val="00352661"/>
    <w:rsid w:val="003538C3"/>
    <w:rsid w:val="0036015A"/>
    <w:rsid w:val="00361638"/>
    <w:rsid w:val="0036257C"/>
    <w:rsid w:val="0036554E"/>
    <w:rsid w:val="00366C14"/>
    <w:rsid w:val="00366D50"/>
    <w:rsid w:val="003671B3"/>
    <w:rsid w:val="0037283C"/>
    <w:rsid w:val="00373810"/>
    <w:rsid w:val="00377E7D"/>
    <w:rsid w:val="003829B6"/>
    <w:rsid w:val="00384038"/>
    <w:rsid w:val="00386BFC"/>
    <w:rsid w:val="00387B25"/>
    <w:rsid w:val="00387F86"/>
    <w:rsid w:val="00390CF1"/>
    <w:rsid w:val="00391894"/>
    <w:rsid w:val="0039302A"/>
    <w:rsid w:val="0039412A"/>
    <w:rsid w:val="003951A5"/>
    <w:rsid w:val="003A2C79"/>
    <w:rsid w:val="003A6CBF"/>
    <w:rsid w:val="003A6F13"/>
    <w:rsid w:val="003A7F90"/>
    <w:rsid w:val="003B1389"/>
    <w:rsid w:val="003B16CA"/>
    <w:rsid w:val="003B2C51"/>
    <w:rsid w:val="003B4A8C"/>
    <w:rsid w:val="003C3DF6"/>
    <w:rsid w:val="003C5AE1"/>
    <w:rsid w:val="003D08F4"/>
    <w:rsid w:val="003D2179"/>
    <w:rsid w:val="003D2993"/>
    <w:rsid w:val="003D3974"/>
    <w:rsid w:val="003D68CA"/>
    <w:rsid w:val="003E1BE6"/>
    <w:rsid w:val="003E4B17"/>
    <w:rsid w:val="003E6B5A"/>
    <w:rsid w:val="003E6CEF"/>
    <w:rsid w:val="003E7274"/>
    <w:rsid w:val="003E7DA6"/>
    <w:rsid w:val="003F06AE"/>
    <w:rsid w:val="003F2998"/>
    <w:rsid w:val="003F7814"/>
    <w:rsid w:val="00403DAB"/>
    <w:rsid w:val="0040426E"/>
    <w:rsid w:val="00405026"/>
    <w:rsid w:val="00406D1D"/>
    <w:rsid w:val="00411323"/>
    <w:rsid w:val="00411C22"/>
    <w:rsid w:val="00413A76"/>
    <w:rsid w:val="004152DC"/>
    <w:rsid w:val="00426BDB"/>
    <w:rsid w:val="00430E46"/>
    <w:rsid w:val="00434525"/>
    <w:rsid w:val="00436694"/>
    <w:rsid w:val="00442674"/>
    <w:rsid w:val="004427FB"/>
    <w:rsid w:val="00446847"/>
    <w:rsid w:val="00446D8E"/>
    <w:rsid w:val="00446DC2"/>
    <w:rsid w:val="00447C7B"/>
    <w:rsid w:val="00452B97"/>
    <w:rsid w:val="0045575D"/>
    <w:rsid w:val="0045593F"/>
    <w:rsid w:val="004601B1"/>
    <w:rsid w:val="00460824"/>
    <w:rsid w:val="00462D52"/>
    <w:rsid w:val="00471B67"/>
    <w:rsid w:val="00472477"/>
    <w:rsid w:val="00472CC7"/>
    <w:rsid w:val="0047400A"/>
    <w:rsid w:val="00480479"/>
    <w:rsid w:val="0048488F"/>
    <w:rsid w:val="00487A65"/>
    <w:rsid w:val="0049475A"/>
    <w:rsid w:val="004A03C1"/>
    <w:rsid w:val="004A2969"/>
    <w:rsid w:val="004A4CB7"/>
    <w:rsid w:val="004A5815"/>
    <w:rsid w:val="004A5FC1"/>
    <w:rsid w:val="004B1ECB"/>
    <w:rsid w:val="004B3D81"/>
    <w:rsid w:val="004B3E28"/>
    <w:rsid w:val="004B4147"/>
    <w:rsid w:val="004B5D7A"/>
    <w:rsid w:val="004B624B"/>
    <w:rsid w:val="004C2077"/>
    <w:rsid w:val="004C367C"/>
    <w:rsid w:val="004D0A00"/>
    <w:rsid w:val="004D2A17"/>
    <w:rsid w:val="004D2B8B"/>
    <w:rsid w:val="004D46BE"/>
    <w:rsid w:val="004D4ED5"/>
    <w:rsid w:val="004D4F44"/>
    <w:rsid w:val="004D77E6"/>
    <w:rsid w:val="004E00B7"/>
    <w:rsid w:val="004E4AA5"/>
    <w:rsid w:val="004E77D0"/>
    <w:rsid w:val="004F2536"/>
    <w:rsid w:val="004F3097"/>
    <w:rsid w:val="004F34DF"/>
    <w:rsid w:val="004F4DE2"/>
    <w:rsid w:val="004F546E"/>
    <w:rsid w:val="004F5B2E"/>
    <w:rsid w:val="004F65C7"/>
    <w:rsid w:val="005001CB"/>
    <w:rsid w:val="0050088B"/>
    <w:rsid w:val="005019C5"/>
    <w:rsid w:val="00510190"/>
    <w:rsid w:val="00510E1F"/>
    <w:rsid w:val="0051528D"/>
    <w:rsid w:val="005166FF"/>
    <w:rsid w:val="00517AAB"/>
    <w:rsid w:val="00522085"/>
    <w:rsid w:val="00522851"/>
    <w:rsid w:val="005229D1"/>
    <w:rsid w:val="00522C14"/>
    <w:rsid w:val="005249A5"/>
    <w:rsid w:val="00531328"/>
    <w:rsid w:val="00532A0A"/>
    <w:rsid w:val="00534E6D"/>
    <w:rsid w:val="005446E3"/>
    <w:rsid w:val="0055006E"/>
    <w:rsid w:val="005560A8"/>
    <w:rsid w:val="00562261"/>
    <w:rsid w:val="00567493"/>
    <w:rsid w:val="005704DB"/>
    <w:rsid w:val="0057458E"/>
    <w:rsid w:val="00577542"/>
    <w:rsid w:val="00581BB3"/>
    <w:rsid w:val="005843DE"/>
    <w:rsid w:val="00590C0E"/>
    <w:rsid w:val="00595112"/>
    <w:rsid w:val="005967C5"/>
    <w:rsid w:val="005A4081"/>
    <w:rsid w:val="005B06CD"/>
    <w:rsid w:val="005B0D48"/>
    <w:rsid w:val="005B348C"/>
    <w:rsid w:val="005B52F8"/>
    <w:rsid w:val="005B5F0D"/>
    <w:rsid w:val="005B79F7"/>
    <w:rsid w:val="005C1AD8"/>
    <w:rsid w:val="005C2F25"/>
    <w:rsid w:val="005C3DBF"/>
    <w:rsid w:val="005C4114"/>
    <w:rsid w:val="005C495B"/>
    <w:rsid w:val="005C75BA"/>
    <w:rsid w:val="005D78C2"/>
    <w:rsid w:val="005E0195"/>
    <w:rsid w:val="005E3037"/>
    <w:rsid w:val="005E3C5F"/>
    <w:rsid w:val="005E51D1"/>
    <w:rsid w:val="005F6FC6"/>
    <w:rsid w:val="006014C6"/>
    <w:rsid w:val="0060217F"/>
    <w:rsid w:val="00602C8A"/>
    <w:rsid w:val="006100EF"/>
    <w:rsid w:val="00613ECC"/>
    <w:rsid w:val="00617FAE"/>
    <w:rsid w:val="006202F3"/>
    <w:rsid w:val="00623702"/>
    <w:rsid w:val="00627301"/>
    <w:rsid w:val="0063261C"/>
    <w:rsid w:val="006361F7"/>
    <w:rsid w:val="006471FE"/>
    <w:rsid w:val="00650105"/>
    <w:rsid w:val="0065459A"/>
    <w:rsid w:val="00657CDE"/>
    <w:rsid w:val="00664A23"/>
    <w:rsid w:val="00666455"/>
    <w:rsid w:val="00666727"/>
    <w:rsid w:val="00671A76"/>
    <w:rsid w:val="00672309"/>
    <w:rsid w:val="00674D3D"/>
    <w:rsid w:val="006772A5"/>
    <w:rsid w:val="006910F7"/>
    <w:rsid w:val="006952AC"/>
    <w:rsid w:val="00695D0C"/>
    <w:rsid w:val="006A1D2C"/>
    <w:rsid w:val="006A61B6"/>
    <w:rsid w:val="006A7EA0"/>
    <w:rsid w:val="006B0486"/>
    <w:rsid w:val="006B5C4D"/>
    <w:rsid w:val="006C22F4"/>
    <w:rsid w:val="006C3E0D"/>
    <w:rsid w:val="006C4B14"/>
    <w:rsid w:val="006C60AA"/>
    <w:rsid w:val="006D055C"/>
    <w:rsid w:val="006D18A6"/>
    <w:rsid w:val="006D1A50"/>
    <w:rsid w:val="006D54BC"/>
    <w:rsid w:val="006D6378"/>
    <w:rsid w:val="006D6ED2"/>
    <w:rsid w:val="006E0D5B"/>
    <w:rsid w:val="006E49A5"/>
    <w:rsid w:val="006E52D0"/>
    <w:rsid w:val="006E62A6"/>
    <w:rsid w:val="006E7F39"/>
    <w:rsid w:val="006F06EA"/>
    <w:rsid w:val="006F2583"/>
    <w:rsid w:val="006F37B2"/>
    <w:rsid w:val="006F4397"/>
    <w:rsid w:val="006F614D"/>
    <w:rsid w:val="007052C6"/>
    <w:rsid w:val="007065E8"/>
    <w:rsid w:val="00710305"/>
    <w:rsid w:val="007126C7"/>
    <w:rsid w:val="0071411A"/>
    <w:rsid w:val="00714130"/>
    <w:rsid w:val="007162DB"/>
    <w:rsid w:val="00722065"/>
    <w:rsid w:val="007226DA"/>
    <w:rsid w:val="00723A66"/>
    <w:rsid w:val="007263D7"/>
    <w:rsid w:val="00726879"/>
    <w:rsid w:val="00726E8E"/>
    <w:rsid w:val="00727592"/>
    <w:rsid w:val="00727DFF"/>
    <w:rsid w:val="0073223A"/>
    <w:rsid w:val="007329FC"/>
    <w:rsid w:val="00733070"/>
    <w:rsid w:val="007437AE"/>
    <w:rsid w:val="007466E7"/>
    <w:rsid w:val="007520D2"/>
    <w:rsid w:val="00752637"/>
    <w:rsid w:val="00753760"/>
    <w:rsid w:val="00755E96"/>
    <w:rsid w:val="007574E6"/>
    <w:rsid w:val="00757BCD"/>
    <w:rsid w:val="00760486"/>
    <w:rsid w:val="00767B0E"/>
    <w:rsid w:val="0077122A"/>
    <w:rsid w:val="00773BE2"/>
    <w:rsid w:val="00774051"/>
    <w:rsid w:val="007770F3"/>
    <w:rsid w:val="007817F5"/>
    <w:rsid w:val="00786C91"/>
    <w:rsid w:val="00791A50"/>
    <w:rsid w:val="007922AF"/>
    <w:rsid w:val="007A1F0F"/>
    <w:rsid w:val="007A306F"/>
    <w:rsid w:val="007A55DE"/>
    <w:rsid w:val="007A5C36"/>
    <w:rsid w:val="007B749A"/>
    <w:rsid w:val="007C3FDF"/>
    <w:rsid w:val="007C498F"/>
    <w:rsid w:val="007C5EAF"/>
    <w:rsid w:val="007C7220"/>
    <w:rsid w:val="007D147F"/>
    <w:rsid w:val="007D64D8"/>
    <w:rsid w:val="007D7306"/>
    <w:rsid w:val="007E1064"/>
    <w:rsid w:val="007E25DE"/>
    <w:rsid w:val="007E34CC"/>
    <w:rsid w:val="007F227B"/>
    <w:rsid w:val="007F325F"/>
    <w:rsid w:val="007F4482"/>
    <w:rsid w:val="00803C2A"/>
    <w:rsid w:val="00804196"/>
    <w:rsid w:val="00804C14"/>
    <w:rsid w:val="00807128"/>
    <w:rsid w:val="008105EE"/>
    <w:rsid w:val="008143BD"/>
    <w:rsid w:val="00822DCB"/>
    <w:rsid w:val="00823D2C"/>
    <w:rsid w:val="0082456F"/>
    <w:rsid w:val="00824BE0"/>
    <w:rsid w:val="00831325"/>
    <w:rsid w:val="00834108"/>
    <w:rsid w:val="00834CAD"/>
    <w:rsid w:val="008414E9"/>
    <w:rsid w:val="00842767"/>
    <w:rsid w:val="00842DEA"/>
    <w:rsid w:val="00843E1B"/>
    <w:rsid w:val="00844B28"/>
    <w:rsid w:val="00845A5B"/>
    <w:rsid w:val="008462E4"/>
    <w:rsid w:val="00857184"/>
    <w:rsid w:val="00857DFC"/>
    <w:rsid w:val="008613BE"/>
    <w:rsid w:val="00861D86"/>
    <w:rsid w:val="008627A7"/>
    <w:rsid w:val="00862967"/>
    <w:rsid w:val="008660F7"/>
    <w:rsid w:val="00866588"/>
    <w:rsid w:val="008676CC"/>
    <w:rsid w:val="00870484"/>
    <w:rsid w:val="00870D2E"/>
    <w:rsid w:val="00871DF8"/>
    <w:rsid w:val="0088106A"/>
    <w:rsid w:val="00883CC7"/>
    <w:rsid w:val="00887718"/>
    <w:rsid w:val="008909C8"/>
    <w:rsid w:val="00890FB9"/>
    <w:rsid w:val="00891BE5"/>
    <w:rsid w:val="00892B70"/>
    <w:rsid w:val="00892C6A"/>
    <w:rsid w:val="008939F9"/>
    <w:rsid w:val="008A1D77"/>
    <w:rsid w:val="008A2C56"/>
    <w:rsid w:val="008A39C9"/>
    <w:rsid w:val="008A5E70"/>
    <w:rsid w:val="008A6121"/>
    <w:rsid w:val="008B354F"/>
    <w:rsid w:val="008B3A2D"/>
    <w:rsid w:val="008B5F1F"/>
    <w:rsid w:val="008B6336"/>
    <w:rsid w:val="008C4263"/>
    <w:rsid w:val="008D20F7"/>
    <w:rsid w:val="008D287D"/>
    <w:rsid w:val="008D2BFD"/>
    <w:rsid w:val="008D4B85"/>
    <w:rsid w:val="008D4CD5"/>
    <w:rsid w:val="008D4E29"/>
    <w:rsid w:val="008D5759"/>
    <w:rsid w:val="008E05DD"/>
    <w:rsid w:val="008E21B2"/>
    <w:rsid w:val="008E3C4F"/>
    <w:rsid w:val="008F18B0"/>
    <w:rsid w:val="008F4310"/>
    <w:rsid w:val="008F6B18"/>
    <w:rsid w:val="009106D0"/>
    <w:rsid w:val="0091165F"/>
    <w:rsid w:val="00912917"/>
    <w:rsid w:val="00913A13"/>
    <w:rsid w:val="009214DC"/>
    <w:rsid w:val="00921DC4"/>
    <w:rsid w:val="00921EB0"/>
    <w:rsid w:val="009309C4"/>
    <w:rsid w:val="009363A4"/>
    <w:rsid w:val="009418E0"/>
    <w:rsid w:val="00942964"/>
    <w:rsid w:val="00945099"/>
    <w:rsid w:val="00945B6B"/>
    <w:rsid w:val="009525DC"/>
    <w:rsid w:val="009565F8"/>
    <w:rsid w:val="009568E7"/>
    <w:rsid w:val="00960106"/>
    <w:rsid w:val="009621A6"/>
    <w:rsid w:val="009637EA"/>
    <w:rsid w:val="00963C3F"/>
    <w:rsid w:val="00963D1C"/>
    <w:rsid w:val="00964B48"/>
    <w:rsid w:val="00966428"/>
    <w:rsid w:val="00966BD2"/>
    <w:rsid w:val="009671E5"/>
    <w:rsid w:val="00967C41"/>
    <w:rsid w:val="00967F11"/>
    <w:rsid w:val="009708B9"/>
    <w:rsid w:val="00973F1B"/>
    <w:rsid w:val="009747DD"/>
    <w:rsid w:val="009756DA"/>
    <w:rsid w:val="009761C9"/>
    <w:rsid w:val="0098053D"/>
    <w:rsid w:val="00982835"/>
    <w:rsid w:val="00982F0A"/>
    <w:rsid w:val="00982FC8"/>
    <w:rsid w:val="00990AC4"/>
    <w:rsid w:val="00991940"/>
    <w:rsid w:val="00991C23"/>
    <w:rsid w:val="009940D5"/>
    <w:rsid w:val="0099524F"/>
    <w:rsid w:val="00995A4E"/>
    <w:rsid w:val="0099756C"/>
    <w:rsid w:val="009A0416"/>
    <w:rsid w:val="009A0CEF"/>
    <w:rsid w:val="009A1966"/>
    <w:rsid w:val="009A2C76"/>
    <w:rsid w:val="009A3C4C"/>
    <w:rsid w:val="009A41C2"/>
    <w:rsid w:val="009B02A7"/>
    <w:rsid w:val="009B12E7"/>
    <w:rsid w:val="009B2A8D"/>
    <w:rsid w:val="009B4893"/>
    <w:rsid w:val="009B4FBB"/>
    <w:rsid w:val="009B6768"/>
    <w:rsid w:val="009B6D99"/>
    <w:rsid w:val="009C119E"/>
    <w:rsid w:val="009C11C9"/>
    <w:rsid w:val="009C2585"/>
    <w:rsid w:val="009C3E5B"/>
    <w:rsid w:val="009C4332"/>
    <w:rsid w:val="009C5433"/>
    <w:rsid w:val="009C62A9"/>
    <w:rsid w:val="009C6355"/>
    <w:rsid w:val="009C767C"/>
    <w:rsid w:val="009D06C2"/>
    <w:rsid w:val="009D0A75"/>
    <w:rsid w:val="009D2C28"/>
    <w:rsid w:val="009D3819"/>
    <w:rsid w:val="009D58DA"/>
    <w:rsid w:val="009D5F2F"/>
    <w:rsid w:val="009D6137"/>
    <w:rsid w:val="009E178B"/>
    <w:rsid w:val="009E5C7F"/>
    <w:rsid w:val="009E5D79"/>
    <w:rsid w:val="009E7BC2"/>
    <w:rsid w:val="009F5162"/>
    <w:rsid w:val="009F7D9D"/>
    <w:rsid w:val="00A008B2"/>
    <w:rsid w:val="00A03F93"/>
    <w:rsid w:val="00A11AF3"/>
    <w:rsid w:val="00A13087"/>
    <w:rsid w:val="00A13760"/>
    <w:rsid w:val="00A20D0C"/>
    <w:rsid w:val="00A2124F"/>
    <w:rsid w:val="00A22ACA"/>
    <w:rsid w:val="00A238BF"/>
    <w:rsid w:val="00A238E0"/>
    <w:rsid w:val="00A25E0F"/>
    <w:rsid w:val="00A268EE"/>
    <w:rsid w:val="00A3000C"/>
    <w:rsid w:val="00A31700"/>
    <w:rsid w:val="00A44B03"/>
    <w:rsid w:val="00A45A8E"/>
    <w:rsid w:val="00A50534"/>
    <w:rsid w:val="00A50784"/>
    <w:rsid w:val="00A52F18"/>
    <w:rsid w:val="00A54275"/>
    <w:rsid w:val="00A55E4E"/>
    <w:rsid w:val="00A56996"/>
    <w:rsid w:val="00A56FBE"/>
    <w:rsid w:val="00A60943"/>
    <w:rsid w:val="00A616FB"/>
    <w:rsid w:val="00A66B01"/>
    <w:rsid w:val="00A7247C"/>
    <w:rsid w:val="00A74CF7"/>
    <w:rsid w:val="00A826BC"/>
    <w:rsid w:val="00A8367A"/>
    <w:rsid w:val="00A911F9"/>
    <w:rsid w:val="00A9122F"/>
    <w:rsid w:val="00A93682"/>
    <w:rsid w:val="00A969A4"/>
    <w:rsid w:val="00AA0D21"/>
    <w:rsid w:val="00AA330F"/>
    <w:rsid w:val="00AA7A1D"/>
    <w:rsid w:val="00AA7F8B"/>
    <w:rsid w:val="00AB2E9D"/>
    <w:rsid w:val="00AB3410"/>
    <w:rsid w:val="00AB4F86"/>
    <w:rsid w:val="00AB6B05"/>
    <w:rsid w:val="00AC0A57"/>
    <w:rsid w:val="00AC0BB0"/>
    <w:rsid w:val="00AC1722"/>
    <w:rsid w:val="00AC3D54"/>
    <w:rsid w:val="00AD3EB3"/>
    <w:rsid w:val="00AD4999"/>
    <w:rsid w:val="00AD7095"/>
    <w:rsid w:val="00AD7C09"/>
    <w:rsid w:val="00AD7CF5"/>
    <w:rsid w:val="00AE0FD1"/>
    <w:rsid w:val="00AE1211"/>
    <w:rsid w:val="00AE2EA8"/>
    <w:rsid w:val="00AE5BDC"/>
    <w:rsid w:val="00AF55C1"/>
    <w:rsid w:val="00AF5B42"/>
    <w:rsid w:val="00B039B8"/>
    <w:rsid w:val="00B04572"/>
    <w:rsid w:val="00B04D4B"/>
    <w:rsid w:val="00B0596D"/>
    <w:rsid w:val="00B06A5C"/>
    <w:rsid w:val="00B2312C"/>
    <w:rsid w:val="00B319B5"/>
    <w:rsid w:val="00B32A47"/>
    <w:rsid w:val="00B35CA0"/>
    <w:rsid w:val="00B36BAC"/>
    <w:rsid w:val="00B42387"/>
    <w:rsid w:val="00B4269F"/>
    <w:rsid w:val="00B47AB0"/>
    <w:rsid w:val="00B5057C"/>
    <w:rsid w:val="00B527A2"/>
    <w:rsid w:val="00B536EC"/>
    <w:rsid w:val="00B57013"/>
    <w:rsid w:val="00B604EA"/>
    <w:rsid w:val="00B60EFE"/>
    <w:rsid w:val="00B64FE4"/>
    <w:rsid w:val="00B715E0"/>
    <w:rsid w:val="00B74C55"/>
    <w:rsid w:val="00B7583F"/>
    <w:rsid w:val="00B86BC8"/>
    <w:rsid w:val="00B876FB"/>
    <w:rsid w:val="00B87B2B"/>
    <w:rsid w:val="00B9063E"/>
    <w:rsid w:val="00B91B81"/>
    <w:rsid w:val="00B928F4"/>
    <w:rsid w:val="00B92D5A"/>
    <w:rsid w:val="00BA0A7A"/>
    <w:rsid w:val="00BB3FFE"/>
    <w:rsid w:val="00BB4D79"/>
    <w:rsid w:val="00BB69C0"/>
    <w:rsid w:val="00BC0E52"/>
    <w:rsid w:val="00BC4258"/>
    <w:rsid w:val="00BC4E5C"/>
    <w:rsid w:val="00BC59A5"/>
    <w:rsid w:val="00BC7A12"/>
    <w:rsid w:val="00BD1182"/>
    <w:rsid w:val="00BD1413"/>
    <w:rsid w:val="00BD1B4A"/>
    <w:rsid w:val="00BD4BBC"/>
    <w:rsid w:val="00BE349D"/>
    <w:rsid w:val="00BE3585"/>
    <w:rsid w:val="00BE61A4"/>
    <w:rsid w:val="00BE7FF4"/>
    <w:rsid w:val="00BF10C7"/>
    <w:rsid w:val="00C04BCC"/>
    <w:rsid w:val="00C124A8"/>
    <w:rsid w:val="00C1347E"/>
    <w:rsid w:val="00C16B6F"/>
    <w:rsid w:val="00C16E95"/>
    <w:rsid w:val="00C17B4C"/>
    <w:rsid w:val="00C224F9"/>
    <w:rsid w:val="00C26498"/>
    <w:rsid w:val="00C26FAB"/>
    <w:rsid w:val="00C27980"/>
    <w:rsid w:val="00C301D4"/>
    <w:rsid w:val="00C32CD7"/>
    <w:rsid w:val="00C43EB3"/>
    <w:rsid w:val="00C4448A"/>
    <w:rsid w:val="00C46408"/>
    <w:rsid w:val="00C46501"/>
    <w:rsid w:val="00C50918"/>
    <w:rsid w:val="00C515C0"/>
    <w:rsid w:val="00C57C12"/>
    <w:rsid w:val="00C618BB"/>
    <w:rsid w:val="00C64ABC"/>
    <w:rsid w:val="00C74F71"/>
    <w:rsid w:val="00C7727F"/>
    <w:rsid w:val="00C905AB"/>
    <w:rsid w:val="00C90AC1"/>
    <w:rsid w:val="00C92017"/>
    <w:rsid w:val="00C97070"/>
    <w:rsid w:val="00C97910"/>
    <w:rsid w:val="00CA2DA8"/>
    <w:rsid w:val="00CA3B57"/>
    <w:rsid w:val="00CA79A4"/>
    <w:rsid w:val="00CB15CA"/>
    <w:rsid w:val="00CB205B"/>
    <w:rsid w:val="00CB58BE"/>
    <w:rsid w:val="00CC032D"/>
    <w:rsid w:val="00CC3B5E"/>
    <w:rsid w:val="00CC4860"/>
    <w:rsid w:val="00CD03F2"/>
    <w:rsid w:val="00CD3C2C"/>
    <w:rsid w:val="00CD62D0"/>
    <w:rsid w:val="00CE02ED"/>
    <w:rsid w:val="00CE483D"/>
    <w:rsid w:val="00CE5881"/>
    <w:rsid w:val="00CE65B0"/>
    <w:rsid w:val="00CF0A1A"/>
    <w:rsid w:val="00CF1DA3"/>
    <w:rsid w:val="00CF59AB"/>
    <w:rsid w:val="00D024FE"/>
    <w:rsid w:val="00D10A5F"/>
    <w:rsid w:val="00D126F1"/>
    <w:rsid w:val="00D14EFB"/>
    <w:rsid w:val="00D24B8D"/>
    <w:rsid w:val="00D258B5"/>
    <w:rsid w:val="00D26C8D"/>
    <w:rsid w:val="00D27C8D"/>
    <w:rsid w:val="00D316FD"/>
    <w:rsid w:val="00D33AA2"/>
    <w:rsid w:val="00D40068"/>
    <w:rsid w:val="00D415D1"/>
    <w:rsid w:val="00D42604"/>
    <w:rsid w:val="00D426B9"/>
    <w:rsid w:val="00D4300B"/>
    <w:rsid w:val="00D45384"/>
    <w:rsid w:val="00D46989"/>
    <w:rsid w:val="00D46D37"/>
    <w:rsid w:val="00D507A2"/>
    <w:rsid w:val="00D52B18"/>
    <w:rsid w:val="00D52CFC"/>
    <w:rsid w:val="00D54516"/>
    <w:rsid w:val="00D607C0"/>
    <w:rsid w:val="00D61E56"/>
    <w:rsid w:val="00D620B9"/>
    <w:rsid w:val="00D6355E"/>
    <w:rsid w:val="00D648E9"/>
    <w:rsid w:val="00D67AFD"/>
    <w:rsid w:val="00D70D75"/>
    <w:rsid w:val="00D73B97"/>
    <w:rsid w:val="00D7471E"/>
    <w:rsid w:val="00D77A5E"/>
    <w:rsid w:val="00D809E3"/>
    <w:rsid w:val="00D82591"/>
    <w:rsid w:val="00D9286F"/>
    <w:rsid w:val="00D96D52"/>
    <w:rsid w:val="00DA3A2D"/>
    <w:rsid w:val="00DA5EBF"/>
    <w:rsid w:val="00DA7A50"/>
    <w:rsid w:val="00DB0101"/>
    <w:rsid w:val="00DB16C2"/>
    <w:rsid w:val="00DB2DA2"/>
    <w:rsid w:val="00DB4BCE"/>
    <w:rsid w:val="00DB50C7"/>
    <w:rsid w:val="00DB557C"/>
    <w:rsid w:val="00DC07DB"/>
    <w:rsid w:val="00DC170E"/>
    <w:rsid w:val="00DC2813"/>
    <w:rsid w:val="00DC2FA0"/>
    <w:rsid w:val="00DC3564"/>
    <w:rsid w:val="00DC3567"/>
    <w:rsid w:val="00DD1AD2"/>
    <w:rsid w:val="00DD4D64"/>
    <w:rsid w:val="00DE0424"/>
    <w:rsid w:val="00DE1BEE"/>
    <w:rsid w:val="00DE3771"/>
    <w:rsid w:val="00DE39B1"/>
    <w:rsid w:val="00DE702B"/>
    <w:rsid w:val="00DF10FD"/>
    <w:rsid w:val="00DF78A3"/>
    <w:rsid w:val="00E04486"/>
    <w:rsid w:val="00E06825"/>
    <w:rsid w:val="00E11641"/>
    <w:rsid w:val="00E14BDE"/>
    <w:rsid w:val="00E178BD"/>
    <w:rsid w:val="00E20A40"/>
    <w:rsid w:val="00E22E1E"/>
    <w:rsid w:val="00E247A6"/>
    <w:rsid w:val="00E27956"/>
    <w:rsid w:val="00E30142"/>
    <w:rsid w:val="00E30DF4"/>
    <w:rsid w:val="00E33D8A"/>
    <w:rsid w:val="00E37F73"/>
    <w:rsid w:val="00E42977"/>
    <w:rsid w:val="00E44164"/>
    <w:rsid w:val="00E44AAB"/>
    <w:rsid w:val="00E51BF8"/>
    <w:rsid w:val="00E561BF"/>
    <w:rsid w:val="00E56475"/>
    <w:rsid w:val="00E56D12"/>
    <w:rsid w:val="00E57FF5"/>
    <w:rsid w:val="00E650C5"/>
    <w:rsid w:val="00E718D6"/>
    <w:rsid w:val="00E73943"/>
    <w:rsid w:val="00E746B1"/>
    <w:rsid w:val="00E75A2D"/>
    <w:rsid w:val="00E804B6"/>
    <w:rsid w:val="00E82D9C"/>
    <w:rsid w:val="00E93977"/>
    <w:rsid w:val="00EA3039"/>
    <w:rsid w:val="00EA34AF"/>
    <w:rsid w:val="00EA3506"/>
    <w:rsid w:val="00EA3FAA"/>
    <w:rsid w:val="00EA7517"/>
    <w:rsid w:val="00EC20BE"/>
    <w:rsid w:val="00EC5168"/>
    <w:rsid w:val="00ED2D1D"/>
    <w:rsid w:val="00ED556C"/>
    <w:rsid w:val="00ED6F0C"/>
    <w:rsid w:val="00ED7DF8"/>
    <w:rsid w:val="00EE1EFE"/>
    <w:rsid w:val="00EE3088"/>
    <w:rsid w:val="00EE4AA4"/>
    <w:rsid w:val="00EE68CA"/>
    <w:rsid w:val="00EF051F"/>
    <w:rsid w:val="00EF1855"/>
    <w:rsid w:val="00EF6260"/>
    <w:rsid w:val="00EF7848"/>
    <w:rsid w:val="00F02954"/>
    <w:rsid w:val="00F0315B"/>
    <w:rsid w:val="00F0607B"/>
    <w:rsid w:val="00F06B75"/>
    <w:rsid w:val="00F107D8"/>
    <w:rsid w:val="00F11CB5"/>
    <w:rsid w:val="00F11F31"/>
    <w:rsid w:val="00F15D46"/>
    <w:rsid w:val="00F16347"/>
    <w:rsid w:val="00F16471"/>
    <w:rsid w:val="00F16DD4"/>
    <w:rsid w:val="00F17050"/>
    <w:rsid w:val="00F17738"/>
    <w:rsid w:val="00F2174D"/>
    <w:rsid w:val="00F22074"/>
    <w:rsid w:val="00F22803"/>
    <w:rsid w:val="00F244FC"/>
    <w:rsid w:val="00F25233"/>
    <w:rsid w:val="00F27C38"/>
    <w:rsid w:val="00F30888"/>
    <w:rsid w:val="00F30AE4"/>
    <w:rsid w:val="00F30C4A"/>
    <w:rsid w:val="00F41D6F"/>
    <w:rsid w:val="00F450D1"/>
    <w:rsid w:val="00F4614C"/>
    <w:rsid w:val="00F47FB3"/>
    <w:rsid w:val="00F503E9"/>
    <w:rsid w:val="00F519C3"/>
    <w:rsid w:val="00F5226B"/>
    <w:rsid w:val="00F52871"/>
    <w:rsid w:val="00F52B5C"/>
    <w:rsid w:val="00F53EB3"/>
    <w:rsid w:val="00F64562"/>
    <w:rsid w:val="00F64CC3"/>
    <w:rsid w:val="00F679D4"/>
    <w:rsid w:val="00F705FE"/>
    <w:rsid w:val="00F70AF5"/>
    <w:rsid w:val="00F7350E"/>
    <w:rsid w:val="00F829FE"/>
    <w:rsid w:val="00F969F7"/>
    <w:rsid w:val="00FA10C0"/>
    <w:rsid w:val="00FA37E3"/>
    <w:rsid w:val="00FB1E23"/>
    <w:rsid w:val="00FB1F14"/>
    <w:rsid w:val="00FB7C32"/>
    <w:rsid w:val="00FC24F4"/>
    <w:rsid w:val="00FC4D7F"/>
    <w:rsid w:val="00FC59B9"/>
    <w:rsid w:val="00FC7AFC"/>
    <w:rsid w:val="00FD06A9"/>
    <w:rsid w:val="00FD798D"/>
    <w:rsid w:val="00FE02B9"/>
    <w:rsid w:val="00FE07DD"/>
    <w:rsid w:val="00FF03CA"/>
    <w:rsid w:val="00FF090F"/>
    <w:rsid w:val="00FF0D38"/>
    <w:rsid w:val="00FF0EA9"/>
    <w:rsid w:val="00FF68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FDB15"/>
  <w15:chartTrackingRefBased/>
  <w15:docId w15:val="{E01BE402-4239-4ACB-B65D-0A0B3040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F4482"/>
    <w:pPr>
      <w:spacing w:after="160" w:line="259" w:lineRule="auto"/>
    </w:pPr>
    <w:rPr>
      <w:sz w:val="22"/>
      <w:szCs w:val="22"/>
      <w:lang w:eastAsia="en-US"/>
    </w:rPr>
  </w:style>
  <w:style w:type="paragraph" w:styleId="Naslov1">
    <w:name w:val="heading 1"/>
    <w:aliases w:val="NASLOV"/>
    <w:basedOn w:val="Navaden"/>
    <w:next w:val="Navaden"/>
    <w:link w:val="Naslov1Znak"/>
    <w:qFormat/>
    <w:rsid w:val="00F52871"/>
    <w:pPr>
      <w:keepNext/>
      <w:spacing w:before="240" w:after="60"/>
      <w:outlineLvl w:val="0"/>
    </w:pPr>
    <w:rPr>
      <w:rFonts w:ascii="Calibri Light" w:eastAsia="Times New Roman" w:hAnsi="Calibri Light"/>
      <w:b/>
      <w:bCs/>
      <w:kern w:val="32"/>
      <w:sz w:val="32"/>
      <w:szCs w:val="32"/>
    </w:rPr>
  </w:style>
  <w:style w:type="paragraph" w:styleId="Naslov2">
    <w:name w:val="heading 2"/>
    <w:basedOn w:val="Navaden"/>
    <w:next w:val="Navaden"/>
    <w:link w:val="Naslov2Znak"/>
    <w:unhideWhenUsed/>
    <w:qFormat/>
    <w:rsid w:val="002C6E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qFormat/>
    <w:rsid w:val="002C6E4F"/>
    <w:pPr>
      <w:keepNext/>
      <w:spacing w:before="240" w:after="60" w:line="260" w:lineRule="exact"/>
      <w:outlineLvl w:val="2"/>
    </w:pPr>
    <w:rPr>
      <w:rFonts w:ascii="Arial" w:eastAsia="Times New Roman"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CA3B57"/>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CA3B57"/>
    <w:pPr>
      <w:tabs>
        <w:tab w:val="left" w:pos="1701"/>
      </w:tabs>
      <w:spacing w:after="0" w:line="260" w:lineRule="exact"/>
      <w:ind w:left="1701" w:hanging="1701"/>
    </w:pPr>
    <w:rPr>
      <w:rFonts w:ascii="Arial" w:eastAsia="Times New Roman" w:hAnsi="Arial"/>
      <w:b/>
      <w:sz w:val="20"/>
      <w:szCs w:val="24"/>
      <w:lang w:val="it-IT"/>
    </w:rPr>
  </w:style>
  <w:style w:type="paragraph" w:styleId="Glava">
    <w:name w:val="header"/>
    <w:basedOn w:val="Navaden"/>
    <w:link w:val="GlavaZnak"/>
    <w:unhideWhenUsed/>
    <w:rsid w:val="00CA3B57"/>
    <w:pPr>
      <w:tabs>
        <w:tab w:val="center" w:pos="4536"/>
        <w:tab w:val="right" w:pos="9072"/>
      </w:tabs>
    </w:pPr>
  </w:style>
  <w:style w:type="character" w:customStyle="1" w:styleId="GlavaZnak">
    <w:name w:val="Glava Znak"/>
    <w:link w:val="Glava"/>
    <w:rsid w:val="00CA3B57"/>
    <w:rPr>
      <w:sz w:val="22"/>
      <w:szCs w:val="22"/>
      <w:lang w:eastAsia="en-US"/>
    </w:rPr>
  </w:style>
  <w:style w:type="paragraph" w:styleId="Noga">
    <w:name w:val="footer"/>
    <w:basedOn w:val="Navaden"/>
    <w:link w:val="NogaZnak"/>
    <w:unhideWhenUsed/>
    <w:rsid w:val="00CA3B57"/>
    <w:pPr>
      <w:tabs>
        <w:tab w:val="center" w:pos="4536"/>
        <w:tab w:val="right" w:pos="9072"/>
      </w:tabs>
    </w:pPr>
  </w:style>
  <w:style w:type="character" w:customStyle="1" w:styleId="NogaZnak">
    <w:name w:val="Noga Znak"/>
    <w:link w:val="Noga"/>
    <w:rsid w:val="00CA3B57"/>
    <w:rPr>
      <w:sz w:val="22"/>
      <w:szCs w:val="22"/>
      <w:lang w:eastAsia="en-US"/>
    </w:rPr>
  </w:style>
  <w:style w:type="paragraph" w:customStyle="1" w:styleId="podpisi">
    <w:name w:val="podpisi"/>
    <w:basedOn w:val="Navaden"/>
    <w:qFormat/>
    <w:rsid w:val="00CA3B57"/>
    <w:pPr>
      <w:tabs>
        <w:tab w:val="left" w:pos="3402"/>
      </w:tabs>
      <w:spacing w:after="0" w:line="260" w:lineRule="exact"/>
    </w:pPr>
    <w:rPr>
      <w:rFonts w:ascii="Arial" w:eastAsia="Times New Roman" w:hAnsi="Arial"/>
      <w:sz w:val="20"/>
      <w:szCs w:val="24"/>
      <w:lang w:val="it-IT"/>
    </w:rPr>
  </w:style>
  <w:style w:type="paragraph" w:styleId="Sprotnaopomba-besedilo">
    <w:name w:val="footnote text"/>
    <w:basedOn w:val="Navaden"/>
    <w:link w:val="Sprotnaopomba-besediloZnak"/>
    <w:rsid w:val="00CA3B57"/>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rsid w:val="00CA3B57"/>
    <w:rPr>
      <w:rFonts w:ascii="Arial" w:eastAsia="Times New Roman" w:hAnsi="Arial"/>
      <w:lang w:eastAsia="en-US"/>
    </w:rPr>
  </w:style>
  <w:style w:type="character" w:styleId="Sprotnaopomba-sklic">
    <w:name w:val="footnote reference"/>
    <w:rsid w:val="00CA3B57"/>
    <w:rPr>
      <w:vertAlign w:val="superscript"/>
    </w:rPr>
  </w:style>
  <w:style w:type="paragraph" w:styleId="Napis">
    <w:name w:val="caption"/>
    <w:basedOn w:val="Navaden"/>
    <w:next w:val="Navaden"/>
    <w:qFormat/>
    <w:rsid w:val="00CA3B57"/>
    <w:pPr>
      <w:spacing w:after="0" w:line="240" w:lineRule="auto"/>
      <w:jc w:val="both"/>
    </w:pPr>
    <w:rPr>
      <w:rFonts w:ascii="Arial" w:eastAsia="Times New Roman" w:hAnsi="Arial"/>
      <w:b/>
      <w:bCs/>
      <w:sz w:val="20"/>
      <w:szCs w:val="20"/>
      <w:lang w:eastAsia="sl-SI"/>
    </w:rPr>
  </w:style>
  <w:style w:type="paragraph" w:styleId="Besedilooblaka">
    <w:name w:val="Balloon Text"/>
    <w:basedOn w:val="Navaden"/>
    <w:link w:val="BesedilooblakaZnak"/>
    <w:unhideWhenUsed/>
    <w:rsid w:val="00A7247C"/>
    <w:pPr>
      <w:spacing w:after="0" w:line="240" w:lineRule="auto"/>
    </w:pPr>
    <w:rPr>
      <w:rFonts w:ascii="Segoe UI" w:hAnsi="Segoe UI" w:cs="Segoe UI"/>
      <w:sz w:val="18"/>
      <w:szCs w:val="18"/>
    </w:rPr>
  </w:style>
  <w:style w:type="character" w:customStyle="1" w:styleId="BesedilooblakaZnak">
    <w:name w:val="Besedilo oblačka Znak"/>
    <w:link w:val="Besedilooblaka"/>
    <w:rsid w:val="00A7247C"/>
    <w:rPr>
      <w:rFonts w:ascii="Segoe UI" w:hAnsi="Segoe UI" w:cs="Segoe UI"/>
      <w:sz w:val="18"/>
      <w:szCs w:val="18"/>
      <w:lang w:eastAsia="en-US"/>
    </w:rPr>
  </w:style>
  <w:style w:type="table" w:styleId="Svetelseznam">
    <w:name w:val="Light List"/>
    <w:basedOn w:val="Navadnatabela"/>
    <w:uiPriority w:val="61"/>
    <w:rsid w:val="00B04572"/>
    <w:rPr>
      <w:rFonts w:eastAsia="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ripombasklic">
    <w:name w:val="annotation reference"/>
    <w:unhideWhenUsed/>
    <w:rsid w:val="00CF59AB"/>
    <w:rPr>
      <w:sz w:val="16"/>
      <w:szCs w:val="16"/>
    </w:rPr>
  </w:style>
  <w:style w:type="paragraph" w:styleId="Pripombabesedilo">
    <w:name w:val="annotation text"/>
    <w:basedOn w:val="Navaden"/>
    <w:link w:val="PripombabesediloZnak"/>
    <w:unhideWhenUsed/>
    <w:rsid w:val="00CF59AB"/>
    <w:rPr>
      <w:sz w:val="20"/>
      <w:szCs w:val="20"/>
    </w:rPr>
  </w:style>
  <w:style w:type="character" w:customStyle="1" w:styleId="PripombabesediloZnak">
    <w:name w:val="Pripomba – besedilo Znak"/>
    <w:link w:val="Pripombabesedilo"/>
    <w:rsid w:val="00CF59AB"/>
    <w:rPr>
      <w:lang w:eastAsia="en-US"/>
    </w:rPr>
  </w:style>
  <w:style w:type="paragraph" w:styleId="Zadevapripombe">
    <w:name w:val="annotation subject"/>
    <w:basedOn w:val="Pripombabesedilo"/>
    <w:next w:val="Pripombabesedilo"/>
    <w:link w:val="ZadevapripombeZnak"/>
    <w:unhideWhenUsed/>
    <w:rsid w:val="00CF59AB"/>
    <w:rPr>
      <w:b/>
      <w:bCs/>
    </w:rPr>
  </w:style>
  <w:style w:type="character" w:customStyle="1" w:styleId="ZadevapripombeZnak">
    <w:name w:val="Zadeva pripombe Znak"/>
    <w:link w:val="Zadevapripombe"/>
    <w:rsid w:val="00CF59AB"/>
    <w:rPr>
      <w:b/>
      <w:bCs/>
      <w:lang w:eastAsia="en-US"/>
    </w:rPr>
  </w:style>
  <w:style w:type="paragraph" w:styleId="Podnaslov">
    <w:name w:val="Subtitle"/>
    <w:basedOn w:val="Navaden"/>
    <w:next w:val="Navaden"/>
    <w:link w:val="PodnaslovZnak"/>
    <w:uiPriority w:val="11"/>
    <w:qFormat/>
    <w:rsid w:val="00F52871"/>
    <w:pPr>
      <w:spacing w:after="60"/>
      <w:jc w:val="center"/>
      <w:outlineLvl w:val="1"/>
    </w:pPr>
    <w:rPr>
      <w:rFonts w:ascii="Calibri Light" w:eastAsia="Times New Roman" w:hAnsi="Calibri Light"/>
      <w:sz w:val="24"/>
      <w:szCs w:val="24"/>
    </w:rPr>
  </w:style>
  <w:style w:type="character" w:customStyle="1" w:styleId="PodnaslovZnak">
    <w:name w:val="Podnaslov Znak"/>
    <w:link w:val="Podnaslov"/>
    <w:uiPriority w:val="11"/>
    <w:rsid w:val="00F52871"/>
    <w:rPr>
      <w:rFonts w:ascii="Calibri Light" w:eastAsia="Times New Roman" w:hAnsi="Calibri Light" w:cs="Times New Roman"/>
      <w:sz w:val="24"/>
      <w:szCs w:val="24"/>
      <w:lang w:eastAsia="en-US"/>
    </w:rPr>
  </w:style>
  <w:style w:type="character" w:customStyle="1" w:styleId="Naslov1Znak">
    <w:name w:val="Naslov 1 Znak"/>
    <w:aliases w:val="NASLOV Znak"/>
    <w:link w:val="Naslov1"/>
    <w:rsid w:val="00F52871"/>
    <w:rPr>
      <w:rFonts w:ascii="Calibri Light" w:eastAsia="Times New Roman" w:hAnsi="Calibri Light" w:cs="Times New Roman"/>
      <w:b/>
      <w:bCs/>
      <w:kern w:val="32"/>
      <w:sz w:val="32"/>
      <w:szCs w:val="32"/>
      <w:lang w:eastAsia="en-US"/>
    </w:rPr>
  </w:style>
  <w:style w:type="character" w:styleId="Hiperpovezava">
    <w:name w:val="Hyperlink"/>
    <w:uiPriority w:val="99"/>
    <w:unhideWhenUsed/>
    <w:rsid w:val="00DF10FD"/>
    <w:rPr>
      <w:color w:val="0563C1"/>
      <w:u w:val="single"/>
    </w:rPr>
  </w:style>
  <w:style w:type="character" w:styleId="SledenaHiperpovezava">
    <w:name w:val="FollowedHyperlink"/>
    <w:uiPriority w:val="99"/>
    <w:semiHidden/>
    <w:unhideWhenUsed/>
    <w:rsid w:val="00B04D4B"/>
    <w:rPr>
      <w:color w:val="954F72"/>
      <w:u w:val="single"/>
    </w:rPr>
  </w:style>
  <w:style w:type="table" w:styleId="Tabelamrea">
    <w:name w:val="Table Grid"/>
    <w:basedOn w:val="Navadnatabela"/>
    <w:uiPriority w:val="39"/>
    <w:rsid w:val="00320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rsid w:val="002C6E4F"/>
    <w:rPr>
      <w:rFonts w:asciiTheme="majorHAnsi" w:eastAsiaTheme="majorEastAsia" w:hAnsiTheme="majorHAnsi" w:cstheme="majorBidi"/>
      <w:color w:val="2E74B5" w:themeColor="accent1" w:themeShade="BF"/>
      <w:sz w:val="26"/>
      <w:szCs w:val="26"/>
      <w:lang w:eastAsia="en-US"/>
    </w:rPr>
  </w:style>
  <w:style w:type="character" w:customStyle="1" w:styleId="Naslov3Znak">
    <w:name w:val="Naslov 3 Znak"/>
    <w:basedOn w:val="Privzetapisavaodstavka"/>
    <w:link w:val="Naslov3"/>
    <w:rsid w:val="002C6E4F"/>
    <w:rPr>
      <w:rFonts w:ascii="Arial" w:eastAsia="Times New Roman" w:hAnsi="Arial" w:cs="Arial"/>
      <w:b/>
      <w:bCs/>
      <w:sz w:val="26"/>
      <w:szCs w:val="26"/>
      <w:lang w:eastAsia="en-US"/>
    </w:rPr>
  </w:style>
  <w:style w:type="numbering" w:customStyle="1" w:styleId="Brezseznama1">
    <w:name w:val="Brez seznama1"/>
    <w:next w:val="Brezseznama"/>
    <w:uiPriority w:val="99"/>
    <w:semiHidden/>
    <w:unhideWhenUsed/>
    <w:rsid w:val="002C6E4F"/>
  </w:style>
  <w:style w:type="paragraph" w:styleId="Zgradbadokumenta">
    <w:name w:val="Document Map"/>
    <w:basedOn w:val="Navaden"/>
    <w:link w:val="ZgradbadokumentaZnak"/>
    <w:rsid w:val="002C6E4F"/>
    <w:pPr>
      <w:spacing w:after="0" w:line="260" w:lineRule="exact"/>
    </w:pPr>
    <w:rPr>
      <w:rFonts w:ascii="Tahoma" w:eastAsia="Times New Roman" w:hAnsi="Tahoma" w:cs="Tahoma"/>
      <w:sz w:val="16"/>
      <w:szCs w:val="16"/>
    </w:rPr>
  </w:style>
  <w:style w:type="character" w:customStyle="1" w:styleId="ZgradbadokumentaZnak">
    <w:name w:val="Zgradba dokumenta Znak"/>
    <w:basedOn w:val="Privzetapisavaodstavka"/>
    <w:link w:val="Zgradbadokumenta"/>
    <w:rsid w:val="002C6E4F"/>
    <w:rPr>
      <w:rFonts w:ascii="Tahoma" w:eastAsia="Times New Roman" w:hAnsi="Tahoma" w:cs="Tahoma"/>
      <w:sz w:val="16"/>
      <w:szCs w:val="16"/>
      <w:lang w:eastAsia="en-US"/>
    </w:rPr>
  </w:style>
  <w:style w:type="table" w:customStyle="1" w:styleId="Tabelamrea1">
    <w:name w:val="Tabela – mreža1"/>
    <w:basedOn w:val="Navadnatabela"/>
    <w:next w:val="Tabelamrea"/>
    <w:rsid w:val="002C6E4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elegantna">
    <w:name w:val="Table Elegant"/>
    <w:basedOn w:val="Navadnatabela"/>
    <w:rsid w:val="002C6E4F"/>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tevilkastrani">
    <w:name w:val="page number"/>
    <w:basedOn w:val="Privzetapisavaodstavka"/>
    <w:rsid w:val="002C6E4F"/>
  </w:style>
  <w:style w:type="paragraph" w:customStyle="1" w:styleId="Bullet">
    <w:name w:val="Bullet"/>
    <w:basedOn w:val="Navaden"/>
    <w:rsid w:val="002C6E4F"/>
    <w:pPr>
      <w:tabs>
        <w:tab w:val="left" w:pos="540"/>
      </w:tabs>
      <w:overflowPunct w:val="0"/>
      <w:autoSpaceDE w:val="0"/>
      <w:autoSpaceDN w:val="0"/>
      <w:adjustRightInd w:val="0"/>
      <w:spacing w:after="0" w:line="240" w:lineRule="auto"/>
      <w:ind w:left="556" w:hanging="278"/>
      <w:jc w:val="both"/>
      <w:textAlignment w:val="baseline"/>
    </w:pPr>
    <w:rPr>
      <w:rFonts w:ascii="Arial" w:eastAsia="Times New Roman" w:hAnsi="Arial"/>
      <w:sz w:val="20"/>
      <w:szCs w:val="20"/>
    </w:rPr>
  </w:style>
  <w:style w:type="table" w:styleId="Tabelasodobna">
    <w:name w:val="Table Contemporary"/>
    <w:basedOn w:val="Navadnatabela"/>
    <w:rsid w:val="002C6E4F"/>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lobesedila">
    <w:name w:val="Body Text"/>
    <w:basedOn w:val="Navaden"/>
    <w:link w:val="TelobesedilaZnak"/>
    <w:rsid w:val="002C6E4F"/>
    <w:pPr>
      <w:spacing w:after="0" w:line="240" w:lineRule="auto"/>
      <w:jc w:val="both"/>
    </w:pPr>
    <w:rPr>
      <w:rFonts w:ascii="Times New Roman" w:eastAsia="Times New Roman" w:hAnsi="Times New Roman"/>
      <w:sz w:val="24"/>
      <w:szCs w:val="24"/>
    </w:rPr>
  </w:style>
  <w:style w:type="character" w:customStyle="1" w:styleId="TelobesedilaZnak">
    <w:name w:val="Telo besedila Znak"/>
    <w:basedOn w:val="Privzetapisavaodstavka"/>
    <w:link w:val="Telobesedila"/>
    <w:rsid w:val="002C6E4F"/>
    <w:rPr>
      <w:rFonts w:ascii="Times New Roman" w:eastAsia="Times New Roman" w:hAnsi="Times New Roman"/>
      <w:sz w:val="24"/>
      <w:szCs w:val="24"/>
      <w:lang w:eastAsia="en-US"/>
    </w:rPr>
  </w:style>
  <w:style w:type="paragraph" w:styleId="Kazalovsebine1">
    <w:name w:val="toc 1"/>
    <w:basedOn w:val="Navaden"/>
    <w:next w:val="Navaden"/>
    <w:autoRedefine/>
    <w:uiPriority w:val="39"/>
    <w:rsid w:val="002C6E4F"/>
    <w:pPr>
      <w:tabs>
        <w:tab w:val="left" w:pos="480"/>
        <w:tab w:val="right" w:leader="dot" w:pos="8488"/>
      </w:tabs>
      <w:spacing w:after="0" w:line="360" w:lineRule="auto"/>
    </w:pPr>
    <w:rPr>
      <w:rFonts w:ascii="Arial" w:eastAsia="Times New Roman" w:hAnsi="Arial"/>
      <w:b/>
      <w:noProof/>
    </w:rPr>
  </w:style>
  <w:style w:type="paragraph" w:styleId="Kazalovsebine2">
    <w:name w:val="toc 2"/>
    <w:basedOn w:val="Navaden"/>
    <w:next w:val="Navaden"/>
    <w:autoRedefine/>
    <w:uiPriority w:val="39"/>
    <w:rsid w:val="002C6E4F"/>
    <w:pPr>
      <w:tabs>
        <w:tab w:val="left" w:pos="500"/>
        <w:tab w:val="right" w:leader="dot" w:pos="8488"/>
      </w:tabs>
      <w:spacing w:after="0" w:line="360" w:lineRule="auto"/>
    </w:pPr>
    <w:rPr>
      <w:rFonts w:ascii="Arial" w:eastAsia="Times New Roman" w:hAnsi="Arial"/>
      <w:sz w:val="20"/>
      <w:szCs w:val="24"/>
    </w:rPr>
  </w:style>
  <w:style w:type="paragraph" w:customStyle="1" w:styleId="ZnakZnakZnakCharZnakCharZnakCharZnakZnakZnakChar">
    <w:name w:val="Znak Znak Znak Char Znak Char Znak Char Znak Znak Znak Char"/>
    <w:basedOn w:val="Navaden"/>
    <w:rsid w:val="002C6E4F"/>
    <w:pPr>
      <w:spacing w:line="240" w:lineRule="exact"/>
    </w:pPr>
    <w:rPr>
      <w:rFonts w:ascii="Tahoma" w:eastAsia="Times New Roman" w:hAnsi="Tahoma" w:cs="Tahoma"/>
      <w:sz w:val="20"/>
      <w:szCs w:val="20"/>
      <w:lang w:val="en-US"/>
    </w:rPr>
  </w:style>
  <w:style w:type="paragraph" w:customStyle="1" w:styleId="CharCharZnakCharChar">
    <w:name w:val="Char Char Znak Char Char"/>
    <w:basedOn w:val="Navaden"/>
    <w:rsid w:val="002C6E4F"/>
    <w:pPr>
      <w:spacing w:line="240" w:lineRule="exact"/>
    </w:pPr>
    <w:rPr>
      <w:rFonts w:ascii="Tahoma" w:eastAsia="Times New Roman" w:hAnsi="Tahoma" w:cs="Tahoma"/>
      <w:sz w:val="20"/>
      <w:szCs w:val="20"/>
      <w:lang w:val="en-US"/>
    </w:rPr>
  </w:style>
  <w:style w:type="character" w:styleId="Poudarek">
    <w:name w:val="Emphasis"/>
    <w:uiPriority w:val="20"/>
    <w:qFormat/>
    <w:rsid w:val="002C6E4F"/>
    <w:rPr>
      <w:i/>
      <w:iCs/>
    </w:rPr>
  </w:style>
  <w:style w:type="character" w:customStyle="1" w:styleId="apple-converted-space">
    <w:name w:val="apple-converted-space"/>
    <w:rsid w:val="002C6E4F"/>
  </w:style>
  <w:style w:type="character" w:styleId="Krepko">
    <w:name w:val="Strong"/>
    <w:uiPriority w:val="22"/>
    <w:qFormat/>
    <w:rsid w:val="002C6E4F"/>
    <w:rPr>
      <w:b/>
      <w:bCs/>
    </w:rPr>
  </w:style>
  <w:style w:type="paragraph" w:styleId="Odstavekseznama">
    <w:name w:val="List Paragraph"/>
    <w:basedOn w:val="Navaden"/>
    <w:uiPriority w:val="34"/>
    <w:qFormat/>
    <w:rsid w:val="002C6E4F"/>
    <w:pPr>
      <w:spacing w:after="0" w:line="240" w:lineRule="auto"/>
      <w:ind w:left="720"/>
      <w:contextualSpacing/>
    </w:pPr>
    <w:rPr>
      <w:rFonts w:ascii="Times New Roman" w:eastAsia="Times New Roman" w:hAnsi="Times New Roman"/>
      <w:sz w:val="24"/>
      <w:szCs w:val="24"/>
      <w:lang w:eastAsia="sl-SI"/>
    </w:rPr>
  </w:style>
  <w:style w:type="paragraph" w:styleId="Revizija">
    <w:name w:val="Revision"/>
    <w:hidden/>
    <w:uiPriority w:val="99"/>
    <w:semiHidden/>
    <w:rsid w:val="002C6E4F"/>
    <w:rPr>
      <w:rFonts w:ascii="Arial" w:eastAsia="Times New Roman" w:hAnsi="Arial"/>
      <w:szCs w:val="24"/>
      <w:lang w:eastAsia="en-US"/>
    </w:rPr>
  </w:style>
  <w:style w:type="table" w:styleId="Mreatabele2">
    <w:name w:val="Grid Table 2"/>
    <w:basedOn w:val="Navadnatabela"/>
    <w:uiPriority w:val="47"/>
    <w:rsid w:val="002C6E4F"/>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rezrazmikov">
    <w:name w:val="No Spacing"/>
    <w:link w:val="BrezrazmikovZnak"/>
    <w:uiPriority w:val="1"/>
    <w:qFormat/>
    <w:rsid w:val="002C6E4F"/>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2C6E4F"/>
    <w:rPr>
      <w:rFonts w:asciiTheme="minorHAnsi" w:eastAsiaTheme="minorEastAsia" w:hAnsiTheme="minorHAnsi" w:cstheme="minorBidi"/>
      <w:sz w:val="22"/>
      <w:szCs w:val="22"/>
    </w:rPr>
  </w:style>
  <w:style w:type="character" w:customStyle="1" w:styleId="rynqvb">
    <w:name w:val="rynqvb"/>
    <w:rsid w:val="00331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9780">
      <w:bodyDiv w:val="1"/>
      <w:marLeft w:val="0"/>
      <w:marRight w:val="0"/>
      <w:marTop w:val="0"/>
      <w:marBottom w:val="0"/>
      <w:divBdr>
        <w:top w:val="none" w:sz="0" w:space="0" w:color="auto"/>
        <w:left w:val="none" w:sz="0" w:space="0" w:color="auto"/>
        <w:bottom w:val="none" w:sz="0" w:space="0" w:color="auto"/>
        <w:right w:val="none" w:sz="0" w:space="0" w:color="auto"/>
      </w:divBdr>
    </w:div>
    <w:div w:id="88502647">
      <w:bodyDiv w:val="1"/>
      <w:marLeft w:val="0"/>
      <w:marRight w:val="0"/>
      <w:marTop w:val="0"/>
      <w:marBottom w:val="0"/>
      <w:divBdr>
        <w:top w:val="none" w:sz="0" w:space="0" w:color="auto"/>
        <w:left w:val="none" w:sz="0" w:space="0" w:color="auto"/>
        <w:bottom w:val="none" w:sz="0" w:space="0" w:color="auto"/>
        <w:right w:val="none" w:sz="0" w:space="0" w:color="auto"/>
      </w:divBdr>
    </w:div>
    <w:div w:id="115371567">
      <w:bodyDiv w:val="1"/>
      <w:marLeft w:val="0"/>
      <w:marRight w:val="0"/>
      <w:marTop w:val="0"/>
      <w:marBottom w:val="0"/>
      <w:divBdr>
        <w:top w:val="none" w:sz="0" w:space="0" w:color="auto"/>
        <w:left w:val="none" w:sz="0" w:space="0" w:color="auto"/>
        <w:bottom w:val="none" w:sz="0" w:space="0" w:color="auto"/>
        <w:right w:val="none" w:sz="0" w:space="0" w:color="auto"/>
      </w:divBdr>
    </w:div>
    <w:div w:id="137378414">
      <w:bodyDiv w:val="1"/>
      <w:marLeft w:val="0"/>
      <w:marRight w:val="0"/>
      <w:marTop w:val="0"/>
      <w:marBottom w:val="0"/>
      <w:divBdr>
        <w:top w:val="none" w:sz="0" w:space="0" w:color="auto"/>
        <w:left w:val="none" w:sz="0" w:space="0" w:color="auto"/>
        <w:bottom w:val="none" w:sz="0" w:space="0" w:color="auto"/>
        <w:right w:val="none" w:sz="0" w:space="0" w:color="auto"/>
      </w:divBdr>
    </w:div>
    <w:div w:id="141390027">
      <w:bodyDiv w:val="1"/>
      <w:marLeft w:val="0"/>
      <w:marRight w:val="0"/>
      <w:marTop w:val="0"/>
      <w:marBottom w:val="0"/>
      <w:divBdr>
        <w:top w:val="none" w:sz="0" w:space="0" w:color="auto"/>
        <w:left w:val="none" w:sz="0" w:space="0" w:color="auto"/>
        <w:bottom w:val="none" w:sz="0" w:space="0" w:color="auto"/>
        <w:right w:val="none" w:sz="0" w:space="0" w:color="auto"/>
      </w:divBdr>
    </w:div>
    <w:div w:id="153839777">
      <w:bodyDiv w:val="1"/>
      <w:marLeft w:val="0"/>
      <w:marRight w:val="0"/>
      <w:marTop w:val="0"/>
      <w:marBottom w:val="0"/>
      <w:divBdr>
        <w:top w:val="none" w:sz="0" w:space="0" w:color="auto"/>
        <w:left w:val="none" w:sz="0" w:space="0" w:color="auto"/>
        <w:bottom w:val="none" w:sz="0" w:space="0" w:color="auto"/>
        <w:right w:val="none" w:sz="0" w:space="0" w:color="auto"/>
      </w:divBdr>
    </w:div>
    <w:div w:id="159086549">
      <w:bodyDiv w:val="1"/>
      <w:marLeft w:val="0"/>
      <w:marRight w:val="0"/>
      <w:marTop w:val="0"/>
      <w:marBottom w:val="0"/>
      <w:divBdr>
        <w:top w:val="none" w:sz="0" w:space="0" w:color="auto"/>
        <w:left w:val="none" w:sz="0" w:space="0" w:color="auto"/>
        <w:bottom w:val="none" w:sz="0" w:space="0" w:color="auto"/>
        <w:right w:val="none" w:sz="0" w:space="0" w:color="auto"/>
      </w:divBdr>
    </w:div>
    <w:div w:id="166874271">
      <w:bodyDiv w:val="1"/>
      <w:marLeft w:val="0"/>
      <w:marRight w:val="0"/>
      <w:marTop w:val="0"/>
      <w:marBottom w:val="0"/>
      <w:divBdr>
        <w:top w:val="none" w:sz="0" w:space="0" w:color="auto"/>
        <w:left w:val="none" w:sz="0" w:space="0" w:color="auto"/>
        <w:bottom w:val="none" w:sz="0" w:space="0" w:color="auto"/>
        <w:right w:val="none" w:sz="0" w:space="0" w:color="auto"/>
      </w:divBdr>
    </w:div>
    <w:div w:id="218790023">
      <w:bodyDiv w:val="1"/>
      <w:marLeft w:val="0"/>
      <w:marRight w:val="0"/>
      <w:marTop w:val="0"/>
      <w:marBottom w:val="0"/>
      <w:divBdr>
        <w:top w:val="none" w:sz="0" w:space="0" w:color="auto"/>
        <w:left w:val="none" w:sz="0" w:space="0" w:color="auto"/>
        <w:bottom w:val="none" w:sz="0" w:space="0" w:color="auto"/>
        <w:right w:val="none" w:sz="0" w:space="0" w:color="auto"/>
      </w:divBdr>
    </w:div>
    <w:div w:id="323363084">
      <w:bodyDiv w:val="1"/>
      <w:marLeft w:val="0"/>
      <w:marRight w:val="0"/>
      <w:marTop w:val="0"/>
      <w:marBottom w:val="0"/>
      <w:divBdr>
        <w:top w:val="none" w:sz="0" w:space="0" w:color="auto"/>
        <w:left w:val="none" w:sz="0" w:space="0" w:color="auto"/>
        <w:bottom w:val="none" w:sz="0" w:space="0" w:color="auto"/>
        <w:right w:val="none" w:sz="0" w:space="0" w:color="auto"/>
      </w:divBdr>
    </w:div>
    <w:div w:id="357316123">
      <w:bodyDiv w:val="1"/>
      <w:marLeft w:val="0"/>
      <w:marRight w:val="0"/>
      <w:marTop w:val="0"/>
      <w:marBottom w:val="0"/>
      <w:divBdr>
        <w:top w:val="none" w:sz="0" w:space="0" w:color="auto"/>
        <w:left w:val="none" w:sz="0" w:space="0" w:color="auto"/>
        <w:bottom w:val="none" w:sz="0" w:space="0" w:color="auto"/>
        <w:right w:val="none" w:sz="0" w:space="0" w:color="auto"/>
      </w:divBdr>
    </w:div>
    <w:div w:id="371535677">
      <w:bodyDiv w:val="1"/>
      <w:marLeft w:val="0"/>
      <w:marRight w:val="0"/>
      <w:marTop w:val="0"/>
      <w:marBottom w:val="0"/>
      <w:divBdr>
        <w:top w:val="none" w:sz="0" w:space="0" w:color="auto"/>
        <w:left w:val="none" w:sz="0" w:space="0" w:color="auto"/>
        <w:bottom w:val="none" w:sz="0" w:space="0" w:color="auto"/>
        <w:right w:val="none" w:sz="0" w:space="0" w:color="auto"/>
      </w:divBdr>
      <w:divsChild>
        <w:div w:id="864564168">
          <w:marLeft w:val="0"/>
          <w:marRight w:val="0"/>
          <w:marTop w:val="0"/>
          <w:marBottom w:val="0"/>
          <w:divBdr>
            <w:top w:val="none" w:sz="0" w:space="0" w:color="auto"/>
            <w:left w:val="none" w:sz="0" w:space="0" w:color="auto"/>
            <w:bottom w:val="none" w:sz="0" w:space="0" w:color="auto"/>
            <w:right w:val="none" w:sz="0" w:space="0" w:color="auto"/>
          </w:divBdr>
          <w:divsChild>
            <w:div w:id="2039115922">
              <w:marLeft w:val="0"/>
              <w:marRight w:val="0"/>
              <w:marTop w:val="0"/>
              <w:marBottom w:val="0"/>
              <w:divBdr>
                <w:top w:val="none" w:sz="0" w:space="0" w:color="auto"/>
                <w:left w:val="none" w:sz="0" w:space="0" w:color="auto"/>
                <w:bottom w:val="none" w:sz="0" w:space="0" w:color="auto"/>
                <w:right w:val="none" w:sz="0" w:space="0" w:color="auto"/>
              </w:divBdr>
            </w:div>
            <w:div w:id="1302541414">
              <w:marLeft w:val="0"/>
              <w:marRight w:val="0"/>
              <w:marTop w:val="0"/>
              <w:marBottom w:val="0"/>
              <w:divBdr>
                <w:top w:val="none" w:sz="0" w:space="0" w:color="auto"/>
                <w:left w:val="none" w:sz="0" w:space="0" w:color="auto"/>
                <w:bottom w:val="none" w:sz="0" w:space="0" w:color="auto"/>
                <w:right w:val="none" w:sz="0" w:space="0" w:color="auto"/>
              </w:divBdr>
              <w:divsChild>
                <w:div w:id="695616589">
                  <w:marLeft w:val="0"/>
                  <w:marRight w:val="0"/>
                  <w:marTop w:val="0"/>
                  <w:marBottom w:val="0"/>
                  <w:divBdr>
                    <w:top w:val="none" w:sz="0" w:space="0" w:color="auto"/>
                    <w:left w:val="none" w:sz="0" w:space="0" w:color="auto"/>
                    <w:bottom w:val="none" w:sz="0" w:space="0" w:color="auto"/>
                    <w:right w:val="none" w:sz="0" w:space="0" w:color="auto"/>
                  </w:divBdr>
                  <w:divsChild>
                    <w:div w:id="216353913">
                      <w:marLeft w:val="0"/>
                      <w:marRight w:val="0"/>
                      <w:marTop w:val="0"/>
                      <w:marBottom w:val="0"/>
                      <w:divBdr>
                        <w:top w:val="none" w:sz="0" w:space="0" w:color="auto"/>
                        <w:left w:val="none" w:sz="0" w:space="0" w:color="auto"/>
                        <w:bottom w:val="none" w:sz="0" w:space="0" w:color="auto"/>
                        <w:right w:val="none" w:sz="0" w:space="0" w:color="auto"/>
                      </w:divBdr>
                      <w:divsChild>
                        <w:div w:id="671641631">
                          <w:marLeft w:val="0"/>
                          <w:marRight w:val="0"/>
                          <w:marTop w:val="0"/>
                          <w:marBottom w:val="0"/>
                          <w:divBdr>
                            <w:top w:val="none" w:sz="0" w:space="0" w:color="auto"/>
                            <w:left w:val="none" w:sz="0" w:space="0" w:color="auto"/>
                            <w:bottom w:val="none" w:sz="0" w:space="0" w:color="auto"/>
                            <w:right w:val="none" w:sz="0" w:space="0" w:color="auto"/>
                          </w:divBdr>
                        </w:div>
                      </w:divsChild>
                    </w:div>
                    <w:div w:id="1153564736">
                      <w:marLeft w:val="0"/>
                      <w:marRight w:val="0"/>
                      <w:marTop w:val="0"/>
                      <w:marBottom w:val="0"/>
                      <w:divBdr>
                        <w:top w:val="none" w:sz="0" w:space="0" w:color="auto"/>
                        <w:left w:val="none" w:sz="0" w:space="0" w:color="auto"/>
                        <w:bottom w:val="none" w:sz="0" w:space="0" w:color="auto"/>
                        <w:right w:val="none" w:sz="0" w:space="0" w:color="auto"/>
                      </w:divBdr>
                      <w:divsChild>
                        <w:div w:id="17766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93068">
      <w:bodyDiv w:val="1"/>
      <w:marLeft w:val="0"/>
      <w:marRight w:val="0"/>
      <w:marTop w:val="0"/>
      <w:marBottom w:val="0"/>
      <w:divBdr>
        <w:top w:val="none" w:sz="0" w:space="0" w:color="auto"/>
        <w:left w:val="none" w:sz="0" w:space="0" w:color="auto"/>
        <w:bottom w:val="none" w:sz="0" w:space="0" w:color="auto"/>
        <w:right w:val="none" w:sz="0" w:space="0" w:color="auto"/>
      </w:divBdr>
    </w:div>
    <w:div w:id="483473919">
      <w:bodyDiv w:val="1"/>
      <w:marLeft w:val="0"/>
      <w:marRight w:val="0"/>
      <w:marTop w:val="0"/>
      <w:marBottom w:val="0"/>
      <w:divBdr>
        <w:top w:val="none" w:sz="0" w:space="0" w:color="auto"/>
        <w:left w:val="none" w:sz="0" w:space="0" w:color="auto"/>
        <w:bottom w:val="none" w:sz="0" w:space="0" w:color="auto"/>
        <w:right w:val="none" w:sz="0" w:space="0" w:color="auto"/>
      </w:divBdr>
    </w:div>
    <w:div w:id="485435162">
      <w:bodyDiv w:val="1"/>
      <w:marLeft w:val="0"/>
      <w:marRight w:val="0"/>
      <w:marTop w:val="0"/>
      <w:marBottom w:val="0"/>
      <w:divBdr>
        <w:top w:val="none" w:sz="0" w:space="0" w:color="auto"/>
        <w:left w:val="none" w:sz="0" w:space="0" w:color="auto"/>
        <w:bottom w:val="none" w:sz="0" w:space="0" w:color="auto"/>
        <w:right w:val="none" w:sz="0" w:space="0" w:color="auto"/>
      </w:divBdr>
    </w:div>
    <w:div w:id="495457959">
      <w:bodyDiv w:val="1"/>
      <w:marLeft w:val="0"/>
      <w:marRight w:val="0"/>
      <w:marTop w:val="0"/>
      <w:marBottom w:val="0"/>
      <w:divBdr>
        <w:top w:val="none" w:sz="0" w:space="0" w:color="auto"/>
        <w:left w:val="none" w:sz="0" w:space="0" w:color="auto"/>
        <w:bottom w:val="none" w:sz="0" w:space="0" w:color="auto"/>
        <w:right w:val="none" w:sz="0" w:space="0" w:color="auto"/>
      </w:divBdr>
    </w:div>
    <w:div w:id="499202408">
      <w:bodyDiv w:val="1"/>
      <w:marLeft w:val="0"/>
      <w:marRight w:val="0"/>
      <w:marTop w:val="0"/>
      <w:marBottom w:val="0"/>
      <w:divBdr>
        <w:top w:val="none" w:sz="0" w:space="0" w:color="auto"/>
        <w:left w:val="none" w:sz="0" w:space="0" w:color="auto"/>
        <w:bottom w:val="none" w:sz="0" w:space="0" w:color="auto"/>
        <w:right w:val="none" w:sz="0" w:space="0" w:color="auto"/>
      </w:divBdr>
    </w:div>
    <w:div w:id="502278877">
      <w:bodyDiv w:val="1"/>
      <w:marLeft w:val="0"/>
      <w:marRight w:val="0"/>
      <w:marTop w:val="0"/>
      <w:marBottom w:val="0"/>
      <w:divBdr>
        <w:top w:val="none" w:sz="0" w:space="0" w:color="auto"/>
        <w:left w:val="none" w:sz="0" w:space="0" w:color="auto"/>
        <w:bottom w:val="none" w:sz="0" w:space="0" w:color="auto"/>
        <w:right w:val="none" w:sz="0" w:space="0" w:color="auto"/>
      </w:divBdr>
    </w:div>
    <w:div w:id="503712482">
      <w:bodyDiv w:val="1"/>
      <w:marLeft w:val="0"/>
      <w:marRight w:val="0"/>
      <w:marTop w:val="0"/>
      <w:marBottom w:val="0"/>
      <w:divBdr>
        <w:top w:val="none" w:sz="0" w:space="0" w:color="auto"/>
        <w:left w:val="none" w:sz="0" w:space="0" w:color="auto"/>
        <w:bottom w:val="none" w:sz="0" w:space="0" w:color="auto"/>
        <w:right w:val="none" w:sz="0" w:space="0" w:color="auto"/>
      </w:divBdr>
    </w:div>
    <w:div w:id="517811209">
      <w:bodyDiv w:val="1"/>
      <w:marLeft w:val="0"/>
      <w:marRight w:val="0"/>
      <w:marTop w:val="0"/>
      <w:marBottom w:val="0"/>
      <w:divBdr>
        <w:top w:val="none" w:sz="0" w:space="0" w:color="auto"/>
        <w:left w:val="none" w:sz="0" w:space="0" w:color="auto"/>
        <w:bottom w:val="none" w:sz="0" w:space="0" w:color="auto"/>
        <w:right w:val="none" w:sz="0" w:space="0" w:color="auto"/>
      </w:divBdr>
    </w:div>
    <w:div w:id="567152688">
      <w:bodyDiv w:val="1"/>
      <w:marLeft w:val="0"/>
      <w:marRight w:val="0"/>
      <w:marTop w:val="0"/>
      <w:marBottom w:val="0"/>
      <w:divBdr>
        <w:top w:val="none" w:sz="0" w:space="0" w:color="auto"/>
        <w:left w:val="none" w:sz="0" w:space="0" w:color="auto"/>
        <w:bottom w:val="none" w:sz="0" w:space="0" w:color="auto"/>
        <w:right w:val="none" w:sz="0" w:space="0" w:color="auto"/>
      </w:divBdr>
    </w:div>
    <w:div w:id="582375191">
      <w:bodyDiv w:val="1"/>
      <w:marLeft w:val="0"/>
      <w:marRight w:val="0"/>
      <w:marTop w:val="0"/>
      <w:marBottom w:val="0"/>
      <w:divBdr>
        <w:top w:val="none" w:sz="0" w:space="0" w:color="auto"/>
        <w:left w:val="none" w:sz="0" w:space="0" w:color="auto"/>
        <w:bottom w:val="none" w:sz="0" w:space="0" w:color="auto"/>
        <w:right w:val="none" w:sz="0" w:space="0" w:color="auto"/>
      </w:divBdr>
      <w:divsChild>
        <w:div w:id="1768161407">
          <w:marLeft w:val="0"/>
          <w:marRight w:val="0"/>
          <w:marTop w:val="0"/>
          <w:marBottom w:val="0"/>
          <w:divBdr>
            <w:top w:val="none" w:sz="0" w:space="0" w:color="auto"/>
            <w:left w:val="none" w:sz="0" w:space="0" w:color="auto"/>
            <w:bottom w:val="none" w:sz="0" w:space="0" w:color="auto"/>
            <w:right w:val="none" w:sz="0" w:space="0" w:color="auto"/>
          </w:divBdr>
          <w:divsChild>
            <w:div w:id="547641837">
              <w:marLeft w:val="0"/>
              <w:marRight w:val="0"/>
              <w:marTop w:val="0"/>
              <w:marBottom w:val="0"/>
              <w:divBdr>
                <w:top w:val="none" w:sz="0" w:space="0" w:color="auto"/>
                <w:left w:val="none" w:sz="0" w:space="0" w:color="auto"/>
                <w:bottom w:val="none" w:sz="0" w:space="0" w:color="auto"/>
                <w:right w:val="none" w:sz="0" w:space="0" w:color="auto"/>
              </w:divBdr>
            </w:div>
            <w:div w:id="1649478022">
              <w:marLeft w:val="0"/>
              <w:marRight w:val="0"/>
              <w:marTop w:val="0"/>
              <w:marBottom w:val="0"/>
              <w:divBdr>
                <w:top w:val="none" w:sz="0" w:space="0" w:color="auto"/>
                <w:left w:val="none" w:sz="0" w:space="0" w:color="auto"/>
                <w:bottom w:val="none" w:sz="0" w:space="0" w:color="auto"/>
                <w:right w:val="none" w:sz="0" w:space="0" w:color="auto"/>
              </w:divBdr>
              <w:divsChild>
                <w:div w:id="305472207">
                  <w:marLeft w:val="0"/>
                  <w:marRight w:val="0"/>
                  <w:marTop w:val="0"/>
                  <w:marBottom w:val="0"/>
                  <w:divBdr>
                    <w:top w:val="none" w:sz="0" w:space="0" w:color="auto"/>
                    <w:left w:val="none" w:sz="0" w:space="0" w:color="auto"/>
                    <w:bottom w:val="none" w:sz="0" w:space="0" w:color="auto"/>
                    <w:right w:val="none" w:sz="0" w:space="0" w:color="auto"/>
                  </w:divBdr>
                  <w:divsChild>
                    <w:div w:id="1843008126">
                      <w:marLeft w:val="0"/>
                      <w:marRight w:val="0"/>
                      <w:marTop w:val="0"/>
                      <w:marBottom w:val="0"/>
                      <w:divBdr>
                        <w:top w:val="none" w:sz="0" w:space="0" w:color="auto"/>
                        <w:left w:val="none" w:sz="0" w:space="0" w:color="auto"/>
                        <w:bottom w:val="none" w:sz="0" w:space="0" w:color="auto"/>
                        <w:right w:val="none" w:sz="0" w:space="0" w:color="auto"/>
                      </w:divBdr>
                      <w:divsChild>
                        <w:div w:id="2113698577">
                          <w:marLeft w:val="0"/>
                          <w:marRight w:val="0"/>
                          <w:marTop w:val="0"/>
                          <w:marBottom w:val="0"/>
                          <w:divBdr>
                            <w:top w:val="none" w:sz="0" w:space="0" w:color="auto"/>
                            <w:left w:val="none" w:sz="0" w:space="0" w:color="auto"/>
                            <w:bottom w:val="none" w:sz="0" w:space="0" w:color="auto"/>
                            <w:right w:val="none" w:sz="0" w:space="0" w:color="auto"/>
                          </w:divBdr>
                        </w:div>
                      </w:divsChild>
                    </w:div>
                    <w:div w:id="2130473178">
                      <w:marLeft w:val="0"/>
                      <w:marRight w:val="0"/>
                      <w:marTop w:val="0"/>
                      <w:marBottom w:val="0"/>
                      <w:divBdr>
                        <w:top w:val="none" w:sz="0" w:space="0" w:color="auto"/>
                        <w:left w:val="none" w:sz="0" w:space="0" w:color="auto"/>
                        <w:bottom w:val="none" w:sz="0" w:space="0" w:color="auto"/>
                        <w:right w:val="none" w:sz="0" w:space="0" w:color="auto"/>
                      </w:divBdr>
                      <w:divsChild>
                        <w:div w:id="19323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693891">
      <w:bodyDiv w:val="1"/>
      <w:marLeft w:val="0"/>
      <w:marRight w:val="0"/>
      <w:marTop w:val="0"/>
      <w:marBottom w:val="0"/>
      <w:divBdr>
        <w:top w:val="none" w:sz="0" w:space="0" w:color="auto"/>
        <w:left w:val="none" w:sz="0" w:space="0" w:color="auto"/>
        <w:bottom w:val="none" w:sz="0" w:space="0" w:color="auto"/>
        <w:right w:val="none" w:sz="0" w:space="0" w:color="auto"/>
      </w:divBdr>
    </w:div>
    <w:div w:id="593898686">
      <w:bodyDiv w:val="1"/>
      <w:marLeft w:val="0"/>
      <w:marRight w:val="0"/>
      <w:marTop w:val="0"/>
      <w:marBottom w:val="0"/>
      <w:divBdr>
        <w:top w:val="none" w:sz="0" w:space="0" w:color="auto"/>
        <w:left w:val="none" w:sz="0" w:space="0" w:color="auto"/>
        <w:bottom w:val="none" w:sz="0" w:space="0" w:color="auto"/>
        <w:right w:val="none" w:sz="0" w:space="0" w:color="auto"/>
      </w:divBdr>
    </w:div>
    <w:div w:id="630289971">
      <w:bodyDiv w:val="1"/>
      <w:marLeft w:val="0"/>
      <w:marRight w:val="0"/>
      <w:marTop w:val="0"/>
      <w:marBottom w:val="0"/>
      <w:divBdr>
        <w:top w:val="none" w:sz="0" w:space="0" w:color="auto"/>
        <w:left w:val="none" w:sz="0" w:space="0" w:color="auto"/>
        <w:bottom w:val="none" w:sz="0" w:space="0" w:color="auto"/>
        <w:right w:val="none" w:sz="0" w:space="0" w:color="auto"/>
      </w:divBdr>
    </w:div>
    <w:div w:id="636034163">
      <w:bodyDiv w:val="1"/>
      <w:marLeft w:val="0"/>
      <w:marRight w:val="0"/>
      <w:marTop w:val="0"/>
      <w:marBottom w:val="0"/>
      <w:divBdr>
        <w:top w:val="none" w:sz="0" w:space="0" w:color="auto"/>
        <w:left w:val="none" w:sz="0" w:space="0" w:color="auto"/>
        <w:bottom w:val="none" w:sz="0" w:space="0" w:color="auto"/>
        <w:right w:val="none" w:sz="0" w:space="0" w:color="auto"/>
      </w:divBdr>
    </w:div>
    <w:div w:id="657421467">
      <w:bodyDiv w:val="1"/>
      <w:marLeft w:val="0"/>
      <w:marRight w:val="0"/>
      <w:marTop w:val="0"/>
      <w:marBottom w:val="0"/>
      <w:divBdr>
        <w:top w:val="none" w:sz="0" w:space="0" w:color="auto"/>
        <w:left w:val="none" w:sz="0" w:space="0" w:color="auto"/>
        <w:bottom w:val="none" w:sz="0" w:space="0" w:color="auto"/>
        <w:right w:val="none" w:sz="0" w:space="0" w:color="auto"/>
      </w:divBdr>
    </w:div>
    <w:div w:id="670521891">
      <w:bodyDiv w:val="1"/>
      <w:marLeft w:val="0"/>
      <w:marRight w:val="0"/>
      <w:marTop w:val="0"/>
      <w:marBottom w:val="0"/>
      <w:divBdr>
        <w:top w:val="none" w:sz="0" w:space="0" w:color="auto"/>
        <w:left w:val="none" w:sz="0" w:space="0" w:color="auto"/>
        <w:bottom w:val="none" w:sz="0" w:space="0" w:color="auto"/>
        <w:right w:val="none" w:sz="0" w:space="0" w:color="auto"/>
      </w:divBdr>
    </w:div>
    <w:div w:id="737360382">
      <w:bodyDiv w:val="1"/>
      <w:marLeft w:val="0"/>
      <w:marRight w:val="0"/>
      <w:marTop w:val="0"/>
      <w:marBottom w:val="0"/>
      <w:divBdr>
        <w:top w:val="none" w:sz="0" w:space="0" w:color="auto"/>
        <w:left w:val="none" w:sz="0" w:space="0" w:color="auto"/>
        <w:bottom w:val="none" w:sz="0" w:space="0" w:color="auto"/>
        <w:right w:val="none" w:sz="0" w:space="0" w:color="auto"/>
      </w:divBdr>
    </w:div>
    <w:div w:id="753552388">
      <w:bodyDiv w:val="1"/>
      <w:marLeft w:val="0"/>
      <w:marRight w:val="0"/>
      <w:marTop w:val="0"/>
      <w:marBottom w:val="0"/>
      <w:divBdr>
        <w:top w:val="none" w:sz="0" w:space="0" w:color="auto"/>
        <w:left w:val="none" w:sz="0" w:space="0" w:color="auto"/>
        <w:bottom w:val="none" w:sz="0" w:space="0" w:color="auto"/>
        <w:right w:val="none" w:sz="0" w:space="0" w:color="auto"/>
      </w:divBdr>
    </w:div>
    <w:div w:id="789586724">
      <w:bodyDiv w:val="1"/>
      <w:marLeft w:val="0"/>
      <w:marRight w:val="0"/>
      <w:marTop w:val="0"/>
      <w:marBottom w:val="0"/>
      <w:divBdr>
        <w:top w:val="none" w:sz="0" w:space="0" w:color="auto"/>
        <w:left w:val="none" w:sz="0" w:space="0" w:color="auto"/>
        <w:bottom w:val="none" w:sz="0" w:space="0" w:color="auto"/>
        <w:right w:val="none" w:sz="0" w:space="0" w:color="auto"/>
      </w:divBdr>
    </w:div>
    <w:div w:id="802229866">
      <w:bodyDiv w:val="1"/>
      <w:marLeft w:val="0"/>
      <w:marRight w:val="0"/>
      <w:marTop w:val="0"/>
      <w:marBottom w:val="0"/>
      <w:divBdr>
        <w:top w:val="none" w:sz="0" w:space="0" w:color="auto"/>
        <w:left w:val="none" w:sz="0" w:space="0" w:color="auto"/>
        <w:bottom w:val="none" w:sz="0" w:space="0" w:color="auto"/>
        <w:right w:val="none" w:sz="0" w:space="0" w:color="auto"/>
      </w:divBdr>
    </w:div>
    <w:div w:id="814185122">
      <w:bodyDiv w:val="1"/>
      <w:marLeft w:val="0"/>
      <w:marRight w:val="0"/>
      <w:marTop w:val="0"/>
      <w:marBottom w:val="0"/>
      <w:divBdr>
        <w:top w:val="none" w:sz="0" w:space="0" w:color="auto"/>
        <w:left w:val="none" w:sz="0" w:space="0" w:color="auto"/>
        <w:bottom w:val="none" w:sz="0" w:space="0" w:color="auto"/>
        <w:right w:val="none" w:sz="0" w:space="0" w:color="auto"/>
      </w:divBdr>
    </w:div>
    <w:div w:id="858352427">
      <w:bodyDiv w:val="1"/>
      <w:marLeft w:val="0"/>
      <w:marRight w:val="0"/>
      <w:marTop w:val="0"/>
      <w:marBottom w:val="0"/>
      <w:divBdr>
        <w:top w:val="none" w:sz="0" w:space="0" w:color="auto"/>
        <w:left w:val="none" w:sz="0" w:space="0" w:color="auto"/>
        <w:bottom w:val="none" w:sz="0" w:space="0" w:color="auto"/>
        <w:right w:val="none" w:sz="0" w:space="0" w:color="auto"/>
      </w:divBdr>
    </w:div>
    <w:div w:id="922566093">
      <w:bodyDiv w:val="1"/>
      <w:marLeft w:val="0"/>
      <w:marRight w:val="0"/>
      <w:marTop w:val="0"/>
      <w:marBottom w:val="0"/>
      <w:divBdr>
        <w:top w:val="none" w:sz="0" w:space="0" w:color="auto"/>
        <w:left w:val="none" w:sz="0" w:space="0" w:color="auto"/>
        <w:bottom w:val="none" w:sz="0" w:space="0" w:color="auto"/>
        <w:right w:val="none" w:sz="0" w:space="0" w:color="auto"/>
      </w:divBdr>
    </w:div>
    <w:div w:id="937716608">
      <w:bodyDiv w:val="1"/>
      <w:marLeft w:val="0"/>
      <w:marRight w:val="0"/>
      <w:marTop w:val="0"/>
      <w:marBottom w:val="0"/>
      <w:divBdr>
        <w:top w:val="none" w:sz="0" w:space="0" w:color="auto"/>
        <w:left w:val="none" w:sz="0" w:space="0" w:color="auto"/>
        <w:bottom w:val="none" w:sz="0" w:space="0" w:color="auto"/>
        <w:right w:val="none" w:sz="0" w:space="0" w:color="auto"/>
      </w:divBdr>
    </w:div>
    <w:div w:id="967786423">
      <w:bodyDiv w:val="1"/>
      <w:marLeft w:val="0"/>
      <w:marRight w:val="0"/>
      <w:marTop w:val="0"/>
      <w:marBottom w:val="0"/>
      <w:divBdr>
        <w:top w:val="none" w:sz="0" w:space="0" w:color="auto"/>
        <w:left w:val="none" w:sz="0" w:space="0" w:color="auto"/>
        <w:bottom w:val="none" w:sz="0" w:space="0" w:color="auto"/>
        <w:right w:val="none" w:sz="0" w:space="0" w:color="auto"/>
      </w:divBdr>
    </w:div>
    <w:div w:id="1087535954">
      <w:bodyDiv w:val="1"/>
      <w:marLeft w:val="0"/>
      <w:marRight w:val="0"/>
      <w:marTop w:val="0"/>
      <w:marBottom w:val="0"/>
      <w:divBdr>
        <w:top w:val="none" w:sz="0" w:space="0" w:color="auto"/>
        <w:left w:val="none" w:sz="0" w:space="0" w:color="auto"/>
        <w:bottom w:val="none" w:sz="0" w:space="0" w:color="auto"/>
        <w:right w:val="none" w:sz="0" w:space="0" w:color="auto"/>
      </w:divBdr>
    </w:div>
    <w:div w:id="1111825825">
      <w:bodyDiv w:val="1"/>
      <w:marLeft w:val="0"/>
      <w:marRight w:val="0"/>
      <w:marTop w:val="0"/>
      <w:marBottom w:val="0"/>
      <w:divBdr>
        <w:top w:val="none" w:sz="0" w:space="0" w:color="auto"/>
        <w:left w:val="none" w:sz="0" w:space="0" w:color="auto"/>
        <w:bottom w:val="none" w:sz="0" w:space="0" w:color="auto"/>
        <w:right w:val="none" w:sz="0" w:space="0" w:color="auto"/>
      </w:divBdr>
    </w:div>
    <w:div w:id="1157693974">
      <w:bodyDiv w:val="1"/>
      <w:marLeft w:val="0"/>
      <w:marRight w:val="0"/>
      <w:marTop w:val="0"/>
      <w:marBottom w:val="0"/>
      <w:divBdr>
        <w:top w:val="none" w:sz="0" w:space="0" w:color="auto"/>
        <w:left w:val="none" w:sz="0" w:space="0" w:color="auto"/>
        <w:bottom w:val="none" w:sz="0" w:space="0" w:color="auto"/>
        <w:right w:val="none" w:sz="0" w:space="0" w:color="auto"/>
      </w:divBdr>
    </w:div>
    <w:div w:id="1194920244">
      <w:bodyDiv w:val="1"/>
      <w:marLeft w:val="0"/>
      <w:marRight w:val="0"/>
      <w:marTop w:val="0"/>
      <w:marBottom w:val="0"/>
      <w:divBdr>
        <w:top w:val="none" w:sz="0" w:space="0" w:color="auto"/>
        <w:left w:val="none" w:sz="0" w:space="0" w:color="auto"/>
        <w:bottom w:val="none" w:sz="0" w:space="0" w:color="auto"/>
        <w:right w:val="none" w:sz="0" w:space="0" w:color="auto"/>
      </w:divBdr>
    </w:div>
    <w:div w:id="1196894538">
      <w:bodyDiv w:val="1"/>
      <w:marLeft w:val="0"/>
      <w:marRight w:val="0"/>
      <w:marTop w:val="0"/>
      <w:marBottom w:val="0"/>
      <w:divBdr>
        <w:top w:val="none" w:sz="0" w:space="0" w:color="auto"/>
        <w:left w:val="none" w:sz="0" w:space="0" w:color="auto"/>
        <w:bottom w:val="none" w:sz="0" w:space="0" w:color="auto"/>
        <w:right w:val="none" w:sz="0" w:space="0" w:color="auto"/>
      </w:divBdr>
    </w:div>
    <w:div w:id="1198933920">
      <w:bodyDiv w:val="1"/>
      <w:marLeft w:val="0"/>
      <w:marRight w:val="0"/>
      <w:marTop w:val="0"/>
      <w:marBottom w:val="0"/>
      <w:divBdr>
        <w:top w:val="none" w:sz="0" w:space="0" w:color="auto"/>
        <w:left w:val="none" w:sz="0" w:space="0" w:color="auto"/>
        <w:bottom w:val="none" w:sz="0" w:space="0" w:color="auto"/>
        <w:right w:val="none" w:sz="0" w:space="0" w:color="auto"/>
      </w:divBdr>
    </w:div>
    <w:div w:id="1200507293">
      <w:bodyDiv w:val="1"/>
      <w:marLeft w:val="0"/>
      <w:marRight w:val="0"/>
      <w:marTop w:val="0"/>
      <w:marBottom w:val="0"/>
      <w:divBdr>
        <w:top w:val="none" w:sz="0" w:space="0" w:color="auto"/>
        <w:left w:val="none" w:sz="0" w:space="0" w:color="auto"/>
        <w:bottom w:val="none" w:sz="0" w:space="0" w:color="auto"/>
        <w:right w:val="none" w:sz="0" w:space="0" w:color="auto"/>
      </w:divBdr>
    </w:div>
    <w:div w:id="1250504894">
      <w:bodyDiv w:val="1"/>
      <w:marLeft w:val="0"/>
      <w:marRight w:val="0"/>
      <w:marTop w:val="0"/>
      <w:marBottom w:val="0"/>
      <w:divBdr>
        <w:top w:val="none" w:sz="0" w:space="0" w:color="auto"/>
        <w:left w:val="none" w:sz="0" w:space="0" w:color="auto"/>
        <w:bottom w:val="none" w:sz="0" w:space="0" w:color="auto"/>
        <w:right w:val="none" w:sz="0" w:space="0" w:color="auto"/>
      </w:divBdr>
    </w:div>
    <w:div w:id="1263032595">
      <w:bodyDiv w:val="1"/>
      <w:marLeft w:val="0"/>
      <w:marRight w:val="0"/>
      <w:marTop w:val="0"/>
      <w:marBottom w:val="0"/>
      <w:divBdr>
        <w:top w:val="none" w:sz="0" w:space="0" w:color="auto"/>
        <w:left w:val="none" w:sz="0" w:space="0" w:color="auto"/>
        <w:bottom w:val="none" w:sz="0" w:space="0" w:color="auto"/>
        <w:right w:val="none" w:sz="0" w:space="0" w:color="auto"/>
      </w:divBdr>
    </w:div>
    <w:div w:id="1318875679">
      <w:bodyDiv w:val="1"/>
      <w:marLeft w:val="0"/>
      <w:marRight w:val="0"/>
      <w:marTop w:val="0"/>
      <w:marBottom w:val="0"/>
      <w:divBdr>
        <w:top w:val="none" w:sz="0" w:space="0" w:color="auto"/>
        <w:left w:val="none" w:sz="0" w:space="0" w:color="auto"/>
        <w:bottom w:val="none" w:sz="0" w:space="0" w:color="auto"/>
        <w:right w:val="none" w:sz="0" w:space="0" w:color="auto"/>
      </w:divBdr>
    </w:div>
    <w:div w:id="1340814331">
      <w:bodyDiv w:val="1"/>
      <w:marLeft w:val="0"/>
      <w:marRight w:val="0"/>
      <w:marTop w:val="0"/>
      <w:marBottom w:val="0"/>
      <w:divBdr>
        <w:top w:val="none" w:sz="0" w:space="0" w:color="auto"/>
        <w:left w:val="none" w:sz="0" w:space="0" w:color="auto"/>
        <w:bottom w:val="none" w:sz="0" w:space="0" w:color="auto"/>
        <w:right w:val="none" w:sz="0" w:space="0" w:color="auto"/>
      </w:divBdr>
    </w:div>
    <w:div w:id="1346977642">
      <w:bodyDiv w:val="1"/>
      <w:marLeft w:val="0"/>
      <w:marRight w:val="0"/>
      <w:marTop w:val="0"/>
      <w:marBottom w:val="0"/>
      <w:divBdr>
        <w:top w:val="none" w:sz="0" w:space="0" w:color="auto"/>
        <w:left w:val="none" w:sz="0" w:space="0" w:color="auto"/>
        <w:bottom w:val="none" w:sz="0" w:space="0" w:color="auto"/>
        <w:right w:val="none" w:sz="0" w:space="0" w:color="auto"/>
      </w:divBdr>
    </w:div>
    <w:div w:id="1405492890">
      <w:bodyDiv w:val="1"/>
      <w:marLeft w:val="0"/>
      <w:marRight w:val="0"/>
      <w:marTop w:val="0"/>
      <w:marBottom w:val="0"/>
      <w:divBdr>
        <w:top w:val="none" w:sz="0" w:space="0" w:color="auto"/>
        <w:left w:val="none" w:sz="0" w:space="0" w:color="auto"/>
        <w:bottom w:val="none" w:sz="0" w:space="0" w:color="auto"/>
        <w:right w:val="none" w:sz="0" w:space="0" w:color="auto"/>
      </w:divBdr>
    </w:div>
    <w:div w:id="1410541835">
      <w:bodyDiv w:val="1"/>
      <w:marLeft w:val="0"/>
      <w:marRight w:val="0"/>
      <w:marTop w:val="0"/>
      <w:marBottom w:val="0"/>
      <w:divBdr>
        <w:top w:val="none" w:sz="0" w:space="0" w:color="auto"/>
        <w:left w:val="none" w:sz="0" w:space="0" w:color="auto"/>
        <w:bottom w:val="none" w:sz="0" w:space="0" w:color="auto"/>
        <w:right w:val="none" w:sz="0" w:space="0" w:color="auto"/>
      </w:divBdr>
    </w:div>
    <w:div w:id="1430393143">
      <w:bodyDiv w:val="1"/>
      <w:marLeft w:val="0"/>
      <w:marRight w:val="0"/>
      <w:marTop w:val="0"/>
      <w:marBottom w:val="0"/>
      <w:divBdr>
        <w:top w:val="none" w:sz="0" w:space="0" w:color="auto"/>
        <w:left w:val="none" w:sz="0" w:space="0" w:color="auto"/>
        <w:bottom w:val="none" w:sz="0" w:space="0" w:color="auto"/>
        <w:right w:val="none" w:sz="0" w:space="0" w:color="auto"/>
      </w:divBdr>
    </w:div>
    <w:div w:id="1433816722">
      <w:bodyDiv w:val="1"/>
      <w:marLeft w:val="0"/>
      <w:marRight w:val="0"/>
      <w:marTop w:val="0"/>
      <w:marBottom w:val="0"/>
      <w:divBdr>
        <w:top w:val="none" w:sz="0" w:space="0" w:color="auto"/>
        <w:left w:val="none" w:sz="0" w:space="0" w:color="auto"/>
        <w:bottom w:val="none" w:sz="0" w:space="0" w:color="auto"/>
        <w:right w:val="none" w:sz="0" w:space="0" w:color="auto"/>
      </w:divBdr>
    </w:div>
    <w:div w:id="1440297114">
      <w:bodyDiv w:val="1"/>
      <w:marLeft w:val="0"/>
      <w:marRight w:val="0"/>
      <w:marTop w:val="0"/>
      <w:marBottom w:val="0"/>
      <w:divBdr>
        <w:top w:val="none" w:sz="0" w:space="0" w:color="auto"/>
        <w:left w:val="none" w:sz="0" w:space="0" w:color="auto"/>
        <w:bottom w:val="none" w:sz="0" w:space="0" w:color="auto"/>
        <w:right w:val="none" w:sz="0" w:space="0" w:color="auto"/>
      </w:divBdr>
    </w:div>
    <w:div w:id="1443382097">
      <w:bodyDiv w:val="1"/>
      <w:marLeft w:val="0"/>
      <w:marRight w:val="0"/>
      <w:marTop w:val="0"/>
      <w:marBottom w:val="0"/>
      <w:divBdr>
        <w:top w:val="none" w:sz="0" w:space="0" w:color="auto"/>
        <w:left w:val="none" w:sz="0" w:space="0" w:color="auto"/>
        <w:bottom w:val="none" w:sz="0" w:space="0" w:color="auto"/>
        <w:right w:val="none" w:sz="0" w:space="0" w:color="auto"/>
      </w:divBdr>
    </w:div>
    <w:div w:id="1445034530">
      <w:bodyDiv w:val="1"/>
      <w:marLeft w:val="0"/>
      <w:marRight w:val="0"/>
      <w:marTop w:val="0"/>
      <w:marBottom w:val="0"/>
      <w:divBdr>
        <w:top w:val="none" w:sz="0" w:space="0" w:color="auto"/>
        <w:left w:val="none" w:sz="0" w:space="0" w:color="auto"/>
        <w:bottom w:val="none" w:sz="0" w:space="0" w:color="auto"/>
        <w:right w:val="none" w:sz="0" w:space="0" w:color="auto"/>
      </w:divBdr>
    </w:div>
    <w:div w:id="1539853423">
      <w:bodyDiv w:val="1"/>
      <w:marLeft w:val="0"/>
      <w:marRight w:val="0"/>
      <w:marTop w:val="0"/>
      <w:marBottom w:val="0"/>
      <w:divBdr>
        <w:top w:val="none" w:sz="0" w:space="0" w:color="auto"/>
        <w:left w:val="none" w:sz="0" w:space="0" w:color="auto"/>
        <w:bottom w:val="none" w:sz="0" w:space="0" w:color="auto"/>
        <w:right w:val="none" w:sz="0" w:space="0" w:color="auto"/>
      </w:divBdr>
    </w:div>
    <w:div w:id="1554850588">
      <w:bodyDiv w:val="1"/>
      <w:marLeft w:val="0"/>
      <w:marRight w:val="0"/>
      <w:marTop w:val="0"/>
      <w:marBottom w:val="0"/>
      <w:divBdr>
        <w:top w:val="none" w:sz="0" w:space="0" w:color="auto"/>
        <w:left w:val="none" w:sz="0" w:space="0" w:color="auto"/>
        <w:bottom w:val="none" w:sz="0" w:space="0" w:color="auto"/>
        <w:right w:val="none" w:sz="0" w:space="0" w:color="auto"/>
      </w:divBdr>
    </w:div>
    <w:div w:id="1566449316">
      <w:bodyDiv w:val="1"/>
      <w:marLeft w:val="0"/>
      <w:marRight w:val="0"/>
      <w:marTop w:val="0"/>
      <w:marBottom w:val="0"/>
      <w:divBdr>
        <w:top w:val="none" w:sz="0" w:space="0" w:color="auto"/>
        <w:left w:val="none" w:sz="0" w:space="0" w:color="auto"/>
        <w:bottom w:val="none" w:sz="0" w:space="0" w:color="auto"/>
        <w:right w:val="none" w:sz="0" w:space="0" w:color="auto"/>
      </w:divBdr>
    </w:div>
    <w:div w:id="1568959570">
      <w:bodyDiv w:val="1"/>
      <w:marLeft w:val="0"/>
      <w:marRight w:val="0"/>
      <w:marTop w:val="0"/>
      <w:marBottom w:val="0"/>
      <w:divBdr>
        <w:top w:val="none" w:sz="0" w:space="0" w:color="auto"/>
        <w:left w:val="none" w:sz="0" w:space="0" w:color="auto"/>
        <w:bottom w:val="none" w:sz="0" w:space="0" w:color="auto"/>
        <w:right w:val="none" w:sz="0" w:space="0" w:color="auto"/>
      </w:divBdr>
    </w:div>
    <w:div w:id="1581910045">
      <w:bodyDiv w:val="1"/>
      <w:marLeft w:val="0"/>
      <w:marRight w:val="0"/>
      <w:marTop w:val="0"/>
      <w:marBottom w:val="0"/>
      <w:divBdr>
        <w:top w:val="none" w:sz="0" w:space="0" w:color="auto"/>
        <w:left w:val="none" w:sz="0" w:space="0" w:color="auto"/>
        <w:bottom w:val="none" w:sz="0" w:space="0" w:color="auto"/>
        <w:right w:val="none" w:sz="0" w:space="0" w:color="auto"/>
      </w:divBdr>
    </w:div>
    <w:div w:id="1583831297">
      <w:bodyDiv w:val="1"/>
      <w:marLeft w:val="0"/>
      <w:marRight w:val="0"/>
      <w:marTop w:val="0"/>
      <w:marBottom w:val="0"/>
      <w:divBdr>
        <w:top w:val="none" w:sz="0" w:space="0" w:color="auto"/>
        <w:left w:val="none" w:sz="0" w:space="0" w:color="auto"/>
        <w:bottom w:val="none" w:sz="0" w:space="0" w:color="auto"/>
        <w:right w:val="none" w:sz="0" w:space="0" w:color="auto"/>
      </w:divBdr>
    </w:div>
    <w:div w:id="1599438353">
      <w:bodyDiv w:val="1"/>
      <w:marLeft w:val="0"/>
      <w:marRight w:val="0"/>
      <w:marTop w:val="0"/>
      <w:marBottom w:val="0"/>
      <w:divBdr>
        <w:top w:val="none" w:sz="0" w:space="0" w:color="auto"/>
        <w:left w:val="none" w:sz="0" w:space="0" w:color="auto"/>
        <w:bottom w:val="none" w:sz="0" w:space="0" w:color="auto"/>
        <w:right w:val="none" w:sz="0" w:space="0" w:color="auto"/>
      </w:divBdr>
    </w:div>
    <w:div w:id="1695231561">
      <w:bodyDiv w:val="1"/>
      <w:marLeft w:val="0"/>
      <w:marRight w:val="0"/>
      <w:marTop w:val="0"/>
      <w:marBottom w:val="0"/>
      <w:divBdr>
        <w:top w:val="none" w:sz="0" w:space="0" w:color="auto"/>
        <w:left w:val="none" w:sz="0" w:space="0" w:color="auto"/>
        <w:bottom w:val="none" w:sz="0" w:space="0" w:color="auto"/>
        <w:right w:val="none" w:sz="0" w:space="0" w:color="auto"/>
      </w:divBdr>
    </w:div>
    <w:div w:id="1908035346">
      <w:bodyDiv w:val="1"/>
      <w:marLeft w:val="0"/>
      <w:marRight w:val="0"/>
      <w:marTop w:val="0"/>
      <w:marBottom w:val="0"/>
      <w:divBdr>
        <w:top w:val="none" w:sz="0" w:space="0" w:color="auto"/>
        <w:left w:val="none" w:sz="0" w:space="0" w:color="auto"/>
        <w:bottom w:val="none" w:sz="0" w:space="0" w:color="auto"/>
        <w:right w:val="none" w:sz="0" w:space="0" w:color="auto"/>
      </w:divBdr>
    </w:div>
    <w:div w:id="1935938107">
      <w:bodyDiv w:val="1"/>
      <w:marLeft w:val="0"/>
      <w:marRight w:val="0"/>
      <w:marTop w:val="0"/>
      <w:marBottom w:val="0"/>
      <w:divBdr>
        <w:top w:val="none" w:sz="0" w:space="0" w:color="auto"/>
        <w:left w:val="none" w:sz="0" w:space="0" w:color="auto"/>
        <w:bottom w:val="none" w:sz="0" w:space="0" w:color="auto"/>
        <w:right w:val="none" w:sz="0" w:space="0" w:color="auto"/>
      </w:divBdr>
    </w:div>
    <w:div w:id="1952469398">
      <w:bodyDiv w:val="1"/>
      <w:marLeft w:val="0"/>
      <w:marRight w:val="0"/>
      <w:marTop w:val="0"/>
      <w:marBottom w:val="0"/>
      <w:divBdr>
        <w:top w:val="none" w:sz="0" w:space="0" w:color="auto"/>
        <w:left w:val="none" w:sz="0" w:space="0" w:color="auto"/>
        <w:bottom w:val="none" w:sz="0" w:space="0" w:color="auto"/>
        <w:right w:val="none" w:sz="0" w:space="0" w:color="auto"/>
      </w:divBdr>
    </w:div>
    <w:div w:id="1954823894">
      <w:bodyDiv w:val="1"/>
      <w:marLeft w:val="0"/>
      <w:marRight w:val="0"/>
      <w:marTop w:val="0"/>
      <w:marBottom w:val="0"/>
      <w:divBdr>
        <w:top w:val="none" w:sz="0" w:space="0" w:color="auto"/>
        <w:left w:val="none" w:sz="0" w:space="0" w:color="auto"/>
        <w:bottom w:val="none" w:sz="0" w:space="0" w:color="auto"/>
        <w:right w:val="none" w:sz="0" w:space="0" w:color="auto"/>
      </w:divBdr>
    </w:div>
    <w:div w:id="1982343036">
      <w:bodyDiv w:val="1"/>
      <w:marLeft w:val="0"/>
      <w:marRight w:val="0"/>
      <w:marTop w:val="0"/>
      <w:marBottom w:val="0"/>
      <w:divBdr>
        <w:top w:val="none" w:sz="0" w:space="0" w:color="auto"/>
        <w:left w:val="none" w:sz="0" w:space="0" w:color="auto"/>
        <w:bottom w:val="none" w:sz="0" w:space="0" w:color="auto"/>
        <w:right w:val="none" w:sz="0" w:space="0" w:color="auto"/>
      </w:divBdr>
    </w:div>
    <w:div w:id="2032608616">
      <w:bodyDiv w:val="1"/>
      <w:marLeft w:val="0"/>
      <w:marRight w:val="0"/>
      <w:marTop w:val="0"/>
      <w:marBottom w:val="0"/>
      <w:divBdr>
        <w:top w:val="none" w:sz="0" w:space="0" w:color="auto"/>
        <w:left w:val="none" w:sz="0" w:space="0" w:color="auto"/>
        <w:bottom w:val="none" w:sz="0" w:space="0" w:color="auto"/>
        <w:right w:val="none" w:sz="0" w:space="0" w:color="auto"/>
      </w:divBdr>
    </w:div>
    <w:div w:id="2037076667">
      <w:bodyDiv w:val="1"/>
      <w:marLeft w:val="0"/>
      <w:marRight w:val="0"/>
      <w:marTop w:val="0"/>
      <w:marBottom w:val="0"/>
      <w:divBdr>
        <w:top w:val="none" w:sz="0" w:space="0" w:color="auto"/>
        <w:left w:val="none" w:sz="0" w:space="0" w:color="auto"/>
        <w:bottom w:val="none" w:sz="0" w:space="0" w:color="auto"/>
        <w:right w:val="none" w:sz="0" w:space="0" w:color="auto"/>
      </w:divBdr>
    </w:div>
    <w:div w:id="2055304825">
      <w:bodyDiv w:val="1"/>
      <w:marLeft w:val="0"/>
      <w:marRight w:val="0"/>
      <w:marTop w:val="0"/>
      <w:marBottom w:val="0"/>
      <w:divBdr>
        <w:top w:val="none" w:sz="0" w:space="0" w:color="auto"/>
        <w:left w:val="none" w:sz="0" w:space="0" w:color="auto"/>
        <w:bottom w:val="none" w:sz="0" w:space="0" w:color="auto"/>
        <w:right w:val="none" w:sz="0" w:space="0" w:color="auto"/>
      </w:divBdr>
    </w:div>
    <w:div w:id="213995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148021239796182E-2"/>
          <c:y val="5.0118677528421342E-2"/>
          <c:w val="0.93847895737170783"/>
          <c:h val="0.80057803468208089"/>
        </c:manualLayout>
      </c:layout>
      <c:barChart>
        <c:barDir val="col"/>
        <c:grouping val="clustered"/>
        <c:varyColors val="0"/>
        <c:ser>
          <c:idx val="1"/>
          <c:order val="0"/>
          <c:tx>
            <c:strRef>
              <c:f>Sheet1!$A$2</c:f>
              <c:strCache>
                <c:ptCount val="1"/>
                <c:pt idx="0">
                  <c:v>število</c:v>
                </c:pt>
              </c:strCache>
            </c:strRef>
          </c:tx>
          <c:spPr>
            <a:gradFill rotWithShape="0">
              <a:gsLst>
                <a:gs pos="0">
                  <a:srgbClr xmlns:mc="http://schemas.openxmlformats.org/markup-compatibility/2006" xmlns:a14="http://schemas.microsoft.com/office/drawing/2010/main" val="FF0000" mc:Ignorable="a14" a14:legacySpreadsheetColorIndex="10"/>
                </a:gs>
                <a:gs pos="100000">
                  <a:srgbClr xmlns:mc="http://schemas.openxmlformats.org/markup-compatibility/2006" xmlns:a14="http://schemas.microsoft.com/office/drawing/2010/main" val="000000" mc:Ignorable="a14" a14:legacySpreadsheetColorIndex="10">
                    <a:gamma/>
                    <a:shade val="26275"/>
                    <a:invGamma/>
                  </a:srgbClr>
                </a:gs>
              </a:gsLst>
              <a:lin ang="5400000" scaled="1"/>
            </a:gradFill>
            <a:ln w="12647">
              <a:solidFill>
                <a:srgbClr val="000000"/>
              </a:solidFill>
              <a:prstDash val="solid"/>
            </a:ln>
          </c:spPr>
          <c:invertIfNegative val="0"/>
          <c:dLbls>
            <c:dLbl>
              <c:idx val="0"/>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0-2635-45AB-992C-3947102C2CF0}"/>
                </c:ext>
              </c:extLst>
            </c:dLbl>
            <c:dLbl>
              <c:idx val="1"/>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1-2635-45AB-992C-3947102C2CF0}"/>
                </c:ext>
              </c:extLst>
            </c:dLbl>
            <c:dLbl>
              <c:idx val="2"/>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2-2635-45AB-992C-3947102C2CF0}"/>
                </c:ext>
              </c:extLst>
            </c:dLbl>
            <c:dLbl>
              <c:idx val="3"/>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3-2635-45AB-992C-3947102C2CF0}"/>
                </c:ext>
              </c:extLst>
            </c:dLbl>
            <c:dLbl>
              <c:idx val="4"/>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4-2635-45AB-992C-3947102C2CF0}"/>
                </c:ext>
              </c:extLst>
            </c:dLbl>
            <c:dLbl>
              <c:idx val="5"/>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5-2635-45AB-992C-3947102C2CF0}"/>
                </c:ext>
              </c:extLst>
            </c:dLbl>
            <c:dLbl>
              <c:idx val="6"/>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6-2635-45AB-992C-3947102C2CF0}"/>
                </c:ext>
              </c:extLst>
            </c:dLbl>
            <c:dLbl>
              <c:idx val="7"/>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7-2635-45AB-992C-3947102C2CF0}"/>
                </c:ext>
              </c:extLst>
            </c:dLbl>
            <c:dLbl>
              <c:idx val="8"/>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8-2635-45AB-992C-3947102C2CF0}"/>
                </c:ext>
              </c:extLst>
            </c:dLbl>
            <c:dLbl>
              <c:idx val="9"/>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9-2635-45AB-992C-3947102C2CF0}"/>
                </c:ext>
              </c:extLst>
            </c:dLbl>
            <c:dLbl>
              <c:idx val="10"/>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A-2635-45AB-992C-3947102C2CF0}"/>
                </c:ext>
              </c:extLst>
            </c:dLbl>
            <c:dLbl>
              <c:idx val="11"/>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ctr">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B-2635-45AB-992C-3947102C2CF0}"/>
                </c:ext>
              </c:extLst>
            </c:dLbl>
            <c:dLbl>
              <c:idx val="12"/>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C-2635-45AB-992C-3947102C2CF0}"/>
                </c:ext>
              </c:extLst>
            </c:dLbl>
            <c:dLbl>
              <c:idx val="13"/>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D-2635-45AB-992C-3947102C2CF0}"/>
                </c:ext>
              </c:extLst>
            </c:dLbl>
            <c:dLbl>
              <c:idx val="14"/>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E-2635-45AB-992C-3947102C2CF0}"/>
                </c:ext>
              </c:extLst>
            </c:dLbl>
            <c:dLbl>
              <c:idx val="15"/>
              <c:spPr>
                <a:solidFill>
                  <a:sysClr val="window" lastClr="FFFFFF"/>
                </a:solidFill>
                <a:ln w="3171">
                  <a:solidFill>
                    <a:srgbClr val="000000"/>
                  </a:solidFill>
                  <a:prstDash val="solid"/>
                </a:ln>
                <a:effectLst>
                  <a:outerShdw dist="35921" dir="2700000" algn="br">
                    <a:srgbClr val="000000"/>
                  </a:outerShdw>
                </a:effectLst>
              </c:spPr>
              <c:txPr>
                <a:bodyPr rot="-5400000" vert="horz"/>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extLst>
                <c:ext xmlns:c16="http://schemas.microsoft.com/office/drawing/2014/chart" uri="{C3380CC4-5D6E-409C-BE32-E72D297353CC}">
                  <c16:uniqueId val="{0000000F-2635-45AB-992C-3947102C2CF0}"/>
                </c:ext>
              </c:extLst>
            </c:dLbl>
            <c:spPr>
              <a:solidFill>
                <a:sysClr val="window" lastClr="FFFFFF"/>
              </a:solidFill>
              <a:ln w="3171">
                <a:solidFill>
                  <a:srgbClr val="000000"/>
                </a:solidFill>
                <a:prstDash val="solid"/>
              </a:ln>
              <a:effectLst>
                <a:outerShdw dist="35921" dir="2700000" algn="br">
                  <a:srgbClr val="000000"/>
                </a:outerShdw>
              </a:effectLst>
            </c:spPr>
            <c:txPr>
              <a:bodyPr rot="-5400000" vert="horz" wrap="square" lIns="38100" tIns="19050" rIns="38100" bIns="19050" anchor="ctr">
                <a:spAutoFit/>
              </a:bodyPr>
              <a:lstStyle/>
              <a:p>
                <a:pPr algn="l">
                  <a:defRPr sz="800" b="1" i="0" u="none" strike="noStrike" baseline="0">
                    <a:solidFill>
                      <a:srgbClr val="000000"/>
                    </a:solidFill>
                    <a:latin typeface="Arial"/>
                    <a:ea typeface="Arial"/>
                    <a:cs typeface="Arial"/>
                  </a:defRPr>
                </a:pPr>
                <a:endParaRPr lang="sl-SI"/>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Sheet1!$B$1:$W$1</c:f>
              <c:numCache>
                <c:formatCode>General</c:formatCode>
                <c:ptCount val="22"/>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pt idx="21">
                  <c:v>2025</c:v>
                </c:pt>
              </c:numCache>
            </c:numRef>
          </c:cat>
          <c:val>
            <c:numRef>
              <c:f>Sheet1!$B$2:$W$2</c:f>
              <c:numCache>
                <c:formatCode>General</c:formatCode>
                <c:ptCount val="22"/>
                <c:pt idx="0">
                  <c:v>109</c:v>
                </c:pt>
                <c:pt idx="1">
                  <c:v>220</c:v>
                </c:pt>
                <c:pt idx="2">
                  <c:v>273</c:v>
                </c:pt>
                <c:pt idx="3">
                  <c:v>315</c:v>
                </c:pt>
                <c:pt idx="4">
                  <c:v>383</c:v>
                </c:pt>
                <c:pt idx="5">
                  <c:v>440</c:v>
                </c:pt>
                <c:pt idx="6">
                  <c:v>437</c:v>
                </c:pt>
                <c:pt idx="7">
                  <c:v>487</c:v>
                </c:pt>
                <c:pt idx="8">
                  <c:v>443</c:v>
                </c:pt>
                <c:pt idx="9">
                  <c:v>461</c:v>
                </c:pt>
                <c:pt idx="10">
                  <c:v>589</c:v>
                </c:pt>
                <c:pt idx="11">
                  <c:v>658</c:v>
                </c:pt>
                <c:pt idx="12">
                  <c:v>694</c:v>
                </c:pt>
                <c:pt idx="13">
                  <c:v>638</c:v>
                </c:pt>
                <c:pt idx="14">
                  <c:v>716</c:v>
                </c:pt>
                <c:pt idx="15">
                  <c:v>792</c:v>
                </c:pt>
                <c:pt idx="16">
                  <c:v>791</c:v>
                </c:pt>
                <c:pt idx="17">
                  <c:v>1616</c:v>
                </c:pt>
                <c:pt idx="18">
                  <c:v>1913</c:v>
                </c:pt>
                <c:pt idx="19">
                  <c:v>886</c:v>
                </c:pt>
                <c:pt idx="20">
                  <c:v>875</c:v>
                </c:pt>
                <c:pt idx="21">
                  <c:v>764</c:v>
                </c:pt>
              </c:numCache>
            </c:numRef>
          </c:val>
          <c:extLst>
            <c:ext xmlns:c16="http://schemas.microsoft.com/office/drawing/2014/chart" uri="{C3380CC4-5D6E-409C-BE32-E72D297353CC}">
              <c16:uniqueId val="{00000012-2635-45AB-992C-3947102C2CF0}"/>
            </c:ext>
          </c:extLst>
        </c:ser>
        <c:dLbls>
          <c:showLegendKey val="0"/>
          <c:showVal val="0"/>
          <c:showCatName val="0"/>
          <c:showSerName val="0"/>
          <c:showPercent val="0"/>
          <c:showBubbleSize val="0"/>
        </c:dLbls>
        <c:gapWidth val="70"/>
        <c:axId val="193238976"/>
        <c:axId val="1"/>
      </c:barChart>
      <c:catAx>
        <c:axId val="193238976"/>
        <c:scaling>
          <c:orientation val="minMax"/>
        </c:scaling>
        <c:delete val="0"/>
        <c:axPos val="b"/>
        <c:majorGridlines>
          <c:spPr>
            <a:ln w="3162">
              <a:solidFill>
                <a:srgbClr val="000000"/>
              </a:solidFill>
              <a:prstDash val="solid"/>
            </a:ln>
          </c:spPr>
        </c:majorGridlines>
        <c:numFmt formatCode="General" sourceLinked="1"/>
        <c:majorTickMark val="out"/>
        <c:minorTickMark val="none"/>
        <c:tickLblPos val="low"/>
        <c:spPr>
          <a:ln w="3162">
            <a:solidFill>
              <a:srgbClr val="000000"/>
            </a:solidFill>
            <a:prstDash val="solid"/>
          </a:ln>
        </c:spPr>
        <c:txPr>
          <a:bodyPr rot="-2880000" vert="horz"/>
          <a:lstStyle/>
          <a:p>
            <a:pPr>
              <a:defRPr sz="995" b="0" i="0" u="none" strike="noStrike" baseline="0">
                <a:solidFill>
                  <a:srgbClr val="000000"/>
                </a:solidFill>
                <a:latin typeface="Arial"/>
                <a:ea typeface="Arial"/>
                <a:cs typeface="Arial"/>
              </a:defRPr>
            </a:pPr>
            <a:endParaRPr lang="sl-SI"/>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spPr>
          <a:ln w="3162">
            <a:solidFill>
              <a:srgbClr val="000000"/>
            </a:solidFill>
            <a:prstDash val="solid"/>
          </a:ln>
        </c:spPr>
        <c:txPr>
          <a:bodyPr rot="0" vert="horz"/>
          <a:lstStyle/>
          <a:p>
            <a:pPr>
              <a:defRPr sz="995" b="0" i="0" u="none" strike="noStrike" baseline="0">
                <a:solidFill>
                  <a:srgbClr val="000000"/>
                </a:solidFill>
                <a:latin typeface="Arial"/>
                <a:ea typeface="Arial"/>
                <a:cs typeface="Arial"/>
              </a:defRPr>
            </a:pPr>
            <a:endParaRPr lang="sl-SI"/>
          </a:p>
        </c:txPr>
        <c:crossAx val="193238976"/>
        <c:crosses val="autoZero"/>
        <c:crossBetween val="between"/>
        <c:minorUnit val="50"/>
      </c:valAx>
      <c:spPr>
        <a:noFill/>
        <a:ln w="25400">
          <a:noFill/>
        </a:ln>
      </c:spPr>
    </c:plotArea>
    <c:plotVisOnly val="1"/>
    <c:dispBlanksAs val="gap"/>
    <c:showDLblsOverMax val="0"/>
  </c:chart>
  <c:spPr>
    <a:gradFill rotWithShape="0">
      <a:gsLst>
        <a:gs pos="0">
          <a:srgbClr xmlns:mc="http://schemas.openxmlformats.org/markup-compatibility/2006" xmlns:a14="http://schemas.microsoft.com/office/drawing/2010/main" val="CCCCFF" mc:Ignorable="a14" a14:legacySpreadsheetColorIndex="31"/>
        </a:gs>
        <a:gs pos="100000">
          <a:srgbClr xmlns:mc="http://schemas.openxmlformats.org/markup-compatibility/2006" xmlns:a14="http://schemas.microsoft.com/office/drawing/2010/main" val="FFFFFF" mc:Ignorable="a14" a14:legacySpreadsheetColorIndex="9"/>
        </a:gs>
      </a:gsLst>
      <a:path path="rect">
        <a:fillToRect l="50000" t="50000" r="50000" b="50000"/>
      </a:path>
    </a:gradFill>
    <a:ln w="3162">
      <a:solidFill>
        <a:srgbClr val="000000"/>
      </a:solidFill>
      <a:prstDash val="solid"/>
    </a:ln>
  </c:spPr>
  <c:txPr>
    <a:bodyPr/>
    <a:lstStyle/>
    <a:p>
      <a:pPr>
        <a:defRPr sz="895" b="0" i="0" u="none" strike="noStrike" baseline="0">
          <a:solidFill>
            <a:srgbClr val="000000"/>
          </a:solidFill>
          <a:latin typeface="Arial"/>
          <a:ea typeface="Arial"/>
          <a:cs typeface="Arial"/>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3"/>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971247382897013"/>
          <c:y val="0.1487958407894012"/>
          <c:w val="0.58663885958354589"/>
          <c:h val="0.85120415921059878"/>
        </c:manualLayout>
      </c:layout>
      <c:pie3DChart>
        <c:varyColors val="1"/>
        <c:ser>
          <c:idx val="0"/>
          <c:order val="0"/>
          <c:tx>
            <c:strRef>
              <c:f>Sheet1!$A$2</c:f>
              <c:strCache>
                <c:ptCount val="1"/>
                <c:pt idx="0">
                  <c:v>Vzhod</c:v>
                </c:pt>
              </c:strCache>
            </c:strRef>
          </c:tx>
          <c:explosion val="3"/>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ABA1-424C-8735-C305A74AC78A}"/>
              </c:ext>
            </c:extLst>
          </c:dPt>
          <c:dPt>
            <c:idx val="1"/>
            <c:bubble3D val="0"/>
            <c:explosion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ABA1-424C-8735-C305A74AC78A}"/>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a:noFill/>
              </a:ln>
              <a:effectLst/>
              <a:sp3d/>
            </c:spPr>
            <c:extLst>
              <c:ext xmlns:c16="http://schemas.microsoft.com/office/drawing/2014/chart" uri="{C3380CC4-5D6E-409C-BE32-E72D297353CC}">
                <c16:uniqueId val="{00000005-ABA1-424C-8735-C305A74AC78A}"/>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a:noFill/>
              </a:ln>
              <a:effectLst/>
              <a:sp3d/>
            </c:spPr>
            <c:extLst>
              <c:ext xmlns:c16="http://schemas.microsoft.com/office/drawing/2014/chart" uri="{C3380CC4-5D6E-409C-BE32-E72D297353CC}">
                <c16:uniqueId val="{00000007-ABA1-424C-8735-C305A74AC78A}"/>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a:noFill/>
              </a:ln>
              <a:effectLst/>
              <a:sp3d/>
            </c:spPr>
            <c:extLst>
              <c:ext xmlns:c16="http://schemas.microsoft.com/office/drawing/2014/chart" uri="{C3380CC4-5D6E-409C-BE32-E72D297353CC}">
                <c16:uniqueId val="{00000009-ABA1-424C-8735-C305A74AC78A}"/>
              </c:ext>
            </c:extLst>
          </c:dPt>
          <c:dPt>
            <c:idx val="5"/>
            <c:bubble3D val="0"/>
            <c:explosion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a:noFill/>
              </a:ln>
              <a:effectLst/>
              <a:sp3d/>
            </c:spPr>
            <c:extLst>
              <c:ext xmlns:c16="http://schemas.microsoft.com/office/drawing/2014/chart" uri="{C3380CC4-5D6E-409C-BE32-E72D297353CC}">
                <c16:uniqueId val="{0000000B-ABA1-424C-8735-C305A74AC78A}"/>
              </c:ext>
            </c:extLst>
          </c:dPt>
          <c:dPt>
            <c:idx val="6"/>
            <c:bubble3D val="0"/>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a:noFill/>
              </a:ln>
              <a:effectLst/>
              <a:sp3d/>
            </c:spPr>
            <c:extLst>
              <c:ext xmlns:c16="http://schemas.microsoft.com/office/drawing/2014/chart" uri="{C3380CC4-5D6E-409C-BE32-E72D297353CC}">
                <c16:uniqueId val="{0000000D-ABA1-424C-8735-C305A74AC78A}"/>
              </c:ext>
            </c:extLst>
          </c:dPt>
          <c:dPt>
            <c:idx val="7"/>
            <c:bubble3D val="0"/>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a:noFill/>
              </a:ln>
              <a:effectLst/>
              <a:sp3d/>
            </c:spPr>
            <c:extLst>
              <c:ext xmlns:c16="http://schemas.microsoft.com/office/drawing/2014/chart" uri="{C3380CC4-5D6E-409C-BE32-E72D297353CC}">
                <c16:uniqueId val="{0000000E-ABA1-424C-8735-C305A74AC78A}"/>
              </c:ext>
            </c:extLst>
          </c:dPt>
          <c:dLbls>
            <c:dLbl>
              <c:idx val="0"/>
              <c:layout>
                <c:manualLayout>
                  <c:x val="-1.1176696837056662E-2"/>
                  <c:y val="0.2722995391126348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45578231292517002"/>
                      <c:h val="0.17639305193096003"/>
                    </c:manualLayout>
                  </c15:layout>
                </c:ext>
                <c:ext xmlns:c16="http://schemas.microsoft.com/office/drawing/2014/chart" uri="{C3380CC4-5D6E-409C-BE32-E72D297353CC}">
                  <c16:uniqueId val="{00000001-ABA1-424C-8735-C305A74AC78A}"/>
                </c:ext>
              </c:extLst>
            </c:dLbl>
            <c:dLbl>
              <c:idx val="1"/>
              <c:layout>
                <c:manualLayout>
                  <c:x val="-0.13354619492439224"/>
                  <c:y val="0.18198301138763459"/>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3750369713102631"/>
                      <c:h val="0.23000777403472403"/>
                    </c:manualLayout>
                  </c15:layout>
                </c:ext>
                <c:ext xmlns:c16="http://schemas.microsoft.com/office/drawing/2014/chart" uri="{C3380CC4-5D6E-409C-BE32-E72D297353CC}">
                  <c16:uniqueId val="{00000003-ABA1-424C-8735-C305A74AC78A}"/>
                </c:ext>
              </c:extLst>
            </c:dLbl>
            <c:dLbl>
              <c:idx val="2"/>
              <c:layout>
                <c:manualLayout>
                  <c:x val="-0.20934192232182158"/>
                  <c:y val="6.3061467629518461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2806861875184856"/>
                      <c:h val="0.12277792174138377"/>
                    </c:manualLayout>
                  </c15:layout>
                </c:ext>
                <c:ext xmlns:c16="http://schemas.microsoft.com/office/drawing/2014/chart" uri="{C3380CC4-5D6E-409C-BE32-E72D297353CC}">
                  <c16:uniqueId val="{00000005-ABA1-424C-8735-C305A74AC78A}"/>
                </c:ext>
              </c:extLst>
            </c:dLbl>
            <c:dLbl>
              <c:idx val="3"/>
              <c:layout>
                <c:manualLayout>
                  <c:x val="-0.18337769890564923"/>
                  <c:y val="-3.5603875654114353E-2"/>
                </c:manualLayout>
              </c:layout>
              <c:tx>
                <c:rich>
                  <a:bodyPr/>
                  <a:lstStyle/>
                  <a:p>
                    <a:fld id="{39AAAB8D-D103-4E63-833A-3DCC5F91B668}" type="CATEGORYNAME">
                      <a:rPr lang="en-US"/>
                      <a:pPr/>
                      <a:t>[IME KATEGORIJE]</a:t>
                    </a:fld>
                    <a:r>
                      <a:rPr lang="en-US"/>
                      <a:t>; </a:t>
                    </a:r>
                    <a:fld id="{76233135-D4D5-4D50-9EB5-88B9EF000D2C}" type="VALUE">
                      <a:rPr lang="en-US"/>
                      <a:pPr/>
                      <a:t>[VREDNOST]</a:t>
                    </a:fld>
                    <a:r>
                      <a:rPr lang="en-US"/>
                      <a:t>; </a:t>
                    </a:r>
                    <a:fld id="{D760888C-91C4-4BDA-A8C7-C16B0132BE0C}" type="PERCENTAGE">
                      <a:rPr lang="en-US"/>
                      <a:pPr/>
                      <a:t>[ODSTOTEK]</a:t>
                    </a:fld>
                    <a:endParaRPr lang="en-US"/>
                  </a:p>
                </c:rich>
              </c:tx>
              <c:showLegendKey val="0"/>
              <c:showVal val="1"/>
              <c:showCatName val="1"/>
              <c:showSerName val="0"/>
              <c:showPercent val="1"/>
              <c:showBubbleSize val="0"/>
              <c:extLst>
                <c:ext xmlns:c15="http://schemas.microsoft.com/office/drawing/2012/chart" uri="{CE6537A1-D6FC-4f65-9D91-7224C49458BB}">
                  <c15:layout>
                    <c:manualLayout>
                      <c:w val="0.30529429162969535"/>
                      <c:h val="0.17639305193096003"/>
                    </c:manualLayout>
                  </c15:layout>
                  <c15:dlblFieldTable/>
                  <c15:showDataLabelsRange val="0"/>
                </c:ext>
                <c:ext xmlns:c16="http://schemas.microsoft.com/office/drawing/2014/chart" uri="{C3380CC4-5D6E-409C-BE32-E72D297353CC}">
                  <c16:uniqueId val="{00000007-ABA1-424C-8735-C305A74AC78A}"/>
                </c:ext>
              </c:extLst>
            </c:dLbl>
            <c:dLbl>
              <c:idx val="4"/>
              <c:layout>
                <c:manualLayout>
                  <c:x val="-3.4233220847394073E-2"/>
                  <c:y val="-0.1189226211821730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BA1-424C-8735-C305A74AC78A}"/>
                </c:ext>
              </c:extLst>
            </c:dLbl>
            <c:dLbl>
              <c:idx val="5"/>
              <c:layout>
                <c:manualLayout>
                  <c:x val="0.20498967132214063"/>
                  <c:y val="-0.1274594614805461"/>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0437740313516709"/>
                      <c:h val="0.17639305193096003"/>
                    </c:manualLayout>
                  </c15:layout>
                </c:ext>
                <c:ext xmlns:c16="http://schemas.microsoft.com/office/drawing/2014/chart" uri="{C3380CC4-5D6E-409C-BE32-E72D297353CC}">
                  <c16:uniqueId val="{0000000B-ABA1-424C-8735-C305A74AC78A}"/>
                </c:ext>
              </c:extLst>
            </c:dLbl>
            <c:dLbl>
              <c:idx val="6"/>
              <c:layout>
                <c:manualLayout>
                  <c:x val="0.10622116940879058"/>
                  <c:y val="-3.9587587436737841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BA1-424C-8735-C305A74AC78A}"/>
                </c:ext>
              </c:extLst>
            </c:dLbl>
            <c:dLbl>
              <c:idx val="7"/>
              <c:delete val="1"/>
              <c:extLst>
                <c:ext xmlns:c15="http://schemas.microsoft.com/office/drawing/2012/chart" uri="{CE6537A1-D6FC-4f65-9D91-7224C49458BB}"/>
                <c:ext xmlns:c16="http://schemas.microsoft.com/office/drawing/2014/chart" uri="{C3380CC4-5D6E-409C-BE32-E72D297353CC}">
                  <c16:uniqueId val="{0000000E-ABA1-424C-8735-C305A74AC78A}"/>
                </c:ext>
              </c:extLst>
            </c:dLbl>
            <c:dLbl>
              <c:idx val="8"/>
              <c:layout>
                <c:manualLayout>
                  <c:xMode val="edge"/>
                  <c:yMode val="edge"/>
                  <c:x val="0.16752136752136751"/>
                  <c:y val="0.1183800623052959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BA1-424C-8735-C305A74AC78A}"/>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cap="small" baseline="0">
                    <a:solidFill>
                      <a:sysClr val="windowText" lastClr="000000"/>
                    </a:solidFill>
                    <a:latin typeface="Arial" panose="020B0604020202020204" pitchFamily="34" charset="0"/>
                    <a:ea typeface="+mn-ea"/>
                    <a:cs typeface="+mn-cs"/>
                  </a:defRPr>
                </a:pPr>
                <a:endParaRPr lang="sl-SI"/>
              </a:p>
            </c:txPr>
            <c:showLegendKey val="0"/>
            <c:showVal val="1"/>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Sheet1!$B$1:$I$1</c:f>
              <c:strCache>
                <c:ptCount val="8"/>
                <c:pt idx="0">
                  <c:v>Zasebno varovanje</c:v>
                </c:pt>
                <c:pt idx="1">
                  <c:v>Zasebno varovanje in orožje</c:v>
                </c:pt>
                <c:pt idx="2">
                  <c:v>Orožje</c:v>
                </c:pt>
                <c:pt idx="3">
                  <c:v>Eksplozivi in pirotehnični izdelki</c:v>
                </c:pt>
                <c:pt idx="4">
                  <c:v>Tajni podatki </c:v>
                </c:pt>
                <c:pt idx="5">
                  <c:v>Varnost na smučiščih</c:v>
                </c:pt>
                <c:pt idx="6">
                  <c:v>Detektivska dejavnost</c:v>
                </c:pt>
                <c:pt idx="7">
                  <c:v>Varstvo pred ionizirajočimi sevanji in jedrska varnost</c:v>
                </c:pt>
              </c:strCache>
            </c:strRef>
          </c:cat>
          <c:val>
            <c:numRef>
              <c:f>Sheet1!$B$2:$I$2</c:f>
              <c:numCache>
                <c:formatCode>General</c:formatCode>
                <c:ptCount val="8"/>
                <c:pt idx="0">
                  <c:v>388</c:v>
                </c:pt>
                <c:pt idx="1">
                  <c:v>48</c:v>
                </c:pt>
                <c:pt idx="2">
                  <c:v>182</c:v>
                </c:pt>
                <c:pt idx="3">
                  <c:v>55</c:v>
                </c:pt>
                <c:pt idx="4">
                  <c:v>29</c:v>
                </c:pt>
                <c:pt idx="5">
                  <c:v>25</c:v>
                </c:pt>
                <c:pt idx="6">
                  <c:v>37</c:v>
                </c:pt>
              </c:numCache>
            </c:numRef>
          </c:val>
          <c:extLst>
            <c:ext xmlns:c16="http://schemas.microsoft.com/office/drawing/2014/chart" uri="{C3380CC4-5D6E-409C-BE32-E72D297353CC}">
              <c16:uniqueId val="{00000010-ABA1-424C-8735-C305A74AC78A}"/>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rgbClr val="000000"/>
      </a:solidFill>
      <a:round/>
    </a:ln>
    <a:effectLst/>
  </c:spPr>
  <c:txPr>
    <a:bodyPr/>
    <a:lstStyle/>
    <a:p>
      <a:pPr>
        <a:defRPr/>
      </a:pPr>
      <a:endParaRPr lang="sl-SI"/>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1451017947080959E-3"/>
          <c:y val="4.0428472943170604E-2"/>
          <c:w val="0.98308913243952611"/>
          <c:h val="0.76278530664251631"/>
        </c:manualLayout>
      </c:layout>
      <c:lineChart>
        <c:grouping val="standard"/>
        <c:varyColors val="0"/>
        <c:ser>
          <c:idx val="0"/>
          <c:order val="0"/>
          <c:tx>
            <c:strRef>
              <c:f>List1!$B$43</c:f>
              <c:strCache>
                <c:ptCount val="1"/>
                <c:pt idx="0">
                  <c:v>Nagrade za odvetnike in stroški</c:v>
                </c:pt>
              </c:strCache>
            </c:strRef>
          </c:tx>
          <c:marker>
            <c:symbol val="none"/>
          </c:marker>
          <c:dLbls>
            <c:dLbl>
              <c:idx val="0"/>
              <c:layout>
                <c:manualLayout>
                  <c:x val="-2.7027027027027029E-2"/>
                  <c:y val="-1.7717407352724052E-2"/>
                </c:manualLayout>
              </c:layout>
              <c:tx>
                <c:rich>
                  <a:bodyPr/>
                  <a:lstStyle/>
                  <a:p>
                    <a:r>
                      <a:rPr lang="en-US"/>
                      <a:t>960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07A-47F7-98B6-6EFC7E4D086D}"/>
                </c:ext>
              </c:extLst>
            </c:dLbl>
            <c:dLbl>
              <c:idx val="1"/>
              <c:layout>
                <c:manualLayout>
                  <c:x val="-3.3783783783783806E-2"/>
                  <c:y val="-2.362320980363207E-2"/>
                </c:manualLayout>
              </c:layout>
              <c:tx>
                <c:rich>
                  <a:bodyPr/>
                  <a:lstStyle/>
                  <a:p>
                    <a:r>
                      <a:rPr lang="en-US"/>
                      <a:t>650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07A-47F7-98B6-6EFC7E4D086D}"/>
                </c:ext>
              </c:extLst>
            </c:dLbl>
            <c:dLbl>
              <c:idx val="2"/>
              <c:layout>
                <c:manualLayout>
                  <c:x val="-3.153153153153157E-2"/>
                  <c:y val="-8.8587036763620262E-3"/>
                </c:manualLayout>
              </c:layout>
              <c:tx>
                <c:rich>
                  <a:bodyPr/>
                  <a:lstStyle/>
                  <a:p>
                    <a:r>
                      <a:rPr lang="en-US"/>
                      <a:t>4200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07A-47F7-98B6-6EFC7E4D086D}"/>
                </c:ext>
              </c:extLst>
            </c:dLbl>
            <c:dLbl>
              <c:idx val="3"/>
              <c:layout>
                <c:manualLayout>
                  <c:x val="-3.1531531531531529E-2"/>
                  <c:y val="-2.6576111029086184E-2"/>
                </c:manualLayout>
              </c:layout>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07A-47F7-98B6-6EFC7E4D086D}"/>
                </c:ext>
              </c:extLst>
            </c:dLbl>
            <c:dLbl>
              <c:idx val="4"/>
              <c:layout>
                <c:manualLayout>
                  <c:x val="-4.2792704121444279E-2"/>
                  <c:y val="-5.9058024509080174E-3"/>
                </c:manualLayout>
              </c:layout>
              <c:tx>
                <c:rich>
                  <a:bodyPr wrap="square" lIns="38100" tIns="19050" rIns="38100" bIns="19050" anchor="ctr">
                    <a:noAutofit/>
                  </a:bodyPr>
                  <a:lstStyle/>
                  <a:p>
                    <a:pPr>
                      <a:defRPr sz="700"/>
                    </a:pPr>
                    <a:r>
                      <a:rPr lang="en-US"/>
                      <a:t>5750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5033872455132281E-2"/>
                      <c:h val="3.8535360992174812E-2"/>
                    </c:manualLayout>
                  </c15:layout>
                  <c15:showDataLabelsRange val="0"/>
                </c:ext>
                <c:ext xmlns:c16="http://schemas.microsoft.com/office/drawing/2014/chart" uri="{C3380CC4-5D6E-409C-BE32-E72D297353CC}">
                  <c16:uniqueId val="{00000004-307A-47F7-98B6-6EFC7E4D086D}"/>
                </c:ext>
              </c:extLst>
            </c:dLbl>
            <c:dLbl>
              <c:idx val="5"/>
              <c:layout>
                <c:manualLayout>
                  <c:x val="-3.7162162162162164E-2"/>
                  <c:y val="2.6576111029086077E-2"/>
                </c:manualLayout>
              </c:layout>
              <c:tx>
                <c:rich>
                  <a:bodyPr wrap="square" lIns="38100" tIns="19050" rIns="38100" bIns="19050" anchor="ctr">
                    <a:noAutofit/>
                  </a:bodyPr>
                  <a:lstStyle/>
                  <a:p>
                    <a:pPr>
                      <a:defRPr sz="700"/>
                    </a:pPr>
                    <a:r>
                      <a:rPr lang="en-US"/>
                      <a:t>2170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6.1520358941618787E-2"/>
                      <c:h val="3.2629558541266791E-2"/>
                    </c:manualLayout>
                  </c15:layout>
                  <c15:showDataLabelsRange val="0"/>
                </c:ext>
                <c:ext xmlns:c16="http://schemas.microsoft.com/office/drawing/2014/chart" uri="{C3380CC4-5D6E-409C-BE32-E72D297353CC}">
                  <c16:uniqueId val="{00000005-307A-47F7-98B6-6EFC7E4D086D}"/>
                </c:ext>
              </c:extLst>
            </c:dLbl>
            <c:dLbl>
              <c:idx val="6"/>
              <c:layout>
                <c:manualLayout>
                  <c:x val="-3.6036036036036036E-2"/>
                  <c:y val="-1.1811604901816035E-2"/>
                </c:manualLayout>
              </c:layout>
              <c:tx>
                <c:rich>
                  <a:bodyPr/>
                  <a:lstStyle/>
                  <a:p>
                    <a:r>
                      <a:rPr lang="en-US"/>
                      <a:t>7250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307A-47F7-98B6-6EFC7E4D086D}"/>
                </c:ext>
              </c:extLst>
            </c:dLbl>
            <c:dLbl>
              <c:idx val="7"/>
              <c:layout>
                <c:manualLayout>
                  <c:x val="-4.9549549549549633E-2"/>
                  <c:y val="-4.1340500900402359E-2"/>
                </c:manualLayout>
              </c:layout>
              <c:tx>
                <c:rich>
                  <a:bodyPr wrap="square" lIns="38100" tIns="19050" rIns="38100" bIns="19050" anchor="ctr">
                    <a:noAutofit/>
                  </a:bodyPr>
                  <a:lstStyle/>
                  <a:p>
                    <a:pPr>
                      <a:defRPr sz="700"/>
                    </a:pPr>
                    <a:r>
                      <a:rPr lang="en-US"/>
                      <a:t>3970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0529367950627794E-2"/>
                      <c:h val="4.1488262217628816E-2"/>
                    </c:manualLayout>
                  </c15:layout>
                  <c15:showDataLabelsRange val="0"/>
                </c:ext>
                <c:ext xmlns:c16="http://schemas.microsoft.com/office/drawing/2014/chart" uri="{C3380CC4-5D6E-409C-BE32-E72D297353CC}">
                  <c16:uniqueId val="{00000007-307A-47F7-98B6-6EFC7E4D086D}"/>
                </c:ext>
              </c:extLst>
            </c:dLbl>
            <c:dLbl>
              <c:idx val="8"/>
              <c:layout>
                <c:manualLayout>
                  <c:x val="-4.6171259842519768E-2"/>
                  <c:y val="2.3623209803631959E-2"/>
                </c:manualLayout>
              </c:layout>
              <c:tx>
                <c:rich>
                  <a:bodyPr wrap="square" lIns="38100" tIns="19050" rIns="38100" bIns="19050" anchor="ctr">
                    <a:noAutofit/>
                  </a:bodyPr>
                  <a:lstStyle/>
                  <a:p>
                    <a:pPr>
                      <a:defRPr sz="700"/>
                    </a:pPr>
                    <a:r>
                      <a:rPr lang="en-US"/>
                      <a:t>1490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8.1790629211889038E-2"/>
                      <c:h val="3.8535360992174819E-2"/>
                    </c:manualLayout>
                  </c15:layout>
                  <c15:showDataLabelsRange val="0"/>
                </c:ext>
                <c:ext xmlns:c16="http://schemas.microsoft.com/office/drawing/2014/chart" uri="{C3380CC4-5D6E-409C-BE32-E72D297353CC}">
                  <c16:uniqueId val="{00000008-307A-47F7-98B6-6EFC7E4D086D}"/>
                </c:ext>
              </c:extLst>
            </c:dLbl>
            <c:dLbl>
              <c:idx val="9"/>
              <c:layout>
                <c:manualLayout>
                  <c:x val="-4.0540540540540543E-2"/>
                  <c:y val="1.9193857965450947E-2"/>
                </c:manualLayout>
              </c:layout>
              <c:tx>
                <c:rich>
                  <a:bodyPr wrap="square" lIns="38100" tIns="19050" rIns="38100" bIns="19050" anchor="ctr">
                    <a:noAutofit/>
                  </a:bodyPr>
                  <a:lstStyle/>
                  <a:p>
                    <a:pPr>
                      <a:defRPr sz="700"/>
                    </a:pPr>
                    <a:r>
                      <a:rPr lang="en-US"/>
                      <a:t>1140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7.0529367950627794E-2"/>
                      <c:h val="4.4441163443082826E-2"/>
                    </c:manualLayout>
                  </c15:layout>
                  <c15:showDataLabelsRange val="0"/>
                </c:ext>
                <c:ext xmlns:c16="http://schemas.microsoft.com/office/drawing/2014/chart" uri="{C3380CC4-5D6E-409C-BE32-E72D297353CC}">
                  <c16:uniqueId val="{00000009-307A-47F7-98B6-6EFC7E4D086D}"/>
                </c:ext>
              </c:extLst>
            </c:dLbl>
            <c:dLbl>
              <c:idx val="10"/>
              <c:layout>
                <c:manualLayout>
                  <c:x val="-2.9279279279279279E-2"/>
                  <c:y val="2.0670308578178059E-2"/>
                </c:manualLayout>
              </c:layout>
              <c:tx>
                <c:rich>
                  <a:bodyPr/>
                  <a:lstStyle/>
                  <a:p>
                    <a:r>
                      <a:rPr lang="en-US"/>
                      <a:t>2310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4F-412F-AF45-997FD2E242F1}"/>
                </c:ext>
              </c:extLst>
            </c:dLbl>
            <c:spPr>
              <a:noFill/>
              <a:ln>
                <a:noFill/>
              </a:ln>
              <a:effectLst/>
            </c:spPr>
            <c:txPr>
              <a:bodyPr wrap="square" lIns="38100" tIns="19050" rIns="38100" bIns="19050" anchor="ctr">
                <a:spAutoFit/>
              </a:bodyPr>
              <a:lstStyle/>
              <a:p>
                <a:pPr>
                  <a:defRPr sz="700"/>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List1!$C$42:$N$42</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List1!$C$43:$M$43</c:f>
              <c:numCache>
                <c:formatCode>General</c:formatCode>
                <c:ptCount val="11"/>
                <c:pt idx="0">
                  <c:v>96.501999999999995</c:v>
                </c:pt>
                <c:pt idx="1">
                  <c:v>65.498999999999995</c:v>
                </c:pt>
                <c:pt idx="2">
                  <c:v>420.95299999999997</c:v>
                </c:pt>
                <c:pt idx="3">
                  <c:v>25.702999999999996</c:v>
                </c:pt>
                <c:pt idx="4">
                  <c:v>575.18799999999999</c:v>
                </c:pt>
                <c:pt idx="5">
                  <c:v>217.21899999999999</c:v>
                </c:pt>
                <c:pt idx="6">
                  <c:v>725.12</c:v>
                </c:pt>
                <c:pt idx="7">
                  <c:v>397.62199999999996</c:v>
                </c:pt>
                <c:pt idx="8">
                  <c:v>149.75799999999998</c:v>
                </c:pt>
                <c:pt idx="9">
                  <c:v>114.03099999999999</c:v>
                </c:pt>
                <c:pt idx="10">
                  <c:v>231.21199999999999</c:v>
                </c:pt>
              </c:numCache>
            </c:numRef>
          </c:val>
          <c:smooth val="0"/>
          <c:extLst>
            <c:ext xmlns:c16="http://schemas.microsoft.com/office/drawing/2014/chart" uri="{C3380CC4-5D6E-409C-BE32-E72D297353CC}">
              <c16:uniqueId val="{0000000A-307A-47F7-98B6-6EFC7E4D086D}"/>
            </c:ext>
          </c:extLst>
        </c:ser>
        <c:ser>
          <c:idx val="1"/>
          <c:order val="1"/>
          <c:tx>
            <c:strRef>
              <c:f>List1!$B$44</c:f>
              <c:strCache>
                <c:ptCount val="1"/>
                <c:pt idx="0">
                  <c:v>Št. nadzorov</c:v>
                </c:pt>
              </c:strCache>
            </c:strRef>
          </c:tx>
          <c:marker>
            <c:symbol val="none"/>
          </c:marker>
          <c:dLbls>
            <c:dLbl>
              <c:idx val="0"/>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0B-307A-47F7-98B6-6EFC7E4D086D}"/>
                </c:ext>
              </c:extLst>
            </c:dLbl>
            <c:dLbl>
              <c:idx val="1"/>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0C-307A-47F7-98B6-6EFC7E4D086D}"/>
                </c:ext>
              </c:extLst>
            </c:dLbl>
            <c:dLbl>
              <c:idx val="2"/>
              <c:layout>
                <c:manualLayout>
                  <c:x val="-3.2302972263602188E-2"/>
                  <c:y val="1.46907998525874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07A-47F7-98B6-6EFC7E4D086D}"/>
                </c:ext>
              </c:extLst>
            </c:dLbl>
            <c:dLbl>
              <c:idx val="3"/>
              <c:layout>
                <c:manualLayout>
                  <c:x val="-3.2302972263602188E-2"/>
                  <c:y val="2.3549503528949477E-2"/>
                </c:manualLayout>
              </c:layout>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7A-47F7-98B6-6EFC7E4D086D}"/>
                </c:ext>
              </c:extLst>
            </c:dLbl>
            <c:dLbl>
              <c:idx val="4"/>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0F-307A-47F7-98B6-6EFC7E4D086D}"/>
                </c:ext>
              </c:extLst>
            </c:dLbl>
            <c:dLbl>
              <c:idx val="5"/>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10-307A-47F7-98B6-6EFC7E4D086D}"/>
                </c:ext>
              </c:extLst>
            </c:dLbl>
            <c:dLbl>
              <c:idx val="6"/>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11-307A-47F7-98B6-6EFC7E4D086D}"/>
                </c:ext>
              </c:extLst>
            </c:dLbl>
            <c:dLbl>
              <c:idx val="7"/>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12-307A-47F7-98B6-6EFC7E4D086D}"/>
                </c:ext>
              </c:extLst>
            </c:dLbl>
            <c:dLbl>
              <c:idx val="8"/>
              <c:layout>
                <c:manualLayout>
                  <c:x val="-2.5546215506845427E-2"/>
                  <c:y val="-3.25556197546767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B3-4615-8298-2A4622818FFE}"/>
                </c:ext>
              </c:extLst>
            </c:dLbl>
            <c:dLbl>
              <c:idx val="10"/>
              <c:tx>
                <c:rich>
                  <a:bodyPr/>
                  <a:lstStyle/>
                  <a:p>
                    <a:r>
                      <a:rPr lang="en-US"/>
                      <a:t>764</a:t>
                    </a:r>
                  </a:p>
                </c:rich>
              </c:tx>
              <c:dLblPos val="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04F-412F-AF45-997FD2E242F1}"/>
                </c:ext>
              </c:extLst>
            </c:dLbl>
            <c:spPr>
              <a:noFill/>
              <a:ln w="25401">
                <a:noFill/>
              </a:ln>
            </c:spPr>
            <c:txPr>
              <a:bodyPr wrap="square" lIns="38100" tIns="19050" rIns="38100" bIns="19050" anchor="ctr">
                <a:spAutoFit/>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List1!$C$42:$N$42</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List1!$C$44:$M$44</c:f>
              <c:numCache>
                <c:formatCode>General</c:formatCode>
                <c:ptCount val="11"/>
                <c:pt idx="0">
                  <c:v>658</c:v>
                </c:pt>
                <c:pt idx="1">
                  <c:v>694</c:v>
                </c:pt>
                <c:pt idx="2">
                  <c:v>638</c:v>
                </c:pt>
                <c:pt idx="3">
                  <c:v>716</c:v>
                </c:pt>
                <c:pt idx="4">
                  <c:v>792</c:v>
                </c:pt>
                <c:pt idx="5">
                  <c:v>791</c:v>
                </c:pt>
                <c:pt idx="6">
                  <c:v>1616</c:v>
                </c:pt>
                <c:pt idx="7">
                  <c:v>1913</c:v>
                </c:pt>
                <c:pt idx="8">
                  <c:v>886</c:v>
                </c:pt>
                <c:pt idx="9">
                  <c:v>875</c:v>
                </c:pt>
                <c:pt idx="10">
                  <c:v>764</c:v>
                </c:pt>
              </c:numCache>
            </c:numRef>
          </c:val>
          <c:smooth val="0"/>
          <c:extLst>
            <c:ext xmlns:c16="http://schemas.microsoft.com/office/drawing/2014/chart" uri="{C3380CC4-5D6E-409C-BE32-E72D297353CC}">
              <c16:uniqueId val="{00000013-307A-47F7-98B6-6EFC7E4D086D}"/>
            </c:ext>
          </c:extLst>
        </c:ser>
        <c:ser>
          <c:idx val="2"/>
          <c:order val="2"/>
          <c:tx>
            <c:strRef>
              <c:f>List1!$B$45</c:f>
              <c:strCache>
                <c:ptCount val="1"/>
                <c:pt idx="0">
                  <c:v>Št. prekrškovnih odločitev</c:v>
                </c:pt>
              </c:strCache>
            </c:strRef>
          </c:tx>
          <c:spPr>
            <a:ln>
              <a:solidFill>
                <a:srgbClr val="FF0000"/>
              </a:solidFill>
            </a:ln>
          </c:spPr>
          <c:marker>
            <c:symbol val="none"/>
          </c:marker>
          <c:dLbls>
            <c:dLbl>
              <c:idx val="0"/>
              <c:layout>
                <c:manualLayout>
                  <c:x val="-3.2302972263602188E-2"/>
                  <c:y val="2.0596602303495359E-2"/>
                </c:manualLayout>
              </c:layout>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07A-47F7-98B6-6EFC7E4D086D}"/>
                </c:ext>
              </c:extLst>
            </c:dLbl>
            <c:dLbl>
              <c:idx val="1"/>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15-307A-47F7-98B6-6EFC7E4D086D}"/>
                </c:ext>
              </c:extLst>
            </c:dLbl>
            <c:dLbl>
              <c:idx val="2"/>
              <c:layout>
                <c:manualLayout>
                  <c:x val="-3.2302972263602188E-2"/>
                  <c:y val="-4.7320125881946729E-2"/>
                </c:manualLayout>
              </c:layout>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07A-47F7-98B6-6EFC7E4D086D}"/>
                </c:ext>
              </c:extLst>
            </c:dLbl>
            <c:dLbl>
              <c:idx val="3"/>
              <c:layout>
                <c:manualLayout>
                  <c:x val="-3.2302972263602188E-2"/>
                  <c:y val="-7.0943335685578798E-2"/>
                </c:manualLayout>
              </c:layout>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07A-47F7-98B6-6EFC7E4D086D}"/>
                </c:ext>
              </c:extLst>
            </c:dLbl>
            <c:dLbl>
              <c:idx val="4"/>
              <c:layout>
                <c:manualLayout>
                  <c:x val="-3.4555224515854438E-2"/>
                  <c:y val="1.1737898627133442E-2"/>
                </c:manualLayout>
              </c:layout>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07A-47F7-98B6-6EFC7E4D086D}"/>
                </c:ext>
              </c:extLst>
            </c:dLbl>
            <c:dLbl>
              <c:idx val="5"/>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19-307A-47F7-98B6-6EFC7E4D086D}"/>
                </c:ext>
              </c:extLst>
            </c:dLbl>
            <c:dLbl>
              <c:idx val="6"/>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extLst>
                <c:ext xmlns:c16="http://schemas.microsoft.com/office/drawing/2014/chart" uri="{C3380CC4-5D6E-409C-BE32-E72D297353CC}">
                  <c16:uniqueId val="{0000001A-307A-47F7-98B6-6EFC7E4D086D}"/>
                </c:ext>
              </c:extLst>
            </c:dLbl>
            <c:dLbl>
              <c:idx val="7"/>
              <c:layout>
                <c:manualLayout>
                  <c:x val="-3.9059729020359021E-2"/>
                  <c:y val="-1.4838212401952634E-2"/>
                </c:manualLayout>
              </c:layout>
              <c:spPr>
                <a:noFill/>
                <a:ln w="25401">
                  <a:noFill/>
                </a:ln>
              </c:spPr>
              <c:txPr>
                <a:bodyPr/>
                <a:lstStyle/>
                <a:p>
                  <a:pPr>
                    <a:defRPr sz="700" b="0" i="0" u="none" strike="noStrike" baseline="0">
                      <a:solidFill>
                        <a:srgbClr val="000000"/>
                      </a:solidFill>
                      <a:latin typeface="Arial"/>
                      <a:ea typeface="Arial"/>
                      <a:cs typeface="Arial"/>
                    </a:defRPr>
                  </a:pPr>
                  <a:endParaRPr lang="sl-SI"/>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07A-47F7-98B6-6EFC7E4D086D}"/>
                </c:ext>
              </c:extLst>
            </c:dLbl>
            <c:spPr>
              <a:noFill/>
              <a:ln w="25401">
                <a:noFill/>
              </a:ln>
            </c:spPr>
            <c:txPr>
              <a:bodyPr wrap="square" lIns="38100" tIns="19050" rIns="38100" bIns="19050" anchor="ctr">
                <a:spAutoFit/>
              </a:bodyPr>
              <a:lstStyle/>
              <a:p>
                <a:pPr>
                  <a:defRPr sz="700" b="0" i="0" u="none" strike="noStrike" baseline="0">
                    <a:solidFill>
                      <a:srgbClr val="000000"/>
                    </a:solidFill>
                    <a:latin typeface="Arial"/>
                    <a:ea typeface="Arial"/>
                    <a:cs typeface="Arial"/>
                  </a:defRPr>
                </a:pPr>
                <a:endParaRPr lang="sl-SI"/>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List1!$C$42:$N$42</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List1!$C$45:$M$45</c:f>
              <c:numCache>
                <c:formatCode>General</c:formatCode>
                <c:ptCount val="11"/>
                <c:pt idx="0">
                  <c:v>635</c:v>
                </c:pt>
                <c:pt idx="1">
                  <c:v>493</c:v>
                </c:pt>
                <c:pt idx="2">
                  <c:v>675</c:v>
                </c:pt>
                <c:pt idx="3">
                  <c:v>744</c:v>
                </c:pt>
                <c:pt idx="4">
                  <c:v>737</c:v>
                </c:pt>
                <c:pt idx="5">
                  <c:v>481</c:v>
                </c:pt>
                <c:pt idx="6">
                  <c:v>311</c:v>
                </c:pt>
                <c:pt idx="7">
                  <c:v>312</c:v>
                </c:pt>
                <c:pt idx="8">
                  <c:v>373</c:v>
                </c:pt>
                <c:pt idx="9">
                  <c:v>424</c:v>
                </c:pt>
                <c:pt idx="10">
                  <c:v>404</c:v>
                </c:pt>
              </c:numCache>
            </c:numRef>
          </c:val>
          <c:smooth val="0"/>
          <c:extLst>
            <c:ext xmlns:c16="http://schemas.microsoft.com/office/drawing/2014/chart" uri="{C3380CC4-5D6E-409C-BE32-E72D297353CC}">
              <c16:uniqueId val="{0000001D-307A-47F7-98B6-6EFC7E4D086D}"/>
            </c:ext>
          </c:extLst>
        </c:ser>
        <c:ser>
          <c:idx val="3"/>
          <c:order val="3"/>
          <c:tx>
            <c:strRef>
              <c:f>List1!$B$46</c:f>
              <c:strCache>
                <c:ptCount val="1"/>
                <c:pt idx="0">
                  <c:v>Št. zaposlenih inšpektorjev</c:v>
                </c:pt>
              </c:strCache>
            </c:strRef>
          </c:tx>
          <c:marker>
            <c:symbol val="none"/>
          </c:marker>
          <c:dLbls>
            <c:dLbl>
              <c:idx val="0"/>
              <c:layout>
                <c:manualLayout>
                  <c:x val="-2.791675533801518E-2"/>
                  <c:y val="-1.9120035434814813E-2"/>
                </c:manualLayout>
              </c:layout>
              <c:tx>
                <c:rich>
                  <a:bodyPr/>
                  <a:lstStyle/>
                  <a:p>
                    <a:pPr>
                      <a:defRPr sz="700" b="0" i="0" u="none" strike="noStrike" baseline="0">
                        <a:solidFill>
                          <a:srgbClr val="000000"/>
                        </a:solidFill>
                        <a:latin typeface="Arial"/>
                        <a:ea typeface="Arial"/>
                        <a:cs typeface="Arial"/>
                      </a:defRPr>
                    </a:pPr>
                    <a:r>
                      <a:rPr lang="en-US" sz="700" baseline="0"/>
                      <a:t>13</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layout>
                    <c:manualLayout>
                      <c:w val="3.1058558558558557E-2"/>
                      <c:h val="2.9676657315812781E-2"/>
                    </c:manualLayout>
                  </c15:layout>
                  <c15:showDataLabelsRange val="0"/>
                </c:ext>
                <c:ext xmlns:c16="http://schemas.microsoft.com/office/drawing/2014/chart" uri="{C3380CC4-5D6E-409C-BE32-E72D297353CC}">
                  <c16:uniqueId val="{0000001E-307A-47F7-98B6-6EFC7E4D086D}"/>
                </c:ext>
              </c:extLst>
            </c:dLbl>
            <c:dLbl>
              <c:idx val="1"/>
              <c:layout>
                <c:manualLayout>
                  <c:x val="-2.791675533801518E-2"/>
                  <c:y val="-2.0596369791588059E-2"/>
                </c:manualLayout>
              </c:layout>
              <c:tx>
                <c:rich>
                  <a:bodyPr/>
                  <a:lstStyle/>
                  <a:p>
                    <a:pPr>
                      <a:defRPr sz="700" b="0" i="0" u="none" strike="noStrike" baseline="0">
                        <a:solidFill>
                          <a:srgbClr val="000000"/>
                        </a:solidFill>
                        <a:latin typeface="Arial"/>
                        <a:ea typeface="Arial"/>
                        <a:cs typeface="Arial"/>
                      </a:defRPr>
                    </a:pPr>
                    <a:r>
                      <a:rPr lang="en-US" sz="700" baseline="0"/>
                      <a:t>14</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F-307A-47F7-98B6-6EFC7E4D086D}"/>
                </c:ext>
              </c:extLst>
            </c:dLbl>
            <c:dLbl>
              <c:idx val="2"/>
              <c:layout>
                <c:manualLayout>
                  <c:x val="-2.1159998581258423E-2"/>
                  <c:y val="3.2555852266584202E-2"/>
                </c:manualLayout>
              </c:layout>
              <c:tx>
                <c:rich>
                  <a:bodyPr/>
                  <a:lstStyle/>
                  <a:p>
                    <a:pPr>
                      <a:defRPr sz="700" b="0" i="0" u="none" strike="noStrike" baseline="0">
                        <a:solidFill>
                          <a:srgbClr val="000000"/>
                        </a:solidFill>
                        <a:latin typeface="Arial"/>
                        <a:ea typeface="Arial"/>
                        <a:cs typeface="Arial"/>
                      </a:defRPr>
                    </a:pPr>
                    <a:r>
                      <a:rPr lang="en-US" sz="700" baseline="0"/>
                      <a:t>12</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0-307A-47F7-98B6-6EFC7E4D086D}"/>
                </c:ext>
              </c:extLst>
            </c:dLbl>
            <c:dLbl>
              <c:idx val="3"/>
              <c:layout>
                <c:manualLayout>
                  <c:x val="-2.7916755338015221E-2"/>
                  <c:y val="-1.4690567340680043E-2"/>
                </c:manualLayout>
              </c:layout>
              <c:tx>
                <c:rich>
                  <a:bodyPr/>
                  <a:lstStyle/>
                  <a:p>
                    <a:pPr>
                      <a:defRPr sz="700" b="0" i="0" u="none" strike="noStrike" baseline="0">
                        <a:solidFill>
                          <a:srgbClr val="000000"/>
                        </a:solidFill>
                        <a:latin typeface="Arial"/>
                        <a:ea typeface="Arial"/>
                        <a:cs typeface="Arial"/>
                      </a:defRPr>
                    </a:pPr>
                    <a:r>
                      <a:rPr lang="en-US" sz="700" baseline="0"/>
                      <a:t>13</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307A-47F7-98B6-6EFC7E4D086D}"/>
                </c:ext>
              </c:extLst>
            </c:dLbl>
            <c:dLbl>
              <c:idx val="4"/>
              <c:layout>
                <c:manualLayout>
                  <c:x val="-2.791675533801518E-2"/>
                  <c:y val="2.3697148590222067E-2"/>
                </c:manualLayout>
              </c:layout>
              <c:tx>
                <c:rich>
                  <a:bodyPr/>
                  <a:lstStyle/>
                  <a:p>
                    <a:pPr>
                      <a:defRPr sz="700" b="0" i="0" u="none" strike="noStrike" baseline="0">
                        <a:solidFill>
                          <a:srgbClr val="000000"/>
                        </a:solidFill>
                        <a:latin typeface="Arial"/>
                        <a:ea typeface="Arial"/>
                        <a:cs typeface="Arial"/>
                      </a:defRPr>
                    </a:pPr>
                    <a:r>
                      <a:rPr lang="en-US" sz="700" baseline="0"/>
                      <a:t>14</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2-307A-47F7-98B6-6EFC7E4D086D}"/>
                </c:ext>
              </c:extLst>
            </c:dLbl>
            <c:dLbl>
              <c:idx val="5"/>
              <c:layout>
                <c:manualLayout>
                  <c:x val="-2.791675533801518E-2"/>
                  <c:y val="-2.3549271017041962E-2"/>
                </c:manualLayout>
              </c:layout>
              <c:tx>
                <c:rich>
                  <a:bodyPr/>
                  <a:lstStyle/>
                  <a:p>
                    <a:pPr>
                      <a:defRPr sz="700" b="0" i="0" u="none" strike="noStrike" baseline="0">
                        <a:solidFill>
                          <a:srgbClr val="000000"/>
                        </a:solidFill>
                        <a:latin typeface="Arial"/>
                        <a:ea typeface="Arial"/>
                        <a:cs typeface="Arial"/>
                      </a:defRPr>
                    </a:pPr>
                    <a:r>
                      <a:rPr lang="en-US" sz="700" baseline="0"/>
                      <a:t>13</a:t>
                    </a:r>
                  </a:p>
                </c:rich>
              </c:tx>
              <c:spPr>
                <a:noFill/>
                <a:ln w="25401">
                  <a:noFill/>
                </a:ln>
              </c:spPr>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3-307A-47F7-98B6-6EFC7E4D086D}"/>
                </c:ext>
              </c:extLst>
            </c:dLbl>
            <c:dLbl>
              <c:idx val="6"/>
              <c:tx>
                <c:rich>
                  <a:bodyPr/>
                  <a:lstStyle/>
                  <a:p>
                    <a:pPr>
                      <a:defRPr sz="700" b="0" i="0" u="none" strike="noStrike" baseline="0">
                        <a:solidFill>
                          <a:srgbClr val="000000"/>
                        </a:solidFill>
                        <a:latin typeface="Arial"/>
                        <a:ea typeface="Arial"/>
                        <a:cs typeface="Arial"/>
                      </a:defRPr>
                    </a:pPr>
                    <a:r>
                      <a:rPr lang="en-US" sz="700" baseline="0"/>
                      <a:t>14</a:t>
                    </a:r>
                  </a:p>
                </c:rich>
              </c:tx>
              <c:spPr>
                <a:noFill/>
                <a:ln w="25401">
                  <a:noFill/>
                </a:ln>
              </c:spPr>
              <c:dLblPos val="b"/>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4-307A-47F7-98B6-6EFC7E4D086D}"/>
                </c:ext>
              </c:extLst>
            </c:dLbl>
            <c:dLbl>
              <c:idx val="7"/>
              <c:tx>
                <c:rich>
                  <a:bodyPr/>
                  <a:lstStyle/>
                  <a:p>
                    <a:r>
                      <a:rPr lang="en-US"/>
                      <a:t>13</a:t>
                    </a:r>
                  </a:p>
                </c:rich>
              </c:tx>
              <c:dLblPos val="b"/>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5-307A-47F7-98B6-6EFC7E4D086D}"/>
                </c:ext>
              </c:extLst>
            </c:dLbl>
            <c:dLbl>
              <c:idx val="8"/>
              <c:layout>
                <c:manualLayout>
                  <c:x val="-2.791675533801518E-2"/>
                  <c:y val="-1.1737666115226034E-2"/>
                </c:manualLayout>
              </c:layout>
              <c:tx>
                <c:rich>
                  <a:bodyPr/>
                  <a:lstStyle/>
                  <a:p>
                    <a:r>
                      <a:rPr lang="en-US"/>
                      <a:t>13</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6-307A-47F7-98B6-6EFC7E4D086D}"/>
                </c:ext>
              </c:extLst>
            </c:dLbl>
            <c:dLbl>
              <c:idx val="9"/>
              <c:layout>
                <c:manualLayout>
                  <c:x val="-2.791675533801518E-2"/>
                  <c:y val="-1.1737666115226034E-2"/>
                </c:manualLayout>
              </c:layout>
              <c:tx>
                <c:rich>
                  <a:bodyPr/>
                  <a:lstStyle/>
                  <a:p>
                    <a:r>
                      <a:rPr lang="en-US"/>
                      <a:t>13</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7-307A-47F7-98B6-6EFC7E4D086D}"/>
                </c:ext>
              </c:extLst>
            </c:dLbl>
            <c:dLbl>
              <c:idx val="10"/>
              <c:layout>
                <c:manualLayout>
                  <c:x val="-2.791675533801518E-2"/>
                  <c:y val="-2.6502172242496076E-2"/>
                </c:manualLayout>
              </c:layout>
              <c:tx>
                <c:rich>
                  <a:bodyPr/>
                  <a:lstStyle/>
                  <a:p>
                    <a:r>
                      <a:rPr lang="en-US"/>
                      <a:t>12</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4F-412F-AF45-997FD2E242F1}"/>
                </c:ext>
              </c:extLst>
            </c:dLbl>
            <c:spPr>
              <a:noFill/>
              <a:ln w="25401">
                <a:noFill/>
              </a:ln>
            </c:spPr>
            <c:txPr>
              <a:bodyPr wrap="square" lIns="38100" tIns="19050" rIns="38100" bIns="19050" anchor="ctr">
                <a:spAutoFit/>
              </a:bodyPr>
              <a:lstStyle/>
              <a:p>
                <a:pPr>
                  <a:defRPr sz="700" b="0" i="0" u="none" strike="noStrike" baseline="0">
                    <a:solidFill>
                      <a:srgbClr val="000000"/>
                    </a:solidFill>
                    <a:latin typeface="Arial"/>
                    <a:ea typeface="Arial"/>
                    <a:cs typeface="Arial"/>
                  </a:defRPr>
                </a:pPr>
                <a:endParaRPr lang="sl-SI"/>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List1!$C$42:$N$42</c:f>
              <c:numCache>
                <c:formatCode>General</c:formatCode>
                <c:ptCount val="12"/>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List1!$C$46:$M$46</c:f>
              <c:numCache>
                <c:formatCode>General</c:formatCode>
                <c:ptCount val="11"/>
                <c:pt idx="0">
                  <c:v>260</c:v>
                </c:pt>
                <c:pt idx="1">
                  <c:v>280</c:v>
                </c:pt>
                <c:pt idx="2">
                  <c:v>240</c:v>
                </c:pt>
                <c:pt idx="3">
                  <c:v>260</c:v>
                </c:pt>
                <c:pt idx="4">
                  <c:v>280</c:v>
                </c:pt>
                <c:pt idx="5">
                  <c:v>260</c:v>
                </c:pt>
                <c:pt idx="6">
                  <c:v>280</c:v>
                </c:pt>
                <c:pt idx="7">
                  <c:v>260</c:v>
                </c:pt>
                <c:pt idx="8">
                  <c:v>260</c:v>
                </c:pt>
                <c:pt idx="9">
                  <c:v>260</c:v>
                </c:pt>
                <c:pt idx="10">
                  <c:v>240</c:v>
                </c:pt>
              </c:numCache>
            </c:numRef>
          </c:val>
          <c:smooth val="0"/>
          <c:extLst>
            <c:ext xmlns:c16="http://schemas.microsoft.com/office/drawing/2014/chart" uri="{C3380CC4-5D6E-409C-BE32-E72D297353CC}">
              <c16:uniqueId val="{00000028-307A-47F7-98B6-6EFC7E4D086D}"/>
            </c:ext>
          </c:extLst>
        </c:ser>
        <c:dLbls>
          <c:showLegendKey val="0"/>
          <c:showVal val="0"/>
          <c:showCatName val="0"/>
          <c:showSerName val="0"/>
          <c:showPercent val="0"/>
          <c:showBubbleSize val="0"/>
        </c:dLbls>
        <c:smooth val="0"/>
        <c:axId val="242730080"/>
        <c:axId val="1"/>
      </c:lineChart>
      <c:catAx>
        <c:axId val="2427300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sl-SI"/>
          </a:p>
        </c:txPr>
        <c:crossAx val="1"/>
        <c:crosses val="autoZero"/>
        <c:auto val="1"/>
        <c:lblAlgn val="ctr"/>
        <c:lblOffset val="100"/>
        <c:tickLblSkip val="1"/>
        <c:tickMarkSkip val="1"/>
        <c:noMultiLvlLbl val="0"/>
      </c:catAx>
      <c:valAx>
        <c:axId val="1"/>
        <c:scaling>
          <c:orientation val="minMax"/>
        </c:scaling>
        <c:delete val="1"/>
        <c:axPos val="l"/>
        <c:majorGridlines>
          <c:spPr>
            <a:ln w="3175">
              <a:noFill/>
              <a:prstDash val="solid"/>
            </a:ln>
          </c:spPr>
        </c:majorGridlines>
        <c:numFmt formatCode="General" sourceLinked="1"/>
        <c:majorTickMark val="out"/>
        <c:minorTickMark val="none"/>
        <c:tickLblPos val="nextTo"/>
        <c:crossAx val="242730080"/>
        <c:crosses val="autoZero"/>
        <c:crossBetween val="between"/>
      </c:valAx>
      <c:spPr>
        <a:noFill/>
        <a:ln w="12700">
          <a:gradFill>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30000"/>
                  <a:lumOff val="70000"/>
                </a:srgbClr>
              </a:gs>
            </a:gsLst>
            <a:lin ang="5400000" scaled="1"/>
          </a:gradFill>
          <a:prstDash val="solid"/>
        </a:ln>
      </c:spPr>
    </c:plotArea>
    <c:legend>
      <c:legendPos val="b"/>
      <c:layout>
        <c:manualLayout>
          <c:xMode val="edge"/>
          <c:yMode val="edge"/>
          <c:x val="5.7450644756361982E-2"/>
          <c:y val="0.88219919878436248"/>
          <c:w val="0.92520260184868197"/>
          <c:h val="0.10994704609292261"/>
        </c:manualLayout>
      </c:layout>
      <c:overlay val="0"/>
      <c:spPr>
        <a:solidFill>
          <a:srgbClr val="FFFFFF"/>
        </a:solidFill>
        <a:ln w="3175">
          <a:solidFill>
            <a:srgbClr val="000000"/>
          </a:solidFill>
          <a:prstDash val="solid"/>
        </a:ln>
      </c:spPr>
      <c:txPr>
        <a:bodyPr/>
        <a:lstStyle/>
        <a:p>
          <a:pPr>
            <a:defRPr sz="710" b="0" i="0" u="none" strike="noStrike" baseline="0">
              <a:solidFill>
                <a:srgbClr val="000000"/>
              </a:solidFill>
              <a:latin typeface="Arial"/>
              <a:ea typeface="Arial"/>
              <a:cs typeface="Arial"/>
            </a:defRPr>
          </a:pPr>
          <a:endParaRPr lang="sl-SI"/>
        </a:p>
      </c:txPr>
    </c:legend>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sl-SI"/>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763858-39AB-4812-8239-5FD3385C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2895</Words>
  <Characters>16508</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19365</CharactersWithSpaces>
  <SharedDoc>false</SharedDoc>
  <HLinks>
    <vt:vector size="18" baseType="variant">
      <vt:variant>
        <vt:i4>7471147</vt:i4>
      </vt:variant>
      <vt:variant>
        <vt:i4>6</vt:i4>
      </vt:variant>
      <vt:variant>
        <vt:i4>0</vt:i4>
      </vt:variant>
      <vt:variant>
        <vt:i4>5</vt:i4>
      </vt:variant>
      <vt:variant>
        <vt:lpwstr>https://podatki.gov.si/</vt:lpwstr>
      </vt:variant>
      <vt:variant>
        <vt:lpwstr/>
      </vt:variant>
      <vt:variant>
        <vt:i4>131141</vt:i4>
      </vt:variant>
      <vt:variant>
        <vt:i4>3</vt:i4>
      </vt:variant>
      <vt:variant>
        <vt:i4>0</vt:i4>
      </vt:variant>
      <vt:variant>
        <vt:i4>5</vt:i4>
      </vt:variant>
      <vt:variant>
        <vt:lpwstr>https://www.gov.si/teme/varnost-na-smuciscih/</vt:lpwstr>
      </vt:variant>
      <vt:variant>
        <vt:lpwstr/>
      </vt:variant>
      <vt:variant>
        <vt:i4>7667751</vt:i4>
      </vt:variant>
      <vt:variant>
        <vt:i4>0</vt:i4>
      </vt:variant>
      <vt:variant>
        <vt:i4>0</vt:i4>
      </vt:variant>
      <vt:variant>
        <vt:i4>5</vt:i4>
      </vt:variant>
      <vt:variant>
        <vt:lpwstr>http://www.uradni-list.si/1/objava.jsp?sop=2016-01-1922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Remec Matija</dc:creator>
  <cp:keywords/>
  <dc:description/>
  <cp:lastModifiedBy>Maja Javornik</cp:lastModifiedBy>
  <cp:revision>2</cp:revision>
  <cp:lastPrinted>2025-07-25T10:01:00Z</cp:lastPrinted>
  <dcterms:created xsi:type="dcterms:W3CDTF">2026-03-27T08:55:00Z</dcterms:created>
  <dcterms:modified xsi:type="dcterms:W3CDTF">2026-03-27T08:55:00Z</dcterms:modified>
</cp:coreProperties>
</file>