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CF" w:rsidRPr="00FC5769" w:rsidRDefault="00F375C4" w:rsidP="00DC6A71">
      <w:pPr>
        <w:pStyle w:val="datumtevilka"/>
        <w:rPr>
          <w:color w:val="FF0000"/>
        </w:rPr>
      </w:pPr>
      <w:bookmarkStart w:id="0" w:name="_GoBack"/>
      <w:bookmarkEnd w:id="0"/>
      <w:r w:rsidRPr="006B2602">
        <w:t xml:space="preserve">Številka: </w:t>
      </w:r>
      <w:r w:rsidR="0042581B" w:rsidRPr="006B2602">
        <w:t>010</w:t>
      </w:r>
      <w:r w:rsidR="00FC5769" w:rsidRPr="006B2602">
        <w:t>1</w:t>
      </w:r>
      <w:r w:rsidR="0042581B" w:rsidRPr="006B2602">
        <w:t>-</w:t>
      </w:r>
      <w:r w:rsidR="00FC5769" w:rsidRPr="006B2602">
        <w:t>107</w:t>
      </w:r>
      <w:r w:rsidR="0042581B" w:rsidRPr="006B2602">
        <w:t>/20</w:t>
      </w:r>
      <w:r w:rsidR="00A945D4" w:rsidRPr="006B2602">
        <w:t>20</w:t>
      </w:r>
      <w:r w:rsidR="00B17804" w:rsidRPr="006B2602">
        <w:t>/</w:t>
      </w:r>
      <w:r w:rsidR="006B2602" w:rsidRPr="006B2602">
        <w:t>3</w:t>
      </w:r>
    </w:p>
    <w:p w:rsidR="007D75CF" w:rsidRPr="00FC5769" w:rsidRDefault="00C250D5" w:rsidP="00DC6A71">
      <w:pPr>
        <w:pStyle w:val="datumtevilka"/>
        <w:rPr>
          <w:color w:val="FF0000"/>
        </w:rPr>
      </w:pPr>
      <w:r w:rsidRPr="00FC5769">
        <w:t>Datum:</w:t>
      </w:r>
      <w:r w:rsidR="0042581B" w:rsidRPr="00FC5769">
        <w:t xml:space="preserve"> </w:t>
      </w:r>
      <w:r w:rsidR="00E63684" w:rsidRPr="00FC5769">
        <w:t xml:space="preserve">  </w:t>
      </w:r>
      <w:r w:rsidR="00FC5769" w:rsidRPr="00FC5769">
        <w:t>1</w:t>
      </w:r>
      <w:r w:rsidR="006B2602">
        <w:t>9</w:t>
      </w:r>
      <w:r w:rsidR="00A945D4" w:rsidRPr="00FC5769">
        <w:t xml:space="preserve">. </w:t>
      </w:r>
      <w:r w:rsidR="00742461">
        <w:t>10</w:t>
      </w:r>
      <w:r w:rsidR="00A945D4" w:rsidRPr="00FC5769">
        <w:t>. 202</w:t>
      </w:r>
      <w:r w:rsidR="00FC5769" w:rsidRPr="00FC5769">
        <w:t>1</w:t>
      </w:r>
      <w:r w:rsidRPr="00FC5769">
        <w:rPr>
          <w:color w:val="FF0000"/>
        </w:rPr>
        <w:tab/>
      </w:r>
    </w:p>
    <w:p w:rsidR="007D75CF" w:rsidRPr="00FC5769" w:rsidRDefault="007D75CF" w:rsidP="007D75CF">
      <w:pPr>
        <w:rPr>
          <w:color w:val="FF0000"/>
        </w:rPr>
      </w:pPr>
    </w:p>
    <w:p w:rsidR="0098582A" w:rsidRPr="00FC5769" w:rsidRDefault="0098582A" w:rsidP="00DC6A71">
      <w:pPr>
        <w:pStyle w:val="ZADEVA"/>
        <w:rPr>
          <w:color w:val="FF0000"/>
          <w:lang w:val="sl-SI"/>
        </w:rPr>
      </w:pPr>
    </w:p>
    <w:p w:rsidR="0098582A" w:rsidRPr="00FC5769" w:rsidRDefault="0098582A" w:rsidP="00DC6A71">
      <w:pPr>
        <w:pStyle w:val="ZADEVA"/>
        <w:rPr>
          <w:color w:val="FF0000"/>
          <w:lang w:val="sl-SI"/>
        </w:rPr>
      </w:pPr>
    </w:p>
    <w:p w:rsidR="0098582A" w:rsidRPr="00FC5769" w:rsidRDefault="0098582A" w:rsidP="00DC6A71">
      <w:pPr>
        <w:pStyle w:val="ZADEVA"/>
        <w:rPr>
          <w:color w:val="FF0000"/>
          <w:lang w:val="sl-SI"/>
        </w:rPr>
      </w:pPr>
    </w:p>
    <w:p w:rsidR="0098582A" w:rsidRPr="00FC5769" w:rsidRDefault="0098582A" w:rsidP="00DC6A71">
      <w:pPr>
        <w:pStyle w:val="ZADEVA"/>
        <w:rPr>
          <w:color w:val="FF0000"/>
          <w:lang w:val="sl-SI"/>
        </w:rPr>
      </w:pPr>
    </w:p>
    <w:p w:rsidR="0098582A" w:rsidRPr="00FC5769" w:rsidRDefault="0098582A" w:rsidP="00DC6A71">
      <w:pPr>
        <w:pStyle w:val="ZADEVA"/>
        <w:rPr>
          <w:color w:val="FF0000"/>
          <w:lang w:val="sl-SI"/>
        </w:rPr>
      </w:pPr>
    </w:p>
    <w:p w:rsidR="0098582A" w:rsidRPr="00FC5769" w:rsidRDefault="0098582A" w:rsidP="00DC6A71">
      <w:pPr>
        <w:pStyle w:val="ZADEVA"/>
        <w:rPr>
          <w:color w:val="FF0000"/>
          <w:lang w:val="sl-SI"/>
        </w:rPr>
      </w:pPr>
    </w:p>
    <w:p w:rsidR="0098582A" w:rsidRPr="00FC5769" w:rsidRDefault="0098582A" w:rsidP="00DC6A71">
      <w:pPr>
        <w:pStyle w:val="ZADEVA"/>
        <w:rPr>
          <w:color w:val="FF0000"/>
          <w:lang w:val="sl-SI"/>
        </w:rPr>
      </w:pPr>
    </w:p>
    <w:p w:rsidR="0098582A" w:rsidRPr="00FC5769" w:rsidRDefault="0098582A" w:rsidP="00DC6A71">
      <w:pPr>
        <w:pStyle w:val="ZADEVA"/>
        <w:rPr>
          <w:color w:val="FF0000"/>
          <w:lang w:val="sl-SI"/>
        </w:rPr>
      </w:pPr>
    </w:p>
    <w:p w:rsidR="0098582A" w:rsidRPr="00FC5769" w:rsidRDefault="0098582A" w:rsidP="00DC6A71">
      <w:pPr>
        <w:pStyle w:val="ZADEVA"/>
        <w:rPr>
          <w:color w:val="FF0000"/>
          <w:lang w:val="sl-SI"/>
        </w:rPr>
      </w:pPr>
    </w:p>
    <w:p w:rsidR="0098582A" w:rsidRPr="00FC5769" w:rsidRDefault="0098582A" w:rsidP="00DC6A71">
      <w:pPr>
        <w:pStyle w:val="ZADEVA"/>
        <w:rPr>
          <w:color w:val="FF0000"/>
          <w:lang w:val="sl-SI"/>
        </w:rPr>
      </w:pPr>
    </w:p>
    <w:p w:rsidR="0098582A" w:rsidRPr="00FC5769" w:rsidRDefault="0098582A" w:rsidP="00DC6A71">
      <w:pPr>
        <w:pStyle w:val="ZADEVA"/>
        <w:rPr>
          <w:lang w:val="sl-SI"/>
        </w:rPr>
      </w:pPr>
    </w:p>
    <w:p w:rsidR="007133E0" w:rsidRPr="00FC5769" w:rsidRDefault="0098582A" w:rsidP="0098582A">
      <w:pPr>
        <w:spacing w:line="360" w:lineRule="auto"/>
        <w:jc w:val="center"/>
        <w:rPr>
          <w:rFonts w:cs="Arial"/>
          <w:b/>
          <w:sz w:val="40"/>
          <w:szCs w:val="40"/>
        </w:rPr>
      </w:pPr>
      <w:r w:rsidRPr="00FC5769">
        <w:rPr>
          <w:rFonts w:cs="Arial"/>
          <w:b/>
          <w:sz w:val="40"/>
          <w:szCs w:val="40"/>
        </w:rPr>
        <w:t>POROČILO O DELU INŠPEKTORATA</w:t>
      </w:r>
      <w:r w:rsidR="007E60E4" w:rsidRPr="00FC5769">
        <w:rPr>
          <w:rFonts w:cs="Arial"/>
          <w:b/>
          <w:sz w:val="40"/>
          <w:szCs w:val="40"/>
        </w:rPr>
        <w:t xml:space="preserve"> </w:t>
      </w:r>
      <w:r w:rsidRPr="00FC5769">
        <w:rPr>
          <w:rFonts w:cs="Arial"/>
          <w:b/>
          <w:sz w:val="40"/>
          <w:szCs w:val="40"/>
        </w:rPr>
        <w:t xml:space="preserve">REPUBLIKE SLOVENIJE </w:t>
      </w:r>
    </w:p>
    <w:p w:rsidR="007133E0" w:rsidRPr="00FC5769" w:rsidRDefault="0098582A" w:rsidP="0098582A">
      <w:pPr>
        <w:spacing w:line="360" w:lineRule="auto"/>
        <w:jc w:val="center"/>
        <w:rPr>
          <w:rFonts w:cs="Arial"/>
          <w:b/>
          <w:sz w:val="40"/>
          <w:szCs w:val="40"/>
        </w:rPr>
      </w:pPr>
      <w:r w:rsidRPr="00FC5769">
        <w:rPr>
          <w:rFonts w:cs="Arial"/>
          <w:b/>
          <w:sz w:val="40"/>
          <w:szCs w:val="40"/>
        </w:rPr>
        <w:t xml:space="preserve">ZA NOTRANJE ZADEVE </w:t>
      </w:r>
    </w:p>
    <w:p w:rsidR="0098582A" w:rsidRPr="00FC5769" w:rsidRDefault="0098582A" w:rsidP="0098582A">
      <w:pPr>
        <w:spacing w:line="360" w:lineRule="auto"/>
        <w:jc w:val="center"/>
        <w:rPr>
          <w:rFonts w:cs="Arial"/>
          <w:b/>
          <w:sz w:val="40"/>
          <w:szCs w:val="40"/>
        </w:rPr>
      </w:pPr>
      <w:r w:rsidRPr="00FC5769">
        <w:rPr>
          <w:rFonts w:cs="Arial"/>
          <w:b/>
          <w:sz w:val="40"/>
          <w:szCs w:val="40"/>
        </w:rPr>
        <w:t xml:space="preserve">ZA LETO </w:t>
      </w:r>
      <w:r w:rsidR="00B32E78" w:rsidRPr="00FC5769">
        <w:rPr>
          <w:rFonts w:cs="Arial"/>
          <w:b/>
          <w:sz w:val="40"/>
          <w:szCs w:val="40"/>
        </w:rPr>
        <w:t>20</w:t>
      </w:r>
      <w:r w:rsidR="00FC5769" w:rsidRPr="00FC5769">
        <w:rPr>
          <w:rFonts w:cs="Arial"/>
          <w:b/>
          <w:sz w:val="40"/>
          <w:szCs w:val="40"/>
        </w:rPr>
        <w:t>20</w:t>
      </w:r>
    </w:p>
    <w:p w:rsidR="00254211" w:rsidRPr="00FC5769" w:rsidRDefault="00254211" w:rsidP="003E1C74">
      <w:pPr>
        <w:pStyle w:val="podpisi"/>
        <w:rPr>
          <w:color w:val="FF0000"/>
          <w:lang w:val="sl-SI"/>
        </w:rPr>
      </w:pPr>
    </w:p>
    <w:p w:rsidR="00254211" w:rsidRPr="00FC5769" w:rsidRDefault="00254211" w:rsidP="003E1C74">
      <w:pPr>
        <w:pStyle w:val="podpisi"/>
        <w:rPr>
          <w:color w:val="FF0000"/>
          <w:lang w:val="sl-SI"/>
        </w:rPr>
      </w:pPr>
    </w:p>
    <w:p w:rsidR="00254211" w:rsidRPr="00FC5769" w:rsidRDefault="00254211" w:rsidP="003E1C74">
      <w:pPr>
        <w:pStyle w:val="podpisi"/>
        <w:rPr>
          <w:color w:val="FF0000"/>
          <w:lang w:val="sl-SI"/>
        </w:rPr>
      </w:pPr>
    </w:p>
    <w:p w:rsidR="00254211" w:rsidRPr="00FC5769" w:rsidRDefault="00254211" w:rsidP="003E1C74">
      <w:pPr>
        <w:pStyle w:val="podpisi"/>
        <w:rPr>
          <w:color w:val="FF0000"/>
          <w:lang w:val="sl-SI"/>
        </w:rPr>
      </w:pPr>
    </w:p>
    <w:p w:rsidR="00254211" w:rsidRPr="00FC5769" w:rsidRDefault="00254211" w:rsidP="003E1C74">
      <w:pPr>
        <w:pStyle w:val="podpisi"/>
        <w:rPr>
          <w:color w:val="FF0000"/>
          <w:lang w:val="sl-SI"/>
        </w:rPr>
      </w:pPr>
    </w:p>
    <w:p w:rsidR="00254211" w:rsidRPr="00FC5769" w:rsidRDefault="00254211"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3E1C74">
      <w:pPr>
        <w:pStyle w:val="podpisi"/>
        <w:rPr>
          <w:color w:val="FF0000"/>
          <w:lang w:val="sl-SI"/>
        </w:rPr>
      </w:pPr>
    </w:p>
    <w:p w:rsidR="0098582A" w:rsidRPr="00FC5769" w:rsidRDefault="0098582A" w:rsidP="0098582A">
      <w:pPr>
        <w:pStyle w:val="podpisi"/>
        <w:jc w:val="center"/>
        <w:rPr>
          <w:lang w:val="sl-SI"/>
        </w:rPr>
        <w:sectPr w:rsidR="0098582A" w:rsidRPr="00FC5769" w:rsidSect="007A5531">
          <w:footerReference w:type="default" r:id="rId8"/>
          <w:headerReference w:type="first" r:id="rId9"/>
          <w:pgSz w:w="11900" w:h="16840" w:code="9"/>
          <w:pgMar w:top="1701" w:right="1701" w:bottom="1134" w:left="1701" w:header="2122" w:footer="794" w:gutter="0"/>
          <w:cols w:space="708"/>
          <w:titlePg/>
          <w:docGrid w:linePitch="272"/>
        </w:sectPr>
      </w:pPr>
      <w:r w:rsidRPr="00FC5769">
        <w:rPr>
          <w:lang w:val="sl-SI"/>
        </w:rPr>
        <w:t xml:space="preserve">Ljubljana, </w:t>
      </w:r>
      <w:r w:rsidR="004E374B">
        <w:rPr>
          <w:lang w:val="sl-SI"/>
        </w:rPr>
        <w:t>oktober</w:t>
      </w:r>
      <w:r w:rsidR="00B32E78" w:rsidRPr="00FC5769">
        <w:rPr>
          <w:lang w:val="sl-SI"/>
        </w:rPr>
        <w:t xml:space="preserve"> </w:t>
      </w:r>
      <w:r w:rsidRPr="00FC5769">
        <w:rPr>
          <w:lang w:val="sl-SI"/>
        </w:rPr>
        <w:t>20</w:t>
      </w:r>
      <w:r w:rsidR="005C06C2" w:rsidRPr="00FC5769">
        <w:rPr>
          <w:lang w:val="sl-SI"/>
        </w:rPr>
        <w:t>2</w:t>
      </w:r>
      <w:r w:rsidR="00FC5769" w:rsidRPr="00FC5769">
        <w:rPr>
          <w:lang w:val="sl-SI"/>
        </w:rPr>
        <w:t>1</w:t>
      </w:r>
    </w:p>
    <w:p w:rsidR="00085C0B" w:rsidRPr="00C82895" w:rsidRDefault="00085C0B" w:rsidP="00085C0B">
      <w:bookmarkStart w:id="1" w:name="_Toc353181844"/>
      <w:r w:rsidRPr="00C82895">
        <w:lastRenderedPageBreak/>
        <w:t xml:space="preserve">KAZALO </w:t>
      </w:r>
    </w:p>
    <w:p w:rsidR="00085C0B" w:rsidRPr="00FC5769" w:rsidRDefault="00085C0B" w:rsidP="00085C0B">
      <w:pPr>
        <w:rPr>
          <w:color w:val="FF0000"/>
          <w:szCs w:val="20"/>
          <w:lang w:eastAsia="sl-SI"/>
        </w:rPr>
      </w:pPr>
    </w:p>
    <w:p w:rsidR="006B2602" w:rsidRDefault="00085C0B">
      <w:pPr>
        <w:pStyle w:val="Kazalovsebine1"/>
        <w:rPr>
          <w:rFonts w:asciiTheme="minorHAnsi" w:eastAsiaTheme="minorEastAsia" w:hAnsiTheme="minorHAnsi" w:cstheme="minorBidi"/>
          <w:b w:val="0"/>
          <w:lang w:eastAsia="sl-SI"/>
        </w:rPr>
      </w:pPr>
      <w:r w:rsidRPr="00FC5769">
        <w:rPr>
          <w:color w:val="FF0000"/>
          <w:lang w:eastAsia="sl-SI"/>
        </w:rPr>
        <w:fldChar w:fldCharType="begin"/>
      </w:r>
      <w:r w:rsidRPr="00FC5769">
        <w:rPr>
          <w:color w:val="FF0000"/>
          <w:lang w:eastAsia="sl-SI"/>
        </w:rPr>
        <w:instrText xml:space="preserve"> TOC \o "1-3" \h \z \u </w:instrText>
      </w:r>
      <w:r w:rsidRPr="00FC5769">
        <w:rPr>
          <w:color w:val="FF0000"/>
          <w:lang w:eastAsia="sl-SI"/>
        </w:rPr>
        <w:fldChar w:fldCharType="separate"/>
      </w:r>
      <w:hyperlink w:anchor="_Toc85534485" w:history="1">
        <w:r w:rsidR="006B2602" w:rsidRPr="00C70A3B">
          <w:rPr>
            <w:rStyle w:val="Hiperpovezava"/>
          </w:rPr>
          <w:t>1</w:t>
        </w:r>
        <w:r w:rsidR="006B2602">
          <w:rPr>
            <w:rFonts w:asciiTheme="minorHAnsi" w:eastAsiaTheme="minorEastAsia" w:hAnsiTheme="minorHAnsi" w:cstheme="minorBidi"/>
            <w:b w:val="0"/>
            <w:lang w:eastAsia="sl-SI"/>
          </w:rPr>
          <w:tab/>
        </w:r>
        <w:r w:rsidR="006B2602" w:rsidRPr="00C70A3B">
          <w:rPr>
            <w:rStyle w:val="Hiperpovezava"/>
          </w:rPr>
          <w:t>Uvodna pojasnila</w:t>
        </w:r>
        <w:r w:rsidR="006B2602">
          <w:rPr>
            <w:webHidden/>
          </w:rPr>
          <w:tab/>
        </w:r>
        <w:r w:rsidR="006B2602">
          <w:rPr>
            <w:webHidden/>
          </w:rPr>
          <w:fldChar w:fldCharType="begin"/>
        </w:r>
        <w:r w:rsidR="006B2602">
          <w:rPr>
            <w:webHidden/>
          </w:rPr>
          <w:instrText xml:space="preserve"> PAGEREF _Toc85534485 \h </w:instrText>
        </w:r>
        <w:r w:rsidR="006B2602">
          <w:rPr>
            <w:webHidden/>
          </w:rPr>
        </w:r>
        <w:r w:rsidR="006B2602">
          <w:rPr>
            <w:webHidden/>
          </w:rPr>
          <w:fldChar w:fldCharType="separate"/>
        </w:r>
        <w:r w:rsidR="006B2602">
          <w:rPr>
            <w:webHidden/>
          </w:rPr>
          <w:t>3</w:t>
        </w:r>
        <w:r w:rsidR="006B2602">
          <w:rPr>
            <w:webHidden/>
          </w:rPr>
          <w:fldChar w:fldCharType="end"/>
        </w:r>
      </w:hyperlink>
    </w:p>
    <w:p w:rsidR="006B2602" w:rsidRDefault="006B2602">
      <w:pPr>
        <w:pStyle w:val="Kazalovsebine1"/>
        <w:rPr>
          <w:rFonts w:asciiTheme="minorHAnsi" w:eastAsiaTheme="minorEastAsia" w:hAnsiTheme="minorHAnsi" w:cstheme="minorBidi"/>
          <w:b w:val="0"/>
          <w:lang w:eastAsia="sl-SI"/>
        </w:rPr>
      </w:pPr>
      <w:hyperlink w:anchor="_Toc85534486" w:history="1">
        <w:r w:rsidRPr="00C70A3B">
          <w:rPr>
            <w:rStyle w:val="Hiperpovezava"/>
          </w:rPr>
          <w:t>2</w:t>
        </w:r>
        <w:r>
          <w:rPr>
            <w:rFonts w:asciiTheme="minorHAnsi" w:eastAsiaTheme="minorEastAsia" w:hAnsiTheme="minorHAnsi" w:cstheme="minorBidi"/>
            <w:b w:val="0"/>
            <w:lang w:eastAsia="sl-SI"/>
          </w:rPr>
          <w:tab/>
        </w:r>
        <w:r w:rsidRPr="00C70A3B">
          <w:rPr>
            <w:rStyle w:val="Hiperpovezava"/>
          </w:rPr>
          <w:t>Povzetek ključnih kazalnikov delovanja</w:t>
        </w:r>
        <w:r>
          <w:rPr>
            <w:webHidden/>
          </w:rPr>
          <w:tab/>
        </w:r>
        <w:r>
          <w:rPr>
            <w:webHidden/>
          </w:rPr>
          <w:fldChar w:fldCharType="begin"/>
        </w:r>
        <w:r>
          <w:rPr>
            <w:webHidden/>
          </w:rPr>
          <w:instrText xml:space="preserve"> PAGEREF _Toc85534486 \h </w:instrText>
        </w:r>
        <w:r>
          <w:rPr>
            <w:webHidden/>
          </w:rPr>
        </w:r>
        <w:r>
          <w:rPr>
            <w:webHidden/>
          </w:rPr>
          <w:fldChar w:fldCharType="separate"/>
        </w:r>
        <w:r>
          <w:rPr>
            <w:webHidden/>
          </w:rPr>
          <w:t>5</w:t>
        </w:r>
        <w:r>
          <w:rPr>
            <w:webHidden/>
          </w:rPr>
          <w:fldChar w:fldCharType="end"/>
        </w:r>
      </w:hyperlink>
    </w:p>
    <w:p w:rsidR="006B2602" w:rsidRDefault="006B2602">
      <w:pPr>
        <w:pStyle w:val="Kazalovsebine1"/>
        <w:rPr>
          <w:rFonts w:asciiTheme="minorHAnsi" w:eastAsiaTheme="minorEastAsia" w:hAnsiTheme="minorHAnsi" w:cstheme="minorBidi"/>
          <w:b w:val="0"/>
          <w:lang w:eastAsia="sl-SI"/>
        </w:rPr>
      </w:pPr>
      <w:hyperlink w:anchor="_Toc85534487" w:history="1">
        <w:r w:rsidRPr="00C70A3B">
          <w:rPr>
            <w:rStyle w:val="Hiperpovezava"/>
          </w:rPr>
          <w:t>3</w:t>
        </w:r>
        <w:r>
          <w:rPr>
            <w:rFonts w:asciiTheme="minorHAnsi" w:eastAsiaTheme="minorEastAsia" w:hAnsiTheme="minorHAnsi" w:cstheme="minorBidi"/>
            <w:b w:val="0"/>
            <w:lang w:eastAsia="sl-SI"/>
          </w:rPr>
          <w:tab/>
        </w:r>
        <w:r w:rsidRPr="00C70A3B">
          <w:rPr>
            <w:rStyle w:val="Hiperpovezava"/>
          </w:rPr>
          <w:t>Inšpekcijski nadzori po področjih dela</w:t>
        </w:r>
        <w:r>
          <w:rPr>
            <w:webHidden/>
          </w:rPr>
          <w:tab/>
        </w:r>
        <w:r>
          <w:rPr>
            <w:webHidden/>
          </w:rPr>
          <w:fldChar w:fldCharType="begin"/>
        </w:r>
        <w:r>
          <w:rPr>
            <w:webHidden/>
          </w:rPr>
          <w:instrText xml:space="preserve"> PAGEREF _Toc85534487 \h </w:instrText>
        </w:r>
        <w:r>
          <w:rPr>
            <w:webHidden/>
          </w:rPr>
        </w:r>
        <w:r>
          <w:rPr>
            <w:webHidden/>
          </w:rPr>
          <w:fldChar w:fldCharType="separate"/>
        </w:r>
        <w:r>
          <w:rPr>
            <w:webHidden/>
          </w:rPr>
          <w:t>9</w:t>
        </w:r>
        <w:r>
          <w:rPr>
            <w:webHidden/>
          </w:rPr>
          <w:fldChar w:fldCharType="end"/>
        </w:r>
      </w:hyperlink>
    </w:p>
    <w:p w:rsidR="006B2602" w:rsidRDefault="006B2602">
      <w:pPr>
        <w:pStyle w:val="Kazalovsebine2"/>
        <w:rPr>
          <w:rFonts w:asciiTheme="minorHAnsi" w:eastAsiaTheme="minorEastAsia" w:hAnsiTheme="minorHAnsi" w:cstheme="minorBidi"/>
          <w:noProof/>
          <w:sz w:val="22"/>
          <w:szCs w:val="22"/>
          <w:lang w:eastAsia="sl-SI"/>
        </w:rPr>
      </w:pPr>
      <w:hyperlink w:anchor="_Toc85534488" w:history="1">
        <w:r w:rsidRPr="00C70A3B">
          <w:rPr>
            <w:rStyle w:val="Hiperpovezava"/>
            <w:noProof/>
          </w:rPr>
          <w:t>3.1</w:t>
        </w:r>
        <w:r>
          <w:rPr>
            <w:rFonts w:asciiTheme="minorHAnsi" w:eastAsiaTheme="minorEastAsia" w:hAnsiTheme="minorHAnsi" w:cstheme="minorBidi"/>
            <w:noProof/>
            <w:sz w:val="22"/>
            <w:szCs w:val="22"/>
            <w:lang w:eastAsia="sl-SI"/>
          </w:rPr>
          <w:tab/>
        </w:r>
        <w:r w:rsidRPr="00C70A3B">
          <w:rPr>
            <w:rStyle w:val="Hiperpovezava"/>
            <w:noProof/>
          </w:rPr>
          <w:t>Zasebno varovanje</w:t>
        </w:r>
        <w:r>
          <w:rPr>
            <w:noProof/>
            <w:webHidden/>
          </w:rPr>
          <w:tab/>
        </w:r>
        <w:r>
          <w:rPr>
            <w:noProof/>
            <w:webHidden/>
          </w:rPr>
          <w:fldChar w:fldCharType="begin"/>
        </w:r>
        <w:r>
          <w:rPr>
            <w:noProof/>
            <w:webHidden/>
          </w:rPr>
          <w:instrText xml:space="preserve"> PAGEREF _Toc85534488 \h </w:instrText>
        </w:r>
        <w:r>
          <w:rPr>
            <w:noProof/>
            <w:webHidden/>
          </w:rPr>
        </w:r>
        <w:r>
          <w:rPr>
            <w:noProof/>
            <w:webHidden/>
          </w:rPr>
          <w:fldChar w:fldCharType="separate"/>
        </w:r>
        <w:r>
          <w:rPr>
            <w:noProof/>
            <w:webHidden/>
          </w:rPr>
          <w:t>9</w:t>
        </w:r>
        <w:r>
          <w:rPr>
            <w:noProof/>
            <w:webHidden/>
          </w:rPr>
          <w:fldChar w:fldCharType="end"/>
        </w:r>
      </w:hyperlink>
    </w:p>
    <w:p w:rsidR="006B2602" w:rsidRDefault="006B2602">
      <w:pPr>
        <w:pStyle w:val="Kazalovsebine2"/>
        <w:rPr>
          <w:rFonts w:asciiTheme="minorHAnsi" w:eastAsiaTheme="minorEastAsia" w:hAnsiTheme="minorHAnsi" w:cstheme="minorBidi"/>
          <w:noProof/>
          <w:sz w:val="22"/>
          <w:szCs w:val="22"/>
          <w:lang w:eastAsia="sl-SI"/>
        </w:rPr>
      </w:pPr>
      <w:hyperlink w:anchor="_Toc85534489" w:history="1">
        <w:r w:rsidRPr="00C70A3B">
          <w:rPr>
            <w:rStyle w:val="Hiperpovezava"/>
            <w:noProof/>
          </w:rPr>
          <w:t>3.2</w:t>
        </w:r>
        <w:r>
          <w:rPr>
            <w:rFonts w:asciiTheme="minorHAnsi" w:eastAsiaTheme="minorEastAsia" w:hAnsiTheme="minorHAnsi" w:cstheme="minorBidi"/>
            <w:noProof/>
            <w:sz w:val="22"/>
            <w:szCs w:val="22"/>
            <w:lang w:eastAsia="sl-SI"/>
          </w:rPr>
          <w:tab/>
        </w:r>
        <w:r w:rsidRPr="00C70A3B">
          <w:rPr>
            <w:rStyle w:val="Hiperpovezava"/>
            <w:noProof/>
          </w:rPr>
          <w:t>Orožje</w:t>
        </w:r>
        <w:r>
          <w:rPr>
            <w:noProof/>
            <w:webHidden/>
          </w:rPr>
          <w:tab/>
        </w:r>
        <w:r>
          <w:rPr>
            <w:noProof/>
            <w:webHidden/>
          </w:rPr>
          <w:fldChar w:fldCharType="begin"/>
        </w:r>
        <w:r>
          <w:rPr>
            <w:noProof/>
            <w:webHidden/>
          </w:rPr>
          <w:instrText xml:space="preserve"> PAGEREF _Toc85534489 \h </w:instrText>
        </w:r>
        <w:r>
          <w:rPr>
            <w:noProof/>
            <w:webHidden/>
          </w:rPr>
        </w:r>
        <w:r>
          <w:rPr>
            <w:noProof/>
            <w:webHidden/>
          </w:rPr>
          <w:fldChar w:fldCharType="separate"/>
        </w:r>
        <w:r>
          <w:rPr>
            <w:noProof/>
            <w:webHidden/>
          </w:rPr>
          <w:t>11</w:t>
        </w:r>
        <w:r>
          <w:rPr>
            <w:noProof/>
            <w:webHidden/>
          </w:rPr>
          <w:fldChar w:fldCharType="end"/>
        </w:r>
      </w:hyperlink>
    </w:p>
    <w:p w:rsidR="006B2602" w:rsidRDefault="006B2602">
      <w:pPr>
        <w:pStyle w:val="Kazalovsebine2"/>
        <w:rPr>
          <w:rFonts w:asciiTheme="minorHAnsi" w:eastAsiaTheme="minorEastAsia" w:hAnsiTheme="minorHAnsi" w:cstheme="minorBidi"/>
          <w:noProof/>
          <w:sz w:val="22"/>
          <w:szCs w:val="22"/>
          <w:lang w:eastAsia="sl-SI"/>
        </w:rPr>
      </w:pPr>
      <w:hyperlink w:anchor="_Toc85534490" w:history="1">
        <w:r w:rsidRPr="00C70A3B">
          <w:rPr>
            <w:rStyle w:val="Hiperpovezava"/>
            <w:noProof/>
          </w:rPr>
          <w:t>3.3</w:t>
        </w:r>
        <w:r>
          <w:rPr>
            <w:rFonts w:asciiTheme="minorHAnsi" w:eastAsiaTheme="minorEastAsia" w:hAnsiTheme="minorHAnsi" w:cstheme="minorBidi"/>
            <w:noProof/>
            <w:sz w:val="22"/>
            <w:szCs w:val="22"/>
            <w:lang w:eastAsia="sl-SI"/>
          </w:rPr>
          <w:tab/>
        </w:r>
        <w:r w:rsidRPr="00C70A3B">
          <w:rPr>
            <w:rStyle w:val="Hiperpovezava"/>
            <w:noProof/>
          </w:rPr>
          <w:t>Eksploziv in pirotehnični izdelki</w:t>
        </w:r>
        <w:r>
          <w:rPr>
            <w:noProof/>
            <w:webHidden/>
          </w:rPr>
          <w:tab/>
        </w:r>
        <w:r>
          <w:rPr>
            <w:noProof/>
            <w:webHidden/>
          </w:rPr>
          <w:fldChar w:fldCharType="begin"/>
        </w:r>
        <w:r>
          <w:rPr>
            <w:noProof/>
            <w:webHidden/>
          </w:rPr>
          <w:instrText xml:space="preserve"> PAGEREF _Toc85534490 \h </w:instrText>
        </w:r>
        <w:r>
          <w:rPr>
            <w:noProof/>
            <w:webHidden/>
          </w:rPr>
        </w:r>
        <w:r>
          <w:rPr>
            <w:noProof/>
            <w:webHidden/>
          </w:rPr>
          <w:fldChar w:fldCharType="separate"/>
        </w:r>
        <w:r>
          <w:rPr>
            <w:noProof/>
            <w:webHidden/>
          </w:rPr>
          <w:t>12</w:t>
        </w:r>
        <w:r>
          <w:rPr>
            <w:noProof/>
            <w:webHidden/>
          </w:rPr>
          <w:fldChar w:fldCharType="end"/>
        </w:r>
      </w:hyperlink>
    </w:p>
    <w:p w:rsidR="006B2602" w:rsidRDefault="006B2602">
      <w:pPr>
        <w:pStyle w:val="Kazalovsebine2"/>
        <w:rPr>
          <w:rFonts w:asciiTheme="minorHAnsi" w:eastAsiaTheme="minorEastAsia" w:hAnsiTheme="minorHAnsi" w:cstheme="minorBidi"/>
          <w:noProof/>
          <w:sz w:val="22"/>
          <w:szCs w:val="22"/>
          <w:lang w:eastAsia="sl-SI"/>
        </w:rPr>
      </w:pPr>
      <w:hyperlink w:anchor="_Toc85534491" w:history="1">
        <w:r w:rsidRPr="00C70A3B">
          <w:rPr>
            <w:rStyle w:val="Hiperpovezava"/>
            <w:noProof/>
          </w:rPr>
          <w:t>3.4</w:t>
        </w:r>
        <w:r>
          <w:rPr>
            <w:rFonts w:asciiTheme="minorHAnsi" w:eastAsiaTheme="minorEastAsia" w:hAnsiTheme="minorHAnsi" w:cstheme="minorBidi"/>
            <w:noProof/>
            <w:sz w:val="22"/>
            <w:szCs w:val="22"/>
            <w:lang w:eastAsia="sl-SI"/>
          </w:rPr>
          <w:tab/>
        </w:r>
        <w:r w:rsidRPr="00C70A3B">
          <w:rPr>
            <w:rStyle w:val="Hiperpovezava"/>
            <w:noProof/>
          </w:rPr>
          <w:t>Varnost in red na smučiščih</w:t>
        </w:r>
        <w:r>
          <w:rPr>
            <w:noProof/>
            <w:webHidden/>
          </w:rPr>
          <w:tab/>
        </w:r>
        <w:r>
          <w:rPr>
            <w:noProof/>
            <w:webHidden/>
          </w:rPr>
          <w:fldChar w:fldCharType="begin"/>
        </w:r>
        <w:r>
          <w:rPr>
            <w:noProof/>
            <w:webHidden/>
          </w:rPr>
          <w:instrText xml:space="preserve"> PAGEREF _Toc85534491 \h </w:instrText>
        </w:r>
        <w:r>
          <w:rPr>
            <w:noProof/>
            <w:webHidden/>
          </w:rPr>
        </w:r>
        <w:r>
          <w:rPr>
            <w:noProof/>
            <w:webHidden/>
          </w:rPr>
          <w:fldChar w:fldCharType="separate"/>
        </w:r>
        <w:r>
          <w:rPr>
            <w:noProof/>
            <w:webHidden/>
          </w:rPr>
          <w:t>13</w:t>
        </w:r>
        <w:r>
          <w:rPr>
            <w:noProof/>
            <w:webHidden/>
          </w:rPr>
          <w:fldChar w:fldCharType="end"/>
        </w:r>
      </w:hyperlink>
    </w:p>
    <w:p w:rsidR="006B2602" w:rsidRDefault="006B2602">
      <w:pPr>
        <w:pStyle w:val="Kazalovsebine2"/>
        <w:rPr>
          <w:rFonts w:asciiTheme="minorHAnsi" w:eastAsiaTheme="minorEastAsia" w:hAnsiTheme="minorHAnsi" w:cstheme="minorBidi"/>
          <w:noProof/>
          <w:sz w:val="22"/>
          <w:szCs w:val="22"/>
          <w:lang w:eastAsia="sl-SI"/>
        </w:rPr>
      </w:pPr>
      <w:hyperlink w:anchor="_Toc85534492" w:history="1">
        <w:r w:rsidRPr="00C70A3B">
          <w:rPr>
            <w:rStyle w:val="Hiperpovezava"/>
            <w:noProof/>
          </w:rPr>
          <w:t>3.5</w:t>
        </w:r>
        <w:r>
          <w:rPr>
            <w:rFonts w:asciiTheme="minorHAnsi" w:eastAsiaTheme="minorEastAsia" w:hAnsiTheme="minorHAnsi" w:cstheme="minorBidi"/>
            <w:noProof/>
            <w:sz w:val="22"/>
            <w:szCs w:val="22"/>
            <w:lang w:eastAsia="sl-SI"/>
          </w:rPr>
          <w:tab/>
        </w:r>
        <w:r w:rsidRPr="00C70A3B">
          <w:rPr>
            <w:rStyle w:val="Hiperpovezava"/>
            <w:noProof/>
          </w:rPr>
          <w:t>Detektivska dejavnost</w:t>
        </w:r>
        <w:r>
          <w:rPr>
            <w:noProof/>
            <w:webHidden/>
          </w:rPr>
          <w:tab/>
        </w:r>
        <w:r>
          <w:rPr>
            <w:noProof/>
            <w:webHidden/>
          </w:rPr>
          <w:fldChar w:fldCharType="begin"/>
        </w:r>
        <w:r>
          <w:rPr>
            <w:noProof/>
            <w:webHidden/>
          </w:rPr>
          <w:instrText xml:space="preserve"> PAGEREF _Toc85534492 \h </w:instrText>
        </w:r>
        <w:r>
          <w:rPr>
            <w:noProof/>
            <w:webHidden/>
          </w:rPr>
        </w:r>
        <w:r>
          <w:rPr>
            <w:noProof/>
            <w:webHidden/>
          </w:rPr>
          <w:fldChar w:fldCharType="separate"/>
        </w:r>
        <w:r>
          <w:rPr>
            <w:noProof/>
            <w:webHidden/>
          </w:rPr>
          <w:t>13</w:t>
        </w:r>
        <w:r>
          <w:rPr>
            <w:noProof/>
            <w:webHidden/>
          </w:rPr>
          <w:fldChar w:fldCharType="end"/>
        </w:r>
      </w:hyperlink>
    </w:p>
    <w:p w:rsidR="006B2602" w:rsidRDefault="006B2602">
      <w:pPr>
        <w:pStyle w:val="Kazalovsebine2"/>
        <w:rPr>
          <w:rFonts w:asciiTheme="minorHAnsi" w:eastAsiaTheme="minorEastAsia" w:hAnsiTheme="minorHAnsi" w:cstheme="minorBidi"/>
          <w:noProof/>
          <w:sz w:val="22"/>
          <w:szCs w:val="22"/>
          <w:lang w:eastAsia="sl-SI"/>
        </w:rPr>
      </w:pPr>
      <w:hyperlink w:anchor="_Toc85534493" w:history="1">
        <w:r w:rsidRPr="00C70A3B">
          <w:rPr>
            <w:rStyle w:val="Hiperpovezava"/>
            <w:noProof/>
          </w:rPr>
          <w:t>3.6</w:t>
        </w:r>
        <w:r>
          <w:rPr>
            <w:rFonts w:asciiTheme="minorHAnsi" w:eastAsiaTheme="minorEastAsia" w:hAnsiTheme="minorHAnsi" w:cstheme="minorBidi"/>
            <w:noProof/>
            <w:sz w:val="22"/>
            <w:szCs w:val="22"/>
            <w:lang w:eastAsia="sl-SI"/>
          </w:rPr>
          <w:tab/>
        </w:r>
        <w:r w:rsidRPr="00C70A3B">
          <w:rPr>
            <w:rStyle w:val="Hiperpovezava"/>
            <w:noProof/>
          </w:rPr>
          <w:t>Tajni podatki</w:t>
        </w:r>
        <w:r>
          <w:rPr>
            <w:noProof/>
            <w:webHidden/>
          </w:rPr>
          <w:tab/>
        </w:r>
        <w:r>
          <w:rPr>
            <w:noProof/>
            <w:webHidden/>
          </w:rPr>
          <w:fldChar w:fldCharType="begin"/>
        </w:r>
        <w:r>
          <w:rPr>
            <w:noProof/>
            <w:webHidden/>
          </w:rPr>
          <w:instrText xml:space="preserve"> PAGEREF _Toc85534493 \h </w:instrText>
        </w:r>
        <w:r>
          <w:rPr>
            <w:noProof/>
            <w:webHidden/>
          </w:rPr>
        </w:r>
        <w:r>
          <w:rPr>
            <w:noProof/>
            <w:webHidden/>
          </w:rPr>
          <w:fldChar w:fldCharType="separate"/>
        </w:r>
        <w:r>
          <w:rPr>
            <w:noProof/>
            <w:webHidden/>
          </w:rPr>
          <w:t>13</w:t>
        </w:r>
        <w:r>
          <w:rPr>
            <w:noProof/>
            <w:webHidden/>
          </w:rPr>
          <w:fldChar w:fldCharType="end"/>
        </w:r>
      </w:hyperlink>
    </w:p>
    <w:p w:rsidR="006B2602" w:rsidRDefault="006B2602">
      <w:pPr>
        <w:pStyle w:val="Kazalovsebine1"/>
        <w:rPr>
          <w:rFonts w:asciiTheme="minorHAnsi" w:eastAsiaTheme="minorEastAsia" w:hAnsiTheme="minorHAnsi" w:cstheme="minorBidi"/>
          <w:b w:val="0"/>
          <w:lang w:eastAsia="sl-SI"/>
        </w:rPr>
      </w:pPr>
      <w:hyperlink w:anchor="_Toc85534494" w:history="1">
        <w:r w:rsidRPr="00C70A3B">
          <w:rPr>
            <w:rStyle w:val="Hiperpovezava"/>
          </w:rPr>
          <w:t>4</w:t>
        </w:r>
        <w:r>
          <w:rPr>
            <w:rFonts w:asciiTheme="minorHAnsi" w:eastAsiaTheme="minorEastAsia" w:hAnsiTheme="minorHAnsi" w:cstheme="minorBidi"/>
            <w:b w:val="0"/>
            <w:lang w:eastAsia="sl-SI"/>
          </w:rPr>
          <w:tab/>
        </w:r>
        <w:r w:rsidRPr="00C70A3B">
          <w:rPr>
            <w:rStyle w:val="Hiperpovezava"/>
          </w:rPr>
          <w:t>Skupni inšpekcijski ukrepi in upravni postopki</w:t>
        </w:r>
        <w:r>
          <w:rPr>
            <w:webHidden/>
          </w:rPr>
          <w:tab/>
        </w:r>
        <w:r>
          <w:rPr>
            <w:webHidden/>
          </w:rPr>
          <w:fldChar w:fldCharType="begin"/>
        </w:r>
        <w:r>
          <w:rPr>
            <w:webHidden/>
          </w:rPr>
          <w:instrText xml:space="preserve"> PAGEREF _Toc85534494 \h </w:instrText>
        </w:r>
        <w:r>
          <w:rPr>
            <w:webHidden/>
          </w:rPr>
        </w:r>
        <w:r>
          <w:rPr>
            <w:webHidden/>
          </w:rPr>
          <w:fldChar w:fldCharType="separate"/>
        </w:r>
        <w:r>
          <w:rPr>
            <w:webHidden/>
          </w:rPr>
          <w:t>15</w:t>
        </w:r>
        <w:r>
          <w:rPr>
            <w:webHidden/>
          </w:rPr>
          <w:fldChar w:fldCharType="end"/>
        </w:r>
      </w:hyperlink>
    </w:p>
    <w:p w:rsidR="006B2602" w:rsidRDefault="006B2602">
      <w:pPr>
        <w:pStyle w:val="Kazalovsebine1"/>
        <w:rPr>
          <w:rFonts w:asciiTheme="minorHAnsi" w:eastAsiaTheme="minorEastAsia" w:hAnsiTheme="minorHAnsi" w:cstheme="minorBidi"/>
          <w:b w:val="0"/>
          <w:lang w:eastAsia="sl-SI"/>
        </w:rPr>
      </w:pPr>
      <w:hyperlink w:anchor="_Toc85534495" w:history="1">
        <w:r w:rsidRPr="00C70A3B">
          <w:rPr>
            <w:rStyle w:val="Hiperpovezava"/>
          </w:rPr>
          <w:t>5</w:t>
        </w:r>
        <w:r>
          <w:rPr>
            <w:rFonts w:asciiTheme="minorHAnsi" w:eastAsiaTheme="minorEastAsia" w:hAnsiTheme="minorHAnsi" w:cstheme="minorBidi"/>
            <w:b w:val="0"/>
            <w:lang w:eastAsia="sl-SI"/>
          </w:rPr>
          <w:tab/>
        </w:r>
        <w:r w:rsidRPr="00C70A3B">
          <w:rPr>
            <w:rStyle w:val="Hiperpovezava"/>
          </w:rPr>
          <w:t>Skupen pregled prekrškovnih postopkov</w:t>
        </w:r>
        <w:r>
          <w:rPr>
            <w:webHidden/>
          </w:rPr>
          <w:tab/>
        </w:r>
        <w:r>
          <w:rPr>
            <w:webHidden/>
          </w:rPr>
          <w:fldChar w:fldCharType="begin"/>
        </w:r>
        <w:r>
          <w:rPr>
            <w:webHidden/>
          </w:rPr>
          <w:instrText xml:space="preserve"> PAGEREF _Toc85534495 \h </w:instrText>
        </w:r>
        <w:r>
          <w:rPr>
            <w:webHidden/>
          </w:rPr>
        </w:r>
        <w:r>
          <w:rPr>
            <w:webHidden/>
          </w:rPr>
          <w:fldChar w:fldCharType="separate"/>
        </w:r>
        <w:r>
          <w:rPr>
            <w:webHidden/>
          </w:rPr>
          <w:t>17</w:t>
        </w:r>
        <w:r>
          <w:rPr>
            <w:webHidden/>
          </w:rPr>
          <w:fldChar w:fldCharType="end"/>
        </w:r>
      </w:hyperlink>
    </w:p>
    <w:p w:rsidR="006B2602" w:rsidRDefault="006B2602">
      <w:pPr>
        <w:pStyle w:val="Kazalovsebine1"/>
        <w:rPr>
          <w:rFonts w:asciiTheme="minorHAnsi" w:eastAsiaTheme="minorEastAsia" w:hAnsiTheme="minorHAnsi" w:cstheme="minorBidi"/>
          <w:b w:val="0"/>
          <w:lang w:eastAsia="sl-SI"/>
        </w:rPr>
      </w:pPr>
      <w:hyperlink w:anchor="_Toc85534496" w:history="1">
        <w:r w:rsidRPr="00C70A3B">
          <w:rPr>
            <w:rStyle w:val="Hiperpovezava"/>
          </w:rPr>
          <w:t>6</w:t>
        </w:r>
        <w:r>
          <w:rPr>
            <w:rFonts w:asciiTheme="minorHAnsi" w:eastAsiaTheme="minorEastAsia" w:hAnsiTheme="minorHAnsi" w:cstheme="minorBidi"/>
            <w:b w:val="0"/>
            <w:lang w:eastAsia="sl-SI"/>
          </w:rPr>
          <w:tab/>
        </w:r>
        <w:r w:rsidRPr="00C70A3B">
          <w:rPr>
            <w:rStyle w:val="Hiperpovezava"/>
          </w:rPr>
          <w:t>Sklep</w:t>
        </w:r>
        <w:r>
          <w:rPr>
            <w:webHidden/>
          </w:rPr>
          <w:tab/>
        </w:r>
        <w:r>
          <w:rPr>
            <w:webHidden/>
          </w:rPr>
          <w:fldChar w:fldCharType="begin"/>
        </w:r>
        <w:r>
          <w:rPr>
            <w:webHidden/>
          </w:rPr>
          <w:instrText xml:space="preserve"> PAGEREF _Toc85534496 \h </w:instrText>
        </w:r>
        <w:r>
          <w:rPr>
            <w:webHidden/>
          </w:rPr>
        </w:r>
        <w:r>
          <w:rPr>
            <w:webHidden/>
          </w:rPr>
          <w:fldChar w:fldCharType="separate"/>
        </w:r>
        <w:r>
          <w:rPr>
            <w:webHidden/>
          </w:rPr>
          <w:t>18</w:t>
        </w:r>
        <w:r>
          <w:rPr>
            <w:webHidden/>
          </w:rPr>
          <w:fldChar w:fldCharType="end"/>
        </w:r>
      </w:hyperlink>
    </w:p>
    <w:p w:rsidR="00085C0B" w:rsidRPr="00FC5769" w:rsidRDefault="00085C0B" w:rsidP="00DF1FF3">
      <w:pPr>
        <w:spacing w:before="120" w:after="120" w:line="360" w:lineRule="auto"/>
        <w:rPr>
          <w:color w:val="FF0000"/>
          <w:szCs w:val="20"/>
          <w:lang w:eastAsia="sl-SI"/>
        </w:rPr>
      </w:pPr>
      <w:r w:rsidRPr="00FC5769">
        <w:rPr>
          <w:color w:val="FF0000"/>
          <w:sz w:val="22"/>
          <w:szCs w:val="22"/>
          <w:lang w:eastAsia="sl-SI"/>
        </w:rPr>
        <w:fldChar w:fldCharType="end"/>
      </w:r>
    </w:p>
    <w:p w:rsidR="00085C0B" w:rsidRPr="00FC5769" w:rsidRDefault="00085C0B" w:rsidP="00085C0B">
      <w:pPr>
        <w:rPr>
          <w:color w:val="FF0000"/>
          <w:szCs w:val="20"/>
          <w:lang w:eastAsia="sl-SI"/>
        </w:rPr>
      </w:pPr>
    </w:p>
    <w:p w:rsidR="00085C0B" w:rsidRPr="00FC5769" w:rsidRDefault="00085C0B" w:rsidP="00085C0B">
      <w:pPr>
        <w:rPr>
          <w:color w:val="FF0000"/>
          <w:szCs w:val="20"/>
          <w:lang w:eastAsia="sl-SI"/>
        </w:rPr>
      </w:pPr>
    </w:p>
    <w:p w:rsidR="00085C0B" w:rsidRPr="00FC5769" w:rsidRDefault="00085C0B" w:rsidP="00085C0B">
      <w:pPr>
        <w:rPr>
          <w:color w:val="FF0000"/>
          <w:szCs w:val="20"/>
          <w:lang w:eastAsia="sl-SI"/>
        </w:rPr>
        <w:sectPr w:rsidR="00085C0B" w:rsidRPr="00FC5769" w:rsidSect="00254211">
          <w:headerReference w:type="first" r:id="rId10"/>
          <w:footerReference w:type="first" r:id="rId11"/>
          <w:pgSz w:w="11900" w:h="16840" w:code="9"/>
          <w:pgMar w:top="1531" w:right="1701" w:bottom="1134" w:left="1701" w:header="703" w:footer="794" w:gutter="0"/>
          <w:cols w:space="708"/>
          <w:titlePg/>
          <w:docGrid w:linePitch="272"/>
        </w:sectPr>
      </w:pPr>
    </w:p>
    <w:p w:rsidR="00254211" w:rsidRPr="00FC5769" w:rsidRDefault="0033067F" w:rsidP="00DA29EB">
      <w:pPr>
        <w:pStyle w:val="Naslov1"/>
        <w:spacing w:line="360" w:lineRule="auto"/>
      </w:pPr>
      <w:bookmarkStart w:id="2" w:name="_Toc353181845"/>
      <w:bookmarkStart w:id="3" w:name="_Toc85534485"/>
      <w:bookmarkEnd w:id="1"/>
      <w:r w:rsidRPr="00FC5769">
        <w:lastRenderedPageBreak/>
        <w:t>1</w:t>
      </w:r>
      <w:r w:rsidR="00254211" w:rsidRPr="00FC5769">
        <w:tab/>
        <w:t>Uvod</w:t>
      </w:r>
      <w:bookmarkEnd w:id="2"/>
      <w:r w:rsidR="009652A7" w:rsidRPr="00FC5769">
        <w:t>na pojasnila</w:t>
      </w:r>
      <w:bookmarkEnd w:id="3"/>
    </w:p>
    <w:p w:rsidR="00FC5769" w:rsidRDefault="00FC5769" w:rsidP="00FC5769">
      <w:pPr>
        <w:jc w:val="both"/>
        <w:rPr>
          <w:rFonts w:cs="Arial"/>
          <w:szCs w:val="20"/>
        </w:rPr>
      </w:pPr>
      <w:bookmarkStart w:id="4" w:name="_Toc353181846"/>
      <w:r w:rsidRPr="00D642F2">
        <w:rPr>
          <w:rFonts w:cs="Arial"/>
          <w:szCs w:val="20"/>
        </w:rPr>
        <w:t>Inšpektorat Republike Slovenije za notranje zadeve (v nadaljevanju: IRSNZ) je organiziran na državni ravni kot sedežni organ – brez regijskih izpostav</w:t>
      </w:r>
      <w:r>
        <w:rPr>
          <w:rFonts w:cs="Arial"/>
          <w:szCs w:val="20"/>
        </w:rPr>
        <w:t xml:space="preserve"> ali pisarn v posameznih delih države.</w:t>
      </w:r>
      <w:r w:rsidRPr="00D642F2">
        <w:rPr>
          <w:rFonts w:cs="Arial"/>
          <w:szCs w:val="20"/>
        </w:rPr>
        <w:t xml:space="preserve"> </w:t>
      </w:r>
      <w:r>
        <w:rPr>
          <w:rFonts w:cs="Arial"/>
          <w:szCs w:val="20"/>
        </w:rPr>
        <w:t>Inšpektorji razpolagajo z vso potrebno tehnično opremo za nemoteno opravljanje dela. S</w:t>
      </w:r>
      <w:r w:rsidRPr="00D642F2">
        <w:rPr>
          <w:rFonts w:cs="Arial"/>
          <w:szCs w:val="20"/>
        </w:rPr>
        <w:t xml:space="preserve">voja pooblastila izvajajo po vsej državi. </w:t>
      </w:r>
    </w:p>
    <w:p w:rsidR="00FC5769" w:rsidRDefault="00FC5769" w:rsidP="00FC5769">
      <w:pPr>
        <w:jc w:val="both"/>
        <w:rPr>
          <w:rFonts w:cs="Arial"/>
          <w:szCs w:val="20"/>
        </w:rPr>
      </w:pPr>
    </w:p>
    <w:p w:rsidR="00FC5769" w:rsidRPr="00D642F2" w:rsidRDefault="00FC5769" w:rsidP="00FC5769">
      <w:pPr>
        <w:jc w:val="both"/>
        <w:rPr>
          <w:rFonts w:cs="Arial"/>
          <w:szCs w:val="20"/>
        </w:rPr>
      </w:pPr>
      <w:r>
        <w:rPr>
          <w:rFonts w:cs="Arial"/>
          <w:szCs w:val="20"/>
        </w:rPr>
        <w:t>IRSNZ</w:t>
      </w:r>
      <w:r w:rsidRPr="00D642F2">
        <w:rPr>
          <w:rFonts w:cs="Arial"/>
          <w:szCs w:val="20"/>
        </w:rPr>
        <w:t xml:space="preserve"> opravlja inšpekcijski nadzor nad izvajanjem zakonov in podzakonskih aktov na naslednjih področjih:</w:t>
      </w:r>
    </w:p>
    <w:p w:rsidR="00FC5769" w:rsidRPr="00D642F2" w:rsidRDefault="00FC5769" w:rsidP="00FC5769">
      <w:pPr>
        <w:numPr>
          <w:ilvl w:val="0"/>
          <w:numId w:val="50"/>
        </w:numPr>
        <w:rPr>
          <w:rFonts w:cs="Arial"/>
          <w:szCs w:val="20"/>
        </w:rPr>
      </w:pPr>
      <w:r w:rsidRPr="00D642F2">
        <w:rPr>
          <w:rFonts w:cs="Arial"/>
          <w:szCs w:val="20"/>
        </w:rPr>
        <w:t>zasebno varovanje;</w:t>
      </w:r>
    </w:p>
    <w:p w:rsidR="00FC5769" w:rsidRPr="00D642F2" w:rsidRDefault="00FC5769" w:rsidP="00FC5769">
      <w:pPr>
        <w:numPr>
          <w:ilvl w:val="0"/>
          <w:numId w:val="50"/>
        </w:numPr>
        <w:rPr>
          <w:rFonts w:cs="Arial"/>
          <w:szCs w:val="20"/>
        </w:rPr>
      </w:pPr>
      <w:r w:rsidRPr="00D642F2">
        <w:rPr>
          <w:rFonts w:cs="Arial"/>
          <w:szCs w:val="20"/>
        </w:rPr>
        <w:t>orožje;</w:t>
      </w:r>
    </w:p>
    <w:p w:rsidR="00FC5769" w:rsidRPr="00D642F2" w:rsidRDefault="00FC5769" w:rsidP="00FC5769">
      <w:pPr>
        <w:numPr>
          <w:ilvl w:val="0"/>
          <w:numId w:val="50"/>
        </w:numPr>
        <w:rPr>
          <w:rFonts w:cs="Arial"/>
          <w:szCs w:val="20"/>
        </w:rPr>
      </w:pPr>
      <w:r w:rsidRPr="00D642F2">
        <w:rPr>
          <w:rFonts w:cs="Arial"/>
          <w:szCs w:val="20"/>
        </w:rPr>
        <w:t>eksplozivi in pirotehnični izdelki;</w:t>
      </w:r>
    </w:p>
    <w:p w:rsidR="00FC5769" w:rsidRPr="00D642F2" w:rsidRDefault="00FC5769" w:rsidP="00FC5769">
      <w:pPr>
        <w:numPr>
          <w:ilvl w:val="0"/>
          <w:numId w:val="50"/>
        </w:numPr>
        <w:rPr>
          <w:rFonts w:cs="Arial"/>
          <w:szCs w:val="20"/>
        </w:rPr>
      </w:pPr>
      <w:r w:rsidRPr="00D642F2">
        <w:rPr>
          <w:rFonts w:cs="Arial"/>
          <w:szCs w:val="20"/>
        </w:rPr>
        <w:t>detektivska dejavnost;</w:t>
      </w:r>
    </w:p>
    <w:p w:rsidR="00FC5769" w:rsidRPr="00D642F2" w:rsidRDefault="00FC5769" w:rsidP="00FC5769">
      <w:pPr>
        <w:numPr>
          <w:ilvl w:val="0"/>
          <w:numId w:val="50"/>
        </w:numPr>
        <w:rPr>
          <w:rFonts w:cs="Arial"/>
          <w:szCs w:val="20"/>
        </w:rPr>
      </w:pPr>
      <w:r w:rsidRPr="00D642F2">
        <w:rPr>
          <w:rFonts w:cs="Arial"/>
          <w:szCs w:val="20"/>
        </w:rPr>
        <w:t>varnost in red na smučiščih;</w:t>
      </w:r>
    </w:p>
    <w:p w:rsidR="00FC5769" w:rsidRPr="00D642F2" w:rsidRDefault="00FC5769" w:rsidP="00FC5769">
      <w:pPr>
        <w:numPr>
          <w:ilvl w:val="0"/>
          <w:numId w:val="50"/>
        </w:numPr>
        <w:rPr>
          <w:rFonts w:cs="Arial"/>
          <w:szCs w:val="20"/>
        </w:rPr>
      </w:pPr>
      <w:r w:rsidRPr="00D642F2">
        <w:rPr>
          <w:rFonts w:cs="Arial"/>
          <w:szCs w:val="20"/>
        </w:rPr>
        <w:t>fizično varovanje jedrskih objektov ter jedrskih in radioaktivnih snovi;</w:t>
      </w:r>
    </w:p>
    <w:p w:rsidR="00FC5769" w:rsidRDefault="00FC5769" w:rsidP="00FC5769">
      <w:pPr>
        <w:numPr>
          <w:ilvl w:val="0"/>
          <w:numId w:val="50"/>
        </w:numPr>
        <w:rPr>
          <w:rFonts w:cs="Arial"/>
          <w:szCs w:val="20"/>
        </w:rPr>
      </w:pPr>
      <w:r w:rsidRPr="00D642F2">
        <w:rPr>
          <w:rFonts w:cs="Arial"/>
          <w:szCs w:val="20"/>
        </w:rPr>
        <w:t>tajni podatki.</w:t>
      </w:r>
    </w:p>
    <w:p w:rsidR="00FC5769" w:rsidRPr="00D642F2" w:rsidRDefault="00FC5769" w:rsidP="00FC5769">
      <w:pPr>
        <w:ind w:left="720"/>
        <w:rPr>
          <w:rFonts w:cs="Arial"/>
          <w:szCs w:val="20"/>
        </w:rPr>
      </w:pPr>
    </w:p>
    <w:p w:rsidR="00FC5769" w:rsidRPr="00D642F2" w:rsidRDefault="00FC5769" w:rsidP="00FC5769">
      <w:pPr>
        <w:jc w:val="both"/>
        <w:rPr>
          <w:rFonts w:cs="Arial"/>
        </w:rPr>
      </w:pPr>
      <w:r w:rsidRPr="00D642F2">
        <w:rPr>
          <w:rFonts w:cs="Arial"/>
        </w:rPr>
        <w:t xml:space="preserve">Inšpektorji na podlagi Zakona o inšpekcijskem nadzoru (Uradni list RS, št. 43/07 – uradno prečiščeno besedilo in 40/14, v nadaljevanju: ZIN) pri izvajanju inšpekcijskega nadzora preverjajo izvajanje določb materialnih predpisov. Poleg ZIN sta temeljna postopkovna zakona tudi Zakon o prekrških (Uradni list RS, št. 29/11 – uradno prečiščeno besedilo, 21/13, 111/13, 74/14 – </w:t>
      </w:r>
      <w:proofErr w:type="spellStart"/>
      <w:r w:rsidRPr="00D642F2">
        <w:rPr>
          <w:rFonts w:cs="Arial"/>
        </w:rPr>
        <w:t>odl</w:t>
      </w:r>
      <w:proofErr w:type="spellEnd"/>
      <w:r w:rsidRPr="00D642F2">
        <w:rPr>
          <w:rFonts w:cs="Arial"/>
        </w:rPr>
        <w:t xml:space="preserve">. US, 92/14 – </w:t>
      </w:r>
      <w:proofErr w:type="spellStart"/>
      <w:r w:rsidRPr="00D642F2">
        <w:rPr>
          <w:rFonts w:cs="Arial"/>
        </w:rPr>
        <w:t>odl</w:t>
      </w:r>
      <w:proofErr w:type="spellEnd"/>
      <w:r w:rsidRPr="00D642F2">
        <w:rPr>
          <w:rFonts w:cs="Arial"/>
        </w:rPr>
        <w:t xml:space="preserve">. US, 32/16 in 15/17 – </w:t>
      </w:r>
      <w:proofErr w:type="spellStart"/>
      <w:r w:rsidRPr="00D642F2">
        <w:rPr>
          <w:rFonts w:cs="Arial"/>
        </w:rPr>
        <w:t>odl</w:t>
      </w:r>
      <w:proofErr w:type="spellEnd"/>
      <w:r w:rsidRPr="00D642F2">
        <w:rPr>
          <w:rFonts w:cs="Arial"/>
        </w:rPr>
        <w:t xml:space="preserve">. US, </w:t>
      </w:r>
      <w:hyperlink r:id="rId12" w:tgtFrame="_blank" w:tooltip="Odločba o ugotovitvi protiustavnosti Zakona o prekrških" w:history="1">
        <w:r w:rsidRPr="00D642F2">
          <w:rPr>
            <w:rFonts w:cs="Arial"/>
          </w:rPr>
          <w:t>73/19</w:t>
        </w:r>
      </w:hyperlink>
      <w:r w:rsidRPr="00D642F2">
        <w:rPr>
          <w:rFonts w:cs="Arial"/>
        </w:rPr>
        <w:t xml:space="preserve"> – </w:t>
      </w:r>
      <w:proofErr w:type="spellStart"/>
      <w:r w:rsidRPr="00D642F2">
        <w:rPr>
          <w:rFonts w:cs="Arial"/>
        </w:rPr>
        <w:t>odl</w:t>
      </w:r>
      <w:proofErr w:type="spellEnd"/>
      <w:r w:rsidRPr="00D642F2">
        <w:rPr>
          <w:rFonts w:cs="Arial"/>
        </w:rPr>
        <w:t>. US, </w:t>
      </w:r>
      <w:hyperlink r:id="rId13" w:tgtFrame="_blank" w:tooltip="Zakon o interventnih ukrepih za omilitev posledic drugega vala epidemije COVID-19" w:history="1">
        <w:r w:rsidRPr="00D642F2">
          <w:rPr>
            <w:rFonts w:cs="Arial"/>
          </w:rPr>
          <w:t>175/20</w:t>
        </w:r>
      </w:hyperlink>
      <w:r w:rsidRPr="00D642F2">
        <w:rPr>
          <w:rFonts w:cs="Arial"/>
        </w:rPr>
        <w:t> – ZIUOPDVE in </w:t>
      </w:r>
      <w:hyperlink r:id="rId14" w:tgtFrame="_blank" w:tooltip="Odločba o ugotovitvi, da je drugi odstavek 66. člena Zakona o prekrških v neskladju z ustavo in sklep o zavrženju ustavne pritožbe" w:history="1">
        <w:r w:rsidRPr="00D642F2">
          <w:rPr>
            <w:rFonts w:cs="Arial"/>
          </w:rPr>
          <w:t>5/21</w:t>
        </w:r>
      </w:hyperlink>
      <w:r w:rsidRPr="00D642F2">
        <w:rPr>
          <w:rFonts w:cs="Arial"/>
        </w:rPr>
        <w:t xml:space="preserve"> – </w:t>
      </w:r>
      <w:proofErr w:type="spellStart"/>
      <w:r w:rsidRPr="00D642F2">
        <w:rPr>
          <w:rFonts w:cs="Arial"/>
        </w:rPr>
        <w:t>odl</w:t>
      </w:r>
      <w:proofErr w:type="spellEnd"/>
      <w:r w:rsidRPr="00D642F2">
        <w:rPr>
          <w:rFonts w:cs="Arial"/>
        </w:rPr>
        <w:t>. US v nadaljevanju: ZP-1) in Zakon o splošnem upravnem postopku (Uradni list RS, št. 24/06 – uradno prečiščeno besedilo, 126/07, 65/08, 8/10, 82/13 in </w:t>
      </w:r>
      <w:hyperlink r:id="rId15" w:tgtFrame="_blank" w:tooltip="Zakon o interventnih ukrepih za omilitev posledic drugega vala epidemije COVID-19" w:history="1">
        <w:r w:rsidRPr="00D642F2">
          <w:rPr>
            <w:rFonts w:cs="Arial"/>
          </w:rPr>
          <w:t>175/20</w:t>
        </w:r>
      </w:hyperlink>
      <w:r w:rsidRPr="00D642F2">
        <w:rPr>
          <w:rFonts w:cs="Arial"/>
        </w:rPr>
        <w:t xml:space="preserve"> – ZIUOPDVE, v nadaljevanju: ZUP). </w:t>
      </w:r>
      <w:r>
        <w:rPr>
          <w:rFonts w:cs="Arial"/>
        </w:rPr>
        <w:t>Če</w:t>
      </w:r>
      <w:r w:rsidRPr="00D642F2">
        <w:rPr>
          <w:rFonts w:cs="Arial"/>
        </w:rPr>
        <w:t xml:space="preserve"> inšpektorji pri opravljanju svojega dela ugotovijo odstopanja od predpisov, neskladja, ne</w:t>
      </w:r>
      <w:r w:rsidR="00570A0D">
        <w:rPr>
          <w:rFonts w:cs="Arial"/>
        </w:rPr>
        <w:t>pravilnosti in pomanjkljivosti</w:t>
      </w:r>
      <w:r w:rsidRPr="00D642F2">
        <w:rPr>
          <w:rFonts w:cs="Arial"/>
        </w:rPr>
        <w:t xml:space="preserve">, je njihova naloga tudi dajanje pobud in oblikovanje predlogov za spremembe ali dopolnitve predpisov. V letu 2020 je zaradi razglašene epidemije IRNSZ dobil pristojnost tudi po </w:t>
      </w:r>
      <w:r w:rsidRPr="00D642F2">
        <w:rPr>
          <w:rFonts w:cs="Arial"/>
          <w:szCs w:val="20"/>
        </w:rPr>
        <w:t>Zakonu o interventnih ukrepih za pomoč pri omilitvi posledic drugega vala epidemije COVID-19 (Uradni list RS, št. 203/20)</w:t>
      </w:r>
      <w:r>
        <w:rPr>
          <w:rFonts w:cs="Arial"/>
          <w:szCs w:val="20"/>
        </w:rPr>
        <w:t>.</w:t>
      </w:r>
    </w:p>
    <w:p w:rsidR="00FC5769" w:rsidRPr="00D642F2" w:rsidRDefault="00FC5769" w:rsidP="00FC5769">
      <w:pPr>
        <w:jc w:val="both"/>
        <w:rPr>
          <w:szCs w:val="20"/>
        </w:rPr>
      </w:pPr>
    </w:p>
    <w:p w:rsidR="00FC5769" w:rsidRPr="00D642F2" w:rsidRDefault="00FC5769" w:rsidP="00FC5769">
      <w:pPr>
        <w:jc w:val="both"/>
        <w:rPr>
          <w:rFonts w:cs="Arial"/>
          <w:szCs w:val="20"/>
        </w:rPr>
      </w:pPr>
      <w:r w:rsidRPr="00D642F2">
        <w:rPr>
          <w:rFonts w:cs="Arial"/>
          <w:szCs w:val="20"/>
        </w:rPr>
        <w:t xml:space="preserve">IRSNZ v primerih kršitev predpisov glede inšpekcijskega nadzora opravlja tudi naloge </w:t>
      </w:r>
      <w:proofErr w:type="spellStart"/>
      <w:r w:rsidRPr="00D642F2">
        <w:rPr>
          <w:rFonts w:cs="Arial"/>
          <w:szCs w:val="20"/>
        </w:rPr>
        <w:t>prekrškovnega</w:t>
      </w:r>
      <w:proofErr w:type="spellEnd"/>
      <w:r w:rsidRPr="00D642F2">
        <w:rPr>
          <w:rFonts w:cs="Arial"/>
          <w:szCs w:val="20"/>
        </w:rPr>
        <w:t xml:space="preserve"> organa. Te naloge opravlja tudi izven obsega inšpekcijskega nadzora, in sicer na podlagi naslednjih materialnih predpisov: Zakona o osebnem imenu, Zakona o matičnem registru, Zakona o osebni izkaznici, Zakona o potnih listinah, Zakona o društvih, Zakona o političnih strankah, Zakona o volitvah v državni zbor, Zakona o izvrševanju kazenskih sankcij, Zakona o občinskem redarstvu, Zakona o volilni in referendumski kampanji ter Zakona o lokalnih volitvah. </w:t>
      </w:r>
    </w:p>
    <w:p w:rsidR="00FC5769" w:rsidRPr="00D642F2" w:rsidRDefault="00FC5769" w:rsidP="00FC5769">
      <w:pPr>
        <w:jc w:val="both"/>
        <w:rPr>
          <w:rFonts w:cs="Arial"/>
          <w:szCs w:val="20"/>
        </w:rPr>
      </w:pPr>
    </w:p>
    <w:p w:rsidR="00FC5769" w:rsidRPr="00D642F2" w:rsidRDefault="00FC5769" w:rsidP="00FC5769">
      <w:pPr>
        <w:jc w:val="both"/>
      </w:pPr>
      <w:r w:rsidRPr="00D642F2">
        <w:t xml:space="preserve">Poslanstvo IRSNZ se odraža v tem, da se inšpektorji hitro odzivajo na prijave in zaznano problematiko, ter da morajo vsi zaposleni nenehno skrbeti za zakonito, kakovostno in učinkovito izvajanje nalog inšpekcijskega nadzorstva ter </w:t>
      </w:r>
      <w:proofErr w:type="spellStart"/>
      <w:r w:rsidRPr="00D642F2">
        <w:t>prekrškovnega</w:t>
      </w:r>
      <w:proofErr w:type="spellEnd"/>
      <w:r w:rsidRPr="00D642F2">
        <w:t xml:space="preserve"> organa. </w:t>
      </w:r>
    </w:p>
    <w:p w:rsidR="00FC5769" w:rsidRPr="00D642F2" w:rsidRDefault="00FC5769" w:rsidP="00FC5769">
      <w:pPr>
        <w:jc w:val="both"/>
      </w:pPr>
    </w:p>
    <w:p w:rsidR="00FC5769" w:rsidRPr="00D642F2" w:rsidRDefault="00FC5769" w:rsidP="00FC5769">
      <w:pPr>
        <w:jc w:val="both"/>
      </w:pPr>
      <w:r w:rsidRPr="00D642F2">
        <w:t>Vizija IRSNZ je, da vsi zaposleni s hitrim odzivanjem, operativnim pristopom in nenehnim izboljševanjem vseh poslovnih procesov znotraj organa, zagotavljajo ugled, učinkovitost in prepoznavnost organa z visoko stopnjo zaupanja v javnosti</w:t>
      </w:r>
      <w:r>
        <w:t>h</w:t>
      </w:r>
      <w:r w:rsidRPr="00D642F2">
        <w:t xml:space="preserve"> in med deležniki. </w:t>
      </w:r>
    </w:p>
    <w:p w:rsidR="00FC5769" w:rsidRPr="00D642F2" w:rsidRDefault="00FC5769" w:rsidP="00FC5769">
      <w:pPr>
        <w:jc w:val="both"/>
      </w:pPr>
    </w:p>
    <w:p w:rsidR="00FC5769" w:rsidRDefault="00FC5769" w:rsidP="00FC5769">
      <w:pPr>
        <w:rPr>
          <w:szCs w:val="20"/>
        </w:rPr>
      </w:pPr>
      <w:r w:rsidRPr="00D642F2">
        <w:rPr>
          <w:szCs w:val="20"/>
        </w:rPr>
        <w:t>Temeljna cilja delovanja IRSNZ v letu 2020</w:t>
      </w:r>
      <w:r>
        <w:rPr>
          <w:szCs w:val="20"/>
        </w:rPr>
        <w:t xml:space="preserve"> sta bila:</w:t>
      </w:r>
    </w:p>
    <w:p w:rsidR="00FC5769" w:rsidRPr="00D642F2" w:rsidRDefault="00FC5769" w:rsidP="00FC5769">
      <w:pPr>
        <w:rPr>
          <w:szCs w:val="20"/>
        </w:rPr>
      </w:pPr>
    </w:p>
    <w:p w:rsidR="00FC5769" w:rsidRPr="00D642F2" w:rsidRDefault="00FC5769" w:rsidP="00FC5769">
      <w:pPr>
        <w:numPr>
          <w:ilvl w:val="0"/>
          <w:numId w:val="51"/>
        </w:numPr>
      </w:pPr>
      <w:r w:rsidRPr="00D642F2">
        <w:t>izv</w:t>
      </w:r>
      <w:r>
        <w:t>ajanje</w:t>
      </w:r>
      <w:r w:rsidRPr="00D642F2">
        <w:t xml:space="preserve"> inšpekcijsk</w:t>
      </w:r>
      <w:r>
        <w:t xml:space="preserve">ih </w:t>
      </w:r>
      <w:r w:rsidRPr="00D642F2">
        <w:t>nadzor</w:t>
      </w:r>
      <w:r>
        <w:t>ov</w:t>
      </w:r>
      <w:r w:rsidRPr="00D642F2">
        <w:t xml:space="preserve"> skladno s prioritetami na vseh področjih dela;</w:t>
      </w:r>
    </w:p>
    <w:p w:rsidR="00FC5769" w:rsidRPr="00D642F2" w:rsidRDefault="00FC5769" w:rsidP="00FC5769">
      <w:pPr>
        <w:numPr>
          <w:ilvl w:val="0"/>
          <w:numId w:val="51"/>
        </w:numPr>
      </w:pPr>
      <w:r w:rsidRPr="00D642F2">
        <w:t xml:space="preserve">hitro reševanje </w:t>
      </w:r>
      <w:proofErr w:type="spellStart"/>
      <w:r w:rsidRPr="00D642F2">
        <w:t>prekrškovnih</w:t>
      </w:r>
      <w:proofErr w:type="spellEnd"/>
      <w:r w:rsidRPr="00D642F2">
        <w:t xml:space="preserve"> postopkov.</w:t>
      </w:r>
    </w:p>
    <w:p w:rsidR="00FC5769" w:rsidRDefault="00FC5769" w:rsidP="00FC5769">
      <w:pPr>
        <w:jc w:val="both"/>
        <w:rPr>
          <w:b/>
          <w:color w:val="0070C0"/>
        </w:rPr>
      </w:pPr>
    </w:p>
    <w:p w:rsidR="00FC5769" w:rsidRPr="005F5A1C" w:rsidRDefault="00FC5769" w:rsidP="00FC5769">
      <w:pPr>
        <w:jc w:val="both"/>
        <w:rPr>
          <w:szCs w:val="20"/>
        </w:rPr>
      </w:pPr>
      <w:r w:rsidRPr="00BD2D7A">
        <w:rPr>
          <w:szCs w:val="20"/>
        </w:rPr>
        <w:t xml:space="preserve">Uvodoma </w:t>
      </w:r>
      <w:r>
        <w:rPr>
          <w:szCs w:val="20"/>
        </w:rPr>
        <w:t xml:space="preserve">pojasnjujemo, da rezultati dela IRSNZ v letu 2020 zaradi razglašene epidemije COVID-19 niso </w:t>
      </w:r>
      <w:r w:rsidR="00742461">
        <w:rPr>
          <w:szCs w:val="20"/>
        </w:rPr>
        <w:t xml:space="preserve">neposredno </w:t>
      </w:r>
      <w:r>
        <w:rPr>
          <w:szCs w:val="20"/>
        </w:rPr>
        <w:t xml:space="preserve">primerljivi s preteklimi leti, saj je bila realizacija letnega načrta dela </w:t>
      </w:r>
      <w:r w:rsidR="00742461">
        <w:rPr>
          <w:szCs w:val="20"/>
        </w:rPr>
        <w:t>z</w:t>
      </w:r>
      <w:r>
        <w:rPr>
          <w:szCs w:val="20"/>
        </w:rPr>
        <w:t xml:space="preserve"> vsebinskega vidika neizvedljiva. Številni zavezanci namreč v času epidemije niso poslovali (na primer zaprtje gostinskih lokalov, prepoved dejavnosti na drugih področjih, kot so orožje, </w:t>
      </w:r>
      <w:r>
        <w:rPr>
          <w:szCs w:val="20"/>
        </w:rPr>
        <w:lastRenderedPageBreak/>
        <w:t xml:space="preserve">pirotehnika in razstrelivo,  ipd.). Ne glede na navedeno, se je IRSNZ že v prvem valu epidemije marca 2020 prilagodil na nove razmere in inšpekcijsko nadzorstvo usmeril predvsem na področje zasebnega </w:t>
      </w:r>
      <w:r w:rsidRPr="005F5A1C">
        <w:rPr>
          <w:szCs w:val="20"/>
        </w:rPr>
        <w:t>varovanja. V druge</w:t>
      </w:r>
      <w:r>
        <w:rPr>
          <w:szCs w:val="20"/>
        </w:rPr>
        <w:t>m valu epidemije,</w:t>
      </w:r>
      <w:r w:rsidRPr="005F5A1C">
        <w:rPr>
          <w:szCs w:val="20"/>
        </w:rPr>
        <w:t xml:space="preserve"> ob koncu leta </w:t>
      </w:r>
      <w:r w:rsidR="00F12B45">
        <w:rPr>
          <w:szCs w:val="20"/>
        </w:rPr>
        <w:t>2020</w:t>
      </w:r>
      <w:r>
        <w:rPr>
          <w:szCs w:val="20"/>
        </w:rPr>
        <w:t xml:space="preserve"> </w:t>
      </w:r>
      <w:r w:rsidRPr="005F5A1C">
        <w:rPr>
          <w:szCs w:val="20"/>
        </w:rPr>
        <w:t>velja izpostaviti</w:t>
      </w:r>
      <w:r w:rsidR="00F12B45">
        <w:rPr>
          <w:szCs w:val="20"/>
        </w:rPr>
        <w:t xml:space="preserve"> predvsem</w:t>
      </w:r>
      <w:r w:rsidRPr="005F5A1C">
        <w:rPr>
          <w:szCs w:val="20"/>
        </w:rPr>
        <w:t xml:space="preserve"> </w:t>
      </w:r>
      <w:r>
        <w:rPr>
          <w:szCs w:val="20"/>
        </w:rPr>
        <w:t xml:space="preserve">naslednje </w:t>
      </w:r>
      <w:r w:rsidRPr="005F5A1C">
        <w:rPr>
          <w:szCs w:val="20"/>
        </w:rPr>
        <w:t xml:space="preserve">usmerjene </w:t>
      </w:r>
      <w:r>
        <w:rPr>
          <w:szCs w:val="20"/>
        </w:rPr>
        <w:t xml:space="preserve">inšpekcijske </w:t>
      </w:r>
      <w:r w:rsidRPr="005F5A1C">
        <w:rPr>
          <w:szCs w:val="20"/>
        </w:rPr>
        <w:t>nadzore:</w:t>
      </w:r>
    </w:p>
    <w:p w:rsidR="00FC5769" w:rsidRPr="005F5A1C" w:rsidRDefault="00FC5769" w:rsidP="00FC5769">
      <w:pPr>
        <w:numPr>
          <w:ilvl w:val="0"/>
          <w:numId w:val="51"/>
        </w:numPr>
      </w:pPr>
      <w:r w:rsidRPr="005F5A1C">
        <w:t>nad prodajo pirotehničnih izdelkov (i</w:t>
      </w:r>
      <w:r w:rsidR="006B2602">
        <w:t>zvedeno v mesecu decembru 2020);</w:t>
      </w:r>
    </w:p>
    <w:p w:rsidR="00FC5769" w:rsidRPr="005F5A1C" w:rsidRDefault="00FC5769" w:rsidP="00FC5769">
      <w:pPr>
        <w:numPr>
          <w:ilvl w:val="0"/>
          <w:numId w:val="51"/>
        </w:numPr>
      </w:pPr>
      <w:r w:rsidRPr="005F5A1C">
        <w:t>nad varovanjem kritične infrastrukture (Sklepi Vlade RS o obv</w:t>
      </w:r>
      <w:r w:rsidR="006B2602">
        <w:t>eznem organiziranju varovanja);</w:t>
      </w:r>
    </w:p>
    <w:p w:rsidR="00FC5769" w:rsidRPr="005F5A1C" w:rsidRDefault="00FC5769" w:rsidP="00FC5769">
      <w:pPr>
        <w:numPr>
          <w:ilvl w:val="0"/>
          <w:numId w:val="51"/>
        </w:numPr>
      </w:pPr>
      <w:r w:rsidRPr="005F5A1C">
        <w:t>nad prevozom in varovanj</w:t>
      </w:r>
      <w:r>
        <w:t>em</w:t>
      </w:r>
      <w:r w:rsidRPr="005F5A1C">
        <w:t xml:space="preserve"> gotovine ter drugih vrednostnih pošiljk (povečano število </w:t>
      </w:r>
      <w:r w:rsidR="006B2602">
        <w:t>prevozov v predprazničnem času);</w:t>
      </w:r>
    </w:p>
    <w:p w:rsidR="00FC5769" w:rsidRPr="005F5A1C" w:rsidRDefault="00FC5769" w:rsidP="00FC5769">
      <w:pPr>
        <w:numPr>
          <w:ilvl w:val="0"/>
          <w:numId w:val="51"/>
        </w:numPr>
      </w:pPr>
      <w:r w:rsidRPr="005F5A1C">
        <w:t>po Zakonu o varnosti na smuči</w:t>
      </w:r>
      <w:r w:rsidR="006B2602">
        <w:t>ščih (začetek smučarske sezone);</w:t>
      </w:r>
    </w:p>
    <w:p w:rsidR="00FC5769" w:rsidRPr="005F5A1C" w:rsidRDefault="00FC5769" w:rsidP="00FC5769">
      <w:pPr>
        <w:numPr>
          <w:ilvl w:val="0"/>
          <w:numId w:val="51"/>
        </w:numPr>
      </w:pPr>
      <w:r w:rsidRPr="005F5A1C">
        <w:t xml:space="preserve">nad izvajanjem varovanja v trgovinah, ki </w:t>
      </w:r>
      <w:r w:rsidR="00742461">
        <w:t xml:space="preserve">so </w:t>
      </w:r>
      <w:r w:rsidRPr="005F5A1C">
        <w:t>obrat</w:t>
      </w:r>
      <w:r w:rsidR="00742461">
        <w:t xml:space="preserve">ovale </w:t>
      </w:r>
      <w:r w:rsidRPr="005F5A1C">
        <w:t xml:space="preserve">na podlagi veljavnih </w:t>
      </w:r>
      <w:r>
        <w:t>o</w:t>
      </w:r>
      <w:r w:rsidRPr="005F5A1C">
        <w:t xml:space="preserve">dlokov. </w:t>
      </w:r>
    </w:p>
    <w:p w:rsidR="00FC5769" w:rsidRDefault="00FC5769" w:rsidP="00FC5769">
      <w:pPr>
        <w:jc w:val="both"/>
      </w:pPr>
    </w:p>
    <w:p w:rsidR="00DA29EB" w:rsidRPr="00FC5769" w:rsidRDefault="00DA29EB" w:rsidP="00DA29EB">
      <w:pPr>
        <w:jc w:val="both"/>
        <w:rPr>
          <w:color w:val="FF0000"/>
        </w:rPr>
      </w:pPr>
    </w:p>
    <w:p w:rsidR="00570A0D" w:rsidRDefault="00570A0D">
      <w:pPr>
        <w:spacing w:line="240" w:lineRule="auto"/>
        <w:rPr>
          <w:b/>
          <w:kern w:val="32"/>
          <w:sz w:val="22"/>
          <w:szCs w:val="32"/>
          <w:lang w:eastAsia="sl-SI"/>
        </w:rPr>
      </w:pPr>
      <w:r>
        <w:br w:type="page"/>
      </w:r>
    </w:p>
    <w:p w:rsidR="00254211" w:rsidRPr="00FC5769" w:rsidRDefault="000B261D" w:rsidP="00DA29EB">
      <w:pPr>
        <w:pStyle w:val="Naslov1"/>
        <w:spacing w:line="360" w:lineRule="auto"/>
      </w:pPr>
      <w:bookmarkStart w:id="5" w:name="_Toc85534486"/>
      <w:r w:rsidRPr="00FC5769">
        <w:lastRenderedPageBreak/>
        <w:t>2</w:t>
      </w:r>
      <w:r w:rsidR="004C20BD" w:rsidRPr="00FC5769">
        <w:tab/>
      </w:r>
      <w:r w:rsidR="00081C1C" w:rsidRPr="00FC5769">
        <w:t>Povzetek ključnih kaza</w:t>
      </w:r>
      <w:r w:rsidR="00F201AA" w:rsidRPr="00FC5769">
        <w:t>lnikov</w:t>
      </w:r>
      <w:r w:rsidR="00081C1C" w:rsidRPr="00FC5769">
        <w:t xml:space="preserve"> delovanja</w:t>
      </w:r>
      <w:bookmarkEnd w:id="5"/>
      <w:r w:rsidR="00081C1C" w:rsidRPr="00FC5769">
        <w:t xml:space="preserve"> </w:t>
      </w:r>
      <w:bookmarkEnd w:id="4"/>
    </w:p>
    <w:p w:rsidR="00FC5769" w:rsidRDefault="00FC5769" w:rsidP="00FC5769">
      <w:pPr>
        <w:jc w:val="both"/>
      </w:pPr>
      <w:r w:rsidRPr="000C4EF8">
        <w:t xml:space="preserve">Z vidika aktualne problematike in zagotavljanja javnega interesa v odnosu do </w:t>
      </w:r>
      <w:r w:rsidR="00742461">
        <w:t xml:space="preserve">varovanja </w:t>
      </w:r>
      <w:r w:rsidRPr="000C4EF8">
        <w:t>življenja, zdravja in premoženja ljudi so bile prioritete dela IRSNZ v letu 2020 usmerjene predvsem v izvedbo inšpekcijskih nadzorov:</w:t>
      </w:r>
    </w:p>
    <w:p w:rsidR="00FC5769" w:rsidRPr="000C4EF8" w:rsidRDefault="00FC5769" w:rsidP="00FC5769">
      <w:pPr>
        <w:jc w:val="both"/>
      </w:pPr>
    </w:p>
    <w:p w:rsidR="00FC5769" w:rsidRPr="000C4EF8" w:rsidRDefault="00FC5769" w:rsidP="00FC5769">
      <w:pPr>
        <w:numPr>
          <w:ilvl w:val="0"/>
          <w:numId w:val="52"/>
        </w:numPr>
        <w:jc w:val="both"/>
        <w:rPr>
          <w:rFonts w:cs="Arial"/>
          <w:szCs w:val="20"/>
        </w:rPr>
      </w:pPr>
      <w:r w:rsidRPr="000C4EF8">
        <w:rPr>
          <w:rFonts w:cs="Arial"/>
          <w:szCs w:val="20"/>
        </w:rPr>
        <w:t>kritične infrastrukture in objektov državnega pomena;</w:t>
      </w:r>
    </w:p>
    <w:p w:rsidR="00FC5769" w:rsidRPr="000C4EF8" w:rsidRDefault="00FC5769" w:rsidP="00FC5769">
      <w:pPr>
        <w:numPr>
          <w:ilvl w:val="0"/>
          <w:numId w:val="52"/>
        </w:numPr>
        <w:jc w:val="both"/>
        <w:rPr>
          <w:rFonts w:cs="Arial"/>
          <w:szCs w:val="20"/>
        </w:rPr>
      </w:pPr>
      <w:r w:rsidRPr="000C4EF8">
        <w:rPr>
          <w:rFonts w:cs="Arial"/>
          <w:szCs w:val="20"/>
        </w:rPr>
        <w:t>nočnih lokalov in diskotek, v katerih se prirejajo javne prireditve;</w:t>
      </w:r>
    </w:p>
    <w:p w:rsidR="00FC5769" w:rsidRPr="000C4EF8" w:rsidRDefault="00FC5769" w:rsidP="00FC5769">
      <w:pPr>
        <w:numPr>
          <w:ilvl w:val="0"/>
          <w:numId w:val="52"/>
        </w:numPr>
        <w:jc w:val="both"/>
        <w:rPr>
          <w:rFonts w:cs="Arial"/>
          <w:szCs w:val="20"/>
        </w:rPr>
      </w:pPr>
      <w:r w:rsidRPr="000C4EF8">
        <w:rPr>
          <w:rFonts w:cs="Arial"/>
          <w:szCs w:val="20"/>
        </w:rPr>
        <w:t>večjih javnih prireditev (športnih in zabavnih) po vsej državi;</w:t>
      </w:r>
    </w:p>
    <w:p w:rsidR="00FC5769" w:rsidRPr="000C4EF8" w:rsidRDefault="00FC5769" w:rsidP="00FC5769">
      <w:pPr>
        <w:numPr>
          <w:ilvl w:val="0"/>
          <w:numId w:val="52"/>
        </w:numPr>
        <w:jc w:val="both"/>
        <w:rPr>
          <w:rFonts w:cs="Arial"/>
          <w:szCs w:val="20"/>
        </w:rPr>
      </w:pPr>
      <w:proofErr w:type="spellStart"/>
      <w:r w:rsidRPr="000C4EF8">
        <w:rPr>
          <w:rFonts w:cs="Arial"/>
          <w:szCs w:val="20"/>
        </w:rPr>
        <w:t>zasebnovarnostnih</w:t>
      </w:r>
      <w:proofErr w:type="spellEnd"/>
      <w:r w:rsidRPr="000C4EF8">
        <w:rPr>
          <w:rFonts w:cs="Arial"/>
          <w:szCs w:val="20"/>
        </w:rPr>
        <w:t xml:space="preserve"> subjektov – imetniki licenc zasebnega varovanja;</w:t>
      </w:r>
    </w:p>
    <w:p w:rsidR="00FC5769" w:rsidRPr="000C4EF8" w:rsidRDefault="00FC5769" w:rsidP="00FC5769">
      <w:pPr>
        <w:numPr>
          <w:ilvl w:val="0"/>
          <w:numId w:val="52"/>
        </w:numPr>
        <w:jc w:val="both"/>
        <w:rPr>
          <w:rFonts w:cs="Arial"/>
          <w:szCs w:val="20"/>
        </w:rPr>
      </w:pPr>
      <w:r w:rsidRPr="000C4EF8">
        <w:rPr>
          <w:rFonts w:cs="Arial"/>
          <w:szCs w:val="20"/>
        </w:rPr>
        <w:t xml:space="preserve">varovanja prevoza denarja in drugih vrednostnih pošiljk; </w:t>
      </w:r>
    </w:p>
    <w:p w:rsidR="00FC5769" w:rsidRPr="000C4EF8" w:rsidRDefault="00FC5769" w:rsidP="00FC5769">
      <w:pPr>
        <w:numPr>
          <w:ilvl w:val="0"/>
          <w:numId w:val="52"/>
        </w:numPr>
        <w:jc w:val="both"/>
        <w:rPr>
          <w:rFonts w:cs="Arial"/>
          <w:szCs w:val="20"/>
        </w:rPr>
      </w:pPr>
      <w:r w:rsidRPr="000C4EF8">
        <w:rPr>
          <w:rFonts w:cs="Arial"/>
          <w:szCs w:val="20"/>
        </w:rPr>
        <w:t>priprave in izvedbe ognjemetov;</w:t>
      </w:r>
    </w:p>
    <w:p w:rsidR="00FC5769" w:rsidRPr="000C4EF8" w:rsidRDefault="00FC5769" w:rsidP="00FC5769">
      <w:pPr>
        <w:numPr>
          <w:ilvl w:val="0"/>
          <w:numId w:val="52"/>
        </w:numPr>
        <w:jc w:val="both"/>
        <w:rPr>
          <w:rFonts w:cs="Arial"/>
          <w:szCs w:val="20"/>
        </w:rPr>
      </w:pPr>
      <w:r w:rsidRPr="000C4EF8">
        <w:rPr>
          <w:rFonts w:cs="Arial"/>
          <w:szCs w:val="20"/>
        </w:rPr>
        <w:t>distribucije, skladiščenja in prodaje pirotehničnih izdelkov;</w:t>
      </w:r>
    </w:p>
    <w:p w:rsidR="00FC5769" w:rsidRPr="000C4EF8" w:rsidRDefault="00FC5769" w:rsidP="00FC5769">
      <w:pPr>
        <w:numPr>
          <w:ilvl w:val="0"/>
          <w:numId w:val="52"/>
        </w:numPr>
        <w:jc w:val="both"/>
        <w:rPr>
          <w:rFonts w:cs="Arial"/>
          <w:szCs w:val="20"/>
        </w:rPr>
      </w:pPr>
      <w:r w:rsidRPr="000C4EF8">
        <w:rPr>
          <w:rFonts w:cs="Arial"/>
          <w:szCs w:val="20"/>
        </w:rPr>
        <w:t>delovanja strelišč;</w:t>
      </w:r>
    </w:p>
    <w:p w:rsidR="00FC5769" w:rsidRPr="000C4EF8" w:rsidRDefault="00FC5769" w:rsidP="00FC5769">
      <w:pPr>
        <w:numPr>
          <w:ilvl w:val="0"/>
          <w:numId w:val="52"/>
        </w:numPr>
        <w:jc w:val="both"/>
        <w:rPr>
          <w:rFonts w:cs="Arial"/>
          <w:szCs w:val="20"/>
        </w:rPr>
      </w:pPr>
      <w:r w:rsidRPr="000C4EF8">
        <w:rPr>
          <w:rFonts w:cs="Arial"/>
          <w:szCs w:val="20"/>
        </w:rPr>
        <w:t>proizvodnje orožja in prometa z njim;</w:t>
      </w:r>
    </w:p>
    <w:p w:rsidR="00FC5769" w:rsidRPr="000C4EF8" w:rsidRDefault="00FC5769" w:rsidP="00FC5769">
      <w:pPr>
        <w:numPr>
          <w:ilvl w:val="0"/>
          <w:numId w:val="52"/>
        </w:numPr>
        <w:jc w:val="both"/>
        <w:rPr>
          <w:rFonts w:cs="Arial"/>
          <w:szCs w:val="20"/>
        </w:rPr>
      </w:pPr>
      <w:r w:rsidRPr="000C4EF8">
        <w:rPr>
          <w:rFonts w:cs="Arial"/>
          <w:szCs w:val="20"/>
        </w:rPr>
        <w:t>nad subjekti, ki posedujejo orožne posestne listine in imajo v lasti več kosov orožja;</w:t>
      </w:r>
    </w:p>
    <w:p w:rsidR="00FC5769" w:rsidRPr="000C4EF8" w:rsidRDefault="00FC5769" w:rsidP="00FC5769">
      <w:pPr>
        <w:numPr>
          <w:ilvl w:val="0"/>
          <w:numId w:val="52"/>
        </w:numPr>
        <w:jc w:val="both"/>
        <w:rPr>
          <w:rFonts w:cs="Arial"/>
          <w:szCs w:val="20"/>
        </w:rPr>
      </w:pPr>
      <w:r w:rsidRPr="000C4EF8">
        <w:rPr>
          <w:rFonts w:cs="Arial"/>
          <w:szCs w:val="20"/>
        </w:rPr>
        <w:t>zagotavljanja varnosti in reda na smučiščih s poudarkom na delu nadzornikov na smučiščih;</w:t>
      </w:r>
    </w:p>
    <w:p w:rsidR="00FC5769" w:rsidRPr="000C4EF8" w:rsidRDefault="00FC5769" w:rsidP="00FC5769">
      <w:pPr>
        <w:numPr>
          <w:ilvl w:val="0"/>
          <w:numId w:val="52"/>
        </w:numPr>
        <w:jc w:val="both"/>
        <w:rPr>
          <w:rFonts w:cs="Arial"/>
          <w:szCs w:val="20"/>
        </w:rPr>
      </w:pPr>
      <w:r w:rsidRPr="000C4EF8">
        <w:rPr>
          <w:rFonts w:cs="Arial"/>
          <w:szCs w:val="20"/>
        </w:rPr>
        <w:t xml:space="preserve">izvajanja detektivske dejavnosti, s poudarkom na ugotavljanju izvajanja te dejavnosti brez ustrezne licence; </w:t>
      </w:r>
    </w:p>
    <w:p w:rsidR="00FC5769" w:rsidRDefault="00FC5769" w:rsidP="00FC5769">
      <w:pPr>
        <w:numPr>
          <w:ilvl w:val="0"/>
          <w:numId w:val="52"/>
        </w:numPr>
        <w:jc w:val="both"/>
        <w:rPr>
          <w:rFonts w:cs="Arial"/>
          <w:szCs w:val="20"/>
        </w:rPr>
      </w:pPr>
      <w:r w:rsidRPr="000C4EF8">
        <w:rPr>
          <w:rFonts w:cs="Arial"/>
          <w:szCs w:val="20"/>
        </w:rPr>
        <w:t xml:space="preserve">varovanja  tajnih podatkov in poslovanja z njimi. </w:t>
      </w:r>
    </w:p>
    <w:p w:rsidR="008D4566" w:rsidRPr="00FC5769" w:rsidRDefault="008D4566" w:rsidP="00FC2B50">
      <w:pPr>
        <w:jc w:val="both"/>
        <w:rPr>
          <w:color w:val="FF0000"/>
        </w:rPr>
      </w:pPr>
    </w:p>
    <w:p w:rsidR="00FC5769" w:rsidRPr="000C4EF8" w:rsidRDefault="00FC5769" w:rsidP="00FC5769">
      <w:pPr>
        <w:jc w:val="both"/>
        <w:rPr>
          <w:szCs w:val="20"/>
        </w:rPr>
      </w:pPr>
      <w:bookmarkStart w:id="6" w:name="_Toc270338064"/>
      <w:r w:rsidRPr="000C4EF8">
        <w:rPr>
          <w:szCs w:val="20"/>
        </w:rPr>
        <w:t xml:space="preserve">Z letnim načrtom je bilo predvideno, da bo IRSNZ izvedel med </w:t>
      </w:r>
      <w:r w:rsidRPr="000C4EF8">
        <w:rPr>
          <w:sz w:val="18"/>
          <w:szCs w:val="18"/>
        </w:rPr>
        <w:t xml:space="preserve">640 in 740 </w:t>
      </w:r>
      <w:r w:rsidRPr="000C4EF8">
        <w:rPr>
          <w:szCs w:val="20"/>
        </w:rPr>
        <w:t xml:space="preserve">inšpekcijskih nadzorov. </w:t>
      </w:r>
      <w:r>
        <w:rPr>
          <w:szCs w:val="20"/>
        </w:rPr>
        <w:t>Š</w:t>
      </w:r>
      <w:r w:rsidRPr="000C4EF8">
        <w:rPr>
          <w:szCs w:val="20"/>
        </w:rPr>
        <w:t>tevilo je bilo le informativno, saj je bilo med letom potrebno upoštevati število prejetih prijav</w:t>
      </w:r>
      <w:r>
        <w:rPr>
          <w:szCs w:val="20"/>
        </w:rPr>
        <w:t xml:space="preserve"> in</w:t>
      </w:r>
      <w:r w:rsidRPr="000C4EF8">
        <w:rPr>
          <w:szCs w:val="20"/>
        </w:rPr>
        <w:t xml:space="preserve"> aktualno problematiko na posameznih področjih dela</w:t>
      </w:r>
      <w:r>
        <w:rPr>
          <w:szCs w:val="20"/>
        </w:rPr>
        <w:t>. N</w:t>
      </w:r>
      <w:r w:rsidRPr="000C4EF8">
        <w:rPr>
          <w:szCs w:val="20"/>
        </w:rPr>
        <w:t xml:space="preserve">a delo </w:t>
      </w:r>
      <w:r>
        <w:rPr>
          <w:szCs w:val="20"/>
        </w:rPr>
        <w:t xml:space="preserve">je močno </w:t>
      </w:r>
      <w:r w:rsidRPr="000C4EF8">
        <w:rPr>
          <w:szCs w:val="20"/>
        </w:rPr>
        <w:t>vplivala</w:t>
      </w:r>
      <w:r>
        <w:rPr>
          <w:szCs w:val="20"/>
        </w:rPr>
        <w:t xml:space="preserve"> tudi</w:t>
      </w:r>
      <w:r w:rsidR="00742461">
        <w:rPr>
          <w:szCs w:val="20"/>
        </w:rPr>
        <w:t xml:space="preserve"> že omenjena</w:t>
      </w:r>
      <w:r>
        <w:rPr>
          <w:szCs w:val="20"/>
        </w:rPr>
        <w:t xml:space="preserve"> </w:t>
      </w:r>
      <w:r w:rsidRPr="000C4EF8">
        <w:rPr>
          <w:szCs w:val="20"/>
        </w:rPr>
        <w:t>razglasitev epidemije</w:t>
      </w:r>
      <w:r>
        <w:rPr>
          <w:szCs w:val="20"/>
        </w:rPr>
        <w:t>.</w:t>
      </w:r>
    </w:p>
    <w:p w:rsidR="00FC5769" w:rsidRPr="000C4EF8" w:rsidRDefault="00FC5769" w:rsidP="00FC5769">
      <w:pPr>
        <w:rPr>
          <w:szCs w:val="20"/>
        </w:rPr>
      </w:pPr>
    </w:p>
    <w:p w:rsidR="00FC5769" w:rsidRPr="000C4EF8" w:rsidRDefault="00FC5769" w:rsidP="00FC5769">
      <w:pPr>
        <w:jc w:val="both"/>
      </w:pPr>
      <w:r w:rsidRPr="000C4EF8">
        <w:t xml:space="preserve">Rezultati dela kažejo, da je IRSNZ v letu 2020 nadaljeval </w:t>
      </w:r>
      <w:r>
        <w:t>z uspešnim in učinkovitim</w:t>
      </w:r>
      <w:r w:rsidRPr="000C4EF8">
        <w:t xml:space="preserve"> delo</w:t>
      </w:r>
      <w:r>
        <w:t>m</w:t>
      </w:r>
      <w:r w:rsidRPr="000C4EF8">
        <w:t>, saj ključni kazalniki uspešnosti</w:t>
      </w:r>
      <w:r>
        <w:t xml:space="preserve"> odražajo pozitiven trend glede na pretekla leta</w:t>
      </w:r>
      <w:r w:rsidRPr="000C4EF8">
        <w:t>. Število izvedenih inšpekcijskih nadzorov je optimalno</w:t>
      </w:r>
      <w:r>
        <w:t>. D</w:t>
      </w:r>
      <w:r w:rsidRPr="000C4EF8">
        <w:t xml:space="preserve">odatno povečanje </w:t>
      </w:r>
      <w:r>
        <w:t xml:space="preserve">bi bilo </w:t>
      </w:r>
      <w:r w:rsidRPr="000C4EF8">
        <w:t xml:space="preserve">nesmiselno glede na število zavezancev, med katerimi je bila večina že večkrat inšpekcijsko nadzirana. Najpomembnejše je, da organ zagotavlja sistematično nadzorstvo vseh zavezancev, hkrati pa se nemudoma odzove na vse prejete prijave oziroma zaznano problematiko na področju, kjer ima pristojnost.  </w:t>
      </w:r>
    </w:p>
    <w:p w:rsidR="00FC5769" w:rsidRPr="00F90BDD" w:rsidRDefault="00FC5769" w:rsidP="00FC5769">
      <w:pPr>
        <w:jc w:val="both"/>
      </w:pPr>
    </w:p>
    <w:p w:rsidR="00FC5769" w:rsidRPr="00F90BDD" w:rsidRDefault="00FC5769" w:rsidP="00FC5769">
      <w:pPr>
        <w:jc w:val="both"/>
      </w:pPr>
      <w:r w:rsidRPr="00F90BDD">
        <w:t xml:space="preserve">V letu 2020 so inšpektorji IRSNZ izvedli skupno 791 inšpekcijskih nadzorov (v 2019 – 792), v katerih je bilo opravljenih 3.133 inšpekcijskih pregledov. Število inšpekcijskih nadzorov je v primerjavi z letom 2019 ostalo na enaki ravni, predvsem zaradi povečanega števila izrednih nadzorov na področju pirotehnike, saj je Vlada ob koncu leta prepovedala prodajo pirotehničnih izdelkov. </w:t>
      </w:r>
    </w:p>
    <w:p w:rsidR="00FC5769" w:rsidRPr="00F90BDD" w:rsidRDefault="00FC5769" w:rsidP="00FC5769">
      <w:pPr>
        <w:jc w:val="both"/>
      </w:pPr>
    </w:p>
    <w:p w:rsidR="00FC5769" w:rsidRPr="00F90BDD" w:rsidRDefault="00FC5769" w:rsidP="00FC5769">
      <w:pPr>
        <w:jc w:val="both"/>
      </w:pPr>
      <w:r w:rsidRPr="00F90BDD">
        <w:t xml:space="preserve">Hkrati so se </w:t>
      </w:r>
      <w:r>
        <w:t xml:space="preserve">delno </w:t>
      </w:r>
      <w:r w:rsidRPr="00F90BDD">
        <w:t xml:space="preserve">optimizirali določeni delovni procesi, predvsem z vidika nadgradenj lastnega informacijskega sistema (Evidenca upravnih in </w:t>
      </w:r>
      <w:proofErr w:type="spellStart"/>
      <w:r w:rsidRPr="00F90BDD">
        <w:t>prekrškovnih</w:t>
      </w:r>
      <w:proofErr w:type="spellEnd"/>
      <w:r w:rsidRPr="00F90BDD">
        <w:t xml:space="preserve"> postopkov – EUPP)</w:t>
      </w:r>
      <w:r>
        <w:t>,</w:t>
      </w:r>
      <w:r w:rsidRPr="00F90BDD">
        <w:t xml:space="preserve"> s čimer se je zagotovilo večjo operativnost in odzivnost inšpektorjev. </w:t>
      </w:r>
    </w:p>
    <w:p w:rsidR="00753C41" w:rsidRPr="00FC5769" w:rsidRDefault="00753C41" w:rsidP="00F375C4">
      <w:pPr>
        <w:jc w:val="both"/>
        <w:rPr>
          <w:rFonts w:cs="Arial"/>
          <w:color w:val="FF0000"/>
          <w:szCs w:val="20"/>
        </w:rPr>
      </w:pPr>
    </w:p>
    <w:p w:rsidR="00570A0D" w:rsidRDefault="00570A0D">
      <w:pPr>
        <w:spacing w:line="240" w:lineRule="auto"/>
        <w:rPr>
          <w:b/>
          <w:bCs/>
          <w:szCs w:val="20"/>
          <w:lang w:eastAsia="sl-SI"/>
        </w:rPr>
      </w:pPr>
      <w:r>
        <w:br w:type="page"/>
      </w:r>
    </w:p>
    <w:p w:rsidR="00994F7D" w:rsidRPr="00154DE6" w:rsidRDefault="00994F7D" w:rsidP="003551B3">
      <w:pPr>
        <w:pStyle w:val="Napis"/>
        <w:spacing w:after="120"/>
      </w:pPr>
      <w:r w:rsidRPr="00154DE6">
        <w:lastRenderedPageBreak/>
        <w:t xml:space="preserve">Preglednica </w:t>
      </w:r>
      <w:r w:rsidR="00926D3F" w:rsidRPr="00154DE6">
        <w:rPr>
          <w:noProof/>
        </w:rPr>
        <w:fldChar w:fldCharType="begin"/>
      </w:r>
      <w:r w:rsidR="00926D3F" w:rsidRPr="00154DE6">
        <w:rPr>
          <w:noProof/>
        </w:rPr>
        <w:instrText xml:space="preserve"> SEQ Preglednica \* ARABIC </w:instrText>
      </w:r>
      <w:r w:rsidR="00926D3F" w:rsidRPr="00154DE6">
        <w:rPr>
          <w:noProof/>
        </w:rPr>
        <w:fldChar w:fldCharType="separate"/>
      </w:r>
      <w:r w:rsidR="005B656F">
        <w:rPr>
          <w:noProof/>
        </w:rPr>
        <w:t>1</w:t>
      </w:r>
      <w:r w:rsidR="00926D3F" w:rsidRPr="00154DE6">
        <w:rPr>
          <w:noProof/>
        </w:rPr>
        <w:fldChar w:fldCharType="end"/>
      </w:r>
      <w:r w:rsidRPr="00154DE6">
        <w:t>: Število inšpekcijskih nadzorov po področjih v letih 201</w:t>
      </w:r>
      <w:r w:rsidR="00BA1BE1" w:rsidRPr="00154DE6">
        <w:t>2</w:t>
      </w:r>
      <w:r w:rsidRPr="00154DE6">
        <w:t>–20</w:t>
      </w:r>
      <w:r w:rsidR="00FC5769" w:rsidRPr="00154DE6">
        <w:t>20</w:t>
      </w:r>
    </w:p>
    <w:tbl>
      <w:tblPr>
        <w:tblW w:w="8552" w:type="dxa"/>
        <w:jc w:val="center"/>
        <w:tblBorders>
          <w:top w:val="thinThickLargeGap" w:sz="12" w:space="0" w:color="auto"/>
          <w:left w:val="thinThickLargeGap" w:sz="12" w:space="0" w:color="auto"/>
          <w:bottom w:val="thinThickLargeGap" w:sz="12" w:space="0" w:color="auto"/>
          <w:right w:val="thinThickLargeGap" w:sz="12" w:space="0" w:color="auto"/>
          <w:insideH w:val="thinThickLargeGap" w:sz="12" w:space="0" w:color="auto"/>
          <w:insideV w:val="thinThickLargeGap" w:sz="12" w:space="0" w:color="auto"/>
        </w:tblBorders>
        <w:tblLook w:val="0000" w:firstRow="0" w:lastRow="0" w:firstColumn="0" w:lastColumn="0" w:noHBand="0" w:noVBand="0"/>
      </w:tblPr>
      <w:tblGrid>
        <w:gridCol w:w="2594"/>
        <w:gridCol w:w="662"/>
        <w:gridCol w:w="662"/>
        <w:gridCol w:w="662"/>
        <w:gridCol w:w="662"/>
        <w:gridCol w:w="662"/>
        <w:gridCol w:w="662"/>
        <w:gridCol w:w="662"/>
        <w:gridCol w:w="662"/>
        <w:gridCol w:w="662"/>
      </w:tblGrid>
      <w:tr w:rsidR="00154DE6" w:rsidRPr="00F35C87" w:rsidTr="003F48C6">
        <w:trPr>
          <w:trHeight w:val="364"/>
          <w:jc w:val="center"/>
        </w:trPr>
        <w:tc>
          <w:tcPr>
            <w:tcW w:w="2594" w:type="dxa"/>
            <w:shd w:val="pct20" w:color="000000" w:fill="FFFFFF"/>
            <w:noWrap/>
            <w:vAlign w:val="center"/>
          </w:tcPr>
          <w:p w:rsidR="00154DE6" w:rsidRPr="00A67866" w:rsidRDefault="00154DE6" w:rsidP="003F48C6">
            <w:pPr>
              <w:tabs>
                <w:tab w:val="left" w:pos="2360"/>
              </w:tabs>
              <w:jc w:val="both"/>
              <w:rPr>
                <w:rFonts w:cs="Arial"/>
                <w:b/>
                <w:szCs w:val="20"/>
              </w:rPr>
            </w:pPr>
            <w:r w:rsidRPr="00A67866">
              <w:rPr>
                <w:rFonts w:cs="Arial"/>
                <w:b/>
                <w:szCs w:val="20"/>
              </w:rPr>
              <w:t xml:space="preserve">Področje    /     Leto              </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2012</w:t>
            </w:r>
          </w:p>
        </w:tc>
        <w:tc>
          <w:tcPr>
            <w:tcW w:w="0" w:type="auto"/>
            <w:shd w:val="pct20" w:color="000000" w:fill="FFFFFF"/>
            <w:noWrap/>
            <w:vAlign w:val="center"/>
          </w:tcPr>
          <w:p w:rsidR="00154DE6" w:rsidRPr="00430434" w:rsidRDefault="00154DE6" w:rsidP="003F48C6">
            <w:pPr>
              <w:jc w:val="center"/>
              <w:rPr>
                <w:rFonts w:cs="Arial"/>
                <w:szCs w:val="20"/>
              </w:rPr>
            </w:pPr>
            <w:r w:rsidRPr="00430434">
              <w:rPr>
                <w:rFonts w:cs="Arial"/>
                <w:szCs w:val="20"/>
              </w:rPr>
              <w:t>2013</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2014</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2015</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2016</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2017</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2018</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2019</w:t>
            </w:r>
          </w:p>
        </w:tc>
        <w:tc>
          <w:tcPr>
            <w:tcW w:w="662" w:type="dxa"/>
            <w:shd w:val="pct20" w:color="000000" w:fill="FFFFFF"/>
            <w:vAlign w:val="center"/>
          </w:tcPr>
          <w:p w:rsidR="00154DE6" w:rsidRPr="00430434" w:rsidRDefault="00154DE6" w:rsidP="003F48C6">
            <w:pPr>
              <w:jc w:val="center"/>
              <w:rPr>
                <w:rFonts w:cs="Arial"/>
                <w:b/>
                <w:szCs w:val="20"/>
              </w:rPr>
            </w:pPr>
            <w:r w:rsidRPr="00430434">
              <w:rPr>
                <w:rFonts w:cs="Arial"/>
                <w:b/>
                <w:szCs w:val="20"/>
              </w:rPr>
              <w:t>2020</w:t>
            </w:r>
          </w:p>
        </w:tc>
      </w:tr>
      <w:tr w:rsidR="00154DE6" w:rsidRPr="00F35C87" w:rsidTr="003F48C6">
        <w:trPr>
          <w:trHeight w:val="364"/>
          <w:jc w:val="center"/>
        </w:trPr>
        <w:tc>
          <w:tcPr>
            <w:tcW w:w="2594" w:type="dxa"/>
            <w:shd w:val="pct5" w:color="000000" w:fill="FFFFFF"/>
            <w:noWrap/>
            <w:vAlign w:val="center"/>
          </w:tcPr>
          <w:p w:rsidR="00154DE6" w:rsidRPr="00A67866" w:rsidRDefault="00154DE6" w:rsidP="003F48C6">
            <w:pPr>
              <w:jc w:val="both"/>
              <w:rPr>
                <w:rFonts w:cs="Arial"/>
                <w:szCs w:val="20"/>
              </w:rPr>
            </w:pPr>
            <w:r w:rsidRPr="00A67866">
              <w:rPr>
                <w:rFonts w:cs="Arial"/>
                <w:szCs w:val="20"/>
              </w:rPr>
              <w:t>Zasebno varovanje</w:t>
            </w:r>
          </w:p>
        </w:tc>
        <w:tc>
          <w:tcPr>
            <w:tcW w:w="0" w:type="auto"/>
            <w:shd w:val="pct5" w:color="000000" w:fill="FFFFFF"/>
            <w:vAlign w:val="center"/>
          </w:tcPr>
          <w:p w:rsidR="00154DE6" w:rsidRPr="00430434" w:rsidRDefault="00154DE6" w:rsidP="003F48C6">
            <w:pPr>
              <w:jc w:val="center"/>
              <w:rPr>
                <w:rFonts w:cs="Arial"/>
                <w:szCs w:val="20"/>
              </w:rPr>
            </w:pPr>
            <w:r w:rsidRPr="00430434">
              <w:rPr>
                <w:rFonts w:cs="Arial"/>
                <w:szCs w:val="20"/>
              </w:rPr>
              <w:t>290</w:t>
            </w:r>
          </w:p>
        </w:tc>
        <w:tc>
          <w:tcPr>
            <w:tcW w:w="0" w:type="auto"/>
            <w:shd w:val="pct5" w:color="000000" w:fill="FFFFFF"/>
            <w:noWrap/>
            <w:vAlign w:val="center"/>
          </w:tcPr>
          <w:p w:rsidR="00154DE6" w:rsidRPr="00430434" w:rsidRDefault="00154DE6" w:rsidP="003F48C6">
            <w:pPr>
              <w:jc w:val="center"/>
              <w:rPr>
                <w:rFonts w:cs="Arial"/>
                <w:szCs w:val="20"/>
              </w:rPr>
            </w:pPr>
            <w:r w:rsidRPr="00430434">
              <w:rPr>
                <w:rFonts w:cs="Arial"/>
                <w:szCs w:val="20"/>
              </w:rPr>
              <w:t>297</w:t>
            </w:r>
          </w:p>
        </w:tc>
        <w:tc>
          <w:tcPr>
            <w:tcW w:w="0" w:type="auto"/>
            <w:shd w:val="pct5" w:color="000000" w:fill="FFFFFF"/>
            <w:vAlign w:val="center"/>
          </w:tcPr>
          <w:p w:rsidR="00154DE6" w:rsidRPr="00430434" w:rsidRDefault="00154DE6" w:rsidP="003F48C6">
            <w:pPr>
              <w:jc w:val="center"/>
              <w:rPr>
                <w:rFonts w:cs="Arial"/>
                <w:szCs w:val="20"/>
              </w:rPr>
            </w:pPr>
            <w:r w:rsidRPr="00430434">
              <w:rPr>
                <w:rFonts w:cs="Arial"/>
                <w:szCs w:val="20"/>
              </w:rPr>
              <w:t>392</w:t>
            </w:r>
          </w:p>
        </w:tc>
        <w:tc>
          <w:tcPr>
            <w:tcW w:w="0" w:type="auto"/>
            <w:shd w:val="pct5" w:color="000000" w:fill="FFFFFF"/>
            <w:vAlign w:val="center"/>
          </w:tcPr>
          <w:p w:rsidR="00154DE6" w:rsidRPr="00430434" w:rsidRDefault="00154DE6" w:rsidP="003F48C6">
            <w:pPr>
              <w:jc w:val="center"/>
              <w:rPr>
                <w:rFonts w:cs="Arial"/>
                <w:szCs w:val="20"/>
              </w:rPr>
            </w:pPr>
            <w:r w:rsidRPr="00430434">
              <w:rPr>
                <w:rFonts w:cs="Arial"/>
                <w:szCs w:val="20"/>
              </w:rPr>
              <w:t>416</w:t>
            </w:r>
          </w:p>
        </w:tc>
        <w:tc>
          <w:tcPr>
            <w:tcW w:w="0" w:type="auto"/>
            <w:shd w:val="pct5" w:color="000000" w:fill="FFFFFF"/>
            <w:vAlign w:val="center"/>
          </w:tcPr>
          <w:p w:rsidR="00154DE6" w:rsidRPr="00430434" w:rsidRDefault="00154DE6" w:rsidP="003F48C6">
            <w:pPr>
              <w:jc w:val="center"/>
              <w:rPr>
                <w:rFonts w:cs="Arial"/>
                <w:szCs w:val="20"/>
              </w:rPr>
            </w:pPr>
            <w:r w:rsidRPr="00430434">
              <w:rPr>
                <w:rFonts w:cs="Arial"/>
                <w:szCs w:val="20"/>
              </w:rPr>
              <w:t>447</w:t>
            </w:r>
          </w:p>
        </w:tc>
        <w:tc>
          <w:tcPr>
            <w:tcW w:w="662" w:type="dxa"/>
            <w:shd w:val="pct5" w:color="000000" w:fill="FFFFFF"/>
            <w:vAlign w:val="center"/>
          </w:tcPr>
          <w:p w:rsidR="00154DE6" w:rsidRPr="00430434" w:rsidRDefault="00154DE6" w:rsidP="003F48C6">
            <w:pPr>
              <w:jc w:val="center"/>
              <w:rPr>
                <w:rFonts w:cs="Arial"/>
                <w:szCs w:val="20"/>
              </w:rPr>
            </w:pPr>
            <w:r w:rsidRPr="00430434">
              <w:rPr>
                <w:rFonts w:cs="Arial"/>
                <w:szCs w:val="20"/>
              </w:rPr>
              <w:t>393</w:t>
            </w:r>
          </w:p>
        </w:tc>
        <w:tc>
          <w:tcPr>
            <w:tcW w:w="662" w:type="dxa"/>
            <w:shd w:val="pct5" w:color="000000" w:fill="FFFFFF"/>
            <w:vAlign w:val="center"/>
          </w:tcPr>
          <w:p w:rsidR="00154DE6" w:rsidRPr="00430434" w:rsidRDefault="00154DE6" w:rsidP="003F48C6">
            <w:pPr>
              <w:jc w:val="center"/>
              <w:rPr>
                <w:rFonts w:cs="Arial"/>
                <w:szCs w:val="20"/>
              </w:rPr>
            </w:pPr>
            <w:r w:rsidRPr="00430434">
              <w:rPr>
                <w:rFonts w:cs="Arial"/>
                <w:szCs w:val="20"/>
              </w:rPr>
              <w:t>492</w:t>
            </w:r>
          </w:p>
        </w:tc>
        <w:tc>
          <w:tcPr>
            <w:tcW w:w="662" w:type="dxa"/>
            <w:shd w:val="pct5" w:color="000000" w:fill="FFFFFF"/>
            <w:vAlign w:val="center"/>
          </w:tcPr>
          <w:p w:rsidR="00154DE6" w:rsidRPr="00430434" w:rsidRDefault="00154DE6" w:rsidP="003F48C6">
            <w:pPr>
              <w:jc w:val="center"/>
              <w:rPr>
                <w:rFonts w:cs="Arial"/>
                <w:szCs w:val="20"/>
              </w:rPr>
            </w:pPr>
            <w:r w:rsidRPr="00430434">
              <w:rPr>
                <w:rFonts w:cs="Arial"/>
                <w:szCs w:val="20"/>
              </w:rPr>
              <w:t>435</w:t>
            </w:r>
          </w:p>
        </w:tc>
        <w:tc>
          <w:tcPr>
            <w:tcW w:w="662" w:type="dxa"/>
            <w:shd w:val="pct5" w:color="000000" w:fill="FFFFFF"/>
            <w:vAlign w:val="center"/>
          </w:tcPr>
          <w:p w:rsidR="00154DE6" w:rsidRPr="00430434" w:rsidRDefault="00154DE6" w:rsidP="003F48C6">
            <w:pPr>
              <w:jc w:val="center"/>
              <w:rPr>
                <w:rFonts w:cs="Arial"/>
                <w:b/>
                <w:szCs w:val="20"/>
              </w:rPr>
            </w:pPr>
            <w:r w:rsidRPr="00430434">
              <w:rPr>
                <w:rFonts w:cs="Arial"/>
                <w:b/>
                <w:szCs w:val="20"/>
              </w:rPr>
              <w:t>419</w:t>
            </w:r>
          </w:p>
        </w:tc>
      </w:tr>
      <w:tr w:rsidR="00154DE6" w:rsidRPr="00F35C87" w:rsidTr="003F48C6">
        <w:trPr>
          <w:trHeight w:val="364"/>
          <w:jc w:val="center"/>
        </w:trPr>
        <w:tc>
          <w:tcPr>
            <w:tcW w:w="2594" w:type="dxa"/>
            <w:shd w:val="pct20" w:color="000000" w:fill="FFFFFF"/>
            <w:noWrap/>
            <w:vAlign w:val="center"/>
          </w:tcPr>
          <w:p w:rsidR="00154DE6" w:rsidRPr="00A67866" w:rsidRDefault="00154DE6" w:rsidP="003F48C6">
            <w:pPr>
              <w:jc w:val="both"/>
              <w:rPr>
                <w:rFonts w:cs="Arial"/>
                <w:szCs w:val="20"/>
              </w:rPr>
            </w:pPr>
            <w:r w:rsidRPr="00A67866">
              <w:rPr>
                <w:rFonts w:cs="Arial"/>
                <w:szCs w:val="20"/>
              </w:rPr>
              <w:t>Orožje, eksplozivi in pirotehnični izdelki</w:t>
            </w:r>
            <w:r w:rsidRPr="00A67866">
              <w:rPr>
                <w:rFonts w:cs="Arial"/>
                <w:szCs w:val="20"/>
                <w:vertAlign w:val="superscript"/>
              </w:rPr>
              <w:footnoteReference w:id="2"/>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96</w:t>
            </w:r>
          </w:p>
        </w:tc>
        <w:tc>
          <w:tcPr>
            <w:tcW w:w="0" w:type="auto"/>
            <w:shd w:val="pct20" w:color="000000" w:fill="FFFFFF"/>
            <w:noWrap/>
            <w:vAlign w:val="center"/>
          </w:tcPr>
          <w:p w:rsidR="00154DE6" w:rsidRPr="00430434" w:rsidRDefault="00154DE6" w:rsidP="003F48C6">
            <w:pPr>
              <w:jc w:val="center"/>
              <w:rPr>
                <w:rFonts w:cs="Arial"/>
                <w:szCs w:val="20"/>
              </w:rPr>
            </w:pPr>
            <w:r w:rsidRPr="00430434">
              <w:rPr>
                <w:rFonts w:cs="Arial"/>
                <w:szCs w:val="20"/>
              </w:rPr>
              <w:t>101</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135</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165</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168</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157</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140</w:t>
            </w:r>
          </w:p>
        </w:tc>
        <w:tc>
          <w:tcPr>
            <w:tcW w:w="662" w:type="dxa"/>
            <w:shd w:val="pct20" w:color="000000" w:fill="FFFFFF"/>
            <w:vAlign w:val="center"/>
          </w:tcPr>
          <w:p w:rsidR="00154DE6" w:rsidRPr="00430434" w:rsidRDefault="00154DE6" w:rsidP="003F48C6">
            <w:pPr>
              <w:jc w:val="center"/>
              <w:rPr>
                <w:rFonts w:cs="Arial"/>
                <w:szCs w:val="20"/>
              </w:rPr>
            </w:pPr>
          </w:p>
        </w:tc>
        <w:tc>
          <w:tcPr>
            <w:tcW w:w="662" w:type="dxa"/>
            <w:shd w:val="pct20" w:color="000000" w:fill="FFFFFF"/>
            <w:vAlign w:val="center"/>
          </w:tcPr>
          <w:p w:rsidR="00154DE6" w:rsidRPr="00430434" w:rsidRDefault="00154DE6" w:rsidP="003F48C6">
            <w:pPr>
              <w:jc w:val="center"/>
              <w:rPr>
                <w:rFonts w:cs="Arial"/>
                <w:b/>
                <w:szCs w:val="20"/>
              </w:rPr>
            </w:pPr>
          </w:p>
        </w:tc>
      </w:tr>
      <w:tr w:rsidR="00154DE6" w:rsidRPr="00F35C87" w:rsidTr="003F48C6">
        <w:trPr>
          <w:trHeight w:val="364"/>
          <w:jc w:val="center"/>
        </w:trPr>
        <w:tc>
          <w:tcPr>
            <w:tcW w:w="2594" w:type="dxa"/>
            <w:shd w:val="pct5" w:color="000000" w:fill="FFFFFF"/>
            <w:noWrap/>
            <w:vAlign w:val="center"/>
          </w:tcPr>
          <w:p w:rsidR="00154DE6" w:rsidRPr="00A67866" w:rsidRDefault="00154DE6" w:rsidP="003F48C6">
            <w:pPr>
              <w:jc w:val="both"/>
              <w:rPr>
                <w:rFonts w:cs="Arial"/>
                <w:szCs w:val="20"/>
              </w:rPr>
            </w:pPr>
            <w:r w:rsidRPr="00A67866">
              <w:rPr>
                <w:rFonts w:cs="Arial"/>
                <w:szCs w:val="20"/>
              </w:rPr>
              <w:t>Orožje</w:t>
            </w:r>
          </w:p>
        </w:tc>
        <w:tc>
          <w:tcPr>
            <w:tcW w:w="0" w:type="auto"/>
            <w:shd w:val="pct5" w:color="000000" w:fill="FFFFFF"/>
            <w:vAlign w:val="center"/>
          </w:tcPr>
          <w:p w:rsidR="00154DE6" w:rsidRPr="00430434" w:rsidRDefault="00154DE6" w:rsidP="003F48C6">
            <w:pPr>
              <w:jc w:val="center"/>
              <w:rPr>
                <w:rFonts w:cs="Arial"/>
                <w:szCs w:val="20"/>
              </w:rPr>
            </w:pPr>
          </w:p>
        </w:tc>
        <w:tc>
          <w:tcPr>
            <w:tcW w:w="0" w:type="auto"/>
            <w:shd w:val="pct5" w:color="000000" w:fill="FFFFFF"/>
            <w:noWrap/>
            <w:vAlign w:val="center"/>
          </w:tcPr>
          <w:p w:rsidR="00154DE6" w:rsidRPr="00430434" w:rsidRDefault="00154DE6" w:rsidP="003F48C6">
            <w:pPr>
              <w:jc w:val="center"/>
              <w:rPr>
                <w:rFonts w:cs="Arial"/>
                <w:szCs w:val="20"/>
              </w:rPr>
            </w:pPr>
          </w:p>
        </w:tc>
        <w:tc>
          <w:tcPr>
            <w:tcW w:w="0" w:type="auto"/>
            <w:shd w:val="pct5" w:color="000000" w:fill="FFFFFF"/>
            <w:vAlign w:val="center"/>
          </w:tcPr>
          <w:p w:rsidR="00154DE6" w:rsidRPr="00430434" w:rsidRDefault="00154DE6" w:rsidP="003F48C6">
            <w:pPr>
              <w:jc w:val="center"/>
              <w:rPr>
                <w:rFonts w:cs="Arial"/>
                <w:szCs w:val="20"/>
              </w:rPr>
            </w:pPr>
          </w:p>
        </w:tc>
        <w:tc>
          <w:tcPr>
            <w:tcW w:w="0" w:type="auto"/>
            <w:shd w:val="pct5" w:color="000000" w:fill="FFFFFF"/>
            <w:vAlign w:val="center"/>
          </w:tcPr>
          <w:p w:rsidR="00154DE6" w:rsidRPr="00430434" w:rsidRDefault="00154DE6" w:rsidP="003F48C6">
            <w:pPr>
              <w:jc w:val="center"/>
              <w:rPr>
                <w:rFonts w:cs="Arial"/>
                <w:szCs w:val="20"/>
              </w:rPr>
            </w:pPr>
          </w:p>
        </w:tc>
        <w:tc>
          <w:tcPr>
            <w:tcW w:w="0" w:type="auto"/>
            <w:shd w:val="pct5" w:color="000000" w:fill="FFFFFF"/>
            <w:vAlign w:val="center"/>
          </w:tcPr>
          <w:p w:rsidR="00154DE6" w:rsidRPr="00430434" w:rsidRDefault="00154DE6" w:rsidP="003F48C6">
            <w:pPr>
              <w:jc w:val="center"/>
              <w:rPr>
                <w:rFonts w:cs="Arial"/>
                <w:szCs w:val="20"/>
              </w:rPr>
            </w:pPr>
          </w:p>
        </w:tc>
        <w:tc>
          <w:tcPr>
            <w:tcW w:w="662" w:type="dxa"/>
            <w:shd w:val="pct5" w:color="000000" w:fill="FFFFFF"/>
            <w:vAlign w:val="center"/>
          </w:tcPr>
          <w:p w:rsidR="00154DE6" w:rsidRPr="00430434" w:rsidRDefault="00154DE6" w:rsidP="003F48C6">
            <w:pPr>
              <w:jc w:val="center"/>
              <w:rPr>
                <w:rFonts w:cs="Arial"/>
                <w:szCs w:val="20"/>
              </w:rPr>
            </w:pPr>
          </w:p>
        </w:tc>
        <w:tc>
          <w:tcPr>
            <w:tcW w:w="662" w:type="dxa"/>
            <w:shd w:val="pct5" w:color="000000" w:fill="FFFFFF"/>
            <w:vAlign w:val="center"/>
          </w:tcPr>
          <w:p w:rsidR="00154DE6" w:rsidRPr="00430434" w:rsidRDefault="00154DE6" w:rsidP="003F48C6">
            <w:pPr>
              <w:jc w:val="center"/>
              <w:rPr>
                <w:rFonts w:cs="Arial"/>
                <w:szCs w:val="20"/>
              </w:rPr>
            </w:pPr>
          </w:p>
        </w:tc>
        <w:tc>
          <w:tcPr>
            <w:tcW w:w="662" w:type="dxa"/>
            <w:shd w:val="pct5" w:color="000000" w:fill="FFFFFF"/>
            <w:vAlign w:val="center"/>
          </w:tcPr>
          <w:p w:rsidR="00154DE6" w:rsidRPr="00430434" w:rsidRDefault="00154DE6" w:rsidP="003F48C6">
            <w:pPr>
              <w:jc w:val="center"/>
              <w:rPr>
                <w:rFonts w:cs="Arial"/>
                <w:szCs w:val="20"/>
              </w:rPr>
            </w:pPr>
            <w:r w:rsidRPr="00430434">
              <w:rPr>
                <w:rFonts w:cs="Arial"/>
                <w:szCs w:val="20"/>
              </w:rPr>
              <w:t>145</w:t>
            </w:r>
          </w:p>
        </w:tc>
        <w:tc>
          <w:tcPr>
            <w:tcW w:w="662" w:type="dxa"/>
            <w:shd w:val="pct5" w:color="000000" w:fill="FFFFFF"/>
            <w:vAlign w:val="center"/>
          </w:tcPr>
          <w:p w:rsidR="00154DE6" w:rsidRPr="00430434" w:rsidRDefault="00154DE6" w:rsidP="003F48C6">
            <w:pPr>
              <w:jc w:val="center"/>
              <w:rPr>
                <w:rFonts w:cs="Arial"/>
                <w:b/>
                <w:szCs w:val="20"/>
              </w:rPr>
            </w:pPr>
            <w:r w:rsidRPr="00430434">
              <w:rPr>
                <w:rFonts w:cs="Arial"/>
                <w:b/>
                <w:szCs w:val="20"/>
              </w:rPr>
              <w:t>68</w:t>
            </w:r>
          </w:p>
        </w:tc>
      </w:tr>
      <w:tr w:rsidR="00154DE6" w:rsidRPr="00F35C87" w:rsidTr="003F48C6">
        <w:trPr>
          <w:trHeight w:val="364"/>
          <w:jc w:val="center"/>
        </w:trPr>
        <w:tc>
          <w:tcPr>
            <w:tcW w:w="2594" w:type="dxa"/>
            <w:shd w:val="clear" w:color="auto" w:fill="BFBFBF"/>
            <w:noWrap/>
            <w:vAlign w:val="center"/>
          </w:tcPr>
          <w:p w:rsidR="00154DE6" w:rsidRPr="00A67866" w:rsidRDefault="00154DE6" w:rsidP="003F48C6">
            <w:pPr>
              <w:jc w:val="both"/>
              <w:rPr>
                <w:rFonts w:cs="Arial"/>
                <w:szCs w:val="20"/>
              </w:rPr>
            </w:pPr>
            <w:r w:rsidRPr="00A67866">
              <w:rPr>
                <w:rFonts w:cs="Arial"/>
                <w:szCs w:val="20"/>
              </w:rPr>
              <w:t>Zasebno varovanje in orožje</w:t>
            </w:r>
            <w:r w:rsidRPr="00A67866">
              <w:rPr>
                <w:rFonts w:cs="Arial"/>
                <w:szCs w:val="20"/>
                <w:vertAlign w:val="superscript"/>
              </w:rPr>
              <w:footnoteReference w:id="3"/>
            </w:r>
          </w:p>
        </w:tc>
        <w:tc>
          <w:tcPr>
            <w:tcW w:w="0" w:type="auto"/>
            <w:shd w:val="clear" w:color="auto" w:fill="BFBFBF"/>
            <w:vAlign w:val="center"/>
          </w:tcPr>
          <w:p w:rsidR="00154DE6" w:rsidRPr="00430434" w:rsidRDefault="00154DE6" w:rsidP="003F48C6">
            <w:pPr>
              <w:jc w:val="center"/>
              <w:rPr>
                <w:rFonts w:cs="Arial"/>
                <w:szCs w:val="20"/>
              </w:rPr>
            </w:pPr>
          </w:p>
        </w:tc>
        <w:tc>
          <w:tcPr>
            <w:tcW w:w="0" w:type="auto"/>
            <w:shd w:val="clear" w:color="auto" w:fill="BFBFBF"/>
            <w:noWrap/>
            <w:vAlign w:val="center"/>
          </w:tcPr>
          <w:p w:rsidR="00154DE6" w:rsidRPr="00430434" w:rsidRDefault="00154DE6" w:rsidP="003F48C6">
            <w:pPr>
              <w:jc w:val="center"/>
              <w:rPr>
                <w:rFonts w:cs="Arial"/>
                <w:szCs w:val="20"/>
              </w:rPr>
            </w:pPr>
          </w:p>
        </w:tc>
        <w:tc>
          <w:tcPr>
            <w:tcW w:w="0" w:type="auto"/>
            <w:shd w:val="clear" w:color="auto" w:fill="BFBFBF"/>
            <w:vAlign w:val="center"/>
          </w:tcPr>
          <w:p w:rsidR="00154DE6" w:rsidRPr="00430434" w:rsidRDefault="00154DE6" w:rsidP="003F48C6">
            <w:pPr>
              <w:jc w:val="center"/>
              <w:rPr>
                <w:rFonts w:cs="Arial"/>
                <w:szCs w:val="20"/>
              </w:rPr>
            </w:pPr>
          </w:p>
        </w:tc>
        <w:tc>
          <w:tcPr>
            <w:tcW w:w="0" w:type="auto"/>
            <w:shd w:val="clear" w:color="auto" w:fill="BFBFBF"/>
            <w:vAlign w:val="center"/>
          </w:tcPr>
          <w:p w:rsidR="00154DE6" w:rsidRPr="00430434" w:rsidRDefault="00154DE6" w:rsidP="003F48C6">
            <w:pPr>
              <w:jc w:val="center"/>
              <w:rPr>
                <w:rFonts w:cs="Arial"/>
                <w:szCs w:val="20"/>
              </w:rPr>
            </w:pPr>
          </w:p>
        </w:tc>
        <w:tc>
          <w:tcPr>
            <w:tcW w:w="0" w:type="auto"/>
            <w:shd w:val="clear" w:color="auto" w:fill="BFBFBF"/>
            <w:vAlign w:val="center"/>
          </w:tcPr>
          <w:p w:rsidR="00154DE6" w:rsidRPr="00430434" w:rsidRDefault="00154DE6" w:rsidP="003F48C6">
            <w:pPr>
              <w:jc w:val="center"/>
              <w:rPr>
                <w:rFonts w:cs="Arial"/>
                <w:szCs w:val="20"/>
              </w:rPr>
            </w:pPr>
          </w:p>
        </w:tc>
        <w:tc>
          <w:tcPr>
            <w:tcW w:w="662" w:type="dxa"/>
            <w:shd w:val="clear" w:color="auto" w:fill="BFBFBF"/>
            <w:vAlign w:val="center"/>
          </w:tcPr>
          <w:p w:rsidR="00154DE6" w:rsidRPr="00430434" w:rsidRDefault="00154DE6" w:rsidP="003F48C6">
            <w:pPr>
              <w:jc w:val="center"/>
              <w:rPr>
                <w:rFonts w:cs="Arial"/>
                <w:szCs w:val="20"/>
              </w:rPr>
            </w:pPr>
          </w:p>
        </w:tc>
        <w:tc>
          <w:tcPr>
            <w:tcW w:w="662" w:type="dxa"/>
            <w:shd w:val="clear" w:color="auto" w:fill="BFBFBF"/>
            <w:vAlign w:val="center"/>
          </w:tcPr>
          <w:p w:rsidR="00154DE6" w:rsidRPr="00430434" w:rsidRDefault="00154DE6" w:rsidP="003F48C6">
            <w:pPr>
              <w:jc w:val="center"/>
              <w:rPr>
                <w:rFonts w:cs="Arial"/>
                <w:szCs w:val="20"/>
              </w:rPr>
            </w:pPr>
          </w:p>
        </w:tc>
        <w:tc>
          <w:tcPr>
            <w:tcW w:w="662" w:type="dxa"/>
            <w:shd w:val="clear" w:color="auto" w:fill="BFBFBF"/>
            <w:vAlign w:val="center"/>
          </w:tcPr>
          <w:p w:rsidR="00154DE6" w:rsidRPr="00430434" w:rsidRDefault="00154DE6" w:rsidP="003F48C6">
            <w:pPr>
              <w:jc w:val="center"/>
              <w:rPr>
                <w:rFonts w:cs="Arial"/>
                <w:szCs w:val="20"/>
              </w:rPr>
            </w:pPr>
            <w:r w:rsidRPr="00430434">
              <w:rPr>
                <w:rFonts w:cs="Arial"/>
                <w:szCs w:val="20"/>
              </w:rPr>
              <w:t>52</w:t>
            </w:r>
          </w:p>
        </w:tc>
        <w:tc>
          <w:tcPr>
            <w:tcW w:w="662" w:type="dxa"/>
            <w:shd w:val="clear" w:color="auto" w:fill="BFBFBF"/>
            <w:vAlign w:val="center"/>
          </w:tcPr>
          <w:p w:rsidR="00154DE6" w:rsidRPr="00430434" w:rsidRDefault="00154DE6" w:rsidP="003F48C6">
            <w:pPr>
              <w:jc w:val="center"/>
              <w:rPr>
                <w:rFonts w:cs="Arial"/>
                <w:b/>
                <w:szCs w:val="20"/>
              </w:rPr>
            </w:pPr>
            <w:r w:rsidRPr="00430434">
              <w:rPr>
                <w:rFonts w:cs="Arial"/>
                <w:b/>
                <w:szCs w:val="20"/>
              </w:rPr>
              <w:t>27</w:t>
            </w:r>
          </w:p>
        </w:tc>
      </w:tr>
      <w:tr w:rsidR="00154DE6" w:rsidRPr="00F35C87" w:rsidTr="003F48C6">
        <w:trPr>
          <w:trHeight w:val="364"/>
          <w:jc w:val="center"/>
        </w:trPr>
        <w:tc>
          <w:tcPr>
            <w:tcW w:w="2594" w:type="dxa"/>
            <w:shd w:val="clear" w:color="auto" w:fill="FFFFFF"/>
            <w:noWrap/>
            <w:vAlign w:val="center"/>
          </w:tcPr>
          <w:p w:rsidR="00154DE6" w:rsidRPr="00A67866" w:rsidRDefault="00154DE6" w:rsidP="003F48C6">
            <w:pPr>
              <w:jc w:val="both"/>
              <w:rPr>
                <w:rFonts w:cs="Arial"/>
                <w:szCs w:val="20"/>
              </w:rPr>
            </w:pPr>
            <w:r w:rsidRPr="00A67866">
              <w:rPr>
                <w:rFonts w:cs="Arial"/>
                <w:szCs w:val="20"/>
              </w:rPr>
              <w:t>Eksplozivi in pirotehnični izdelki</w:t>
            </w:r>
          </w:p>
        </w:tc>
        <w:tc>
          <w:tcPr>
            <w:tcW w:w="0" w:type="auto"/>
            <w:shd w:val="clear" w:color="auto" w:fill="FFFFFF"/>
            <w:vAlign w:val="center"/>
          </w:tcPr>
          <w:p w:rsidR="00154DE6" w:rsidRPr="00430434" w:rsidRDefault="00154DE6" w:rsidP="003F48C6">
            <w:pPr>
              <w:jc w:val="center"/>
              <w:rPr>
                <w:rFonts w:cs="Arial"/>
                <w:szCs w:val="20"/>
              </w:rPr>
            </w:pPr>
          </w:p>
        </w:tc>
        <w:tc>
          <w:tcPr>
            <w:tcW w:w="0" w:type="auto"/>
            <w:shd w:val="clear" w:color="auto" w:fill="FFFFFF"/>
            <w:noWrap/>
            <w:vAlign w:val="center"/>
          </w:tcPr>
          <w:p w:rsidR="00154DE6" w:rsidRPr="00430434" w:rsidRDefault="00154DE6" w:rsidP="003F48C6">
            <w:pPr>
              <w:jc w:val="center"/>
              <w:rPr>
                <w:rFonts w:cs="Arial"/>
                <w:szCs w:val="20"/>
              </w:rPr>
            </w:pPr>
          </w:p>
        </w:tc>
        <w:tc>
          <w:tcPr>
            <w:tcW w:w="0" w:type="auto"/>
            <w:shd w:val="clear" w:color="auto" w:fill="FFFFFF"/>
            <w:vAlign w:val="center"/>
          </w:tcPr>
          <w:p w:rsidR="00154DE6" w:rsidRPr="00430434" w:rsidRDefault="00154DE6" w:rsidP="003F48C6">
            <w:pPr>
              <w:jc w:val="center"/>
              <w:rPr>
                <w:rFonts w:cs="Arial"/>
                <w:szCs w:val="20"/>
              </w:rPr>
            </w:pPr>
          </w:p>
        </w:tc>
        <w:tc>
          <w:tcPr>
            <w:tcW w:w="0" w:type="auto"/>
            <w:shd w:val="clear" w:color="auto" w:fill="FFFFFF"/>
            <w:vAlign w:val="center"/>
          </w:tcPr>
          <w:p w:rsidR="00154DE6" w:rsidRPr="00430434" w:rsidRDefault="00154DE6" w:rsidP="003F48C6">
            <w:pPr>
              <w:jc w:val="center"/>
              <w:rPr>
                <w:rFonts w:cs="Arial"/>
                <w:szCs w:val="20"/>
              </w:rPr>
            </w:pPr>
          </w:p>
        </w:tc>
        <w:tc>
          <w:tcPr>
            <w:tcW w:w="0" w:type="auto"/>
            <w:shd w:val="clear" w:color="auto" w:fill="FFFFFF"/>
            <w:vAlign w:val="center"/>
          </w:tcPr>
          <w:p w:rsidR="00154DE6" w:rsidRPr="00430434" w:rsidRDefault="00154DE6" w:rsidP="003F48C6">
            <w:pPr>
              <w:jc w:val="center"/>
              <w:rPr>
                <w:rFonts w:cs="Arial"/>
                <w:szCs w:val="20"/>
              </w:rPr>
            </w:pPr>
          </w:p>
        </w:tc>
        <w:tc>
          <w:tcPr>
            <w:tcW w:w="662" w:type="dxa"/>
            <w:shd w:val="clear" w:color="auto" w:fill="FFFFFF"/>
            <w:vAlign w:val="center"/>
          </w:tcPr>
          <w:p w:rsidR="00154DE6" w:rsidRPr="00430434" w:rsidRDefault="00154DE6" w:rsidP="003F48C6">
            <w:pPr>
              <w:jc w:val="center"/>
              <w:rPr>
                <w:rFonts w:cs="Arial"/>
                <w:szCs w:val="20"/>
              </w:rPr>
            </w:pPr>
          </w:p>
        </w:tc>
        <w:tc>
          <w:tcPr>
            <w:tcW w:w="662" w:type="dxa"/>
            <w:shd w:val="clear" w:color="auto" w:fill="FFFFFF"/>
            <w:vAlign w:val="center"/>
          </w:tcPr>
          <w:p w:rsidR="00154DE6" w:rsidRPr="00430434" w:rsidRDefault="00154DE6" w:rsidP="003F48C6">
            <w:pPr>
              <w:jc w:val="center"/>
              <w:rPr>
                <w:rFonts w:cs="Arial"/>
                <w:szCs w:val="20"/>
              </w:rPr>
            </w:pPr>
          </w:p>
        </w:tc>
        <w:tc>
          <w:tcPr>
            <w:tcW w:w="662" w:type="dxa"/>
            <w:shd w:val="clear" w:color="auto" w:fill="FFFFFF"/>
            <w:vAlign w:val="center"/>
          </w:tcPr>
          <w:p w:rsidR="00154DE6" w:rsidRPr="00430434" w:rsidRDefault="00154DE6" w:rsidP="003F48C6">
            <w:pPr>
              <w:jc w:val="center"/>
              <w:rPr>
                <w:rFonts w:cs="Arial"/>
                <w:szCs w:val="20"/>
              </w:rPr>
            </w:pPr>
            <w:r w:rsidRPr="00430434">
              <w:rPr>
                <w:rFonts w:cs="Arial"/>
                <w:szCs w:val="20"/>
              </w:rPr>
              <w:t>67</w:t>
            </w:r>
          </w:p>
        </w:tc>
        <w:tc>
          <w:tcPr>
            <w:tcW w:w="662" w:type="dxa"/>
            <w:shd w:val="clear" w:color="auto" w:fill="FFFFFF"/>
            <w:vAlign w:val="center"/>
          </w:tcPr>
          <w:p w:rsidR="00154DE6" w:rsidRPr="00430434" w:rsidRDefault="00154DE6" w:rsidP="003F48C6">
            <w:pPr>
              <w:jc w:val="center"/>
              <w:rPr>
                <w:rFonts w:cs="Arial"/>
                <w:b/>
                <w:szCs w:val="20"/>
              </w:rPr>
            </w:pPr>
            <w:r w:rsidRPr="00430434">
              <w:rPr>
                <w:rFonts w:cs="Arial"/>
                <w:b/>
                <w:szCs w:val="20"/>
              </w:rPr>
              <w:t>194</w:t>
            </w:r>
          </w:p>
        </w:tc>
      </w:tr>
      <w:tr w:rsidR="00154DE6" w:rsidRPr="00F35C87" w:rsidTr="003F48C6">
        <w:trPr>
          <w:trHeight w:val="364"/>
          <w:jc w:val="center"/>
        </w:trPr>
        <w:tc>
          <w:tcPr>
            <w:tcW w:w="2594" w:type="dxa"/>
            <w:shd w:val="pct20" w:color="000000" w:fill="FFFFFF"/>
            <w:noWrap/>
            <w:vAlign w:val="center"/>
          </w:tcPr>
          <w:p w:rsidR="00154DE6" w:rsidRPr="00A67866" w:rsidRDefault="00154DE6" w:rsidP="003F48C6">
            <w:pPr>
              <w:jc w:val="both"/>
              <w:rPr>
                <w:rFonts w:cs="Arial"/>
                <w:szCs w:val="20"/>
              </w:rPr>
            </w:pPr>
            <w:r w:rsidRPr="00A67866">
              <w:rPr>
                <w:rFonts w:cs="Arial"/>
                <w:szCs w:val="20"/>
              </w:rPr>
              <w:t>Varnost na smučiščih</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20</w:t>
            </w:r>
          </w:p>
        </w:tc>
        <w:tc>
          <w:tcPr>
            <w:tcW w:w="0" w:type="auto"/>
            <w:shd w:val="pct20" w:color="000000" w:fill="FFFFFF"/>
            <w:noWrap/>
            <w:vAlign w:val="center"/>
          </w:tcPr>
          <w:p w:rsidR="00154DE6" w:rsidRPr="00430434" w:rsidRDefault="00154DE6" w:rsidP="003F48C6">
            <w:pPr>
              <w:jc w:val="center"/>
              <w:rPr>
                <w:rFonts w:cs="Arial"/>
                <w:szCs w:val="20"/>
              </w:rPr>
            </w:pPr>
            <w:r w:rsidRPr="00430434">
              <w:rPr>
                <w:rFonts w:cs="Arial"/>
                <w:szCs w:val="20"/>
              </w:rPr>
              <w:t>32</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22</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32</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26</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33</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33</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30</w:t>
            </w:r>
          </w:p>
        </w:tc>
        <w:tc>
          <w:tcPr>
            <w:tcW w:w="662" w:type="dxa"/>
            <w:shd w:val="pct20" w:color="000000" w:fill="FFFFFF"/>
            <w:vAlign w:val="center"/>
          </w:tcPr>
          <w:p w:rsidR="00154DE6" w:rsidRPr="00430434" w:rsidRDefault="00154DE6" w:rsidP="003F48C6">
            <w:pPr>
              <w:jc w:val="center"/>
              <w:rPr>
                <w:rFonts w:cs="Arial"/>
                <w:b/>
                <w:szCs w:val="20"/>
              </w:rPr>
            </w:pPr>
            <w:r w:rsidRPr="00430434">
              <w:rPr>
                <w:rFonts w:cs="Arial"/>
                <w:b/>
                <w:szCs w:val="20"/>
              </w:rPr>
              <w:t>31</w:t>
            </w:r>
          </w:p>
        </w:tc>
      </w:tr>
      <w:tr w:rsidR="00154DE6" w:rsidRPr="00F35C87" w:rsidTr="003F48C6">
        <w:trPr>
          <w:trHeight w:val="364"/>
          <w:jc w:val="center"/>
        </w:trPr>
        <w:tc>
          <w:tcPr>
            <w:tcW w:w="2594" w:type="dxa"/>
            <w:shd w:val="pct5" w:color="000000" w:fill="FFFFFF"/>
            <w:noWrap/>
            <w:vAlign w:val="center"/>
          </w:tcPr>
          <w:p w:rsidR="00154DE6" w:rsidRPr="00A67866" w:rsidRDefault="00154DE6" w:rsidP="003F48C6">
            <w:pPr>
              <w:jc w:val="both"/>
              <w:rPr>
                <w:rFonts w:cs="Arial"/>
                <w:szCs w:val="20"/>
              </w:rPr>
            </w:pPr>
            <w:r w:rsidRPr="00A67866">
              <w:rPr>
                <w:rFonts w:cs="Arial"/>
                <w:szCs w:val="20"/>
              </w:rPr>
              <w:t>Detektivska dejavnost</w:t>
            </w:r>
          </w:p>
        </w:tc>
        <w:tc>
          <w:tcPr>
            <w:tcW w:w="0" w:type="auto"/>
            <w:shd w:val="pct5" w:color="000000" w:fill="FFFFFF"/>
            <w:vAlign w:val="center"/>
          </w:tcPr>
          <w:p w:rsidR="00154DE6" w:rsidRPr="00430434" w:rsidRDefault="00154DE6" w:rsidP="003F48C6">
            <w:pPr>
              <w:jc w:val="center"/>
              <w:rPr>
                <w:rFonts w:cs="Arial"/>
                <w:szCs w:val="20"/>
              </w:rPr>
            </w:pPr>
            <w:r w:rsidRPr="00430434">
              <w:rPr>
                <w:rFonts w:cs="Arial"/>
                <w:szCs w:val="20"/>
              </w:rPr>
              <w:t>23</w:t>
            </w:r>
          </w:p>
        </w:tc>
        <w:tc>
          <w:tcPr>
            <w:tcW w:w="0" w:type="auto"/>
            <w:shd w:val="pct5" w:color="000000" w:fill="FFFFFF"/>
            <w:noWrap/>
            <w:vAlign w:val="center"/>
          </w:tcPr>
          <w:p w:rsidR="00154DE6" w:rsidRPr="00430434" w:rsidRDefault="00154DE6" w:rsidP="003F48C6">
            <w:pPr>
              <w:jc w:val="center"/>
              <w:rPr>
                <w:rFonts w:cs="Arial"/>
                <w:szCs w:val="20"/>
              </w:rPr>
            </w:pPr>
            <w:r w:rsidRPr="00430434">
              <w:rPr>
                <w:rFonts w:cs="Arial"/>
                <w:szCs w:val="20"/>
              </w:rPr>
              <w:t>26</w:t>
            </w:r>
          </w:p>
        </w:tc>
        <w:tc>
          <w:tcPr>
            <w:tcW w:w="0" w:type="auto"/>
            <w:shd w:val="pct5" w:color="000000" w:fill="FFFFFF"/>
            <w:vAlign w:val="center"/>
          </w:tcPr>
          <w:p w:rsidR="00154DE6" w:rsidRPr="00430434" w:rsidRDefault="00154DE6" w:rsidP="003F48C6">
            <w:pPr>
              <w:jc w:val="center"/>
              <w:rPr>
                <w:rFonts w:cs="Arial"/>
                <w:szCs w:val="20"/>
              </w:rPr>
            </w:pPr>
            <w:r w:rsidRPr="00430434">
              <w:rPr>
                <w:rFonts w:cs="Arial"/>
                <w:szCs w:val="20"/>
              </w:rPr>
              <w:t>32</w:t>
            </w:r>
          </w:p>
        </w:tc>
        <w:tc>
          <w:tcPr>
            <w:tcW w:w="0" w:type="auto"/>
            <w:shd w:val="pct5" w:color="000000" w:fill="FFFFFF"/>
            <w:vAlign w:val="center"/>
          </w:tcPr>
          <w:p w:rsidR="00154DE6" w:rsidRPr="00430434" w:rsidRDefault="00154DE6" w:rsidP="003F48C6">
            <w:pPr>
              <w:jc w:val="center"/>
              <w:rPr>
                <w:rFonts w:cs="Arial"/>
                <w:szCs w:val="20"/>
              </w:rPr>
            </w:pPr>
            <w:r w:rsidRPr="00430434">
              <w:rPr>
                <w:rFonts w:cs="Arial"/>
                <w:szCs w:val="20"/>
              </w:rPr>
              <w:t>37</w:t>
            </w:r>
          </w:p>
        </w:tc>
        <w:tc>
          <w:tcPr>
            <w:tcW w:w="0" w:type="auto"/>
            <w:shd w:val="pct5" w:color="000000" w:fill="FFFFFF"/>
            <w:vAlign w:val="center"/>
          </w:tcPr>
          <w:p w:rsidR="00154DE6" w:rsidRPr="00430434" w:rsidRDefault="00154DE6" w:rsidP="003F48C6">
            <w:pPr>
              <w:jc w:val="center"/>
              <w:rPr>
                <w:rFonts w:cs="Arial"/>
                <w:szCs w:val="20"/>
              </w:rPr>
            </w:pPr>
            <w:r w:rsidRPr="00430434">
              <w:rPr>
                <w:rFonts w:cs="Arial"/>
                <w:szCs w:val="20"/>
              </w:rPr>
              <w:t>40</w:t>
            </w:r>
          </w:p>
        </w:tc>
        <w:tc>
          <w:tcPr>
            <w:tcW w:w="662" w:type="dxa"/>
            <w:shd w:val="pct5" w:color="000000" w:fill="FFFFFF"/>
            <w:vAlign w:val="center"/>
          </w:tcPr>
          <w:p w:rsidR="00154DE6" w:rsidRPr="00430434" w:rsidRDefault="00154DE6" w:rsidP="003F48C6">
            <w:pPr>
              <w:jc w:val="center"/>
              <w:rPr>
                <w:rFonts w:cs="Arial"/>
                <w:szCs w:val="20"/>
              </w:rPr>
            </w:pPr>
            <w:r w:rsidRPr="00430434">
              <w:rPr>
                <w:rFonts w:cs="Arial"/>
                <w:szCs w:val="20"/>
              </w:rPr>
              <w:t>38</w:t>
            </w:r>
          </w:p>
        </w:tc>
        <w:tc>
          <w:tcPr>
            <w:tcW w:w="662" w:type="dxa"/>
            <w:shd w:val="pct5" w:color="000000" w:fill="FFFFFF"/>
            <w:vAlign w:val="center"/>
          </w:tcPr>
          <w:p w:rsidR="00154DE6" w:rsidRPr="00430434" w:rsidRDefault="00154DE6" w:rsidP="003F48C6">
            <w:pPr>
              <w:jc w:val="center"/>
              <w:rPr>
                <w:rFonts w:cs="Arial"/>
                <w:szCs w:val="20"/>
              </w:rPr>
            </w:pPr>
            <w:r w:rsidRPr="00430434">
              <w:rPr>
                <w:rFonts w:cs="Arial"/>
                <w:szCs w:val="20"/>
              </w:rPr>
              <w:t>38</w:t>
            </w:r>
          </w:p>
        </w:tc>
        <w:tc>
          <w:tcPr>
            <w:tcW w:w="662" w:type="dxa"/>
            <w:shd w:val="pct5" w:color="000000" w:fill="FFFFFF"/>
            <w:vAlign w:val="center"/>
          </w:tcPr>
          <w:p w:rsidR="00154DE6" w:rsidRPr="00430434" w:rsidRDefault="00154DE6" w:rsidP="003F48C6">
            <w:pPr>
              <w:jc w:val="center"/>
              <w:rPr>
                <w:rFonts w:cs="Arial"/>
                <w:szCs w:val="20"/>
              </w:rPr>
            </w:pPr>
            <w:r w:rsidRPr="00430434">
              <w:rPr>
                <w:rFonts w:cs="Arial"/>
                <w:szCs w:val="20"/>
              </w:rPr>
              <w:t>37</w:t>
            </w:r>
          </w:p>
        </w:tc>
        <w:tc>
          <w:tcPr>
            <w:tcW w:w="662" w:type="dxa"/>
            <w:shd w:val="pct5" w:color="000000" w:fill="FFFFFF"/>
            <w:vAlign w:val="center"/>
          </w:tcPr>
          <w:p w:rsidR="00154DE6" w:rsidRPr="00430434" w:rsidRDefault="00154DE6" w:rsidP="003F48C6">
            <w:pPr>
              <w:jc w:val="center"/>
              <w:rPr>
                <w:rFonts w:cs="Arial"/>
                <w:b/>
                <w:szCs w:val="20"/>
              </w:rPr>
            </w:pPr>
            <w:r w:rsidRPr="00430434">
              <w:rPr>
                <w:rFonts w:cs="Arial"/>
                <w:b/>
                <w:szCs w:val="20"/>
              </w:rPr>
              <w:t>31</w:t>
            </w:r>
          </w:p>
        </w:tc>
      </w:tr>
      <w:tr w:rsidR="00154DE6" w:rsidRPr="00F35C87" w:rsidTr="003F48C6">
        <w:trPr>
          <w:trHeight w:val="364"/>
          <w:jc w:val="center"/>
        </w:trPr>
        <w:tc>
          <w:tcPr>
            <w:tcW w:w="2594" w:type="dxa"/>
            <w:shd w:val="pct20" w:color="000000" w:fill="FFFFFF"/>
            <w:noWrap/>
            <w:vAlign w:val="center"/>
          </w:tcPr>
          <w:p w:rsidR="00154DE6" w:rsidRPr="00A67866" w:rsidRDefault="00154DE6" w:rsidP="003F48C6">
            <w:pPr>
              <w:jc w:val="both"/>
              <w:rPr>
                <w:rFonts w:cs="Arial"/>
                <w:szCs w:val="20"/>
              </w:rPr>
            </w:pPr>
            <w:r w:rsidRPr="00A67866">
              <w:rPr>
                <w:rFonts w:cs="Arial"/>
                <w:szCs w:val="20"/>
              </w:rPr>
              <w:t>Tajni podatki</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14</w:t>
            </w:r>
          </w:p>
        </w:tc>
        <w:tc>
          <w:tcPr>
            <w:tcW w:w="0" w:type="auto"/>
            <w:shd w:val="pct20" w:color="000000" w:fill="FFFFFF"/>
            <w:noWrap/>
            <w:vAlign w:val="center"/>
          </w:tcPr>
          <w:p w:rsidR="00154DE6" w:rsidRPr="00430434" w:rsidRDefault="00154DE6" w:rsidP="003F48C6">
            <w:pPr>
              <w:jc w:val="center"/>
              <w:rPr>
                <w:rFonts w:cs="Arial"/>
                <w:szCs w:val="20"/>
              </w:rPr>
            </w:pPr>
            <w:r w:rsidRPr="00430434">
              <w:rPr>
                <w:rFonts w:cs="Arial"/>
                <w:szCs w:val="20"/>
              </w:rPr>
              <w:t>5</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8</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8</w:t>
            </w:r>
          </w:p>
        </w:tc>
        <w:tc>
          <w:tcPr>
            <w:tcW w:w="0" w:type="auto"/>
            <w:shd w:val="pct20" w:color="000000" w:fill="FFFFFF"/>
            <w:vAlign w:val="center"/>
          </w:tcPr>
          <w:p w:rsidR="00154DE6" w:rsidRPr="00430434" w:rsidRDefault="00154DE6" w:rsidP="003F48C6">
            <w:pPr>
              <w:jc w:val="center"/>
              <w:rPr>
                <w:rFonts w:cs="Arial"/>
                <w:szCs w:val="20"/>
              </w:rPr>
            </w:pPr>
            <w:r w:rsidRPr="00430434">
              <w:rPr>
                <w:rFonts w:cs="Arial"/>
                <w:szCs w:val="20"/>
              </w:rPr>
              <w:t>13</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17</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13</w:t>
            </w:r>
          </w:p>
        </w:tc>
        <w:tc>
          <w:tcPr>
            <w:tcW w:w="662" w:type="dxa"/>
            <w:shd w:val="pct20" w:color="000000" w:fill="FFFFFF"/>
            <w:vAlign w:val="center"/>
          </w:tcPr>
          <w:p w:rsidR="00154DE6" w:rsidRPr="00430434" w:rsidRDefault="00154DE6" w:rsidP="003F48C6">
            <w:pPr>
              <w:jc w:val="center"/>
              <w:rPr>
                <w:rFonts w:cs="Arial"/>
                <w:szCs w:val="20"/>
              </w:rPr>
            </w:pPr>
            <w:r w:rsidRPr="00430434">
              <w:rPr>
                <w:rFonts w:cs="Arial"/>
                <w:szCs w:val="20"/>
              </w:rPr>
              <w:t>26</w:t>
            </w:r>
          </w:p>
        </w:tc>
        <w:tc>
          <w:tcPr>
            <w:tcW w:w="662" w:type="dxa"/>
            <w:shd w:val="pct20" w:color="000000" w:fill="FFFFFF"/>
            <w:vAlign w:val="center"/>
          </w:tcPr>
          <w:p w:rsidR="00154DE6" w:rsidRPr="00430434" w:rsidRDefault="00154DE6" w:rsidP="003F48C6">
            <w:pPr>
              <w:jc w:val="center"/>
              <w:rPr>
                <w:rFonts w:cs="Arial"/>
                <w:b/>
                <w:szCs w:val="20"/>
              </w:rPr>
            </w:pPr>
            <w:r w:rsidRPr="00430434">
              <w:rPr>
                <w:rFonts w:cs="Arial"/>
                <w:b/>
                <w:szCs w:val="20"/>
              </w:rPr>
              <w:t>21</w:t>
            </w:r>
          </w:p>
        </w:tc>
      </w:tr>
      <w:tr w:rsidR="00154DE6" w:rsidRPr="00F35C87" w:rsidTr="003F48C6">
        <w:trPr>
          <w:trHeight w:val="387"/>
          <w:jc w:val="center"/>
        </w:trPr>
        <w:tc>
          <w:tcPr>
            <w:tcW w:w="2594" w:type="dxa"/>
            <w:shd w:val="pct5" w:color="000000" w:fill="FFFFFF"/>
            <w:noWrap/>
            <w:vAlign w:val="center"/>
          </w:tcPr>
          <w:p w:rsidR="00154DE6" w:rsidRPr="00A67866" w:rsidRDefault="00154DE6" w:rsidP="003F48C6">
            <w:pPr>
              <w:jc w:val="right"/>
              <w:rPr>
                <w:rFonts w:cs="Arial"/>
                <w:b/>
                <w:szCs w:val="20"/>
              </w:rPr>
            </w:pPr>
            <w:r w:rsidRPr="00A67866">
              <w:rPr>
                <w:rFonts w:cs="Arial"/>
                <w:b/>
                <w:szCs w:val="20"/>
              </w:rPr>
              <w:t>Skupaj</w:t>
            </w:r>
          </w:p>
        </w:tc>
        <w:tc>
          <w:tcPr>
            <w:tcW w:w="0" w:type="auto"/>
            <w:shd w:val="pct5" w:color="000000" w:fill="FFFFFF"/>
            <w:vAlign w:val="center"/>
          </w:tcPr>
          <w:p w:rsidR="00154DE6" w:rsidRPr="00430434" w:rsidRDefault="00154DE6" w:rsidP="003F48C6">
            <w:pPr>
              <w:jc w:val="center"/>
              <w:rPr>
                <w:rFonts w:cs="Arial"/>
                <w:bCs/>
                <w:szCs w:val="20"/>
              </w:rPr>
            </w:pPr>
            <w:r w:rsidRPr="00430434">
              <w:rPr>
                <w:rFonts w:cs="Arial"/>
                <w:bCs/>
                <w:szCs w:val="20"/>
              </w:rPr>
              <w:t>443</w:t>
            </w:r>
          </w:p>
        </w:tc>
        <w:tc>
          <w:tcPr>
            <w:tcW w:w="0" w:type="auto"/>
            <w:shd w:val="pct5" w:color="000000" w:fill="FFFFFF"/>
            <w:noWrap/>
            <w:vAlign w:val="center"/>
          </w:tcPr>
          <w:p w:rsidR="00154DE6" w:rsidRPr="00430434" w:rsidRDefault="00154DE6" w:rsidP="003F48C6">
            <w:pPr>
              <w:jc w:val="center"/>
              <w:rPr>
                <w:rFonts w:cs="Arial"/>
                <w:bCs/>
                <w:szCs w:val="20"/>
              </w:rPr>
            </w:pPr>
            <w:r w:rsidRPr="00430434">
              <w:rPr>
                <w:rFonts w:cs="Arial"/>
                <w:bCs/>
                <w:szCs w:val="20"/>
              </w:rPr>
              <w:t>461</w:t>
            </w:r>
          </w:p>
        </w:tc>
        <w:tc>
          <w:tcPr>
            <w:tcW w:w="0" w:type="auto"/>
            <w:shd w:val="pct5" w:color="000000" w:fill="FFFFFF"/>
            <w:vAlign w:val="center"/>
          </w:tcPr>
          <w:p w:rsidR="00154DE6" w:rsidRPr="00430434" w:rsidRDefault="00154DE6" w:rsidP="003F48C6">
            <w:pPr>
              <w:jc w:val="center"/>
              <w:rPr>
                <w:rFonts w:cs="Arial"/>
                <w:bCs/>
                <w:szCs w:val="20"/>
              </w:rPr>
            </w:pPr>
            <w:r w:rsidRPr="00430434">
              <w:rPr>
                <w:rFonts w:cs="Arial"/>
                <w:bCs/>
                <w:szCs w:val="20"/>
              </w:rPr>
              <w:t>589</w:t>
            </w:r>
          </w:p>
        </w:tc>
        <w:tc>
          <w:tcPr>
            <w:tcW w:w="0" w:type="auto"/>
            <w:shd w:val="pct5" w:color="000000" w:fill="FFFFFF"/>
            <w:vAlign w:val="center"/>
          </w:tcPr>
          <w:p w:rsidR="00154DE6" w:rsidRPr="00430434" w:rsidRDefault="00154DE6" w:rsidP="003F48C6">
            <w:pPr>
              <w:jc w:val="center"/>
              <w:rPr>
                <w:rFonts w:cs="Arial"/>
                <w:bCs/>
                <w:szCs w:val="20"/>
              </w:rPr>
            </w:pPr>
            <w:r w:rsidRPr="00430434">
              <w:rPr>
                <w:rFonts w:cs="Arial"/>
                <w:bCs/>
                <w:szCs w:val="20"/>
              </w:rPr>
              <w:t>658</w:t>
            </w:r>
          </w:p>
        </w:tc>
        <w:tc>
          <w:tcPr>
            <w:tcW w:w="0" w:type="auto"/>
            <w:shd w:val="pct5" w:color="000000" w:fill="FFFFFF"/>
            <w:vAlign w:val="center"/>
          </w:tcPr>
          <w:p w:rsidR="00154DE6" w:rsidRPr="00430434" w:rsidRDefault="00154DE6" w:rsidP="003F48C6">
            <w:pPr>
              <w:jc w:val="center"/>
              <w:rPr>
                <w:rFonts w:cs="Arial"/>
                <w:bCs/>
                <w:szCs w:val="20"/>
              </w:rPr>
            </w:pPr>
            <w:r w:rsidRPr="00430434">
              <w:rPr>
                <w:rFonts w:cs="Arial"/>
                <w:bCs/>
                <w:szCs w:val="20"/>
              </w:rPr>
              <w:t>694</w:t>
            </w:r>
          </w:p>
        </w:tc>
        <w:tc>
          <w:tcPr>
            <w:tcW w:w="662" w:type="dxa"/>
            <w:shd w:val="pct5" w:color="000000" w:fill="FFFFFF"/>
            <w:vAlign w:val="center"/>
          </w:tcPr>
          <w:p w:rsidR="00154DE6" w:rsidRPr="00430434" w:rsidRDefault="00154DE6" w:rsidP="003F48C6">
            <w:pPr>
              <w:jc w:val="center"/>
              <w:rPr>
                <w:rFonts w:cs="Arial"/>
                <w:bCs/>
                <w:szCs w:val="20"/>
              </w:rPr>
            </w:pPr>
            <w:r w:rsidRPr="00430434">
              <w:rPr>
                <w:rFonts w:cs="Arial"/>
                <w:bCs/>
                <w:szCs w:val="20"/>
              </w:rPr>
              <w:t>638</w:t>
            </w:r>
          </w:p>
        </w:tc>
        <w:tc>
          <w:tcPr>
            <w:tcW w:w="662" w:type="dxa"/>
            <w:shd w:val="pct5" w:color="000000" w:fill="FFFFFF"/>
            <w:vAlign w:val="center"/>
          </w:tcPr>
          <w:p w:rsidR="00154DE6" w:rsidRPr="00430434" w:rsidRDefault="00154DE6" w:rsidP="003F48C6">
            <w:pPr>
              <w:jc w:val="center"/>
              <w:rPr>
                <w:rFonts w:cs="Arial"/>
                <w:bCs/>
                <w:szCs w:val="20"/>
              </w:rPr>
            </w:pPr>
            <w:r w:rsidRPr="00430434">
              <w:rPr>
                <w:rFonts w:cs="Arial"/>
                <w:bCs/>
                <w:szCs w:val="20"/>
              </w:rPr>
              <w:t>716</w:t>
            </w:r>
          </w:p>
        </w:tc>
        <w:tc>
          <w:tcPr>
            <w:tcW w:w="662" w:type="dxa"/>
            <w:shd w:val="pct5" w:color="000000" w:fill="FFFFFF"/>
            <w:vAlign w:val="center"/>
          </w:tcPr>
          <w:p w:rsidR="00154DE6" w:rsidRPr="00430434" w:rsidRDefault="00154DE6" w:rsidP="003F48C6">
            <w:pPr>
              <w:jc w:val="center"/>
              <w:rPr>
                <w:rFonts w:cs="Arial"/>
                <w:bCs/>
                <w:szCs w:val="20"/>
              </w:rPr>
            </w:pPr>
            <w:r w:rsidRPr="00430434">
              <w:rPr>
                <w:rFonts w:cs="Arial"/>
                <w:bCs/>
                <w:szCs w:val="20"/>
              </w:rPr>
              <w:t>792</w:t>
            </w:r>
          </w:p>
        </w:tc>
        <w:tc>
          <w:tcPr>
            <w:tcW w:w="662" w:type="dxa"/>
            <w:shd w:val="pct5" w:color="000000" w:fill="FFFFFF"/>
            <w:vAlign w:val="center"/>
          </w:tcPr>
          <w:p w:rsidR="00154DE6" w:rsidRPr="00430434" w:rsidRDefault="00154DE6" w:rsidP="003F48C6">
            <w:pPr>
              <w:jc w:val="center"/>
              <w:rPr>
                <w:rFonts w:cs="Arial"/>
                <w:b/>
                <w:bCs/>
                <w:szCs w:val="20"/>
              </w:rPr>
            </w:pPr>
            <w:r w:rsidRPr="00430434">
              <w:rPr>
                <w:rFonts w:cs="Arial"/>
                <w:b/>
                <w:bCs/>
                <w:szCs w:val="20"/>
              </w:rPr>
              <w:t>791</w:t>
            </w:r>
          </w:p>
        </w:tc>
      </w:tr>
    </w:tbl>
    <w:p w:rsidR="00FC5769" w:rsidRDefault="00FC5769" w:rsidP="00FC5769">
      <w:pPr>
        <w:rPr>
          <w:lang w:eastAsia="sl-SI"/>
        </w:rPr>
      </w:pPr>
    </w:p>
    <w:p w:rsidR="00154DE6" w:rsidRPr="00430434" w:rsidRDefault="00154DE6" w:rsidP="00154DE6">
      <w:pPr>
        <w:jc w:val="both"/>
      </w:pPr>
      <w:r w:rsidRPr="00430434">
        <w:rPr>
          <w:rFonts w:cs="Arial"/>
          <w:szCs w:val="20"/>
        </w:rPr>
        <w:t xml:space="preserve">Skladno s prioritetami dela IRSNZ je bilo največ nadzorov izvedenih na področju zasebnega varovanja (419), </w:t>
      </w:r>
      <w:r>
        <w:rPr>
          <w:rFonts w:cs="Arial"/>
          <w:szCs w:val="20"/>
        </w:rPr>
        <w:t>h kateremu</w:t>
      </w:r>
      <w:r w:rsidRPr="00430434">
        <w:rPr>
          <w:rFonts w:cs="Arial"/>
          <w:szCs w:val="20"/>
        </w:rPr>
        <w:t xml:space="preserve"> vsebinsko sodi tudi skupno področje zasebn</w:t>
      </w:r>
      <w:r>
        <w:rPr>
          <w:rFonts w:cs="Arial"/>
          <w:szCs w:val="20"/>
        </w:rPr>
        <w:t>ega varovanja</w:t>
      </w:r>
      <w:r w:rsidRPr="00430434">
        <w:rPr>
          <w:rFonts w:cs="Arial"/>
          <w:szCs w:val="20"/>
        </w:rPr>
        <w:t xml:space="preserve"> in orožj</w:t>
      </w:r>
      <w:r>
        <w:rPr>
          <w:rFonts w:cs="Arial"/>
          <w:szCs w:val="20"/>
        </w:rPr>
        <w:t>a</w:t>
      </w:r>
      <w:r w:rsidRPr="00430434">
        <w:rPr>
          <w:rFonts w:cs="Arial"/>
          <w:szCs w:val="20"/>
        </w:rPr>
        <w:t xml:space="preserve"> (27), kjer gre za nadzor nad varovanjem prevoza denarja in drugih vrednostnih pošiljk, </w:t>
      </w:r>
      <w:r w:rsidRPr="00430434">
        <w:t xml:space="preserve">sledi področje eksplozivov in pirotehnike (194), </w:t>
      </w:r>
      <w:r>
        <w:t>nato</w:t>
      </w:r>
      <w:r w:rsidRPr="00430434">
        <w:t xml:space="preserve"> področje orožja (68), varnost na smučiščih ter detektivska dejavnost (31) in tajni podatki (21). Celosten pregled inšpekcijskih nadzorov od ustanovitve organa je </w:t>
      </w:r>
      <w:r>
        <w:t>prikazan v grafikonu</w:t>
      </w:r>
      <w:r w:rsidRPr="00430434">
        <w:t xml:space="preserve"> 1. </w:t>
      </w:r>
    </w:p>
    <w:p w:rsidR="00154DE6" w:rsidRPr="00F35C87" w:rsidRDefault="00154DE6" w:rsidP="00154DE6">
      <w:pPr>
        <w:jc w:val="both"/>
        <w:rPr>
          <w:color w:val="0070C0"/>
        </w:rPr>
      </w:pPr>
    </w:p>
    <w:p w:rsidR="00570A0D" w:rsidRDefault="00570A0D">
      <w:pPr>
        <w:spacing w:line="240" w:lineRule="auto"/>
        <w:rPr>
          <w:b/>
          <w:bCs/>
          <w:szCs w:val="20"/>
          <w:lang w:eastAsia="sl-SI"/>
        </w:rPr>
      </w:pPr>
    </w:p>
    <w:p w:rsidR="00FC2B50" w:rsidRPr="00DD0F26" w:rsidRDefault="00994F7D" w:rsidP="00994F7D">
      <w:pPr>
        <w:pStyle w:val="Napis"/>
        <w:spacing w:after="120"/>
      </w:pPr>
      <w:r w:rsidRPr="00DD0F26">
        <w:t xml:space="preserve">Grafikon </w:t>
      </w:r>
      <w:r w:rsidR="00926D3F" w:rsidRPr="00DD0F26">
        <w:rPr>
          <w:noProof/>
        </w:rPr>
        <w:fldChar w:fldCharType="begin"/>
      </w:r>
      <w:r w:rsidR="00926D3F" w:rsidRPr="00DD0F26">
        <w:rPr>
          <w:noProof/>
        </w:rPr>
        <w:instrText xml:space="preserve"> SEQ Graf \* ARABIC </w:instrText>
      </w:r>
      <w:r w:rsidR="00926D3F" w:rsidRPr="00DD0F26">
        <w:rPr>
          <w:noProof/>
        </w:rPr>
        <w:fldChar w:fldCharType="separate"/>
      </w:r>
      <w:r w:rsidR="005B656F">
        <w:rPr>
          <w:noProof/>
        </w:rPr>
        <w:t>1</w:t>
      </w:r>
      <w:r w:rsidR="00926D3F" w:rsidRPr="00DD0F26">
        <w:rPr>
          <w:noProof/>
        </w:rPr>
        <w:fldChar w:fldCharType="end"/>
      </w:r>
      <w:r w:rsidRPr="00DD0F26">
        <w:t>: Število inšpekcijskih nadzorov v letih 2004–20</w:t>
      </w:r>
      <w:r w:rsidR="00154DE6" w:rsidRPr="00DD0F26">
        <w:t>20</w:t>
      </w:r>
    </w:p>
    <w:p w:rsidR="00154DE6" w:rsidRDefault="00154DE6" w:rsidP="00154DE6">
      <w:pPr>
        <w:rPr>
          <w:lang w:eastAsia="sl-SI"/>
        </w:rPr>
      </w:pPr>
    </w:p>
    <w:p w:rsidR="00154DE6" w:rsidRPr="00F35C87" w:rsidRDefault="00154DE6" w:rsidP="00154DE6">
      <w:pPr>
        <w:spacing w:line="240" w:lineRule="auto"/>
        <w:jc w:val="center"/>
        <w:rPr>
          <w:b/>
          <w:bCs/>
          <w:color w:val="0070C0"/>
          <w:szCs w:val="20"/>
          <w:lang w:eastAsia="sl-SI"/>
        </w:rPr>
      </w:pPr>
      <w:r w:rsidRPr="00F35C87">
        <w:rPr>
          <w:b/>
          <w:noProof/>
          <w:color w:val="0070C0"/>
          <w:szCs w:val="20"/>
          <w:lang w:eastAsia="sl-SI"/>
        </w:rPr>
        <w:drawing>
          <wp:inline distT="0" distB="0" distL="0" distR="0" wp14:anchorId="4468FACC" wp14:editId="0A6A46A5">
            <wp:extent cx="4943475" cy="3079966"/>
            <wp:effectExtent l="0" t="0" r="9525" b="6350"/>
            <wp:docPr id="9" name="Grafikon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4442C" w:rsidRPr="00FC5769" w:rsidRDefault="00D4442C" w:rsidP="00D4442C">
      <w:pPr>
        <w:pStyle w:val="Napis"/>
        <w:jc w:val="center"/>
        <w:rPr>
          <w:color w:val="FF0000"/>
        </w:rPr>
      </w:pPr>
    </w:p>
    <w:p w:rsidR="00D4442C" w:rsidRPr="00FC5769" w:rsidRDefault="00D4442C" w:rsidP="00FC2B50">
      <w:pPr>
        <w:jc w:val="both"/>
        <w:rPr>
          <w:color w:val="FF0000"/>
        </w:rPr>
      </w:pPr>
    </w:p>
    <w:p w:rsidR="00570A0D" w:rsidRPr="00D65EDA" w:rsidRDefault="00FC2B50" w:rsidP="00570A0D">
      <w:pPr>
        <w:jc w:val="both"/>
      </w:pPr>
      <w:r w:rsidRPr="00DD0F26">
        <w:lastRenderedPageBreak/>
        <w:t xml:space="preserve">Iz </w:t>
      </w:r>
      <w:r w:rsidR="006B4B5E" w:rsidRPr="00DD0F26">
        <w:t>grafikona 1</w:t>
      </w:r>
      <w:r w:rsidRPr="00DD0F26">
        <w:t xml:space="preserve"> je razvidno konstantno </w:t>
      </w:r>
      <w:r w:rsidR="00956688" w:rsidRPr="00DD0F26">
        <w:t xml:space="preserve">povečevanje </w:t>
      </w:r>
      <w:r w:rsidRPr="00DD0F26">
        <w:t>števila inšpekcijskih nadzorov z izjemo v let</w:t>
      </w:r>
      <w:r w:rsidR="00956688" w:rsidRPr="00DD0F26">
        <w:t>ih</w:t>
      </w:r>
      <w:r w:rsidRPr="00DD0F26">
        <w:t xml:space="preserve"> 2010 in 2012. Največj</w:t>
      </w:r>
      <w:r w:rsidR="00956688" w:rsidRPr="00DD0F26">
        <w:t>e povečanje</w:t>
      </w:r>
      <w:r w:rsidRPr="00DD0F26">
        <w:t xml:space="preserve"> je zaznan</w:t>
      </w:r>
      <w:r w:rsidR="00956688" w:rsidRPr="00DD0F26">
        <w:t>o</w:t>
      </w:r>
      <w:r w:rsidRPr="00DD0F26">
        <w:t xml:space="preserve"> v let</w:t>
      </w:r>
      <w:r w:rsidR="008049B2" w:rsidRPr="00DD0F26">
        <w:t>ih</w:t>
      </w:r>
      <w:r w:rsidRPr="00DD0F26">
        <w:t xml:space="preserve"> 2014, 2015 in 2016, čeprav je </w:t>
      </w:r>
      <w:r w:rsidR="00B64143" w:rsidRPr="00DD0F26">
        <w:t xml:space="preserve">bilo </w:t>
      </w:r>
      <w:r w:rsidR="008A2937" w:rsidRPr="00DD0F26">
        <w:t xml:space="preserve">takrat </w:t>
      </w:r>
      <w:r w:rsidRPr="00DD0F26">
        <w:t>število zaposlenih bistveno manjše kot v letih</w:t>
      </w:r>
      <w:r w:rsidR="006F308E">
        <w:t xml:space="preserve"> prej</w:t>
      </w:r>
      <w:r w:rsidRPr="00DD0F26">
        <w:t xml:space="preserve">. V letu 2017 se je sicer število inšpekcijskih nadzorov nekoliko zmanjšalo, saj sta bila </w:t>
      </w:r>
      <w:r w:rsidR="00956688" w:rsidRPr="00DD0F26">
        <w:t>čez celo</w:t>
      </w:r>
      <w:r w:rsidR="0070415A" w:rsidRPr="00DD0F26">
        <w:t>tno</w:t>
      </w:r>
      <w:r w:rsidRPr="00DD0F26">
        <w:t xml:space="preserve"> let</w:t>
      </w:r>
      <w:r w:rsidR="00956688" w:rsidRPr="00DD0F26">
        <w:t>o</w:t>
      </w:r>
      <w:r w:rsidRPr="00DD0F26">
        <w:t xml:space="preserve"> </w:t>
      </w:r>
      <w:r w:rsidR="00B64143" w:rsidRPr="00DD0F26">
        <w:t xml:space="preserve">zaposlena </w:t>
      </w:r>
      <w:r w:rsidR="00956688" w:rsidRPr="00DD0F26">
        <w:t>dva</w:t>
      </w:r>
      <w:r w:rsidRPr="00DD0F26">
        <w:t xml:space="preserve"> inšpektorja manj kot v prejšnjih letih. </w:t>
      </w:r>
      <w:r w:rsidR="00570A0D" w:rsidRPr="00D65EDA">
        <w:t xml:space="preserve">V letu 2018 se je trend števila inšpekcijskih nadzorov ponovno povečal in v letu 2019 dosegel največje število doslej in </w:t>
      </w:r>
      <w:r w:rsidR="00570A0D">
        <w:t>v letu</w:t>
      </w:r>
      <w:r w:rsidR="00570A0D" w:rsidRPr="00D65EDA">
        <w:t xml:space="preserve"> 2020</w:t>
      </w:r>
      <w:r w:rsidR="00570A0D">
        <w:t>,</w:t>
      </w:r>
      <w:r w:rsidR="00570A0D" w:rsidRPr="00D65EDA">
        <w:t xml:space="preserve"> </w:t>
      </w:r>
      <w:r w:rsidR="00570A0D">
        <w:t>kljub razglašeni e</w:t>
      </w:r>
      <w:r w:rsidR="00570A0D" w:rsidRPr="00D65EDA">
        <w:t>pidemiji</w:t>
      </w:r>
      <w:r w:rsidR="00570A0D">
        <w:t>,</w:t>
      </w:r>
      <w:r w:rsidR="00570A0D" w:rsidRPr="00D65EDA">
        <w:t xml:space="preserve"> ostal na enaki ravni (zgolj en nadzor manj kot v letu 2019). Podroben pregled deleža inšpekcijskih nadzorov po posameznih področjih dela v letu 2020 je prikazan v grafikonu 2. </w:t>
      </w:r>
    </w:p>
    <w:p w:rsidR="00FC2B50" w:rsidRPr="00FC5769" w:rsidRDefault="00FC2B50" w:rsidP="00FC2B50">
      <w:pPr>
        <w:jc w:val="both"/>
        <w:rPr>
          <w:color w:val="FF0000"/>
        </w:rPr>
      </w:pPr>
    </w:p>
    <w:p w:rsidR="00FC2B50" w:rsidRPr="00DD0F26" w:rsidRDefault="00FC2B50" w:rsidP="00FC2B50">
      <w:pPr>
        <w:pStyle w:val="Napis"/>
        <w:spacing w:after="120"/>
      </w:pPr>
      <w:r w:rsidRPr="00DD0F26">
        <w:t>Graf</w:t>
      </w:r>
      <w:r w:rsidR="00956688" w:rsidRPr="00DD0F26">
        <w:t>ikon</w:t>
      </w:r>
      <w:r w:rsidRPr="00DD0F26">
        <w:t xml:space="preserve"> 2: Delež inšpekcijskih nadzorov po </w:t>
      </w:r>
      <w:r w:rsidR="00994F7D" w:rsidRPr="00DD0F26">
        <w:t>posameznih področjih v letu 20</w:t>
      </w:r>
      <w:r w:rsidR="00DD0F26" w:rsidRPr="00DD0F26">
        <w:t>20</w:t>
      </w:r>
    </w:p>
    <w:p w:rsidR="00154DE6" w:rsidRPr="00D65EDA" w:rsidRDefault="00154DE6" w:rsidP="00154DE6">
      <w:pPr>
        <w:spacing w:after="120" w:line="240" w:lineRule="auto"/>
        <w:jc w:val="both"/>
        <w:rPr>
          <w:b/>
          <w:bCs/>
          <w:szCs w:val="20"/>
          <w:lang w:eastAsia="sl-SI"/>
        </w:rPr>
      </w:pPr>
    </w:p>
    <w:p w:rsidR="00154DE6" w:rsidRPr="00F35C87" w:rsidRDefault="00154DE6" w:rsidP="00154DE6">
      <w:pPr>
        <w:rPr>
          <w:color w:val="0070C0"/>
          <w:lang w:eastAsia="sl-SI"/>
        </w:rPr>
      </w:pPr>
      <w:r w:rsidRPr="00F35C87">
        <w:rPr>
          <w:noProof/>
          <w:color w:val="0070C0"/>
          <w:lang w:eastAsia="sl-SI"/>
        </w:rPr>
        <w:drawing>
          <wp:anchor distT="0" distB="0" distL="114300" distR="114300" simplePos="0" relativeHeight="251661312" behindDoc="0" locked="0" layoutInCell="1" allowOverlap="1" wp14:anchorId="4987D208" wp14:editId="7A916461">
            <wp:simplePos x="0" y="0"/>
            <wp:positionH relativeFrom="column">
              <wp:posOffset>440690</wp:posOffset>
            </wp:positionH>
            <wp:positionV relativeFrom="paragraph">
              <wp:posOffset>7620</wp:posOffset>
            </wp:positionV>
            <wp:extent cx="4293870" cy="2450465"/>
            <wp:effectExtent l="0" t="0" r="11430" b="6985"/>
            <wp:wrapNone/>
            <wp:docPr id="7" name="Predmet 14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154DE6" w:rsidRPr="00F35C87" w:rsidRDefault="00154DE6" w:rsidP="00154DE6">
      <w:pPr>
        <w:rPr>
          <w:color w:val="0070C0"/>
          <w:lang w:eastAsia="sl-SI"/>
        </w:rPr>
      </w:pPr>
    </w:p>
    <w:p w:rsidR="00154DE6" w:rsidRPr="00F35C87" w:rsidRDefault="00154DE6" w:rsidP="00154DE6">
      <w:pPr>
        <w:rPr>
          <w:color w:val="0070C0"/>
          <w:lang w:eastAsia="sl-SI"/>
        </w:rPr>
      </w:pPr>
    </w:p>
    <w:p w:rsidR="00154DE6" w:rsidRPr="00F35C87" w:rsidRDefault="00154DE6" w:rsidP="00154DE6">
      <w:pPr>
        <w:rPr>
          <w:color w:val="0070C0"/>
          <w:lang w:eastAsia="sl-SI"/>
        </w:rPr>
      </w:pPr>
    </w:p>
    <w:p w:rsidR="00154DE6" w:rsidRPr="00F35C87" w:rsidRDefault="00154DE6" w:rsidP="00154DE6">
      <w:pPr>
        <w:rPr>
          <w:color w:val="0070C0"/>
          <w:lang w:eastAsia="sl-SI"/>
        </w:rPr>
      </w:pPr>
    </w:p>
    <w:p w:rsidR="00154DE6" w:rsidRPr="00F35C87" w:rsidRDefault="00154DE6" w:rsidP="00154DE6">
      <w:pPr>
        <w:rPr>
          <w:color w:val="0070C0"/>
          <w:lang w:eastAsia="sl-SI"/>
        </w:rPr>
      </w:pPr>
    </w:p>
    <w:p w:rsidR="00154DE6" w:rsidRPr="00F35C87" w:rsidRDefault="00154DE6" w:rsidP="00154DE6">
      <w:pPr>
        <w:rPr>
          <w:color w:val="0070C0"/>
          <w:lang w:eastAsia="sl-SI"/>
        </w:rPr>
      </w:pPr>
    </w:p>
    <w:p w:rsidR="00154DE6" w:rsidRPr="00F35C87" w:rsidRDefault="00154DE6" w:rsidP="00154DE6">
      <w:pPr>
        <w:rPr>
          <w:color w:val="0070C0"/>
          <w:lang w:eastAsia="sl-SI"/>
        </w:rPr>
      </w:pPr>
    </w:p>
    <w:p w:rsidR="00154DE6" w:rsidRPr="00F35C87" w:rsidRDefault="00154DE6" w:rsidP="00154DE6">
      <w:pPr>
        <w:rPr>
          <w:color w:val="0070C0"/>
          <w:lang w:eastAsia="sl-SI"/>
        </w:rPr>
      </w:pPr>
    </w:p>
    <w:p w:rsidR="00154DE6" w:rsidRPr="00F35C87" w:rsidRDefault="00154DE6" w:rsidP="00154DE6">
      <w:pPr>
        <w:rPr>
          <w:color w:val="0070C0"/>
          <w:lang w:eastAsia="sl-SI"/>
        </w:rPr>
      </w:pPr>
    </w:p>
    <w:p w:rsidR="00154DE6" w:rsidRPr="00F35C87" w:rsidRDefault="00154DE6" w:rsidP="00154DE6">
      <w:pPr>
        <w:rPr>
          <w:color w:val="0070C0"/>
          <w:lang w:eastAsia="sl-SI"/>
        </w:rPr>
      </w:pPr>
    </w:p>
    <w:p w:rsidR="00154DE6" w:rsidRPr="00F35C87" w:rsidRDefault="00154DE6" w:rsidP="00154DE6">
      <w:pPr>
        <w:rPr>
          <w:color w:val="0070C0"/>
          <w:lang w:eastAsia="sl-SI"/>
        </w:rPr>
      </w:pPr>
    </w:p>
    <w:p w:rsidR="00154DE6" w:rsidRPr="00F35C87" w:rsidRDefault="00154DE6" w:rsidP="00154DE6">
      <w:pPr>
        <w:jc w:val="both"/>
        <w:rPr>
          <w:color w:val="0070C0"/>
        </w:rPr>
      </w:pPr>
    </w:p>
    <w:p w:rsidR="00154DE6" w:rsidRDefault="00154DE6" w:rsidP="00154DE6">
      <w:pPr>
        <w:jc w:val="both"/>
        <w:rPr>
          <w:color w:val="0070C0"/>
        </w:rPr>
      </w:pPr>
    </w:p>
    <w:p w:rsidR="00154DE6" w:rsidRPr="00F35C87" w:rsidRDefault="00154DE6" w:rsidP="00154DE6">
      <w:pPr>
        <w:jc w:val="both"/>
        <w:rPr>
          <w:color w:val="0070C0"/>
        </w:rPr>
      </w:pPr>
    </w:p>
    <w:p w:rsidR="00154DE6" w:rsidRDefault="00154DE6" w:rsidP="00154DE6">
      <w:pPr>
        <w:jc w:val="both"/>
        <w:rPr>
          <w:szCs w:val="20"/>
        </w:rPr>
      </w:pPr>
    </w:p>
    <w:p w:rsidR="00DD0F26" w:rsidRPr="00854940" w:rsidRDefault="00DD0F26" w:rsidP="00DD0F26">
      <w:pPr>
        <w:jc w:val="both"/>
      </w:pPr>
      <w:r w:rsidRPr="00854940">
        <w:t xml:space="preserve">IRSNZ je skladno z letnim načrtom izvajal tudi naloge </w:t>
      </w:r>
      <w:proofErr w:type="spellStart"/>
      <w:r w:rsidRPr="00854940">
        <w:t>prekrškovnega</w:t>
      </w:r>
      <w:proofErr w:type="spellEnd"/>
      <w:r w:rsidRPr="00854940">
        <w:t xml:space="preserve"> organa v okviru inšpekcijskih postopkov, dodatno pa je izvajal </w:t>
      </w:r>
      <w:proofErr w:type="spellStart"/>
      <w:r w:rsidRPr="00854940">
        <w:t>prekrškovne</w:t>
      </w:r>
      <w:proofErr w:type="spellEnd"/>
      <w:r w:rsidRPr="00854940">
        <w:t xml:space="preserve"> postopke še na področjih, kjer svoje naloge izvaja zgolj kot </w:t>
      </w:r>
      <w:proofErr w:type="spellStart"/>
      <w:r w:rsidRPr="00854940">
        <w:t>prekrškovni</w:t>
      </w:r>
      <w:proofErr w:type="spellEnd"/>
      <w:r w:rsidRPr="00854940">
        <w:t xml:space="preserve"> organ. Število in struktura </w:t>
      </w:r>
      <w:proofErr w:type="spellStart"/>
      <w:r w:rsidRPr="00854940">
        <w:t>prekrškovnih</w:t>
      </w:r>
      <w:proofErr w:type="spellEnd"/>
      <w:r w:rsidRPr="00854940">
        <w:t xml:space="preserve"> odločitev </w:t>
      </w:r>
      <w:r>
        <w:t>sta</w:t>
      </w:r>
      <w:r w:rsidRPr="00854940">
        <w:t xml:space="preserve"> razvidna iz preglednice 2. </w:t>
      </w:r>
    </w:p>
    <w:p w:rsidR="00FC2B50" w:rsidRPr="00FC5769" w:rsidRDefault="00FC2B50" w:rsidP="00FC2B50">
      <w:pPr>
        <w:pStyle w:val="Napis"/>
        <w:rPr>
          <w:color w:val="FF0000"/>
        </w:rPr>
      </w:pPr>
    </w:p>
    <w:p w:rsidR="00DD0F26" w:rsidRPr="00003797" w:rsidRDefault="00DD0F26" w:rsidP="00DD0F26">
      <w:pPr>
        <w:spacing w:after="120" w:line="240" w:lineRule="auto"/>
        <w:jc w:val="both"/>
        <w:rPr>
          <w:b/>
          <w:bCs/>
          <w:szCs w:val="20"/>
          <w:lang w:eastAsia="sl-SI"/>
        </w:rPr>
      </w:pPr>
      <w:r w:rsidRPr="00003797">
        <w:rPr>
          <w:b/>
          <w:bCs/>
          <w:szCs w:val="20"/>
          <w:lang w:eastAsia="sl-SI"/>
        </w:rPr>
        <w:t xml:space="preserve">Preglednica </w:t>
      </w:r>
      <w:r w:rsidRPr="00003797">
        <w:rPr>
          <w:b/>
          <w:bCs/>
          <w:szCs w:val="20"/>
          <w:lang w:eastAsia="sl-SI"/>
        </w:rPr>
        <w:fldChar w:fldCharType="begin"/>
      </w:r>
      <w:r w:rsidRPr="00003797">
        <w:rPr>
          <w:b/>
          <w:bCs/>
          <w:szCs w:val="20"/>
          <w:lang w:eastAsia="sl-SI"/>
        </w:rPr>
        <w:instrText xml:space="preserve"> SEQ Preglednica \* ARABIC </w:instrText>
      </w:r>
      <w:r w:rsidRPr="00003797">
        <w:rPr>
          <w:b/>
          <w:bCs/>
          <w:szCs w:val="20"/>
          <w:lang w:eastAsia="sl-SI"/>
        </w:rPr>
        <w:fldChar w:fldCharType="separate"/>
      </w:r>
      <w:r w:rsidR="005B656F">
        <w:rPr>
          <w:b/>
          <w:bCs/>
          <w:noProof/>
          <w:szCs w:val="20"/>
          <w:lang w:eastAsia="sl-SI"/>
        </w:rPr>
        <w:t>2</w:t>
      </w:r>
      <w:r w:rsidRPr="00003797">
        <w:rPr>
          <w:b/>
          <w:bCs/>
          <w:szCs w:val="20"/>
          <w:lang w:eastAsia="sl-SI"/>
        </w:rPr>
        <w:fldChar w:fldCharType="end"/>
      </w:r>
      <w:r w:rsidRPr="00003797">
        <w:rPr>
          <w:b/>
          <w:bCs/>
          <w:szCs w:val="20"/>
          <w:lang w:eastAsia="sl-SI"/>
        </w:rPr>
        <w:t xml:space="preserve">: Število in struktura </w:t>
      </w:r>
      <w:proofErr w:type="spellStart"/>
      <w:r w:rsidRPr="00003797">
        <w:rPr>
          <w:b/>
          <w:bCs/>
          <w:szCs w:val="20"/>
          <w:lang w:eastAsia="sl-SI"/>
        </w:rPr>
        <w:t>prekrškovnih</w:t>
      </w:r>
      <w:proofErr w:type="spellEnd"/>
      <w:r w:rsidRPr="00003797">
        <w:rPr>
          <w:b/>
          <w:bCs/>
          <w:szCs w:val="20"/>
          <w:lang w:eastAsia="sl-SI"/>
        </w:rPr>
        <w:t xml:space="preserve"> odločitev v zadnjih sedmih letih</w:t>
      </w:r>
    </w:p>
    <w:tbl>
      <w:tblPr>
        <w:tblW w:w="8395" w:type="dxa"/>
        <w:jc w:val="center"/>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ook w:val="0000" w:firstRow="0" w:lastRow="0" w:firstColumn="0" w:lastColumn="0" w:noHBand="0" w:noVBand="0"/>
      </w:tblPr>
      <w:tblGrid>
        <w:gridCol w:w="2850"/>
        <w:gridCol w:w="806"/>
        <w:gridCol w:w="807"/>
        <w:gridCol w:w="807"/>
        <w:gridCol w:w="807"/>
        <w:gridCol w:w="766"/>
        <w:gridCol w:w="810"/>
        <w:gridCol w:w="742"/>
      </w:tblGrid>
      <w:tr w:rsidR="00DD0F26" w:rsidRPr="00003797" w:rsidTr="003F48C6">
        <w:trPr>
          <w:trHeight w:val="364"/>
          <w:jc w:val="center"/>
        </w:trPr>
        <w:tc>
          <w:tcPr>
            <w:tcW w:w="2850" w:type="dxa"/>
            <w:shd w:val="pct5" w:color="000000" w:fill="FFFFFF"/>
            <w:vAlign w:val="center"/>
          </w:tcPr>
          <w:p w:rsidR="00DD0F26" w:rsidRPr="00003797" w:rsidRDefault="00DD0F26" w:rsidP="003F48C6">
            <w:pPr>
              <w:jc w:val="center"/>
              <w:rPr>
                <w:rFonts w:cs="Arial"/>
                <w:b/>
                <w:szCs w:val="20"/>
              </w:rPr>
            </w:pPr>
            <w:proofErr w:type="spellStart"/>
            <w:r w:rsidRPr="00003797">
              <w:rPr>
                <w:rFonts w:cs="Arial"/>
                <w:b/>
                <w:szCs w:val="20"/>
              </w:rPr>
              <w:t>Prekrškovne</w:t>
            </w:r>
            <w:proofErr w:type="spellEnd"/>
            <w:r w:rsidRPr="00003797">
              <w:rPr>
                <w:rFonts w:cs="Arial"/>
                <w:b/>
                <w:szCs w:val="20"/>
              </w:rPr>
              <w:t xml:space="preserve"> odločitve</w:t>
            </w:r>
          </w:p>
        </w:tc>
        <w:tc>
          <w:tcPr>
            <w:tcW w:w="806" w:type="dxa"/>
            <w:shd w:val="pct5" w:color="000000" w:fill="FFFFFF"/>
            <w:vAlign w:val="center"/>
          </w:tcPr>
          <w:p w:rsidR="00DD0F26" w:rsidRPr="00003797" w:rsidRDefault="00DD0F26" w:rsidP="003F48C6">
            <w:pPr>
              <w:jc w:val="center"/>
              <w:rPr>
                <w:rFonts w:cs="Arial"/>
                <w:b/>
                <w:szCs w:val="20"/>
              </w:rPr>
            </w:pPr>
            <w:r w:rsidRPr="00003797">
              <w:rPr>
                <w:rFonts w:cs="Arial"/>
                <w:b/>
                <w:szCs w:val="20"/>
              </w:rPr>
              <w:t>2014</w:t>
            </w:r>
          </w:p>
        </w:tc>
        <w:tc>
          <w:tcPr>
            <w:tcW w:w="807" w:type="dxa"/>
            <w:shd w:val="pct5" w:color="000000" w:fill="FFFFFF"/>
            <w:vAlign w:val="center"/>
          </w:tcPr>
          <w:p w:rsidR="00DD0F26" w:rsidRPr="00003797" w:rsidRDefault="00DD0F26" w:rsidP="003F48C6">
            <w:pPr>
              <w:jc w:val="center"/>
              <w:rPr>
                <w:rFonts w:cs="Arial"/>
                <w:b/>
                <w:szCs w:val="20"/>
              </w:rPr>
            </w:pPr>
            <w:r w:rsidRPr="00003797">
              <w:rPr>
                <w:rFonts w:cs="Arial"/>
                <w:b/>
                <w:szCs w:val="20"/>
              </w:rPr>
              <w:t>2015</w:t>
            </w:r>
          </w:p>
        </w:tc>
        <w:tc>
          <w:tcPr>
            <w:tcW w:w="807" w:type="dxa"/>
            <w:shd w:val="pct5" w:color="000000" w:fill="FFFFFF"/>
            <w:vAlign w:val="center"/>
          </w:tcPr>
          <w:p w:rsidR="00DD0F26" w:rsidRPr="00003797" w:rsidRDefault="00DD0F26" w:rsidP="003F48C6">
            <w:pPr>
              <w:jc w:val="center"/>
              <w:rPr>
                <w:rFonts w:cs="Arial"/>
                <w:b/>
                <w:szCs w:val="20"/>
              </w:rPr>
            </w:pPr>
            <w:r w:rsidRPr="00003797">
              <w:rPr>
                <w:rFonts w:cs="Arial"/>
                <w:b/>
                <w:szCs w:val="20"/>
              </w:rPr>
              <w:t>2016</w:t>
            </w:r>
          </w:p>
        </w:tc>
        <w:tc>
          <w:tcPr>
            <w:tcW w:w="807" w:type="dxa"/>
            <w:shd w:val="pct5" w:color="000000" w:fill="FFFFFF"/>
            <w:vAlign w:val="center"/>
          </w:tcPr>
          <w:p w:rsidR="00DD0F26" w:rsidRPr="00003797" w:rsidRDefault="00DD0F26" w:rsidP="003F48C6">
            <w:pPr>
              <w:jc w:val="center"/>
              <w:rPr>
                <w:rFonts w:cs="Arial"/>
                <w:b/>
                <w:szCs w:val="20"/>
              </w:rPr>
            </w:pPr>
            <w:r w:rsidRPr="00003797">
              <w:rPr>
                <w:rFonts w:cs="Arial"/>
                <w:b/>
                <w:szCs w:val="20"/>
              </w:rPr>
              <w:t>2017</w:t>
            </w:r>
          </w:p>
        </w:tc>
        <w:tc>
          <w:tcPr>
            <w:tcW w:w="766" w:type="dxa"/>
            <w:shd w:val="pct5" w:color="000000" w:fill="FFFFFF"/>
            <w:vAlign w:val="center"/>
          </w:tcPr>
          <w:p w:rsidR="00DD0F26" w:rsidRPr="00003797" w:rsidRDefault="00DD0F26" w:rsidP="003F48C6">
            <w:pPr>
              <w:jc w:val="center"/>
              <w:rPr>
                <w:rFonts w:cs="Arial"/>
                <w:b/>
                <w:szCs w:val="20"/>
              </w:rPr>
            </w:pPr>
            <w:r w:rsidRPr="00003797">
              <w:rPr>
                <w:rFonts w:cs="Arial"/>
                <w:b/>
                <w:szCs w:val="20"/>
              </w:rPr>
              <w:t>2018</w:t>
            </w:r>
          </w:p>
        </w:tc>
        <w:tc>
          <w:tcPr>
            <w:tcW w:w="810" w:type="dxa"/>
            <w:shd w:val="pct5" w:color="000000" w:fill="FFFFFF"/>
            <w:vAlign w:val="center"/>
          </w:tcPr>
          <w:p w:rsidR="00DD0F26" w:rsidRPr="00003797" w:rsidRDefault="00DD0F26" w:rsidP="003F48C6">
            <w:pPr>
              <w:jc w:val="center"/>
              <w:rPr>
                <w:rFonts w:cs="Arial"/>
                <w:b/>
                <w:szCs w:val="20"/>
              </w:rPr>
            </w:pPr>
            <w:r w:rsidRPr="00003797">
              <w:rPr>
                <w:rFonts w:cs="Arial"/>
                <w:b/>
                <w:szCs w:val="20"/>
              </w:rPr>
              <w:t>2019</w:t>
            </w:r>
          </w:p>
        </w:tc>
        <w:tc>
          <w:tcPr>
            <w:tcW w:w="742" w:type="dxa"/>
            <w:shd w:val="pct5" w:color="000000" w:fill="FFFFFF"/>
            <w:vAlign w:val="center"/>
          </w:tcPr>
          <w:p w:rsidR="00DD0F26" w:rsidRPr="00003797" w:rsidRDefault="00DD0F26" w:rsidP="003F48C6">
            <w:pPr>
              <w:jc w:val="center"/>
              <w:rPr>
                <w:rFonts w:cs="Arial"/>
                <w:b/>
                <w:szCs w:val="20"/>
              </w:rPr>
            </w:pPr>
            <w:r w:rsidRPr="00003797">
              <w:rPr>
                <w:rFonts w:cs="Arial"/>
                <w:b/>
                <w:szCs w:val="20"/>
              </w:rPr>
              <w:t>2020</w:t>
            </w:r>
          </w:p>
        </w:tc>
      </w:tr>
      <w:tr w:rsidR="00DD0F26" w:rsidRPr="00003797" w:rsidTr="003F48C6">
        <w:trPr>
          <w:trHeight w:val="364"/>
          <w:jc w:val="center"/>
        </w:trPr>
        <w:tc>
          <w:tcPr>
            <w:tcW w:w="2850" w:type="dxa"/>
            <w:shd w:val="pct20" w:color="000000" w:fill="FFFFFF"/>
            <w:vAlign w:val="center"/>
          </w:tcPr>
          <w:p w:rsidR="00DD0F26" w:rsidRPr="00003797" w:rsidRDefault="00DD0F26" w:rsidP="003F48C6">
            <w:pPr>
              <w:jc w:val="both"/>
              <w:rPr>
                <w:rFonts w:cs="Arial"/>
                <w:szCs w:val="20"/>
              </w:rPr>
            </w:pPr>
            <w:r>
              <w:rPr>
                <w:rFonts w:cs="Arial"/>
                <w:szCs w:val="20"/>
              </w:rPr>
              <w:t>Odločba - g</w:t>
            </w:r>
            <w:r w:rsidRPr="00003797">
              <w:rPr>
                <w:rFonts w:cs="Arial"/>
                <w:szCs w:val="20"/>
              </w:rPr>
              <w:t>loba</w:t>
            </w:r>
          </w:p>
        </w:tc>
        <w:tc>
          <w:tcPr>
            <w:tcW w:w="806" w:type="dxa"/>
            <w:shd w:val="pct20" w:color="000000" w:fill="FFFFFF"/>
            <w:vAlign w:val="center"/>
          </w:tcPr>
          <w:p w:rsidR="00DD0F26" w:rsidRPr="00003797" w:rsidRDefault="00DD0F26" w:rsidP="003F48C6">
            <w:pPr>
              <w:jc w:val="center"/>
              <w:rPr>
                <w:rFonts w:cs="Arial"/>
                <w:szCs w:val="20"/>
              </w:rPr>
            </w:pPr>
            <w:r w:rsidRPr="00003797">
              <w:rPr>
                <w:rFonts w:cs="Arial"/>
                <w:szCs w:val="20"/>
              </w:rPr>
              <w:t>240</w:t>
            </w:r>
          </w:p>
        </w:tc>
        <w:tc>
          <w:tcPr>
            <w:tcW w:w="807" w:type="dxa"/>
            <w:shd w:val="pct20" w:color="000000" w:fill="FFFFFF"/>
            <w:vAlign w:val="center"/>
          </w:tcPr>
          <w:p w:rsidR="00DD0F26" w:rsidRPr="00003797" w:rsidRDefault="00DD0F26" w:rsidP="003F48C6">
            <w:pPr>
              <w:jc w:val="center"/>
              <w:rPr>
                <w:rFonts w:cs="Arial"/>
                <w:szCs w:val="20"/>
              </w:rPr>
            </w:pPr>
            <w:r w:rsidRPr="00003797">
              <w:rPr>
                <w:rFonts w:cs="Arial"/>
                <w:szCs w:val="20"/>
              </w:rPr>
              <w:t>191</w:t>
            </w:r>
          </w:p>
        </w:tc>
        <w:tc>
          <w:tcPr>
            <w:tcW w:w="807" w:type="dxa"/>
            <w:shd w:val="pct20" w:color="000000" w:fill="FFFFFF"/>
            <w:vAlign w:val="center"/>
          </w:tcPr>
          <w:p w:rsidR="00DD0F26" w:rsidRPr="00003797" w:rsidRDefault="00DD0F26" w:rsidP="003F48C6">
            <w:pPr>
              <w:jc w:val="center"/>
              <w:rPr>
                <w:rFonts w:cs="Arial"/>
                <w:szCs w:val="20"/>
              </w:rPr>
            </w:pPr>
            <w:r w:rsidRPr="00003797">
              <w:rPr>
                <w:rFonts w:cs="Arial"/>
                <w:szCs w:val="20"/>
              </w:rPr>
              <w:t>174</w:t>
            </w:r>
          </w:p>
        </w:tc>
        <w:tc>
          <w:tcPr>
            <w:tcW w:w="807" w:type="dxa"/>
            <w:shd w:val="pct20" w:color="000000" w:fill="FFFFFF"/>
            <w:vAlign w:val="center"/>
          </w:tcPr>
          <w:p w:rsidR="00DD0F26" w:rsidRPr="00003797" w:rsidRDefault="00DD0F26" w:rsidP="003F48C6">
            <w:pPr>
              <w:jc w:val="center"/>
              <w:rPr>
                <w:rFonts w:cs="Arial"/>
                <w:szCs w:val="20"/>
              </w:rPr>
            </w:pPr>
            <w:r w:rsidRPr="00003797">
              <w:rPr>
                <w:rFonts w:cs="Arial"/>
                <w:szCs w:val="20"/>
              </w:rPr>
              <w:t>171</w:t>
            </w:r>
          </w:p>
        </w:tc>
        <w:tc>
          <w:tcPr>
            <w:tcW w:w="766" w:type="dxa"/>
            <w:shd w:val="pct20" w:color="000000" w:fill="FFFFFF"/>
            <w:vAlign w:val="center"/>
          </w:tcPr>
          <w:p w:rsidR="00DD0F26" w:rsidRPr="00003797" w:rsidRDefault="00DD0F26" w:rsidP="003F48C6">
            <w:pPr>
              <w:jc w:val="center"/>
              <w:rPr>
                <w:rFonts w:cs="Arial"/>
                <w:szCs w:val="20"/>
              </w:rPr>
            </w:pPr>
            <w:r w:rsidRPr="00003797">
              <w:rPr>
                <w:rFonts w:cs="Arial"/>
                <w:szCs w:val="20"/>
              </w:rPr>
              <w:t>196</w:t>
            </w:r>
          </w:p>
        </w:tc>
        <w:tc>
          <w:tcPr>
            <w:tcW w:w="810" w:type="dxa"/>
            <w:shd w:val="pct20" w:color="000000" w:fill="FFFFFF"/>
            <w:vAlign w:val="center"/>
          </w:tcPr>
          <w:p w:rsidR="00DD0F26" w:rsidRPr="00003797" w:rsidRDefault="00DD0F26" w:rsidP="003F48C6">
            <w:pPr>
              <w:jc w:val="center"/>
              <w:rPr>
                <w:rFonts w:cs="Arial"/>
                <w:szCs w:val="20"/>
              </w:rPr>
            </w:pPr>
            <w:r w:rsidRPr="00003797">
              <w:rPr>
                <w:rFonts w:cs="Arial"/>
                <w:szCs w:val="20"/>
              </w:rPr>
              <w:t>179</w:t>
            </w:r>
          </w:p>
        </w:tc>
        <w:tc>
          <w:tcPr>
            <w:tcW w:w="742" w:type="dxa"/>
            <w:shd w:val="pct20" w:color="000000" w:fill="FFFFFF"/>
            <w:vAlign w:val="center"/>
          </w:tcPr>
          <w:p w:rsidR="00DD0F26" w:rsidRPr="00003797" w:rsidRDefault="00DD0F26" w:rsidP="003F48C6">
            <w:pPr>
              <w:jc w:val="center"/>
              <w:rPr>
                <w:rFonts w:cs="Arial"/>
                <w:szCs w:val="20"/>
              </w:rPr>
            </w:pPr>
            <w:r w:rsidRPr="00003797">
              <w:rPr>
                <w:rFonts w:cs="Arial"/>
                <w:szCs w:val="20"/>
              </w:rPr>
              <w:t>103</w:t>
            </w:r>
          </w:p>
        </w:tc>
      </w:tr>
      <w:tr w:rsidR="00DD0F26" w:rsidRPr="00003797" w:rsidTr="003F48C6">
        <w:trPr>
          <w:trHeight w:val="364"/>
          <w:jc w:val="center"/>
        </w:trPr>
        <w:tc>
          <w:tcPr>
            <w:tcW w:w="2850" w:type="dxa"/>
            <w:shd w:val="pct5" w:color="000000" w:fill="FFFFFF"/>
            <w:vAlign w:val="center"/>
          </w:tcPr>
          <w:p w:rsidR="00DD0F26" w:rsidRPr="00003797" w:rsidRDefault="00DD0F26" w:rsidP="003F48C6">
            <w:pPr>
              <w:jc w:val="both"/>
              <w:rPr>
                <w:rFonts w:cs="Arial"/>
                <w:szCs w:val="20"/>
              </w:rPr>
            </w:pPr>
            <w:r w:rsidRPr="00003797">
              <w:rPr>
                <w:rFonts w:cs="Arial"/>
                <w:szCs w:val="20"/>
              </w:rPr>
              <w:t>Plačilni nalog</w:t>
            </w:r>
            <w:r>
              <w:rPr>
                <w:rFonts w:cs="Arial"/>
                <w:szCs w:val="20"/>
              </w:rPr>
              <w:t xml:space="preserve"> -  globa</w:t>
            </w:r>
          </w:p>
        </w:tc>
        <w:tc>
          <w:tcPr>
            <w:tcW w:w="806" w:type="dxa"/>
            <w:shd w:val="pct5" w:color="000000" w:fill="FFFFFF"/>
            <w:vAlign w:val="center"/>
          </w:tcPr>
          <w:p w:rsidR="00DD0F26" w:rsidRPr="00003797" w:rsidRDefault="00DD0F26" w:rsidP="003F48C6">
            <w:pPr>
              <w:jc w:val="center"/>
              <w:rPr>
                <w:rFonts w:cs="Arial"/>
                <w:szCs w:val="20"/>
              </w:rPr>
            </w:pPr>
            <w:r w:rsidRPr="00003797">
              <w:rPr>
                <w:rFonts w:cs="Arial"/>
                <w:szCs w:val="20"/>
              </w:rPr>
              <w:t>24</w:t>
            </w:r>
          </w:p>
        </w:tc>
        <w:tc>
          <w:tcPr>
            <w:tcW w:w="807" w:type="dxa"/>
            <w:shd w:val="pct5" w:color="000000" w:fill="FFFFFF"/>
            <w:vAlign w:val="center"/>
          </w:tcPr>
          <w:p w:rsidR="00DD0F26" w:rsidRPr="00003797" w:rsidRDefault="00DD0F26" w:rsidP="003F48C6">
            <w:pPr>
              <w:jc w:val="center"/>
              <w:rPr>
                <w:rFonts w:cs="Arial"/>
                <w:szCs w:val="20"/>
              </w:rPr>
            </w:pPr>
            <w:r w:rsidRPr="00003797">
              <w:rPr>
                <w:rFonts w:cs="Arial"/>
                <w:szCs w:val="20"/>
              </w:rPr>
              <w:t>18</w:t>
            </w:r>
          </w:p>
        </w:tc>
        <w:tc>
          <w:tcPr>
            <w:tcW w:w="807" w:type="dxa"/>
            <w:shd w:val="pct5" w:color="000000" w:fill="FFFFFF"/>
            <w:vAlign w:val="center"/>
          </w:tcPr>
          <w:p w:rsidR="00DD0F26" w:rsidRPr="00003797" w:rsidRDefault="00DD0F26" w:rsidP="003F48C6">
            <w:pPr>
              <w:jc w:val="center"/>
              <w:rPr>
                <w:rFonts w:cs="Arial"/>
                <w:szCs w:val="20"/>
              </w:rPr>
            </w:pPr>
            <w:r w:rsidRPr="00003797">
              <w:rPr>
                <w:rFonts w:cs="Arial"/>
                <w:szCs w:val="20"/>
              </w:rPr>
              <w:t>30</w:t>
            </w:r>
          </w:p>
        </w:tc>
        <w:tc>
          <w:tcPr>
            <w:tcW w:w="807" w:type="dxa"/>
            <w:shd w:val="pct5" w:color="000000" w:fill="FFFFFF"/>
            <w:vAlign w:val="center"/>
          </w:tcPr>
          <w:p w:rsidR="00DD0F26" w:rsidRPr="00003797" w:rsidRDefault="00DD0F26" w:rsidP="003F48C6">
            <w:pPr>
              <w:jc w:val="center"/>
              <w:rPr>
                <w:rFonts w:cs="Arial"/>
                <w:szCs w:val="20"/>
              </w:rPr>
            </w:pPr>
            <w:r w:rsidRPr="00003797">
              <w:rPr>
                <w:rFonts w:cs="Arial"/>
                <w:szCs w:val="20"/>
              </w:rPr>
              <w:t>15</w:t>
            </w:r>
          </w:p>
        </w:tc>
        <w:tc>
          <w:tcPr>
            <w:tcW w:w="766" w:type="dxa"/>
            <w:shd w:val="pct5" w:color="000000" w:fill="FFFFFF"/>
            <w:vAlign w:val="center"/>
          </w:tcPr>
          <w:p w:rsidR="00DD0F26" w:rsidRPr="00003797" w:rsidRDefault="00DD0F26" w:rsidP="003F48C6">
            <w:pPr>
              <w:jc w:val="center"/>
              <w:rPr>
                <w:rFonts w:cs="Arial"/>
                <w:szCs w:val="20"/>
              </w:rPr>
            </w:pPr>
            <w:r w:rsidRPr="00003797">
              <w:rPr>
                <w:rFonts w:cs="Arial"/>
                <w:szCs w:val="20"/>
              </w:rPr>
              <w:t>9</w:t>
            </w:r>
          </w:p>
        </w:tc>
        <w:tc>
          <w:tcPr>
            <w:tcW w:w="810" w:type="dxa"/>
            <w:shd w:val="pct5" w:color="000000" w:fill="FFFFFF"/>
            <w:vAlign w:val="center"/>
          </w:tcPr>
          <w:p w:rsidR="00DD0F26" w:rsidRPr="00003797" w:rsidRDefault="00DD0F26" w:rsidP="003F48C6">
            <w:pPr>
              <w:jc w:val="center"/>
              <w:rPr>
                <w:rFonts w:cs="Arial"/>
                <w:szCs w:val="20"/>
              </w:rPr>
            </w:pPr>
            <w:r w:rsidRPr="00003797">
              <w:rPr>
                <w:rFonts w:cs="Arial"/>
                <w:szCs w:val="20"/>
              </w:rPr>
              <w:t>23</w:t>
            </w:r>
          </w:p>
        </w:tc>
        <w:tc>
          <w:tcPr>
            <w:tcW w:w="742" w:type="dxa"/>
            <w:shd w:val="pct5" w:color="000000" w:fill="FFFFFF"/>
            <w:vAlign w:val="center"/>
          </w:tcPr>
          <w:p w:rsidR="00DD0F26" w:rsidRPr="00003797" w:rsidRDefault="00DD0F26" w:rsidP="003F48C6">
            <w:pPr>
              <w:jc w:val="center"/>
              <w:rPr>
                <w:rFonts w:cs="Arial"/>
                <w:szCs w:val="20"/>
              </w:rPr>
            </w:pPr>
            <w:r w:rsidRPr="00003797">
              <w:rPr>
                <w:rFonts w:cs="Arial"/>
                <w:szCs w:val="20"/>
              </w:rPr>
              <w:t>12</w:t>
            </w:r>
          </w:p>
        </w:tc>
      </w:tr>
      <w:tr w:rsidR="00DD0F26" w:rsidRPr="00003797" w:rsidTr="003F48C6">
        <w:trPr>
          <w:trHeight w:val="364"/>
          <w:jc w:val="center"/>
        </w:trPr>
        <w:tc>
          <w:tcPr>
            <w:tcW w:w="2850" w:type="dxa"/>
            <w:shd w:val="pct20" w:color="000000" w:fill="FFFFFF"/>
            <w:vAlign w:val="center"/>
          </w:tcPr>
          <w:p w:rsidR="00DD0F26" w:rsidRPr="00003797" w:rsidRDefault="00DD0F26" w:rsidP="003F48C6">
            <w:pPr>
              <w:jc w:val="both"/>
              <w:rPr>
                <w:rFonts w:cs="Arial"/>
                <w:szCs w:val="20"/>
              </w:rPr>
            </w:pPr>
            <w:r>
              <w:rPr>
                <w:rFonts w:cs="Arial"/>
                <w:szCs w:val="20"/>
              </w:rPr>
              <w:t>Odločba - o</w:t>
            </w:r>
            <w:r w:rsidRPr="00003797">
              <w:rPr>
                <w:rFonts w:cs="Arial"/>
                <w:szCs w:val="20"/>
              </w:rPr>
              <w:t>pomin</w:t>
            </w:r>
          </w:p>
        </w:tc>
        <w:tc>
          <w:tcPr>
            <w:tcW w:w="806" w:type="dxa"/>
            <w:shd w:val="pct20" w:color="000000" w:fill="FFFFFF"/>
            <w:vAlign w:val="center"/>
          </w:tcPr>
          <w:p w:rsidR="00DD0F26" w:rsidRPr="00003797" w:rsidRDefault="00DD0F26" w:rsidP="003F48C6">
            <w:pPr>
              <w:jc w:val="center"/>
              <w:rPr>
                <w:rFonts w:cs="Arial"/>
                <w:szCs w:val="20"/>
              </w:rPr>
            </w:pPr>
            <w:r w:rsidRPr="00003797">
              <w:rPr>
                <w:rFonts w:cs="Arial"/>
                <w:szCs w:val="20"/>
              </w:rPr>
              <w:t>254</w:t>
            </w:r>
          </w:p>
        </w:tc>
        <w:tc>
          <w:tcPr>
            <w:tcW w:w="807" w:type="dxa"/>
            <w:shd w:val="pct20" w:color="000000" w:fill="FFFFFF"/>
            <w:vAlign w:val="center"/>
          </w:tcPr>
          <w:p w:rsidR="00DD0F26" w:rsidRPr="00003797" w:rsidRDefault="00DD0F26" w:rsidP="003F48C6">
            <w:pPr>
              <w:jc w:val="center"/>
              <w:rPr>
                <w:rFonts w:cs="Arial"/>
                <w:szCs w:val="20"/>
              </w:rPr>
            </w:pPr>
            <w:r w:rsidRPr="00003797">
              <w:rPr>
                <w:rFonts w:cs="Arial"/>
                <w:szCs w:val="20"/>
              </w:rPr>
              <w:t>234</w:t>
            </w:r>
          </w:p>
        </w:tc>
        <w:tc>
          <w:tcPr>
            <w:tcW w:w="807" w:type="dxa"/>
            <w:shd w:val="pct20" w:color="000000" w:fill="FFFFFF"/>
            <w:vAlign w:val="center"/>
          </w:tcPr>
          <w:p w:rsidR="00DD0F26" w:rsidRPr="00003797" w:rsidRDefault="00DD0F26" w:rsidP="003F48C6">
            <w:pPr>
              <w:jc w:val="center"/>
              <w:rPr>
                <w:rFonts w:cs="Arial"/>
                <w:szCs w:val="20"/>
              </w:rPr>
            </w:pPr>
            <w:r w:rsidRPr="00003797">
              <w:rPr>
                <w:rFonts w:cs="Arial"/>
                <w:szCs w:val="20"/>
              </w:rPr>
              <w:t>159</w:t>
            </w:r>
          </w:p>
        </w:tc>
        <w:tc>
          <w:tcPr>
            <w:tcW w:w="807" w:type="dxa"/>
            <w:shd w:val="pct20" w:color="000000" w:fill="FFFFFF"/>
            <w:vAlign w:val="center"/>
          </w:tcPr>
          <w:p w:rsidR="00DD0F26" w:rsidRPr="00003797" w:rsidRDefault="00DD0F26" w:rsidP="003F48C6">
            <w:pPr>
              <w:jc w:val="center"/>
              <w:rPr>
                <w:rFonts w:cs="Arial"/>
                <w:szCs w:val="20"/>
              </w:rPr>
            </w:pPr>
            <w:r w:rsidRPr="00003797">
              <w:rPr>
                <w:rFonts w:cs="Arial"/>
                <w:szCs w:val="20"/>
              </w:rPr>
              <w:t>333</w:t>
            </w:r>
          </w:p>
        </w:tc>
        <w:tc>
          <w:tcPr>
            <w:tcW w:w="766" w:type="dxa"/>
            <w:shd w:val="pct20" w:color="000000" w:fill="FFFFFF"/>
            <w:vAlign w:val="center"/>
          </w:tcPr>
          <w:p w:rsidR="00DD0F26" w:rsidRPr="00003797" w:rsidRDefault="00DD0F26" w:rsidP="003F48C6">
            <w:pPr>
              <w:jc w:val="center"/>
              <w:rPr>
                <w:rFonts w:cs="Arial"/>
                <w:szCs w:val="20"/>
              </w:rPr>
            </w:pPr>
            <w:r w:rsidRPr="00003797">
              <w:rPr>
                <w:rFonts w:cs="Arial"/>
                <w:szCs w:val="20"/>
              </w:rPr>
              <w:t>398</w:t>
            </w:r>
          </w:p>
        </w:tc>
        <w:tc>
          <w:tcPr>
            <w:tcW w:w="810" w:type="dxa"/>
            <w:shd w:val="pct20" w:color="000000" w:fill="FFFFFF"/>
            <w:vAlign w:val="center"/>
          </w:tcPr>
          <w:p w:rsidR="00DD0F26" w:rsidRPr="00003797" w:rsidRDefault="00DD0F26" w:rsidP="003F48C6">
            <w:pPr>
              <w:jc w:val="center"/>
              <w:rPr>
                <w:rFonts w:cs="Arial"/>
                <w:szCs w:val="20"/>
              </w:rPr>
            </w:pPr>
            <w:r w:rsidRPr="00003797">
              <w:rPr>
                <w:rFonts w:cs="Arial"/>
                <w:szCs w:val="20"/>
              </w:rPr>
              <w:t>353</w:t>
            </w:r>
          </w:p>
        </w:tc>
        <w:tc>
          <w:tcPr>
            <w:tcW w:w="742" w:type="dxa"/>
            <w:shd w:val="pct20" w:color="000000" w:fill="FFFFFF"/>
            <w:vAlign w:val="center"/>
          </w:tcPr>
          <w:p w:rsidR="00DD0F26" w:rsidRPr="00003797" w:rsidRDefault="00DD0F26" w:rsidP="003F48C6">
            <w:pPr>
              <w:jc w:val="center"/>
              <w:rPr>
                <w:rFonts w:cs="Arial"/>
                <w:szCs w:val="20"/>
              </w:rPr>
            </w:pPr>
            <w:r w:rsidRPr="00003797">
              <w:rPr>
                <w:rFonts w:cs="Arial"/>
                <w:szCs w:val="20"/>
              </w:rPr>
              <w:t>241</w:t>
            </w:r>
          </w:p>
        </w:tc>
      </w:tr>
      <w:tr w:rsidR="00DD0F26" w:rsidRPr="00003797" w:rsidTr="003F48C6">
        <w:trPr>
          <w:trHeight w:val="364"/>
          <w:jc w:val="center"/>
        </w:trPr>
        <w:tc>
          <w:tcPr>
            <w:tcW w:w="2850" w:type="dxa"/>
            <w:shd w:val="pct5" w:color="000000" w:fill="FFFFFF"/>
            <w:vAlign w:val="center"/>
          </w:tcPr>
          <w:p w:rsidR="00DD0F26" w:rsidRPr="00003797" w:rsidRDefault="00DD0F26" w:rsidP="003F48C6">
            <w:pPr>
              <w:jc w:val="both"/>
              <w:rPr>
                <w:rFonts w:cs="Arial"/>
                <w:szCs w:val="20"/>
              </w:rPr>
            </w:pPr>
            <w:r w:rsidRPr="00003797">
              <w:rPr>
                <w:rFonts w:cs="Arial"/>
                <w:szCs w:val="20"/>
              </w:rPr>
              <w:t>Opozorilo po ZP-1</w:t>
            </w:r>
          </w:p>
        </w:tc>
        <w:tc>
          <w:tcPr>
            <w:tcW w:w="806" w:type="dxa"/>
            <w:shd w:val="pct5" w:color="000000" w:fill="FFFFFF"/>
            <w:vAlign w:val="center"/>
          </w:tcPr>
          <w:p w:rsidR="00DD0F26" w:rsidRPr="00003797" w:rsidRDefault="00DD0F26" w:rsidP="003F48C6">
            <w:pPr>
              <w:jc w:val="center"/>
              <w:rPr>
                <w:rFonts w:cs="Arial"/>
                <w:szCs w:val="20"/>
              </w:rPr>
            </w:pPr>
            <w:r w:rsidRPr="00003797">
              <w:rPr>
                <w:rFonts w:cs="Arial"/>
                <w:szCs w:val="20"/>
              </w:rPr>
              <w:t>162</w:t>
            </w:r>
          </w:p>
        </w:tc>
        <w:tc>
          <w:tcPr>
            <w:tcW w:w="807" w:type="dxa"/>
            <w:shd w:val="pct5" w:color="000000" w:fill="FFFFFF"/>
            <w:vAlign w:val="center"/>
          </w:tcPr>
          <w:p w:rsidR="00DD0F26" w:rsidRPr="00003797" w:rsidRDefault="00DD0F26" w:rsidP="003F48C6">
            <w:pPr>
              <w:jc w:val="center"/>
              <w:rPr>
                <w:rFonts w:cs="Arial"/>
                <w:szCs w:val="20"/>
              </w:rPr>
            </w:pPr>
            <w:r w:rsidRPr="00003797">
              <w:rPr>
                <w:rFonts w:cs="Arial"/>
                <w:szCs w:val="20"/>
              </w:rPr>
              <w:t>192</w:t>
            </w:r>
          </w:p>
        </w:tc>
        <w:tc>
          <w:tcPr>
            <w:tcW w:w="807" w:type="dxa"/>
            <w:shd w:val="pct5" w:color="000000" w:fill="FFFFFF"/>
            <w:vAlign w:val="center"/>
          </w:tcPr>
          <w:p w:rsidR="00DD0F26" w:rsidRPr="00003797" w:rsidRDefault="00DD0F26" w:rsidP="003F48C6">
            <w:pPr>
              <w:jc w:val="center"/>
              <w:rPr>
                <w:rFonts w:cs="Arial"/>
                <w:szCs w:val="20"/>
              </w:rPr>
            </w:pPr>
            <w:r w:rsidRPr="00003797">
              <w:rPr>
                <w:rFonts w:cs="Arial"/>
                <w:szCs w:val="20"/>
              </w:rPr>
              <w:t>130</w:t>
            </w:r>
          </w:p>
        </w:tc>
        <w:tc>
          <w:tcPr>
            <w:tcW w:w="807" w:type="dxa"/>
            <w:shd w:val="pct5" w:color="000000" w:fill="FFFFFF"/>
            <w:vAlign w:val="center"/>
          </w:tcPr>
          <w:p w:rsidR="00DD0F26" w:rsidRPr="00003797" w:rsidRDefault="00DD0F26" w:rsidP="003F48C6">
            <w:pPr>
              <w:jc w:val="center"/>
              <w:rPr>
                <w:rFonts w:cs="Arial"/>
                <w:szCs w:val="20"/>
              </w:rPr>
            </w:pPr>
            <w:r w:rsidRPr="00003797">
              <w:rPr>
                <w:rFonts w:cs="Arial"/>
                <w:szCs w:val="20"/>
              </w:rPr>
              <w:t>156</w:t>
            </w:r>
          </w:p>
        </w:tc>
        <w:tc>
          <w:tcPr>
            <w:tcW w:w="766" w:type="dxa"/>
            <w:shd w:val="pct5" w:color="000000" w:fill="FFFFFF"/>
            <w:vAlign w:val="center"/>
          </w:tcPr>
          <w:p w:rsidR="00DD0F26" w:rsidRPr="00003797" w:rsidRDefault="00DD0F26" w:rsidP="003F48C6">
            <w:pPr>
              <w:jc w:val="center"/>
              <w:rPr>
                <w:rFonts w:cs="Arial"/>
                <w:szCs w:val="20"/>
              </w:rPr>
            </w:pPr>
            <w:r w:rsidRPr="00003797">
              <w:rPr>
                <w:rFonts w:cs="Arial"/>
                <w:szCs w:val="20"/>
              </w:rPr>
              <w:t>141</w:t>
            </w:r>
          </w:p>
        </w:tc>
        <w:tc>
          <w:tcPr>
            <w:tcW w:w="810" w:type="dxa"/>
            <w:shd w:val="pct5" w:color="000000" w:fill="FFFFFF"/>
            <w:vAlign w:val="center"/>
          </w:tcPr>
          <w:p w:rsidR="00DD0F26" w:rsidRPr="00003797" w:rsidRDefault="00DD0F26" w:rsidP="003F48C6">
            <w:pPr>
              <w:jc w:val="center"/>
              <w:rPr>
                <w:rFonts w:cs="Arial"/>
                <w:szCs w:val="20"/>
              </w:rPr>
            </w:pPr>
            <w:r w:rsidRPr="00003797">
              <w:rPr>
                <w:rFonts w:cs="Arial"/>
                <w:szCs w:val="20"/>
              </w:rPr>
              <w:t>182</w:t>
            </w:r>
          </w:p>
        </w:tc>
        <w:tc>
          <w:tcPr>
            <w:tcW w:w="742" w:type="dxa"/>
            <w:shd w:val="pct5" w:color="000000" w:fill="FFFFFF"/>
            <w:vAlign w:val="center"/>
          </w:tcPr>
          <w:p w:rsidR="00DD0F26" w:rsidRPr="00003797" w:rsidRDefault="00DD0F26" w:rsidP="003F48C6">
            <w:pPr>
              <w:jc w:val="center"/>
              <w:rPr>
                <w:rFonts w:cs="Arial"/>
                <w:szCs w:val="20"/>
              </w:rPr>
            </w:pPr>
            <w:r w:rsidRPr="00003797">
              <w:rPr>
                <w:rFonts w:cs="Arial"/>
                <w:szCs w:val="20"/>
              </w:rPr>
              <w:t>125</w:t>
            </w:r>
          </w:p>
        </w:tc>
      </w:tr>
      <w:tr w:rsidR="00DD0F26" w:rsidRPr="00003797" w:rsidTr="003F48C6">
        <w:trPr>
          <w:trHeight w:val="364"/>
          <w:jc w:val="center"/>
        </w:trPr>
        <w:tc>
          <w:tcPr>
            <w:tcW w:w="2850" w:type="dxa"/>
            <w:shd w:val="pct20" w:color="000000" w:fill="FFFFFF"/>
            <w:vAlign w:val="center"/>
          </w:tcPr>
          <w:p w:rsidR="00DD0F26" w:rsidRPr="00003797" w:rsidRDefault="00DD0F26" w:rsidP="003F48C6">
            <w:pPr>
              <w:jc w:val="right"/>
              <w:rPr>
                <w:rFonts w:cs="Arial"/>
                <w:b/>
                <w:szCs w:val="20"/>
              </w:rPr>
            </w:pPr>
            <w:r>
              <w:rPr>
                <w:rFonts w:cs="Arial"/>
                <w:b/>
                <w:szCs w:val="20"/>
              </w:rPr>
              <w:t>S</w:t>
            </w:r>
            <w:r w:rsidRPr="00003797">
              <w:rPr>
                <w:rFonts w:cs="Arial"/>
                <w:b/>
                <w:szCs w:val="20"/>
              </w:rPr>
              <w:t xml:space="preserve">kupaj </w:t>
            </w:r>
          </w:p>
        </w:tc>
        <w:tc>
          <w:tcPr>
            <w:tcW w:w="806" w:type="dxa"/>
            <w:shd w:val="pct20" w:color="000000" w:fill="FFFFFF"/>
            <w:vAlign w:val="center"/>
          </w:tcPr>
          <w:p w:rsidR="00DD0F26" w:rsidRPr="00003797" w:rsidRDefault="00DD0F26" w:rsidP="003F48C6">
            <w:pPr>
              <w:jc w:val="center"/>
              <w:rPr>
                <w:rFonts w:cs="Arial"/>
                <w:b/>
                <w:szCs w:val="20"/>
              </w:rPr>
            </w:pPr>
            <w:r w:rsidRPr="00003797">
              <w:rPr>
                <w:rFonts w:cs="Arial"/>
                <w:b/>
                <w:szCs w:val="20"/>
              </w:rPr>
              <w:t>680</w:t>
            </w:r>
          </w:p>
        </w:tc>
        <w:tc>
          <w:tcPr>
            <w:tcW w:w="807" w:type="dxa"/>
            <w:shd w:val="pct20" w:color="000000" w:fill="FFFFFF"/>
            <w:vAlign w:val="center"/>
          </w:tcPr>
          <w:p w:rsidR="00DD0F26" w:rsidRPr="00003797" w:rsidRDefault="00DD0F26" w:rsidP="003F48C6">
            <w:pPr>
              <w:jc w:val="center"/>
              <w:rPr>
                <w:rFonts w:cs="Arial"/>
                <w:b/>
                <w:szCs w:val="20"/>
              </w:rPr>
            </w:pPr>
            <w:r w:rsidRPr="00003797">
              <w:rPr>
                <w:rFonts w:cs="Arial"/>
                <w:b/>
                <w:szCs w:val="20"/>
              </w:rPr>
              <w:t>635</w:t>
            </w:r>
          </w:p>
        </w:tc>
        <w:tc>
          <w:tcPr>
            <w:tcW w:w="807" w:type="dxa"/>
            <w:shd w:val="pct20" w:color="000000" w:fill="FFFFFF"/>
            <w:vAlign w:val="center"/>
          </w:tcPr>
          <w:p w:rsidR="00DD0F26" w:rsidRPr="00003797" w:rsidRDefault="00DD0F26" w:rsidP="003F48C6">
            <w:pPr>
              <w:jc w:val="center"/>
              <w:rPr>
                <w:rFonts w:cs="Arial"/>
                <w:b/>
                <w:szCs w:val="20"/>
              </w:rPr>
            </w:pPr>
            <w:r w:rsidRPr="00003797">
              <w:rPr>
                <w:rFonts w:cs="Arial"/>
                <w:b/>
                <w:szCs w:val="20"/>
              </w:rPr>
              <w:t>493</w:t>
            </w:r>
          </w:p>
        </w:tc>
        <w:tc>
          <w:tcPr>
            <w:tcW w:w="807" w:type="dxa"/>
            <w:shd w:val="pct20" w:color="000000" w:fill="FFFFFF"/>
            <w:vAlign w:val="center"/>
          </w:tcPr>
          <w:p w:rsidR="00DD0F26" w:rsidRPr="00003797" w:rsidRDefault="00DD0F26" w:rsidP="003F48C6">
            <w:pPr>
              <w:jc w:val="center"/>
              <w:rPr>
                <w:rFonts w:cs="Arial"/>
                <w:b/>
                <w:szCs w:val="20"/>
              </w:rPr>
            </w:pPr>
            <w:r w:rsidRPr="00003797">
              <w:rPr>
                <w:rFonts w:cs="Arial"/>
                <w:b/>
                <w:szCs w:val="20"/>
              </w:rPr>
              <w:t>675</w:t>
            </w:r>
          </w:p>
        </w:tc>
        <w:tc>
          <w:tcPr>
            <w:tcW w:w="766" w:type="dxa"/>
            <w:shd w:val="pct20" w:color="000000" w:fill="FFFFFF"/>
            <w:vAlign w:val="center"/>
          </w:tcPr>
          <w:p w:rsidR="00DD0F26" w:rsidRPr="00003797" w:rsidRDefault="00DD0F26" w:rsidP="003F48C6">
            <w:pPr>
              <w:jc w:val="center"/>
              <w:rPr>
                <w:rFonts w:cs="Arial"/>
                <w:b/>
                <w:szCs w:val="20"/>
              </w:rPr>
            </w:pPr>
            <w:r w:rsidRPr="00003797">
              <w:rPr>
                <w:rFonts w:cs="Arial"/>
                <w:b/>
                <w:szCs w:val="20"/>
              </w:rPr>
              <w:t>744</w:t>
            </w:r>
          </w:p>
        </w:tc>
        <w:tc>
          <w:tcPr>
            <w:tcW w:w="810" w:type="dxa"/>
            <w:shd w:val="pct20" w:color="000000" w:fill="FFFFFF"/>
            <w:vAlign w:val="center"/>
          </w:tcPr>
          <w:p w:rsidR="00DD0F26" w:rsidRPr="00003797" w:rsidRDefault="00DD0F26" w:rsidP="003F48C6">
            <w:pPr>
              <w:jc w:val="center"/>
              <w:rPr>
                <w:rFonts w:cs="Arial"/>
                <w:b/>
                <w:szCs w:val="20"/>
              </w:rPr>
            </w:pPr>
            <w:r w:rsidRPr="00003797">
              <w:rPr>
                <w:rFonts w:cs="Arial"/>
                <w:b/>
                <w:szCs w:val="20"/>
              </w:rPr>
              <w:t>737</w:t>
            </w:r>
          </w:p>
        </w:tc>
        <w:tc>
          <w:tcPr>
            <w:tcW w:w="742" w:type="dxa"/>
            <w:shd w:val="pct20" w:color="000000" w:fill="FFFFFF"/>
            <w:vAlign w:val="center"/>
          </w:tcPr>
          <w:p w:rsidR="00DD0F26" w:rsidRPr="00003797" w:rsidRDefault="00DD0F26" w:rsidP="003F48C6">
            <w:pPr>
              <w:jc w:val="center"/>
              <w:rPr>
                <w:rFonts w:cs="Arial"/>
                <w:b/>
                <w:szCs w:val="20"/>
              </w:rPr>
            </w:pPr>
            <w:r>
              <w:rPr>
                <w:rFonts w:cs="Arial"/>
                <w:b/>
                <w:szCs w:val="20"/>
              </w:rPr>
              <w:t>481</w:t>
            </w:r>
          </w:p>
        </w:tc>
      </w:tr>
    </w:tbl>
    <w:p w:rsidR="00DD0F26" w:rsidRPr="00F35C87" w:rsidRDefault="00DD0F26" w:rsidP="00DD0F26">
      <w:pPr>
        <w:jc w:val="both"/>
        <w:rPr>
          <w:color w:val="0070C0"/>
        </w:rPr>
      </w:pPr>
    </w:p>
    <w:p w:rsidR="00DD0F26" w:rsidRPr="000D39AB" w:rsidRDefault="00DD0F26" w:rsidP="00DD0F26">
      <w:pPr>
        <w:jc w:val="both"/>
        <w:rPr>
          <w:rFonts w:cs="Arial"/>
          <w:szCs w:val="20"/>
        </w:rPr>
      </w:pPr>
      <w:r w:rsidRPr="000D39AB">
        <w:rPr>
          <w:rFonts w:cs="Arial"/>
          <w:szCs w:val="20"/>
        </w:rPr>
        <w:t>Iz preglednic</w:t>
      </w:r>
      <w:r>
        <w:rPr>
          <w:rFonts w:cs="Arial"/>
          <w:szCs w:val="20"/>
        </w:rPr>
        <w:t>e</w:t>
      </w:r>
      <w:r w:rsidRPr="000D39AB">
        <w:rPr>
          <w:rFonts w:cs="Arial"/>
          <w:szCs w:val="20"/>
        </w:rPr>
        <w:t xml:space="preserve"> 2 lahko razberemo, da se je število </w:t>
      </w:r>
      <w:proofErr w:type="spellStart"/>
      <w:r w:rsidRPr="000D39AB">
        <w:rPr>
          <w:rFonts w:cs="Arial"/>
          <w:szCs w:val="20"/>
        </w:rPr>
        <w:t>prekrškovnih</w:t>
      </w:r>
      <w:proofErr w:type="spellEnd"/>
      <w:r w:rsidRPr="000D39AB">
        <w:rPr>
          <w:rFonts w:cs="Arial"/>
          <w:szCs w:val="20"/>
        </w:rPr>
        <w:t xml:space="preserve"> odločitev v letu 2020 (481) v primerjavi s preteklim letom 2019 zmanjšalo za tretjino in je bilo v zadnjih sedmih letih najmanjše. Razlog za to najdemo predvsem v tem, da je IRSNZ v letu 2020 zaradi pojava epidemije prejel le 109 predlogov za uvedbo </w:t>
      </w:r>
      <w:proofErr w:type="spellStart"/>
      <w:r w:rsidRPr="000D39AB">
        <w:rPr>
          <w:rFonts w:cs="Arial"/>
          <w:szCs w:val="20"/>
        </w:rPr>
        <w:t>prekrškovnega</w:t>
      </w:r>
      <w:proofErr w:type="spellEnd"/>
      <w:r w:rsidRPr="000D39AB">
        <w:rPr>
          <w:rFonts w:cs="Arial"/>
          <w:szCs w:val="20"/>
        </w:rPr>
        <w:t xml:space="preserve"> postopka od upravičenih predlagateljev. Po vsebini oziroma strukturi </w:t>
      </w:r>
      <w:proofErr w:type="spellStart"/>
      <w:r w:rsidRPr="000D39AB">
        <w:rPr>
          <w:rFonts w:cs="Arial"/>
          <w:szCs w:val="20"/>
        </w:rPr>
        <w:t>prekrškovnih</w:t>
      </w:r>
      <w:proofErr w:type="spellEnd"/>
      <w:r w:rsidRPr="000D39AB">
        <w:rPr>
          <w:rFonts w:cs="Arial"/>
          <w:szCs w:val="20"/>
        </w:rPr>
        <w:t xml:space="preserve"> odločitev se je v letu 2020 v primerjavi z 2019 v deležih zmanjšalo število </w:t>
      </w:r>
      <w:r>
        <w:rPr>
          <w:rFonts w:cs="Arial"/>
          <w:szCs w:val="20"/>
        </w:rPr>
        <w:t xml:space="preserve">odločb z izrečeno </w:t>
      </w:r>
      <w:r w:rsidRPr="000D39AB">
        <w:rPr>
          <w:rFonts w:cs="Arial"/>
          <w:szCs w:val="20"/>
        </w:rPr>
        <w:t>glob</w:t>
      </w:r>
      <w:r>
        <w:rPr>
          <w:rFonts w:cs="Arial"/>
          <w:szCs w:val="20"/>
        </w:rPr>
        <w:t>o</w:t>
      </w:r>
      <w:r w:rsidRPr="000D39AB">
        <w:rPr>
          <w:rFonts w:cs="Arial"/>
          <w:szCs w:val="20"/>
        </w:rPr>
        <w:t xml:space="preserve"> in </w:t>
      </w:r>
      <w:r>
        <w:rPr>
          <w:rFonts w:cs="Arial"/>
          <w:szCs w:val="20"/>
        </w:rPr>
        <w:t xml:space="preserve">izdanih </w:t>
      </w:r>
      <w:r w:rsidRPr="000D39AB">
        <w:rPr>
          <w:rFonts w:cs="Arial"/>
          <w:szCs w:val="20"/>
        </w:rPr>
        <w:t xml:space="preserve">plačilnih nalogov (skupaj za 3,5 odstotka manj kot leto prej), povečalo pa se je število opominov in opozoril. </w:t>
      </w:r>
    </w:p>
    <w:p w:rsidR="00DD0F26" w:rsidRPr="00FC5769" w:rsidRDefault="00DD0F26" w:rsidP="0048082A">
      <w:pPr>
        <w:jc w:val="both"/>
        <w:rPr>
          <w:color w:val="FF0000"/>
        </w:rPr>
      </w:pPr>
    </w:p>
    <w:p w:rsidR="00DD0F26" w:rsidRPr="00FF2DC2" w:rsidRDefault="00DD0F26" w:rsidP="00DD0F26">
      <w:pPr>
        <w:jc w:val="both"/>
      </w:pPr>
      <w:bookmarkStart w:id="7" w:name="_Toc353181847"/>
      <w:bookmarkEnd w:id="6"/>
      <w:r w:rsidRPr="00FF2DC2">
        <w:t xml:space="preserve">Število inšpekcijskih nadzorov je ostalo na enakem nivoju kot leta 2019, ko je </w:t>
      </w:r>
      <w:r>
        <w:t>doseglo najvišje</w:t>
      </w:r>
      <w:r w:rsidRPr="00FF2DC2">
        <w:t xml:space="preserve"> </w:t>
      </w:r>
      <w:r>
        <w:t>število</w:t>
      </w:r>
      <w:r w:rsidRPr="00FF2DC2">
        <w:t xml:space="preserve"> od začetka delovanja inšpektorata. Število </w:t>
      </w:r>
      <w:proofErr w:type="spellStart"/>
      <w:r w:rsidRPr="00FF2DC2">
        <w:t>prekrškovnih</w:t>
      </w:r>
      <w:proofErr w:type="spellEnd"/>
      <w:r w:rsidRPr="00FF2DC2">
        <w:t xml:space="preserve"> postopkov se je sicer občutno zmanjšalo, vendar je to posledica manjšega števila novo pripadlih zadev s strani predlagateljev </w:t>
      </w:r>
      <w:r w:rsidRPr="00FF2DC2">
        <w:lastRenderedPageBreak/>
        <w:t xml:space="preserve">za uvedbo postopka. V primerjavi z letom 2019 se je znesek finančnih sredstev za stroške postopkov in nagrad odvetnikom znižal in je znašal 2.172,19 EUR. Pri tem velja  izpostaviti, da se le 223,99 EUR nanaša na postopke iz leta 2020, ostalo pa se nanaša na nagrade za odvetnike in stroške postopkov, v katerih je bila odločba </w:t>
      </w:r>
      <w:r>
        <w:t xml:space="preserve">IRSNZ </w:t>
      </w:r>
      <w:r w:rsidRPr="00FF2DC2">
        <w:t>izdana</w:t>
      </w:r>
      <w:r>
        <w:t xml:space="preserve"> v preteklih</w:t>
      </w:r>
      <w:r w:rsidRPr="00FF2DC2">
        <w:t xml:space="preserve"> letih </w:t>
      </w:r>
      <w:r>
        <w:t>(</w:t>
      </w:r>
      <w:r w:rsidRPr="00FF2DC2">
        <w:t>2016, 2017 in 2018</w:t>
      </w:r>
      <w:r>
        <w:t>)</w:t>
      </w:r>
      <w:r w:rsidRPr="00FF2DC2">
        <w:t xml:space="preserve">. </w:t>
      </w:r>
    </w:p>
    <w:p w:rsidR="00BE4ECD" w:rsidRPr="00FC5769" w:rsidRDefault="00BE4ECD" w:rsidP="00BE4ECD">
      <w:pPr>
        <w:pStyle w:val="Napis"/>
        <w:rPr>
          <w:color w:val="FF0000"/>
        </w:rPr>
      </w:pPr>
    </w:p>
    <w:p w:rsidR="00DD0F26" w:rsidRPr="00F35C87" w:rsidRDefault="00DD0F26" w:rsidP="00DD0F26">
      <w:pPr>
        <w:tabs>
          <w:tab w:val="left" w:pos="1110"/>
        </w:tabs>
        <w:spacing w:line="240" w:lineRule="auto"/>
        <w:jc w:val="both"/>
        <w:rPr>
          <w:b/>
          <w:bCs/>
          <w:color w:val="0070C0"/>
          <w:szCs w:val="20"/>
          <w:lang w:eastAsia="sl-SI"/>
        </w:rPr>
      </w:pPr>
      <w:r>
        <w:rPr>
          <w:b/>
          <w:bCs/>
          <w:szCs w:val="20"/>
          <w:lang w:eastAsia="sl-SI"/>
        </w:rPr>
        <w:t>G</w:t>
      </w:r>
      <w:r w:rsidRPr="00C07AEE">
        <w:rPr>
          <w:b/>
          <w:bCs/>
          <w:szCs w:val="20"/>
          <w:lang w:eastAsia="sl-SI"/>
        </w:rPr>
        <w:t xml:space="preserve">rafikon 3: Število inšpekcijskih nadzorov, </w:t>
      </w:r>
      <w:proofErr w:type="spellStart"/>
      <w:r w:rsidRPr="00C07AEE">
        <w:rPr>
          <w:b/>
          <w:bCs/>
          <w:szCs w:val="20"/>
          <w:lang w:eastAsia="sl-SI"/>
        </w:rPr>
        <w:t>prekrškovnih</w:t>
      </w:r>
      <w:proofErr w:type="spellEnd"/>
      <w:r w:rsidRPr="00C07AEE">
        <w:rPr>
          <w:b/>
          <w:bCs/>
          <w:szCs w:val="20"/>
          <w:lang w:eastAsia="sl-SI"/>
        </w:rPr>
        <w:t xml:space="preserve"> </w:t>
      </w:r>
      <w:r>
        <w:rPr>
          <w:b/>
          <w:bCs/>
          <w:szCs w:val="20"/>
          <w:lang w:eastAsia="sl-SI"/>
        </w:rPr>
        <w:t>odločitev</w:t>
      </w:r>
      <w:r w:rsidRPr="00C07AEE">
        <w:rPr>
          <w:b/>
          <w:bCs/>
          <w:szCs w:val="20"/>
          <w:lang w:eastAsia="sl-SI"/>
        </w:rPr>
        <w:t xml:space="preserve">, </w:t>
      </w:r>
      <w:r>
        <w:rPr>
          <w:b/>
          <w:bCs/>
          <w:szCs w:val="20"/>
          <w:lang w:eastAsia="sl-SI"/>
        </w:rPr>
        <w:t>izplačanih nagrad za odvetnike in stroškov</w:t>
      </w:r>
      <w:r w:rsidRPr="00C07AEE">
        <w:rPr>
          <w:b/>
          <w:bCs/>
          <w:szCs w:val="20"/>
          <w:lang w:eastAsia="sl-SI"/>
        </w:rPr>
        <w:t xml:space="preserve"> </w:t>
      </w:r>
      <w:r>
        <w:rPr>
          <w:b/>
          <w:bCs/>
          <w:szCs w:val="20"/>
          <w:lang w:eastAsia="sl-SI"/>
        </w:rPr>
        <w:t xml:space="preserve">ter </w:t>
      </w:r>
      <w:r w:rsidRPr="00C07AEE">
        <w:rPr>
          <w:b/>
          <w:bCs/>
          <w:szCs w:val="20"/>
          <w:lang w:eastAsia="sl-SI"/>
        </w:rPr>
        <w:t>števila zaposlenih</w:t>
      </w:r>
      <w:r>
        <w:rPr>
          <w:b/>
          <w:bCs/>
          <w:szCs w:val="20"/>
          <w:lang w:eastAsia="sl-SI"/>
        </w:rPr>
        <w:t xml:space="preserve"> inšpektorjev</w:t>
      </w:r>
      <w:r w:rsidRPr="00C07AEE">
        <w:rPr>
          <w:b/>
          <w:bCs/>
          <w:szCs w:val="20"/>
          <w:lang w:eastAsia="sl-SI"/>
        </w:rPr>
        <w:t xml:space="preserve"> v letih 2012–2020</w:t>
      </w:r>
      <w:r w:rsidRPr="00F35C87">
        <w:rPr>
          <w:b/>
          <w:bCs/>
          <w:color w:val="0070C0"/>
          <w:szCs w:val="20"/>
          <w:lang w:eastAsia="sl-SI"/>
        </w:rPr>
        <w:t xml:space="preserve"> </w:t>
      </w:r>
    </w:p>
    <w:p w:rsidR="00DD0F26" w:rsidRDefault="00DD0F26" w:rsidP="00DD0F26">
      <w:pPr>
        <w:jc w:val="both"/>
        <w:rPr>
          <w:color w:val="0070C0"/>
        </w:rPr>
      </w:pPr>
      <w:r w:rsidRPr="00C07AEE">
        <w:rPr>
          <w:noProof/>
          <w:lang w:eastAsia="sl-SI"/>
        </w:rPr>
        <w:drawing>
          <wp:anchor distT="0" distB="0" distL="114300" distR="114300" simplePos="0" relativeHeight="251663360" behindDoc="0" locked="0" layoutInCell="1" allowOverlap="1" wp14:anchorId="48ECAC1C" wp14:editId="3A937B59">
            <wp:simplePos x="0" y="0"/>
            <wp:positionH relativeFrom="column">
              <wp:posOffset>0</wp:posOffset>
            </wp:positionH>
            <wp:positionV relativeFrom="paragraph">
              <wp:posOffset>170815</wp:posOffset>
            </wp:positionV>
            <wp:extent cx="5577840" cy="3352800"/>
            <wp:effectExtent l="0" t="0" r="3810" b="0"/>
            <wp:wrapTopAndBottom/>
            <wp:docPr id="2" name="Grafikon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BE4ECD" w:rsidRPr="00FC5769" w:rsidRDefault="00BE4ECD" w:rsidP="00060C53">
      <w:pPr>
        <w:jc w:val="both"/>
        <w:rPr>
          <w:rFonts w:cs="Arial"/>
          <w:color w:val="FF0000"/>
          <w:szCs w:val="20"/>
        </w:rPr>
      </w:pPr>
    </w:p>
    <w:p w:rsidR="008D4566" w:rsidRPr="00FC5769" w:rsidRDefault="008D4566">
      <w:pPr>
        <w:spacing w:line="240" w:lineRule="auto"/>
        <w:rPr>
          <w:b/>
          <w:bCs/>
          <w:color w:val="FF0000"/>
          <w:szCs w:val="20"/>
          <w:lang w:eastAsia="sl-SI"/>
        </w:rPr>
      </w:pPr>
      <w:r w:rsidRPr="00FC5769">
        <w:rPr>
          <w:color w:val="FF0000"/>
        </w:rPr>
        <w:br w:type="page"/>
      </w:r>
    </w:p>
    <w:p w:rsidR="00081C1C" w:rsidRPr="006A5360" w:rsidRDefault="00963151" w:rsidP="006A5360">
      <w:pPr>
        <w:pStyle w:val="Naslov1"/>
        <w:spacing w:line="360" w:lineRule="auto"/>
      </w:pPr>
      <w:bookmarkStart w:id="8" w:name="_Toc85534487"/>
      <w:r w:rsidRPr="006A5360">
        <w:lastRenderedPageBreak/>
        <w:t>3</w:t>
      </w:r>
      <w:r w:rsidRPr="006A5360">
        <w:tab/>
        <w:t>Inšpekcijski nadzori po področjih dela</w:t>
      </w:r>
      <w:bookmarkEnd w:id="8"/>
    </w:p>
    <w:p w:rsidR="00254211" w:rsidRPr="00FB32B1" w:rsidRDefault="00963151" w:rsidP="00C75ABB">
      <w:pPr>
        <w:pStyle w:val="Naslov2"/>
      </w:pPr>
      <w:bookmarkStart w:id="9" w:name="_Toc85534488"/>
      <w:r w:rsidRPr="00FB32B1">
        <w:t>3</w:t>
      </w:r>
      <w:r w:rsidR="00254211" w:rsidRPr="00FB32B1">
        <w:t>.</w:t>
      </w:r>
      <w:r w:rsidRPr="00FB32B1">
        <w:t>1</w:t>
      </w:r>
      <w:r w:rsidR="00085C0B" w:rsidRPr="00FB32B1">
        <w:tab/>
      </w:r>
      <w:r w:rsidR="00F801E9" w:rsidRPr="00FB32B1">
        <w:t>Z</w:t>
      </w:r>
      <w:r w:rsidR="004C20BD" w:rsidRPr="00FB32B1">
        <w:t>asebn</w:t>
      </w:r>
      <w:r w:rsidR="00F801E9" w:rsidRPr="00FB32B1">
        <w:t>o</w:t>
      </w:r>
      <w:r w:rsidR="004C20BD" w:rsidRPr="00FB32B1">
        <w:t xml:space="preserve"> varovanj</w:t>
      </w:r>
      <w:bookmarkEnd w:id="7"/>
      <w:r w:rsidR="00F801E9" w:rsidRPr="00FB32B1">
        <w:t>e</w:t>
      </w:r>
      <w:bookmarkEnd w:id="9"/>
    </w:p>
    <w:p w:rsidR="004C20BD" w:rsidRPr="00FC5769" w:rsidRDefault="004C20BD" w:rsidP="00C75ABB">
      <w:pPr>
        <w:rPr>
          <w:color w:val="FF0000"/>
        </w:rPr>
      </w:pPr>
    </w:p>
    <w:p w:rsidR="00254211" w:rsidRPr="00FB32B1" w:rsidRDefault="00254211" w:rsidP="00C75ABB">
      <w:pPr>
        <w:jc w:val="both"/>
      </w:pPr>
      <w:r w:rsidRPr="00FB32B1">
        <w:t xml:space="preserve">Zasebno varovanje v Republiki Sloveniji </w:t>
      </w:r>
      <w:r w:rsidR="00F801E9" w:rsidRPr="00FB32B1">
        <w:t xml:space="preserve">kot pridobitno dejavnost </w:t>
      </w:r>
      <w:r w:rsidRPr="00FB32B1">
        <w:t xml:space="preserve">opravlja, ponuja ali o njem svetuje v okviru svoje usposobljenosti </w:t>
      </w:r>
      <w:r w:rsidR="00053B08" w:rsidRPr="00FB32B1">
        <w:t xml:space="preserve">gospodarska družba ali samostojni podjetnik. To dejavnost opravlja </w:t>
      </w:r>
      <w:r w:rsidRPr="00FB32B1">
        <w:t>za naročnike na podlagi pogodbenega odnosa</w:t>
      </w:r>
      <w:r w:rsidR="00F801E9" w:rsidRPr="00FB32B1">
        <w:t>,</w:t>
      </w:r>
      <w:r w:rsidR="00012A5F" w:rsidRPr="00FB32B1">
        <w:t xml:space="preserve"> </w:t>
      </w:r>
      <w:r w:rsidR="00151730" w:rsidRPr="00FB32B1">
        <w:t>če</w:t>
      </w:r>
      <w:r w:rsidRPr="00FB32B1">
        <w:t xml:space="preserve"> ima registrirano dejavnost, veljavno licenco in izpolnjuje pogoje za opravljanje zasebnega varovanja v skladu z Zakonom o zasebnem varovanju</w:t>
      </w:r>
      <w:r w:rsidR="003770E5" w:rsidRPr="00FB32B1">
        <w:t xml:space="preserve"> </w:t>
      </w:r>
      <w:r w:rsidR="00470CE2" w:rsidRPr="00FB32B1">
        <w:t>(Uradni list RS, št. 17/11, v nadaljevanju</w:t>
      </w:r>
      <w:r w:rsidR="00F801E9" w:rsidRPr="00FB32B1">
        <w:t>:</w:t>
      </w:r>
      <w:r w:rsidR="00470CE2" w:rsidRPr="00FB32B1">
        <w:t xml:space="preserve"> </w:t>
      </w:r>
      <w:r w:rsidR="003770E5" w:rsidRPr="00FB32B1">
        <w:t>ZZas</w:t>
      </w:r>
      <w:r w:rsidR="00E21374" w:rsidRPr="00FB32B1">
        <w:t>V</w:t>
      </w:r>
      <w:r w:rsidR="003770E5" w:rsidRPr="00FB32B1">
        <w:t>-1)</w:t>
      </w:r>
      <w:r w:rsidRPr="00FB32B1">
        <w:t>.</w:t>
      </w:r>
    </w:p>
    <w:p w:rsidR="002441B9" w:rsidRPr="00FC5769" w:rsidRDefault="002441B9" w:rsidP="00C75ABB">
      <w:pPr>
        <w:jc w:val="both"/>
        <w:rPr>
          <w:color w:val="FF0000"/>
        </w:rPr>
      </w:pPr>
    </w:p>
    <w:p w:rsidR="006E5164" w:rsidRPr="00FC749F" w:rsidRDefault="00FB32B1" w:rsidP="006E5164">
      <w:pPr>
        <w:jc w:val="both"/>
      </w:pPr>
      <w:r w:rsidRPr="00FC749F">
        <w:t>V letu 2020</w:t>
      </w:r>
      <w:r w:rsidR="006E5164" w:rsidRPr="00FC749F">
        <w:t xml:space="preserve"> je </w:t>
      </w:r>
      <w:r w:rsidRPr="00FC749F">
        <w:t xml:space="preserve">bilo </w:t>
      </w:r>
      <w:r w:rsidR="006E5164" w:rsidRPr="00FC749F">
        <w:t xml:space="preserve">v Sloveniji registriranih </w:t>
      </w:r>
      <w:r w:rsidR="00F801E9" w:rsidRPr="00FC749F">
        <w:t xml:space="preserve">približno </w:t>
      </w:r>
      <w:r w:rsidRPr="00FC749F">
        <w:t>161</w:t>
      </w:r>
      <w:r w:rsidR="001E1B44" w:rsidRPr="00FC749F">
        <w:t xml:space="preserve"> </w:t>
      </w:r>
      <w:r w:rsidR="006E5164" w:rsidRPr="00FC749F">
        <w:t xml:space="preserve">subjektov, ki </w:t>
      </w:r>
      <w:r w:rsidRPr="00FC749F">
        <w:t>so imeli vsaj</w:t>
      </w:r>
      <w:r w:rsidR="006E5164" w:rsidRPr="00FC749F">
        <w:t xml:space="preserve"> eno izmed licenc </w:t>
      </w:r>
      <w:r w:rsidRPr="00FC749F">
        <w:t xml:space="preserve">s področja </w:t>
      </w:r>
      <w:r w:rsidR="006E5164" w:rsidRPr="00FC749F">
        <w:t>zasebn</w:t>
      </w:r>
      <w:r w:rsidRPr="00FC749F">
        <w:t>ega</w:t>
      </w:r>
      <w:r w:rsidR="006E5164" w:rsidRPr="00FC749F">
        <w:t xml:space="preserve"> varovanj</w:t>
      </w:r>
      <w:r w:rsidRPr="00FC749F">
        <w:t>a</w:t>
      </w:r>
      <w:r w:rsidR="006E5164" w:rsidRPr="00FC749F">
        <w:t xml:space="preserve">. Varnostno podjetje ima lahko </w:t>
      </w:r>
      <w:r w:rsidR="00F801E9" w:rsidRPr="00FC749F">
        <w:t>osem</w:t>
      </w:r>
      <w:r w:rsidR="006E5164" w:rsidRPr="00FC749F">
        <w:t xml:space="preserve"> različnih vrst licenc. </w:t>
      </w:r>
      <w:r w:rsidR="00F801E9" w:rsidRPr="00FC749F">
        <w:t>Z</w:t>
      </w:r>
      <w:r w:rsidR="006E5164" w:rsidRPr="00FC749F">
        <w:t>asebn</w:t>
      </w:r>
      <w:r w:rsidR="00F801E9" w:rsidRPr="00FC749F">
        <w:t>o</w:t>
      </w:r>
      <w:r w:rsidR="006E5164" w:rsidRPr="00FC749F">
        <w:t xml:space="preserve"> varovanj</w:t>
      </w:r>
      <w:r w:rsidR="00F801E9" w:rsidRPr="00FC749F">
        <w:t>e</w:t>
      </w:r>
      <w:r w:rsidR="006E5164" w:rsidRPr="00FC749F">
        <w:t xml:space="preserve"> je zaradi obsega števila zavezancev in problematike eno izmed prioritetnih področij dela IRSNZ. </w:t>
      </w:r>
      <w:r w:rsidR="00FC749F" w:rsidRPr="00FC749F">
        <w:t>Posledi</w:t>
      </w:r>
      <w:r w:rsidR="006B2602">
        <w:t>čno je v načrtu dela</w:t>
      </w:r>
      <w:r w:rsidR="00FC749F" w:rsidRPr="00FC749F">
        <w:t xml:space="preserve"> IRNSZ na tem področju predvidenih več </w:t>
      </w:r>
      <w:r w:rsidR="006E5164" w:rsidRPr="00FC749F">
        <w:t xml:space="preserve">inšpekcijskih nadzorov v primerjavi </w:t>
      </w:r>
      <w:r w:rsidR="00F801E9" w:rsidRPr="00FC749F">
        <w:t>s pre</w:t>
      </w:r>
      <w:r w:rsidR="006E5164" w:rsidRPr="00FC749F">
        <w:t xml:space="preserve">ostalimi področji dela. </w:t>
      </w:r>
    </w:p>
    <w:p w:rsidR="006E5164" w:rsidRPr="00FC5769" w:rsidRDefault="006E5164" w:rsidP="00C75ABB">
      <w:pPr>
        <w:jc w:val="both"/>
        <w:rPr>
          <w:color w:val="FF0000"/>
        </w:rPr>
      </w:pPr>
    </w:p>
    <w:p w:rsidR="00EE7D3F" w:rsidRPr="00F35C87" w:rsidRDefault="00EE7D3F" w:rsidP="00EE7D3F">
      <w:pPr>
        <w:jc w:val="both"/>
        <w:rPr>
          <w:rFonts w:cs="Arial"/>
          <w:color w:val="0070C0"/>
          <w:szCs w:val="20"/>
        </w:rPr>
      </w:pPr>
      <w:r w:rsidRPr="00F90BDD">
        <w:t xml:space="preserve">Inšpektorji IRSNZ so v letu 2020 na področju zasebnega varovanja izvedli 419 inšpekcijskih nadzorov in še dodatnih 27 nadzorov s področja zasebnega varovanja in orožja </w:t>
      </w:r>
      <w:r>
        <w:t>hkrati (nadzori nad prevozom denarja),</w:t>
      </w:r>
      <w:r w:rsidRPr="00F90BDD">
        <w:t xml:space="preserve"> skupaj torej 446 nadzorov. </w:t>
      </w:r>
      <w:r w:rsidRPr="00F90BDD">
        <w:rPr>
          <w:rFonts w:cs="Arial"/>
          <w:szCs w:val="20"/>
        </w:rPr>
        <w:t>Prioritetna naloga na področju zasebnega varovanja je bila nadzor kritične infrastrukture in objektov državnega pomena.</w:t>
      </w:r>
      <w:r w:rsidRPr="00F90BDD">
        <w:t xml:space="preserve"> V prvem delu leta se je n</w:t>
      </w:r>
      <w:r w:rsidRPr="00F90BDD">
        <w:rPr>
          <w:rFonts w:cs="Arial"/>
          <w:szCs w:val="20"/>
        </w:rPr>
        <w:t>adaljevalo z inšpekcijs</w:t>
      </w:r>
      <w:r>
        <w:rPr>
          <w:rFonts w:cs="Arial"/>
          <w:szCs w:val="20"/>
        </w:rPr>
        <w:t>kimi nadzori gostinskih lokalov</w:t>
      </w:r>
      <w:r w:rsidRPr="00F90BDD">
        <w:rPr>
          <w:rFonts w:cs="Arial"/>
          <w:szCs w:val="20"/>
        </w:rPr>
        <w:t xml:space="preserve"> v nočnem času in preko vikendov, ko se </w:t>
      </w:r>
      <w:r>
        <w:rPr>
          <w:rFonts w:cs="Arial"/>
          <w:szCs w:val="20"/>
        </w:rPr>
        <w:t xml:space="preserve">navadno </w:t>
      </w:r>
      <w:r w:rsidRPr="00F90BDD">
        <w:rPr>
          <w:rFonts w:cs="Arial"/>
          <w:szCs w:val="20"/>
        </w:rPr>
        <w:t xml:space="preserve">prirejajo javne prireditve. Na ta način se je preverjalo spoštovanje predpisov glede </w:t>
      </w:r>
      <w:r>
        <w:rPr>
          <w:rFonts w:cs="Arial"/>
          <w:szCs w:val="20"/>
        </w:rPr>
        <w:t>ustreznosti</w:t>
      </w:r>
      <w:r w:rsidRPr="00F90BDD">
        <w:rPr>
          <w:rFonts w:cs="Arial"/>
          <w:szCs w:val="20"/>
        </w:rPr>
        <w:t xml:space="preserve"> varovanja gostinskih l</w:t>
      </w:r>
      <w:r w:rsidR="006B2602">
        <w:rPr>
          <w:rFonts w:cs="Arial"/>
          <w:szCs w:val="20"/>
        </w:rPr>
        <w:t>okalov v času javnih prireditev. P</w:t>
      </w:r>
      <w:r w:rsidRPr="00F90BDD">
        <w:rPr>
          <w:rFonts w:cs="Arial"/>
          <w:szCs w:val="20"/>
        </w:rPr>
        <w:t>osledično je to vplivalo na večjo stopnjo varnosti v lokalih. Poleg lokalov, se je podrobneje nadziralo</w:t>
      </w:r>
      <w:r>
        <w:rPr>
          <w:rFonts w:cs="Arial"/>
          <w:szCs w:val="20"/>
        </w:rPr>
        <w:t xml:space="preserve"> tudi </w:t>
      </w:r>
      <w:r w:rsidRPr="00F90BDD">
        <w:rPr>
          <w:rFonts w:cs="Arial"/>
          <w:szCs w:val="20"/>
        </w:rPr>
        <w:t>varnostna podjetja</w:t>
      </w:r>
      <w:r w:rsidR="0028183B">
        <w:rPr>
          <w:rFonts w:cs="Arial"/>
          <w:szCs w:val="20"/>
        </w:rPr>
        <w:t xml:space="preserve"> (</w:t>
      </w:r>
      <w:r w:rsidR="0028183B" w:rsidRPr="00F90BDD">
        <w:rPr>
          <w:rFonts w:cs="Arial"/>
          <w:szCs w:val="20"/>
        </w:rPr>
        <w:t>imetnike licenc zasebnega varovanja</w:t>
      </w:r>
      <w:r w:rsidR="0028183B">
        <w:rPr>
          <w:rFonts w:cs="Arial"/>
          <w:szCs w:val="20"/>
        </w:rPr>
        <w:t>)</w:t>
      </w:r>
      <w:r w:rsidRPr="00F90BDD">
        <w:rPr>
          <w:rFonts w:cs="Arial"/>
          <w:szCs w:val="20"/>
        </w:rPr>
        <w:t xml:space="preserve"> </w:t>
      </w:r>
      <w:r w:rsidR="0028183B">
        <w:rPr>
          <w:rFonts w:cs="Arial"/>
          <w:szCs w:val="20"/>
        </w:rPr>
        <w:t>na njihovih sedežih</w:t>
      </w:r>
      <w:r w:rsidRPr="00F90BDD">
        <w:rPr>
          <w:rFonts w:cs="Arial"/>
          <w:szCs w:val="20"/>
        </w:rPr>
        <w:t xml:space="preserve">, predvsem glede </w:t>
      </w:r>
      <w:r w:rsidR="006B2602">
        <w:rPr>
          <w:rFonts w:cs="Arial"/>
          <w:szCs w:val="20"/>
        </w:rPr>
        <w:t>izpolnjevanja ustreznih pogojev</w:t>
      </w:r>
      <w:r w:rsidRPr="00F90BDD">
        <w:rPr>
          <w:rFonts w:cs="Arial"/>
          <w:szCs w:val="20"/>
        </w:rPr>
        <w:t xml:space="preserve"> za opravljanje različnih vrst varovanj. </w:t>
      </w:r>
    </w:p>
    <w:p w:rsidR="00753C41" w:rsidRPr="00FC5769" w:rsidRDefault="00753C41" w:rsidP="00C20C24">
      <w:pPr>
        <w:jc w:val="both"/>
        <w:rPr>
          <w:color w:val="FF0000"/>
        </w:rPr>
      </w:pPr>
    </w:p>
    <w:p w:rsidR="00522CCB" w:rsidRPr="006C6CD7" w:rsidRDefault="00522CCB" w:rsidP="004F2DE7">
      <w:pPr>
        <w:jc w:val="both"/>
      </w:pPr>
      <w:r w:rsidRPr="006C6CD7">
        <w:t xml:space="preserve">V </w:t>
      </w:r>
      <w:r w:rsidR="00E81E85" w:rsidRPr="006C6CD7">
        <w:t>graf</w:t>
      </w:r>
      <w:r w:rsidR="003E11E2" w:rsidRPr="006C6CD7">
        <w:t>ikon</w:t>
      </w:r>
      <w:r w:rsidR="00E81E85" w:rsidRPr="006C6CD7">
        <w:t>u 4</w:t>
      </w:r>
      <w:r w:rsidRPr="006C6CD7">
        <w:t xml:space="preserve"> je prikazan delež inšpekcijskih nadzor</w:t>
      </w:r>
      <w:r w:rsidR="009B60CD" w:rsidRPr="006C6CD7">
        <w:t>ov</w:t>
      </w:r>
      <w:r w:rsidRPr="006C6CD7">
        <w:t xml:space="preserve"> po posameznih področjih v okviru zasebnega varovanja. </w:t>
      </w:r>
    </w:p>
    <w:p w:rsidR="006C6CD7" w:rsidRPr="00FC5769" w:rsidRDefault="006C6CD7" w:rsidP="004F2DE7">
      <w:pPr>
        <w:jc w:val="both"/>
        <w:rPr>
          <w:color w:val="FF0000"/>
        </w:rPr>
      </w:pPr>
    </w:p>
    <w:p w:rsidR="00BC6591" w:rsidRPr="006C6CD7" w:rsidRDefault="008D42CE" w:rsidP="00E85399">
      <w:pPr>
        <w:autoSpaceDE w:val="0"/>
        <w:autoSpaceDN w:val="0"/>
        <w:adjustRightInd w:val="0"/>
        <w:jc w:val="both"/>
        <w:rPr>
          <w:b/>
        </w:rPr>
      </w:pPr>
      <w:r w:rsidRPr="006C6CD7">
        <w:rPr>
          <w:b/>
          <w:noProof/>
          <w:lang w:eastAsia="sl-SI"/>
        </w:rPr>
        <w:drawing>
          <wp:anchor distT="0" distB="0" distL="114300" distR="114300" simplePos="0" relativeHeight="251657216" behindDoc="0" locked="0" layoutInCell="1" allowOverlap="1">
            <wp:simplePos x="0" y="0"/>
            <wp:positionH relativeFrom="column">
              <wp:posOffset>88265</wp:posOffset>
            </wp:positionH>
            <wp:positionV relativeFrom="paragraph">
              <wp:posOffset>231140</wp:posOffset>
            </wp:positionV>
            <wp:extent cx="5135245" cy="3079115"/>
            <wp:effectExtent l="0" t="0" r="8255" b="6985"/>
            <wp:wrapTopAndBottom/>
            <wp:docPr id="144" name="Predmet 1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E85399" w:rsidRPr="006C6CD7">
        <w:rPr>
          <w:b/>
        </w:rPr>
        <w:t>Graf</w:t>
      </w:r>
      <w:r w:rsidR="003E11E2" w:rsidRPr="006C6CD7">
        <w:rPr>
          <w:b/>
        </w:rPr>
        <w:t>ikon</w:t>
      </w:r>
      <w:r w:rsidR="00E85399" w:rsidRPr="006C6CD7">
        <w:rPr>
          <w:b/>
        </w:rPr>
        <w:t xml:space="preserve"> </w:t>
      </w:r>
      <w:r w:rsidR="00E81E85" w:rsidRPr="006C6CD7">
        <w:rPr>
          <w:b/>
        </w:rPr>
        <w:t>4</w:t>
      </w:r>
      <w:r w:rsidR="00E85399" w:rsidRPr="006C6CD7">
        <w:rPr>
          <w:b/>
        </w:rPr>
        <w:t>: Delež</w:t>
      </w:r>
      <w:r w:rsidR="006C6CD7" w:rsidRPr="006C6CD7">
        <w:rPr>
          <w:b/>
        </w:rPr>
        <w:t>i</w:t>
      </w:r>
      <w:r w:rsidR="00E85399" w:rsidRPr="006C6CD7">
        <w:rPr>
          <w:b/>
        </w:rPr>
        <w:t xml:space="preserve"> inšpekcijskih </w:t>
      </w:r>
      <w:r w:rsidR="004F4DCB" w:rsidRPr="006C6CD7">
        <w:rPr>
          <w:b/>
        </w:rPr>
        <w:t xml:space="preserve">nadzorov po področjih </w:t>
      </w:r>
      <w:r w:rsidR="00E85399" w:rsidRPr="006C6CD7">
        <w:rPr>
          <w:b/>
        </w:rPr>
        <w:t>v okviru zasebnega varovanja</w:t>
      </w:r>
    </w:p>
    <w:p w:rsidR="00BC6591" w:rsidRPr="00FC5769" w:rsidRDefault="00BC6591" w:rsidP="00E85399">
      <w:pPr>
        <w:autoSpaceDE w:val="0"/>
        <w:autoSpaceDN w:val="0"/>
        <w:adjustRightInd w:val="0"/>
        <w:jc w:val="both"/>
        <w:rPr>
          <w:b/>
          <w:color w:val="FF0000"/>
        </w:rPr>
      </w:pPr>
    </w:p>
    <w:p w:rsidR="00522CCB" w:rsidRPr="006C6CD7" w:rsidRDefault="00963151" w:rsidP="00254211">
      <w:pPr>
        <w:autoSpaceDE w:val="0"/>
        <w:autoSpaceDN w:val="0"/>
        <w:adjustRightInd w:val="0"/>
        <w:rPr>
          <w:rFonts w:cs="Arial"/>
          <w:b/>
          <w:szCs w:val="20"/>
        </w:rPr>
      </w:pPr>
      <w:r w:rsidRPr="006C6CD7">
        <w:rPr>
          <w:rFonts w:cs="Arial"/>
          <w:b/>
          <w:szCs w:val="20"/>
        </w:rPr>
        <w:t>N</w:t>
      </w:r>
      <w:r w:rsidR="00B868D8" w:rsidRPr="006C6CD7">
        <w:rPr>
          <w:rFonts w:cs="Arial"/>
          <w:b/>
          <w:szCs w:val="20"/>
        </w:rPr>
        <w:t>ajpogostejše n</w:t>
      </w:r>
      <w:r w:rsidRPr="006C6CD7">
        <w:rPr>
          <w:rFonts w:cs="Arial"/>
          <w:b/>
          <w:szCs w:val="20"/>
        </w:rPr>
        <w:t>epravilnosti in kršitve</w:t>
      </w:r>
    </w:p>
    <w:p w:rsidR="00DE495F" w:rsidRPr="006C6CD7" w:rsidRDefault="007D6C8C" w:rsidP="00C75ABB">
      <w:pPr>
        <w:autoSpaceDE w:val="0"/>
        <w:autoSpaceDN w:val="0"/>
        <w:adjustRightInd w:val="0"/>
        <w:jc w:val="both"/>
        <w:rPr>
          <w:rFonts w:cs="Arial"/>
          <w:szCs w:val="20"/>
        </w:rPr>
      </w:pPr>
      <w:r w:rsidRPr="006C6CD7">
        <w:rPr>
          <w:rFonts w:cs="Arial"/>
          <w:szCs w:val="20"/>
        </w:rPr>
        <w:t xml:space="preserve">Glede na to, da je večina nadzorov opravljena na področju varovanja, smo </w:t>
      </w:r>
      <w:r w:rsidR="007352D6" w:rsidRPr="006C6CD7">
        <w:rPr>
          <w:rFonts w:cs="Arial"/>
          <w:szCs w:val="20"/>
        </w:rPr>
        <w:t>najpogostejš</w:t>
      </w:r>
      <w:r w:rsidRPr="006C6CD7">
        <w:rPr>
          <w:rFonts w:cs="Arial"/>
          <w:szCs w:val="20"/>
        </w:rPr>
        <w:t xml:space="preserve">e nepravilnosti oziroma kršitve združili </w:t>
      </w:r>
      <w:r w:rsidR="002703E3">
        <w:rPr>
          <w:rFonts w:cs="Arial"/>
          <w:szCs w:val="20"/>
        </w:rPr>
        <w:t>po</w:t>
      </w:r>
      <w:r w:rsidR="00DE495F" w:rsidRPr="006C6CD7">
        <w:rPr>
          <w:rFonts w:cs="Arial"/>
          <w:szCs w:val="20"/>
        </w:rPr>
        <w:t xml:space="preserve"> vsebins</w:t>
      </w:r>
      <w:r w:rsidR="0076228A">
        <w:rPr>
          <w:rFonts w:cs="Arial"/>
          <w:szCs w:val="20"/>
        </w:rPr>
        <w:t>kih področjih</w:t>
      </w:r>
      <w:r w:rsidR="00DE495F" w:rsidRPr="006C6CD7">
        <w:rPr>
          <w:rFonts w:cs="Arial"/>
          <w:szCs w:val="20"/>
        </w:rPr>
        <w:t>.</w:t>
      </w:r>
    </w:p>
    <w:p w:rsidR="00DE495F" w:rsidRPr="00FC5769" w:rsidRDefault="00DE495F" w:rsidP="00C75ABB">
      <w:pPr>
        <w:autoSpaceDE w:val="0"/>
        <w:autoSpaceDN w:val="0"/>
        <w:adjustRightInd w:val="0"/>
        <w:jc w:val="both"/>
        <w:rPr>
          <w:rFonts w:cs="Arial"/>
          <w:color w:val="FF0000"/>
          <w:szCs w:val="20"/>
          <w:highlight w:val="cyan"/>
        </w:rPr>
      </w:pPr>
    </w:p>
    <w:p w:rsidR="00D56C92" w:rsidRPr="00FC5769" w:rsidRDefault="00D56C92" w:rsidP="00C75ABB">
      <w:pPr>
        <w:autoSpaceDE w:val="0"/>
        <w:autoSpaceDN w:val="0"/>
        <w:adjustRightInd w:val="0"/>
        <w:jc w:val="both"/>
        <w:rPr>
          <w:rFonts w:cs="Arial"/>
          <w:color w:val="FF0000"/>
          <w:szCs w:val="20"/>
          <w:highlight w:val="cyan"/>
        </w:rPr>
      </w:pPr>
    </w:p>
    <w:p w:rsidR="009866F3" w:rsidRPr="006C6CD7" w:rsidRDefault="009866F3" w:rsidP="009866F3">
      <w:pPr>
        <w:autoSpaceDE w:val="0"/>
        <w:autoSpaceDN w:val="0"/>
        <w:adjustRightInd w:val="0"/>
        <w:jc w:val="both"/>
        <w:rPr>
          <w:rFonts w:cs="Arial"/>
          <w:szCs w:val="20"/>
        </w:rPr>
      </w:pPr>
      <w:r w:rsidRPr="006C6CD7">
        <w:rPr>
          <w:rFonts w:cs="Arial"/>
          <w:szCs w:val="20"/>
        </w:rPr>
        <w:lastRenderedPageBreak/>
        <w:t xml:space="preserve">Na sedežih imetnikov licence po ZZasV-1 oziroma </w:t>
      </w:r>
      <w:proofErr w:type="spellStart"/>
      <w:r w:rsidRPr="006C6CD7">
        <w:rPr>
          <w:rFonts w:cs="Arial"/>
          <w:szCs w:val="20"/>
        </w:rPr>
        <w:t>zasebnovarnostnih</w:t>
      </w:r>
      <w:proofErr w:type="spellEnd"/>
      <w:r w:rsidRPr="006C6CD7">
        <w:rPr>
          <w:rFonts w:cs="Arial"/>
          <w:szCs w:val="20"/>
        </w:rPr>
        <w:t xml:space="preserve"> subjektih:</w:t>
      </w:r>
    </w:p>
    <w:p w:rsidR="00390372" w:rsidRPr="0076228A" w:rsidRDefault="007878A6" w:rsidP="009866F3">
      <w:pPr>
        <w:numPr>
          <w:ilvl w:val="0"/>
          <w:numId w:val="53"/>
        </w:numPr>
        <w:jc w:val="both"/>
        <w:rPr>
          <w:rFonts w:cs="Arial"/>
          <w:szCs w:val="20"/>
        </w:rPr>
      </w:pPr>
      <w:r w:rsidRPr="0076228A">
        <w:rPr>
          <w:rFonts w:cs="Arial"/>
          <w:szCs w:val="20"/>
        </w:rPr>
        <w:t xml:space="preserve">nepopolne </w:t>
      </w:r>
      <w:r w:rsidR="0076228A">
        <w:rPr>
          <w:rFonts w:cs="Arial"/>
          <w:szCs w:val="20"/>
        </w:rPr>
        <w:t xml:space="preserve">pogodbe </w:t>
      </w:r>
      <w:r w:rsidRPr="0076228A">
        <w:rPr>
          <w:rFonts w:cs="Arial"/>
          <w:szCs w:val="20"/>
        </w:rPr>
        <w:t xml:space="preserve">zavezancev z </w:t>
      </w:r>
      <w:r w:rsidR="00390372" w:rsidRPr="0076228A">
        <w:rPr>
          <w:rFonts w:cs="Arial"/>
          <w:szCs w:val="20"/>
        </w:rPr>
        <w:t>naročniki</w:t>
      </w:r>
      <w:r w:rsidRPr="0076228A">
        <w:rPr>
          <w:rFonts w:cs="Arial"/>
          <w:szCs w:val="20"/>
        </w:rPr>
        <w:t xml:space="preserve"> storitev zasebnega varovanja</w:t>
      </w:r>
      <w:r w:rsidR="00390372" w:rsidRPr="0076228A">
        <w:rPr>
          <w:rFonts w:cs="Arial"/>
          <w:szCs w:val="20"/>
        </w:rPr>
        <w:t>, ki niso v skladu z ZZaSV-1;</w:t>
      </w:r>
    </w:p>
    <w:p w:rsidR="009866F3" w:rsidRPr="0076228A" w:rsidRDefault="009866F3" w:rsidP="009866F3">
      <w:pPr>
        <w:numPr>
          <w:ilvl w:val="0"/>
          <w:numId w:val="53"/>
        </w:numPr>
        <w:jc w:val="both"/>
        <w:rPr>
          <w:rFonts w:cs="Arial"/>
          <w:szCs w:val="20"/>
        </w:rPr>
      </w:pPr>
      <w:r w:rsidRPr="0076228A">
        <w:rPr>
          <w:rFonts w:cs="Arial"/>
          <w:szCs w:val="20"/>
        </w:rPr>
        <w:t>n</w:t>
      </w:r>
      <w:r w:rsidR="00776E82" w:rsidRPr="0076228A">
        <w:rPr>
          <w:rFonts w:cs="Arial"/>
          <w:szCs w:val="20"/>
        </w:rPr>
        <w:t>e</w:t>
      </w:r>
      <w:r w:rsidRPr="0076228A">
        <w:rPr>
          <w:rFonts w:cs="Arial"/>
          <w:szCs w:val="20"/>
        </w:rPr>
        <w:t xml:space="preserve"> vodi</w:t>
      </w:r>
      <w:r w:rsidR="00776E82" w:rsidRPr="0076228A">
        <w:rPr>
          <w:rFonts w:cs="Arial"/>
          <w:szCs w:val="20"/>
        </w:rPr>
        <w:t>jo</w:t>
      </w:r>
      <w:r w:rsidRPr="0076228A">
        <w:rPr>
          <w:rFonts w:cs="Arial"/>
          <w:szCs w:val="20"/>
        </w:rPr>
        <w:t xml:space="preserve"> predpisanih evidenc </w:t>
      </w:r>
      <w:r w:rsidR="00776E82" w:rsidRPr="0076228A">
        <w:rPr>
          <w:rFonts w:cs="Arial"/>
          <w:szCs w:val="20"/>
        </w:rPr>
        <w:t xml:space="preserve">(evidenca pogodb, pritožb, varnostnega osebja) </w:t>
      </w:r>
      <w:r w:rsidRPr="0076228A">
        <w:rPr>
          <w:rFonts w:cs="Arial"/>
          <w:szCs w:val="20"/>
        </w:rPr>
        <w:t xml:space="preserve">v skladu z zakonom ali pa so </w:t>
      </w:r>
      <w:r w:rsidR="00390372" w:rsidRPr="0076228A">
        <w:rPr>
          <w:rFonts w:cs="Arial"/>
          <w:szCs w:val="20"/>
        </w:rPr>
        <w:t>evidence</w:t>
      </w:r>
      <w:r w:rsidR="00776E82" w:rsidRPr="0076228A">
        <w:rPr>
          <w:rFonts w:cs="Arial"/>
          <w:szCs w:val="20"/>
        </w:rPr>
        <w:t xml:space="preserve"> </w:t>
      </w:r>
      <w:r w:rsidRPr="0076228A">
        <w:rPr>
          <w:rFonts w:cs="Arial"/>
          <w:szCs w:val="20"/>
        </w:rPr>
        <w:t>nepopolne;</w:t>
      </w:r>
    </w:p>
    <w:p w:rsidR="009866F3" w:rsidRPr="0076228A" w:rsidRDefault="00776E82" w:rsidP="009866F3">
      <w:pPr>
        <w:numPr>
          <w:ilvl w:val="0"/>
          <w:numId w:val="53"/>
        </w:numPr>
        <w:jc w:val="both"/>
        <w:rPr>
          <w:rFonts w:cs="Arial"/>
          <w:szCs w:val="20"/>
        </w:rPr>
      </w:pPr>
      <w:r w:rsidRPr="0076228A">
        <w:rPr>
          <w:rFonts w:cs="Arial"/>
          <w:szCs w:val="20"/>
        </w:rPr>
        <w:t>z</w:t>
      </w:r>
      <w:r w:rsidR="009866F3" w:rsidRPr="0076228A">
        <w:rPr>
          <w:rFonts w:cs="Arial"/>
          <w:szCs w:val="20"/>
        </w:rPr>
        <w:t>avezanec ne izvaja notranjega nadzora;</w:t>
      </w:r>
    </w:p>
    <w:p w:rsidR="00E1236D" w:rsidRPr="0076228A" w:rsidRDefault="00E1236D" w:rsidP="009866F3">
      <w:pPr>
        <w:numPr>
          <w:ilvl w:val="0"/>
          <w:numId w:val="53"/>
        </w:numPr>
        <w:jc w:val="both"/>
        <w:rPr>
          <w:rFonts w:cs="Arial"/>
          <w:szCs w:val="20"/>
        </w:rPr>
      </w:pPr>
      <w:r w:rsidRPr="0076228A">
        <w:rPr>
          <w:rFonts w:cs="Arial"/>
          <w:szCs w:val="20"/>
        </w:rPr>
        <w:t>zavezanec ne izvaja internega usposabljanja varnostnega osebja;</w:t>
      </w:r>
    </w:p>
    <w:p w:rsidR="0076228A" w:rsidRPr="0076228A" w:rsidRDefault="00776E82" w:rsidP="00E968F5">
      <w:pPr>
        <w:numPr>
          <w:ilvl w:val="0"/>
          <w:numId w:val="53"/>
        </w:numPr>
        <w:spacing w:line="240" w:lineRule="auto"/>
        <w:jc w:val="both"/>
        <w:rPr>
          <w:rFonts w:cs="Arial"/>
          <w:shd w:val="clear" w:color="auto" w:fill="202124"/>
        </w:rPr>
      </w:pPr>
      <w:r w:rsidRPr="0076228A">
        <w:rPr>
          <w:rFonts w:cs="Arial"/>
          <w:szCs w:val="20"/>
        </w:rPr>
        <w:t>izvajanje in oglaševanje storitev</w:t>
      </w:r>
      <w:r w:rsidR="009866F3" w:rsidRPr="0076228A">
        <w:rPr>
          <w:rFonts w:cs="Arial"/>
          <w:szCs w:val="20"/>
        </w:rPr>
        <w:t xml:space="preserve"> zasebnega varovanja </w:t>
      </w:r>
      <w:r w:rsidRPr="0076228A">
        <w:rPr>
          <w:rFonts w:cs="Arial"/>
          <w:szCs w:val="20"/>
        </w:rPr>
        <w:t>(</w:t>
      </w:r>
      <w:r w:rsidR="009866F3" w:rsidRPr="0076228A">
        <w:rPr>
          <w:rFonts w:cs="Arial"/>
          <w:szCs w:val="20"/>
        </w:rPr>
        <w:t>vključno</w:t>
      </w:r>
      <w:r w:rsidRPr="0076228A">
        <w:rPr>
          <w:rFonts w:cs="Arial"/>
          <w:szCs w:val="20"/>
        </w:rPr>
        <w:t xml:space="preserve"> s storitvami tehničnega varovanja) </w:t>
      </w:r>
      <w:r w:rsidR="009866F3" w:rsidRPr="0076228A">
        <w:rPr>
          <w:rFonts w:cs="Arial"/>
          <w:szCs w:val="20"/>
        </w:rPr>
        <w:t>brez licence</w:t>
      </w:r>
      <w:r w:rsidRPr="0076228A">
        <w:rPr>
          <w:rFonts w:cs="Arial"/>
          <w:szCs w:val="20"/>
        </w:rPr>
        <w:t>;</w:t>
      </w:r>
    </w:p>
    <w:p w:rsidR="007878A6" w:rsidRPr="0076228A" w:rsidRDefault="0076228A" w:rsidP="0076228A">
      <w:pPr>
        <w:numPr>
          <w:ilvl w:val="0"/>
          <w:numId w:val="53"/>
        </w:numPr>
        <w:spacing w:line="240" w:lineRule="auto"/>
        <w:jc w:val="both"/>
        <w:rPr>
          <w:rFonts w:cs="Arial"/>
          <w:shd w:val="clear" w:color="auto" w:fill="202124"/>
        </w:rPr>
      </w:pPr>
      <w:proofErr w:type="spellStart"/>
      <w:r w:rsidRPr="0076228A">
        <w:rPr>
          <w:rFonts w:cs="Arial"/>
          <w:szCs w:val="20"/>
        </w:rPr>
        <w:t>n</w:t>
      </w:r>
      <w:r w:rsidR="007878A6" w:rsidRPr="0076228A">
        <w:rPr>
          <w:rFonts w:cs="Arial"/>
          <w:szCs w:val="20"/>
        </w:rPr>
        <w:t>eobveščanje</w:t>
      </w:r>
      <w:proofErr w:type="spellEnd"/>
      <w:r w:rsidR="007878A6" w:rsidRPr="0076228A">
        <w:rPr>
          <w:rFonts w:cs="Arial"/>
          <w:szCs w:val="20"/>
        </w:rPr>
        <w:t xml:space="preserve"> </w:t>
      </w:r>
      <w:hyperlink r:id="rId20" w:history="1">
        <w:r w:rsidRPr="0076228A">
          <w:rPr>
            <w:rFonts w:cs="Arial"/>
            <w:szCs w:val="20"/>
          </w:rPr>
          <w:t xml:space="preserve">Zbornice za razvoj slovenskega zasebnega </w:t>
        </w:r>
        <w:proofErr w:type="spellStart"/>
        <w:r w:rsidRPr="0076228A">
          <w:rPr>
            <w:rFonts w:cs="Arial"/>
            <w:szCs w:val="20"/>
          </w:rPr>
          <w:t>varovanja</w:t>
        </w:r>
      </w:hyperlink>
      <w:r w:rsidR="007878A6" w:rsidRPr="0076228A">
        <w:rPr>
          <w:rFonts w:cs="Arial"/>
          <w:szCs w:val="20"/>
        </w:rPr>
        <w:t>o</w:t>
      </w:r>
      <w:proofErr w:type="spellEnd"/>
      <w:r w:rsidR="007878A6" w:rsidRPr="0076228A">
        <w:rPr>
          <w:rFonts w:cs="Arial"/>
          <w:szCs w:val="20"/>
        </w:rPr>
        <w:t xml:space="preserve"> izvedbi internega usposabljanja;</w:t>
      </w:r>
    </w:p>
    <w:p w:rsidR="009866F3" w:rsidRPr="0076228A" w:rsidRDefault="00390372" w:rsidP="007878A6">
      <w:pPr>
        <w:numPr>
          <w:ilvl w:val="0"/>
          <w:numId w:val="53"/>
        </w:numPr>
        <w:jc w:val="both"/>
        <w:rPr>
          <w:rFonts w:cs="Arial"/>
          <w:szCs w:val="20"/>
        </w:rPr>
      </w:pPr>
      <w:proofErr w:type="spellStart"/>
      <w:r w:rsidRPr="0076228A">
        <w:rPr>
          <w:rFonts w:cs="Arial"/>
          <w:szCs w:val="20"/>
        </w:rPr>
        <w:t>ne</w:t>
      </w:r>
      <w:r w:rsidR="007878A6" w:rsidRPr="0076228A">
        <w:rPr>
          <w:rFonts w:cs="Arial"/>
          <w:szCs w:val="20"/>
        </w:rPr>
        <w:t>ce</w:t>
      </w:r>
      <w:r w:rsidRPr="0076228A">
        <w:rPr>
          <w:rFonts w:cs="Arial"/>
          <w:szCs w:val="20"/>
        </w:rPr>
        <w:t>rtificirarni</w:t>
      </w:r>
      <w:proofErr w:type="spellEnd"/>
      <w:r w:rsidRPr="0076228A">
        <w:rPr>
          <w:rFonts w:cs="Arial"/>
          <w:szCs w:val="20"/>
        </w:rPr>
        <w:t xml:space="preserve"> VNC</w:t>
      </w:r>
      <w:r w:rsidR="0076228A">
        <w:rPr>
          <w:rFonts w:cs="Arial"/>
          <w:szCs w:val="20"/>
        </w:rPr>
        <w:t>-</w:t>
      </w:r>
      <w:r w:rsidR="007878A6" w:rsidRPr="0076228A">
        <w:rPr>
          <w:rFonts w:cs="Arial"/>
          <w:szCs w:val="20"/>
        </w:rPr>
        <w:t>ji, ter upravljanje VNC brez licence.</w:t>
      </w:r>
    </w:p>
    <w:p w:rsidR="007878A6" w:rsidRPr="007878A6" w:rsidRDefault="007878A6" w:rsidP="007878A6">
      <w:pPr>
        <w:ind w:left="720"/>
        <w:jc w:val="both"/>
        <w:rPr>
          <w:rFonts w:cs="Arial"/>
          <w:szCs w:val="20"/>
        </w:rPr>
      </w:pPr>
    </w:p>
    <w:p w:rsidR="00FF71C8" w:rsidRPr="007878A6" w:rsidRDefault="00FF71C8" w:rsidP="00C75ABB">
      <w:pPr>
        <w:autoSpaceDE w:val="0"/>
        <w:autoSpaceDN w:val="0"/>
        <w:adjustRightInd w:val="0"/>
        <w:jc w:val="both"/>
        <w:rPr>
          <w:rFonts w:cs="Arial"/>
          <w:szCs w:val="20"/>
        </w:rPr>
      </w:pPr>
      <w:r w:rsidRPr="007878A6">
        <w:rPr>
          <w:rFonts w:cs="Arial"/>
          <w:szCs w:val="20"/>
        </w:rPr>
        <w:t xml:space="preserve">Skupno področje zasebno varovanje in </w:t>
      </w:r>
      <w:r w:rsidR="007878A6" w:rsidRPr="007878A6">
        <w:rPr>
          <w:rFonts w:cs="Arial"/>
          <w:szCs w:val="20"/>
        </w:rPr>
        <w:t>orožje (prevozi denarja ter</w:t>
      </w:r>
      <w:r w:rsidRPr="007878A6">
        <w:rPr>
          <w:rFonts w:cs="Arial"/>
          <w:szCs w:val="20"/>
        </w:rPr>
        <w:t xml:space="preserve"> nadzor</w:t>
      </w:r>
      <w:r w:rsidR="007878A6" w:rsidRPr="007878A6">
        <w:rPr>
          <w:rFonts w:cs="Arial"/>
          <w:szCs w:val="20"/>
        </w:rPr>
        <w:t>i</w:t>
      </w:r>
      <w:r w:rsidRPr="007878A6">
        <w:rPr>
          <w:rFonts w:cs="Arial"/>
          <w:szCs w:val="20"/>
        </w:rPr>
        <w:t xml:space="preserve"> po ZZasv-1 pri imetnikih licenc, ki posedujejo orožje):</w:t>
      </w:r>
    </w:p>
    <w:p w:rsidR="00FF71C8" w:rsidRPr="002703E3" w:rsidRDefault="007878A6" w:rsidP="00FF71C8">
      <w:pPr>
        <w:numPr>
          <w:ilvl w:val="0"/>
          <w:numId w:val="53"/>
        </w:numPr>
        <w:jc w:val="both"/>
        <w:rPr>
          <w:rFonts w:cs="Arial"/>
          <w:szCs w:val="20"/>
        </w:rPr>
      </w:pPr>
      <w:r w:rsidRPr="002703E3">
        <w:rPr>
          <w:rFonts w:cs="Arial"/>
          <w:szCs w:val="20"/>
        </w:rPr>
        <w:t xml:space="preserve">neustrezni prostori, </w:t>
      </w:r>
      <w:r w:rsidR="00116612" w:rsidRPr="002703E3">
        <w:rPr>
          <w:rFonts w:cs="Arial"/>
          <w:szCs w:val="20"/>
        </w:rPr>
        <w:t>kjer</w:t>
      </w:r>
      <w:r w:rsidRPr="002703E3">
        <w:rPr>
          <w:rFonts w:cs="Arial"/>
          <w:szCs w:val="20"/>
        </w:rPr>
        <w:t xml:space="preserve"> se hrani orožje in strelivo pri </w:t>
      </w:r>
      <w:proofErr w:type="spellStart"/>
      <w:r w:rsidR="00FF71C8" w:rsidRPr="002703E3">
        <w:rPr>
          <w:rFonts w:cs="Arial"/>
          <w:szCs w:val="20"/>
        </w:rPr>
        <w:t>zasebnovarstvenih</w:t>
      </w:r>
      <w:proofErr w:type="spellEnd"/>
      <w:r w:rsidR="00FF71C8" w:rsidRPr="002703E3">
        <w:rPr>
          <w:rFonts w:cs="Arial"/>
          <w:szCs w:val="20"/>
        </w:rPr>
        <w:t xml:space="preserve"> subjekt</w:t>
      </w:r>
      <w:r w:rsidR="002703E3" w:rsidRPr="002703E3">
        <w:rPr>
          <w:rFonts w:cs="Arial"/>
          <w:szCs w:val="20"/>
        </w:rPr>
        <w:t>ih</w:t>
      </w:r>
      <w:r w:rsidR="00FF71C8" w:rsidRPr="002703E3">
        <w:rPr>
          <w:rFonts w:cs="Arial"/>
          <w:szCs w:val="20"/>
        </w:rPr>
        <w:t>;</w:t>
      </w:r>
    </w:p>
    <w:p w:rsidR="00F652F0" w:rsidRPr="002703E3" w:rsidRDefault="00F652F0" w:rsidP="00F652F0">
      <w:pPr>
        <w:numPr>
          <w:ilvl w:val="0"/>
          <w:numId w:val="53"/>
        </w:numPr>
        <w:jc w:val="both"/>
        <w:rPr>
          <w:rFonts w:cs="Arial"/>
          <w:szCs w:val="20"/>
        </w:rPr>
      </w:pPr>
      <w:r w:rsidRPr="002703E3">
        <w:rPr>
          <w:rFonts w:cs="Arial"/>
          <w:szCs w:val="20"/>
        </w:rPr>
        <w:t>opravljanje prevoza denarja v nasprotju s pravilnikom o prevozu gotovine</w:t>
      </w:r>
      <w:r w:rsidR="002703E3">
        <w:rPr>
          <w:rFonts w:cs="Arial"/>
          <w:szCs w:val="20"/>
        </w:rPr>
        <w:t xml:space="preserve"> (npr. varnostniki nimajo zaščitnega jopiča ali srajce po standardu, odlaganja kovčka v za to nepredviden del vozila…)</w:t>
      </w:r>
      <w:r w:rsidRPr="002703E3">
        <w:rPr>
          <w:rFonts w:cs="Arial"/>
          <w:szCs w:val="20"/>
        </w:rPr>
        <w:t>;</w:t>
      </w:r>
    </w:p>
    <w:p w:rsidR="00F652F0" w:rsidRPr="002703E3" w:rsidRDefault="002703E3" w:rsidP="00FF71C8">
      <w:pPr>
        <w:numPr>
          <w:ilvl w:val="0"/>
          <w:numId w:val="53"/>
        </w:numPr>
        <w:jc w:val="both"/>
        <w:rPr>
          <w:rFonts w:cs="Arial"/>
          <w:szCs w:val="20"/>
        </w:rPr>
      </w:pPr>
      <w:r w:rsidRPr="002703E3">
        <w:rPr>
          <w:rFonts w:cs="Arial"/>
          <w:szCs w:val="20"/>
        </w:rPr>
        <w:t>načrt prevoza</w:t>
      </w:r>
      <w:r>
        <w:rPr>
          <w:rFonts w:cs="Arial"/>
          <w:szCs w:val="20"/>
        </w:rPr>
        <w:t xml:space="preserve"> oziroma delovni nalog</w:t>
      </w:r>
      <w:r w:rsidRPr="002703E3">
        <w:rPr>
          <w:rFonts w:cs="Arial"/>
          <w:szCs w:val="20"/>
        </w:rPr>
        <w:t xml:space="preserve"> ne vsebuje vseh predpisanih elementov;</w:t>
      </w:r>
    </w:p>
    <w:p w:rsidR="00F652F0" w:rsidRPr="002703E3" w:rsidRDefault="00F652F0" w:rsidP="00FF71C8">
      <w:pPr>
        <w:numPr>
          <w:ilvl w:val="0"/>
          <w:numId w:val="53"/>
        </w:numPr>
        <w:jc w:val="both"/>
        <w:rPr>
          <w:rFonts w:cs="Arial"/>
          <w:szCs w:val="20"/>
        </w:rPr>
      </w:pPr>
      <w:r w:rsidRPr="002703E3">
        <w:rPr>
          <w:rFonts w:cs="Arial"/>
          <w:szCs w:val="20"/>
        </w:rPr>
        <w:t>odgovorna oseba ni prisotna pri prevzemu in predaji orožja</w:t>
      </w:r>
      <w:r w:rsidR="002703E3">
        <w:rPr>
          <w:rFonts w:cs="Arial"/>
          <w:szCs w:val="20"/>
        </w:rPr>
        <w:t xml:space="preserve"> ali pa se </w:t>
      </w:r>
      <w:r w:rsidR="006F308E">
        <w:rPr>
          <w:rFonts w:cs="Arial"/>
          <w:szCs w:val="20"/>
        </w:rPr>
        <w:t xml:space="preserve">orožje </w:t>
      </w:r>
      <w:r w:rsidR="002703E3">
        <w:rPr>
          <w:rFonts w:cs="Arial"/>
          <w:szCs w:val="20"/>
        </w:rPr>
        <w:t>ne predaja na sedežu;</w:t>
      </w:r>
    </w:p>
    <w:p w:rsidR="00FF71C8" w:rsidRPr="007878A6" w:rsidRDefault="00F652F0" w:rsidP="00F652F0">
      <w:pPr>
        <w:numPr>
          <w:ilvl w:val="0"/>
          <w:numId w:val="53"/>
        </w:numPr>
        <w:jc w:val="both"/>
        <w:rPr>
          <w:rFonts w:cs="Arial"/>
          <w:szCs w:val="20"/>
        </w:rPr>
      </w:pPr>
      <w:r w:rsidRPr="007878A6">
        <w:rPr>
          <w:rFonts w:cs="Arial"/>
          <w:szCs w:val="20"/>
        </w:rPr>
        <w:t>nepopolno vodenje evidence pogodb</w:t>
      </w:r>
      <w:r w:rsidR="00DB231D" w:rsidRPr="007878A6">
        <w:rPr>
          <w:rFonts w:cs="Arial"/>
          <w:szCs w:val="20"/>
        </w:rPr>
        <w:t xml:space="preserve"> z naročniki</w:t>
      </w:r>
      <w:r w:rsidR="00E1236D" w:rsidRPr="007878A6">
        <w:rPr>
          <w:rFonts w:cs="Arial"/>
          <w:szCs w:val="20"/>
        </w:rPr>
        <w:t>.</w:t>
      </w:r>
    </w:p>
    <w:p w:rsidR="00FF71C8" w:rsidRPr="00FC5769" w:rsidRDefault="00FF71C8" w:rsidP="00C75ABB">
      <w:pPr>
        <w:autoSpaceDE w:val="0"/>
        <w:autoSpaceDN w:val="0"/>
        <w:adjustRightInd w:val="0"/>
        <w:jc w:val="both"/>
        <w:rPr>
          <w:rFonts w:cs="Arial"/>
          <w:color w:val="FF0000"/>
          <w:szCs w:val="20"/>
        </w:rPr>
      </w:pPr>
    </w:p>
    <w:p w:rsidR="00DE495F" w:rsidRPr="005C794B" w:rsidRDefault="00DE495F" w:rsidP="00C75ABB">
      <w:pPr>
        <w:autoSpaceDE w:val="0"/>
        <w:autoSpaceDN w:val="0"/>
        <w:adjustRightInd w:val="0"/>
        <w:jc w:val="both"/>
        <w:rPr>
          <w:rFonts w:cs="Arial"/>
          <w:szCs w:val="20"/>
        </w:rPr>
      </w:pPr>
      <w:r w:rsidRPr="005C794B">
        <w:rPr>
          <w:rFonts w:cs="Arial"/>
          <w:szCs w:val="20"/>
        </w:rPr>
        <w:t>Nočni (gostinski) lokali in diskoteke:</w:t>
      </w:r>
    </w:p>
    <w:p w:rsidR="00DE495F" w:rsidRPr="005C794B" w:rsidRDefault="00DE495F" w:rsidP="009702D1">
      <w:pPr>
        <w:numPr>
          <w:ilvl w:val="0"/>
          <w:numId w:val="53"/>
        </w:numPr>
        <w:jc w:val="both"/>
        <w:rPr>
          <w:rFonts w:cs="Arial"/>
          <w:szCs w:val="20"/>
        </w:rPr>
      </w:pPr>
      <w:r w:rsidRPr="005C794B">
        <w:rPr>
          <w:rFonts w:cs="Arial"/>
          <w:szCs w:val="20"/>
        </w:rPr>
        <w:t>zavezanci niso zagotovili minimalnega obsega varovanja (nezadostno  število varnostnikov) ali pa sploh niso vzpostavili službe varovanja;</w:t>
      </w:r>
    </w:p>
    <w:p w:rsidR="00DE495F" w:rsidRPr="005C794B" w:rsidRDefault="00DE495F" w:rsidP="009702D1">
      <w:pPr>
        <w:numPr>
          <w:ilvl w:val="0"/>
          <w:numId w:val="53"/>
        </w:numPr>
        <w:jc w:val="both"/>
        <w:rPr>
          <w:rFonts w:cs="Arial"/>
          <w:szCs w:val="20"/>
        </w:rPr>
      </w:pPr>
      <w:r w:rsidRPr="005C794B">
        <w:rPr>
          <w:rFonts w:cs="Arial"/>
          <w:szCs w:val="20"/>
        </w:rPr>
        <w:t>na varovanem območju ni bilo zakonsko določene dokumentacije (načrt varovanja, pogodba med zavezancem in varnostno službo ter ocene stopnje tveganja);</w:t>
      </w:r>
    </w:p>
    <w:p w:rsidR="00B760C4" w:rsidRPr="005C794B" w:rsidRDefault="00B760C4" w:rsidP="009702D1">
      <w:pPr>
        <w:numPr>
          <w:ilvl w:val="0"/>
          <w:numId w:val="53"/>
        </w:numPr>
        <w:jc w:val="both"/>
        <w:rPr>
          <w:rFonts w:cs="Arial"/>
          <w:szCs w:val="20"/>
        </w:rPr>
      </w:pPr>
      <w:r w:rsidRPr="005C794B">
        <w:rPr>
          <w:rFonts w:cs="Arial"/>
          <w:szCs w:val="20"/>
        </w:rPr>
        <w:t>zavezanci niso obveščali Ministrstva za notranje zadeve o izdelavi načrta varovanja;</w:t>
      </w:r>
    </w:p>
    <w:p w:rsidR="00B760C4" w:rsidRPr="005C794B" w:rsidRDefault="00B760C4" w:rsidP="009702D1">
      <w:pPr>
        <w:numPr>
          <w:ilvl w:val="0"/>
          <w:numId w:val="53"/>
        </w:numPr>
        <w:jc w:val="both"/>
        <w:rPr>
          <w:rFonts w:cs="Arial"/>
          <w:szCs w:val="20"/>
        </w:rPr>
      </w:pPr>
      <w:r w:rsidRPr="005C794B">
        <w:rPr>
          <w:rFonts w:cs="Arial"/>
          <w:szCs w:val="20"/>
        </w:rPr>
        <w:t>neažurni načrti varovanja;</w:t>
      </w:r>
    </w:p>
    <w:p w:rsidR="005C794B" w:rsidRDefault="00B760C4" w:rsidP="00B760C4">
      <w:pPr>
        <w:numPr>
          <w:ilvl w:val="0"/>
          <w:numId w:val="53"/>
        </w:numPr>
        <w:jc w:val="both"/>
        <w:rPr>
          <w:rFonts w:cs="Arial"/>
          <w:szCs w:val="20"/>
        </w:rPr>
      </w:pPr>
      <w:r w:rsidRPr="005C794B">
        <w:rPr>
          <w:rFonts w:cs="Arial"/>
          <w:szCs w:val="20"/>
        </w:rPr>
        <w:t>zavezanci niso imeli na vidnem mestu označenega ma</w:t>
      </w:r>
      <w:r w:rsidR="005C794B">
        <w:rPr>
          <w:rFonts w:cs="Arial"/>
          <w:szCs w:val="20"/>
        </w:rPr>
        <w:t>ksimalnega števila obiskovalcev;</w:t>
      </w:r>
    </w:p>
    <w:p w:rsidR="00B760C4" w:rsidRPr="005C794B" w:rsidRDefault="005C794B" w:rsidP="00B760C4">
      <w:pPr>
        <w:numPr>
          <w:ilvl w:val="0"/>
          <w:numId w:val="53"/>
        </w:numPr>
        <w:jc w:val="both"/>
        <w:rPr>
          <w:rFonts w:cs="Arial"/>
          <w:szCs w:val="20"/>
        </w:rPr>
      </w:pPr>
      <w:r>
        <w:rPr>
          <w:rFonts w:cs="Arial"/>
          <w:szCs w:val="20"/>
        </w:rPr>
        <w:t>varnostniki niso ustrezno označeni, nimajo pri sebi službene izkaznice ali pa je nimajo na vidnem mestu.</w:t>
      </w:r>
    </w:p>
    <w:p w:rsidR="00B760C4" w:rsidRPr="00FC5769" w:rsidRDefault="00B760C4" w:rsidP="00B760C4">
      <w:pPr>
        <w:jc w:val="both"/>
        <w:rPr>
          <w:rFonts w:cs="Arial"/>
          <w:color w:val="FF0000"/>
          <w:szCs w:val="20"/>
          <w:highlight w:val="cyan"/>
        </w:rPr>
      </w:pPr>
    </w:p>
    <w:p w:rsidR="0073552B" w:rsidRPr="00A87732" w:rsidRDefault="0073552B" w:rsidP="00E85399">
      <w:pPr>
        <w:jc w:val="both"/>
        <w:rPr>
          <w:rFonts w:cs="Arial"/>
          <w:b/>
          <w:szCs w:val="20"/>
        </w:rPr>
      </w:pPr>
      <w:proofErr w:type="spellStart"/>
      <w:r w:rsidRPr="00A87732">
        <w:rPr>
          <w:rFonts w:cs="Arial"/>
          <w:b/>
          <w:szCs w:val="20"/>
        </w:rPr>
        <w:t>Prekrškovni</w:t>
      </w:r>
      <w:proofErr w:type="spellEnd"/>
      <w:r w:rsidRPr="00A87732">
        <w:rPr>
          <w:rFonts w:cs="Arial"/>
          <w:b/>
          <w:szCs w:val="20"/>
        </w:rPr>
        <w:t xml:space="preserve"> postopki </w:t>
      </w:r>
    </w:p>
    <w:p w:rsidR="004F4DCB" w:rsidRPr="00A87732" w:rsidRDefault="004F4DCB" w:rsidP="004F4DCB">
      <w:pPr>
        <w:jc w:val="both"/>
      </w:pPr>
      <w:r w:rsidRPr="00A87732">
        <w:t xml:space="preserve">Poleg inšpekcijskih nadzorov je IRSNZ </w:t>
      </w:r>
      <w:r w:rsidR="00F77C6D" w:rsidRPr="00A87732">
        <w:t xml:space="preserve">na </w:t>
      </w:r>
      <w:r w:rsidRPr="00A87732">
        <w:t xml:space="preserve">področju zasebnega varovanja vodil tudi </w:t>
      </w:r>
      <w:proofErr w:type="spellStart"/>
      <w:r w:rsidRPr="00A87732">
        <w:t>prekrškovne</w:t>
      </w:r>
      <w:proofErr w:type="spellEnd"/>
      <w:r w:rsidRPr="00A87732">
        <w:t xml:space="preserve"> postopke. </w:t>
      </w:r>
      <w:r w:rsidR="00F77C6D" w:rsidRPr="00A87732">
        <w:t>I</w:t>
      </w:r>
      <w:r w:rsidRPr="00A87732">
        <w:t xml:space="preserve">nšpektorji </w:t>
      </w:r>
      <w:r w:rsidR="00FE4B93" w:rsidRPr="00A87732">
        <w:t xml:space="preserve">so </w:t>
      </w:r>
      <w:r w:rsidRPr="00A87732">
        <w:t xml:space="preserve">izrekli skupaj </w:t>
      </w:r>
      <w:r w:rsidR="00A87732" w:rsidRPr="00A87732">
        <w:t>199</w:t>
      </w:r>
      <w:r w:rsidRPr="00A87732">
        <w:t xml:space="preserve"> sankcij za storjen</w:t>
      </w:r>
      <w:r w:rsidR="006F308E">
        <w:t>e</w:t>
      </w:r>
      <w:r w:rsidRPr="00A87732">
        <w:t xml:space="preserve"> prekršk</w:t>
      </w:r>
      <w:r w:rsidR="006F308E">
        <w:t>e</w:t>
      </w:r>
      <w:r w:rsidRPr="00A87732">
        <w:t xml:space="preserve"> in sicer v </w:t>
      </w:r>
      <w:r w:rsidR="00A87732" w:rsidRPr="00A87732">
        <w:t>57</w:t>
      </w:r>
      <w:r w:rsidRPr="00A87732">
        <w:t xml:space="preserve"> primerih globo in v </w:t>
      </w:r>
      <w:r w:rsidR="00A87732" w:rsidRPr="00A87732">
        <w:t>142</w:t>
      </w:r>
      <w:r w:rsidRPr="00A87732">
        <w:t xml:space="preserve"> primerih opomin. V sankcije niso všteta opozorila (pisna in ustna), ki so jih izrekli </w:t>
      </w:r>
      <w:r w:rsidR="00EA208F" w:rsidRPr="00A87732">
        <w:t xml:space="preserve">inšpektorji </w:t>
      </w:r>
      <w:r w:rsidRPr="00A87732">
        <w:t xml:space="preserve">v postopkih za milejše kršitve. Največ kršitev je bilo ugotovljenih na podlagi ZZasV-1.  </w:t>
      </w:r>
    </w:p>
    <w:p w:rsidR="00666502" w:rsidRPr="00FC5769" w:rsidRDefault="00666502" w:rsidP="00E85399">
      <w:pPr>
        <w:jc w:val="both"/>
        <w:rPr>
          <w:rFonts w:cs="Arial"/>
          <w:b/>
          <w:color w:val="FF0000"/>
          <w:szCs w:val="20"/>
        </w:rPr>
      </w:pPr>
    </w:p>
    <w:p w:rsidR="00CE40F4" w:rsidRPr="00A87732" w:rsidRDefault="00963151" w:rsidP="003551B3">
      <w:pPr>
        <w:pStyle w:val="Napis"/>
        <w:spacing w:after="120"/>
      </w:pPr>
      <w:r w:rsidRPr="00A87732">
        <w:t xml:space="preserve">Preglednica </w:t>
      </w:r>
      <w:r w:rsidR="00926D3F" w:rsidRPr="00A87732">
        <w:rPr>
          <w:noProof/>
        </w:rPr>
        <w:fldChar w:fldCharType="begin"/>
      </w:r>
      <w:r w:rsidR="00926D3F" w:rsidRPr="00A87732">
        <w:rPr>
          <w:noProof/>
        </w:rPr>
        <w:instrText xml:space="preserve"> SEQ Preglednica \* ARABIC </w:instrText>
      </w:r>
      <w:r w:rsidR="00926D3F" w:rsidRPr="00A87732">
        <w:rPr>
          <w:noProof/>
        </w:rPr>
        <w:fldChar w:fldCharType="separate"/>
      </w:r>
      <w:r w:rsidR="005B656F">
        <w:rPr>
          <w:noProof/>
        </w:rPr>
        <w:t>3</w:t>
      </w:r>
      <w:r w:rsidR="00926D3F" w:rsidRPr="00A87732">
        <w:rPr>
          <w:noProof/>
        </w:rPr>
        <w:fldChar w:fldCharType="end"/>
      </w:r>
      <w:r w:rsidR="00CE40F4" w:rsidRPr="00A87732">
        <w:t xml:space="preserve">: </w:t>
      </w:r>
      <w:r w:rsidR="00360ECD" w:rsidRPr="00A87732">
        <w:t xml:space="preserve">Izrečene sankcije </w:t>
      </w:r>
      <w:r w:rsidR="00CA281D" w:rsidRPr="00A87732">
        <w:t>na področju zasebno varovanje</w:t>
      </w:r>
      <w:r w:rsidR="00360ECD" w:rsidRPr="00A87732">
        <w:t xml:space="preserve"> </w:t>
      </w:r>
      <w:r w:rsidR="00C41C56" w:rsidRPr="00A87732">
        <w:t xml:space="preserve">v </w:t>
      </w:r>
      <w:r w:rsidR="008A2937" w:rsidRPr="00A87732">
        <w:t>letih</w:t>
      </w:r>
      <w:r w:rsidR="00C41C56" w:rsidRPr="00A87732">
        <w:t xml:space="preserve"> </w:t>
      </w:r>
      <w:r w:rsidR="00CE40F4" w:rsidRPr="00A87732">
        <w:t>201</w:t>
      </w:r>
      <w:r w:rsidR="00A87732" w:rsidRPr="00A87732">
        <w:t>6</w:t>
      </w:r>
      <w:r w:rsidR="00594B8F" w:rsidRPr="00A87732">
        <w:t>–</w:t>
      </w:r>
      <w:r w:rsidR="00CE40F4" w:rsidRPr="00A87732">
        <w:t>20</w:t>
      </w:r>
      <w:r w:rsidR="00A87732" w:rsidRPr="00A87732">
        <w:t>20</w:t>
      </w:r>
    </w:p>
    <w:p w:rsidR="00C45955" w:rsidRPr="00FC5769" w:rsidRDefault="00C45955" w:rsidP="00C45955">
      <w:pPr>
        <w:pStyle w:val="podpisi"/>
        <w:rPr>
          <w:rFonts w:cs="Arial"/>
          <w:color w:val="FF0000"/>
          <w:szCs w:val="20"/>
          <w:lang w:val="sl-SI"/>
        </w:rPr>
      </w:pPr>
    </w:p>
    <w:tbl>
      <w:tblPr>
        <w:tblW w:w="873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03"/>
        <w:gridCol w:w="522"/>
        <w:gridCol w:w="522"/>
        <w:gridCol w:w="522"/>
        <w:gridCol w:w="522"/>
        <w:gridCol w:w="522"/>
        <w:gridCol w:w="522"/>
        <w:gridCol w:w="522"/>
        <w:gridCol w:w="522"/>
        <w:gridCol w:w="522"/>
        <w:gridCol w:w="522"/>
        <w:gridCol w:w="522"/>
        <w:gridCol w:w="522"/>
        <w:gridCol w:w="522"/>
        <w:gridCol w:w="522"/>
        <w:gridCol w:w="522"/>
      </w:tblGrid>
      <w:tr w:rsidR="00FC5769" w:rsidRPr="00FC5769" w:rsidTr="00A87732">
        <w:trPr>
          <w:trHeight w:val="19"/>
          <w:jc w:val="center"/>
        </w:trPr>
        <w:tc>
          <w:tcPr>
            <w:tcW w:w="903" w:type="dxa"/>
            <w:vMerge w:val="restart"/>
            <w:shd w:val="pct20" w:color="000000" w:fill="FFFFFF"/>
            <w:noWrap/>
            <w:vAlign w:val="center"/>
          </w:tcPr>
          <w:p w:rsidR="00C45955" w:rsidRPr="00A87732" w:rsidRDefault="00C45955" w:rsidP="000E5993">
            <w:pPr>
              <w:spacing w:before="20" w:after="20"/>
              <w:jc w:val="center"/>
              <w:rPr>
                <w:rFonts w:cs="Arial"/>
                <w:sz w:val="18"/>
                <w:szCs w:val="18"/>
              </w:rPr>
            </w:pPr>
            <w:r w:rsidRPr="00A87732">
              <w:rPr>
                <w:rFonts w:cs="Arial"/>
                <w:sz w:val="18"/>
                <w:szCs w:val="18"/>
              </w:rPr>
              <w:t> </w:t>
            </w:r>
          </w:p>
        </w:tc>
        <w:tc>
          <w:tcPr>
            <w:tcW w:w="0" w:type="auto"/>
            <w:gridSpan w:val="3"/>
            <w:shd w:val="pct20" w:color="000000" w:fill="FFFFFF"/>
            <w:noWrap/>
            <w:vAlign w:val="center"/>
          </w:tcPr>
          <w:p w:rsidR="00C45955" w:rsidRPr="00A87732" w:rsidRDefault="00C45955" w:rsidP="00A87732">
            <w:pPr>
              <w:spacing w:before="20" w:after="20"/>
              <w:jc w:val="center"/>
              <w:rPr>
                <w:rFonts w:cs="Arial"/>
                <w:b/>
                <w:bCs/>
                <w:sz w:val="18"/>
                <w:szCs w:val="18"/>
              </w:rPr>
            </w:pPr>
            <w:r w:rsidRPr="00A87732">
              <w:rPr>
                <w:rFonts w:cs="Arial"/>
                <w:b/>
                <w:bCs/>
                <w:sz w:val="18"/>
                <w:szCs w:val="18"/>
              </w:rPr>
              <w:t>201</w:t>
            </w:r>
            <w:r w:rsidR="00A87732" w:rsidRPr="00A87732">
              <w:rPr>
                <w:rFonts w:cs="Arial"/>
                <w:b/>
                <w:bCs/>
                <w:sz w:val="18"/>
                <w:szCs w:val="18"/>
              </w:rPr>
              <w:t>6</w:t>
            </w:r>
          </w:p>
        </w:tc>
        <w:tc>
          <w:tcPr>
            <w:tcW w:w="0" w:type="auto"/>
            <w:gridSpan w:val="3"/>
            <w:shd w:val="pct20" w:color="000000" w:fill="FFFFFF"/>
            <w:noWrap/>
            <w:vAlign w:val="center"/>
          </w:tcPr>
          <w:p w:rsidR="00C45955" w:rsidRPr="00A87732" w:rsidRDefault="00C45955" w:rsidP="00A87732">
            <w:pPr>
              <w:spacing w:before="20" w:after="20"/>
              <w:jc w:val="center"/>
              <w:rPr>
                <w:rFonts w:cs="Arial"/>
                <w:b/>
                <w:bCs/>
                <w:sz w:val="18"/>
                <w:szCs w:val="18"/>
              </w:rPr>
            </w:pPr>
            <w:r w:rsidRPr="00A87732">
              <w:rPr>
                <w:rFonts w:cs="Arial"/>
                <w:b/>
                <w:bCs/>
                <w:sz w:val="18"/>
                <w:szCs w:val="18"/>
              </w:rPr>
              <w:t>201</w:t>
            </w:r>
            <w:r w:rsidR="00A87732" w:rsidRPr="00A87732">
              <w:rPr>
                <w:rFonts w:cs="Arial"/>
                <w:b/>
                <w:bCs/>
                <w:sz w:val="18"/>
                <w:szCs w:val="18"/>
              </w:rPr>
              <w:t>7</w:t>
            </w:r>
          </w:p>
        </w:tc>
        <w:tc>
          <w:tcPr>
            <w:tcW w:w="1566" w:type="dxa"/>
            <w:gridSpan w:val="3"/>
            <w:shd w:val="pct20" w:color="000000" w:fill="FFFFFF"/>
            <w:noWrap/>
            <w:vAlign w:val="center"/>
          </w:tcPr>
          <w:p w:rsidR="00C45955" w:rsidRPr="00A87732" w:rsidRDefault="00C45955" w:rsidP="00A87732">
            <w:pPr>
              <w:spacing w:before="20" w:after="20"/>
              <w:jc w:val="center"/>
              <w:rPr>
                <w:rFonts w:cs="Arial"/>
                <w:b/>
                <w:bCs/>
                <w:sz w:val="18"/>
                <w:szCs w:val="18"/>
              </w:rPr>
            </w:pPr>
            <w:r w:rsidRPr="00A87732">
              <w:rPr>
                <w:rFonts w:cs="Arial"/>
                <w:b/>
                <w:bCs/>
                <w:sz w:val="18"/>
                <w:szCs w:val="18"/>
              </w:rPr>
              <w:t>201</w:t>
            </w:r>
            <w:r w:rsidR="00A87732" w:rsidRPr="00A87732">
              <w:rPr>
                <w:rFonts w:cs="Arial"/>
                <w:b/>
                <w:bCs/>
                <w:sz w:val="18"/>
                <w:szCs w:val="18"/>
              </w:rPr>
              <w:t>8</w:t>
            </w:r>
          </w:p>
        </w:tc>
        <w:tc>
          <w:tcPr>
            <w:tcW w:w="1566" w:type="dxa"/>
            <w:gridSpan w:val="3"/>
            <w:shd w:val="pct20" w:color="000000" w:fill="FFFFFF"/>
            <w:vAlign w:val="center"/>
          </w:tcPr>
          <w:p w:rsidR="00C45955" w:rsidRPr="00A87732" w:rsidRDefault="00C45955" w:rsidP="00A87732">
            <w:pPr>
              <w:spacing w:before="20" w:after="20"/>
              <w:jc w:val="center"/>
              <w:rPr>
                <w:rFonts w:cs="Arial"/>
                <w:b/>
                <w:bCs/>
                <w:sz w:val="18"/>
                <w:szCs w:val="18"/>
              </w:rPr>
            </w:pPr>
            <w:r w:rsidRPr="00A87732">
              <w:rPr>
                <w:rFonts w:cs="Arial"/>
                <w:b/>
                <w:bCs/>
                <w:sz w:val="18"/>
                <w:szCs w:val="18"/>
              </w:rPr>
              <w:t>201</w:t>
            </w:r>
            <w:r w:rsidR="00A87732" w:rsidRPr="00A87732">
              <w:rPr>
                <w:rFonts w:cs="Arial"/>
                <w:b/>
                <w:bCs/>
                <w:sz w:val="18"/>
                <w:szCs w:val="18"/>
              </w:rPr>
              <w:t>9</w:t>
            </w:r>
          </w:p>
        </w:tc>
        <w:tc>
          <w:tcPr>
            <w:tcW w:w="1566" w:type="dxa"/>
            <w:gridSpan w:val="3"/>
            <w:shd w:val="pct20" w:color="000000" w:fill="FFFFFF"/>
            <w:vAlign w:val="center"/>
          </w:tcPr>
          <w:p w:rsidR="00C45955" w:rsidRPr="00A87732" w:rsidRDefault="00C45955" w:rsidP="00A87732">
            <w:pPr>
              <w:spacing w:before="20" w:after="20"/>
              <w:jc w:val="center"/>
              <w:rPr>
                <w:rFonts w:cs="Arial"/>
                <w:b/>
                <w:bCs/>
                <w:sz w:val="18"/>
                <w:szCs w:val="18"/>
              </w:rPr>
            </w:pPr>
            <w:r w:rsidRPr="00A87732">
              <w:rPr>
                <w:rFonts w:cs="Arial"/>
                <w:b/>
                <w:bCs/>
                <w:sz w:val="18"/>
                <w:szCs w:val="18"/>
              </w:rPr>
              <w:t>20</w:t>
            </w:r>
            <w:r w:rsidR="00A87732" w:rsidRPr="00A87732">
              <w:rPr>
                <w:rFonts w:cs="Arial"/>
                <w:b/>
                <w:bCs/>
                <w:sz w:val="18"/>
                <w:szCs w:val="18"/>
              </w:rPr>
              <w:t>20</w:t>
            </w:r>
          </w:p>
        </w:tc>
      </w:tr>
      <w:tr w:rsidR="00FC5769" w:rsidRPr="00FC5769" w:rsidTr="00A87732">
        <w:trPr>
          <w:cantSplit/>
          <w:trHeight w:val="852"/>
          <w:jc w:val="center"/>
        </w:trPr>
        <w:tc>
          <w:tcPr>
            <w:tcW w:w="903" w:type="dxa"/>
            <w:vMerge/>
            <w:shd w:val="pct5" w:color="000000" w:fill="FFFFFF"/>
            <w:vAlign w:val="center"/>
          </w:tcPr>
          <w:p w:rsidR="00C45955" w:rsidRPr="00A87732" w:rsidRDefault="00C45955" w:rsidP="000E5993">
            <w:pPr>
              <w:spacing w:before="20" w:after="20"/>
              <w:jc w:val="both"/>
              <w:rPr>
                <w:rFonts w:cs="Arial"/>
                <w:sz w:val="18"/>
                <w:szCs w:val="18"/>
              </w:rPr>
            </w:pPr>
          </w:p>
        </w:tc>
        <w:tc>
          <w:tcPr>
            <w:tcW w:w="0" w:type="auto"/>
            <w:shd w:val="pct5" w:color="000000" w:fill="FFFFFF"/>
            <w:noWrap/>
            <w:textDirection w:val="btLr"/>
            <w:vAlign w:val="center"/>
          </w:tcPr>
          <w:p w:rsidR="00C45955" w:rsidRPr="00A87732" w:rsidRDefault="00C45955" w:rsidP="000E5993">
            <w:pPr>
              <w:spacing w:before="20" w:after="20"/>
              <w:ind w:left="113" w:right="113"/>
              <w:jc w:val="center"/>
              <w:rPr>
                <w:rFonts w:cs="Arial"/>
                <w:sz w:val="18"/>
                <w:szCs w:val="18"/>
              </w:rPr>
            </w:pPr>
            <w:r w:rsidRPr="00A87732">
              <w:rPr>
                <w:rFonts w:cs="Arial"/>
                <w:sz w:val="18"/>
                <w:szCs w:val="18"/>
              </w:rPr>
              <w:t>globa</w:t>
            </w:r>
          </w:p>
        </w:tc>
        <w:tc>
          <w:tcPr>
            <w:tcW w:w="0" w:type="auto"/>
            <w:shd w:val="pct5" w:color="000000" w:fill="FFFFFF"/>
            <w:noWrap/>
            <w:textDirection w:val="btLr"/>
            <w:vAlign w:val="center"/>
          </w:tcPr>
          <w:p w:rsidR="00C45955" w:rsidRPr="00A87732" w:rsidRDefault="00C45955" w:rsidP="000E5993">
            <w:pPr>
              <w:spacing w:before="20" w:after="20"/>
              <w:ind w:left="113" w:right="113"/>
              <w:jc w:val="center"/>
              <w:rPr>
                <w:rFonts w:cs="Arial"/>
                <w:sz w:val="18"/>
                <w:szCs w:val="18"/>
              </w:rPr>
            </w:pPr>
            <w:r w:rsidRPr="00A87732">
              <w:rPr>
                <w:rFonts w:cs="Arial"/>
                <w:sz w:val="18"/>
                <w:szCs w:val="18"/>
              </w:rPr>
              <w:t>opomin</w:t>
            </w:r>
          </w:p>
        </w:tc>
        <w:tc>
          <w:tcPr>
            <w:tcW w:w="0" w:type="auto"/>
            <w:shd w:val="pct5" w:color="000000" w:fill="FFFFFF"/>
            <w:noWrap/>
            <w:textDirection w:val="btLr"/>
            <w:vAlign w:val="center"/>
          </w:tcPr>
          <w:p w:rsidR="00C45955" w:rsidRPr="00A87732" w:rsidRDefault="00C45955" w:rsidP="000E5993">
            <w:pPr>
              <w:spacing w:before="20" w:after="20"/>
              <w:ind w:left="567" w:right="113" w:hanging="454"/>
              <w:jc w:val="center"/>
              <w:rPr>
                <w:rFonts w:cs="Arial"/>
                <w:b/>
                <w:sz w:val="18"/>
                <w:szCs w:val="18"/>
              </w:rPr>
            </w:pPr>
            <w:r w:rsidRPr="00A87732">
              <w:rPr>
                <w:rFonts w:cs="Arial"/>
                <w:b/>
                <w:sz w:val="18"/>
                <w:szCs w:val="18"/>
              </w:rPr>
              <w:t>skupaj</w:t>
            </w:r>
          </w:p>
        </w:tc>
        <w:tc>
          <w:tcPr>
            <w:tcW w:w="0" w:type="auto"/>
            <w:shd w:val="pct5" w:color="000000" w:fill="FFFFFF"/>
            <w:noWrap/>
            <w:textDirection w:val="btLr"/>
            <w:vAlign w:val="center"/>
          </w:tcPr>
          <w:p w:rsidR="00C45955" w:rsidRPr="00A87732" w:rsidRDefault="00C45955" w:rsidP="000E5993">
            <w:pPr>
              <w:spacing w:before="20" w:after="20"/>
              <w:ind w:left="113" w:right="113"/>
              <w:jc w:val="center"/>
              <w:rPr>
                <w:rFonts w:cs="Arial"/>
                <w:sz w:val="18"/>
                <w:szCs w:val="18"/>
              </w:rPr>
            </w:pPr>
            <w:r w:rsidRPr="00A87732">
              <w:rPr>
                <w:rFonts w:cs="Arial"/>
                <w:sz w:val="18"/>
                <w:szCs w:val="18"/>
              </w:rPr>
              <w:t>globa</w:t>
            </w:r>
          </w:p>
        </w:tc>
        <w:tc>
          <w:tcPr>
            <w:tcW w:w="0" w:type="auto"/>
            <w:shd w:val="pct5" w:color="000000" w:fill="FFFFFF"/>
            <w:noWrap/>
            <w:textDirection w:val="btLr"/>
            <w:vAlign w:val="center"/>
          </w:tcPr>
          <w:p w:rsidR="00C45955" w:rsidRPr="00A87732" w:rsidRDefault="00C45955" w:rsidP="000E5993">
            <w:pPr>
              <w:spacing w:before="20" w:after="20"/>
              <w:ind w:left="113" w:right="113"/>
              <w:jc w:val="center"/>
              <w:rPr>
                <w:rFonts w:cs="Arial"/>
                <w:sz w:val="18"/>
                <w:szCs w:val="18"/>
              </w:rPr>
            </w:pPr>
            <w:r w:rsidRPr="00A87732">
              <w:rPr>
                <w:rFonts w:cs="Arial"/>
                <w:sz w:val="18"/>
                <w:szCs w:val="18"/>
              </w:rPr>
              <w:t>opomin</w:t>
            </w:r>
          </w:p>
        </w:tc>
        <w:tc>
          <w:tcPr>
            <w:tcW w:w="0" w:type="auto"/>
            <w:shd w:val="pct5" w:color="000000" w:fill="FFFFFF"/>
            <w:noWrap/>
            <w:textDirection w:val="btLr"/>
            <w:vAlign w:val="center"/>
          </w:tcPr>
          <w:p w:rsidR="00C45955" w:rsidRPr="00A87732" w:rsidRDefault="00C45955" w:rsidP="000E5993">
            <w:pPr>
              <w:spacing w:before="20" w:after="20"/>
              <w:ind w:left="113" w:right="113"/>
              <w:jc w:val="center"/>
              <w:rPr>
                <w:rFonts w:cs="Arial"/>
                <w:b/>
                <w:sz w:val="18"/>
                <w:szCs w:val="18"/>
              </w:rPr>
            </w:pPr>
            <w:r w:rsidRPr="00A87732">
              <w:rPr>
                <w:rFonts w:cs="Arial"/>
                <w:b/>
                <w:sz w:val="18"/>
                <w:szCs w:val="18"/>
              </w:rPr>
              <w:t>skupaj</w:t>
            </w:r>
          </w:p>
        </w:tc>
        <w:tc>
          <w:tcPr>
            <w:tcW w:w="0" w:type="auto"/>
            <w:shd w:val="pct5" w:color="000000" w:fill="FFFFFF"/>
            <w:noWrap/>
            <w:textDirection w:val="btLr"/>
            <w:vAlign w:val="center"/>
          </w:tcPr>
          <w:p w:rsidR="00C45955" w:rsidRPr="00A87732" w:rsidRDefault="00C45955" w:rsidP="000E5993">
            <w:pPr>
              <w:spacing w:before="20" w:after="20"/>
              <w:ind w:left="113" w:right="113"/>
              <w:jc w:val="center"/>
              <w:rPr>
                <w:rFonts w:cs="Arial"/>
                <w:sz w:val="18"/>
                <w:szCs w:val="18"/>
              </w:rPr>
            </w:pPr>
            <w:r w:rsidRPr="00A87732">
              <w:rPr>
                <w:rFonts w:cs="Arial"/>
                <w:sz w:val="18"/>
                <w:szCs w:val="18"/>
              </w:rPr>
              <w:t>globa</w:t>
            </w:r>
          </w:p>
        </w:tc>
        <w:tc>
          <w:tcPr>
            <w:tcW w:w="0" w:type="auto"/>
            <w:shd w:val="pct5" w:color="000000" w:fill="FFFFFF"/>
            <w:noWrap/>
            <w:textDirection w:val="btLr"/>
            <w:vAlign w:val="center"/>
          </w:tcPr>
          <w:p w:rsidR="00C45955" w:rsidRPr="00A87732" w:rsidRDefault="00C45955" w:rsidP="000E5993">
            <w:pPr>
              <w:spacing w:before="20" w:after="20"/>
              <w:ind w:left="113" w:right="113"/>
              <w:jc w:val="center"/>
              <w:rPr>
                <w:rFonts w:cs="Arial"/>
                <w:sz w:val="18"/>
                <w:szCs w:val="18"/>
              </w:rPr>
            </w:pPr>
            <w:r w:rsidRPr="00A87732">
              <w:rPr>
                <w:rFonts w:cs="Arial"/>
                <w:sz w:val="18"/>
                <w:szCs w:val="18"/>
              </w:rPr>
              <w:t>opomin</w:t>
            </w:r>
          </w:p>
        </w:tc>
        <w:tc>
          <w:tcPr>
            <w:tcW w:w="0" w:type="auto"/>
            <w:shd w:val="pct5" w:color="000000" w:fill="FFFFFF"/>
            <w:noWrap/>
            <w:textDirection w:val="btLr"/>
            <w:vAlign w:val="center"/>
          </w:tcPr>
          <w:p w:rsidR="00C45955" w:rsidRPr="00A87732" w:rsidRDefault="00C45955" w:rsidP="000E5993">
            <w:pPr>
              <w:spacing w:before="20" w:after="20"/>
              <w:ind w:left="113" w:right="113"/>
              <w:jc w:val="center"/>
              <w:rPr>
                <w:rFonts w:cs="Arial"/>
                <w:b/>
                <w:sz w:val="18"/>
                <w:szCs w:val="18"/>
              </w:rPr>
            </w:pPr>
            <w:r w:rsidRPr="00A87732">
              <w:rPr>
                <w:rFonts w:cs="Arial"/>
                <w:b/>
                <w:sz w:val="18"/>
                <w:szCs w:val="18"/>
              </w:rPr>
              <w:t>skupaj</w:t>
            </w:r>
          </w:p>
        </w:tc>
        <w:tc>
          <w:tcPr>
            <w:tcW w:w="0" w:type="auto"/>
            <w:shd w:val="pct5" w:color="000000" w:fill="FFFFFF"/>
            <w:textDirection w:val="btLr"/>
            <w:vAlign w:val="center"/>
          </w:tcPr>
          <w:p w:rsidR="00C45955" w:rsidRPr="00A87732" w:rsidRDefault="00C45955" w:rsidP="000E5993">
            <w:pPr>
              <w:spacing w:before="20" w:after="20"/>
              <w:ind w:left="113" w:right="113"/>
              <w:jc w:val="center"/>
              <w:rPr>
                <w:rFonts w:cs="Arial"/>
                <w:sz w:val="18"/>
                <w:szCs w:val="18"/>
              </w:rPr>
            </w:pPr>
            <w:r w:rsidRPr="00A87732">
              <w:rPr>
                <w:rFonts w:cs="Arial"/>
                <w:sz w:val="18"/>
                <w:szCs w:val="18"/>
              </w:rPr>
              <w:t>globa</w:t>
            </w:r>
          </w:p>
        </w:tc>
        <w:tc>
          <w:tcPr>
            <w:tcW w:w="0" w:type="auto"/>
            <w:shd w:val="pct5" w:color="000000" w:fill="FFFFFF"/>
            <w:textDirection w:val="btLr"/>
            <w:vAlign w:val="center"/>
          </w:tcPr>
          <w:p w:rsidR="00C45955" w:rsidRPr="00A87732" w:rsidRDefault="00C45955" w:rsidP="000E5993">
            <w:pPr>
              <w:spacing w:before="20" w:after="20"/>
              <w:ind w:left="113" w:right="113"/>
              <w:jc w:val="center"/>
              <w:rPr>
                <w:rFonts w:cs="Arial"/>
                <w:sz w:val="18"/>
                <w:szCs w:val="18"/>
              </w:rPr>
            </w:pPr>
            <w:r w:rsidRPr="00A87732">
              <w:rPr>
                <w:rFonts w:cs="Arial"/>
                <w:sz w:val="18"/>
                <w:szCs w:val="18"/>
              </w:rPr>
              <w:t>opomin</w:t>
            </w:r>
          </w:p>
        </w:tc>
        <w:tc>
          <w:tcPr>
            <w:tcW w:w="0" w:type="auto"/>
            <w:shd w:val="pct5" w:color="000000" w:fill="FFFFFF"/>
            <w:textDirection w:val="btLr"/>
            <w:vAlign w:val="center"/>
          </w:tcPr>
          <w:p w:rsidR="00C45955" w:rsidRPr="00A87732" w:rsidRDefault="00C45955" w:rsidP="000E5993">
            <w:pPr>
              <w:spacing w:before="20" w:after="20"/>
              <w:ind w:left="113" w:right="113"/>
              <w:jc w:val="center"/>
              <w:rPr>
                <w:rFonts w:cs="Arial"/>
                <w:b/>
                <w:sz w:val="18"/>
                <w:szCs w:val="18"/>
              </w:rPr>
            </w:pPr>
            <w:r w:rsidRPr="00A87732">
              <w:rPr>
                <w:rFonts w:cs="Arial"/>
                <w:b/>
                <w:sz w:val="18"/>
                <w:szCs w:val="18"/>
              </w:rPr>
              <w:t>skupaj</w:t>
            </w:r>
          </w:p>
        </w:tc>
        <w:tc>
          <w:tcPr>
            <w:tcW w:w="0" w:type="auto"/>
            <w:shd w:val="pct5" w:color="000000" w:fill="FFFFFF"/>
            <w:textDirection w:val="btLr"/>
            <w:vAlign w:val="center"/>
          </w:tcPr>
          <w:p w:rsidR="00C45955" w:rsidRPr="00A87732" w:rsidRDefault="00C45955" w:rsidP="000E5993">
            <w:pPr>
              <w:spacing w:before="20" w:after="20"/>
              <w:ind w:left="113" w:right="113"/>
              <w:jc w:val="center"/>
              <w:rPr>
                <w:rFonts w:cs="Arial"/>
                <w:sz w:val="18"/>
                <w:szCs w:val="18"/>
              </w:rPr>
            </w:pPr>
            <w:r w:rsidRPr="00A87732">
              <w:rPr>
                <w:rFonts w:cs="Arial"/>
                <w:sz w:val="18"/>
                <w:szCs w:val="18"/>
              </w:rPr>
              <w:t>globa</w:t>
            </w:r>
          </w:p>
        </w:tc>
        <w:tc>
          <w:tcPr>
            <w:tcW w:w="0" w:type="auto"/>
            <w:shd w:val="pct5" w:color="000000" w:fill="FFFFFF"/>
            <w:textDirection w:val="btLr"/>
            <w:vAlign w:val="center"/>
          </w:tcPr>
          <w:p w:rsidR="00C45955" w:rsidRPr="00A87732" w:rsidRDefault="00C45955" w:rsidP="000E5993">
            <w:pPr>
              <w:spacing w:before="20" w:after="20"/>
              <w:ind w:left="113" w:right="113"/>
              <w:jc w:val="center"/>
              <w:rPr>
                <w:rFonts w:cs="Arial"/>
                <w:sz w:val="18"/>
                <w:szCs w:val="18"/>
              </w:rPr>
            </w:pPr>
            <w:r w:rsidRPr="00A87732">
              <w:rPr>
                <w:rFonts w:cs="Arial"/>
                <w:sz w:val="18"/>
                <w:szCs w:val="18"/>
              </w:rPr>
              <w:t>opomin</w:t>
            </w:r>
          </w:p>
        </w:tc>
        <w:tc>
          <w:tcPr>
            <w:tcW w:w="522" w:type="dxa"/>
            <w:shd w:val="pct5" w:color="000000" w:fill="FFFFFF"/>
            <w:textDirection w:val="btLr"/>
            <w:vAlign w:val="center"/>
          </w:tcPr>
          <w:p w:rsidR="00C45955" w:rsidRPr="00A87732" w:rsidRDefault="00C45955" w:rsidP="000E5993">
            <w:pPr>
              <w:spacing w:before="20" w:after="20"/>
              <w:ind w:left="113" w:right="113"/>
              <w:jc w:val="center"/>
              <w:rPr>
                <w:rFonts w:cs="Arial"/>
                <w:b/>
                <w:sz w:val="18"/>
                <w:szCs w:val="18"/>
              </w:rPr>
            </w:pPr>
            <w:r w:rsidRPr="00A87732">
              <w:rPr>
                <w:rFonts w:cs="Arial"/>
                <w:b/>
                <w:sz w:val="18"/>
                <w:szCs w:val="18"/>
              </w:rPr>
              <w:t>skupaj</w:t>
            </w:r>
          </w:p>
        </w:tc>
      </w:tr>
      <w:tr w:rsidR="00A87732" w:rsidRPr="00FC5769" w:rsidTr="00A87732">
        <w:trPr>
          <w:trHeight w:val="289"/>
          <w:jc w:val="center"/>
        </w:trPr>
        <w:tc>
          <w:tcPr>
            <w:tcW w:w="903" w:type="dxa"/>
            <w:shd w:val="clear" w:color="auto" w:fill="FFFFFF" w:themeFill="background1"/>
            <w:noWrap/>
            <w:vAlign w:val="center"/>
          </w:tcPr>
          <w:p w:rsidR="00A87732" w:rsidRPr="00A87732" w:rsidRDefault="00A87732" w:rsidP="00A87732">
            <w:pPr>
              <w:spacing w:before="20" w:after="20"/>
              <w:jc w:val="both"/>
              <w:rPr>
                <w:rFonts w:cs="Arial"/>
                <w:b/>
                <w:bCs/>
                <w:sz w:val="18"/>
                <w:szCs w:val="18"/>
              </w:rPr>
            </w:pPr>
            <w:r w:rsidRPr="00A87732">
              <w:rPr>
                <w:rFonts w:cs="Arial"/>
                <w:b/>
                <w:bCs/>
                <w:sz w:val="18"/>
                <w:szCs w:val="18"/>
              </w:rPr>
              <w:t>ZZasV</w:t>
            </w:r>
          </w:p>
        </w:tc>
        <w:tc>
          <w:tcPr>
            <w:tcW w:w="0" w:type="auto"/>
            <w:shd w:val="clear" w:color="auto" w:fill="FFFFFF" w:themeFill="background1"/>
            <w:noWrap/>
            <w:vAlign w:val="center"/>
          </w:tcPr>
          <w:p w:rsidR="00A87732" w:rsidRPr="00A87732" w:rsidRDefault="00A87732" w:rsidP="00A87732">
            <w:pPr>
              <w:jc w:val="center"/>
              <w:rPr>
                <w:rFonts w:cs="Arial"/>
                <w:b/>
                <w:bCs/>
                <w:sz w:val="18"/>
                <w:szCs w:val="18"/>
              </w:rPr>
            </w:pPr>
            <w:r w:rsidRPr="00A87732">
              <w:rPr>
                <w:rFonts w:cs="Arial"/>
                <w:b/>
                <w:bCs/>
                <w:sz w:val="18"/>
                <w:szCs w:val="18"/>
              </w:rPr>
              <w:t>65</w:t>
            </w:r>
          </w:p>
        </w:tc>
        <w:tc>
          <w:tcPr>
            <w:tcW w:w="0" w:type="auto"/>
            <w:shd w:val="clear" w:color="auto" w:fill="FFFFFF" w:themeFill="background1"/>
            <w:noWrap/>
            <w:vAlign w:val="center"/>
          </w:tcPr>
          <w:p w:rsidR="00A87732" w:rsidRPr="00A87732" w:rsidRDefault="00A87732" w:rsidP="00A87732">
            <w:pPr>
              <w:jc w:val="center"/>
              <w:rPr>
                <w:rFonts w:cs="Arial"/>
                <w:b/>
                <w:bCs/>
                <w:sz w:val="18"/>
                <w:szCs w:val="18"/>
              </w:rPr>
            </w:pPr>
            <w:r w:rsidRPr="00A87732">
              <w:rPr>
                <w:rFonts w:cs="Arial"/>
                <w:b/>
                <w:bCs/>
                <w:sz w:val="18"/>
                <w:szCs w:val="18"/>
              </w:rPr>
              <w:t>72</w:t>
            </w:r>
          </w:p>
        </w:tc>
        <w:tc>
          <w:tcPr>
            <w:tcW w:w="0" w:type="auto"/>
            <w:shd w:val="clear" w:color="auto" w:fill="FFFFFF" w:themeFill="background1"/>
            <w:noWrap/>
            <w:vAlign w:val="center"/>
          </w:tcPr>
          <w:p w:rsidR="00A87732" w:rsidRPr="00A87732" w:rsidRDefault="00A87732" w:rsidP="00A87732">
            <w:pPr>
              <w:jc w:val="center"/>
              <w:rPr>
                <w:rFonts w:cs="Arial"/>
                <w:b/>
                <w:bCs/>
                <w:sz w:val="18"/>
                <w:szCs w:val="18"/>
              </w:rPr>
            </w:pPr>
            <w:r w:rsidRPr="00A87732">
              <w:rPr>
                <w:rFonts w:cs="Arial"/>
                <w:b/>
                <w:bCs/>
                <w:sz w:val="18"/>
                <w:szCs w:val="18"/>
              </w:rPr>
              <w:t>137</w:t>
            </w:r>
          </w:p>
        </w:tc>
        <w:tc>
          <w:tcPr>
            <w:tcW w:w="0" w:type="auto"/>
            <w:shd w:val="clear" w:color="auto" w:fill="FFFFFF" w:themeFill="background1"/>
            <w:noWrap/>
            <w:vAlign w:val="center"/>
          </w:tcPr>
          <w:p w:rsidR="00A87732" w:rsidRPr="00A87732" w:rsidRDefault="00A87732" w:rsidP="00A87732">
            <w:pPr>
              <w:jc w:val="center"/>
              <w:rPr>
                <w:rFonts w:cs="Arial"/>
                <w:b/>
                <w:bCs/>
                <w:sz w:val="18"/>
                <w:szCs w:val="18"/>
              </w:rPr>
            </w:pPr>
            <w:r w:rsidRPr="00A87732">
              <w:rPr>
                <w:rFonts w:cs="Arial"/>
                <w:b/>
                <w:bCs/>
                <w:sz w:val="18"/>
                <w:szCs w:val="18"/>
              </w:rPr>
              <w:t>60</w:t>
            </w:r>
          </w:p>
        </w:tc>
        <w:tc>
          <w:tcPr>
            <w:tcW w:w="0" w:type="auto"/>
            <w:shd w:val="clear" w:color="auto" w:fill="FFFFFF" w:themeFill="background1"/>
            <w:noWrap/>
            <w:vAlign w:val="center"/>
          </w:tcPr>
          <w:p w:rsidR="00A87732" w:rsidRPr="00A87732" w:rsidRDefault="00A87732" w:rsidP="00A87732">
            <w:pPr>
              <w:jc w:val="center"/>
              <w:rPr>
                <w:rFonts w:cs="Arial"/>
                <w:b/>
                <w:bCs/>
                <w:sz w:val="18"/>
                <w:szCs w:val="18"/>
              </w:rPr>
            </w:pPr>
            <w:r w:rsidRPr="00A87732">
              <w:rPr>
                <w:rFonts w:cs="Arial"/>
                <w:b/>
                <w:bCs/>
                <w:sz w:val="18"/>
                <w:szCs w:val="18"/>
              </w:rPr>
              <w:t>161</w:t>
            </w:r>
          </w:p>
        </w:tc>
        <w:tc>
          <w:tcPr>
            <w:tcW w:w="0" w:type="auto"/>
            <w:shd w:val="clear" w:color="auto" w:fill="FFFFFF" w:themeFill="background1"/>
            <w:noWrap/>
            <w:vAlign w:val="center"/>
          </w:tcPr>
          <w:p w:rsidR="00A87732" w:rsidRPr="00A87732" w:rsidRDefault="00A87732" w:rsidP="00A87732">
            <w:pPr>
              <w:jc w:val="center"/>
              <w:rPr>
                <w:rFonts w:cs="Arial"/>
                <w:b/>
                <w:bCs/>
                <w:sz w:val="18"/>
                <w:szCs w:val="18"/>
              </w:rPr>
            </w:pPr>
            <w:r w:rsidRPr="00A87732">
              <w:rPr>
                <w:rFonts w:cs="Arial"/>
                <w:b/>
                <w:bCs/>
                <w:sz w:val="18"/>
                <w:szCs w:val="18"/>
              </w:rPr>
              <w:t>221</w:t>
            </w:r>
          </w:p>
        </w:tc>
        <w:tc>
          <w:tcPr>
            <w:tcW w:w="0" w:type="auto"/>
            <w:shd w:val="clear" w:color="auto" w:fill="FFFFFF" w:themeFill="background1"/>
            <w:noWrap/>
            <w:vAlign w:val="center"/>
          </w:tcPr>
          <w:p w:rsidR="00A87732" w:rsidRPr="00A87732" w:rsidRDefault="00A87732" w:rsidP="00A87732">
            <w:pPr>
              <w:jc w:val="center"/>
              <w:rPr>
                <w:rFonts w:cs="Arial"/>
                <w:b/>
                <w:bCs/>
                <w:sz w:val="18"/>
                <w:szCs w:val="18"/>
              </w:rPr>
            </w:pPr>
            <w:r w:rsidRPr="00A87732">
              <w:rPr>
                <w:rFonts w:cs="Arial"/>
                <w:b/>
                <w:bCs/>
                <w:sz w:val="18"/>
                <w:szCs w:val="18"/>
              </w:rPr>
              <w:t>130</w:t>
            </w:r>
          </w:p>
        </w:tc>
        <w:tc>
          <w:tcPr>
            <w:tcW w:w="0" w:type="auto"/>
            <w:shd w:val="clear" w:color="auto" w:fill="FFFFFF" w:themeFill="background1"/>
            <w:noWrap/>
            <w:vAlign w:val="center"/>
          </w:tcPr>
          <w:p w:rsidR="00A87732" w:rsidRPr="00A87732" w:rsidRDefault="00A87732" w:rsidP="00A87732">
            <w:pPr>
              <w:jc w:val="center"/>
              <w:rPr>
                <w:rFonts w:cs="Arial"/>
                <w:b/>
                <w:bCs/>
                <w:sz w:val="18"/>
                <w:szCs w:val="18"/>
              </w:rPr>
            </w:pPr>
            <w:r w:rsidRPr="00A87732">
              <w:rPr>
                <w:rFonts w:cs="Arial"/>
                <w:b/>
                <w:bCs/>
                <w:sz w:val="18"/>
                <w:szCs w:val="18"/>
              </w:rPr>
              <w:t>217</w:t>
            </w:r>
          </w:p>
        </w:tc>
        <w:tc>
          <w:tcPr>
            <w:tcW w:w="0" w:type="auto"/>
            <w:shd w:val="clear" w:color="auto" w:fill="FFFFFF" w:themeFill="background1"/>
            <w:noWrap/>
            <w:vAlign w:val="center"/>
          </w:tcPr>
          <w:p w:rsidR="00A87732" w:rsidRPr="00A87732" w:rsidRDefault="00A87732" w:rsidP="00A87732">
            <w:pPr>
              <w:jc w:val="center"/>
              <w:rPr>
                <w:rFonts w:cs="Arial"/>
                <w:b/>
                <w:bCs/>
                <w:sz w:val="18"/>
                <w:szCs w:val="18"/>
              </w:rPr>
            </w:pPr>
            <w:r w:rsidRPr="00A87732">
              <w:rPr>
                <w:rFonts w:cs="Arial"/>
                <w:b/>
                <w:bCs/>
                <w:sz w:val="18"/>
                <w:szCs w:val="18"/>
              </w:rPr>
              <w:t>347</w:t>
            </w:r>
          </w:p>
        </w:tc>
        <w:tc>
          <w:tcPr>
            <w:tcW w:w="0" w:type="auto"/>
            <w:shd w:val="clear" w:color="auto" w:fill="FFFFFF" w:themeFill="background1"/>
            <w:vAlign w:val="center"/>
          </w:tcPr>
          <w:p w:rsidR="00A87732" w:rsidRPr="00A87732" w:rsidRDefault="00A87732" w:rsidP="00A87732">
            <w:pPr>
              <w:jc w:val="center"/>
              <w:rPr>
                <w:rFonts w:cs="Arial"/>
                <w:b/>
                <w:bCs/>
                <w:sz w:val="18"/>
                <w:szCs w:val="18"/>
              </w:rPr>
            </w:pPr>
            <w:r w:rsidRPr="00A87732">
              <w:rPr>
                <w:rFonts w:cs="Arial"/>
                <w:b/>
                <w:bCs/>
                <w:sz w:val="18"/>
                <w:szCs w:val="18"/>
              </w:rPr>
              <w:t>95</w:t>
            </w:r>
          </w:p>
        </w:tc>
        <w:tc>
          <w:tcPr>
            <w:tcW w:w="0" w:type="auto"/>
            <w:shd w:val="clear" w:color="auto" w:fill="FFFFFF" w:themeFill="background1"/>
            <w:vAlign w:val="center"/>
          </w:tcPr>
          <w:p w:rsidR="00A87732" w:rsidRPr="00A87732" w:rsidRDefault="00A87732" w:rsidP="00A87732">
            <w:pPr>
              <w:jc w:val="center"/>
              <w:rPr>
                <w:rFonts w:cs="Arial"/>
                <w:b/>
                <w:bCs/>
                <w:sz w:val="18"/>
                <w:szCs w:val="18"/>
              </w:rPr>
            </w:pPr>
            <w:r w:rsidRPr="00A87732">
              <w:rPr>
                <w:rFonts w:cs="Arial"/>
                <w:b/>
                <w:bCs/>
                <w:sz w:val="18"/>
                <w:szCs w:val="18"/>
              </w:rPr>
              <w:t>227</w:t>
            </w:r>
          </w:p>
        </w:tc>
        <w:tc>
          <w:tcPr>
            <w:tcW w:w="0" w:type="auto"/>
            <w:shd w:val="clear" w:color="auto" w:fill="FFFFFF" w:themeFill="background1"/>
            <w:vAlign w:val="center"/>
          </w:tcPr>
          <w:p w:rsidR="00A87732" w:rsidRPr="00A87732" w:rsidRDefault="00A87732" w:rsidP="00A87732">
            <w:pPr>
              <w:jc w:val="center"/>
              <w:rPr>
                <w:rFonts w:cs="Arial"/>
                <w:b/>
                <w:bCs/>
                <w:sz w:val="18"/>
                <w:szCs w:val="18"/>
              </w:rPr>
            </w:pPr>
            <w:r w:rsidRPr="00A87732">
              <w:rPr>
                <w:rFonts w:cs="Arial"/>
                <w:b/>
                <w:bCs/>
                <w:sz w:val="18"/>
                <w:szCs w:val="18"/>
              </w:rPr>
              <w:t>322</w:t>
            </w:r>
          </w:p>
        </w:tc>
        <w:tc>
          <w:tcPr>
            <w:tcW w:w="0" w:type="auto"/>
            <w:shd w:val="clear" w:color="auto" w:fill="FFFFFF" w:themeFill="background1"/>
            <w:vAlign w:val="center"/>
          </w:tcPr>
          <w:p w:rsidR="00A87732" w:rsidRPr="00A87732" w:rsidRDefault="00A87732" w:rsidP="00A87732">
            <w:pPr>
              <w:jc w:val="center"/>
              <w:rPr>
                <w:rFonts w:cs="Arial"/>
                <w:b/>
                <w:bCs/>
                <w:sz w:val="18"/>
                <w:szCs w:val="18"/>
              </w:rPr>
            </w:pPr>
            <w:r>
              <w:rPr>
                <w:rFonts w:cs="Arial"/>
                <w:b/>
                <w:bCs/>
                <w:sz w:val="18"/>
                <w:szCs w:val="18"/>
              </w:rPr>
              <w:t>52</w:t>
            </w:r>
          </w:p>
        </w:tc>
        <w:tc>
          <w:tcPr>
            <w:tcW w:w="0" w:type="auto"/>
            <w:shd w:val="clear" w:color="auto" w:fill="FFFFFF" w:themeFill="background1"/>
            <w:vAlign w:val="center"/>
          </w:tcPr>
          <w:p w:rsidR="00A87732" w:rsidRPr="00A87732" w:rsidRDefault="00A87732" w:rsidP="00A87732">
            <w:pPr>
              <w:jc w:val="center"/>
              <w:rPr>
                <w:rFonts w:cs="Arial"/>
                <w:b/>
                <w:bCs/>
                <w:sz w:val="18"/>
                <w:szCs w:val="18"/>
              </w:rPr>
            </w:pPr>
            <w:r>
              <w:rPr>
                <w:rFonts w:cs="Arial"/>
                <w:b/>
                <w:bCs/>
                <w:sz w:val="18"/>
                <w:szCs w:val="18"/>
              </w:rPr>
              <w:t>108</w:t>
            </w:r>
          </w:p>
        </w:tc>
        <w:tc>
          <w:tcPr>
            <w:tcW w:w="522" w:type="dxa"/>
            <w:shd w:val="clear" w:color="auto" w:fill="FFFFFF" w:themeFill="background1"/>
            <w:vAlign w:val="center"/>
          </w:tcPr>
          <w:p w:rsidR="00A87732" w:rsidRPr="00A87732" w:rsidRDefault="00A87732" w:rsidP="00A87732">
            <w:pPr>
              <w:jc w:val="center"/>
              <w:rPr>
                <w:rFonts w:cs="Arial"/>
                <w:b/>
                <w:bCs/>
                <w:sz w:val="18"/>
                <w:szCs w:val="18"/>
              </w:rPr>
            </w:pPr>
            <w:r>
              <w:rPr>
                <w:rFonts w:cs="Arial"/>
                <w:b/>
                <w:bCs/>
                <w:sz w:val="18"/>
                <w:szCs w:val="18"/>
              </w:rPr>
              <w:t>160</w:t>
            </w:r>
          </w:p>
        </w:tc>
      </w:tr>
      <w:tr w:rsidR="00A87732" w:rsidRPr="00FC5769" w:rsidTr="00A87732">
        <w:trPr>
          <w:trHeight w:val="289"/>
          <w:jc w:val="center"/>
        </w:trPr>
        <w:tc>
          <w:tcPr>
            <w:tcW w:w="903" w:type="dxa"/>
            <w:shd w:val="pct20" w:color="000000" w:fill="FFFFFF"/>
            <w:vAlign w:val="center"/>
          </w:tcPr>
          <w:p w:rsidR="00A87732" w:rsidRPr="00A87732" w:rsidRDefault="00A87732" w:rsidP="00A87732">
            <w:pPr>
              <w:spacing w:before="20" w:after="20"/>
              <w:jc w:val="both"/>
              <w:rPr>
                <w:rFonts w:cs="Arial"/>
                <w:b/>
                <w:bCs/>
                <w:sz w:val="18"/>
                <w:szCs w:val="18"/>
              </w:rPr>
            </w:pPr>
            <w:r w:rsidRPr="00A87732">
              <w:rPr>
                <w:rFonts w:cs="Arial"/>
                <w:b/>
                <w:bCs/>
                <w:sz w:val="18"/>
                <w:szCs w:val="18"/>
              </w:rPr>
              <w:t>Uredba</w:t>
            </w:r>
            <w:r w:rsidRPr="00A87732">
              <w:rPr>
                <w:rStyle w:val="Sprotnaopomba-sklic"/>
                <w:rFonts w:cs="Arial"/>
                <w:b/>
                <w:bCs/>
                <w:sz w:val="18"/>
                <w:szCs w:val="18"/>
              </w:rPr>
              <w:footnoteReference w:id="4"/>
            </w:r>
          </w:p>
        </w:tc>
        <w:tc>
          <w:tcPr>
            <w:tcW w:w="0" w:type="auto"/>
            <w:shd w:val="pct20" w:color="000000" w:fill="FFFFFF"/>
            <w:noWrap/>
            <w:vAlign w:val="center"/>
          </w:tcPr>
          <w:p w:rsidR="00A87732" w:rsidRPr="00A87732" w:rsidRDefault="00A87732" w:rsidP="00A87732">
            <w:pPr>
              <w:jc w:val="center"/>
              <w:rPr>
                <w:sz w:val="18"/>
                <w:szCs w:val="18"/>
              </w:rPr>
            </w:pPr>
            <w:r w:rsidRPr="00A87732">
              <w:rPr>
                <w:sz w:val="18"/>
                <w:szCs w:val="18"/>
              </w:rPr>
              <w:t>29</w:t>
            </w:r>
          </w:p>
        </w:tc>
        <w:tc>
          <w:tcPr>
            <w:tcW w:w="0" w:type="auto"/>
            <w:shd w:val="pct20" w:color="000000" w:fill="FFFFFF"/>
            <w:noWrap/>
            <w:vAlign w:val="center"/>
          </w:tcPr>
          <w:p w:rsidR="00A87732" w:rsidRPr="00A87732" w:rsidRDefault="00A87732" w:rsidP="00A87732">
            <w:pPr>
              <w:jc w:val="center"/>
              <w:rPr>
                <w:sz w:val="18"/>
                <w:szCs w:val="18"/>
              </w:rPr>
            </w:pPr>
            <w:r w:rsidRPr="00A87732">
              <w:rPr>
                <w:sz w:val="18"/>
                <w:szCs w:val="18"/>
              </w:rPr>
              <w:t>8</w:t>
            </w:r>
          </w:p>
        </w:tc>
        <w:tc>
          <w:tcPr>
            <w:tcW w:w="0" w:type="auto"/>
            <w:shd w:val="pct20" w:color="000000" w:fill="FFFFFF"/>
            <w:noWrap/>
            <w:vAlign w:val="center"/>
          </w:tcPr>
          <w:p w:rsidR="00A87732" w:rsidRPr="00A87732" w:rsidRDefault="00A87732" w:rsidP="00A87732">
            <w:pPr>
              <w:jc w:val="center"/>
              <w:rPr>
                <w:b/>
                <w:sz w:val="18"/>
                <w:szCs w:val="18"/>
              </w:rPr>
            </w:pPr>
            <w:r w:rsidRPr="00A87732">
              <w:rPr>
                <w:b/>
                <w:sz w:val="18"/>
                <w:szCs w:val="18"/>
              </w:rPr>
              <w:t>37</w:t>
            </w:r>
          </w:p>
        </w:tc>
        <w:tc>
          <w:tcPr>
            <w:tcW w:w="0" w:type="auto"/>
            <w:shd w:val="pct20" w:color="000000" w:fill="FFFFFF"/>
            <w:noWrap/>
            <w:vAlign w:val="center"/>
          </w:tcPr>
          <w:p w:rsidR="00A87732" w:rsidRPr="00A87732" w:rsidRDefault="00A87732" w:rsidP="00A87732">
            <w:pPr>
              <w:jc w:val="center"/>
              <w:rPr>
                <w:sz w:val="18"/>
                <w:szCs w:val="18"/>
              </w:rPr>
            </w:pPr>
            <w:r w:rsidRPr="00A87732">
              <w:rPr>
                <w:sz w:val="18"/>
                <w:szCs w:val="18"/>
              </w:rPr>
              <w:t>7</w:t>
            </w:r>
          </w:p>
        </w:tc>
        <w:tc>
          <w:tcPr>
            <w:tcW w:w="0" w:type="auto"/>
            <w:shd w:val="pct20" w:color="000000" w:fill="FFFFFF"/>
            <w:noWrap/>
            <w:vAlign w:val="center"/>
          </w:tcPr>
          <w:p w:rsidR="00A87732" w:rsidRPr="00A87732" w:rsidRDefault="00A87732" w:rsidP="00A87732">
            <w:pPr>
              <w:jc w:val="center"/>
              <w:rPr>
                <w:sz w:val="18"/>
                <w:szCs w:val="18"/>
              </w:rPr>
            </w:pPr>
            <w:r w:rsidRPr="00A87732">
              <w:rPr>
                <w:sz w:val="18"/>
                <w:szCs w:val="18"/>
              </w:rPr>
              <w:t>45</w:t>
            </w:r>
          </w:p>
        </w:tc>
        <w:tc>
          <w:tcPr>
            <w:tcW w:w="0" w:type="auto"/>
            <w:shd w:val="pct20" w:color="000000" w:fill="FFFFFF"/>
            <w:noWrap/>
            <w:vAlign w:val="center"/>
          </w:tcPr>
          <w:p w:rsidR="00A87732" w:rsidRPr="00A87732" w:rsidRDefault="00A87732" w:rsidP="00A87732">
            <w:pPr>
              <w:jc w:val="center"/>
              <w:rPr>
                <w:b/>
                <w:sz w:val="18"/>
                <w:szCs w:val="18"/>
              </w:rPr>
            </w:pPr>
            <w:r w:rsidRPr="00A87732">
              <w:rPr>
                <w:b/>
                <w:sz w:val="18"/>
                <w:szCs w:val="18"/>
              </w:rPr>
              <w:t>52</w:t>
            </w:r>
          </w:p>
        </w:tc>
        <w:tc>
          <w:tcPr>
            <w:tcW w:w="0" w:type="auto"/>
            <w:shd w:val="pct20" w:color="000000" w:fill="FFFFFF"/>
            <w:noWrap/>
            <w:vAlign w:val="center"/>
          </w:tcPr>
          <w:p w:rsidR="00A87732" w:rsidRPr="00A87732" w:rsidRDefault="00A87732" w:rsidP="00A87732">
            <w:pPr>
              <w:spacing w:line="240" w:lineRule="auto"/>
              <w:jc w:val="center"/>
              <w:rPr>
                <w:rFonts w:cs="Arial"/>
                <w:bCs/>
                <w:sz w:val="18"/>
                <w:szCs w:val="18"/>
                <w:lang w:eastAsia="sl-SI"/>
              </w:rPr>
            </w:pPr>
            <w:r w:rsidRPr="00A87732">
              <w:rPr>
                <w:rFonts w:cs="Arial"/>
                <w:bCs/>
                <w:sz w:val="18"/>
                <w:szCs w:val="18"/>
              </w:rPr>
              <w:t>21</w:t>
            </w:r>
          </w:p>
        </w:tc>
        <w:tc>
          <w:tcPr>
            <w:tcW w:w="0" w:type="auto"/>
            <w:shd w:val="pct20" w:color="000000" w:fill="FFFFFF"/>
            <w:noWrap/>
            <w:vAlign w:val="center"/>
          </w:tcPr>
          <w:p w:rsidR="00A87732" w:rsidRPr="00A87732" w:rsidRDefault="00A87732" w:rsidP="00A87732">
            <w:pPr>
              <w:jc w:val="center"/>
              <w:rPr>
                <w:rFonts w:cs="Arial"/>
                <w:bCs/>
                <w:sz w:val="18"/>
                <w:szCs w:val="18"/>
              </w:rPr>
            </w:pPr>
            <w:r w:rsidRPr="00A87732">
              <w:rPr>
                <w:rFonts w:cs="Arial"/>
                <w:bCs/>
                <w:sz w:val="18"/>
                <w:szCs w:val="18"/>
              </w:rPr>
              <w:t>75</w:t>
            </w:r>
          </w:p>
        </w:tc>
        <w:tc>
          <w:tcPr>
            <w:tcW w:w="0" w:type="auto"/>
            <w:shd w:val="pct20" w:color="000000" w:fill="FFFFFF"/>
            <w:noWrap/>
            <w:vAlign w:val="center"/>
          </w:tcPr>
          <w:p w:rsidR="00A87732" w:rsidRPr="00A87732" w:rsidRDefault="00A87732" w:rsidP="00A87732">
            <w:pPr>
              <w:jc w:val="center"/>
              <w:rPr>
                <w:rFonts w:cs="Arial"/>
                <w:b/>
                <w:bCs/>
                <w:sz w:val="18"/>
                <w:szCs w:val="18"/>
              </w:rPr>
            </w:pPr>
            <w:r w:rsidRPr="00A87732">
              <w:rPr>
                <w:rFonts w:cs="Arial"/>
                <w:b/>
                <w:bCs/>
                <w:sz w:val="18"/>
                <w:szCs w:val="18"/>
              </w:rPr>
              <w:t>96</w:t>
            </w:r>
          </w:p>
        </w:tc>
        <w:tc>
          <w:tcPr>
            <w:tcW w:w="0" w:type="auto"/>
            <w:shd w:val="pct20" w:color="000000" w:fill="FFFFFF"/>
            <w:vAlign w:val="center"/>
          </w:tcPr>
          <w:p w:rsidR="00A87732" w:rsidRPr="00A87732" w:rsidRDefault="00A87732" w:rsidP="00A87732">
            <w:pPr>
              <w:jc w:val="center"/>
              <w:rPr>
                <w:sz w:val="18"/>
                <w:szCs w:val="18"/>
              </w:rPr>
            </w:pPr>
            <w:r w:rsidRPr="00A87732">
              <w:rPr>
                <w:sz w:val="18"/>
                <w:szCs w:val="18"/>
              </w:rPr>
              <w:t>26</w:t>
            </w:r>
          </w:p>
        </w:tc>
        <w:tc>
          <w:tcPr>
            <w:tcW w:w="0" w:type="auto"/>
            <w:shd w:val="pct20" w:color="000000" w:fill="FFFFFF"/>
            <w:vAlign w:val="center"/>
          </w:tcPr>
          <w:p w:rsidR="00A87732" w:rsidRPr="00A87732" w:rsidRDefault="00A87732" w:rsidP="00A87732">
            <w:pPr>
              <w:jc w:val="center"/>
              <w:rPr>
                <w:sz w:val="18"/>
                <w:szCs w:val="18"/>
              </w:rPr>
            </w:pPr>
            <w:r w:rsidRPr="00A87732">
              <w:rPr>
                <w:sz w:val="18"/>
                <w:szCs w:val="18"/>
              </w:rPr>
              <w:t>61</w:t>
            </w:r>
          </w:p>
        </w:tc>
        <w:tc>
          <w:tcPr>
            <w:tcW w:w="0" w:type="auto"/>
            <w:shd w:val="pct20" w:color="000000" w:fill="FFFFFF"/>
            <w:vAlign w:val="center"/>
          </w:tcPr>
          <w:p w:rsidR="00A87732" w:rsidRPr="00A87732" w:rsidRDefault="00A87732" w:rsidP="00A87732">
            <w:pPr>
              <w:jc w:val="center"/>
              <w:rPr>
                <w:b/>
                <w:sz w:val="18"/>
                <w:szCs w:val="18"/>
              </w:rPr>
            </w:pPr>
            <w:r w:rsidRPr="00A87732">
              <w:rPr>
                <w:b/>
                <w:sz w:val="18"/>
                <w:szCs w:val="18"/>
              </w:rPr>
              <w:t>87</w:t>
            </w:r>
          </w:p>
        </w:tc>
        <w:tc>
          <w:tcPr>
            <w:tcW w:w="0" w:type="auto"/>
            <w:shd w:val="pct20" w:color="000000" w:fill="FFFFFF"/>
            <w:vAlign w:val="center"/>
          </w:tcPr>
          <w:p w:rsidR="00A87732" w:rsidRPr="00A87732" w:rsidRDefault="00A87732" w:rsidP="00A87732">
            <w:pPr>
              <w:jc w:val="center"/>
              <w:rPr>
                <w:sz w:val="18"/>
                <w:szCs w:val="18"/>
              </w:rPr>
            </w:pPr>
            <w:r>
              <w:rPr>
                <w:sz w:val="18"/>
                <w:szCs w:val="18"/>
              </w:rPr>
              <w:t>5</w:t>
            </w:r>
          </w:p>
        </w:tc>
        <w:tc>
          <w:tcPr>
            <w:tcW w:w="0" w:type="auto"/>
            <w:shd w:val="pct20" w:color="000000" w:fill="FFFFFF"/>
            <w:vAlign w:val="center"/>
          </w:tcPr>
          <w:p w:rsidR="00A87732" w:rsidRPr="00A87732" w:rsidRDefault="00A87732" w:rsidP="00A87732">
            <w:pPr>
              <w:jc w:val="center"/>
              <w:rPr>
                <w:sz w:val="18"/>
                <w:szCs w:val="18"/>
              </w:rPr>
            </w:pPr>
            <w:r>
              <w:rPr>
                <w:sz w:val="18"/>
                <w:szCs w:val="18"/>
              </w:rPr>
              <w:t>28</w:t>
            </w:r>
          </w:p>
        </w:tc>
        <w:tc>
          <w:tcPr>
            <w:tcW w:w="522" w:type="dxa"/>
            <w:shd w:val="pct20" w:color="000000" w:fill="FFFFFF"/>
            <w:vAlign w:val="center"/>
          </w:tcPr>
          <w:p w:rsidR="00A87732" w:rsidRPr="00A87732" w:rsidRDefault="00A87732" w:rsidP="00A87732">
            <w:pPr>
              <w:jc w:val="center"/>
              <w:rPr>
                <w:b/>
                <w:sz w:val="18"/>
                <w:szCs w:val="18"/>
              </w:rPr>
            </w:pPr>
            <w:r>
              <w:rPr>
                <w:b/>
                <w:sz w:val="18"/>
                <w:szCs w:val="18"/>
              </w:rPr>
              <w:t>33</w:t>
            </w:r>
          </w:p>
        </w:tc>
      </w:tr>
      <w:tr w:rsidR="00A87732" w:rsidRPr="00FC5769" w:rsidTr="00A87732">
        <w:trPr>
          <w:trHeight w:val="289"/>
          <w:jc w:val="center"/>
        </w:trPr>
        <w:tc>
          <w:tcPr>
            <w:tcW w:w="903" w:type="dxa"/>
            <w:shd w:val="clear" w:color="auto" w:fill="F2F2F2"/>
            <w:noWrap/>
            <w:vAlign w:val="center"/>
          </w:tcPr>
          <w:p w:rsidR="00A87732" w:rsidRPr="00A87732" w:rsidRDefault="00A87732" w:rsidP="00A87732">
            <w:pPr>
              <w:spacing w:before="20" w:after="20"/>
              <w:jc w:val="both"/>
              <w:rPr>
                <w:rFonts w:cs="Arial"/>
                <w:b/>
                <w:bCs/>
                <w:sz w:val="18"/>
                <w:szCs w:val="18"/>
              </w:rPr>
            </w:pPr>
            <w:r w:rsidRPr="00A87732">
              <w:rPr>
                <w:rFonts w:cs="Arial"/>
                <w:b/>
                <w:bCs/>
                <w:sz w:val="18"/>
                <w:szCs w:val="18"/>
              </w:rPr>
              <w:t>Uredba</w:t>
            </w:r>
            <w:r w:rsidRPr="00A87732">
              <w:rPr>
                <w:rStyle w:val="Sprotnaopomba-sklic"/>
                <w:rFonts w:cs="Arial"/>
                <w:b/>
                <w:bCs/>
                <w:sz w:val="18"/>
                <w:szCs w:val="18"/>
              </w:rPr>
              <w:footnoteReference w:id="5"/>
            </w:r>
          </w:p>
        </w:tc>
        <w:tc>
          <w:tcPr>
            <w:tcW w:w="0" w:type="auto"/>
            <w:shd w:val="clear" w:color="auto" w:fill="F2F2F2"/>
            <w:noWrap/>
            <w:vAlign w:val="center"/>
          </w:tcPr>
          <w:p w:rsidR="00A87732" w:rsidRPr="00A87732" w:rsidRDefault="00A87732" w:rsidP="00A87732">
            <w:pPr>
              <w:jc w:val="center"/>
              <w:rPr>
                <w:sz w:val="18"/>
                <w:szCs w:val="18"/>
              </w:rPr>
            </w:pPr>
            <w:r w:rsidRPr="00A87732">
              <w:rPr>
                <w:sz w:val="18"/>
                <w:szCs w:val="18"/>
              </w:rPr>
              <w:t>0</w:t>
            </w:r>
          </w:p>
        </w:tc>
        <w:tc>
          <w:tcPr>
            <w:tcW w:w="0" w:type="auto"/>
            <w:shd w:val="clear" w:color="auto" w:fill="F2F2F2"/>
            <w:noWrap/>
            <w:vAlign w:val="center"/>
          </w:tcPr>
          <w:p w:rsidR="00A87732" w:rsidRPr="00A87732" w:rsidRDefault="00A87732" w:rsidP="00A87732">
            <w:pPr>
              <w:jc w:val="center"/>
              <w:rPr>
                <w:sz w:val="18"/>
                <w:szCs w:val="18"/>
              </w:rPr>
            </w:pPr>
            <w:r w:rsidRPr="00A87732">
              <w:rPr>
                <w:sz w:val="18"/>
                <w:szCs w:val="18"/>
              </w:rPr>
              <w:t>0</w:t>
            </w:r>
          </w:p>
        </w:tc>
        <w:tc>
          <w:tcPr>
            <w:tcW w:w="0" w:type="auto"/>
            <w:shd w:val="clear" w:color="auto" w:fill="F2F2F2"/>
            <w:noWrap/>
            <w:vAlign w:val="center"/>
          </w:tcPr>
          <w:p w:rsidR="00A87732" w:rsidRPr="00A87732" w:rsidRDefault="00A87732" w:rsidP="00A87732">
            <w:pPr>
              <w:jc w:val="center"/>
              <w:rPr>
                <w:b/>
                <w:sz w:val="18"/>
                <w:szCs w:val="18"/>
              </w:rPr>
            </w:pPr>
            <w:r w:rsidRPr="00A87732">
              <w:rPr>
                <w:b/>
                <w:sz w:val="18"/>
                <w:szCs w:val="18"/>
              </w:rPr>
              <w:t>0</w:t>
            </w:r>
          </w:p>
        </w:tc>
        <w:tc>
          <w:tcPr>
            <w:tcW w:w="0" w:type="auto"/>
            <w:shd w:val="clear" w:color="auto" w:fill="F2F2F2"/>
            <w:noWrap/>
            <w:vAlign w:val="center"/>
          </w:tcPr>
          <w:p w:rsidR="00A87732" w:rsidRPr="00A87732" w:rsidRDefault="00A87732" w:rsidP="00A87732">
            <w:pPr>
              <w:jc w:val="center"/>
              <w:rPr>
                <w:sz w:val="18"/>
                <w:szCs w:val="18"/>
              </w:rPr>
            </w:pPr>
            <w:r w:rsidRPr="00A87732">
              <w:rPr>
                <w:sz w:val="18"/>
                <w:szCs w:val="18"/>
              </w:rPr>
              <w:t>0</w:t>
            </w:r>
          </w:p>
        </w:tc>
        <w:tc>
          <w:tcPr>
            <w:tcW w:w="0" w:type="auto"/>
            <w:shd w:val="clear" w:color="auto" w:fill="F2F2F2"/>
            <w:noWrap/>
            <w:vAlign w:val="center"/>
          </w:tcPr>
          <w:p w:rsidR="00A87732" w:rsidRPr="00A87732" w:rsidRDefault="00A87732" w:rsidP="00A87732">
            <w:pPr>
              <w:jc w:val="center"/>
              <w:rPr>
                <w:sz w:val="18"/>
                <w:szCs w:val="18"/>
              </w:rPr>
            </w:pPr>
            <w:r w:rsidRPr="00A87732">
              <w:rPr>
                <w:sz w:val="18"/>
                <w:szCs w:val="18"/>
              </w:rPr>
              <w:t>6</w:t>
            </w:r>
          </w:p>
        </w:tc>
        <w:tc>
          <w:tcPr>
            <w:tcW w:w="0" w:type="auto"/>
            <w:shd w:val="clear" w:color="auto" w:fill="F2F2F2"/>
            <w:noWrap/>
            <w:vAlign w:val="center"/>
          </w:tcPr>
          <w:p w:rsidR="00A87732" w:rsidRPr="00A87732" w:rsidRDefault="00A87732" w:rsidP="00A87732">
            <w:pPr>
              <w:jc w:val="center"/>
              <w:rPr>
                <w:b/>
                <w:sz w:val="18"/>
                <w:szCs w:val="18"/>
              </w:rPr>
            </w:pPr>
            <w:r w:rsidRPr="00A87732">
              <w:rPr>
                <w:b/>
                <w:sz w:val="18"/>
                <w:szCs w:val="18"/>
              </w:rPr>
              <w:t>6</w:t>
            </w:r>
          </w:p>
        </w:tc>
        <w:tc>
          <w:tcPr>
            <w:tcW w:w="0" w:type="auto"/>
            <w:shd w:val="clear" w:color="auto" w:fill="F2F2F2"/>
            <w:noWrap/>
            <w:vAlign w:val="center"/>
          </w:tcPr>
          <w:p w:rsidR="00A87732" w:rsidRPr="00A87732" w:rsidRDefault="00A87732" w:rsidP="00A87732">
            <w:pPr>
              <w:jc w:val="center"/>
              <w:rPr>
                <w:sz w:val="18"/>
                <w:szCs w:val="18"/>
              </w:rPr>
            </w:pPr>
            <w:r w:rsidRPr="00A87732">
              <w:rPr>
                <w:sz w:val="18"/>
                <w:szCs w:val="18"/>
              </w:rPr>
              <w:t>0</w:t>
            </w:r>
          </w:p>
        </w:tc>
        <w:tc>
          <w:tcPr>
            <w:tcW w:w="0" w:type="auto"/>
            <w:shd w:val="clear" w:color="auto" w:fill="F2F2F2"/>
            <w:noWrap/>
            <w:vAlign w:val="center"/>
          </w:tcPr>
          <w:p w:rsidR="00A87732" w:rsidRPr="00A87732" w:rsidRDefault="00A87732" w:rsidP="00A87732">
            <w:pPr>
              <w:jc w:val="center"/>
              <w:rPr>
                <w:sz w:val="18"/>
                <w:szCs w:val="18"/>
              </w:rPr>
            </w:pPr>
            <w:r w:rsidRPr="00A87732">
              <w:rPr>
                <w:sz w:val="18"/>
                <w:szCs w:val="18"/>
              </w:rPr>
              <w:t>0</w:t>
            </w:r>
          </w:p>
        </w:tc>
        <w:tc>
          <w:tcPr>
            <w:tcW w:w="0" w:type="auto"/>
            <w:shd w:val="clear" w:color="auto" w:fill="F2F2F2"/>
            <w:noWrap/>
            <w:vAlign w:val="center"/>
          </w:tcPr>
          <w:p w:rsidR="00A87732" w:rsidRPr="00A87732" w:rsidRDefault="00A87732" w:rsidP="00A87732">
            <w:pPr>
              <w:jc w:val="center"/>
              <w:rPr>
                <w:b/>
                <w:sz w:val="18"/>
                <w:szCs w:val="18"/>
              </w:rPr>
            </w:pPr>
            <w:r w:rsidRPr="00A87732">
              <w:rPr>
                <w:b/>
                <w:sz w:val="18"/>
                <w:szCs w:val="18"/>
              </w:rPr>
              <w:t>0</w:t>
            </w:r>
          </w:p>
        </w:tc>
        <w:tc>
          <w:tcPr>
            <w:tcW w:w="0" w:type="auto"/>
            <w:shd w:val="clear" w:color="auto" w:fill="F2F2F2"/>
            <w:vAlign w:val="center"/>
          </w:tcPr>
          <w:p w:rsidR="00A87732" w:rsidRPr="00A87732" w:rsidRDefault="00A87732" w:rsidP="00A87732">
            <w:pPr>
              <w:jc w:val="center"/>
              <w:rPr>
                <w:sz w:val="18"/>
                <w:szCs w:val="18"/>
              </w:rPr>
            </w:pPr>
            <w:r w:rsidRPr="00A87732">
              <w:rPr>
                <w:sz w:val="18"/>
                <w:szCs w:val="18"/>
              </w:rPr>
              <w:t>0</w:t>
            </w:r>
          </w:p>
        </w:tc>
        <w:tc>
          <w:tcPr>
            <w:tcW w:w="0" w:type="auto"/>
            <w:shd w:val="clear" w:color="auto" w:fill="F2F2F2"/>
            <w:vAlign w:val="center"/>
          </w:tcPr>
          <w:p w:rsidR="00A87732" w:rsidRPr="00A87732" w:rsidRDefault="00A87732" w:rsidP="00A87732">
            <w:pPr>
              <w:jc w:val="center"/>
              <w:rPr>
                <w:sz w:val="18"/>
                <w:szCs w:val="18"/>
              </w:rPr>
            </w:pPr>
            <w:r w:rsidRPr="00A87732">
              <w:rPr>
                <w:sz w:val="18"/>
                <w:szCs w:val="18"/>
              </w:rPr>
              <w:t>2</w:t>
            </w:r>
          </w:p>
        </w:tc>
        <w:tc>
          <w:tcPr>
            <w:tcW w:w="0" w:type="auto"/>
            <w:shd w:val="clear" w:color="auto" w:fill="F2F2F2"/>
            <w:vAlign w:val="center"/>
          </w:tcPr>
          <w:p w:rsidR="00A87732" w:rsidRPr="00A87732" w:rsidRDefault="00A87732" w:rsidP="00A87732">
            <w:pPr>
              <w:jc w:val="center"/>
              <w:rPr>
                <w:b/>
                <w:sz w:val="18"/>
                <w:szCs w:val="18"/>
              </w:rPr>
            </w:pPr>
            <w:r w:rsidRPr="00A87732">
              <w:rPr>
                <w:b/>
                <w:sz w:val="18"/>
                <w:szCs w:val="18"/>
              </w:rPr>
              <w:t>2</w:t>
            </w:r>
          </w:p>
        </w:tc>
        <w:tc>
          <w:tcPr>
            <w:tcW w:w="0" w:type="auto"/>
            <w:shd w:val="clear" w:color="auto" w:fill="F2F2F2"/>
            <w:vAlign w:val="center"/>
          </w:tcPr>
          <w:p w:rsidR="00A87732" w:rsidRPr="00A87732" w:rsidRDefault="00A87732" w:rsidP="00A87732">
            <w:pPr>
              <w:jc w:val="center"/>
              <w:rPr>
                <w:sz w:val="18"/>
                <w:szCs w:val="18"/>
              </w:rPr>
            </w:pPr>
            <w:r>
              <w:rPr>
                <w:sz w:val="18"/>
                <w:szCs w:val="18"/>
              </w:rPr>
              <w:t>0</w:t>
            </w:r>
          </w:p>
        </w:tc>
        <w:tc>
          <w:tcPr>
            <w:tcW w:w="0" w:type="auto"/>
            <w:shd w:val="clear" w:color="auto" w:fill="F2F2F2"/>
            <w:vAlign w:val="center"/>
          </w:tcPr>
          <w:p w:rsidR="00A87732" w:rsidRPr="00A87732" w:rsidRDefault="00A87732" w:rsidP="00A87732">
            <w:pPr>
              <w:jc w:val="center"/>
              <w:rPr>
                <w:sz w:val="18"/>
                <w:szCs w:val="18"/>
              </w:rPr>
            </w:pPr>
            <w:r>
              <w:rPr>
                <w:sz w:val="18"/>
                <w:szCs w:val="18"/>
              </w:rPr>
              <w:t>6</w:t>
            </w:r>
          </w:p>
        </w:tc>
        <w:tc>
          <w:tcPr>
            <w:tcW w:w="522" w:type="dxa"/>
            <w:shd w:val="clear" w:color="auto" w:fill="F2F2F2"/>
            <w:vAlign w:val="center"/>
          </w:tcPr>
          <w:p w:rsidR="00A87732" w:rsidRPr="00A87732" w:rsidRDefault="00A87732" w:rsidP="00A87732">
            <w:pPr>
              <w:jc w:val="center"/>
              <w:rPr>
                <w:b/>
                <w:sz w:val="18"/>
                <w:szCs w:val="18"/>
              </w:rPr>
            </w:pPr>
            <w:r>
              <w:rPr>
                <w:b/>
                <w:sz w:val="18"/>
                <w:szCs w:val="18"/>
              </w:rPr>
              <w:t>6</w:t>
            </w:r>
          </w:p>
        </w:tc>
      </w:tr>
      <w:tr w:rsidR="00A87732" w:rsidRPr="00FC5769" w:rsidTr="00A87732">
        <w:trPr>
          <w:trHeight w:val="289"/>
          <w:jc w:val="center"/>
        </w:trPr>
        <w:tc>
          <w:tcPr>
            <w:tcW w:w="903" w:type="dxa"/>
            <w:shd w:val="clear" w:color="auto" w:fill="BFBFBF"/>
            <w:noWrap/>
            <w:vAlign w:val="center"/>
          </w:tcPr>
          <w:p w:rsidR="00A87732" w:rsidRPr="00A87732" w:rsidRDefault="00A87732" w:rsidP="00A87732">
            <w:pPr>
              <w:spacing w:before="20" w:after="20"/>
              <w:rPr>
                <w:rFonts w:cs="Arial"/>
                <w:b/>
                <w:bCs/>
                <w:sz w:val="18"/>
                <w:szCs w:val="18"/>
              </w:rPr>
            </w:pPr>
            <w:r w:rsidRPr="00A87732">
              <w:rPr>
                <w:rFonts w:cs="Arial"/>
                <w:b/>
                <w:bCs/>
                <w:sz w:val="18"/>
                <w:szCs w:val="18"/>
              </w:rPr>
              <w:t>Skupaj</w:t>
            </w:r>
          </w:p>
        </w:tc>
        <w:tc>
          <w:tcPr>
            <w:tcW w:w="0" w:type="auto"/>
            <w:shd w:val="clear" w:color="auto" w:fill="BFBFBF"/>
            <w:noWrap/>
            <w:vAlign w:val="center"/>
          </w:tcPr>
          <w:p w:rsidR="00A87732" w:rsidRPr="00A87732" w:rsidRDefault="00A87732" w:rsidP="00A87732">
            <w:pPr>
              <w:jc w:val="center"/>
              <w:rPr>
                <w:sz w:val="18"/>
                <w:szCs w:val="18"/>
              </w:rPr>
            </w:pPr>
            <w:r w:rsidRPr="00A87732">
              <w:rPr>
                <w:sz w:val="18"/>
                <w:szCs w:val="18"/>
              </w:rPr>
              <w:t>94</w:t>
            </w:r>
          </w:p>
        </w:tc>
        <w:tc>
          <w:tcPr>
            <w:tcW w:w="0" w:type="auto"/>
            <w:shd w:val="clear" w:color="auto" w:fill="BFBFBF"/>
            <w:noWrap/>
            <w:vAlign w:val="center"/>
          </w:tcPr>
          <w:p w:rsidR="00A87732" w:rsidRPr="00A87732" w:rsidRDefault="00A87732" w:rsidP="00A87732">
            <w:pPr>
              <w:jc w:val="center"/>
              <w:rPr>
                <w:sz w:val="18"/>
                <w:szCs w:val="18"/>
              </w:rPr>
            </w:pPr>
            <w:r w:rsidRPr="00A87732">
              <w:rPr>
                <w:sz w:val="18"/>
                <w:szCs w:val="18"/>
              </w:rPr>
              <w:t>80</w:t>
            </w:r>
          </w:p>
        </w:tc>
        <w:tc>
          <w:tcPr>
            <w:tcW w:w="0" w:type="auto"/>
            <w:shd w:val="clear" w:color="auto" w:fill="BFBFBF"/>
            <w:noWrap/>
            <w:vAlign w:val="center"/>
          </w:tcPr>
          <w:p w:rsidR="00A87732" w:rsidRPr="00A87732" w:rsidRDefault="00A87732" w:rsidP="00A87732">
            <w:pPr>
              <w:jc w:val="center"/>
              <w:rPr>
                <w:b/>
                <w:sz w:val="18"/>
                <w:szCs w:val="18"/>
              </w:rPr>
            </w:pPr>
            <w:r w:rsidRPr="00A87732">
              <w:rPr>
                <w:b/>
                <w:sz w:val="18"/>
                <w:szCs w:val="18"/>
              </w:rPr>
              <w:t>174</w:t>
            </w:r>
          </w:p>
        </w:tc>
        <w:tc>
          <w:tcPr>
            <w:tcW w:w="0" w:type="auto"/>
            <w:shd w:val="clear" w:color="auto" w:fill="BFBFBF"/>
            <w:noWrap/>
            <w:vAlign w:val="center"/>
          </w:tcPr>
          <w:p w:rsidR="00A87732" w:rsidRPr="00A87732" w:rsidRDefault="00A87732" w:rsidP="00A87732">
            <w:pPr>
              <w:jc w:val="center"/>
              <w:rPr>
                <w:sz w:val="18"/>
                <w:szCs w:val="18"/>
              </w:rPr>
            </w:pPr>
            <w:r w:rsidRPr="00A87732">
              <w:rPr>
                <w:sz w:val="18"/>
                <w:szCs w:val="18"/>
              </w:rPr>
              <w:t>67</w:t>
            </w:r>
          </w:p>
        </w:tc>
        <w:tc>
          <w:tcPr>
            <w:tcW w:w="0" w:type="auto"/>
            <w:shd w:val="clear" w:color="auto" w:fill="BFBFBF"/>
            <w:noWrap/>
            <w:vAlign w:val="center"/>
          </w:tcPr>
          <w:p w:rsidR="00A87732" w:rsidRPr="00A87732" w:rsidRDefault="00A87732" w:rsidP="00A87732">
            <w:pPr>
              <w:jc w:val="center"/>
              <w:rPr>
                <w:sz w:val="18"/>
                <w:szCs w:val="18"/>
              </w:rPr>
            </w:pPr>
            <w:r w:rsidRPr="00A87732">
              <w:rPr>
                <w:sz w:val="18"/>
                <w:szCs w:val="18"/>
              </w:rPr>
              <w:t>212</w:t>
            </w:r>
          </w:p>
        </w:tc>
        <w:tc>
          <w:tcPr>
            <w:tcW w:w="0" w:type="auto"/>
            <w:shd w:val="clear" w:color="auto" w:fill="BFBFBF"/>
            <w:noWrap/>
            <w:vAlign w:val="center"/>
          </w:tcPr>
          <w:p w:rsidR="00A87732" w:rsidRPr="00A87732" w:rsidRDefault="00A87732" w:rsidP="00A87732">
            <w:pPr>
              <w:jc w:val="center"/>
              <w:rPr>
                <w:b/>
                <w:sz w:val="18"/>
                <w:szCs w:val="18"/>
              </w:rPr>
            </w:pPr>
            <w:r w:rsidRPr="00A87732">
              <w:rPr>
                <w:b/>
                <w:sz w:val="18"/>
                <w:szCs w:val="18"/>
              </w:rPr>
              <w:t>279</w:t>
            </w:r>
          </w:p>
        </w:tc>
        <w:tc>
          <w:tcPr>
            <w:tcW w:w="0" w:type="auto"/>
            <w:shd w:val="clear" w:color="auto" w:fill="BFBFBF"/>
            <w:noWrap/>
            <w:vAlign w:val="center"/>
          </w:tcPr>
          <w:p w:rsidR="00A87732" w:rsidRPr="00A87732" w:rsidRDefault="00A87732" w:rsidP="00A87732">
            <w:pPr>
              <w:jc w:val="center"/>
              <w:rPr>
                <w:sz w:val="18"/>
                <w:szCs w:val="18"/>
              </w:rPr>
            </w:pPr>
            <w:r w:rsidRPr="00A87732">
              <w:rPr>
                <w:sz w:val="18"/>
                <w:szCs w:val="18"/>
              </w:rPr>
              <w:t>151</w:t>
            </w:r>
          </w:p>
        </w:tc>
        <w:tc>
          <w:tcPr>
            <w:tcW w:w="0" w:type="auto"/>
            <w:shd w:val="clear" w:color="auto" w:fill="BFBFBF"/>
            <w:noWrap/>
            <w:vAlign w:val="center"/>
          </w:tcPr>
          <w:p w:rsidR="00A87732" w:rsidRPr="00A87732" w:rsidRDefault="00A87732" w:rsidP="00A87732">
            <w:pPr>
              <w:jc w:val="center"/>
              <w:rPr>
                <w:sz w:val="18"/>
                <w:szCs w:val="18"/>
              </w:rPr>
            </w:pPr>
            <w:r w:rsidRPr="00A87732">
              <w:rPr>
                <w:sz w:val="18"/>
                <w:szCs w:val="18"/>
              </w:rPr>
              <w:t>292</w:t>
            </w:r>
          </w:p>
        </w:tc>
        <w:tc>
          <w:tcPr>
            <w:tcW w:w="0" w:type="auto"/>
            <w:shd w:val="clear" w:color="auto" w:fill="BFBFBF"/>
            <w:noWrap/>
            <w:vAlign w:val="center"/>
          </w:tcPr>
          <w:p w:rsidR="00A87732" w:rsidRPr="00A87732" w:rsidRDefault="00A87732" w:rsidP="00A87732">
            <w:pPr>
              <w:jc w:val="center"/>
              <w:rPr>
                <w:b/>
                <w:sz w:val="18"/>
                <w:szCs w:val="18"/>
              </w:rPr>
            </w:pPr>
            <w:r w:rsidRPr="00A87732">
              <w:rPr>
                <w:b/>
                <w:sz w:val="18"/>
                <w:szCs w:val="18"/>
              </w:rPr>
              <w:t>443</w:t>
            </w:r>
          </w:p>
        </w:tc>
        <w:tc>
          <w:tcPr>
            <w:tcW w:w="0" w:type="auto"/>
            <w:shd w:val="clear" w:color="auto" w:fill="BFBFBF"/>
            <w:vAlign w:val="center"/>
          </w:tcPr>
          <w:p w:rsidR="00A87732" w:rsidRPr="00A87732" w:rsidRDefault="00A87732" w:rsidP="00A87732">
            <w:pPr>
              <w:jc w:val="center"/>
              <w:rPr>
                <w:sz w:val="18"/>
                <w:szCs w:val="18"/>
              </w:rPr>
            </w:pPr>
            <w:r w:rsidRPr="00A87732">
              <w:rPr>
                <w:sz w:val="18"/>
                <w:szCs w:val="18"/>
              </w:rPr>
              <w:t>121</w:t>
            </w:r>
          </w:p>
        </w:tc>
        <w:tc>
          <w:tcPr>
            <w:tcW w:w="0" w:type="auto"/>
            <w:shd w:val="clear" w:color="auto" w:fill="BFBFBF"/>
            <w:vAlign w:val="center"/>
          </w:tcPr>
          <w:p w:rsidR="00A87732" w:rsidRPr="00A87732" w:rsidRDefault="00A87732" w:rsidP="00A87732">
            <w:pPr>
              <w:jc w:val="center"/>
              <w:rPr>
                <w:sz w:val="18"/>
                <w:szCs w:val="18"/>
              </w:rPr>
            </w:pPr>
            <w:r w:rsidRPr="00A87732">
              <w:rPr>
                <w:sz w:val="18"/>
                <w:szCs w:val="18"/>
              </w:rPr>
              <w:t>290</w:t>
            </w:r>
          </w:p>
        </w:tc>
        <w:tc>
          <w:tcPr>
            <w:tcW w:w="0" w:type="auto"/>
            <w:shd w:val="clear" w:color="auto" w:fill="BFBFBF"/>
            <w:vAlign w:val="center"/>
          </w:tcPr>
          <w:p w:rsidR="00A87732" w:rsidRPr="00A87732" w:rsidRDefault="00A87732" w:rsidP="00A87732">
            <w:pPr>
              <w:jc w:val="center"/>
              <w:rPr>
                <w:b/>
                <w:sz w:val="18"/>
                <w:szCs w:val="18"/>
              </w:rPr>
            </w:pPr>
            <w:r w:rsidRPr="00A87732">
              <w:rPr>
                <w:b/>
                <w:sz w:val="18"/>
                <w:szCs w:val="18"/>
              </w:rPr>
              <w:t>411</w:t>
            </w:r>
          </w:p>
        </w:tc>
        <w:tc>
          <w:tcPr>
            <w:tcW w:w="0" w:type="auto"/>
            <w:shd w:val="clear" w:color="auto" w:fill="BFBFBF"/>
            <w:vAlign w:val="center"/>
          </w:tcPr>
          <w:p w:rsidR="00A87732" w:rsidRPr="00A87732" w:rsidRDefault="00A87732" w:rsidP="00A87732">
            <w:pPr>
              <w:jc w:val="center"/>
              <w:rPr>
                <w:sz w:val="18"/>
                <w:szCs w:val="18"/>
              </w:rPr>
            </w:pPr>
            <w:r>
              <w:rPr>
                <w:sz w:val="18"/>
                <w:szCs w:val="18"/>
              </w:rPr>
              <w:t>57</w:t>
            </w:r>
          </w:p>
        </w:tc>
        <w:tc>
          <w:tcPr>
            <w:tcW w:w="0" w:type="auto"/>
            <w:shd w:val="clear" w:color="auto" w:fill="BFBFBF"/>
            <w:vAlign w:val="center"/>
          </w:tcPr>
          <w:p w:rsidR="00A87732" w:rsidRPr="00A87732" w:rsidRDefault="00A87732" w:rsidP="00A87732">
            <w:pPr>
              <w:jc w:val="center"/>
              <w:rPr>
                <w:sz w:val="18"/>
                <w:szCs w:val="18"/>
              </w:rPr>
            </w:pPr>
            <w:r>
              <w:rPr>
                <w:sz w:val="18"/>
                <w:szCs w:val="18"/>
              </w:rPr>
              <w:t>142</w:t>
            </w:r>
          </w:p>
        </w:tc>
        <w:tc>
          <w:tcPr>
            <w:tcW w:w="522" w:type="dxa"/>
            <w:shd w:val="clear" w:color="auto" w:fill="BFBFBF"/>
            <w:vAlign w:val="center"/>
          </w:tcPr>
          <w:p w:rsidR="00A87732" w:rsidRPr="00A87732" w:rsidRDefault="00A87732" w:rsidP="00A87732">
            <w:pPr>
              <w:jc w:val="center"/>
              <w:rPr>
                <w:b/>
                <w:sz w:val="18"/>
                <w:szCs w:val="18"/>
              </w:rPr>
            </w:pPr>
            <w:r>
              <w:rPr>
                <w:b/>
                <w:sz w:val="18"/>
                <w:szCs w:val="18"/>
              </w:rPr>
              <w:t>199</w:t>
            </w:r>
          </w:p>
        </w:tc>
      </w:tr>
    </w:tbl>
    <w:p w:rsidR="00C45955" w:rsidRPr="00FC5769" w:rsidRDefault="00C45955" w:rsidP="00C45955">
      <w:pPr>
        <w:pStyle w:val="podpisi"/>
        <w:rPr>
          <w:rFonts w:cs="Arial"/>
          <w:color w:val="FF0000"/>
          <w:szCs w:val="20"/>
          <w:lang w:val="sl-SI"/>
        </w:rPr>
      </w:pPr>
    </w:p>
    <w:p w:rsidR="00C45955" w:rsidRPr="00FC5769" w:rsidRDefault="00C45955" w:rsidP="00C45955">
      <w:pPr>
        <w:rPr>
          <w:color w:val="FF0000"/>
          <w:lang w:eastAsia="sl-SI"/>
        </w:rPr>
      </w:pPr>
    </w:p>
    <w:p w:rsidR="00004F11" w:rsidRPr="00C1617A" w:rsidRDefault="00324DF9" w:rsidP="00004F11">
      <w:pPr>
        <w:jc w:val="both"/>
        <w:rPr>
          <w:rFonts w:cs="Arial"/>
          <w:szCs w:val="20"/>
        </w:rPr>
      </w:pPr>
      <w:bookmarkStart w:id="10" w:name="_Toc353181849"/>
      <w:r>
        <w:rPr>
          <w:rFonts w:cs="Arial"/>
          <w:szCs w:val="20"/>
        </w:rPr>
        <w:t xml:space="preserve">Največ sankcij </w:t>
      </w:r>
      <w:r w:rsidR="00004F11" w:rsidRPr="00C1617A">
        <w:rPr>
          <w:rFonts w:cs="Arial"/>
          <w:szCs w:val="20"/>
        </w:rPr>
        <w:t xml:space="preserve">za kršitve določil ZZasV-1 je bilo izrečenih zaradi </w:t>
      </w:r>
      <w:proofErr w:type="spellStart"/>
      <w:r w:rsidR="00004F11" w:rsidRPr="00C1617A">
        <w:rPr>
          <w:rFonts w:cs="Arial"/>
          <w:szCs w:val="20"/>
        </w:rPr>
        <w:t>nedeponiranja</w:t>
      </w:r>
      <w:proofErr w:type="spellEnd"/>
      <w:r w:rsidR="00004F11" w:rsidRPr="00C1617A">
        <w:rPr>
          <w:rFonts w:cs="Arial"/>
          <w:szCs w:val="20"/>
        </w:rPr>
        <w:t xml:space="preserve"> službene izkaznice (35. člen), saj je določeno, da če imetnik službene izkaznice v 30 dneh od njene vročitve ne sklene delovnega razmerja ali za dalj kot 30 dni prekine delovno razmerje z imetnikom licence ali izvajalcem internega varovanja, mora v osmih dneh vrniti službeno izkaznico pristojnemu organu, ki jo deponira.</w:t>
      </w:r>
    </w:p>
    <w:p w:rsidR="00004F11" w:rsidRPr="00FC5769" w:rsidRDefault="00004F11" w:rsidP="00C75ABB">
      <w:pPr>
        <w:pStyle w:val="Naslov2"/>
        <w:rPr>
          <w:color w:val="FF0000"/>
        </w:rPr>
      </w:pPr>
    </w:p>
    <w:p w:rsidR="00254211" w:rsidRPr="006501C7" w:rsidRDefault="00963151" w:rsidP="00C75ABB">
      <w:pPr>
        <w:pStyle w:val="Naslov2"/>
      </w:pPr>
      <w:bookmarkStart w:id="11" w:name="_Toc85534489"/>
      <w:r w:rsidRPr="006501C7">
        <w:t>3</w:t>
      </w:r>
      <w:r w:rsidR="00254211" w:rsidRPr="006501C7">
        <w:t>.</w:t>
      </w:r>
      <w:r w:rsidRPr="006501C7">
        <w:t>2</w:t>
      </w:r>
      <w:r w:rsidR="007C3F28" w:rsidRPr="006501C7">
        <w:tab/>
      </w:r>
      <w:r w:rsidR="005C2FBB" w:rsidRPr="006501C7">
        <w:t>Orožje</w:t>
      </w:r>
      <w:bookmarkEnd w:id="10"/>
      <w:bookmarkEnd w:id="11"/>
    </w:p>
    <w:p w:rsidR="000E5993" w:rsidRPr="00FC5769" w:rsidRDefault="000E5993" w:rsidP="000E5993">
      <w:pPr>
        <w:rPr>
          <w:color w:val="FF0000"/>
        </w:rPr>
      </w:pPr>
    </w:p>
    <w:p w:rsidR="00D56C92" w:rsidRPr="006501C7" w:rsidRDefault="005F0791" w:rsidP="00261268">
      <w:pPr>
        <w:jc w:val="both"/>
        <w:rPr>
          <w:rFonts w:cs="Arial"/>
          <w:szCs w:val="20"/>
        </w:rPr>
      </w:pPr>
      <w:r w:rsidRPr="006501C7">
        <w:rPr>
          <w:rFonts w:cs="Arial"/>
          <w:szCs w:val="20"/>
        </w:rPr>
        <w:t xml:space="preserve">IRSNZ </w:t>
      </w:r>
      <w:r w:rsidR="007E7A50" w:rsidRPr="006501C7">
        <w:rPr>
          <w:rFonts w:cs="Arial"/>
          <w:szCs w:val="20"/>
        </w:rPr>
        <w:t>v</w:t>
      </w:r>
      <w:r w:rsidRPr="006501C7">
        <w:rPr>
          <w:rFonts w:cs="Arial"/>
          <w:szCs w:val="20"/>
        </w:rPr>
        <w:t xml:space="preserve"> skladu z določbami Zakona o orožju (</w:t>
      </w:r>
      <w:r w:rsidR="00EB5DCB" w:rsidRPr="006501C7">
        <w:t xml:space="preserve">Uradni list RS, št. 23/05 – uradno prečiščeno besedilo in 35/09, </w:t>
      </w:r>
      <w:r w:rsidRPr="006501C7">
        <w:rPr>
          <w:rFonts w:cs="Arial"/>
          <w:szCs w:val="20"/>
        </w:rPr>
        <w:t>v nadaljevanju</w:t>
      </w:r>
      <w:r w:rsidR="000A3033" w:rsidRPr="006501C7">
        <w:rPr>
          <w:rFonts w:cs="Arial"/>
          <w:szCs w:val="20"/>
        </w:rPr>
        <w:t>:</w:t>
      </w:r>
      <w:r w:rsidRPr="006501C7">
        <w:rPr>
          <w:rFonts w:cs="Arial"/>
          <w:szCs w:val="20"/>
        </w:rPr>
        <w:t xml:space="preserve"> ZOro-1) </w:t>
      </w:r>
      <w:r w:rsidR="000A3033" w:rsidRPr="006501C7">
        <w:rPr>
          <w:rFonts w:cs="Arial"/>
          <w:szCs w:val="20"/>
        </w:rPr>
        <w:t xml:space="preserve">opravlja </w:t>
      </w:r>
      <w:r w:rsidRPr="006501C7">
        <w:rPr>
          <w:rFonts w:cs="Arial"/>
          <w:szCs w:val="20"/>
        </w:rPr>
        <w:t xml:space="preserve">nadzor nad </w:t>
      </w:r>
      <w:r w:rsidR="000A3033" w:rsidRPr="006501C7">
        <w:rPr>
          <w:rFonts w:cs="Arial"/>
          <w:szCs w:val="20"/>
        </w:rPr>
        <w:t xml:space="preserve">izvajanjem </w:t>
      </w:r>
      <w:r w:rsidRPr="006501C7">
        <w:rPr>
          <w:rFonts w:cs="Arial"/>
          <w:szCs w:val="20"/>
        </w:rPr>
        <w:t xml:space="preserve">določb pri pravnih osebah in podjetnikih, ki posedujejo orožje, se ukvarjajo s prometom orožja ali </w:t>
      </w:r>
      <w:r w:rsidR="002703E3" w:rsidRPr="006501C7">
        <w:rPr>
          <w:rFonts w:cs="Arial"/>
          <w:szCs w:val="20"/>
        </w:rPr>
        <w:t xml:space="preserve">z </w:t>
      </w:r>
      <w:r w:rsidRPr="006501C7">
        <w:rPr>
          <w:rFonts w:cs="Arial"/>
          <w:szCs w:val="20"/>
        </w:rPr>
        <w:t xml:space="preserve">dejavnostjo strelišča. </w:t>
      </w:r>
    </w:p>
    <w:p w:rsidR="006501C7" w:rsidRDefault="006501C7" w:rsidP="00261268">
      <w:pPr>
        <w:jc w:val="both"/>
        <w:rPr>
          <w:rFonts w:cs="Arial"/>
          <w:color w:val="FF0000"/>
          <w:szCs w:val="20"/>
        </w:rPr>
      </w:pPr>
    </w:p>
    <w:p w:rsidR="00261268" w:rsidRPr="006543B7" w:rsidRDefault="006501C7" w:rsidP="00261268">
      <w:pPr>
        <w:jc w:val="both"/>
        <w:rPr>
          <w:rFonts w:cs="Arial"/>
          <w:szCs w:val="20"/>
        </w:rPr>
      </w:pPr>
      <w:r w:rsidRPr="001970CD">
        <w:rPr>
          <w:color w:val="000000" w:themeColor="text1"/>
        </w:rPr>
        <w:t>Skupaj so inšpektorji na področju orožja v letu 2020 izvedli 68 inšpekcijskih nadzorov</w:t>
      </w:r>
      <w:r>
        <w:rPr>
          <w:color w:val="000000" w:themeColor="text1"/>
        </w:rPr>
        <w:t>,</w:t>
      </w:r>
      <w:r w:rsidRPr="001970CD">
        <w:rPr>
          <w:color w:val="000000" w:themeColor="text1"/>
        </w:rPr>
        <w:t xml:space="preserve"> v katerih so </w:t>
      </w:r>
      <w:r>
        <w:rPr>
          <w:color w:val="000000" w:themeColor="text1"/>
        </w:rPr>
        <w:t>opravili</w:t>
      </w:r>
      <w:r w:rsidRPr="001970CD">
        <w:rPr>
          <w:color w:val="000000" w:themeColor="text1"/>
        </w:rPr>
        <w:t xml:space="preserve"> 136 pregledov. Največ nadzorov na področju orožja je bilo izvedenih pri imetnikih orožnih posestnih listov (različni klubi, strelske organizacije in drugi subjekti), nad katerimi je bilo opravljeno 32 nadzorov. </w:t>
      </w:r>
      <w:r w:rsidR="006543B7" w:rsidRPr="006543B7">
        <w:rPr>
          <w:rFonts w:cs="Arial"/>
          <w:szCs w:val="20"/>
        </w:rPr>
        <w:t>Opravljeno je bilo tudi 14 i</w:t>
      </w:r>
      <w:r w:rsidR="00261268" w:rsidRPr="006543B7">
        <w:t>nšpekcijski</w:t>
      </w:r>
      <w:r w:rsidR="006543B7" w:rsidRPr="006543B7">
        <w:t>h nadzorov</w:t>
      </w:r>
      <w:r w:rsidR="00261268" w:rsidRPr="006543B7">
        <w:t xml:space="preserve"> </w:t>
      </w:r>
      <w:r w:rsidR="006F308E">
        <w:t>glede</w:t>
      </w:r>
      <w:r w:rsidR="00261268" w:rsidRPr="006543B7">
        <w:t xml:space="preserve"> zagotavljanj</w:t>
      </w:r>
      <w:r w:rsidR="006F308E">
        <w:t>a</w:t>
      </w:r>
      <w:r w:rsidR="00261268" w:rsidRPr="006543B7">
        <w:t xml:space="preserve"> varnosti na streliščih, pri čemer so bili izvedeni tudi neposredni nadzori na</w:t>
      </w:r>
      <w:r w:rsidR="006F308E">
        <w:t xml:space="preserve"> strelskih</w:t>
      </w:r>
      <w:r w:rsidR="00261268" w:rsidRPr="006543B7">
        <w:t xml:space="preserve"> </w:t>
      </w:r>
      <w:proofErr w:type="spellStart"/>
      <w:r w:rsidR="00261268" w:rsidRPr="006543B7">
        <w:t>tekmam</w:t>
      </w:r>
      <w:r w:rsidR="006F308E">
        <w:t>ah</w:t>
      </w:r>
      <w:proofErr w:type="spellEnd"/>
      <w:r w:rsidR="006543B7" w:rsidRPr="006543B7">
        <w:t xml:space="preserve">. V trgovinah z orožjem je bilo opravljenih skupaj 7 inšpekcijskih nadzorov. </w:t>
      </w:r>
    </w:p>
    <w:p w:rsidR="006543B7" w:rsidRPr="00FC5769" w:rsidRDefault="006543B7" w:rsidP="00261268">
      <w:pPr>
        <w:jc w:val="both"/>
        <w:rPr>
          <w:color w:val="FF0000"/>
        </w:rPr>
      </w:pPr>
    </w:p>
    <w:p w:rsidR="00BC736F" w:rsidRPr="00E86965" w:rsidRDefault="008D42CE" w:rsidP="00BC736F">
      <w:pPr>
        <w:pStyle w:val="Napis"/>
        <w:spacing w:after="120"/>
      </w:pPr>
      <w:r w:rsidRPr="00E86965">
        <w:rPr>
          <w:noProof/>
        </w:rPr>
        <w:drawing>
          <wp:anchor distT="0" distB="0" distL="114300" distR="114300" simplePos="0" relativeHeight="251659264" behindDoc="0" locked="0" layoutInCell="1" allowOverlap="1">
            <wp:simplePos x="0" y="0"/>
            <wp:positionH relativeFrom="column">
              <wp:posOffset>46278</wp:posOffset>
            </wp:positionH>
            <wp:positionV relativeFrom="paragraph">
              <wp:posOffset>257175</wp:posOffset>
            </wp:positionV>
            <wp:extent cx="5173345" cy="3107690"/>
            <wp:effectExtent l="8255" t="7620" r="9525" b="8890"/>
            <wp:wrapTopAndBottom/>
            <wp:docPr id="150" name="Predmet 1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C736F" w:rsidRPr="00E86965">
        <w:t>Graf</w:t>
      </w:r>
      <w:r w:rsidR="000A3033" w:rsidRPr="00E86965">
        <w:t>ikon</w:t>
      </w:r>
      <w:r w:rsidR="00BC736F" w:rsidRPr="00E86965">
        <w:t xml:space="preserve"> </w:t>
      </w:r>
      <w:r w:rsidR="005B0A96" w:rsidRPr="00E86965">
        <w:t>5</w:t>
      </w:r>
      <w:r w:rsidR="00BC736F" w:rsidRPr="00E86965">
        <w:t xml:space="preserve">: Inšpekcijski nadzori </w:t>
      </w:r>
      <w:r w:rsidR="005B0A96" w:rsidRPr="00E86965">
        <w:t>s področja</w:t>
      </w:r>
      <w:r w:rsidR="00BC736F" w:rsidRPr="00E86965">
        <w:t xml:space="preserve"> orožja</w:t>
      </w:r>
    </w:p>
    <w:p w:rsidR="00361501" w:rsidRPr="00FC5769" w:rsidRDefault="00361501" w:rsidP="00361501">
      <w:pPr>
        <w:pStyle w:val="Napis"/>
        <w:spacing w:after="120"/>
        <w:jc w:val="center"/>
        <w:rPr>
          <w:color w:val="FF0000"/>
        </w:rPr>
      </w:pPr>
    </w:p>
    <w:p w:rsidR="001E2E26" w:rsidRPr="00754FAC" w:rsidRDefault="00B61779" w:rsidP="00F85FEA">
      <w:pPr>
        <w:jc w:val="both"/>
        <w:rPr>
          <w:rFonts w:cs="Arial"/>
          <w:szCs w:val="20"/>
        </w:rPr>
      </w:pPr>
      <w:r w:rsidRPr="00754FAC">
        <w:t xml:space="preserve">V </w:t>
      </w:r>
      <w:r w:rsidR="00754FAC" w:rsidRPr="00754FAC">
        <w:t>33</w:t>
      </w:r>
      <w:r w:rsidRPr="00754FAC">
        <w:t xml:space="preserve"> nadzorih s področja orožja nepravilnosti ni bilo ugotovljenih ali pa so bile le te odpravljene na kraju samem</w:t>
      </w:r>
      <w:r w:rsidR="00F74C84" w:rsidRPr="00754FAC">
        <w:t xml:space="preserve">, zato so inšpektorji </w:t>
      </w:r>
      <w:r w:rsidR="006F308E">
        <w:t xml:space="preserve">v tej primerih </w:t>
      </w:r>
      <w:r w:rsidR="00F74C84" w:rsidRPr="00754FAC">
        <w:t xml:space="preserve">ustavili nadzore na zapisnik. </w:t>
      </w:r>
    </w:p>
    <w:p w:rsidR="004D0D41" w:rsidRPr="00FC5769" w:rsidRDefault="004D0D41" w:rsidP="00F85FEA">
      <w:pPr>
        <w:jc w:val="both"/>
        <w:rPr>
          <w:rFonts w:cs="Arial"/>
          <w:color w:val="FF0000"/>
          <w:szCs w:val="20"/>
        </w:rPr>
      </w:pPr>
    </w:p>
    <w:p w:rsidR="00021EE0" w:rsidRPr="004645D1" w:rsidRDefault="00212405" w:rsidP="00913A8E">
      <w:pPr>
        <w:jc w:val="both"/>
        <w:rPr>
          <w:rFonts w:cs="Arial"/>
          <w:b/>
          <w:szCs w:val="20"/>
        </w:rPr>
      </w:pPr>
      <w:r w:rsidRPr="004645D1">
        <w:rPr>
          <w:rFonts w:cs="Arial"/>
          <w:b/>
          <w:szCs w:val="20"/>
        </w:rPr>
        <w:t>Bistvene n</w:t>
      </w:r>
      <w:r w:rsidR="00963151" w:rsidRPr="004645D1">
        <w:rPr>
          <w:rFonts w:cs="Arial"/>
          <w:b/>
          <w:szCs w:val="20"/>
        </w:rPr>
        <w:t>epravilnosti in kršitve</w:t>
      </w:r>
    </w:p>
    <w:p w:rsidR="00367B5D" w:rsidRPr="004645D1" w:rsidRDefault="00367B5D" w:rsidP="00367B5D">
      <w:pPr>
        <w:jc w:val="both"/>
        <w:rPr>
          <w:rFonts w:cs="Arial"/>
          <w:szCs w:val="20"/>
        </w:rPr>
      </w:pPr>
      <w:r w:rsidRPr="004645D1">
        <w:rPr>
          <w:rFonts w:cs="Arial"/>
          <w:szCs w:val="20"/>
        </w:rPr>
        <w:t xml:space="preserve">Pri nadzoru </w:t>
      </w:r>
      <w:r w:rsidR="00C2234C" w:rsidRPr="004645D1">
        <w:rPr>
          <w:rFonts w:cs="Arial"/>
          <w:szCs w:val="20"/>
        </w:rPr>
        <w:t xml:space="preserve">nad </w:t>
      </w:r>
      <w:r w:rsidRPr="004645D1">
        <w:rPr>
          <w:rFonts w:cs="Arial"/>
          <w:szCs w:val="20"/>
        </w:rPr>
        <w:t>orožj</w:t>
      </w:r>
      <w:r w:rsidR="00C2234C" w:rsidRPr="004645D1">
        <w:rPr>
          <w:rFonts w:cs="Arial"/>
          <w:szCs w:val="20"/>
        </w:rPr>
        <w:t>em</w:t>
      </w:r>
      <w:r w:rsidRPr="004645D1">
        <w:rPr>
          <w:rFonts w:cs="Arial"/>
          <w:szCs w:val="20"/>
        </w:rPr>
        <w:t xml:space="preserve"> </w:t>
      </w:r>
      <w:r w:rsidR="00B61779" w:rsidRPr="004645D1">
        <w:rPr>
          <w:rFonts w:cs="Arial"/>
          <w:szCs w:val="20"/>
        </w:rPr>
        <w:t xml:space="preserve">so </w:t>
      </w:r>
      <w:r w:rsidRPr="004645D1">
        <w:rPr>
          <w:rFonts w:cs="Arial"/>
          <w:szCs w:val="20"/>
        </w:rPr>
        <w:t xml:space="preserve">bile </w:t>
      </w:r>
      <w:r w:rsidR="00B61779" w:rsidRPr="004645D1">
        <w:rPr>
          <w:rFonts w:cs="Arial"/>
          <w:szCs w:val="20"/>
        </w:rPr>
        <w:t>najbolj pogosto u</w:t>
      </w:r>
      <w:r w:rsidRPr="004645D1">
        <w:rPr>
          <w:rFonts w:cs="Arial"/>
          <w:szCs w:val="20"/>
        </w:rPr>
        <w:t xml:space="preserve">gotovljene nepravilnosti </w:t>
      </w:r>
      <w:r w:rsidR="00B61779" w:rsidRPr="004645D1">
        <w:rPr>
          <w:rFonts w:cs="Arial"/>
          <w:szCs w:val="20"/>
        </w:rPr>
        <w:t>povezane z evidencami orožja, predvsem izstopa nepravilno</w:t>
      </w:r>
      <w:r w:rsidRPr="004645D1">
        <w:rPr>
          <w:rFonts w:cs="Arial"/>
          <w:szCs w:val="20"/>
        </w:rPr>
        <w:t xml:space="preserve"> </w:t>
      </w:r>
      <w:r w:rsidR="00B61779" w:rsidRPr="004645D1">
        <w:rPr>
          <w:rFonts w:cs="Arial"/>
          <w:szCs w:val="20"/>
        </w:rPr>
        <w:t xml:space="preserve">in neažurno </w:t>
      </w:r>
      <w:r w:rsidRPr="004645D1">
        <w:rPr>
          <w:rFonts w:cs="Arial"/>
          <w:szCs w:val="20"/>
        </w:rPr>
        <w:t>vodenj</w:t>
      </w:r>
      <w:r w:rsidR="00B61779" w:rsidRPr="004645D1">
        <w:rPr>
          <w:rFonts w:cs="Arial"/>
          <w:szCs w:val="20"/>
        </w:rPr>
        <w:t>e</w:t>
      </w:r>
      <w:r w:rsidRPr="004645D1">
        <w:rPr>
          <w:rFonts w:cs="Arial"/>
          <w:szCs w:val="20"/>
        </w:rPr>
        <w:t xml:space="preserve"> evidenc</w:t>
      </w:r>
      <w:r w:rsidR="004645D1" w:rsidRPr="004645D1">
        <w:rPr>
          <w:rFonts w:cs="Arial"/>
          <w:szCs w:val="20"/>
        </w:rPr>
        <w:t xml:space="preserve">, </w:t>
      </w:r>
      <w:proofErr w:type="spellStart"/>
      <w:r w:rsidR="008F702B">
        <w:rPr>
          <w:rFonts w:cs="Arial"/>
          <w:szCs w:val="20"/>
        </w:rPr>
        <w:t>ne</w:t>
      </w:r>
      <w:r w:rsidR="008F702B" w:rsidRPr="004645D1">
        <w:rPr>
          <w:rFonts w:cs="Arial"/>
          <w:szCs w:val="20"/>
        </w:rPr>
        <w:t>zaključevanje</w:t>
      </w:r>
      <w:proofErr w:type="spellEnd"/>
      <w:r w:rsidR="004645D1" w:rsidRPr="004645D1">
        <w:rPr>
          <w:rFonts w:cs="Arial"/>
          <w:szCs w:val="20"/>
        </w:rPr>
        <w:t xml:space="preserve"> knjig o nabavljenem in porabljenem strelivu</w:t>
      </w:r>
      <w:r w:rsidR="00B61779" w:rsidRPr="004645D1">
        <w:rPr>
          <w:rFonts w:cs="Arial"/>
          <w:szCs w:val="20"/>
        </w:rPr>
        <w:t>. Izpostaviti velja tudi</w:t>
      </w:r>
      <w:r w:rsidRPr="004645D1">
        <w:rPr>
          <w:rFonts w:cs="Arial"/>
          <w:szCs w:val="20"/>
        </w:rPr>
        <w:t xml:space="preserve"> neustrezn</w:t>
      </w:r>
      <w:r w:rsidR="00B61779" w:rsidRPr="004645D1">
        <w:rPr>
          <w:rFonts w:cs="Arial"/>
          <w:szCs w:val="20"/>
        </w:rPr>
        <w:t>o</w:t>
      </w:r>
      <w:r w:rsidRPr="004645D1">
        <w:rPr>
          <w:rFonts w:cs="Arial"/>
          <w:szCs w:val="20"/>
        </w:rPr>
        <w:t xml:space="preserve"> mehans</w:t>
      </w:r>
      <w:r w:rsidR="00B61779" w:rsidRPr="004645D1">
        <w:rPr>
          <w:rFonts w:cs="Arial"/>
          <w:szCs w:val="20"/>
        </w:rPr>
        <w:t>ko zaščito</w:t>
      </w:r>
      <w:r w:rsidRPr="004645D1">
        <w:rPr>
          <w:rFonts w:cs="Arial"/>
          <w:szCs w:val="20"/>
        </w:rPr>
        <w:t xml:space="preserve"> prostorov, v katerih </w:t>
      </w:r>
      <w:r w:rsidR="00B61779" w:rsidRPr="004645D1">
        <w:rPr>
          <w:rFonts w:cs="Arial"/>
          <w:szCs w:val="20"/>
        </w:rPr>
        <w:t>se hrani</w:t>
      </w:r>
      <w:r w:rsidRPr="004645D1">
        <w:rPr>
          <w:rFonts w:cs="Arial"/>
          <w:szCs w:val="20"/>
        </w:rPr>
        <w:t xml:space="preserve"> orožje</w:t>
      </w:r>
      <w:r w:rsidR="00B61779" w:rsidRPr="004645D1">
        <w:rPr>
          <w:rFonts w:cs="Arial"/>
          <w:szCs w:val="20"/>
        </w:rPr>
        <w:t xml:space="preserve"> in strelivo</w:t>
      </w:r>
      <w:r w:rsidRPr="004645D1">
        <w:rPr>
          <w:rFonts w:cs="Arial"/>
          <w:szCs w:val="20"/>
        </w:rPr>
        <w:t xml:space="preserve">. </w:t>
      </w:r>
      <w:r w:rsidR="004645D1" w:rsidRPr="004645D1">
        <w:rPr>
          <w:rFonts w:cs="Arial"/>
          <w:szCs w:val="20"/>
        </w:rPr>
        <w:t xml:space="preserve">Inšpektorji so v več primerih ugotovili, da zavezanci niso ustrezno obveščali pristojnega organa o odgovorni osebi za orožje. </w:t>
      </w:r>
      <w:r w:rsidRPr="004645D1">
        <w:rPr>
          <w:rFonts w:cs="Arial"/>
          <w:szCs w:val="20"/>
        </w:rPr>
        <w:t xml:space="preserve">Pri nadzorih na streliščih </w:t>
      </w:r>
      <w:r w:rsidR="00B61779" w:rsidRPr="004645D1">
        <w:rPr>
          <w:rFonts w:cs="Arial"/>
          <w:szCs w:val="20"/>
        </w:rPr>
        <w:t xml:space="preserve">inšpektorji ugotavljajo manjše nepravilnosti pri označbah na streliščih. </w:t>
      </w:r>
    </w:p>
    <w:p w:rsidR="00A3152E" w:rsidRPr="00FC5769" w:rsidRDefault="00A3152E" w:rsidP="00A3152E">
      <w:pPr>
        <w:jc w:val="both"/>
        <w:rPr>
          <w:color w:val="FF0000"/>
          <w:spacing w:val="-2"/>
          <w:szCs w:val="20"/>
        </w:rPr>
      </w:pPr>
    </w:p>
    <w:p w:rsidR="00324DF9" w:rsidRDefault="00324DF9">
      <w:pPr>
        <w:spacing w:line="240" w:lineRule="auto"/>
        <w:rPr>
          <w:rFonts w:cs="Arial"/>
          <w:b/>
          <w:szCs w:val="20"/>
        </w:rPr>
      </w:pPr>
      <w:r>
        <w:rPr>
          <w:rFonts w:cs="Arial"/>
          <w:b/>
          <w:szCs w:val="20"/>
        </w:rPr>
        <w:br w:type="page"/>
      </w:r>
    </w:p>
    <w:p w:rsidR="00367B5D" w:rsidRPr="00F42616" w:rsidRDefault="00C1617A" w:rsidP="00367B5D">
      <w:pPr>
        <w:jc w:val="both"/>
        <w:rPr>
          <w:rFonts w:cs="Arial"/>
          <w:b/>
          <w:szCs w:val="20"/>
        </w:rPr>
      </w:pPr>
      <w:proofErr w:type="spellStart"/>
      <w:r w:rsidRPr="00F42616">
        <w:rPr>
          <w:rFonts w:cs="Arial"/>
          <w:b/>
          <w:szCs w:val="20"/>
        </w:rPr>
        <w:lastRenderedPageBreak/>
        <w:t>P</w:t>
      </w:r>
      <w:r w:rsidR="00367B5D" w:rsidRPr="00F42616">
        <w:rPr>
          <w:rFonts w:cs="Arial"/>
          <w:b/>
          <w:szCs w:val="20"/>
        </w:rPr>
        <w:t>rekrškovni</w:t>
      </w:r>
      <w:proofErr w:type="spellEnd"/>
      <w:r w:rsidR="00367B5D" w:rsidRPr="00F42616">
        <w:rPr>
          <w:rFonts w:cs="Arial"/>
          <w:b/>
          <w:szCs w:val="20"/>
        </w:rPr>
        <w:t xml:space="preserve"> postopki </w:t>
      </w:r>
    </w:p>
    <w:p w:rsidR="000A25DE" w:rsidRPr="00F42616" w:rsidRDefault="000A25DE" w:rsidP="000A25DE">
      <w:pPr>
        <w:jc w:val="both"/>
        <w:rPr>
          <w:rFonts w:cs="Arial"/>
          <w:szCs w:val="20"/>
        </w:rPr>
      </w:pPr>
      <w:r w:rsidRPr="00F42616">
        <w:rPr>
          <w:rFonts w:cs="Arial"/>
          <w:szCs w:val="20"/>
        </w:rPr>
        <w:t xml:space="preserve">Inšpektorji so na področju </w:t>
      </w:r>
      <w:r w:rsidR="00D13E34" w:rsidRPr="00F42616">
        <w:rPr>
          <w:rFonts w:cs="Arial"/>
          <w:szCs w:val="20"/>
        </w:rPr>
        <w:t xml:space="preserve">orožja </w:t>
      </w:r>
      <w:r w:rsidR="00F42616" w:rsidRPr="00F42616">
        <w:rPr>
          <w:rFonts w:cs="Arial"/>
          <w:szCs w:val="20"/>
        </w:rPr>
        <w:t>izrekli skupaj 19 sankcij</w:t>
      </w:r>
      <w:r w:rsidRPr="00F42616">
        <w:rPr>
          <w:rFonts w:cs="Arial"/>
          <w:szCs w:val="20"/>
        </w:rPr>
        <w:t xml:space="preserve">, v okviru katerih je bila v </w:t>
      </w:r>
      <w:r w:rsidR="00F42616" w:rsidRPr="00F42616">
        <w:rPr>
          <w:rFonts w:cs="Arial"/>
          <w:szCs w:val="20"/>
        </w:rPr>
        <w:t>dveh</w:t>
      </w:r>
      <w:r w:rsidRPr="00F42616">
        <w:rPr>
          <w:rFonts w:cs="Arial"/>
          <w:szCs w:val="20"/>
        </w:rPr>
        <w:t xml:space="preserve"> primerih izrečena globa, v </w:t>
      </w:r>
      <w:r w:rsidR="00F42616" w:rsidRPr="00F42616">
        <w:rPr>
          <w:rFonts w:cs="Arial"/>
          <w:szCs w:val="20"/>
        </w:rPr>
        <w:t>17</w:t>
      </w:r>
      <w:r w:rsidRPr="00F42616">
        <w:rPr>
          <w:rFonts w:cs="Arial"/>
          <w:szCs w:val="20"/>
        </w:rPr>
        <w:t xml:space="preserve"> primerih pa je bil kršiteljem izrečen opomin. V sankcij</w:t>
      </w:r>
      <w:r w:rsidR="001D499E" w:rsidRPr="00F42616">
        <w:rPr>
          <w:rFonts w:cs="Arial"/>
          <w:szCs w:val="20"/>
        </w:rPr>
        <w:t>e</w:t>
      </w:r>
      <w:r w:rsidRPr="00F42616">
        <w:rPr>
          <w:rFonts w:cs="Arial"/>
          <w:szCs w:val="20"/>
        </w:rPr>
        <w:t xml:space="preserve"> niso všteta opozorila (pisna i</w:t>
      </w:r>
      <w:r w:rsidR="001D499E" w:rsidRPr="00F42616">
        <w:rPr>
          <w:rFonts w:cs="Arial"/>
          <w:szCs w:val="20"/>
        </w:rPr>
        <w:t>n ustna), ki so jih inšpektorji</w:t>
      </w:r>
      <w:r w:rsidRPr="00F42616">
        <w:rPr>
          <w:rFonts w:cs="Arial"/>
          <w:szCs w:val="20"/>
        </w:rPr>
        <w:t xml:space="preserve"> izrekli v </w:t>
      </w:r>
      <w:r w:rsidR="00F42616" w:rsidRPr="00F42616">
        <w:rPr>
          <w:rFonts w:cs="Arial"/>
          <w:szCs w:val="20"/>
        </w:rPr>
        <w:t xml:space="preserve">inšpekcijskih </w:t>
      </w:r>
      <w:r w:rsidRPr="00F42616">
        <w:rPr>
          <w:rFonts w:cs="Arial"/>
          <w:szCs w:val="20"/>
        </w:rPr>
        <w:t>postopkih za milejše kršitve na samem</w:t>
      </w:r>
      <w:r w:rsidR="00F42616" w:rsidRPr="00F42616">
        <w:rPr>
          <w:rFonts w:cs="Arial"/>
          <w:szCs w:val="20"/>
        </w:rPr>
        <w:t xml:space="preserve"> kraju</w:t>
      </w:r>
      <w:r w:rsidRPr="00F42616">
        <w:rPr>
          <w:rFonts w:cs="Arial"/>
          <w:szCs w:val="20"/>
        </w:rPr>
        <w:t xml:space="preserve">. </w:t>
      </w:r>
    </w:p>
    <w:p w:rsidR="007131C0" w:rsidRPr="00FC5769" w:rsidRDefault="007131C0" w:rsidP="000A25DE">
      <w:pPr>
        <w:jc w:val="both"/>
        <w:rPr>
          <w:rFonts w:cs="Arial"/>
          <w:color w:val="FF0000"/>
          <w:szCs w:val="20"/>
        </w:rPr>
      </w:pPr>
    </w:p>
    <w:p w:rsidR="000A25DE" w:rsidRPr="00F42616" w:rsidRDefault="000A25DE" w:rsidP="003551B3">
      <w:pPr>
        <w:pStyle w:val="Napis"/>
        <w:spacing w:after="120"/>
      </w:pPr>
      <w:r w:rsidRPr="00F42616">
        <w:t xml:space="preserve">Preglednica </w:t>
      </w:r>
      <w:r w:rsidR="00926D3F" w:rsidRPr="00F42616">
        <w:rPr>
          <w:noProof/>
        </w:rPr>
        <w:fldChar w:fldCharType="begin"/>
      </w:r>
      <w:r w:rsidR="00926D3F" w:rsidRPr="00F42616">
        <w:rPr>
          <w:noProof/>
        </w:rPr>
        <w:instrText xml:space="preserve"> SEQ Preglednica \* ARABIC </w:instrText>
      </w:r>
      <w:r w:rsidR="00926D3F" w:rsidRPr="00F42616">
        <w:rPr>
          <w:noProof/>
        </w:rPr>
        <w:fldChar w:fldCharType="separate"/>
      </w:r>
      <w:r w:rsidR="005B656F">
        <w:rPr>
          <w:noProof/>
        </w:rPr>
        <w:t>4</w:t>
      </w:r>
      <w:r w:rsidR="00926D3F" w:rsidRPr="00F42616">
        <w:rPr>
          <w:noProof/>
        </w:rPr>
        <w:fldChar w:fldCharType="end"/>
      </w:r>
      <w:r w:rsidRPr="00F42616">
        <w:t xml:space="preserve">: Izrečene sankcije </w:t>
      </w:r>
      <w:r w:rsidR="00CA281D" w:rsidRPr="00F42616">
        <w:t>na področju orožja</w:t>
      </w:r>
      <w:r w:rsidRPr="00F42616">
        <w:t xml:space="preserve"> </w:t>
      </w:r>
      <w:r w:rsidR="003753EB" w:rsidRPr="00F42616">
        <w:t xml:space="preserve">v </w:t>
      </w:r>
      <w:r w:rsidR="008A2937" w:rsidRPr="00F42616">
        <w:t>letih</w:t>
      </w:r>
      <w:r w:rsidR="003753EB" w:rsidRPr="00F42616">
        <w:t xml:space="preserve"> </w:t>
      </w:r>
      <w:r w:rsidRPr="00F42616">
        <w:t>20</w:t>
      </w:r>
      <w:r w:rsidR="00F42616" w:rsidRPr="00F42616">
        <w:t>16</w:t>
      </w:r>
      <w:r w:rsidR="003753EB" w:rsidRPr="00F42616">
        <w:t>–</w:t>
      </w:r>
      <w:r w:rsidRPr="00F42616">
        <w:t>20</w:t>
      </w:r>
      <w:r w:rsidR="00F42616" w:rsidRPr="00F42616">
        <w:t>20</w:t>
      </w:r>
    </w:p>
    <w:tbl>
      <w:tblPr>
        <w:tblW w:w="888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97"/>
        <w:gridCol w:w="526"/>
        <w:gridCol w:w="526"/>
        <w:gridCol w:w="526"/>
        <w:gridCol w:w="525"/>
        <w:gridCol w:w="525"/>
        <w:gridCol w:w="525"/>
        <w:gridCol w:w="538"/>
        <w:gridCol w:w="537"/>
        <w:gridCol w:w="537"/>
        <w:gridCol w:w="538"/>
        <w:gridCol w:w="537"/>
        <w:gridCol w:w="537"/>
        <w:gridCol w:w="533"/>
        <w:gridCol w:w="532"/>
        <w:gridCol w:w="542"/>
      </w:tblGrid>
      <w:tr w:rsidR="00F42616" w:rsidRPr="00F42616" w:rsidTr="009E1220">
        <w:trPr>
          <w:trHeight w:val="18"/>
          <w:jc w:val="center"/>
        </w:trPr>
        <w:tc>
          <w:tcPr>
            <w:tcW w:w="896" w:type="dxa"/>
            <w:vMerge w:val="restart"/>
            <w:shd w:val="pct20" w:color="000000" w:fill="FFFFFF"/>
            <w:noWrap/>
            <w:vAlign w:val="center"/>
          </w:tcPr>
          <w:p w:rsidR="00CA281D" w:rsidRPr="00F42616" w:rsidRDefault="00CA281D" w:rsidP="00586F3B">
            <w:pPr>
              <w:spacing w:before="20" w:after="20"/>
              <w:jc w:val="center"/>
              <w:rPr>
                <w:rFonts w:cs="Arial"/>
                <w:sz w:val="18"/>
                <w:szCs w:val="18"/>
              </w:rPr>
            </w:pPr>
            <w:r w:rsidRPr="00F42616">
              <w:rPr>
                <w:rFonts w:cs="Arial"/>
                <w:sz w:val="18"/>
                <w:szCs w:val="18"/>
              </w:rPr>
              <w:t> </w:t>
            </w:r>
          </w:p>
        </w:tc>
        <w:tc>
          <w:tcPr>
            <w:tcW w:w="0" w:type="auto"/>
            <w:gridSpan w:val="3"/>
            <w:shd w:val="pct20" w:color="000000" w:fill="FFFFFF"/>
            <w:noWrap/>
            <w:vAlign w:val="center"/>
          </w:tcPr>
          <w:p w:rsidR="00CA281D" w:rsidRPr="00F42616" w:rsidRDefault="00CA281D" w:rsidP="00586F3B">
            <w:pPr>
              <w:spacing w:before="20" w:after="20"/>
              <w:jc w:val="center"/>
              <w:rPr>
                <w:rFonts w:cs="Arial"/>
                <w:b/>
                <w:bCs/>
                <w:sz w:val="18"/>
                <w:szCs w:val="18"/>
              </w:rPr>
            </w:pPr>
            <w:r w:rsidRPr="00F42616">
              <w:rPr>
                <w:rFonts w:cs="Arial"/>
                <w:b/>
                <w:bCs/>
                <w:sz w:val="18"/>
                <w:szCs w:val="18"/>
              </w:rPr>
              <w:t>2015</w:t>
            </w:r>
          </w:p>
        </w:tc>
        <w:tc>
          <w:tcPr>
            <w:tcW w:w="0" w:type="auto"/>
            <w:gridSpan w:val="3"/>
            <w:shd w:val="pct20" w:color="000000" w:fill="FFFFFF"/>
            <w:noWrap/>
            <w:vAlign w:val="center"/>
          </w:tcPr>
          <w:p w:rsidR="00CA281D" w:rsidRPr="00F42616" w:rsidRDefault="00CA281D" w:rsidP="00586F3B">
            <w:pPr>
              <w:spacing w:before="20" w:after="20"/>
              <w:jc w:val="center"/>
              <w:rPr>
                <w:rFonts w:cs="Arial"/>
                <w:b/>
                <w:bCs/>
                <w:sz w:val="18"/>
                <w:szCs w:val="18"/>
              </w:rPr>
            </w:pPr>
            <w:r w:rsidRPr="00F42616">
              <w:rPr>
                <w:rFonts w:cs="Arial"/>
                <w:b/>
                <w:bCs/>
                <w:sz w:val="18"/>
                <w:szCs w:val="18"/>
              </w:rPr>
              <w:t>2016</w:t>
            </w:r>
          </w:p>
        </w:tc>
        <w:tc>
          <w:tcPr>
            <w:tcW w:w="1603" w:type="dxa"/>
            <w:gridSpan w:val="3"/>
            <w:shd w:val="pct20" w:color="000000" w:fill="FFFFFF"/>
            <w:noWrap/>
            <w:vAlign w:val="center"/>
          </w:tcPr>
          <w:p w:rsidR="00CA281D" w:rsidRPr="00F42616" w:rsidRDefault="00CA281D" w:rsidP="00586F3B">
            <w:pPr>
              <w:spacing w:before="20" w:after="20"/>
              <w:jc w:val="center"/>
              <w:rPr>
                <w:rFonts w:cs="Arial"/>
                <w:b/>
                <w:bCs/>
                <w:sz w:val="18"/>
                <w:szCs w:val="18"/>
              </w:rPr>
            </w:pPr>
            <w:r w:rsidRPr="00F42616">
              <w:rPr>
                <w:rFonts w:cs="Arial"/>
                <w:b/>
                <w:bCs/>
                <w:sz w:val="18"/>
                <w:szCs w:val="18"/>
              </w:rPr>
              <w:t>2017</w:t>
            </w:r>
          </w:p>
        </w:tc>
        <w:tc>
          <w:tcPr>
            <w:tcW w:w="1603" w:type="dxa"/>
            <w:gridSpan w:val="3"/>
            <w:shd w:val="pct20" w:color="000000" w:fill="FFFFFF"/>
            <w:vAlign w:val="center"/>
          </w:tcPr>
          <w:p w:rsidR="00CA281D" w:rsidRPr="00F42616" w:rsidRDefault="00CA281D" w:rsidP="00586F3B">
            <w:pPr>
              <w:spacing w:before="20" w:after="20"/>
              <w:jc w:val="center"/>
              <w:rPr>
                <w:rFonts w:cs="Arial"/>
                <w:b/>
                <w:bCs/>
                <w:sz w:val="18"/>
                <w:szCs w:val="18"/>
              </w:rPr>
            </w:pPr>
            <w:r w:rsidRPr="00F42616">
              <w:rPr>
                <w:rFonts w:cs="Arial"/>
                <w:b/>
                <w:bCs/>
                <w:sz w:val="18"/>
                <w:szCs w:val="18"/>
              </w:rPr>
              <w:t>2018</w:t>
            </w:r>
          </w:p>
        </w:tc>
        <w:tc>
          <w:tcPr>
            <w:tcW w:w="1601" w:type="dxa"/>
            <w:gridSpan w:val="3"/>
            <w:shd w:val="pct20" w:color="000000" w:fill="FFFFFF"/>
            <w:vAlign w:val="center"/>
          </w:tcPr>
          <w:p w:rsidR="00CA281D" w:rsidRPr="00F42616" w:rsidRDefault="00CA281D" w:rsidP="00F42616">
            <w:pPr>
              <w:spacing w:before="20" w:after="20"/>
              <w:jc w:val="center"/>
              <w:rPr>
                <w:rFonts w:cs="Arial"/>
                <w:b/>
                <w:bCs/>
                <w:sz w:val="18"/>
                <w:szCs w:val="18"/>
              </w:rPr>
            </w:pPr>
            <w:r w:rsidRPr="00F42616">
              <w:rPr>
                <w:rFonts w:cs="Arial"/>
                <w:b/>
                <w:bCs/>
                <w:sz w:val="18"/>
                <w:szCs w:val="18"/>
              </w:rPr>
              <w:t>20</w:t>
            </w:r>
            <w:r w:rsidR="00F42616" w:rsidRPr="00F42616">
              <w:rPr>
                <w:rFonts w:cs="Arial"/>
                <w:b/>
                <w:bCs/>
                <w:sz w:val="18"/>
                <w:szCs w:val="18"/>
              </w:rPr>
              <w:t>20</w:t>
            </w:r>
          </w:p>
        </w:tc>
      </w:tr>
      <w:tr w:rsidR="009E1220" w:rsidRPr="00F42616" w:rsidTr="009E1220">
        <w:trPr>
          <w:cantSplit/>
          <w:trHeight w:val="872"/>
          <w:jc w:val="center"/>
        </w:trPr>
        <w:tc>
          <w:tcPr>
            <w:tcW w:w="896" w:type="dxa"/>
            <w:vMerge/>
            <w:tcBorders>
              <w:bottom w:val="double" w:sz="4" w:space="0" w:color="auto"/>
            </w:tcBorders>
            <w:shd w:val="pct5" w:color="000000" w:fill="FFFFFF"/>
            <w:vAlign w:val="center"/>
          </w:tcPr>
          <w:p w:rsidR="00CA281D" w:rsidRPr="00F42616" w:rsidRDefault="00CA281D" w:rsidP="00586F3B">
            <w:pPr>
              <w:spacing w:before="20" w:after="20"/>
              <w:jc w:val="both"/>
              <w:rPr>
                <w:rFonts w:cs="Arial"/>
                <w:sz w:val="18"/>
                <w:szCs w:val="18"/>
              </w:rPr>
            </w:pPr>
          </w:p>
        </w:tc>
        <w:tc>
          <w:tcPr>
            <w:tcW w:w="0" w:type="auto"/>
            <w:tcBorders>
              <w:bottom w:val="double" w:sz="4" w:space="0" w:color="auto"/>
            </w:tcBorders>
            <w:shd w:val="pct5" w:color="000000" w:fill="FFFFFF"/>
            <w:noWrap/>
            <w:textDirection w:val="btLr"/>
            <w:vAlign w:val="center"/>
          </w:tcPr>
          <w:p w:rsidR="00CA281D" w:rsidRPr="00F42616" w:rsidRDefault="00CA281D" w:rsidP="00586F3B">
            <w:pPr>
              <w:spacing w:before="20" w:after="20"/>
              <w:ind w:left="113" w:right="113"/>
              <w:jc w:val="center"/>
              <w:rPr>
                <w:rFonts w:cs="Arial"/>
                <w:sz w:val="18"/>
                <w:szCs w:val="18"/>
              </w:rPr>
            </w:pPr>
            <w:r w:rsidRPr="00F42616">
              <w:rPr>
                <w:rFonts w:cs="Arial"/>
                <w:sz w:val="18"/>
                <w:szCs w:val="18"/>
              </w:rPr>
              <w:t>globa</w:t>
            </w:r>
          </w:p>
        </w:tc>
        <w:tc>
          <w:tcPr>
            <w:tcW w:w="0" w:type="auto"/>
            <w:tcBorders>
              <w:bottom w:val="double" w:sz="4" w:space="0" w:color="auto"/>
            </w:tcBorders>
            <w:shd w:val="pct5" w:color="000000" w:fill="FFFFFF"/>
            <w:noWrap/>
            <w:textDirection w:val="btLr"/>
            <w:vAlign w:val="center"/>
          </w:tcPr>
          <w:p w:rsidR="00CA281D" w:rsidRPr="00F42616" w:rsidRDefault="00CA281D" w:rsidP="00586F3B">
            <w:pPr>
              <w:spacing w:before="20" w:after="20"/>
              <w:ind w:left="113" w:right="113"/>
              <w:jc w:val="center"/>
              <w:rPr>
                <w:rFonts w:cs="Arial"/>
                <w:sz w:val="18"/>
                <w:szCs w:val="18"/>
              </w:rPr>
            </w:pPr>
            <w:r w:rsidRPr="00F42616">
              <w:rPr>
                <w:rFonts w:cs="Arial"/>
                <w:sz w:val="18"/>
                <w:szCs w:val="18"/>
              </w:rPr>
              <w:t>opomin</w:t>
            </w:r>
          </w:p>
        </w:tc>
        <w:tc>
          <w:tcPr>
            <w:tcW w:w="0" w:type="auto"/>
            <w:tcBorders>
              <w:bottom w:val="double" w:sz="4" w:space="0" w:color="auto"/>
            </w:tcBorders>
            <w:shd w:val="pct5" w:color="000000" w:fill="FFFFFF"/>
            <w:noWrap/>
            <w:textDirection w:val="btLr"/>
            <w:vAlign w:val="center"/>
          </w:tcPr>
          <w:p w:rsidR="00CA281D" w:rsidRPr="00F42616" w:rsidRDefault="00CA281D" w:rsidP="00586F3B">
            <w:pPr>
              <w:spacing w:before="20" w:after="20"/>
              <w:ind w:left="567" w:right="113" w:hanging="454"/>
              <w:jc w:val="center"/>
              <w:rPr>
                <w:rFonts w:cs="Arial"/>
                <w:b/>
                <w:sz w:val="18"/>
                <w:szCs w:val="18"/>
              </w:rPr>
            </w:pPr>
            <w:r w:rsidRPr="00F42616">
              <w:rPr>
                <w:rFonts w:cs="Arial"/>
                <w:b/>
                <w:sz w:val="18"/>
                <w:szCs w:val="18"/>
              </w:rPr>
              <w:t>skupaj</w:t>
            </w:r>
          </w:p>
        </w:tc>
        <w:tc>
          <w:tcPr>
            <w:tcW w:w="0" w:type="auto"/>
            <w:tcBorders>
              <w:bottom w:val="double" w:sz="4" w:space="0" w:color="auto"/>
            </w:tcBorders>
            <w:shd w:val="pct5" w:color="000000" w:fill="FFFFFF"/>
            <w:noWrap/>
            <w:textDirection w:val="btLr"/>
            <w:vAlign w:val="center"/>
          </w:tcPr>
          <w:p w:rsidR="00CA281D" w:rsidRPr="00F42616" w:rsidRDefault="00CA281D" w:rsidP="00586F3B">
            <w:pPr>
              <w:spacing w:before="20" w:after="20"/>
              <w:ind w:left="113" w:right="113"/>
              <w:jc w:val="center"/>
              <w:rPr>
                <w:rFonts w:cs="Arial"/>
                <w:sz w:val="18"/>
                <w:szCs w:val="18"/>
              </w:rPr>
            </w:pPr>
            <w:r w:rsidRPr="00F42616">
              <w:rPr>
                <w:rFonts w:cs="Arial"/>
                <w:sz w:val="18"/>
                <w:szCs w:val="18"/>
              </w:rPr>
              <w:t>globa</w:t>
            </w:r>
          </w:p>
        </w:tc>
        <w:tc>
          <w:tcPr>
            <w:tcW w:w="0" w:type="auto"/>
            <w:tcBorders>
              <w:bottom w:val="double" w:sz="4" w:space="0" w:color="auto"/>
            </w:tcBorders>
            <w:shd w:val="pct5" w:color="000000" w:fill="FFFFFF"/>
            <w:noWrap/>
            <w:textDirection w:val="btLr"/>
            <w:vAlign w:val="center"/>
          </w:tcPr>
          <w:p w:rsidR="00CA281D" w:rsidRPr="00F42616" w:rsidRDefault="00CA281D" w:rsidP="00586F3B">
            <w:pPr>
              <w:spacing w:before="20" w:after="20"/>
              <w:ind w:left="113" w:right="113"/>
              <w:jc w:val="center"/>
              <w:rPr>
                <w:rFonts w:cs="Arial"/>
                <w:sz w:val="18"/>
                <w:szCs w:val="18"/>
              </w:rPr>
            </w:pPr>
            <w:r w:rsidRPr="00F42616">
              <w:rPr>
                <w:rFonts w:cs="Arial"/>
                <w:sz w:val="18"/>
                <w:szCs w:val="18"/>
              </w:rPr>
              <w:t>opomin</w:t>
            </w:r>
          </w:p>
        </w:tc>
        <w:tc>
          <w:tcPr>
            <w:tcW w:w="0" w:type="auto"/>
            <w:tcBorders>
              <w:bottom w:val="double" w:sz="4" w:space="0" w:color="auto"/>
            </w:tcBorders>
            <w:shd w:val="pct5" w:color="000000" w:fill="FFFFFF"/>
            <w:noWrap/>
            <w:textDirection w:val="btLr"/>
            <w:vAlign w:val="center"/>
          </w:tcPr>
          <w:p w:rsidR="00CA281D" w:rsidRPr="00F42616" w:rsidRDefault="00CA281D" w:rsidP="00586F3B">
            <w:pPr>
              <w:spacing w:before="20" w:after="20"/>
              <w:ind w:left="113" w:right="113"/>
              <w:jc w:val="center"/>
              <w:rPr>
                <w:rFonts w:cs="Arial"/>
                <w:b/>
                <w:sz w:val="18"/>
                <w:szCs w:val="18"/>
              </w:rPr>
            </w:pPr>
            <w:r w:rsidRPr="00F42616">
              <w:rPr>
                <w:rFonts w:cs="Arial"/>
                <w:b/>
                <w:sz w:val="18"/>
                <w:szCs w:val="18"/>
              </w:rPr>
              <w:t>skupaj</w:t>
            </w:r>
          </w:p>
        </w:tc>
        <w:tc>
          <w:tcPr>
            <w:tcW w:w="0" w:type="auto"/>
            <w:tcBorders>
              <w:bottom w:val="double" w:sz="4" w:space="0" w:color="auto"/>
            </w:tcBorders>
            <w:shd w:val="pct5" w:color="000000" w:fill="FFFFFF"/>
            <w:noWrap/>
            <w:textDirection w:val="btLr"/>
            <w:vAlign w:val="center"/>
          </w:tcPr>
          <w:p w:rsidR="00CA281D" w:rsidRPr="00F42616" w:rsidRDefault="00CA281D" w:rsidP="00586F3B">
            <w:pPr>
              <w:spacing w:before="20" w:after="20"/>
              <w:ind w:left="113" w:right="113"/>
              <w:jc w:val="center"/>
              <w:rPr>
                <w:rFonts w:cs="Arial"/>
                <w:sz w:val="18"/>
                <w:szCs w:val="18"/>
              </w:rPr>
            </w:pPr>
            <w:r w:rsidRPr="00F42616">
              <w:rPr>
                <w:rFonts w:cs="Arial"/>
                <w:sz w:val="18"/>
                <w:szCs w:val="18"/>
              </w:rPr>
              <w:t>globa</w:t>
            </w:r>
          </w:p>
        </w:tc>
        <w:tc>
          <w:tcPr>
            <w:tcW w:w="0" w:type="auto"/>
            <w:tcBorders>
              <w:bottom w:val="double" w:sz="4" w:space="0" w:color="auto"/>
            </w:tcBorders>
            <w:shd w:val="pct5" w:color="000000" w:fill="FFFFFF"/>
            <w:noWrap/>
            <w:textDirection w:val="btLr"/>
            <w:vAlign w:val="center"/>
          </w:tcPr>
          <w:p w:rsidR="00CA281D" w:rsidRPr="00F42616" w:rsidRDefault="00CA281D" w:rsidP="00586F3B">
            <w:pPr>
              <w:spacing w:before="20" w:after="20"/>
              <w:ind w:left="113" w:right="113"/>
              <w:jc w:val="center"/>
              <w:rPr>
                <w:rFonts w:cs="Arial"/>
                <w:sz w:val="18"/>
                <w:szCs w:val="18"/>
              </w:rPr>
            </w:pPr>
            <w:r w:rsidRPr="00F42616">
              <w:rPr>
                <w:rFonts w:cs="Arial"/>
                <w:sz w:val="18"/>
                <w:szCs w:val="18"/>
              </w:rPr>
              <w:t>opomin</w:t>
            </w:r>
          </w:p>
        </w:tc>
        <w:tc>
          <w:tcPr>
            <w:tcW w:w="0" w:type="auto"/>
            <w:tcBorders>
              <w:bottom w:val="double" w:sz="4" w:space="0" w:color="auto"/>
            </w:tcBorders>
            <w:shd w:val="pct5" w:color="000000" w:fill="FFFFFF"/>
            <w:noWrap/>
            <w:textDirection w:val="btLr"/>
            <w:vAlign w:val="center"/>
          </w:tcPr>
          <w:p w:rsidR="00CA281D" w:rsidRPr="00F42616" w:rsidRDefault="00CA281D" w:rsidP="00586F3B">
            <w:pPr>
              <w:spacing w:before="20" w:after="20"/>
              <w:ind w:left="113" w:right="113"/>
              <w:jc w:val="center"/>
              <w:rPr>
                <w:rFonts w:cs="Arial"/>
                <w:b/>
                <w:sz w:val="18"/>
                <w:szCs w:val="18"/>
              </w:rPr>
            </w:pPr>
            <w:r w:rsidRPr="00F42616">
              <w:rPr>
                <w:rFonts w:cs="Arial"/>
                <w:b/>
                <w:sz w:val="18"/>
                <w:szCs w:val="18"/>
              </w:rPr>
              <w:t>skupaj</w:t>
            </w:r>
          </w:p>
        </w:tc>
        <w:tc>
          <w:tcPr>
            <w:tcW w:w="0" w:type="auto"/>
            <w:tcBorders>
              <w:bottom w:val="double" w:sz="4" w:space="0" w:color="auto"/>
            </w:tcBorders>
            <w:shd w:val="pct5" w:color="000000" w:fill="FFFFFF"/>
            <w:textDirection w:val="btLr"/>
            <w:vAlign w:val="center"/>
          </w:tcPr>
          <w:p w:rsidR="00CA281D" w:rsidRPr="00F42616" w:rsidRDefault="00CA281D" w:rsidP="00586F3B">
            <w:pPr>
              <w:spacing w:before="20" w:after="20"/>
              <w:ind w:left="113" w:right="113"/>
              <w:jc w:val="center"/>
              <w:rPr>
                <w:rFonts w:cs="Arial"/>
                <w:sz w:val="18"/>
                <w:szCs w:val="18"/>
              </w:rPr>
            </w:pPr>
            <w:r w:rsidRPr="00F42616">
              <w:rPr>
                <w:rFonts w:cs="Arial"/>
                <w:sz w:val="18"/>
                <w:szCs w:val="18"/>
              </w:rPr>
              <w:t>globa</w:t>
            </w:r>
          </w:p>
        </w:tc>
        <w:tc>
          <w:tcPr>
            <w:tcW w:w="0" w:type="auto"/>
            <w:tcBorders>
              <w:bottom w:val="double" w:sz="4" w:space="0" w:color="auto"/>
            </w:tcBorders>
            <w:shd w:val="pct5" w:color="000000" w:fill="FFFFFF"/>
            <w:textDirection w:val="btLr"/>
            <w:vAlign w:val="center"/>
          </w:tcPr>
          <w:p w:rsidR="00CA281D" w:rsidRPr="00F42616" w:rsidRDefault="00CA281D" w:rsidP="00586F3B">
            <w:pPr>
              <w:spacing w:before="20" w:after="20"/>
              <w:ind w:left="113" w:right="113"/>
              <w:jc w:val="center"/>
              <w:rPr>
                <w:rFonts w:cs="Arial"/>
                <w:sz w:val="18"/>
                <w:szCs w:val="18"/>
              </w:rPr>
            </w:pPr>
            <w:r w:rsidRPr="00F42616">
              <w:rPr>
                <w:rFonts w:cs="Arial"/>
                <w:sz w:val="18"/>
                <w:szCs w:val="18"/>
              </w:rPr>
              <w:t>opomin</w:t>
            </w:r>
          </w:p>
        </w:tc>
        <w:tc>
          <w:tcPr>
            <w:tcW w:w="0" w:type="auto"/>
            <w:tcBorders>
              <w:bottom w:val="double" w:sz="4" w:space="0" w:color="auto"/>
            </w:tcBorders>
            <w:shd w:val="pct5" w:color="000000" w:fill="FFFFFF"/>
            <w:textDirection w:val="btLr"/>
            <w:vAlign w:val="center"/>
          </w:tcPr>
          <w:p w:rsidR="00CA281D" w:rsidRPr="00F42616" w:rsidRDefault="00CA281D" w:rsidP="00586F3B">
            <w:pPr>
              <w:spacing w:before="20" w:after="20"/>
              <w:ind w:left="113" w:right="113"/>
              <w:jc w:val="center"/>
              <w:rPr>
                <w:rFonts w:cs="Arial"/>
                <w:b/>
                <w:sz w:val="18"/>
                <w:szCs w:val="18"/>
              </w:rPr>
            </w:pPr>
            <w:r w:rsidRPr="00F42616">
              <w:rPr>
                <w:rFonts w:cs="Arial"/>
                <w:b/>
                <w:sz w:val="18"/>
                <w:szCs w:val="18"/>
              </w:rPr>
              <w:t>skupaj</w:t>
            </w:r>
          </w:p>
        </w:tc>
        <w:tc>
          <w:tcPr>
            <w:tcW w:w="0" w:type="auto"/>
            <w:tcBorders>
              <w:bottom w:val="double" w:sz="4" w:space="0" w:color="auto"/>
            </w:tcBorders>
            <w:shd w:val="pct5" w:color="000000" w:fill="FFFFFF"/>
            <w:textDirection w:val="btLr"/>
            <w:vAlign w:val="center"/>
          </w:tcPr>
          <w:p w:rsidR="00CA281D" w:rsidRPr="00F42616" w:rsidRDefault="00CA281D" w:rsidP="00586F3B">
            <w:pPr>
              <w:spacing w:before="20" w:after="20"/>
              <w:ind w:left="113" w:right="113"/>
              <w:jc w:val="center"/>
              <w:rPr>
                <w:rFonts w:cs="Arial"/>
                <w:sz w:val="18"/>
                <w:szCs w:val="18"/>
              </w:rPr>
            </w:pPr>
            <w:r w:rsidRPr="00F42616">
              <w:rPr>
                <w:rFonts w:cs="Arial"/>
                <w:sz w:val="18"/>
                <w:szCs w:val="18"/>
              </w:rPr>
              <w:t>globa</w:t>
            </w:r>
          </w:p>
        </w:tc>
        <w:tc>
          <w:tcPr>
            <w:tcW w:w="0" w:type="auto"/>
            <w:tcBorders>
              <w:bottom w:val="double" w:sz="4" w:space="0" w:color="auto"/>
            </w:tcBorders>
            <w:shd w:val="pct5" w:color="000000" w:fill="FFFFFF"/>
            <w:textDirection w:val="btLr"/>
            <w:vAlign w:val="center"/>
          </w:tcPr>
          <w:p w:rsidR="00CA281D" w:rsidRPr="00F42616" w:rsidRDefault="00CA281D" w:rsidP="00586F3B">
            <w:pPr>
              <w:spacing w:before="20" w:after="20"/>
              <w:ind w:left="113" w:right="113"/>
              <w:jc w:val="center"/>
              <w:rPr>
                <w:rFonts w:cs="Arial"/>
                <w:sz w:val="18"/>
                <w:szCs w:val="18"/>
              </w:rPr>
            </w:pPr>
            <w:r w:rsidRPr="00F42616">
              <w:rPr>
                <w:rFonts w:cs="Arial"/>
                <w:sz w:val="18"/>
                <w:szCs w:val="18"/>
              </w:rPr>
              <w:t>opomin</w:t>
            </w:r>
          </w:p>
        </w:tc>
        <w:tc>
          <w:tcPr>
            <w:tcW w:w="535" w:type="dxa"/>
            <w:tcBorders>
              <w:bottom w:val="double" w:sz="4" w:space="0" w:color="auto"/>
            </w:tcBorders>
            <w:shd w:val="pct5" w:color="000000" w:fill="FFFFFF"/>
            <w:textDirection w:val="btLr"/>
            <w:vAlign w:val="center"/>
          </w:tcPr>
          <w:p w:rsidR="00CA281D" w:rsidRPr="00F42616" w:rsidRDefault="00CA281D" w:rsidP="00586F3B">
            <w:pPr>
              <w:spacing w:before="20" w:after="20"/>
              <w:ind w:left="113" w:right="113"/>
              <w:jc w:val="center"/>
              <w:rPr>
                <w:rFonts w:cs="Arial"/>
                <w:b/>
                <w:sz w:val="18"/>
                <w:szCs w:val="18"/>
              </w:rPr>
            </w:pPr>
            <w:r w:rsidRPr="00F42616">
              <w:rPr>
                <w:rFonts w:cs="Arial"/>
                <w:b/>
                <w:sz w:val="18"/>
                <w:szCs w:val="18"/>
              </w:rPr>
              <w:t>skupaj</w:t>
            </w:r>
          </w:p>
        </w:tc>
      </w:tr>
      <w:tr w:rsidR="009E1220" w:rsidRPr="00F42616" w:rsidTr="009E1220">
        <w:trPr>
          <w:trHeight w:val="295"/>
          <w:jc w:val="center"/>
        </w:trPr>
        <w:tc>
          <w:tcPr>
            <w:tcW w:w="896" w:type="dxa"/>
            <w:tcBorders>
              <w:top w:val="double" w:sz="4" w:space="0" w:color="auto"/>
              <w:left w:val="double" w:sz="4" w:space="0" w:color="auto"/>
              <w:bottom w:val="double" w:sz="4" w:space="0" w:color="auto"/>
              <w:right w:val="single" w:sz="4" w:space="0" w:color="auto"/>
            </w:tcBorders>
            <w:shd w:val="pct20" w:color="000000" w:fill="FFFFFF"/>
            <w:noWrap/>
            <w:vAlign w:val="center"/>
          </w:tcPr>
          <w:p w:rsidR="00F42616" w:rsidRPr="00F42616" w:rsidRDefault="00F42616" w:rsidP="00F42616">
            <w:pPr>
              <w:spacing w:before="20" w:after="20"/>
              <w:jc w:val="both"/>
              <w:rPr>
                <w:rFonts w:cs="Arial"/>
                <w:b/>
                <w:bCs/>
                <w:sz w:val="18"/>
                <w:szCs w:val="18"/>
              </w:rPr>
            </w:pPr>
            <w:r w:rsidRPr="00F42616">
              <w:rPr>
                <w:rFonts w:cs="Arial"/>
                <w:b/>
                <w:bCs/>
                <w:sz w:val="18"/>
                <w:szCs w:val="18"/>
              </w:rPr>
              <w:t xml:space="preserve">ZOro </w:t>
            </w:r>
          </w:p>
        </w:tc>
        <w:tc>
          <w:tcPr>
            <w:tcW w:w="0" w:type="auto"/>
            <w:tcBorders>
              <w:top w:val="double" w:sz="4" w:space="0" w:color="auto"/>
              <w:left w:val="single" w:sz="4" w:space="0" w:color="auto"/>
              <w:bottom w:val="double" w:sz="4" w:space="0" w:color="auto"/>
              <w:right w:val="single" w:sz="4" w:space="0" w:color="auto"/>
            </w:tcBorders>
            <w:shd w:val="pct20" w:color="000000" w:fill="FFFFFF"/>
            <w:noWrap/>
            <w:vAlign w:val="center"/>
          </w:tcPr>
          <w:p w:rsidR="00F42616" w:rsidRPr="00F42616" w:rsidRDefault="00F42616" w:rsidP="00F42616">
            <w:pPr>
              <w:jc w:val="center"/>
              <w:rPr>
                <w:sz w:val="18"/>
                <w:szCs w:val="18"/>
              </w:rPr>
            </w:pPr>
            <w:r w:rsidRPr="00F42616">
              <w:rPr>
                <w:sz w:val="18"/>
                <w:szCs w:val="18"/>
              </w:rPr>
              <w:t>3</w:t>
            </w:r>
          </w:p>
        </w:tc>
        <w:tc>
          <w:tcPr>
            <w:tcW w:w="0" w:type="auto"/>
            <w:tcBorders>
              <w:top w:val="double" w:sz="4" w:space="0" w:color="auto"/>
              <w:left w:val="single" w:sz="4" w:space="0" w:color="auto"/>
              <w:bottom w:val="double" w:sz="4" w:space="0" w:color="auto"/>
              <w:right w:val="single" w:sz="4" w:space="0" w:color="auto"/>
            </w:tcBorders>
            <w:shd w:val="pct20" w:color="000000" w:fill="FFFFFF"/>
            <w:noWrap/>
            <w:vAlign w:val="center"/>
          </w:tcPr>
          <w:p w:rsidR="00F42616" w:rsidRPr="00F42616" w:rsidRDefault="00F42616" w:rsidP="00F42616">
            <w:pPr>
              <w:jc w:val="center"/>
              <w:rPr>
                <w:sz w:val="18"/>
                <w:szCs w:val="18"/>
              </w:rPr>
            </w:pPr>
            <w:r w:rsidRPr="00F42616">
              <w:rPr>
                <w:sz w:val="18"/>
                <w:szCs w:val="18"/>
              </w:rPr>
              <w:t>2</w:t>
            </w:r>
          </w:p>
        </w:tc>
        <w:tc>
          <w:tcPr>
            <w:tcW w:w="0" w:type="auto"/>
            <w:tcBorders>
              <w:top w:val="double" w:sz="4" w:space="0" w:color="auto"/>
              <w:left w:val="single" w:sz="4" w:space="0" w:color="auto"/>
              <w:bottom w:val="double" w:sz="4" w:space="0" w:color="auto"/>
              <w:right w:val="single" w:sz="4" w:space="0" w:color="auto"/>
            </w:tcBorders>
            <w:shd w:val="pct20" w:color="000000" w:fill="FFFFFF"/>
            <w:noWrap/>
            <w:vAlign w:val="center"/>
          </w:tcPr>
          <w:p w:rsidR="00F42616" w:rsidRPr="00F42616" w:rsidRDefault="00F42616" w:rsidP="00F42616">
            <w:pPr>
              <w:jc w:val="center"/>
              <w:rPr>
                <w:b/>
                <w:sz w:val="18"/>
                <w:szCs w:val="18"/>
              </w:rPr>
            </w:pPr>
            <w:r w:rsidRPr="00F42616">
              <w:rPr>
                <w:b/>
                <w:sz w:val="18"/>
                <w:szCs w:val="18"/>
              </w:rPr>
              <w:t>5</w:t>
            </w:r>
          </w:p>
        </w:tc>
        <w:tc>
          <w:tcPr>
            <w:tcW w:w="0" w:type="auto"/>
            <w:tcBorders>
              <w:top w:val="double" w:sz="4" w:space="0" w:color="auto"/>
              <w:left w:val="single" w:sz="4" w:space="0" w:color="auto"/>
              <w:bottom w:val="double" w:sz="4" w:space="0" w:color="auto"/>
              <w:right w:val="single" w:sz="4" w:space="0" w:color="auto"/>
            </w:tcBorders>
            <w:shd w:val="pct20" w:color="000000" w:fill="FFFFFF"/>
            <w:noWrap/>
            <w:vAlign w:val="center"/>
          </w:tcPr>
          <w:p w:rsidR="00F42616" w:rsidRPr="00F42616" w:rsidRDefault="00F42616" w:rsidP="00F42616">
            <w:pPr>
              <w:jc w:val="center"/>
              <w:rPr>
                <w:sz w:val="18"/>
                <w:szCs w:val="18"/>
              </w:rPr>
            </w:pPr>
            <w:r w:rsidRPr="00F42616">
              <w:rPr>
                <w:sz w:val="18"/>
                <w:szCs w:val="18"/>
              </w:rPr>
              <w:t>7</w:t>
            </w:r>
          </w:p>
        </w:tc>
        <w:tc>
          <w:tcPr>
            <w:tcW w:w="0" w:type="auto"/>
            <w:tcBorders>
              <w:top w:val="double" w:sz="4" w:space="0" w:color="auto"/>
              <w:left w:val="single" w:sz="4" w:space="0" w:color="auto"/>
              <w:bottom w:val="double" w:sz="4" w:space="0" w:color="auto"/>
              <w:right w:val="single" w:sz="4" w:space="0" w:color="auto"/>
            </w:tcBorders>
            <w:shd w:val="pct20" w:color="000000" w:fill="FFFFFF"/>
            <w:noWrap/>
            <w:vAlign w:val="center"/>
          </w:tcPr>
          <w:p w:rsidR="00F42616" w:rsidRPr="00F42616" w:rsidRDefault="00F42616" w:rsidP="00F42616">
            <w:pPr>
              <w:jc w:val="center"/>
              <w:rPr>
                <w:sz w:val="18"/>
                <w:szCs w:val="18"/>
              </w:rPr>
            </w:pPr>
            <w:r w:rsidRPr="00F42616">
              <w:rPr>
                <w:sz w:val="18"/>
                <w:szCs w:val="18"/>
              </w:rPr>
              <w:t>6</w:t>
            </w:r>
          </w:p>
        </w:tc>
        <w:tc>
          <w:tcPr>
            <w:tcW w:w="0" w:type="auto"/>
            <w:tcBorders>
              <w:top w:val="double" w:sz="4" w:space="0" w:color="auto"/>
              <w:left w:val="single" w:sz="4" w:space="0" w:color="auto"/>
              <w:bottom w:val="double" w:sz="4" w:space="0" w:color="auto"/>
              <w:right w:val="single" w:sz="4" w:space="0" w:color="auto"/>
            </w:tcBorders>
            <w:shd w:val="pct20" w:color="000000" w:fill="FFFFFF"/>
            <w:noWrap/>
            <w:vAlign w:val="center"/>
          </w:tcPr>
          <w:p w:rsidR="00F42616" w:rsidRPr="00F42616" w:rsidRDefault="00F42616" w:rsidP="00F42616">
            <w:pPr>
              <w:jc w:val="center"/>
              <w:rPr>
                <w:b/>
                <w:sz w:val="18"/>
                <w:szCs w:val="18"/>
              </w:rPr>
            </w:pPr>
            <w:r w:rsidRPr="00F42616">
              <w:rPr>
                <w:b/>
                <w:sz w:val="18"/>
                <w:szCs w:val="18"/>
              </w:rPr>
              <w:t>13</w:t>
            </w:r>
          </w:p>
        </w:tc>
        <w:tc>
          <w:tcPr>
            <w:tcW w:w="0" w:type="auto"/>
            <w:tcBorders>
              <w:top w:val="double" w:sz="4" w:space="0" w:color="auto"/>
              <w:left w:val="single" w:sz="4" w:space="0" w:color="auto"/>
              <w:bottom w:val="double" w:sz="4" w:space="0" w:color="auto"/>
              <w:right w:val="single" w:sz="4" w:space="0" w:color="auto"/>
            </w:tcBorders>
            <w:shd w:val="pct20" w:color="000000" w:fill="FFFFFF"/>
            <w:noWrap/>
            <w:vAlign w:val="center"/>
          </w:tcPr>
          <w:p w:rsidR="00F42616" w:rsidRPr="00F42616" w:rsidRDefault="00F42616" w:rsidP="00F42616">
            <w:pPr>
              <w:spacing w:line="240" w:lineRule="auto"/>
              <w:jc w:val="center"/>
              <w:rPr>
                <w:rFonts w:cs="Arial"/>
                <w:bCs/>
                <w:sz w:val="18"/>
                <w:szCs w:val="18"/>
                <w:lang w:eastAsia="sl-SI"/>
              </w:rPr>
            </w:pPr>
            <w:r w:rsidRPr="00F42616">
              <w:rPr>
                <w:rFonts w:cs="Arial"/>
                <w:bCs/>
                <w:sz w:val="18"/>
                <w:szCs w:val="18"/>
              </w:rPr>
              <w:t>8</w:t>
            </w:r>
          </w:p>
        </w:tc>
        <w:tc>
          <w:tcPr>
            <w:tcW w:w="0" w:type="auto"/>
            <w:tcBorders>
              <w:top w:val="double" w:sz="4" w:space="0" w:color="auto"/>
              <w:left w:val="single" w:sz="4" w:space="0" w:color="auto"/>
              <w:bottom w:val="double" w:sz="4" w:space="0" w:color="auto"/>
              <w:right w:val="single" w:sz="4" w:space="0" w:color="auto"/>
            </w:tcBorders>
            <w:shd w:val="pct20" w:color="000000" w:fill="FFFFFF"/>
            <w:noWrap/>
            <w:vAlign w:val="center"/>
          </w:tcPr>
          <w:p w:rsidR="00F42616" w:rsidRPr="00F42616" w:rsidRDefault="00F42616" w:rsidP="00F42616">
            <w:pPr>
              <w:jc w:val="center"/>
              <w:rPr>
                <w:rFonts w:cs="Arial"/>
                <w:bCs/>
                <w:sz w:val="18"/>
                <w:szCs w:val="18"/>
              </w:rPr>
            </w:pPr>
            <w:r w:rsidRPr="00F42616">
              <w:rPr>
                <w:rFonts w:cs="Arial"/>
                <w:bCs/>
                <w:sz w:val="18"/>
                <w:szCs w:val="18"/>
              </w:rPr>
              <w:t>12</w:t>
            </w:r>
          </w:p>
        </w:tc>
        <w:tc>
          <w:tcPr>
            <w:tcW w:w="0" w:type="auto"/>
            <w:tcBorders>
              <w:top w:val="double" w:sz="4" w:space="0" w:color="auto"/>
              <w:left w:val="single" w:sz="4" w:space="0" w:color="auto"/>
              <w:bottom w:val="double" w:sz="4" w:space="0" w:color="auto"/>
              <w:right w:val="single" w:sz="4" w:space="0" w:color="auto"/>
            </w:tcBorders>
            <w:shd w:val="pct20" w:color="000000" w:fill="FFFFFF"/>
            <w:noWrap/>
            <w:vAlign w:val="center"/>
          </w:tcPr>
          <w:p w:rsidR="00F42616" w:rsidRPr="00F42616" w:rsidRDefault="00F42616" w:rsidP="00F42616">
            <w:pPr>
              <w:jc w:val="center"/>
              <w:rPr>
                <w:rFonts w:cs="Arial"/>
                <w:b/>
                <w:bCs/>
                <w:sz w:val="18"/>
                <w:szCs w:val="18"/>
              </w:rPr>
            </w:pPr>
            <w:r w:rsidRPr="00F42616">
              <w:rPr>
                <w:rFonts w:cs="Arial"/>
                <w:b/>
                <w:bCs/>
                <w:sz w:val="18"/>
                <w:szCs w:val="18"/>
              </w:rPr>
              <w:t>20</w:t>
            </w:r>
          </w:p>
        </w:tc>
        <w:tc>
          <w:tcPr>
            <w:tcW w:w="0" w:type="auto"/>
            <w:tcBorders>
              <w:top w:val="double" w:sz="4" w:space="0" w:color="auto"/>
              <w:left w:val="single" w:sz="4" w:space="0" w:color="auto"/>
              <w:bottom w:val="double" w:sz="4" w:space="0" w:color="auto"/>
              <w:right w:val="single" w:sz="4" w:space="0" w:color="auto"/>
            </w:tcBorders>
            <w:shd w:val="pct20" w:color="000000" w:fill="FFFFFF"/>
            <w:vAlign w:val="center"/>
          </w:tcPr>
          <w:p w:rsidR="00F42616" w:rsidRPr="00F42616" w:rsidRDefault="00F42616" w:rsidP="00F42616">
            <w:pPr>
              <w:jc w:val="center"/>
              <w:rPr>
                <w:sz w:val="18"/>
                <w:szCs w:val="18"/>
              </w:rPr>
            </w:pPr>
            <w:r w:rsidRPr="00F42616">
              <w:rPr>
                <w:sz w:val="18"/>
                <w:szCs w:val="18"/>
              </w:rPr>
              <w:t>15</w:t>
            </w:r>
          </w:p>
        </w:tc>
        <w:tc>
          <w:tcPr>
            <w:tcW w:w="0" w:type="auto"/>
            <w:tcBorders>
              <w:top w:val="double" w:sz="4" w:space="0" w:color="auto"/>
              <w:left w:val="single" w:sz="4" w:space="0" w:color="auto"/>
              <w:bottom w:val="double" w:sz="4" w:space="0" w:color="auto"/>
              <w:right w:val="single" w:sz="4" w:space="0" w:color="auto"/>
            </w:tcBorders>
            <w:shd w:val="pct20" w:color="000000" w:fill="FFFFFF"/>
            <w:vAlign w:val="center"/>
          </w:tcPr>
          <w:p w:rsidR="00F42616" w:rsidRPr="00F42616" w:rsidRDefault="00F42616" w:rsidP="00F42616">
            <w:pPr>
              <w:jc w:val="center"/>
              <w:rPr>
                <w:sz w:val="18"/>
                <w:szCs w:val="18"/>
              </w:rPr>
            </w:pPr>
            <w:r w:rsidRPr="00F42616">
              <w:rPr>
                <w:sz w:val="18"/>
                <w:szCs w:val="18"/>
              </w:rPr>
              <w:t>26</w:t>
            </w:r>
          </w:p>
        </w:tc>
        <w:tc>
          <w:tcPr>
            <w:tcW w:w="0" w:type="auto"/>
            <w:tcBorders>
              <w:top w:val="double" w:sz="4" w:space="0" w:color="auto"/>
              <w:left w:val="single" w:sz="4" w:space="0" w:color="auto"/>
              <w:bottom w:val="double" w:sz="4" w:space="0" w:color="auto"/>
              <w:right w:val="single" w:sz="4" w:space="0" w:color="auto"/>
            </w:tcBorders>
            <w:shd w:val="pct20" w:color="000000" w:fill="FFFFFF"/>
            <w:vAlign w:val="center"/>
          </w:tcPr>
          <w:p w:rsidR="00F42616" w:rsidRPr="00F42616" w:rsidRDefault="00F42616" w:rsidP="00F42616">
            <w:pPr>
              <w:jc w:val="center"/>
              <w:rPr>
                <w:b/>
                <w:sz w:val="18"/>
                <w:szCs w:val="18"/>
              </w:rPr>
            </w:pPr>
            <w:r w:rsidRPr="00F42616">
              <w:rPr>
                <w:b/>
                <w:sz w:val="18"/>
                <w:szCs w:val="18"/>
              </w:rPr>
              <w:t>41</w:t>
            </w:r>
          </w:p>
        </w:tc>
        <w:tc>
          <w:tcPr>
            <w:tcW w:w="0" w:type="auto"/>
            <w:tcBorders>
              <w:top w:val="double" w:sz="4" w:space="0" w:color="auto"/>
              <w:left w:val="single" w:sz="4" w:space="0" w:color="auto"/>
              <w:bottom w:val="double" w:sz="4" w:space="0" w:color="auto"/>
              <w:right w:val="single" w:sz="4" w:space="0" w:color="auto"/>
            </w:tcBorders>
            <w:shd w:val="pct20" w:color="000000" w:fill="FFFFFF"/>
            <w:vAlign w:val="center"/>
          </w:tcPr>
          <w:p w:rsidR="00F42616" w:rsidRPr="00F42616" w:rsidRDefault="00F42616" w:rsidP="00F42616">
            <w:pPr>
              <w:jc w:val="center"/>
              <w:rPr>
                <w:sz w:val="18"/>
                <w:szCs w:val="18"/>
              </w:rPr>
            </w:pPr>
            <w:r w:rsidRPr="00F42616">
              <w:rPr>
                <w:sz w:val="18"/>
                <w:szCs w:val="18"/>
              </w:rPr>
              <w:t>2</w:t>
            </w:r>
          </w:p>
        </w:tc>
        <w:tc>
          <w:tcPr>
            <w:tcW w:w="0" w:type="auto"/>
            <w:tcBorders>
              <w:top w:val="double" w:sz="4" w:space="0" w:color="auto"/>
              <w:left w:val="single" w:sz="4" w:space="0" w:color="auto"/>
              <w:bottom w:val="double" w:sz="4" w:space="0" w:color="auto"/>
              <w:right w:val="single" w:sz="4" w:space="0" w:color="auto"/>
            </w:tcBorders>
            <w:shd w:val="pct20" w:color="000000" w:fill="FFFFFF"/>
            <w:vAlign w:val="center"/>
          </w:tcPr>
          <w:p w:rsidR="00F42616" w:rsidRPr="00F42616" w:rsidRDefault="00F42616" w:rsidP="00F42616">
            <w:pPr>
              <w:jc w:val="center"/>
              <w:rPr>
                <w:sz w:val="18"/>
                <w:szCs w:val="18"/>
              </w:rPr>
            </w:pPr>
            <w:r w:rsidRPr="00F42616">
              <w:rPr>
                <w:sz w:val="18"/>
                <w:szCs w:val="18"/>
              </w:rPr>
              <w:t>17</w:t>
            </w:r>
          </w:p>
        </w:tc>
        <w:tc>
          <w:tcPr>
            <w:tcW w:w="535" w:type="dxa"/>
            <w:tcBorders>
              <w:top w:val="double" w:sz="4" w:space="0" w:color="auto"/>
              <w:left w:val="single" w:sz="4" w:space="0" w:color="auto"/>
              <w:bottom w:val="double" w:sz="4" w:space="0" w:color="auto"/>
              <w:right w:val="double" w:sz="4" w:space="0" w:color="auto"/>
            </w:tcBorders>
            <w:shd w:val="pct20" w:color="000000" w:fill="FFFFFF"/>
            <w:vAlign w:val="center"/>
          </w:tcPr>
          <w:p w:rsidR="00F42616" w:rsidRPr="00F42616" w:rsidRDefault="00F42616" w:rsidP="00F42616">
            <w:pPr>
              <w:jc w:val="center"/>
              <w:rPr>
                <w:b/>
                <w:sz w:val="18"/>
                <w:szCs w:val="18"/>
              </w:rPr>
            </w:pPr>
            <w:r w:rsidRPr="00F42616">
              <w:rPr>
                <w:b/>
                <w:sz w:val="18"/>
                <w:szCs w:val="18"/>
              </w:rPr>
              <w:t>19</w:t>
            </w:r>
          </w:p>
        </w:tc>
      </w:tr>
    </w:tbl>
    <w:p w:rsidR="00CA281D" w:rsidRPr="00FC5769" w:rsidRDefault="00CA281D" w:rsidP="00CA281D">
      <w:pPr>
        <w:rPr>
          <w:color w:val="FF0000"/>
          <w:lang w:eastAsia="sl-SI"/>
        </w:rPr>
      </w:pPr>
    </w:p>
    <w:p w:rsidR="007862F1" w:rsidRPr="00DB3B4B" w:rsidRDefault="009D13A8" w:rsidP="009D13A8">
      <w:pPr>
        <w:jc w:val="both"/>
        <w:rPr>
          <w:rFonts w:cs="Arial"/>
          <w:szCs w:val="20"/>
        </w:rPr>
      </w:pPr>
      <w:r w:rsidRPr="00DB3B4B">
        <w:rPr>
          <w:rFonts w:cs="Arial"/>
          <w:szCs w:val="20"/>
        </w:rPr>
        <w:t>Največ sankcij</w:t>
      </w:r>
      <w:r w:rsidR="00324DF9">
        <w:rPr>
          <w:rFonts w:cs="Arial"/>
          <w:szCs w:val="20"/>
        </w:rPr>
        <w:t xml:space="preserve"> </w:t>
      </w:r>
      <w:r w:rsidRPr="00DB3B4B">
        <w:rPr>
          <w:rFonts w:cs="Arial"/>
          <w:szCs w:val="20"/>
        </w:rPr>
        <w:t xml:space="preserve">je bilo izrečenih </w:t>
      </w:r>
      <w:r w:rsidR="00380ACE" w:rsidRPr="00DB3B4B">
        <w:rPr>
          <w:rFonts w:cs="Arial"/>
          <w:szCs w:val="20"/>
        </w:rPr>
        <w:t>za prekrške</w:t>
      </w:r>
      <w:r w:rsidR="00DB3B4B" w:rsidRPr="00DB3B4B">
        <w:rPr>
          <w:rFonts w:cs="Arial"/>
          <w:szCs w:val="20"/>
        </w:rPr>
        <w:t xml:space="preserve"> </w:t>
      </w:r>
      <w:r w:rsidR="00380ACE" w:rsidRPr="00DB3B4B">
        <w:rPr>
          <w:rFonts w:cs="Arial"/>
          <w:szCs w:val="20"/>
        </w:rPr>
        <w:t>po</w:t>
      </w:r>
      <w:r w:rsidR="00DB3B4B" w:rsidRPr="00DB3B4B">
        <w:rPr>
          <w:rFonts w:cs="Arial"/>
          <w:szCs w:val="20"/>
        </w:rPr>
        <w:t>vezan</w:t>
      </w:r>
      <w:r w:rsidR="00324DF9">
        <w:rPr>
          <w:rFonts w:cs="Arial"/>
          <w:szCs w:val="20"/>
        </w:rPr>
        <w:t>e</w:t>
      </w:r>
      <w:r w:rsidR="00DB3B4B" w:rsidRPr="00DB3B4B">
        <w:rPr>
          <w:rFonts w:cs="Arial"/>
          <w:szCs w:val="20"/>
        </w:rPr>
        <w:t xml:space="preserve"> s</w:t>
      </w:r>
      <w:r w:rsidR="008F702B" w:rsidRPr="00DB3B4B">
        <w:rPr>
          <w:rFonts w:cs="Arial"/>
          <w:szCs w:val="20"/>
        </w:rPr>
        <w:t> </w:t>
      </w:r>
      <w:r w:rsidR="00DB3B4B" w:rsidRPr="00DB3B4B">
        <w:rPr>
          <w:rFonts w:cs="Arial"/>
          <w:szCs w:val="20"/>
        </w:rPr>
        <w:t>hrambo orožja</w:t>
      </w:r>
      <w:r w:rsidR="008F702B" w:rsidRPr="00DB3B4B">
        <w:rPr>
          <w:rFonts w:cs="Arial"/>
          <w:szCs w:val="20"/>
        </w:rPr>
        <w:t xml:space="preserve"> (26. člen</w:t>
      </w:r>
      <w:r w:rsidR="00DB3B4B" w:rsidRPr="00DB3B4B">
        <w:rPr>
          <w:rFonts w:cs="Arial"/>
          <w:szCs w:val="20"/>
        </w:rPr>
        <w:t xml:space="preserve"> </w:t>
      </w:r>
      <w:r w:rsidR="00380ACE" w:rsidRPr="00DB3B4B">
        <w:rPr>
          <w:rFonts w:cs="Arial"/>
          <w:szCs w:val="20"/>
        </w:rPr>
        <w:t xml:space="preserve">ZOro-1). </w:t>
      </w:r>
    </w:p>
    <w:p w:rsidR="00380ACE" w:rsidRPr="00FC5769" w:rsidRDefault="00380ACE" w:rsidP="009D13A8">
      <w:pPr>
        <w:jc w:val="both"/>
        <w:rPr>
          <w:rFonts w:cs="Arial"/>
          <w:color w:val="FF0000"/>
          <w:szCs w:val="20"/>
        </w:rPr>
      </w:pPr>
    </w:p>
    <w:p w:rsidR="007862F1" w:rsidRPr="00A7551E" w:rsidRDefault="007862F1" w:rsidP="007862F1">
      <w:pPr>
        <w:pStyle w:val="Naslov2"/>
      </w:pPr>
      <w:bookmarkStart w:id="12" w:name="_Toc85534490"/>
      <w:r w:rsidRPr="00A7551E">
        <w:t>3.3</w:t>
      </w:r>
      <w:r w:rsidRPr="00A7551E">
        <w:tab/>
        <w:t>Eksploziv in pirotehnični izdelki</w:t>
      </w:r>
      <w:bookmarkEnd w:id="12"/>
    </w:p>
    <w:p w:rsidR="007862F1" w:rsidRPr="00A7551E" w:rsidRDefault="007862F1" w:rsidP="009D13A8">
      <w:pPr>
        <w:jc w:val="both"/>
        <w:rPr>
          <w:rFonts w:cs="Arial"/>
          <w:szCs w:val="20"/>
        </w:rPr>
      </w:pPr>
    </w:p>
    <w:p w:rsidR="00DB3B4B" w:rsidRPr="001970CD" w:rsidRDefault="007862F1" w:rsidP="00DB3B4B">
      <w:pPr>
        <w:jc w:val="both"/>
        <w:rPr>
          <w:color w:val="000000" w:themeColor="text1"/>
        </w:rPr>
      </w:pPr>
      <w:r w:rsidRPr="00A7551E">
        <w:rPr>
          <w:rFonts w:cs="Arial"/>
          <w:szCs w:val="20"/>
        </w:rPr>
        <w:t xml:space="preserve">IRSNZ izvaja tudi nadzor nad pirotehničnimi izdelki, in sicer na podlagi Zakona o eksplozivih in pirotehničnih izdelkih (Uradni list RS, št. 35/08 in 19/15, v nadaljevanju: ZEPI). Podjetja, ki se ukvarjajo s trgovino na </w:t>
      </w:r>
      <w:r w:rsidR="006F308E">
        <w:rPr>
          <w:rFonts w:cs="Arial"/>
          <w:szCs w:val="20"/>
        </w:rPr>
        <w:t>debelo s pirotehničnimi izdelki</w:t>
      </w:r>
      <w:r w:rsidRPr="00A7551E">
        <w:rPr>
          <w:rFonts w:cs="Arial"/>
          <w:szCs w:val="20"/>
        </w:rPr>
        <w:t xml:space="preserve"> med letom, predvsem pa v decembrskem obdobju, zalagajo vse registrirane trgovine oziroma trgovce na drobno. </w:t>
      </w:r>
      <w:r w:rsidR="00DB3B4B" w:rsidRPr="00A7551E">
        <w:t xml:space="preserve">Na področju </w:t>
      </w:r>
      <w:r w:rsidR="00DB3B4B" w:rsidRPr="001970CD">
        <w:rPr>
          <w:color w:val="000000" w:themeColor="text1"/>
        </w:rPr>
        <w:t>pirotehničnih izdelkov so inšpektorji IRSNZ v letu 2020 izvedli 194 inšpekcijskih nadzorov, pri čemer so bili le ti enakomerno usmerjeni po vsej državi, opravljeno pa je bilo 447 pregledov. Poudarek je bil tako na nadzor</w:t>
      </w:r>
      <w:r w:rsidR="00DB3B4B">
        <w:rPr>
          <w:color w:val="000000" w:themeColor="text1"/>
        </w:rPr>
        <w:t>u</w:t>
      </w:r>
      <w:r w:rsidR="00DB3B4B" w:rsidRPr="001970CD">
        <w:rPr>
          <w:color w:val="000000" w:themeColor="text1"/>
        </w:rPr>
        <w:t xml:space="preserve"> nad trgovci na debelo, kot tudi nad trgovci na drobno, kjer je IRSNZ v decembrskem času preverjal, če trgovine, ki prodajajo pirotehnične izdelke</w:t>
      </w:r>
      <w:r w:rsidR="00A7551E">
        <w:rPr>
          <w:color w:val="000000" w:themeColor="text1"/>
        </w:rPr>
        <w:t>,</w:t>
      </w:r>
      <w:r w:rsidR="00DB3B4B" w:rsidRPr="001970CD">
        <w:rPr>
          <w:color w:val="000000" w:themeColor="text1"/>
        </w:rPr>
        <w:t xml:space="preserve"> spoštujejo </w:t>
      </w:r>
      <w:r w:rsidR="00324DF9">
        <w:rPr>
          <w:color w:val="000000" w:themeColor="text1"/>
        </w:rPr>
        <w:t xml:space="preserve">začasno </w:t>
      </w:r>
      <w:r w:rsidR="00DB3B4B" w:rsidRPr="001970CD">
        <w:rPr>
          <w:color w:val="000000" w:themeColor="text1"/>
        </w:rPr>
        <w:t>prepoved prodaje pirotehnike.</w:t>
      </w:r>
    </w:p>
    <w:p w:rsidR="00261268" w:rsidRPr="00FC5769" w:rsidRDefault="00261268">
      <w:pPr>
        <w:spacing w:line="240" w:lineRule="auto"/>
        <w:rPr>
          <w:b/>
          <w:color w:val="FF0000"/>
        </w:rPr>
      </w:pPr>
    </w:p>
    <w:p w:rsidR="007862F1" w:rsidRPr="00231BA3" w:rsidRDefault="007862F1" w:rsidP="00A763A3">
      <w:pPr>
        <w:jc w:val="both"/>
        <w:rPr>
          <w:b/>
        </w:rPr>
      </w:pPr>
      <w:r w:rsidRPr="00231BA3">
        <w:rPr>
          <w:b/>
        </w:rPr>
        <w:t>Bistvene nepravilnosti in kršitve</w:t>
      </w:r>
    </w:p>
    <w:p w:rsidR="0047749B" w:rsidRPr="00231BA3" w:rsidRDefault="007862F1" w:rsidP="0047749B">
      <w:pPr>
        <w:jc w:val="both"/>
      </w:pPr>
      <w:r w:rsidRPr="00231BA3">
        <w:t>Najpogostejše in bistvene nepravilnosti, ki so bile ugotovljene pri nadzoru nad pirotehničnimi izdel</w:t>
      </w:r>
      <w:r w:rsidR="00A763A3" w:rsidRPr="00231BA3">
        <w:t>ki, so bile predvsem</w:t>
      </w:r>
      <w:r w:rsidR="00ED445B" w:rsidRPr="00231BA3">
        <w:t>:</w:t>
      </w:r>
      <w:r w:rsidR="00A763A3" w:rsidRPr="00231BA3">
        <w:t xml:space="preserve"> </w:t>
      </w:r>
    </w:p>
    <w:p w:rsidR="00ED445B" w:rsidRPr="00231BA3" w:rsidRDefault="00ED445B" w:rsidP="003D46F1">
      <w:pPr>
        <w:numPr>
          <w:ilvl w:val="0"/>
          <w:numId w:val="53"/>
        </w:numPr>
        <w:jc w:val="both"/>
        <w:rPr>
          <w:rFonts w:cs="Arial"/>
          <w:szCs w:val="20"/>
        </w:rPr>
      </w:pPr>
      <w:r w:rsidRPr="00231BA3">
        <w:rPr>
          <w:rFonts w:cs="Arial"/>
          <w:szCs w:val="20"/>
        </w:rPr>
        <w:t>neustrezno označeno prodajno mesto;</w:t>
      </w:r>
    </w:p>
    <w:p w:rsidR="00ED445B" w:rsidRPr="00231BA3" w:rsidRDefault="00ED445B" w:rsidP="003D46F1">
      <w:pPr>
        <w:numPr>
          <w:ilvl w:val="0"/>
          <w:numId w:val="53"/>
        </w:numPr>
        <w:jc w:val="both"/>
        <w:rPr>
          <w:rFonts w:cs="Arial"/>
          <w:szCs w:val="20"/>
        </w:rPr>
      </w:pPr>
      <w:r w:rsidRPr="00231BA3">
        <w:rPr>
          <w:rFonts w:cs="Arial"/>
          <w:szCs w:val="20"/>
        </w:rPr>
        <w:t>neustrezno označeni pirotehnični izdelki;</w:t>
      </w:r>
    </w:p>
    <w:p w:rsidR="007862F1" w:rsidRPr="00231BA3" w:rsidRDefault="00231BA3" w:rsidP="008905F9">
      <w:pPr>
        <w:numPr>
          <w:ilvl w:val="0"/>
          <w:numId w:val="53"/>
        </w:numPr>
        <w:jc w:val="both"/>
        <w:rPr>
          <w:spacing w:val="-2"/>
          <w:szCs w:val="20"/>
        </w:rPr>
      </w:pPr>
      <w:r w:rsidRPr="00231BA3">
        <w:rPr>
          <w:rFonts w:cs="Arial"/>
          <w:szCs w:val="20"/>
        </w:rPr>
        <w:t xml:space="preserve">prodaja izdelkov, ki niso bili ustrezno priglašeni pred posredovanjem v promet. </w:t>
      </w:r>
    </w:p>
    <w:p w:rsidR="00231BA3" w:rsidRPr="00231BA3" w:rsidRDefault="00231BA3" w:rsidP="00231BA3">
      <w:pPr>
        <w:ind w:left="720"/>
        <w:jc w:val="both"/>
        <w:rPr>
          <w:color w:val="FF0000"/>
          <w:spacing w:val="-2"/>
          <w:szCs w:val="20"/>
        </w:rPr>
      </w:pPr>
    </w:p>
    <w:p w:rsidR="007862F1" w:rsidRPr="00444637" w:rsidRDefault="007862F1" w:rsidP="007862F1">
      <w:pPr>
        <w:jc w:val="both"/>
        <w:rPr>
          <w:rFonts w:cs="Arial"/>
          <w:b/>
          <w:szCs w:val="20"/>
        </w:rPr>
      </w:pPr>
      <w:r w:rsidRPr="00444637">
        <w:rPr>
          <w:rFonts w:cs="Arial"/>
          <w:b/>
          <w:szCs w:val="20"/>
        </w:rPr>
        <w:t xml:space="preserve">Ukrepi in </w:t>
      </w:r>
      <w:proofErr w:type="spellStart"/>
      <w:r w:rsidRPr="00444637">
        <w:rPr>
          <w:rFonts w:cs="Arial"/>
          <w:b/>
          <w:szCs w:val="20"/>
        </w:rPr>
        <w:t>prekrškovni</w:t>
      </w:r>
      <w:proofErr w:type="spellEnd"/>
      <w:r w:rsidRPr="00444637">
        <w:rPr>
          <w:rFonts w:cs="Arial"/>
          <w:b/>
          <w:szCs w:val="20"/>
        </w:rPr>
        <w:t xml:space="preserve"> postopki </w:t>
      </w:r>
    </w:p>
    <w:p w:rsidR="007862F1" w:rsidRPr="00444637" w:rsidRDefault="00444637" w:rsidP="00444637">
      <w:pPr>
        <w:jc w:val="both"/>
        <w:rPr>
          <w:rFonts w:cs="Arial"/>
          <w:szCs w:val="20"/>
        </w:rPr>
      </w:pPr>
      <w:r>
        <w:rPr>
          <w:rFonts w:cs="Arial"/>
          <w:szCs w:val="20"/>
        </w:rPr>
        <w:t xml:space="preserve">Zaradi znatnega povečanje števila inšpekcijskih nadzorov na </w:t>
      </w:r>
      <w:r w:rsidR="007862F1" w:rsidRPr="00444637">
        <w:rPr>
          <w:rFonts w:cs="Arial"/>
          <w:szCs w:val="20"/>
        </w:rPr>
        <w:t>področju eksploziva in pirotehničnih izdelkov</w:t>
      </w:r>
      <w:r>
        <w:rPr>
          <w:rFonts w:cs="Arial"/>
          <w:szCs w:val="20"/>
        </w:rPr>
        <w:t xml:space="preserve"> v letu 2020 (leta 2019 je bilo opravljenih skupaj 67 nadzorov, v 2020 pa 194) se je povečalo tudi  število </w:t>
      </w:r>
      <w:proofErr w:type="spellStart"/>
      <w:r>
        <w:rPr>
          <w:rFonts w:cs="Arial"/>
          <w:szCs w:val="20"/>
        </w:rPr>
        <w:t>prekrškovnih</w:t>
      </w:r>
      <w:proofErr w:type="spellEnd"/>
      <w:r>
        <w:rPr>
          <w:rFonts w:cs="Arial"/>
          <w:szCs w:val="20"/>
        </w:rPr>
        <w:t xml:space="preserve"> postopkov. Inšpektorji so</w:t>
      </w:r>
      <w:r w:rsidRPr="00444637">
        <w:rPr>
          <w:rFonts w:cs="Arial"/>
          <w:szCs w:val="20"/>
        </w:rPr>
        <w:t xml:space="preserve"> izdali 52 </w:t>
      </w:r>
      <w:proofErr w:type="spellStart"/>
      <w:r w:rsidRPr="00444637">
        <w:rPr>
          <w:rFonts w:cs="Arial"/>
          <w:szCs w:val="20"/>
        </w:rPr>
        <w:t>prekrškovnih</w:t>
      </w:r>
      <w:proofErr w:type="spellEnd"/>
      <w:r w:rsidRPr="00444637">
        <w:rPr>
          <w:rFonts w:cs="Arial"/>
          <w:szCs w:val="20"/>
        </w:rPr>
        <w:t xml:space="preserve"> odločb, v katerih je bila v 32 primerih izrečena globa, v 20 pa opomin. </w:t>
      </w:r>
      <w:r w:rsidR="007862F1" w:rsidRPr="00444637">
        <w:rPr>
          <w:rFonts w:cs="Arial"/>
          <w:szCs w:val="20"/>
        </w:rPr>
        <w:t xml:space="preserve">V sankcije niso všteta opozorila (pisna in ustna), ki so jih inšpektorji izrekli v postopkih za milejše kršitve na kraju samem. </w:t>
      </w:r>
    </w:p>
    <w:p w:rsidR="007862F1" w:rsidRPr="00444637" w:rsidRDefault="007862F1" w:rsidP="007862F1">
      <w:pPr>
        <w:jc w:val="both"/>
        <w:rPr>
          <w:rFonts w:cs="Arial"/>
          <w:szCs w:val="20"/>
        </w:rPr>
      </w:pPr>
    </w:p>
    <w:p w:rsidR="007862F1" w:rsidRPr="00444637" w:rsidRDefault="007862F1" w:rsidP="007862F1">
      <w:pPr>
        <w:pStyle w:val="Napis"/>
        <w:spacing w:after="120"/>
      </w:pPr>
      <w:r w:rsidRPr="00444637">
        <w:t xml:space="preserve">Preglednica </w:t>
      </w:r>
      <w:r w:rsidR="00380ACE" w:rsidRPr="00444637">
        <w:t>5</w:t>
      </w:r>
      <w:r w:rsidRPr="00444637">
        <w:t>: Izrečene sankcije</w:t>
      </w:r>
      <w:r w:rsidR="00335FD7" w:rsidRPr="00444637">
        <w:t xml:space="preserve"> na področju </w:t>
      </w:r>
      <w:r w:rsidR="00335FD7" w:rsidRPr="00444637">
        <w:rPr>
          <w:rFonts w:cs="Arial"/>
        </w:rPr>
        <w:t>na področju eksploziva in pirotehničnih izdelkov</w:t>
      </w:r>
      <w:r w:rsidRPr="00444637">
        <w:t xml:space="preserve"> po pravni podlagi v letih 201</w:t>
      </w:r>
      <w:r w:rsidR="00207AC3" w:rsidRPr="00444637">
        <w:t>6–2020</w:t>
      </w:r>
    </w:p>
    <w:p w:rsidR="008D2E97" w:rsidRPr="00FC5769" w:rsidRDefault="008D2E97" w:rsidP="008D2E97">
      <w:pPr>
        <w:rPr>
          <w:color w:val="FF0000"/>
          <w:lang w:eastAsia="sl-SI"/>
        </w:rPr>
      </w:pPr>
    </w:p>
    <w:tbl>
      <w:tblPr>
        <w:tblW w:w="873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03"/>
        <w:gridCol w:w="522"/>
        <w:gridCol w:w="522"/>
        <w:gridCol w:w="522"/>
        <w:gridCol w:w="522"/>
        <w:gridCol w:w="522"/>
        <w:gridCol w:w="522"/>
        <w:gridCol w:w="522"/>
        <w:gridCol w:w="522"/>
        <w:gridCol w:w="522"/>
        <w:gridCol w:w="522"/>
        <w:gridCol w:w="522"/>
        <w:gridCol w:w="522"/>
        <w:gridCol w:w="522"/>
        <w:gridCol w:w="522"/>
        <w:gridCol w:w="522"/>
      </w:tblGrid>
      <w:tr w:rsidR="00207AC3" w:rsidRPr="00FC5769" w:rsidTr="0025309E">
        <w:trPr>
          <w:trHeight w:val="19"/>
          <w:jc w:val="center"/>
        </w:trPr>
        <w:tc>
          <w:tcPr>
            <w:tcW w:w="903" w:type="dxa"/>
            <w:vMerge w:val="restart"/>
            <w:shd w:val="pct20" w:color="000000" w:fill="FFFFFF"/>
            <w:noWrap/>
            <w:vAlign w:val="center"/>
          </w:tcPr>
          <w:p w:rsidR="00207AC3" w:rsidRPr="00207AC3" w:rsidRDefault="00207AC3" w:rsidP="00207AC3">
            <w:pPr>
              <w:spacing w:before="20" w:after="20"/>
              <w:jc w:val="center"/>
              <w:rPr>
                <w:rFonts w:cs="Arial"/>
                <w:sz w:val="18"/>
                <w:szCs w:val="18"/>
              </w:rPr>
            </w:pPr>
            <w:r w:rsidRPr="00207AC3">
              <w:rPr>
                <w:rFonts w:cs="Arial"/>
                <w:sz w:val="18"/>
                <w:szCs w:val="18"/>
              </w:rPr>
              <w:t> </w:t>
            </w:r>
          </w:p>
        </w:tc>
        <w:tc>
          <w:tcPr>
            <w:tcW w:w="0" w:type="auto"/>
            <w:gridSpan w:val="3"/>
            <w:shd w:val="pct20" w:color="000000" w:fill="FFFFFF"/>
            <w:noWrap/>
            <w:vAlign w:val="center"/>
          </w:tcPr>
          <w:p w:rsidR="00207AC3" w:rsidRPr="00207AC3" w:rsidRDefault="00207AC3" w:rsidP="00207AC3">
            <w:pPr>
              <w:spacing w:before="20" w:after="20"/>
              <w:jc w:val="center"/>
              <w:rPr>
                <w:rFonts w:cs="Arial"/>
                <w:b/>
                <w:bCs/>
                <w:sz w:val="18"/>
                <w:szCs w:val="18"/>
              </w:rPr>
            </w:pPr>
            <w:r w:rsidRPr="00207AC3">
              <w:rPr>
                <w:rFonts w:cs="Arial"/>
                <w:b/>
                <w:bCs/>
                <w:sz w:val="18"/>
                <w:szCs w:val="18"/>
              </w:rPr>
              <w:t>2016</w:t>
            </w:r>
          </w:p>
        </w:tc>
        <w:tc>
          <w:tcPr>
            <w:tcW w:w="0" w:type="auto"/>
            <w:gridSpan w:val="3"/>
            <w:shd w:val="pct20" w:color="000000" w:fill="FFFFFF"/>
            <w:noWrap/>
            <w:vAlign w:val="center"/>
          </w:tcPr>
          <w:p w:rsidR="00207AC3" w:rsidRPr="00207AC3" w:rsidRDefault="00207AC3" w:rsidP="00207AC3">
            <w:pPr>
              <w:spacing w:before="20" w:after="20"/>
              <w:jc w:val="center"/>
              <w:rPr>
                <w:rFonts w:cs="Arial"/>
                <w:b/>
                <w:bCs/>
                <w:sz w:val="18"/>
                <w:szCs w:val="18"/>
              </w:rPr>
            </w:pPr>
            <w:r w:rsidRPr="00207AC3">
              <w:rPr>
                <w:rFonts w:cs="Arial"/>
                <w:b/>
                <w:bCs/>
                <w:sz w:val="18"/>
                <w:szCs w:val="18"/>
              </w:rPr>
              <w:t>2017</w:t>
            </w:r>
          </w:p>
        </w:tc>
        <w:tc>
          <w:tcPr>
            <w:tcW w:w="1566" w:type="dxa"/>
            <w:gridSpan w:val="3"/>
            <w:shd w:val="pct20" w:color="000000" w:fill="FFFFFF"/>
            <w:noWrap/>
            <w:vAlign w:val="center"/>
          </w:tcPr>
          <w:p w:rsidR="00207AC3" w:rsidRPr="00207AC3" w:rsidRDefault="00207AC3" w:rsidP="00207AC3">
            <w:pPr>
              <w:spacing w:before="20" w:after="20"/>
              <w:jc w:val="center"/>
              <w:rPr>
                <w:rFonts w:cs="Arial"/>
                <w:b/>
                <w:bCs/>
                <w:sz w:val="18"/>
                <w:szCs w:val="18"/>
              </w:rPr>
            </w:pPr>
            <w:r w:rsidRPr="00207AC3">
              <w:rPr>
                <w:rFonts w:cs="Arial"/>
                <w:b/>
                <w:bCs/>
                <w:sz w:val="18"/>
                <w:szCs w:val="18"/>
              </w:rPr>
              <w:t>2018</w:t>
            </w:r>
          </w:p>
        </w:tc>
        <w:tc>
          <w:tcPr>
            <w:tcW w:w="1566" w:type="dxa"/>
            <w:gridSpan w:val="3"/>
            <w:shd w:val="pct20" w:color="000000" w:fill="FFFFFF"/>
            <w:vAlign w:val="center"/>
          </w:tcPr>
          <w:p w:rsidR="00207AC3" w:rsidRPr="00207AC3" w:rsidRDefault="00207AC3" w:rsidP="00207AC3">
            <w:pPr>
              <w:spacing w:before="20" w:after="20"/>
              <w:jc w:val="center"/>
              <w:rPr>
                <w:rFonts w:cs="Arial"/>
                <w:b/>
                <w:bCs/>
                <w:sz w:val="18"/>
                <w:szCs w:val="18"/>
              </w:rPr>
            </w:pPr>
            <w:r w:rsidRPr="00207AC3">
              <w:rPr>
                <w:rFonts w:cs="Arial"/>
                <w:b/>
                <w:bCs/>
                <w:sz w:val="18"/>
                <w:szCs w:val="18"/>
              </w:rPr>
              <w:t>2019</w:t>
            </w:r>
          </w:p>
        </w:tc>
        <w:tc>
          <w:tcPr>
            <w:tcW w:w="1566" w:type="dxa"/>
            <w:gridSpan w:val="3"/>
            <w:shd w:val="pct20" w:color="000000" w:fill="FFFFFF"/>
            <w:vAlign w:val="center"/>
          </w:tcPr>
          <w:p w:rsidR="00207AC3" w:rsidRPr="00444637" w:rsidRDefault="00207AC3" w:rsidP="00207AC3">
            <w:pPr>
              <w:spacing w:before="20" w:after="20"/>
              <w:jc w:val="center"/>
              <w:rPr>
                <w:rFonts w:cs="Arial"/>
                <w:b/>
                <w:bCs/>
                <w:sz w:val="18"/>
                <w:szCs w:val="18"/>
              </w:rPr>
            </w:pPr>
            <w:r w:rsidRPr="00444637">
              <w:rPr>
                <w:rFonts w:cs="Arial"/>
                <w:b/>
                <w:bCs/>
                <w:sz w:val="18"/>
                <w:szCs w:val="18"/>
              </w:rPr>
              <w:t>2020</w:t>
            </w:r>
          </w:p>
        </w:tc>
      </w:tr>
      <w:tr w:rsidR="00FC5769" w:rsidRPr="00FC5769" w:rsidTr="0025309E">
        <w:trPr>
          <w:cantSplit/>
          <w:trHeight w:val="852"/>
          <w:jc w:val="center"/>
        </w:trPr>
        <w:tc>
          <w:tcPr>
            <w:tcW w:w="903" w:type="dxa"/>
            <w:vMerge/>
            <w:shd w:val="pct5" w:color="000000" w:fill="FFFFFF"/>
            <w:vAlign w:val="center"/>
          </w:tcPr>
          <w:p w:rsidR="008D2E97" w:rsidRPr="00207AC3" w:rsidRDefault="008D2E97" w:rsidP="00586F3B">
            <w:pPr>
              <w:spacing w:before="20" w:after="20"/>
              <w:jc w:val="both"/>
              <w:rPr>
                <w:rFonts w:cs="Arial"/>
                <w:sz w:val="18"/>
                <w:szCs w:val="18"/>
              </w:rPr>
            </w:pPr>
          </w:p>
        </w:tc>
        <w:tc>
          <w:tcPr>
            <w:tcW w:w="0" w:type="auto"/>
            <w:shd w:val="pct5" w:color="000000" w:fill="FFFFFF"/>
            <w:noWrap/>
            <w:textDirection w:val="btLr"/>
            <w:vAlign w:val="center"/>
          </w:tcPr>
          <w:p w:rsidR="008D2E97" w:rsidRPr="00207AC3" w:rsidRDefault="008D2E97" w:rsidP="00586F3B">
            <w:pPr>
              <w:spacing w:before="20" w:after="20"/>
              <w:ind w:left="113" w:right="113"/>
              <w:jc w:val="center"/>
              <w:rPr>
                <w:rFonts w:cs="Arial"/>
                <w:sz w:val="18"/>
                <w:szCs w:val="18"/>
              </w:rPr>
            </w:pPr>
            <w:r w:rsidRPr="00207AC3">
              <w:rPr>
                <w:rFonts w:cs="Arial"/>
                <w:sz w:val="18"/>
                <w:szCs w:val="18"/>
              </w:rPr>
              <w:t>globa</w:t>
            </w:r>
          </w:p>
        </w:tc>
        <w:tc>
          <w:tcPr>
            <w:tcW w:w="0" w:type="auto"/>
            <w:shd w:val="pct5" w:color="000000" w:fill="FFFFFF"/>
            <w:noWrap/>
            <w:textDirection w:val="btLr"/>
            <w:vAlign w:val="center"/>
          </w:tcPr>
          <w:p w:rsidR="008D2E97" w:rsidRPr="00207AC3" w:rsidRDefault="008D2E97" w:rsidP="00586F3B">
            <w:pPr>
              <w:spacing w:before="20" w:after="20"/>
              <w:ind w:left="113" w:right="113"/>
              <w:jc w:val="center"/>
              <w:rPr>
                <w:rFonts w:cs="Arial"/>
                <w:sz w:val="18"/>
                <w:szCs w:val="18"/>
              </w:rPr>
            </w:pPr>
            <w:r w:rsidRPr="00207AC3">
              <w:rPr>
                <w:rFonts w:cs="Arial"/>
                <w:sz w:val="18"/>
                <w:szCs w:val="18"/>
              </w:rPr>
              <w:t>opomin</w:t>
            </w:r>
          </w:p>
        </w:tc>
        <w:tc>
          <w:tcPr>
            <w:tcW w:w="0" w:type="auto"/>
            <w:shd w:val="pct5" w:color="000000" w:fill="FFFFFF"/>
            <w:noWrap/>
            <w:textDirection w:val="btLr"/>
            <w:vAlign w:val="center"/>
          </w:tcPr>
          <w:p w:rsidR="008D2E97" w:rsidRPr="00207AC3" w:rsidRDefault="008D2E97" w:rsidP="00586F3B">
            <w:pPr>
              <w:spacing w:before="20" w:after="20"/>
              <w:ind w:left="567" w:right="113" w:hanging="454"/>
              <w:jc w:val="center"/>
              <w:rPr>
                <w:rFonts w:cs="Arial"/>
                <w:b/>
                <w:sz w:val="18"/>
                <w:szCs w:val="18"/>
              </w:rPr>
            </w:pPr>
            <w:r w:rsidRPr="00207AC3">
              <w:rPr>
                <w:rFonts w:cs="Arial"/>
                <w:b/>
                <w:sz w:val="18"/>
                <w:szCs w:val="18"/>
              </w:rPr>
              <w:t>skupaj</w:t>
            </w:r>
          </w:p>
        </w:tc>
        <w:tc>
          <w:tcPr>
            <w:tcW w:w="0" w:type="auto"/>
            <w:shd w:val="pct5" w:color="000000" w:fill="FFFFFF"/>
            <w:noWrap/>
            <w:textDirection w:val="btLr"/>
            <w:vAlign w:val="center"/>
          </w:tcPr>
          <w:p w:rsidR="008D2E97" w:rsidRPr="00207AC3" w:rsidRDefault="008D2E97" w:rsidP="00586F3B">
            <w:pPr>
              <w:spacing w:before="20" w:after="20"/>
              <w:ind w:left="113" w:right="113"/>
              <w:jc w:val="center"/>
              <w:rPr>
                <w:rFonts w:cs="Arial"/>
                <w:sz w:val="18"/>
                <w:szCs w:val="18"/>
              </w:rPr>
            </w:pPr>
            <w:r w:rsidRPr="00207AC3">
              <w:rPr>
                <w:rFonts w:cs="Arial"/>
                <w:sz w:val="18"/>
                <w:szCs w:val="18"/>
              </w:rPr>
              <w:t>globa</w:t>
            </w:r>
          </w:p>
        </w:tc>
        <w:tc>
          <w:tcPr>
            <w:tcW w:w="0" w:type="auto"/>
            <w:shd w:val="pct5" w:color="000000" w:fill="FFFFFF"/>
            <w:noWrap/>
            <w:textDirection w:val="btLr"/>
            <w:vAlign w:val="center"/>
          </w:tcPr>
          <w:p w:rsidR="008D2E97" w:rsidRPr="00207AC3" w:rsidRDefault="008D2E97" w:rsidP="00586F3B">
            <w:pPr>
              <w:spacing w:before="20" w:after="20"/>
              <w:ind w:left="113" w:right="113"/>
              <w:jc w:val="center"/>
              <w:rPr>
                <w:rFonts w:cs="Arial"/>
                <w:sz w:val="18"/>
                <w:szCs w:val="18"/>
              </w:rPr>
            </w:pPr>
            <w:r w:rsidRPr="00207AC3">
              <w:rPr>
                <w:rFonts w:cs="Arial"/>
                <w:sz w:val="18"/>
                <w:szCs w:val="18"/>
              </w:rPr>
              <w:t>opomin</w:t>
            </w:r>
          </w:p>
        </w:tc>
        <w:tc>
          <w:tcPr>
            <w:tcW w:w="0" w:type="auto"/>
            <w:shd w:val="pct5" w:color="000000" w:fill="FFFFFF"/>
            <w:noWrap/>
            <w:textDirection w:val="btLr"/>
            <w:vAlign w:val="center"/>
          </w:tcPr>
          <w:p w:rsidR="008D2E97" w:rsidRPr="00207AC3" w:rsidRDefault="008D2E97" w:rsidP="00586F3B">
            <w:pPr>
              <w:spacing w:before="20" w:after="20"/>
              <w:ind w:left="113" w:right="113"/>
              <w:jc w:val="center"/>
              <w:rPr>
                <w:rFonts w:cs="Arial"/>
                <w:b/>
                <w:sz w:val="18"/>
                <w:szCs w:val="18"/>
              </w:rPr>
            </w:pPr>
            <w:r w:rsidRPr="00207AC3">
              <w:rPr>
                <w:rFonts w:cs="Arial"/>
                <w:b/>
                <w:sz w:val="18"/>
                <w:szCs w:val="18"/>
              </w:rPr>
              <w:t>skupaj</w:t>
            </w:r>
          </w:p>
        </w:tc>
        <w:tc>
          <w:tcPr>
            <w:tcW w:w="0" w:type="auto"/>
            <w:shd w:val="pct5" w:color="000000" w:fill="FFFFFF"/>
            <w:noWrap/>
            <w:textDirection w:val="btLr"/>
            <w:vAlign w:val="center"/>
          </w:tcPr>
          <w:p w:rsidR="008D2E97" w:rsidRPr="00207AC3" w:rsidRDefault="008D2E97" w:rsidP="00586F3B">
            <w:pPr>
              <w:spacing w:before="20" w:after="20"/>
              <w:ind w:left="113" w:right="113"/>
              <w:jc w:val="center"/>
              <w:rPr>
                <w:rFonts w:cs="Arial"/>
                <w:sz w:val="18"/>
                <w:szCs w:val="18"/>
              </w:rPr>
            </w:pPr>
            <w:r w:rsidRPr="00207AC3">
              <w:rPr>
                <w:rFonts w:cs="Arial"/>
                <w:sz w:val="18"/>
                <w:szCs w:val="18"/>
              </w:rPr>
              <w:t>globa</w:t>
            </w:r>
          </w:p>
        </w:tc>
        <w:tc>
          <w:tcPr>
            <w:tcW w:w="0" w:type="auto"/>
            <w:shd w:val="pct5" w:color="000000" w:fill="FFFFFF"/>
            <w:noWrap/>
            <w:textDirection w:val="btLr"/>
            <w:vAlign w:val="center"/>
          </w:tcPr>
          <w:p w:rsidR="008D2E97" w:rsidRPr="00207AC3" w:rsidRDefault="008D2E97" w:rsidP="00586F3B">
            <w:pPr>
              <w:spacing w:before="20" w:after="20"/>
              <w:ind w:left="113" w:right="113"/>
              <w:jc w:val="center"/>
              <w:rPr>
                <w:rFonts w:cs="Arial"/>
                <w:sz w:val="18"/>
                <w:szCs w:val="18"/>
              </w:rPr>
            </w:pPr>
            <w:r w:rsidRPr="00207AC3">
              <w:rPr>
                <w:rFonts w:cs="Arial"/>
                <w:sz w:val="18"/>
                <w:szCs w:val="18"/>
              </w:rPr>
              <w:t>opomin</w:t>
            </w:r>
          </w:p>
        </w:tc>
        <w:tc>
          <w:tcPr>
            <w:tcW w:w="0" w:type="auto"/>
            <w:shd w:val="pct5" w:color="000000" w:fill="FFFFFF"/>
            <w:noWrap/>
            <w:textDirection w:val="btLr"/>
            <w:vAlign w:val="center"/>
          </w:tcPr>
          <w:p w:rsidR="008D2E97" w:rsidRPr="00207AC3" w:rsidRDefault="008D2E97" w:rsidP="00586F3B">
            <w:pPr>
              <w:spacing w:before="20" w:after="20"/>
              <w:ind w:left="113" w:right="113"/>
              <w:jc w:val="center"/>
              <w:rPr>
                <w:rFonts w:cs="Arial"/>
                <w:b/>
                <w:sz w:val="18"/>
                <w:szCs w:val="18"/>
              </w:rPr>
            </w:pPr>
            <w:r w:rsidRPr="00207AC3">
              <w:rPr>
                <w:rFonts w:cs="Arial"/>
                <w:b/>
                <w:sz w:val="18"/>
                <w:szCs w:val="18"/>
              </w:rPr>
              <w:t>skupaj</w:t>
            </w:r>
          </w:p>
        </w:tc>
        <w:tc>
          <w:tcPr>
            <w:tcW w:w="0" w:type="auto"/>
            <w:shd w:val="pct5" w:color="000000" w:fill="FFFFFF"/>
            <w:textDirection w:val="btLr"/>
            <w:vAlign w:val="center"/>
          </w:tcPr>
          <w:p w:rsidR="008D2E97" w:rsidRPr="00207AC3" w:rsidRDefault="008D2E97" w:rsidP="00586F3B">
            <w:pPr>
              <w:spacing w:before="20" w:after="20"/>
              <w:ind w:left="113" w:right="113"/>
              <w:jc w:val="center"/>
              <w:rPr>
                <w:rFonts w:cs="Arial"/>
                <w:sz w:val="18"/>
                <w:szCs w:val="18"/>
              </w:rPr>
            </w:pPr>
            <w:r w:rsidRPr="00207AC3">
              <w:rPr>
                <w:rFonts w:cs="Arial"/>
                <w:sz w:val="18"/>
                <w:szCs w:val="18"/>
              </w:rPr>
              <w:t>globa</w:t>
            </w:r>
          </w:p>
        </w:tc>
        <w:tc>
          <w:tcPr>
            <w:tcW w:w="0" w:type="auto"/>
            <w:shd w:val="pct5" w:color="000000" w:fill="FFFFFF"/>
            <w:textDirection w:val="btLr"/>
            <w:vAlign w:val="center"/>
          </w:tcPr>
          <w:p w:rsidR="008D2E97" w:rsidRPr="00207AC3" w:rsidRDefault="008D2E97" w:rsidP="00586F3B">
            <w:pPr>
              <w:spacing w:before="20" w:after="20"/>
              <w:ind w:left="113" w:right="113"/>
              <w:jc w:val="center"/>
              <w:rPr>
                <w:rFonts w:cs="Arial"/>
                <w:sz w:val="18"/>
                <w:szCs w:val="18"/>
              </w:rPr>
            </w:pPr>
            <w:r w:rsidRPr="00207AC3">
              <w:rPr>
                <w:rFonts w:cs="Arial"/>
                <w:sz w:val="18"/>
                <w:szCs w:val="18"/>
              </w:rPr>
              <w:t>opomin</w:t>
            </w:r>
          </w:p>
        </w:tc>
        <w:tc>
          <w:tcPr>
            <w:tcW w:w="0" w:type="auto"/>
            <w:shd w:val="pct5" w:color="000000" w:fill="FFFFFF"/>
            <w:textDirection w:val="btLr"/>
            <w:vAlign w:val="center"/>
          </w:tcPr>
          <w:p w:rsidR="008D2E97" w:rsidRPr="00207AC3" w:rsidRDefault="008D2E97" w:rsidP="00586F3B">
            <w:pPr>
              <w:spacing w:before="20" w:after="20"/>
              <w:ind w:left="113" w:right="113"/>
              <w:jc w:val="center"/>
              <w:rPr>
                <w:rFonts w:cs="Arial"/>
                <w:b/>
                <w:sz w:val="18"/>
                <w:szCs w:val="18"/>
              </w:rPr>
            </w:pPr>
            <w:r w:rsidRPr="00207AC3">
              <w:rPr>
                <w:rFonts w:cs="Arial"/>
                <w:b/>
                <w:sz w:val="18"/>
                <w:szCs w:val="18"/>
              </w:rPr>
              <w:t>skupaj</w:t>
            </w:r>
          </w:p>
        </w:tc>
        <w:tc>
          <w:tcPr>
            <w:tcW w:w="0" w:type="auto"/>
            <w:shd w:val="pct5" w:color="000000" w:fill="FFFFFF"/>
            <w:textDirection w:val="btLr"/>
            <w:vAlign w:val="center"/>
          </w:tcPr>
          <w:p w:rsidR="008D2E97" w:rsidRPr="00444637" w:rsidRDefault="008D2E97" w:rsidP="00586F3B">
            <w:pPr>
              <w:spacing w:before="20" w:after="20"/>
              <w:ind w:left="113" w:right="113"/>
              <w:jc w:val="center"/>
              <w:rPr>
                <w:rFonts w:cs="Arial"/>
                <w:sz w:val="18"/>
                <w:szCs w:val="18"/>
              </w:rPr>
            </w:pPr>
            <w:r w:rsidRPr="00444637">
              <w:rPr>
                <w:rFonts w:cs="Arial"/>
                <w:sz w:val="18"/>
                <w:szCs w:val="18"/>
              </w:rPr>
              <w:t>globa</w:t>
            </w:r>
          </w:p>
        </w:tc>
        <w:tc>
          <w:tcPr>
            <w:tcW w:w="0" w:type="auto"/>
            <w:shd w:val="pct5" w:color="000000" w:fill="FFFFFF"/>
            <w:textDirection w:val="btLr"/>
            <w:vAlign w:val="center"/>
          </w:tcPr>
          <w:p w:rsidR="008D2E97" w:rsidRPr="00444637" w:rsidRDefault="008D2E97" w:rsidP="00586F3B">
            <w:pPr>
              <w:spacing w:before="20" w:after="20"/>
              <w:ind w:left="113" w:right="113"/>
              <w:jc w:val="center"/>
              <w:rPr>
                <w:rFonts w:cs="Arial"/>
                <w:sz w:val="18"/>
                <w:szCs w:val="18"/>
              </w:rPr>
            </w:pPr>
            <w:r w:rsidRPr="00444637">
              <w:rPr>
                <w:rFonts w:cs="Arial"/>
                <w:sz w:val="18"/>
                <w:szCs w:val="18"/>
              </w:rPr>
              <w:t>opomin</w:t>
            </w:r>
          </w:p>
        </w:tc>
        <w:tc>
          <w:tcPr>
            <w:tcW w:w="522" w:type="dxa"/>
            <w:shd w:val="pct5" w:color="000000" w:fill="FFFFFF"/>
            <w:textDirection w:val="btLr"/>
            <w:vAlign w:val="center"/>
          </w:tcPr>
          <w:p w:rsidR="008D2E97" w:rsidRPr="00444637" w:rsidRDefault="008D2E97" w:rsidP="00586F3B">
            <w:pPr>
              <w:spacing w:before="20" w:after="20"/>
              <w:ind w:left="113" w:right="113"/>
              <w:jc w:val="center"/>
              <w:rPr>
                <w:rFonts w:cs="Arial"/>
                <w:b/>
                <w:sz w:val="18"/>
                <w:szCs w:val="18"/>
              </w:rPr>
            </w:pPr>
            <w:r w:rsidRPr="00444637">
              <w:rPr>
                <w:rFonts w:cs="Arial"/>
                <w:b/>
                <w:sz w:val="18"/>
                <w:szCs w:val="18"/>
              </w:rPr>
              <w:t>skupaj</w:t>
            </w:r>
          </w:p>
        </w:tc>
      </w:tr>
      <w:tr w:rsidR="00207AC3" w:rsidRPr="00FC5769" w:rsidTr="0025309E">
        <w:trPr>
          <w:trHeight w:val="289"/>
          <w:jc w:val="center"/>
        </w:trPr>
        <w:tc>
          <w:tcPr>
            <w:tcW w:w="903" w:type="dxa"/>
            <w:shd w:val="pct5" w:color="000000" w:fill="FFFFFF"/>
            <w:noWrap/>
            <w:vAlign w:val="center"/>
          </w:tcPr>
          <w:p w:rsidR="00207AC3" w:rsidRPr="00207AC3" w:rsidRDefault="00207AC3" w:rsidP="00207AC3">
            <w:pPr>
              <w:spacing w:before="20" w:after="20"/>
              <w:jc w:val="both"/>
              <w:rPr>
                <w:rFonts w:cs="Arial"/>
                <w:b/>
                <w:bCs/>
                <w:sz w:val="18"/>
                <w:szCs w:val="18"/>
              </w:rPr>
            </w:pPr>
            <w:r w:rsidRPr="00207AC3">
              <w:rPr>
                <w:rFonts w:cs="Arial"/>
                <w:b/>
                <w:bCs/>
                <w:sz w:val="18"/>
                <w:szCs w:val="18"/>
              </w:rPr>
              <w:t>ZEPI</w:t>
            </w:r>
          </w:p>
        </w:tc>
        <w:tc>
          <w:tcPr>
            <w:tcW w:w="0" w:type="auto"/>
            <w:shd w:val="pct5"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2</w:t>
            </w:r>
          </w:p>
        </w:tc>
        <w:tc>
          <w:tcPr>
            <w:tcW w:w="0" w:type="auto"/>
            <w:shd w:val="pct5"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0</w:t>
            </w:r>
          </w:p>
        </w:tc>
        <w:tc>
          <w:tcPr>
            <w:tcW w:w="0" w:type="auto"/>
            <w:shd w:val="pct5" w:color="000000" w:fill="FFFFFF"/>
            <w:noWrap/>
            <w:vAlign w:val="center"/>
          </w:tcPr>
          <w:p w:rsidR="00207AC3" w:rsidRPr="00207AC3" w:rsidRDefault="00207AC3" w:rsidP="00207AC3">
            <w:pPr>
              <w:jc w:val="center"/>
              <w:rPr>
                <w:rFonts w:cs="Arial"/>
                <w:b/>
                <w:sz w:val="18"/>
                <w:szCs w:val="18"/>
              </w:rPr>
            </w:pPr>
            <w:r w:rsidRPr="00207AC3">
              <w:rPr>
                <w:rFonts w:cs="Arial"/>
                <w:b/>
                <w:sz w:val="18"/>
                <w:szCs w:val="18"/>
              </w:rPr>
              <w:t>2</w:t>
            </w:r>
          </w:p>
        </w:tc>
        <w:tc>
          <w:tcPr>
            <w:tcW w:w="0" w:type="auto"/>
            <w:shd w:val="pct5"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6</w:t>
            </w:r>
          </w:p>
        </w:tc>
        <w:tc>
          <w:tcPr>
            <w:tcW w:w="0" w:type="auto"/>
            <w:shd w:val="pct5"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1</w:t>
            </w:r>
          </w:p>
        </w:tc>
        <w:tc>
          <w:tcPr>
            <w:tcW w:w="0" w:type="auto"/>
            <w:shd w:val="pct5" w:color="000000" w:fill="FFFFFF"/>
            <w:noWrap/>
            <w:vAlign w:val="center"/>
          </w:tcPr>
          <w:p w:rsidR="00207AC3" w:rsidRPr="00207AC3" w:rsidRDefault="00207AC3" w:rsidP="00207AC3">
            <w:pPr>
              <w:jc w:val="center"/>
              <w:rPr>
                <w:rFonts w:cs="Arial"/>
                <w:b/>
                <w:sz w:val="18"/>
                <w:szCs w:val="18"/>
              </w:rPr>
            </w:pPr>
            <w:r w:rsidRPr="00207AC3">
              <w:rPr>
                <w:rFonts w:cs="Arial"/>
                <w:b/>
                <w:sz w:val="18"/>
                <w:szCs w:val="18"/>
              </w:rPr>
              <w:t>7</w:t>
            </w:r>
          </w:p>
        </w:tc>
        <w:tc>
          <w:tcPr>
            <w:tcW w:w="0" w:type="auto"/>
            <w:shd w:val="pct5" w:color="000000" w:fill="FFFFFF"/>
            <w:noWrap/>
            <w:vAlign w:val="center"/>
          </w:tcPr>
          <w:p w:rsidR="00207AC3" w:rsidRPr="00207AC3" w:rsidRDefault="00207AC3" w:rsidP="00207AC3">
            <w:pPr>
              <w:spacing w:line="240" w:lineRule="auto"/>
              <w:jc w:val="center"/>
              <w:rPr>
                <w:rFonts w:cs="Arial"/>
                <w:bCs/>
                <w:sz w:val="18"/>
                <w:szCs w:val="18"/>
                <w:lang w:eastAsia="sl-SI"/>
              </w:rPr>
            </w:pPr>
            <w:r w:rsidRPr="00207AC3">
              <w:rPr>
                <w:rFonts w:cs="Arial"/>
                <w:bCs/>
                <w:sz w:val="18"/>
                <w:szCs w:val="18"/>
              </w:rPr>
              <w:t>2</w:t>
            </w:r>
          </w:p>
        </w:tc>
        <w:tc>
          <w:tcPr>
            <w:tcW w:w="0" w:type="auto"/>
            <w:shd w:val="pct5" w:color="000000" w:fill="FFFFFF"/>
            <w:noWrap/>
            <w:vAlign w:val="center"/>
          </w:tcPr>
          <w:p w:rsidR="00207AC3" w:rsidRPr="00207AC3" w:rsidRDefault="00207AC3" w:rsidP="00207AC3">
            <w:pPr>
              <w:jc w:val="center"/>
              <w:rPr>
                <w:rFonts w:cs="Arial"/>
                <w:bCs/>
                <w:sz w:val="18"/>
                <w:szCs w:val="18"/>
              </w:rPr>
            </w:pPr>
            <w:r w:rsidRPr="00207AC3">
              <w:rPr>
                <w:rFonts w:cs="Arial"/>
                <w:bCs/>
                <w:sz w:val="18"/>
                <w:szCs w:val="18"/>
              </w:rPr>
              <w:t>16</w:t>
            </w:r>
          </w:p>
        </w:tc>
        <w:tc>
          <w:tcPr>
            <w:tcW w:w="0" w:type="auto"/>
            <w:shd w:val="pct5" w:color="000000" w:fill="FFFFFF"/>
            <w:noWrap/>
            <w:vAlign w:val="center"/>
          </w:tcPr>
          <w:p w:rsidR="00207AC3" w:rsidRPr="00207AC3" w:rsidRDefault="00207AC3" w:rsidP="00207AC3">
            <w:pPr>
              <w:jc w:val="center"/>
              <w:rPr>
                <w:rFonts w:cs="Arial"/>
                <w:b/>
                <w:bCs/>
                <w:sz w:val="18"/>
                <w:szCs w:val="18"/>
              </w:rPr>
            </w:pPr>
            <w:r w:rsidRPr="00207AC3">
              <w:rPr>
                <w:rFonts w:cs="Arial"/>
                <w:b/>
                <w:bCs/>
                <w:sz w:val="18"/>
                <w:szCs w:val="18"/>
              </w:rPr>
              <w:t>18</w:t>
            </w:r>
          </w:p>
        </w:tc>
        <w:tc>
          <w:tcPr>
            <w:tcW w:w="0" w:type="auto"/>
            <w:shd w:val="pct5" w:color="000000" w:fill="FFFFFF"/>
            <w:vAlign w:val="center"/>
          </w:tcPr>
          <w:p w:rsidR="00207AC3" w:rsidRPr="00207AC3" w:rsidRDefault="00207AC3" w:rsidP="00207AC3">
            <w:pPr>
              <w:jc w:val="center"/>
              <w:rPr>
                <w:rFonts w:cs="Arial"/>
                <w:sz w:val="18"/>
                <w:szCs w:val="18"/>
              </w:rPr>
            </w:pPr>
            <w:r w:rsidRPr="00207AC3">
              <w:rPr>
                <w:rFonts w:cs="Arial"/>
                <w:sz w:val="18"/>
                <w:szCs w:val="18"/>
              </w:rPr>
              <w:t>0</w:t>
            </w:r>
          </w:p>
        </w:tc>
        <w:tc>
          <w:tcPr>
            <w:tcW w:w="0" w:type="auto"/>
            <w:shd w:val="pct5" w:color="000000" w:fill="FFFFFF"/>
            <w:vAlign w:val="center"/>
          </w:tcPr>
          <w:p w:rsidR="00207AC3" w:rsidRPr="00207AC3" w:rsidRDefault="00207AC3" w:rsidP="00207AC3">
            <w:pPr>
              <w:jc w:val="center"/>
              <w:rPr>
                <w:rFonts w:cs="Arial"/>
                <w:sz w:val="18"/>
                <w:szCs w:val="18"/>
              </w:rPr>
            </w:pPr>
            <w:r w:rsidRPr="00207AC3">
              <w:rPr>
                <w:rFonts w:cs="Arial"/>
                <w:sz w:val="18"/>
                <w:szCs w:val="18"/>
              </w:rPr>
              <w:t>6</w:t>
            </w:r>
          </w:p>
        </w:tc>
        <w:tc>
          <w:tcPr>
            <w:tcW w:w="0" w:type="auto"/>
            <w:shd w:val="pct5" w:color="000000" w:fill="FFFFFF"/>
            <w:vAlign w:val="center"/>
          </w:tcPr>
          <w:p w:rsidR="00207AC3" w:rsidRPr="00207AC3" w:rsidRDefault="00207AC3" w:rsidP="00207AC3">
            <w:pPr>
              <w:jc w:val="center"/>
              <w:rPr>
                <w:rFonts w:cs="Arial"/>
                <w:b/>
                <w:sz w:val="18"/>
                <w:szCs w:val="18"/>
              </w:rPr>
            </w:pPr>
            <w:r w:rsidRPr="00207AC3">
              <w:rPr>
                <w:rFonts w:cs="Arial"/>
                <w:b/>
                <w:sz w:val="18"/>
                <w:szCs w:val="18"/>
              </w:rPr>
              <w:t>6</w:t>
            </w:r>
          </w:p>
        </w:tc>
        <w:tc>
          <w:tcPr>
            <w:tcW w:w="0" w:type="auto"/>
            <w:shd w:val="pct5" w:color="000000" w:fill="FFFFFF"/>
            <w:vAlign w:val="center"/>
          </w:tcPr>
          <w:p w:rsidR="00207AC3" w:rsidRPr="00444637" w:rsidRDefault="00444637" w:rsidP="00207AC3">
            <w:pPr>
              <w:jc w:val="center"/>
              <w:rPr>
                <w:rFonts w:cs="Arial"/>
                <w:sz w:val="18"/>
                <w:szCs w:val="18"/>
              </w:rPr>
            </w:pPr>
            <w:r w:rsidRPr="00444637">
              <w:rPr>
                <w:rFonts w:cs="Arial"/>
                <w:sz w:val="18"/>
                <w:szCs w:val="18"/>
              </w:rPr>
              <w:t>20</w:t>
            </w:r>
          </w:p>
        </w:tc>
        <w:tc>
          <w:tcPr>
            <w:tcW w:w="0" w:type="auto"/>
            <w:shd w:val="pct5" w:color="000000" w:fill="FFFFFF"/>
            <w:vAlign w:val="center"/>
          </w:tcPr>
          <w:p w:rsidR="00207AC3" w:rsidRPr="00444637" w:rsidRDefault="00444637" w:rsidP="00207AC3">
            <w:pPr>
              <w:jc w:val="center"/>
              <w:rPr>
                <w:rFonts w:cs="Arial"/>
                <w:sz w:val="18"/>
                <w:szCs w:val="18"/>
              </w:rPr>
            </w:pPr>
            <w:r w:rsidRPr="00444637">
              <w:rPr>
                <w:rFonts w:cs="Arial"/>
                <w:sz w:val="18"/>
                <w:szCs w:val="18"/>
              </w:rPr>
              <w:t>7</w:t>
            </w:r>
          </w:p>
        </w:tc>
        <w:tc>
          <w:tcPr>
            <w:tcW w:w="522" w:type="dxa"/>
            <w:shd w:val="pct5" w:color="000000" w:fill="FFFFFF"/>
            <w:vAlign w:val="center"/>
          </w:tcPr>
          <w:p w:rsidR="00207AC3" w:rsidRPr="00444637" w:rsidRDefault="00444637" w:rsidP="00207AC3">
            <w:pPr>
              <w:jc w:val="center"/>
              <w:rPr>
                <w:rFonts w:cs="Arial"/>
                <w:b/>
                <w:sz w:val="18"/>
                <w:szCs w:val="18"/>
              </w:rPr>
            </w:pPr>
            <w:r w:rsidRPr="00444637">
              <w:rPr>
                <w:rFonts w:cs="Arial"/>
                <w:b/>
                <w:sz w:val="18"/>
                <w:szCs w:val="18"/>
              </w:rPr>
              <w:t>27</w:t>
            </w:r>
          </w:p>
        </w:tc>
      </w:tr>
      <w:tr w:rsidR="00207AC3" w:rsidRPr="00FC5769" w:rsidTr="0025309E">
        <w:trPr>
          <w:trHeight w:val="289"/>
          <w:jc w:val="center"/>
        </w:trPr>
        <w:tc>
          <w:tcPr>
            <w:tcW w:w="903" w:type="dxa"/>
            <w:shd w:val="pct20" w:color="000000" w:fill="FFFFFF"/>
            <w:noWrap/>
            <w:vAlign w:val="center"/>
          </w:tcPr>
          <w:p w:rsidR="00207AC3" w:rsidRPr="00207AC3" w:rsidRDefault="00207AC3" w:rsidP="00207AC3">
            <w:pPr>
              <w:spacing w:before="20" w:after="20"/>
              <w:jc w:val="both"/>
              <w:rPr>
                <w:rFonts w:cs="Arial"/>
                <w:b/>
                <w:bCs/>
                <w:sz w:val="18"/>
                <w:szCs w:val="18"/>
              </w:rPr>
            </w:pPr>
            <w:r w:rsidRPr="00207AC3">
              <w:rPr>
                <w:rFonts w:cs="Arial"/>
                <w:b/>
                <w:bCs/>
                <w:sz w:val="18"/>
                <w:szCs w:val="18"/>
              </w:rPr>
              <w:t>Uredba</w:t>
            </w:r>
            <w:r w:rsidRPr="00207AC3">
              <w:rPr>
                <w:rStyle w:val="Sprotnaopomba-sklic"/>
                <w:rFonts w:cs="Arial"/>
                <w:b/>
                <w:bCs/>
                <w:sz w:val="18"/>
                <w:szCs w:val="18"/>
              </w:rPr>
              <w:footnoteReference w:id="6"/>
            </w:r>
          </w:p>
        </w:tc>
        <w:tc>
          <w:tcPr>
            <w:tcW w:w="0" w:type="auto"/>
            <w:shd w:val="pct20"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0</w:t>
            </w:r>
          </w:p>
        </w:tc>
        <w:tc>
          <w:tcPr>
            <w:tcW w:w="0" w:type="auto"/>
            <w:shd w:val="pct20"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0</w:t>
            </w:r>
          </w:p>
        </w:tc>
        <w:tc>
          <w:tcPr>
            <w:tcW w:w="0" w:type="auto"/>
            <w:shd w:val="pct20" w:color="000000" w:fill="FFFFFF"/>
            <w:noWrap/>
            <w:vAlign w:val="center"/>
          </w:tcPr>
          <w:p w:rsidR="00207AC3" w:rsidRPr="00207AC3" w:rsidRDefault="00207AC3" w:rsidP="00207AC3">
            <w:pPr>
              <w:jc w:val="center"/>
              <w:rPr>
                <w:rFonts w:cs="Arial"/>
                <w:b/>
                <w:sz w:val="18"/>
                <w:szCs w:val="18"/>
              </w:rPr>
            </w:pPr>
            <w:r w:rsidRPr="00207AC3">
              <w:rPr>
                <w:rFonts w:cs="Arial"/>
                <w:b/>
                <w:sz w:val="18"/>
                <w:szCs w:val="18"/>
              </w:rPr>
              <w:t>0</w:t>
            </w:r>
          </w:p>
        </w:tc>
        <w:tc>
          <w:tcPr>
            <w:tcW w:w="0" w:type="auto"/>
            <w:shd w:val="pct20"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3</w:t>
            </w:r>
          </w:p>
        </w:tc>
        <w:tc>
          <w:tcPr>
            <w:tcW w:w="0" w:type="auto"/>
            <w:shd w:val="pct20"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14</w:t>
            </w:r>
          </w:p>
        </w:tc>
        <w:tc>
          <w:tcPr>
            <w:tcW w:w="0" w:type="auto"/>
            <w:shd w:val="pct20" w:color="000000" w:fill="FFFFFF"/>
            <w:noWrap/>
            <w:vAlign w:val="center"/>
          </w:tcPr>
          <w:p w:rsidR="00207AC3" w:rsidRPr="00207AC3" w:rsidRDefault="00207AC3" w:rsidP="00207AC3">
            <w:pPr>
              <w:jc w:val="center"/>
              <w:rPr>
                <w:rFonts w:cs="Arial"/>
                <w:b/>
                <w:sz w:val="18"/>
                <w:szCs w:val="18"/>
              </w:rPr>
            </w:pPr>
            <w:r w:rsidRPr="00207AC3">
              <w:rPr>
                <w:rFonts w:cs="Arial"/>
                <w:b/>
                <w:sz w:val="18"/>
                <w:szCs w:val="18"/>
              </w:rPr>
              <w:t>17</w:t>
            </w:r>
          </w:p>
        </w:tc>
        <w:tc>
          <w:tcPr>
            <w:tcW w:w="0" w:type="auto"/>
            <w:shd w:val="pct20" w:color="000000" w:fill="FFFFFF"/>
            <w:noWrap/>
            <w:vAlign w:val="center"/>
          </w:tcPr>
          <w:p w:rsidR="00207AC3" w:rsidRPr="00207AC3" w:rsidRDefault="00207AC3" w:rsidP="00207AC3">
            <w:pPr>
              <w:spacing w:line="240" w:lineRule="auto"/>
              <w:jc w:val="center"/>
              <w:rPr>
                <w:rFonts w:cs="Arial"/>
                <w:bCs/>
                <w:sz w:val="18"/>
                <w:szCs w:val="18"/>
                <w:lang w:eastAsia="sl-SI"/>
              </w:rPr>
            </w:pPr>
            <w:r w:rsidRPr="00207AC3">
              <w:rPr>
                <w:rFonts w:cs="Arial"/>
                <w:bCs/>
                <w:sz w:val="18"/>
                <w:szCs w:val="18"/>
              </w:rPr>
              <w:t>0</w:t>
            </w:r>
          </w:p>
        </w:tc>
        <w:tc>
          <w:tcPr>
            <w:tcW w:w="0" w:type="auto"/>
            <w:shd w:val="pct20" w:color="000000" w:fill="FFFFFF"/>
            <w:noWrap/>
            <w:vAlign w:val="center"/>
          </w:tcPr>
          <w:p w:rsidR="00207AC3" w:rsidRPr="00207AC3" w:rsidRDefault="00207AC3" w:rsidP="00207AC3">
            <w:pPr>
              <w:jc w:val="center"/>
              <w:rPr>
                <w:rFonts w:cs="Arial"/>
                <w:bCs/>
                <w:sz w:val="18"/>
                <w:szCs w:val="18"/>
              </w:rPr>
            </w:pPr>
            <w:r w:rsidRPr="00207AC3">
              <w:rPr>
                <w:rFonts w:cs="Arial"/>
                <w:bCs/>
                <w:sz w:val="18"/>
                <w:szCs w:val="18"/>
              </w:rPr>
              <w:t>16</w:t>
            </w:r>
          </w:p>
        </w:tc>
        <w:tc>
          <w:tcPr>
            <w:tcW w:w="0" w:type="auto"/>
            <w:shd w:val="pct20" w:color="000000" w:fill="FFFFFF"/>
            <w:noWrap/>
            <w:vAlign w:val="center"/>
          </w:tcPr>
          <w:p w:rsidR="00207AC3" w:rsidRPr="00207AC3" w:rsidRDefault="00207AC3" w:rsidP="00207AC3">
            <w:pPr>
              <w:jc w:val="center"/>
              <w:rPr>
                <w:rFonts w:cs="Arial"/>
                <w:b/>
                <w:bCs/>
                <w:sz w:val="18"/>
                <w:szCs w:val="18"/>
              </w:rPr>
            </w:pPr>
            <w:r w:rsidRPr="00207AC3">
              <w:rPr>
                <w:rFonts w:cs="Arial"/>
                <w:b/>
                <w:bCs/>
                <w:sz w:val="18"/>
                <w:szCs w:val="18"/>
              </w:rPr>
              <w:t>16</w:t>
            </w:r>
          </w:p>
        </w:tc>
        <w:tc>
          <w:tcPr>
            <w:tcW w:w="0" w:type="auto"/>
            <w:shd w:val="pct20" w:color="000000" w:fill="FFFFFF"/>
            <w:vAlign w:val="center"/>
          </w:tcPr>
          <w:p w:rsidR="00207AC3" w:rsidRPr="00207AC3" w:rsidRDefault="00207AC3" w:rsidP="00207AC3">
            <w:pPr>
              <w:jc w:val="center"/>
              <w:rPr>
                <w:rFonts w:cs="Arial"/>
                <w:sz w:val="18"/>
                <w:szCs w:val="18"/>
              </w:rPr>
            </w:pPr>
            <w:r w:rsidRPr="00207AC3">
              <w:rPr>
                <w:rFonts w:cs="Arial"/>
                <w:sz w:val="18"/>
                <w:szCs w:val="18"/>
              </w:rPr>
              <w:t>0</w:t>
            </w:r>
          </w:p>
        </w:tc>
        <w:tc>
          <w:tcPr>
            <w:tcW w:w="0" w:type="auto"/>
            <w:shd w:val="pct20" w:color="000000" w:fill="FFFFFF"/>
            <w:vAlign w:val="center"/>
          </w:tcPr>
          <w:p w:rsidR="00207AC3" w:rsidRPr="00207AC3" w:rsidRDefault="00207AC3" w:rsidP="00207AC3">
            <w:pPr>
              <w:jc w:val="center"/>
              <w:rPr>
                <w:rFonts w:cs="Arial"/>
                <w:sz w:val="18"/>
                <w:szCs w:val="18"/>
              </w:rPr>
            </w:pPr>
            <w:r w:rsidRPr="00207AC3">
              <w:rPr>
                <w:rFonts w:cs="Arial"/>
                <w:sz w:val="18"/>
                <w:szCs w:val="18"/>
              </w:rPr>
              <w:t>6</w:t>
            </w:r>
          </w:p>
        </w:tc>
        <w:tc>
          <w:tcPr>
            <w:tcW w:w="0" w:type="auto"/>
            <w:shd w:val="pct20" w:color="000000" w:fill="FFFFFF"/>
            <w:vAlign w:val="center"/>
          </w:tcPr>
          <w:p w:rsidR="00207AC3" w:rsidRPr="00207AC3" w:rsidRDefault="00207AC3" w:rsidP="00207AC3">
            <w:pPr>
              <w:jc w:val="center"/>
              <w:rPr>
                <w:rFonts w:cs="Arial"/>
                <w:b/>
                <w:sz w:val="18"/>
                <w:szCs w:val="18"/>
              </w:rPr>
            </w:pPr>
            <w:r w:rsidRPr="00207AC3">
              <w:rPr>
                <w:rFonts w:cs="Arial"/>
                <w:b/>
                <w:sz w:val="18"/>
                <w:szCs w:val="18"/>
              </w:rPr>
              <w:t>6</w:t>
            </w:r>
          </w:p>
        </w:tc>
        <w:tc>
          <w:tcPr>
            <w:tcW w:w="0" w:type="auto"/>
            <w:shd w:val="pct20" w:color="000000" w:fill="FFFFFF"/>
            <w:vAlign w:val="center"/>
          </w:tcPr>
          <w:p w:rsidR="00207AC3" w:rsidRPr="00444637" w:rsidRDefault="00444637" w:rsidP="00207AC3">
            <w:pPr>
              <w:jc w:val="center"/>
              <w:rPr>
                <w:rFonts w:cs="Arial"/>
                <w:sz w:val="18"/>
                <w:szCs w:val="18"/>
              </w:rPr>
            </w:pPr>
            <w:r w:rsidRPr="00444637">
              <w:rPr>
                <w:rFonts w:cs="Arial"/>
                <w:sz w:val="18"/>
                <w:szCs w:val="18"/>
              </w:rPr>
              <w:t>12</w:t>
            </w:r>
          </w:p>
        </w:tc>
        <w:tc>
          <w:tcPr>
            <w:tcW w:w="0" w:type="auto"/>
            <w:shd w:val="pct20" w:color="000000" w:fill="FFFFFF"/>
            <w:vAlign w:val="center"/>
          </w:tcPr>
          <w:p w:rsidR="00207AC3" w:rsidRPr="00444637" w:rsidRDefault="00444637" w:rsidP="00207AC3">
            <w:pPr>
              <w:jc w:val="center"/>
              <w:rPr>
                <w:rFonts w:cs="Arial"/>
                <w:sz w:val="18"/>
                <w:szCs w:val="18"/>
              </w:rPr>
            </w:pPr>
            <w:r w:rsidRPr="00444637">
              <w:rPr>
                <w:rFonts w:cs="Arial"/>
                <w:sz w:val="18"/>
                <w:szCs w:val="18"/>
              </w:rPr>
              <w:t>13</w:t>
            </w:r>
          </w:p>
        </w:tc>
        <w:tc>
          <w:tcPr>
            <w:tcW w:w="522" w:type="dxa"/>
            <w:shd w:val="pct20" w:color="000000" w:fill="FFFFFF"/>
            <w:vAlign w:val="center"/>
          </w:tcPr>
          <w:p w:rsidR="00207AC3" w:rsidRPr="00444637" w:rsidRDefault="00444637" w:rsidP="00207AC3">
            <w:pPr>
              <w:jc w:val="center"/>
              <w:rPr>
                <w:rFonts w:cs="Arial"/>
                <w:b/>
                <w:sz w:val="18"/>
                <w:szCs w:val="18"/>
              </w:rPr>
            </w:pPr>
            <w:r w:rsidRPr="00444637">
              <w:rPr>
                <w:rFonts w:cs="Arial"/>
                <w:b/>
                <w:sz w:val="18"/>
                <w:szCs w:val="18"/>
              </w:rPr>
              <w:t>25</w:t>
            </w:r>
          </w:p>
        </w:tc>
      </w:tr>
      <w:tr w:rsidR="00207AC3" w:rsidRPr="00FC5769" w:rsidTr="0025309E">
        <w:trPr>
          <w:trHeight w:val="289"/>
          <w:jc w:val="center"/>
        </w:trPr>
        <w:tc>
          <w:tcPr>
            <w:tcW w:w="903" w:type="dxa"/>
            <w:shd w:val="pct5" w:color="000000" w:fill="FFFFFF"/>
            <w:noWrap/>
            <w:vAlign w:val="center"/>
          </w:tcPr>
          <w:p w:rsidR="00207AC3" w:rsidRPr="00207AC3" w:rsidRDefault="00207AC3" w:rsidP="00207AC3">
            <w:pPr>
              <w:spacing w:before="20" w:after="20"/>
              <w:jc w:val="both"/>
              <w:rPr>
                <w:rFonts w:cs="Arial"/>
                <w:b/>
                <w:bCs/>
                <w:sz w:val="18"/>
                <w:szCs w:val="18"/>
              </w:rPr>
            </w:pPr>
            <w:r w:rsidRPr="00207AC3">
              <w:rPr>
                <w:rFonts w:cs="Arial"/>
                <w:b/>
                <w:bCs/>
                <w:sz w:val="18"/>
                <w:szCs w:val="18"/>
              </w:rPr>
              <w:t xml:space="preserve">Skupaj </w:t>
            </w:r>
          </w:p>
        </w:tc>
        <w:tc>
          <w:tcPr>
            <w:tcW w:w="0" w:type="auto"/>
            <w:shd w:val="pct5"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2</w:t>
            </w:r>
          </w:p>
        </w:tc>
        <w:tc>
          <w:tcPr>
            <w:tcW w:w="0" w:type="auto"/>
            <w:shd w:val="pct5"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0</w:t>
            </w:r>
          </w:p>
        </w:tc>
        <w:tc>
          <w:tcPr>
            <w:tcW w:w="0" w:type="auto"/>
            <w:shd w:val="pct5" w:color="000000" w:fill="FFFFFF"/>
            <w:noWrap/>
            <w:vAlign w:val="center"/>
          </w:tcPr>
          <w:p w:rsidR="00207AC3" w:rsidRPr="00207AC3" w:rsidRDefault="00207AC3" w:rsidP="00207AC3">
            <w:pPr>
              <w:jc w:val="center"/>
              <w:rPr>
                <w:rFonts w:cs="Arial"/>
                <w:b/>
                <w:sz w:val="18"/>
                <w:szCs w:val="18"/>
              </w:rPr>
            </w:pPr>
            <w:r w:rsidRPr="00207AC3">
              <w:rPr>
                <w:rFonts w:cs="Arial"/>
                <w:b/>
                <w:sz w:val="18"/>
                <w:szCs w:val="18"/>
              </w:rPr>
              <w:t>2</w:t>
            </w:r>
          </w:p>
        </w:tc>
        <w:tc>
          <w:tcPr>
            <w:tcW w:w="0" w:type="auto"/>
            <w:shd w:val="pct5"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9</w:t>
            </w:r>
          </w:p>
        </w:tc>
        <w:tc>
          <w:tcPr>
            <w:tcW w:w="0" w:type="auto"/>
            <w:shd w:val="pct5"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15</w:t>
            </w:r>
          </w:p>
        </w:tc>
        <w:tc>
          <w:tcPr>
            <w:tcW w:w="0" w:type="auto"/>
            <w:shd w:val="pct5" w:color="000000" w:fill="FFFFFF"/>
            <w:noWrap/>
            <w:vAlign w:val="center"/>
          </w:tcPr>
          <w:p w:rsidR="00207AC3" w:rsidRPr="00207AC3" w:rsidRDefault="00207AC3" w:rsidP="00207AC3">
            <w:pPr>
              <w:jc w:val="center"/>
              <w:rPr>
                <w:rFonts w:cs="Arial"/>
                <w:b/>
                <w:sz w:val="18"/>
                <w:szCs w:val="18"/>
              </w:rPr>
            </w:pPr>
            <w:r w:rsidRPr="00207AC3">
              <w:rPr>
                <w:rFonts w:cs="Arial"/>
                <w:b/>
                <w:sz w:val="18"/>
                <w:szCs w:val="18"/>
              </w:rPr>
              <w:t>24</w:t>
            </w:r>
          </w:p>
        </w:tc>
        <w:tc>
          <w:tcPr>
            <w:tcW w:w="0" w:type="auto"/>
            <w:shd w:val="pct5"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2</w:t>
            </w:r>
          </w:p>
        </w:tc>
        <w:tc>
          <w:tcPr>
            <w:tcW w:w="0" w:type="auto"/>
            <w:shd w:val="pct5" w:color="000000" w:fill="FFFFFF"/>
            <w:noWrap/>
            <w:vAlign w:val="center"/>
          </w:tcPr>
          <w:p w:rsidR="00207AC3" w:rsidRPr="00207AC3" w:rsidRDefault="00207AC3" w:rsidP="00207AC3">
            <w:pPr>
              <w:jc w:val="center"/>
              <w:rPr>
                <w:rFonts w:cs="Arial"/>
                <w:sz w:val="18"/>
                <w:szCs w:val="18"/>
              </w:rPr>
            </w:pPr>
            <w:r w:rsidRPr="00207AC3">
              <w:rPr>
                <w:rFonts w:cs="Arial"/>
                <w:sz w:val="18"/>
                <w:szCs w:val="18"/>
              </w:rPr>
              <w:t>32</w:t>
            </w:r>
          </w:p>
        </w:tc>
        <w:tc>
          <w:tcPr>
            <w:tcW w:w="0" w:type="auto"/>
            <w:shd w:val="pct5" w:color="000000" w:fill="FFFFFF"/>
            <w:noWrap/>
            <w:vAlign w:val="center"/>
          </w:tcPr>
          <w:p w:rsidR="00207AC3" w:rsidRPr="00207AC3" w:rsidRDefault="00207AC3" w:rsidP="00207AC3">
            <w:pPr>
              <w:jc w:val="center"/>
              <w:rPr>
                <w:rFonts w:cs="Arial"/>
                <w:b/>
                <w:sz w:val="18"/>
                <w:szCs w:val="18"/>
              </w:rPr>
            </w:pPr>
            <w:r w:rsidRPr="00207AC3">
              <w:rPr>
                <w:rFonts w:cs="Arial"/>
                <w:b/>
                <w:sz w:val="18"/>
                <w:szCs w:val="18"/>
              </w:rPr>
              <w:t>34</w:t>
            </w:r>
          </w:p>
        </w:tc>
        <w:tc>
          <w:tcPr>
            <w:tcW w:w="0" w:type="auto"/>
            <w:shd w:val="pct5" w:color="000000" w:fill="FFFFFF"/>
            <w:vAlign w:val="center"/>
          </w:tcPr>
          <w:p w:rsidR="00207AC3" w:rsidRPr="00207AC3" w:rsidRDefault="00207AC3" w:rsidP="00207AC3">
            <w:pPr>
              <w:jc w:val="center"/>
              <w:rPr>
                <w:rFonts w:cs="Arial"/>
                <w:sz w:val="18"/>
                <w:szCs w:val="18"/>
              </w:rPr>
            </w:pPr>
            <w:r w:rsidRPr="00207AC3">
              <w:rPr>
                <w:rFonts w:cs="Arial"/>
                <w:sz w:val="18"/>
                <w:szCs w:val="18"/>
              </w:rPr>
              <w:t>0</w:t>
            </w:r>
          </w:p>
        </w:tc>
        <w:tc>
          <w:tcPr>
            <w:tcW w:w="0" w:type="auto"/>
            <w:shd w:val="pct5" w:color="000000" w:fill="FFFFFF"/>
            <w:vAlign w:val="center"/>
          </w:tcPr>
          <w:p w:rsidR="00207AC3" w:rsidRPr="00207AC3" w:rsidRDefault="00207AC3" w:rsidP="00207AC3">
            <w:pPr>
              <w:jc w:val="center"/>
              <w:rPr>
                <w:rFonts w:cs="Arial"/>
                <w:sz w:val="18"/>
                <w:szCs w:val="18"/>
              </w:rPr>
            </w:pPr>
            <w:r w:rsidRPr="00207AC3">
              <w:rPr>
                <w:rFonts w:cs="Arial"/>
                <w:sz w:val="18"/>
                <w:szCs w:val="18"/>
              </w:rPr>
              <w:t>12</w:t>
            </w:r>
          </w:p>
        </w:tc>
        <w:tc>
          <w:tcPr>
            <w:tcW w:w="0" w:type="auto"/>
            <w:shd w:val="pct5" w:color="000000" w:fill="FFFFFF"/>
            <w:vAlign w:val="center"/>
          </w:tcPr>
          <w:p w:rsidR="00207AC3" w:rsidRPr="00207AC3" w:rsidRDefault="00207AC3" w:rsidP="00207AC3">
            <w:pPr>
              <w:jc w:val="center"/>
              <w:rPr>
                <w:rFonts w:cs="Arial"/>
                <w:b/>
                <w:sz w:val="18"/>
                <w:szCs w:val="18"/>
              </w:rPr>
            </w:pPr>
            <w:r w:rsidRPr="00207AC3">
              <w:rPr>
                <w:rFonts w:cs="Arial"/>
                <w:b/>
                <w:sz w:val="18"/>
                <w:szCs w:val="18"/>
              </w:rPr>
              <w:t>12</w:t>
            </w:r>
          </w:p>
        </w:tc>
        <w:tc>
          <w:tcPr>
            <w:tcW w:w="0" w:type="auto"/>
            <w:shd w:val="pct5" w:color="000000" w:fill="FFFFFF"/>
            <w:vAlign w:val="center"/>
          </w:tcPr>
          <w:p w:rsidR="00207AC3" w:rsidRPr="00444637" w:rsidRDefault="00444637" w:rsidP="00207AC3">
            <w:pPr>
              <w:jc w:val="center"/>
              <w:rPr>
                <w:rFonts w:cs="Arial"/>
                <w:sz w:val="18"/>
                <w:szCs w:val="18"/>
              </w:rPr>
            </w:pPr>
            <w:r w:rsidRPr="00444637">
              <w:rPr>
                <w:rFonts w:cs="Arial"/>
                <w:sz w:val="18"/>
                <w:szCs w:val="18"/>
              </w:rPr>
              <w:t>32</w:t>
            </w:r>
          </w:p>
        </w:tc>
        <w:tc>
          <w:tcPr>
            <w:tcW w:w="0" w:type="auto"/>
            <w:shd w:val="pct5" w:color="000000" w:fill="FFFFFF"/>
            <w:vAlign w:val="center"/>
          </w:tcPr>
          <w:p w:rsidR="00207AC3" w:rsidRPr="00444637" w:rsidRDefault="00444637" w:rsidP="00444637">
            <w:pPr>
              <w:jc w:val="center"/>
              <w:rPr>
                <w:rFonts w:cs="Arial"/>
                <w:sz w:val="18"/>
                <w:szCs w:val="18"/>
              </w:rPr>
            </w:pPr>
            <w:r w:rsidRPr="00444637">
              <w:rPr>
                <w:rFonts w:cs="Arial"/>
                <w:sz w:val="18"/>
                <w:szCs w:val="18"/>
              </w:rPr>
              <w:t>20</w:t>
            </w:r>
          </w:p>
        </w:tc>
        <w:tc>
          <w:tcPr>
            <w:tcW w:w="522" w:type="dxa"/>
            <w:shd w:val="pct5" w:color="000000" w:fill="FFFFFF"/>
            <w:vAlign w:val="center"/>
          </w:tcPr>
          <w:p w:rsidR="00207AC3" w:rsidRPr="00444637" w:rsidRDefault="00444637" w:rsidP="00207AC3">
            <w:pPr>
              <w:jc w:val="center"/>
              <w:rPr>
                <w:rFonts w:cs="Arial"/>
                <w:b/>
                <w:sz w:val="18"/>
                <w:szCs w:val="18"/>
              </w:rPr>
            </w:pPr>
            <w:r w:rsidRPr="00444637">
              <w:rPr>
                <w:rFonts w:cs="Arial"/>
                <w:b/>
                <w:sz w:val="18"/>
                <w:szCs w:val="18"/>
              </w:rPr>
              <w:t>5</w:t>
            </w:r>
            <w:r w:rsidR="00207AC3" w:rsidRPr="00444637">
              <w:rPr>
                <w:rFonts w:cs="Arial"/>
                <w:b/>
                <w:sz w:val="18"/>
                <w:szCs w:val="18"/>
              </w:rPr>
              <w:t>2</w:t>
            </w:r>
          </w:p>
        </w:tc>
      </w:tr>
    </w:tbl>
    <w:p w:rsidR="005A34C8" w:rsidRPr="00FC5769" w:rsidRDefault="007862F1" w:rsidP="007862F1">
      <w:pPr>
        <w:jc w:val="both"/>
        <w:rPr>
          <w:rFonts w:cs="Arial"/>
          <w:color w:val="FF0000"/>
          <w:sz w:val="22"/>
          <w:szCs w:val="22"/>
          <w:shd w:val="clear" w:color="auto" w:fill="FFFFFF"/>
        </w:rPr>
      </w:pPr>
      <w:r w:rsidRPr="004F2852">
        <w:rPr>
          <w:rFonts w:cs="Arial"/>
          <w:szCs w:val="20"/>
        </w:rPr>
        <w:lastRenderedPageBreak/>
        <w:t>Največ sankcij po ZEPI je bilo izrečenih</w:t>
      </w:r>
      <w:r w:rsidR="005A34C8" w:rsidRPr="004F2852">
        <w:rPr>
          <w:rFonts w:cs="Arial"/>
          <w:szCs w:val="20"/>
        </w:rPr>
        <w:t xml:space="preserve">  pravnim osebam, </w:t>
      </w:r>
      <w:r w:rsidR="004F2852" w:rsidRPr="004F2852">
        <w:rPr>
          <w:rFonts w:cs="Arial"/>
          <w:szCs w:val="20"/>
        </w:rPr>
        <w:t> ki so opravljale proizvodnjo ali promet z eksplozivi ali pirotehničnimi izdelki brez dovoljenja ministrstva ali pristojnega organa.</w:t>
      </w:r>
      <w:r w:rsidR="004F2852">
        <w:rPr>
          <w:rFonts w:cs="Arial"/>
          <w:color w:val="000000"/>
          <w:sz w:val="22"/>
          <w:szCs w:val="22"/>
          <w:shd w:val="clear" w:color="auto" w:fill="FFFFFF"/>
        </w:rPr>
        <w:t xml:space="preserve"> </w:t>
      </w:r>
    </w:p>
    <w:p w:rsidR="00A455E8" w:rsidRPr="00FC5769" w:rsidRDefault="00A455E8" w:rsidP="009D13A8">
      <w:pPr>
        <w:jc w:val="both"/>
        <w:rPr>
          <w:rFonts w:cs="Arial"/>
          <w:color w:val="FF0000"/>
          <w:szCs w:val="20"/>
        </w:rPr>
      </w:pPr>
    </w:p>
    <w:p w:rsidR="00C01679" w:rsidRPr="006C2261" w:rsidRDefault="00963151" w:rsidP="00C75ABB">
      <w:pPr>
        <w:pStyle w:val="Naslov2"/>
      </w:pPr>
      <w:bookmarkStart w:id="13" w:name="_Toc353181852"/>
      <w:bookmarkStart w:id="14" w:name="_Toc353181850"/>
      <w:bookmarkStart w:id="15" w:name="_Toc85534491"/>
      <w:r w:rsidRPr="006C2261">
        <w:t>3</w:t>
      </w:r>
      <w:r w:rsidR="00AA5ACC" w:rsidRPr="006C2261">
        <w:t>.</w:t>
      </w:r>
      <w:r w:rsidR="007862F1" w:rsidRPr="006C2261">
        <w:t>4</w:t>
      </w:r>
      <w:r w:rsidR="00AA5ACC" w:rsidRPr="006C2261">
        <w:tab/>
      </w:r>
      <w:r w:rsidR="00C01679" w:rsidRPr="006C2261">
        <w:t>Varnost in red na smučiščih</w:t>
      </w:r>
      <w:bookmarkEnd w:id="13"/>
      <w:bookmarkEnd w:id="15"/>
    </w:p>
    <w:p w:rsidR="00C01679" w:rsidRPr="006C2261" w:rsidRDefault="00C01679" w:rsidP="00C75ABB"/>
    <w:p w:rsidR="00277E1E" w:rsidRPr="006C2261" w:rsidRDefault="006C2261" w:rsidP="00277E1E">
      <w:pPr>
        <w:jc w:val="both"/>
      </w:pPr>
      <w:r w:rsidRPr="006C2261">
        <w:t xml:space="preserve">Inšpektorji IRSNZ so v 2020 opravili 31 inšpekcijskih nadzorov s področja zagotavljanja varnosti na smučiščih. V teh nadzorih, ki so jih opravljali štirje inšpektorji, ki so strokovno usposobljeni za nadzor na tem področju, je bilo opravljenih 64 pregledov. </w:t>
      </w:r>
      <w:r w:rsidR="00277E1E" w:rsidRPr="006C2261">
        <w:t xml:space="preserve">Stanje </w:t>
      </w:r>
      <w:r w:rsidRPr="006C2261">
        <w:t xml:space="preserve">na tem področju v letu 2020 </w:t>
      </w:r>
      <w:r w:rsidR="00277E1E" w:rsidRPr="006C2261">
        <w:t xml:space="preserve">je bilo relativno dobro, saj so inšpektorji v </w:t>
      </w:r>
      <w:r w:rsidRPr="006C2261">
        <w:t>28</w:t>
      </w:r>
      <w:r w:rsidR="00277E1E" w:rsidRPr="006C2261">
        <w:t xml:space="preserve"> primerih inšpekcijski postopek na kraju ustavili, kar pomeni, da ni bilo bistvenih nepravilnosti oziroma kršitev. Le v </w:t>
      </w:r>
      <w:r w:rsidR="00B25692" w:rsidRPr="006C2261">
        <w:t>treh</w:t>
      </w:r>
      <w:r w:rsidR="00277E1E" w:rsidRPr="006C2261">
        <w:t xml:space="preserve"> primerih so </w:t>
      </w:r>
      <w:r w:rsidR="00B25692" w:rsidRPr="006C2261">
        <w:t xml:space="preserve">inšpektorji </w:t>
      </w:r>
      <w:r w:rsidR="00277E1E" w:rsidRPr="006C2261">
        <w:t xml:space="preserve">na kraju </w:t>
      </w:r>
      <w:r w:rsidR="003753EB" w:rsidRPr="006C2261">
        <w:t xml:space="preserve">izrekli </w:t>
      </w:r>
      <w:r w:rsidR="00277E1E" w:rsidRPr="006C2261">
        <w:t>opozorila skladno z določili ZIN.</w:t>
      </w:r>
      <w:r w:rsidR="00277E1E" w:rsidRPr="006C2261">
        <w:rPr>
          <w:highlight w:val="cyan"/>
        </w:rPr>
        <w:t xml:space="preserve"> </w:t>
      </w:r>
    </w:p>
    <w:p w:rsidR="005F1EE4" w:rsidRPr="00FC5769" w:rsidRDefault="005F1EE4" w:rsidP="00C75ABB">
      <w:pPr>
        <w:jc w:val="both"/>
        <w:rPr>
          <w:b/>
          <w:color w:val="FF0000"/>
        </w:rPr>
      </w:pPr>
    </w:p>
    <w:p w:rsidR="00367B5D" w:rsidRPr="005D72C2" w:rsidRDefault="0086275F" w:rsidP="00C75ABB">
      <w:pPr>
        <w:jc w:val="both"/>
        <w:rPr>
          <w:b/>
        </w:rPr>
      </w:pPr>
      <w:r w:rsidRPr="005D72C2">
        <w:rPr>
          <w:b/>
        </w:rPr>
        <w:t>Bistvene nepravilnosti in kršitve</w:t>
      </w:r>
    </w:p>
    <w:p w:rsidR="00B25692" w:rsidRPr="005D72C2" w:rsidRDefault="00C01679" w:rsidP="00B25692">
      <w:pPr>
        <w:jc w:val="both"/>
      </w:pPr>
      <w:r w:rsidRPr="005D72C2">
        <w:t xml:space="preserve">Bistvene nepravilnosti, ki so jih inšpektorji ugotovili pri izvajanju inšpekcijskih nadzorov v zvezi zagotavljanjem varnosti in reda na smučiščih v skladu z določili </w:t>
      </w:r>
      <w:r w:rsidR="00D56C92" w:rsidRPr="005D72C2">
        <w:rPr>
          <w:rFonts w:cs="Arial"/>
          <w:bCs/>
          <w:szCs w:val="20"/>
        </w:rPr>
        <w:t xml:space="preserve">Zakona o varnosti na smučiščih (Uradni list RS, št. </w:t>
      </w:r>
      <w:hyperlink r:id="rId22" w:tgtFrame="_blank" w:tooltip="Zakon o varnosti na smučiščih (ZVSmuč-1)" w:history="1">
        <w:r w:rsidR="00D56C92" w:rsidRPr="005D72C2">
          <w:rPr>
            <w:rFonts w:cs="Arial"/>
            <w:bCs/>
            <w:szCs w:val="20"/>
          </w:rPr>
          <w:t>44/16</w:t>
        </w:r>
      </w:hyperlink>
      <w:r w:rsidR="00D56C92" w:rsidRPr="005D72C2">
        <w:rPr>
          <w:rFonts w:cs="Arial"/>
          <w:bCs/>
          <w:szCs w:val="20"/>
        </w:rPr>
        <w:t>, v nadaljevanju:</w:t>
      </w:r>
      <w:r w:rsidR="00D56C92" w:rsidRPr="005D72C2">
        <w:rPr>
          <w:rFonts w:cs="Arial"/>
          <w:bCs/>
          <w:sz w:val="18"/>
          <w:szCs w:val="18"/>
        </w:rPr>
        <w:t xml:space="preserve"> </w:t>
      </w:r>
      <w:r w:rsidR="00D56C92" w:rsidRPr="005D72C2">
        <w:rPr>
          <w:rFonts w:cs="Arial"/>
          <w:szCs w:val="20"/>
        </w:rPr>
        <w:t>ZVSmuč-1)</w:t>
      </w:r>
      <w:r w:rsidRPr="005D72C2">
        <w:t xml:space="preserve"> in predpisov, spreje</w:t>
      </w:r>
      <w:r w:rsidR="00B25692" w:rsidRPr="005D72C2">
        <w:t xml:space="preserve">tih na njegovi podlagi </w:t>
      </w:r>
      <w:r w:rsidRPr="005D72C2">
        <w:t>so</w:t>
      </w:r>
      <w:r w:rsidR="00B25692" w:rsidRPr="005D72C2">
        <w:t xml:space="preserve"> bile</w:t>
      </w:r>
      <w:r w:rsidRPr="005D72C2">
        <w:t>:</w:t>
      </w:r>
    </w:p>
    <w:p w:rsidR="00B25692" w:rsidRPr="005D72C2" w:rsidRDefault="00FF2877" w:rsidP="0095635F">
      <w:pPr>
        <w:numPr>
          <w:ilvl w:val="0"/>
          <w:numId w:val="53"/>
        </w:numPr>
        <w:jc w:val="both"/>
        <w:rPr>
          <w:rFonts w:cs="Arial"/>
          <w:szCs w:val="20"/>
        </w:rPr>
      </w:pPr>
      <w:r w:rsidRPr="005D72C2">
        <w:rPr>
          <w:rFonts w:cs="Arial"/>
          <w:szCs w:val="20"/>
        </w:rPr>
        <w:t>nadzornik</w:t>
      </w:r>
      <w:r w:rsidR="00592BB9" w:rsidRPr="005D72C2">
        <w:rPr>
          <w:rFonts w:cs="Arial"/>
          <w:szCs w:val="20"/>
        </w:rPr>
        <w:t>i</w:t>
      </w:r>
      <w:r w:rsidRPr="005D72C2">
        <w:rPr>
          <w:rFonts w:cs="Arial"/>
          <w:szCs w:val="20"/>
        </w:rPr>
        <w:t xml:space="preserve"> </w:t>
      </w:r>
      <w:r w:rsidR="005D72C2" w:rsidRPr="005D72C2">
        <w:rPr>
          <w:rFonts w:cs="Arial"/>
          <w:szCs w:val="20"/>
        </w:rPr>
        <w:t>niso imeli oznak na bundah v skladu s pravilnikom</w:t>
      </w:r>
      <w:r w:rsidRPr="005D72C2">
        <w:rPr>
          <w:rFonts w:cs="Arial"/>
          <w:szCs w:val="20"/>
        </w:rPr>
        <w:t>;</w:t>
      </w:r>
    </w:p>
    <w:p w:rsidR="00B25692" w:rsidRPr="005D72C2" w:rsidRDefault="00C01679" w:rsidP="0095635F">
      <w:pPr>
        <w:numPr>
          <w:ilvl w:val="0"/>
          <w:numId w:val="53"/>
        </w:numPr>
        <w:jc w:val="both"/>
        <w:rPr>
          <w:rFonts w:cs="Arial"/>
          <w:szCs w:val="20"/>
        </w:rPr>
      </w:pPr>
      <w:r w:rsidRPr="005D72C2">
        <w:rPr>
          <w:rFonts w:cs="Arial"/>
          <w:szCs w:val="20"/>
        </w:rPr>
        <w:t>nepopolni zapis</w:t>
      </w:r>
      <w:r w:rsidR="00222690" w:rsidRPr="005D72C2">
        <w:rPr>
          <w:rFonts w:cs="Arial"/>
          <w:szCs w:val="20"/>
        </w:rPr>
        <w:t>niki o nesrečah na smučiščih (posredovani podatki ne vsebujejo izpolnjenih vseh obveznih polj</w:t>
      </w:r>
      <w:r w:rsidRPr="005D72C2">
        <w:rPr>
          <w:rFonts w:cs="Arial"/>
          <w:szCs w:val="20"/>
        </w:rPr>
        <w:t>);</w:t>
      </w:r>
    </w:p>
    <w:p w:rsidR="00C01679" w:rsidRPr="005D72C2" w:rsidRDefault="00222690" w:rsidP="0095635F">
      <w:pPr>
        <w:numPr>
          <w:ilvl w:val="0"/>
          <w:numId w:val="53"/>
        </w:numPr>
        <w:jc w:val="both"/>
        <w:rPr>
          <w:rFonts w:cs="Arial"/>
          <w:szCs w:val="20"/>
        </w:rPr>
      </w:pPr>
      <w:r w:rsidRPr="005D72C2">
        <w:rPr>
          <w:rFonts w:cs="Arial"/>
          <w:szCs w:val="20"/>
        </w:rPr>
        <w:t xml:space="preserve">zavezanci </w:t>
      </w:r>
      <w:r w:rsidR="00EF283D" w:rsidRPr="005D72C2">
        <w:rPr>
          <w:rFonts w:cs="Arial"/>
          <w:szCs w:val="20"/>
        </w:rPr>
        <w:t>niso poslali</w:t>
      </w:r>
      <w:r w:rsidRPr="005D72C2">
        <w:rPr>
          <w:rFonts w:cs="Arial"/>
          <w:szCs w:val="20"/>
        </w:rPr>
        <w:t xml:space="preserve"> zapisnika</w:t>
      </w:r>
      <w:r w:rsidR="005D72C2" w:rsidRPr="005D72C2">
        <w:rPr>
          <w:rFonts w:cs="Arial"/>
          <w:szCs w:val="20"/>
        </w:rPr>
        <w:t xml:space="preserve"> oziroma podatkov</w:t>
      </w:r>
      <w:r w:rsidRPr="005D72C2">
        <w:rPr>
          <w:rFonts w:cs="Arial"/>
          <w:szCs w:val="20"/>
        </w:rPr>
        <w:t xml:space="preserve"> o nesreči na smučišču v zakonsko določenem roku</w:t>
      </w:r>
      <w:r w:rsidR="00FF2877" w:rsidRPr="005D72C2">
        <w:rPr>
          <w:rFonts w:cs="Arial"/>
          <w:szCs w:val="20"/>
        </w:rPr>
        <w:t>.</w:t>
      </w:r>
    </w:p>
    <w:p w:rsidR="005D72C2" w:rsidRDefault="005D72C2" w:rsidP="00C75ABB">
      <w:pPr>
        <w:jc w:val="both"/>
        <w:rPr>
          <w:color w:val="FF0000"/>
        </w:rPr>
      </w:pPr>
    </w:p>
    <w:p w:rsidR="00C01679" w:rsidRPr="00DD25D9" w:rsidRDefault="005D72C2" w:rsidP="00C75ABB">
      <w:pPr>
        <w:jc w:val="both"/>
      </w:pPr>
      <w:r w:rsidRPr="00DD25D9">
        <w:t xml:space="preserve">Inšpektorji so na področju varnosti in reda na smučiščih izrekli skupaj 18 sankcij, v okviru katerih je bila v petih primerih izrečena globa, v 13 primerih pa je bil kršiteljem izrečen opomin. V sankcije niso všteta opozorila, ki so jih inšpektorji izrekli v inšpekcijskih postopkih za milejše kršitve v času inšpekcijskega nadzora. </w:t>
      </w:r>
      <w:r w:rsidR="00666D5A" w:rsidRPr="00DD25D9">
        <w:t xml:space="preserve">Najbolj pogosti kršitelji so </w:t>
      </w:r>
      <w:r w:rsidR="006F308E">
        <w:t xml:space="preserve">bili </w:t>
      </w:r>
      <w:r w:rsidR="00666D5A" w:rsidRPr="00DD25D9">
        <w:t xml:space="preserve">smučarji in sicer </w:t>
      </w:r>
      <w:r w:rsidR="001C0E8B" w:rsidRPr="00DD25D9">
        <w:t xml:space="preserve">s področja prekrškov, ki opredeljujejo </w:t>
      </w:r>
      <w:proofErr w:type="spellStart"/>
      <w:r w:rsidR="001C0E8B" w:rsidRPr="00DD25D9">
        <w:t>samoodgovorno</w:t>
      </w:r>
      <w:proofErr w:type="spellEnd"/>
      <w:r w:rsidR="001C0E8B" w:rsidRPr="00DD25D9">
        <w:t xml:space="preserve"> ravnanje smučarjev. </w:t>
      </w:r>
    </w:p>
    <w:p w:rsidR="000E1872" w:rsidRPr="00FC5769" w:rsidRDefault="000E1872" w:rsidP="000E1872">
      <w:pPr>
        <w:pStyle w:val="ZADEVA"/>
        <w:tabs>
          <w:tab w:val="clear" w:pos="1701"/>
          <w:tab w:val="left" w:pos="0"/>
        </w:tabs>
        <w:ind w:left="0" w:firstLine="0"/>
        <w:jc w:val="both"/>
        <w:rPr>
          <w:rFonts w:cs="Arial"/>
          <w:b w:val="0"/>
          <w:color w:val="FF0000"/>
          <w:szCs w:val="20"/>
          <w:lang w:val="sl-SI"/>
        </w:rPr>
      </w:pPr>
    </w:p>
    <w:p w:rsidR="00254211" w:rsidRPr="00DD25D9" w:rsidRDefault="00963151" w:rsidP="00C75ABB">
      <w:pPr>
        <w:pStyle w:val="Naslov2"/>
      </w:pPr>
      <w:bookmarkStart w:id="16" w:name="_Toc85534492"/>
      <w:r w:rsidRPr="00DD25D9">
        <w:t>3</w:t>
      </w:r>
      <w:r w:rsidR="00AA5ACC" w:rsidRPr="00DD25D9">
        <w:t>.</w:t>
      </w:r>
      <w:r w:rsidR="007862F1" w:rsidRPr="00DD25D9">
        <w:t>5</w:t>
      </w:r>
      <w:r w:rsidR="00AA5ACC" w:rsidRPr="00DD25D9">
        <w:tab/>
      </w:r>
      <w:r w:rsidR="00254211" w:rsidRPr="00DD25D9">
        <w:t>Detektivska dejavnost</w:t>
      </w:r>
      <w:bookmarkEnd w:id="14"/>
      <w:bookmarkEnd w:id="16"/>
    </w:p>
    <w:p w:rsidR="00C01679" w:rsidRPr="00DD25D9" w:rsidRDefault="00C01679" w:rsidP="00C75ABB"/>
    <w:p w:rsidR="00C01679" w:rsidRPr="00DD25D9" w:rsidRDefault="00A244F0" w:rsidP="00C75ABB">
      <w:pPr>
        <w:jc w:val="both"/>
        <w:rPr>
          <w:rFonts w:cs="Arial"/>
          <w:szCs w:val="20"/>
        </w:rPr>
      </w:pPr>
      <w:r w:rsidRPr="00DD25D9">
        <w:rPr>
          <w:rFonts w:cs="Arial"/>
          <w:szCs w:val="20"/>
        </w:rPr>
        <w:t>Detektivsko dejavnost ureja Zakon o detektivski dejavnosti (Uradni list RS, št. 17/2011, v nadaljevanju</w:t>
      </w:r>
      <w:r w:rsidR="00041601" w:rsidRPr="00DD25D9">
        <w:rPr>
          <w:rFonts w:cs="Arial"/>
          <w:szCs w:val="20"/>
        </w:rPr>
        <w:t>:</w:t>
      </w:r>
      <w:r w:rsidRPr="00DD25D9">
        <w:rPr>
          <w:rFonts w:cs="Arial"/>
          <w:szCs w:val="20"/>
        </w:rPr>
        <w:t xml:space="preserve"> ZDD-1)</w:t>
      </w:r>
      <w:r w:rsidR="007B0882" w:rsidRPr="00DD25D9">
        <w:rPr>
          <w:rFonts w:cs="Arial"/>
          <w:szCs w:val="20"/>
        </w:rPr>
        <w:t xml:space="preserve">. </w:t>
      </w:r>
      <w:r w:rsidR="00254211" w:rsidRPr="00DD25D9">
        <w:rPr>
          <w:rFonts w:cs="Arial"/>
          <w:szCs w:val="20"/>
        </w:rPr>
        <w:t xml:space="preserve">Cilj inšpekcijskega nadzora </w:t>
      </w:r>
      <w:r w:rsidR="00041601" w:rsidRPr="00DD25D9">
        <w:rPr>
          <w:rFonts w:cs="Arial"/>
          <w:szCs w:val="20"/>
        </w:rPr>
        <w:t>v</w:t>
      </w:r>
      <w:r w:rsidR="00254211" w:rsidRPr="00DD25D9">
        <w:rPr>
          <w:rFonts w:cs="Arial"/>
          <w:szCs w:val="20"/>
        </w:rPr>
        <w:t xml:space="preserve"> detektivsk</w:t>
      </w:r>
      <w:r w:rsidR="00041601" w:rsidRPr="00DD25D9">
        <w:rPr>
          <w:rFonts w:cs="Arial"/>
          <w:szCs w:val="20"/>
        </w:rPr>
        <w:t>i</w:t>
      </w:r>
      <w:r w:rsidR="00254211" w:rsidRPr="00DD25D9">
        <w:rPr>
          <w:rFonts w:cs="Arial"/>
          <w:szCs w:val="20"/>
        </w:rPr>
        <w:t xml:space="preserve"> dejavnost</w:t>
      </w:r>
      <w:r w:rsidR="00041601" w:rsidRPr="00DD25D9">
        <w:rPr>
          <w:rFonts w:cs="Arial"/>
          <w:szCs w:val="20"/>
        </w:rPr>
        <w:t>i</w:t>
      </w:r>
      <w:r w:rsidR="00254211" w:rsidRPr="00DD25D9">
        <w:rPr>
          <w:rFonts w:cs="Arial"/>
          <w:szCs w:val="20"/>
        </w:rPr>
        <w:t xml:space="preserve"> je bil dosleden nadzor nad</w:t>
      </w:r>
      <w:r w:rsidR="005B4B63" w:rsidRPr="00DD25D9">
        <w:rPr>
          <w:rFonts w:cs="Arial"/>
          <w:szCs w:val="20"/>
        </w:rPr>
        <w:t>:</w:t>
      </w:r>
      <w:r w:rsidR="00254211" w:rsidRPr="00DD25D9">
        <w:rPr>
          <w:rFonts w:cs="Arial"/>
          <w:szCs w:val="20"/>
        </w:rPr>
        <w:t xml:space="preserve"> izpolnjevanjem pogojev za opravljanje detektivske dejavnosti, vodenjem predpisanih evidenc pri imetnikih licenc</w:t>
      </w:r>
      <w:r w:rsidR="00E35911" w:rsidRPr="00DD25D9">
        <w:rPr>
          <w:rFonts w:cs="Arial"/>
          <w:szCs w:val="20"/>
        </w:rPr>
        <w:t>,</w:t>
      </w:r>
      <w:r w:rsidR="00254211" w:rsidRPr="00DD25D9">
        <w:rPr>
          <w:rFonts w:cs="Arial"/>
          <w:szCs w:val="20"/>
        </w:rPr>
        <w:t xml:space="preserve"> odkrivanj</w:t>
      </w:r>
      <w:r w:rsidR="00E35911" w:rsidRPr="00DD25D9">
        <w:rPr>
          <w:rFonts w:cs="Arial"/>
          <w:szCs w:val="20"/>
        </w:rPr>
        <w:t>u</w:t>
      </w:r>
      <w:r w:rsidR="00254211" w:rsidRPr="00DD25D9">
        <w:rPr>
          <w:rFonts w:cs="Arial"/>
          <w:szCs w:val="20"/>
        </w:rPr>
        <w:t xml:space="preserve"> nedovoljenih dejavnosti</w:t>
      </w:r>
      <w:r w:rsidR="00E35911" w:rsidRPr="00DD25D9">
        <w:rPr>
          <w:rFonts w:cs="Arial"/>
          <w:szCs w:val="20"/>
        </w:rPr>
        <w:t xml:space="preserve"> pri</w:t>
      </w:r>
      <w:r w:rsidR="00254211" w:rsidRPr="00DD25D9">
        <w:rPr>
          <w:rFonts w:cs="Arial"/>
          <w:szCs w:val="20"/>
        </w:rPr>
        <w:t xml:space="preserve"> pridobivanj</w:t>
      </w:r>
      <w:r w:rsidR="00E35911" w:rsidRPr="00DD25D9">
        <w:rPr>
          <w:rFonts w:cs="Arial"/>
          <w:szCs w:val="20"/>
        </w:rPr>
        <w:t>u</w:t>
      </w:r>
      <w:r w:rsidR="00254211" w:rsidRPr="00DD25D9">
        <w:rPr>
          <w:rFonts w:cs="Arial"/>
          <w:szCs w:val="20"/>
        </w:rPr>
        <w:t xml:space="preserve"> informacij </w:t>
      </w:r>
      <w:r w:rsidR="005B4B63" w:rsidRPr="00DD25D9">
        <w:rPr>
          <w:rFonts w:cs="Arial"/>
          <w:szCs w:val="20"/>
        </w:rPr>
        <w:t>ter</w:t>
      </w:r>
      <w:r w:rsidR="00254211" w:rsidRPr="00DD25D9">
        <w:rPr>
          <w:rFonts w:cs="Arial"/>
          <w:szCs w:val="20"/>
        </w:rPr>
        <w:t xml:space="preserve"> načinom varovanja podatkov, pridobljenih pri opravljanju detektivske dejavnosti. </w:t>
      </w:r>
    </w:p>
    <w:p w:rsidR="00C01679" w:rsidRPr="00FC5769" w:rsidRDefault="00C01679" w:rsidP="00C75ABB">
      <w:pPr>
        <w:jc w:val="both"/>
        <w:rPr>
          <w:rFonts w:cs="Arial"/>
          <w:color w:val="FF0000"/>
          <w:szCs w:val="20"/>
        </w:rPr>
      </w:pPr>
    </w:p>
    <w:p w:rsidR="00277E1E" w:rsidRPr="00C7733A" w:rsidRDefault="00DD25D9" w:rsidP="00C7733A">
      <w:pPr>
        <w:jc w:val="both"/>
      </w:pPr>
      <w:r w:rsidRPr="00C7733A">
        <w:t xml:space="preserve">Inšpektorji IRSNZ so v letu 2020 opravili 31 inšpekcijskih nadzorov, v okviru katerih so izvedli 65 pregledov s področja detektivske dejavnosti. </w:t>
      </w:r>
      <w:r w:rsidR="00277E1E" w:rsidRPr="00C7733A">
        <w:t xml:space="preserve">V </w:t>
      </w:r>
      <w:r w:rsidR="00C7733A" w:rsidRPr="00C7733A">
        <w:t>18</w:t>
      </w:r>
      <w:r w:rsidR="00277E1E" w:rsidRPr="00C7733A">
        <w:t xml:space="preserve"> primerih v času inšpekcijskega nadzora pomanjkljivosti oziroma nepravilnosti pri izvajanju detektivske dejavnosti niso bile ugotovljene, zato je bil postopek ustavljen že na kraju nadzora</w:t>
      </w:r>
      <w:r w:rsidR="009E0332" w:rsidRPr="00C7733A">
        <w:t>,</w:t>
      </w:r>
      <w:r w:rsidR="00277E1E" w:rsidRPr="00C7733A">
        <w:t xml:space="preserve"> in sicer skladno z 28. členom </w:t>
      </w:r>
      <w:r w:rsidR="00277E1E" w:rsidRPr="00C7733A">
        <w:rPr>
          <w:spacing w:val="-6"/>
        </w:rPr>
        <w:t>Z</w:t>
      </w:r>
      <w:r w:rsidR="00277E1E" w:rsidRPr="00C7733A">
        <w:t>IN.</w:t>
      </w:r>
    </w:p>
    <w:p w:rsidR="00FE510E" w:rsidRPr="00FC5769" w:rsidRDefault="00FE510E" w:rsidP="00C75ABB">
      <w:pPr>
        <w:jc w:val="both"/>
        <w:rPr>
          <w:color w:val="FF0000"/>
          <w:szCs w:val="20"/>
        </w:rPr>
      </w:pPr>
    </w:p>
    <w:p w:rsidR="004859EC" w:rsidRPr="00C7733A" w:rsidRDefault="004859EC" w:rsidP="004859EC">
      <w:pPr>
        <w:jc w:val="both"/>
        <w:rPr>
          <w:rFonts w:cs="Arial"/>
          <w:b/>
          <w:szCs w:val="20"/>
        </w:rPr>
      </w:pPr>
      <w:r w:rsidRPr="00C7733A">
        <w:rPr>
          <w:rFonts w:cs="Arial"/>
          <w:b/>
          <w:szCs w:val="20"/>
        </w:rPr>
        <w:t>Bistvene kršitve in nepravilnosti</w:t>
      </w:r>
      <w:r w:rsidR="00B25ED0" w:rsidRPr="00C7733A">
        <w:rPr>
          <w:rFonts w:cs="Arial"/>
          <w:b/>
          <w:szCs w:val="20"/>
        </w:rPr>
        <w:t xml:space="preserve"> na področju detektivske dejavnosti</w:t>
      </w:r>
      <w:r w:rsidRPr="00C7733A">
        <w:rPr>
          <w:rFonts w:cs="Arial"/>
          <w:b/>
          <w:szCs w:val="20"/>
        </w:rPr>
        <w:t xml:space="preserve"> so bile predvsem naslednje:</w:t>
      </w:r>
    </w:p>
    <w:p w:rsidR="00C7733A" w:rsidRPr="00C7733A" w:rsidRDefault="00C7733A" w:rsidP="00B21A79">
      <w:pPr>
        <w:numPr>
          <w:ilvl w:val="0"/>
          <w:numId w:val="58"/>
        </w:numPr>
        <w:jc w:val="both"/>
        <w:rPr>
          <w:szCs w:val="20"/>
        </w:rPr>
      </w:pPr>
      <w:r w:rsidRPr="00C7733A">
        <w:rPr>
          <w:szCs w:val="20"/>
        </w:rPr>
        <w:t xml:space="preserve">opravljanje detektivske brez oziroma </w:t>
      </w:r>
      <w:r w:rsidR="004670D5">
        <w:rPr>
          <w:szCs w:val="20"/>
        </w:rPr>
        <w:t xml:space="preserve">z </w:t>
      </w:r>
      <w:r w:rsidRPr="00C7733A">
        <w:rPr>
          <w:szCs w:val="20"/>
        </w:rPr>
        <w:t>nepopolnimi pooblastili, kar je nasprotju s 25. členom ZDD-1;</w:t>
      </w:r>
    </w:p>
    <w:p w:rsidR="004670D5" w:rsidRDefault="004859EC" w:rsidP="004670D5">
      <w:pPr>
        <w:numPr>
          <w:ilvl w:val="0"/>
          <w:numId w:val="58"/>
        </w:numPr>
        <w:jc w:val="both"/>
        <w:rPr>
          <w:szCs w:val="20"/>
        </w:rPr>
      </w:pPr>
      <w:r w:rsidRPr="00C7733A">
        <w:rPr>
          <w:szCs w:val="20"/>
        </w:rPr>
        <w:t>nepopolno vodenje evidenc oziroma vodenje</w:t>
      </w:r>
      <w:r w:rsidR="00012EBA" w:rsidRPr="00C7733A">
        <w:rPr>
          <w:szCs w:val="20"/>
        </w:rPr>
        <w:t xml:space="preserve"> evidenc </w:t>
      </w:r>
      <w:r w:rsidRPr="00C7733A">
        <w:rPr>
          <w:szCs w:val="20"/>
        </w:rPr>
        <w:t>v nasprotju s 45. členom ZDD-1</w:t>
      </w:r>
      <w:r w:rsidR="004670D5">
        <w:rPr>
          <w:szCs w:val="20"/>
        </w:rPr>
        <w:t>;</w:t>
      </w:r>
    </w:p>
    <w:p w:rsidR="004859EC" w:rsidRPr="004670D5" w:rsidRDefault="004670D5" w:rsidP="004670D5">
      <w:pPr>
        <w:numPr>
          <w:ilvl w:val="0"/>
          <w:numId w:val="58"/>
        </w:numPr>
        <w:jc w:val="both"/>
        <w:rPr>
          <w:szCs w:val="20"/>
        </w:rPr>
      </w:pPr>
      <w:r w:rsidRPr="00C7733A">
        <w:rPr>
          <w:szCs w:val="20"/>
        </w:rPr>
        <w:t>nadzirani subjekti niso izpolnjevali pogojev za opr</w:t>
      </w:r>
      <w:r>
        <w:rPr>
          <w:szCs w:val="20"/>
        </w:rPr>
        <w:t>avljanje detektivske dejavnosti.</w:t>
      </w:r>
    </w:p>
    <w:p w:rsidR="004859EC" w:rsidRPr="00FC5769" w:rsidRDefault="004859EC" w:rsidP="00C75ABB">
      <w:pPr>
        <w:jc w:val="both"/>
        <w:rPr>
          <w:rFonts w:cs="Arial"/>
          <w:color w:val="FF0000"/>
          <w:szCs w:val="20"/>
        </w:rPr>
      </w:pPr>
    </w:p>
    <w:p w:rsidR="007B0882" w:rsidRPr="004670D5" w:rsidRDefault="004670D5" w:rsidP="00C75ABB">
      <w:pPr>
        <w:jc w:val="both"/>
      </w:pPr>
      <w:r w:rsidRPr="004670D5">
        <w:t xml:space="preserve">Detektivom so inšpektorji v </w:t>
      </w:r>
      <w:proofErr w:type="spellStart"/>
      <w:r w:rsidRPr="004670D5">
        <w:t>prekrškovnih</w:t>
      </w:r>
      <w:proofErr w:type="spellEnd"/>
      <w:r w:rsidRPr="004670D5">
        <w:t xml:space="preserve"> postopkih izrekli dve sankciji (globo in opomin) ter še dve opozorili za storjene prekrške. </w:t>
      </w:r>
    </w:p>
    <w:p w:rsidR="004670D5" w:rsidRPr="00FC5769" w:rsidRDefault="004670D5" w:rsidP="00C75ABB">
      <w:pPr>
        <w:jc w:val="both"/>
        <w:rPr>
          <w:rFonts w:cs="Arial"/>
          <w:color w:val="FF0000"/>
          <w:szCs w:val="20"/>
        </w:rPr>
      </w:pPr>
    </w:p>
    <w:p w:rsidR="00254211" w:rsidRPr="004670D5" w:rsidRDefault="00963151" w:rsidP="00C75ABB">
      <w:pPr>
        <w:pStyle w:val="Naslov2"/>
      </w:pPr>
      <w:bookmarkStart w:id="17" w:name="_Toc353181851"/>
      <w:bookmarkStart w:id="18" w:name="_Toc85534493"/>
      <w:r w:rsidRPr="004670D5">
        <w:t>3</w:t>
      </w:r>
      <w:r w:rsidR="00AA5ACC" w:rsidRPr="004670D5">
        <w:t>.</w:t>
      </w:r>
      <w:r w:rsidR="007862F1" w:rsidRPr="004670D5">
        <w:t>6</w:t>
      </w:r>
      <w:r w:rsidR="00AA5ACC" w:rsidRPr="004670D5">
        <w:tab/>
      </w:r>
      <w:r w:rsidR="00254211" w:rsidRPr="004670D5">
        <w:t>Tajni podatki</w:t>
      </w:r>
      <w:bookmarkEnd w:id="17"/>
      <w:bookmarkEnd w:id="18"/>
    </w:p>
    <w:p w:rsidR="00C01679" w:rsidRPr="00FC5769" w:rsidRDefault="00C01679" w:rsidP="00C75ABB">
      <w:pPr>
        <w:rPr>
          <w:color w:val="FF0000"/>
        </w:rPr>
      </w:pPr>
    </w:p>
    <w:p w:rsidR="004670D5" w:rsidRPr="004670D5" w:rsidRDefault="004670D5" w:rsidP="004670D5">
      <w:pPr>
        <w:jc w:val="both"/>
      </w:pPr>
      <w:r w:rsidRPr="004670D5">
        <w:t xml:space="preserve">Trije inšpektorji IRSNZ, ki so posebej usposobljeni za nadzor nad tajnimi podatki, so v letu 2020 opravili 21 inšpekcijskih nadzorov, v okviru katerih so izvedli 44 pregledov. V večini primerov so </w:t>
      </w:r>
      <w:r w:rsidRPr="004670D5">
        <w:lastRenderedPageBreak/>
        <w:t xml:space="preserve">bili nadzori obsežni in so trajali več dni. </w:t>
      </w:r>
      <w:r w:rsidRPr="004670D5">
        <w:rPr>
          <w:rFonts w:cs="Arial"/>
          <w:szCs w:val="20"/>
        </w:rPr>
        <w:t>Nadzor na področju tajnih podatkov je bil usmerjen predvsem v državne organe in organizacije, ki jim je</w:t>
      </w:r>
      <w:r>
        <w:rPr>
          <w:rFonts w:cs="Arial"/>
          <w:szCs w:val="20"/>
        </w:rPr>
        <w:t xml:space="preserve"> bilo</w:t>
      </w:r>
      <w:r w:rsidRPr="004670D5">
        <w:rPr>
          <w:rFonts w:cs="Arial"/>
          <w:szCs w:val="20"/>
        </w:rPr>
        <w:t xml:space="preserve"> izdano varnostno dovoljenje. Pri tem je bila izvedena podrobna kontrola nad izvajanjem in vodenjem evidenc dovoljenj za dostop do tajnih podatkov ter preverjanje izpolnjevanja pogojev, na podlagi katerih je organizacija prejela varnostno dovoljenje, preverjanje vzpostavljenega notranjega nadzora in preverjanje sistema določanja, označevanja in varovanja tajnih podatkov ter sistema dostopa njih. </w:t>
      </w:r>
      <w:r w:rsidR="00311FB0">
        <w:t>Na tem mestu</w:t>
      </w:r>
      <w:r w:rsidRPr="004670D5">
        <w:t xml:space="preserve"> je potrebno omeniti izred</w:t>
      </w:r>
      <w:r w:rsidR="00311FB0">
        <w:t>en</w:t>
      </w:r>
      <w:r w:rsidRPr="004670D5">
        <w:t xml:space="preserve"> nadzor nad tajnimi podatki na NPU, ki je pokazal večje sistemske napake znotraj sistema Policije, o čemer je bil obveščen v. d. generalnega direktorja Policije. Z ureditveno odločbo je bilo naloženo, da se sistemske napake v določenem roku odpravijo.</w:t>
      </w:r>
    </w:p>
    <w:p w:rsidR="00146F44" w:rsidRPr="00FC5769" w:rsidRDefault="00146F44" w:rsidP="00471795">
      <w:pPr>
        <w:jc w:val="both"/>
        <w:rPr>
          <w:rFonts w:cs="Arial"/>
          <w:b/>
          <w:color w:val="FF0000"/>
          <w:szCs w:val="20"/>
        </w:rPr>
      </w:pPr>
    </w:p>
    <w:p w:rsidR="00471795" w:rsidRPr="00E65166" w:rsidRDefault="00471795" w:rsidP="00471795">
      <w:pPr>
        <w:jc w:val="both"/>
        <w:rPr>
          <w:rFonts w:cs="Arial"/>
          <w:b/>
          <w:szCs w:val="20"/>
        </w:rPr>
      </w:pPr>
      <w:r w:rsidRPr="00E65166">
        <w:rPr>
          <w:rFonts w:cs="Arial"/>
          <w:b/>
          <w:szCs w:val="20"/>
        </w:rPr>
        <w:t>Bistvene kršitve in nepravilnosti so bile predvsem naslednje:</w:t>
      </w:r>
    </w:p>
    <w:p w:rsidR="008A05D9" w:rsidRPr="00E65166" w:rsidRDefault="008A05D9" w:rsidP="00B21A79">
      <w:pPr>
        <w:numPr>
          <w:ilvl w:val="0"/>
          <w:numId w:val="59"/>
        </w:numPr>
        <w:jc w:val="both"/>
        <w:rPr>
          <w:szCs w:val="20"/>
        </w:rPr>
      </w:pPr>
      <w:r w:rsidRPr="00E65166">
        <w:rPr>
          <w:szCs w:val="20"/>
        </w:rPr>
        <w:t>vod</w:t>
      </w:r>
      <w:r w:rsidR="007229D6" w:rsidRPr="00E65166">
        <w:rPr>
          <w:szCs w:val="20"/>
        </w:rPr>
        <w:t>enje</w:t>
      </w:r>
      <w:r w:rsidRPr="00E65166">
        <w:rPr>
          <w:szCs w:val="20"/>
        </w:rPr>
        <w:t xml:space="preserve"> evidenc</w:t>
      </w:r>
      <w:r w:rsidR="007229D6" w:rsidRPr="00E65166">
        <w:rPr>
          <w:szCs w:val="20"/>
        </w:rPr>
        <w:t>e</w:t>
      </w:r>
      <w:r w:rsidRPr="00E65166">
        <w:rPr>
          <w:szCs w:val="20"/>
        </w:rPr>
        <w:t xml:space="preserve"> dovoljen</w:t>
      </w:r>
      <w:r w:rsidR="000979F8" w:rsidRPr="00E65166">
        <w:rPr>
          <w:szCs w:val="20"/>
        </w:rPr>
        <w:t>j</w:t>
      </w:r>
      <w:r w:rsidRPr="00E65166">
        <w:rPr>
          <w:szCs w:val="20"/>
        </w:rPr>
        <w:t xml:space="preserve"> za dostop do tajnih podatkov</w:t>
      </w:r>
      <w:r w:rsidR="008905F9">
        <w:rPr>
          <w:szCs w:val="20"/>
        </w:rPr>
        <w:t xml:space="preserve"> neskladno z zakonom</w:t>
      </w:r>
      <w:r w:rsidRPr="00E65166">
        <w:rPr>
          <w:szCs w:val="20"/>
        </w:rPr>
        <w:t>;</w:t>
      </w:r>
    </w:p>
    <w:p w:rsidR="00E646C4" w:rsidRPr="00E65166" w:rsidRDefault="00E646C4" w:rsidP="00B21A79">
      <w:pPr>
        <w:numPr>
          <w:ilvl w:val="0"/>
          <w:numId w:val="59"/>
        </w:numPr>
        <w:jc w:val="both"/>
        <w:rPr>
          <w:szCs w:val="20"/>
        </w:rPr>
      </w:pPr>
      <w:r w:rsidRPr="00E65166">
        <w:rPr>
          <w:szCs w:val="20"/>
        </w:rPr>
        <w:t>neurejena sistemizacija delovnih mest;</w:t>
      </w:r>
    </w:p>
    <w:p w:rsidR="00E65166" w:rsidRPr="00E65166" w:rsidRDefault="00E65166" w:rsidP="00B21A79">
      <w:pPr>
        <w:numPr>
          <w:ilvl w:val="0"/>
          <w:numId w:val="59"/>
        </w:numPr>
        <w:jc w:val="both"/>
        <w:rPr>
          <w:szCs w:val="20"/>
        </w:rPr>
      </w:pPr>
      <w:r w:rsidRPr="00E65166">
        <w:rPr>
          <w:szCs w:val="20"/>
        </w:rPr>
        <w:t>ne zagotavlja</w:t>
      </w:r>
      <w:r w:rsidR="006F308E">
        <w:rPr>
          <w:szCs w:val="20"/>
        </w:rPr>
        <w:t>nje</w:t>
      </w:r>
      <w:r w:rsidRPr="00E65166">
        <w:rPr>
          <w:szCs w:val="20"/>
        </w:rPr>
        <w:t xml:space="preserve"> dodatnega usposabljanja ter pomanjkljivosti pri izvajanju obdobnega usposabljanja;</w:t>
      </w:r>
    </w:p>
    <w:p w:rsidR="002F215D" w:rsidRPr="00E65166" w:rsidRDefault="00E646C4" w:rsidP="002F215D">
      <w:pPr>
        <w:numPr>
          <w:ilvl w:val="0"/>
          <w:numId w:val="59"/>
        </w:numPr>
        <w:jc w:val="both"/>
        <w:rPr>
          <w:szCs w:val="20"/>
        </w:rPr>
      </w:pPr>
      <w:r w:rsidRPr="00E65166">
        <w:rPr>
          <w:szCs w:val="20"/>
        </w:rPr>
        <w:t>zavezanec ne izvaja notranjega nadzora.</w:t>
      </w:r>
    </w:p>
    <w:p w:rsidR="00E65166" w:rsidRDefault="00E65166" w:rsidP="00497D5B">
      <w:pPr>
        <w:spacing w:after="160" w:line="259" w:lineRule="auto"/>
        <w:jc w:val="both"/>
        <w:rPr>
          <w:rFonts w:eastAsia="Calibri" w:cs="Arial"/>
          <w:color w:val="FF0000"/>
          <w:szCs w:val="20"/>
        </w:rPr>
      </w:pPr>
    </w:p>
    <w:p w:rsidR="0030758B" w:rsidRPr="00DD25D9" w:rsidRDefault="0030758B" w:rsidP="0030758B">
      <w:pPr>
        <w:jc w:val="both"/>
      </w:pPr>
      <w:r w:rsidRPr="00DD25D9">
        <w:t xml:space="preserve">Inšpektorji so na področju </w:t>
      </w:r>
      <w:r>
        <w:t>tajnih podatkov</w:t>
      </w:r>
      <w:r w:rsidRPr="00DD25D9">
        <w:t xml:space="preserve"> izrekli skupaj </w:t>
      </w:r>
      <w:r>
        <w:t>35</w:t>
      </w:r>
      <w:r w:rsidRPr="00DD25D9">
        <w:t xml:space="preserve"> sankcij, v okviru katerih je bila v </w:t>
      </w:r>
      <w:r>
        <w:t xml:space="preserve">treh primerih izrečena globa, v </w:t>
      </w:r>
      <w:r w:rsidRPr="00DD25D9">
        <w:t>3</w:t>
      </w:r>
      <w:r>
        <w:t>2</w:t>
      </w:r>
      <w:r w:rsidRPr="00DD25D9">
        <w:t xml:space="preserve"> primerih je bil kršiteljem izrečen opomin. </w:t>
      </w:r>
    </w:p>
    <w:p w:rsidR="00DD25D9" w:rsidRDefault="00DD25D9" w:rsidP="00B21A79">
      <w:pPr>
        <w:pStyle w:val="Napis"/>
        <w:spacing w:after="120" w:line="360" w:lineRule="auto"/>
        <w:outlineLvl w:val="0"/>
        <w:rPr>
          <w:color w:val="FF0000"/>
        </w:rPr>
      </w:pPr>
      <w:bookmarkStart w:id="19" w:name="_Toc353181854"/>
    </w:p>
    <w:p w:rsidR="00BA7C99" w:rsidRPr="00BA7C99" w:rsidRDefault="00BA7C99" w:rsidP="00BA7C99">
      <w:pPr>
        <w:rPr>
          <w:lang w:eastAsia="sl-SI"/>
        </w:rPr>
      </w:pPr>
    </w:p>
    <w:p w:rsidR="00570A0D" w:rsidRDefault="00570A0D">
      <w:pPr>
        <w:spacing w:line="240" w:lineRule="auto"/>
        <w:rPr>
          <w:b/>
          <w:bCs/>
          <w:szCs w:val="20"/>
          <w:lang w:eastAsia="sl-SI"/>
        </w:rPr>
      </w:pPr>
      <w:r>
        <w:br w:type="page"/>
      </w:r>
    </w:p>
    <w:p w:rsidR="00517F5D" w:rsidRPr="00A47611" w:rsidRDefault="00517F5D" w:rsidP="00B21A79">
      <w:pPr>
        <w:pStyle w:val="Napis"/>
        <w:spacing w:after="120" w:line="360" w:lineRule="auto"/>
        <w:outlineLvl w:val="0"/>
      </w:pPr>
      <w:bookmarkStart w:id="20" w:name="_Toc85534494"/>
      <w:r w:rsidRPr="00A47611">
        <w:lastRenderedPageBreak/>
        <w:t>4</w:t>
      </w:r>
      <w:r w:rsidRPr="00A47611">
        <w:tab/>
        <w:t>Skupni inšpekcijski ukrepi</w:t>
      </w:r>
      <w:r w:rsidR="007229D6" w:rsidRPr="00A47611">
        <w:t xml:space="preserve"> in</w:t>
      </w:r>
      <w:r w:rsidRPr="00A47611">
        <w:t xml:space="preserve"> upravni postopki</w:t>
      </w:r>
      <w:bookmarkEnd w:id="19"/>
      <w:bookmarkEnd w:id="20"/>
    </w:p>
    <w:p w:rsidR="00EA40FB" w:rsidRPr="00A47611" w:rsidRDefault="00517F5D" w:rsidP="00EA40FB">
      <w:pPr>
        <w:jc w:val="both"/>
      </w:pPr>
      <w:r w:rsidRPr="00A47611">
        <w:t>V letu 20</w:t>
      </w:r>
      <w:r w:rsidR="00A47611" w:rsidRPr="00A47611">
        <w:t>20</w:t>
      </w:r>
      <w:r w:rsidR="001824B9" w:rsidRPr="00A47611">
        <w:t xml:space="preserve"> je bilo izrečenih </w:t>
      </w:r>
      <w:r w:rsidR="00A47611" w:rsidRPr="00A47611">
        <w:t>189</w:t>
      </w:r>
      <w:r w:rsidRPr="00A47611">
        <w:t xml:space="preserve"> upravnih ukrepov</w:t>
      </w:r>
      <w:r w:rsidR="006F308E">
        <w:t xml:space="preserve"> od tega</w:t>
      </w:r>
      <w:r w:rsidRPr="00A47611">
        <w:t xml:space="preserve"> </w:t>
      </w:r>
      <w:r w:rsidR="00A47611" w:rsidRPr="00A47611">
        <w:t>so bile</w:t>
      </w:r>
      <w:r w:rsidR="001824B9" w:rsidRPr="00A47611">
        <w:t xml:space="preserve"> izdan</w:t>
      </w:r>
      <w:r w:rsidR="00A47611" w:rsidRPr="00A47611">
        <w:t>e</w:t>
      </w:r>
      <w:r w:rsidRPr="00A47611">
        <w:t xml:space="preserve"> </w:t>
      </w:r>
      <w:r w:rsidR="00A47611" w:rsidRPr="00A47611">
        <w:t>3</w:t>
      </w:r>
      <w:r w:rsidRPr="00A47611">
        <w:t xml:space="preserve"> odločb</w:t>
      </w:r>
      <w:r w:rsidR="00A47611" w:rsidRPr="00A47611">
        <w:t>e</w:t>
      </w:r>
      <w:r w:rsidRPr="00A47611">
        <w:t xml:space="preserve"> o prepovedi opravljanja dejavnosti</w:t>
      </w:r>
      <w:r w:rsidR="006F308E">
        <w:t xml:space="preserve"> in</w:t>
      </w:r>
      <w:r w:rsidR="00A47611" w:rsidRPr="00A47611">
        <w:t xml:space="preserve"> ena </w:t>
      </w:r>
      <w:r w:rsidRPr="00A47611">
        <w:t>odločb</w:t>
      </w:r>
      <w:r w:rsidR="00A47611" w:rsidRPr="00A47611">
        <w:t>a</w:t>
      </w:r>
      <w:r w:rsidRPr="00A47611">
        <w:t xml:space="preserve"> o o</w:t>
      </w:r>
      <w:r w:rsidR="00A47611" w:rsidRPr="00A47611">
        <w:t>dpravi nepravilnosti (ureditvena odločba), izrečeno</w:t>
      </w:r>
      <w:r w:rsidRPr="00A47611">
        <w:t xml:space="preserve"> </w:t>
      </w:r>
      <w:r w:rsidR="00A47611" w:rsidRPr="00A47611">
        <w:t>je bilo</w:t>
      </w:r>
      <w:r w:rsidRPr="00A47611">
        <w:t xml:space="preserve"> tudi </w:t>
      </w:r>
      <w:r w:rsidR="00A47611" w:rsidRPr="00A47611">
        <w:t>185 upravnih opozoril</w:t>
      </w:r>
      <w:r w:rsidRPr="00A47611">
        <w:t xml:space="preserve"> po ZIN. Podrobni podatki v primerjavi s prejšnjimi leti so razvidni iz preglednice</w:t>
      </w:r>
      <w:r w:rsidR="007229D6" w:rsidRPr="00A47611">
        <w:t xml:space="preserve"> </w:t>
      </w:r>
      <w:r w:rsidR="005B55AF" w:rsidRPr="00A47611">
        <w:t>7</w:t>
      </w:r>
      <w:r w:rsidRPr="00A47611">
        <w:t xml:space="preserve">. </w:t>
      </w:r>
    </w:p>
    <w:p w:rsidR="00C876B7" w:rsidRPr="00FC5769" w:rsidRDefault="00C876B7" w:rsidP="00EA40FB">
      <w:pPr>
        <w:jc w:val="both"/>
        <w:rPr>
          <w:color w:val="FF0000"/>
        </w:rPr>
      </w:pPr>
    </w:p>
    <w:p w:rsidR="00235BFE" w:rsidRPr="00EA7E6E" w:rsidRDefault="00235BFE" w:rsidP="00235BFE">
      <w:pPr>
        <w:pStyle w:val="Napis"/>
        <w:spacing w:after="120"/>
      </w:pPr>
      <w:r w:rsidRPr="00EA7E6E">
        <w:t xml:space="preserve">Preglednica </w:t>
      </w:r>
      <w:r w:rsidR="00930FD3" w:rsidRPr="00EA7E6E">
        <w:t>7</w:t>
      </w:r>
      <w:r w:rsidRPr="00EA7E6E">
        <w:t>: Število in struktura upravnih ukrepov v letih 2012–20</w:t>
      </w:r>
      <w:r w:rsidR="00A47611" w:rsidRPr="00EA7E6E">
        <w:t>20</w:t>
      </w:r>
    </w:p>
    <w:tbl>
      <w:tblPr>
        <w:tblW w:w="835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340"/>
        <w:gridCol w:w="779"/>
        <w:gridCol w:w="779"/>
        <w:gridCol w:w="779"/>
        <w:gridCol w:w="779"/>
        <w:gridCol w:w="779"/>
        <w:gridCol w:w="779"/>
        <w:gridCol w:w="779"/>
        <w:gridCol w:w="779"/>
        <w:gridCol w:w="779"/>
      </w:tblGrid>
      <w:tr w:rsidR="00EA7E6E" w:rsidRPr="00EA7E6E" w:rsidTr="00A47611">
        <w:trPr>
          <w:trHeight w:val="114"/>
          <w:jc w:val="center"/>
        </w:trPr>
        <w:tc>
          <w:tcPr>
            <w:tcW w:w="1134" w:type="dxa"/>
            <w:shd w:val="pct5" w:color="000000" w:fill="FFFFFF"/>
            <w:vAlign w:val="center"/>
          </w:tcPr>
          <w:p w:rsidR="00A47611" w:rsidRPr="00EA7E6E" w:rsidRDefault="00A47611" w:rsidP="00235BFE">
            <w:pPr>
              <w:spacing w:before="20" w:after="20"/>
              <w:jc w:val="both"/>
              <w:rPr>
                <w:rFonts w:cs="Arial"/>
                <w:b/>
                <w:szCs w:val="20"/>
              </w:rPr>
            </w:pPr>
            <w:r w:rsidRPr="00EA7E6E">
              <w:rPr>
                <w:rFonts w:cs="Arial"/>
                <w:b/>
                <w:szCs w:val="20"/>
              </w:rPr>
              <w:t> UKREP</w:t>
            </w:r>
          </w:p>
        </w:tc>
        <w:tc>
          <w:tcPr>
            <w:tcW w:w="801"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2012</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2013</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2014</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2015</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2016</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2017</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2018</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2019</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2020</w:t>
            </w:r>
          </w:p>
        </w:tc>
      </w:tr>
      <w:tr w:rsidR="00EA7E6E" w:rsidRPr="00EA7E6E" w:rsidTr="00A47611">
        <w:trPr>
          <w:trHeight w:val="114"/>
          <w:jc w:val="center"/>
        </w:trPr>
        <w:tc>
          <w:tcPr>
            <w:tcW w:w="1134" w:type="dxa"/>
            <w:shd w:val="pct20" w:color="000000" w:fill="FFFFFF"/>
            <w:vAlign w:val="center"/>
          </w:tcPr>
          <w:p w:rsidR="00A47611" w:rsidRPr="00EA7E6E" w:rsidRDefault="00A47611" w:rsidP="00235BFE">
            <w:pPr>
              <w:spacing w:before="20" w:after="20"/>
              <w:rPr>
                <w:rFonts w:cs="Arial"/>
                <w:szCs w:val="20"/>
              </w:rPr>
            </w:pPr>
            <w:r w:rsidRPr="00EA7E6E">
              <w:rPr>
                <w:rFonts w:cs="Arial"/>
                <w:szCs w:val="20"/>
              </w:rPr>
              <w:t>Odločbe o prepovedi opravljanja dejavnosti</w:t>
            </w:r>
          </w:p>
        </w:tc>
        <w:tc>
          <w:tcPr>
            <w:tcW w:w="801"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9</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16</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13</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3</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1</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3</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8</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9</w:t>
            </w:r>
          </w:p>
        </w:tc>
        <w:tc>
          <w:tcPr>
            <w:tcW w:w="802" w:type="dxa"/>
            <w:shd w:val="pct20"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3</w:t>
            </w:r>
          </w:p>
        </w:tc>
      </w:tr>
      <w:tr w:rsidR="00EA7E6E" w:rsidRPr="00EA7E6E" w:rsidTr="00A47611">
        <w:trPr>
          <w:trHeight w:val="114"/>
          <w:jc w:val="center"/>
        </w:trPr>
        <w:tc>
          <w:tcPr>
            <w:tcW w:w="1134" w:type="dxa"/>
            <w:shd w:val="pct5" w:color="000000" w:fill="FFFFFF"/>
            <w:vAlign w:val="center"/>
          </w:tcPr>
          <w:p w:rsidR="00A47611" w:rsidRPr="00EA7E6E" w:rsidRDefault="00A47611" w:rsidP="00235BFE">
            <w:pPr>
              <w:spacing w:before="20" w:after="20"/>
              <w:rPr>
                <w:rFonts w:cs="Arial"/>
                <w:szCs w:val="20"/>
              </w:rPr>
            </w:pPr>
            <w:r w:rsidRPr="00EA7E6E">
              <w:rPr>
                <w:rFonts w:cs="Arial"/>
                <w:szCs w:val="20"/>
              </w:rPr>
              <w:t>Odločbe o odpravi nepravilnosti (ureditvene odločbe)</w:t>
            </w:r>
          </w:p>
        </w:tc>
        <w:tc>
          <w:tcPr>
            <w:tcW w:w="801" w:type="dxa"/>
            <w:shd w:val="pct5" w:color="000000" w:fill="FFFFFF"/>
            <w:vAlign w:val="center"/>
          </w:tcPr>
          <w:p w:rsidR="00A47611" w:rsidRPr="00EA7E6E" w:rsidRDefault="00A47611" w:rsidP="00235BFE">
            <w:pPr>
              <w:spacing w:before="20" w:after="20"/>
              <w:jc w:val="center"/>
              <w:rPr>
                <w:rFonts w:cs="Arial"/>
                <w:szCs w:val="20"/>
              </w:rPr>
            </w:pPr>
            <w:r w:rsidRPr="00EA7E6E">
              <w:rPr>
                <w:rFonts w:cs="Arial"/>
                <w:szCs w:val="20"/>
              </w:rPr>
              <w:t>65</w:t>
            </w:r>
          </w:p>
        </w:tc>
        <w:tc>
          <w:tcPr>
            <w:tcW w:w="802" w:type="dxa"/>
            <w:shd w:val="pct5" w:color="000000" w:fill="FFFFFF"/>
            <w:vAlign w:val="center"/>
          </w:tcPr>
          <w:p w:rsidR="00A47611" w:rsidRPr="00EA7E6E" w:rsidRDefault="00A47611" w:rsidP="00235BFE">
            <w:pPr>
              <w:spacing w:before="20" w:after="20"/>
              <w:jc w:val="center"/>
              <w:rPr>
                <w:rFonts w:cs="Arial"/>
                <w:szCs w:val="20"/>
              </w:rPr>
            </w:pPr>
            <w:r w:rsidRPr="00EA7E6E">
              <w:rPr>
                <w:rFonts w:cs="Arial"/>
                <w:szCs w:val="20"/>
              </w:rPr>
              <w:t>69</w:t>
            </w:r>
          </w:p>
        </w:tc>
        <w:tc>
          <w:tcPr>
            <w:tcW w:w="802" w:type="dxa"/>
            <w:shd w:val="pct5" w:color="000000" w:fill="FFFFFF"/>
            <w:vAlign w:val="center"/>
          </w:tcPr>
          <w:p w:rsidR="00A47611" w:rsidRPr="00EA7E6E" w:rsidRDefault="00A47611" w:rsidP="00235BFE">
            <w:pPr>
              <w:spacing w:before="20" w:after="20"/>
              <w:jc w:val="center"/>
              <w:rPr>
                <w:rFonts w:cs="Arial"/>
                <w:szCs w:val="20"/>
              </w:rPr>
            </w:pPr>
            <w:r w:rsidRPr="00EA7E6E">
              <w:rPr>
                <w:rFonts w:cs="Arial"/>
                <w:szCs w:val="20"/>
              </w:rPr>
              <w:t>57</w:t>
            </w:r>
          </w:p>
        </w:tc>
        <w:tc>
          <w:tcPr>
            <w:tcW w:w="802" w:type="dxa"/>
            <w:shd w:val="pct5" w:color="000000" w:fill="FFFFFF"/>
            <w:vAlign w:val="center"/>
          </w:tcPr>
          <w:p w:rsidR="00A47611" w:rsidRPr="00EA7E6E" w:rsidRDefault="00A47611" w:rsidP="00235BFE">
            <w:pPr>
              <w:spacing w:before="20" w:after="20"/>
              <w:jc w:val="center"/>
              <w:rPr>
                <w:rFonts w:cs="Arial"/>
                <w:szCs w:val="20"/>
              </w:rPr>
            </w:pPr>
            <w:r w:rsidRPr="00EA7E6E">
              <w:rPr>
                <w:rFonts w:cs="Arial"/>
                <w:szCs w:val="20"/>
              </w:rPr>
              <w:t>32</w:t>
            </w:r>
          </w:p>
        </w:tc>
        <w:tc>
          <w:tcPr>
            <w:tcW w:w="802" w:type="dxa"/>
            <w:shd w:val="pct5" w:color="000000" w:fill="FFFFFF"/>
            <w:vAlign w:val="center"/>
          </w:tcPr>
          <w:p w:rsidR="00A47611" w:rsidRPr="00EA7E6E" w:rsidRDefault="00A47611" w:rsidP="00235BFE">
            <w:pPr>
              <w:spacing w:before="20" w:after="20"/>
              <w:jc w:val="center"/>
              <w:rPr>
                <w:rFonts w:cs="Arial"/>
                <w:szCs w:val="20"/>
              </w:rPr>
            </w:pPr>
            <w:r w:rsidRPr="00EA7E6E">
              <w:rPr>
                <w:rFonts w:cs="Arial"/>
                <w:szCs w:val="20"/>
              </w:rPr>
              <w:t>22</w:t>
            </w:r>
          </w:p>
        </w:tc>
        <w:tc>
          <w:tcPr>
            <w:tcW w:w="802" w:type="dxa"/>
            <w:shd w:val="pct5" w:color="000000" w:fill="FFFFFF"/>
            <w:vAlign w:val="center"/>
          </w:tcPr>
          <w:p w:rsidR="00A47611" w:rsidRPr="00EA7E6E" w:rsidRDefault="00A47611" w:rsidP="00235BFE">
            <w:pPr>
              <w:spacing w:before="20" w:after="20"/>
              <w:jc w:val="center"/>
              <w:rPr>
                <w:rFonts w:cs="Arial"/>
                <w:szCs w:val="20"/>
              </w:rPr>
            </w:pPr>
            <w:r w:rsidRPr="00EA7E6E">
              <w:rPr>
                <w:rFonts w:cs="Arial"/>
                <w:szCs w:val="20"/>
              </w:rPr>
              <w:t>44</w:t>
            </w:r>
          </w:p>
        </w:tc>
        <w:tc>
          <w:tcPr>
            <w:tcW w:w="802" w:type="dxa"/>
            <w:shd w:val="pct5" w:color="000000" w:fill="FFFFFF"/>
            <w:vAlign w:val="center"/>
          </w:tcPr>
          <w:p w:rsidR="00A47611" w:rsidRPr="00EA7E6E" w:rsidRDefault="00A47611" w:rsidP="00235BFE">
            <w:pPr>
              <w:spacing w:before="20" w:after="20"/>
              <w:jc w:val="center"/>
              <w:rPr>
                <w:rFonts w:cs="Arial"/>
                <w:szCs w:val="20"/>
              </w:rPr>
            </w:pPr>
            <w:r w:rsidRPr="00EA7E6E">
              <w:rPr>
                <w:rFonts w:cs="Arial"/>
                <w:szCs w:val="20"/>
              </w:rPr>
              <w:t>41</w:t>
            </w:r>
          </w:p>
        </w:tc>
        <w:tc>
          <w:tcPr>
            <w:tcW w:w="802" w:type="dxa"/>
            <w:shd w:val="pct5" w:color="000000" w:fill="FFFFFF"/>
            <w:vAlign w:val="center"/>
          </w:tcPr>
          <w:p w:rsidR="00A47611" w:rsidRPr="00EA7E6E" w:rsidRDefault="00A47611" w:rsidP="00235BFE">
            <w:pPr>
              <w:spacing w:before="20" w:after="20"/>
              <w:jc w:val="center"/>
              <w:rPr>
                <w:rFonts w:cs="Arial"/>
                <w:szCs w:val="20"/>
              </w:rPr>
            </w:pPr>
            <w:r w:rsidRPr="00EA7E6E">
              <w:rPr>
                <w:rFonts w:cs="Arial"/>
                <w:szCs w:val="20"/>
              </w:rPr>
              <w:t>28</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1</w:t>
            </w:r>
          </w:p>
        </w:tc>
      </w:tr>
      <w:tr w:rsidR="00EA7E6E" w:rsidRPr="00EA7E6E" w:rsidTr="00A47611">
        <w:trPr>
          <w:trHeight w:val="229"/>
          <w:jc w:val="center"/>
        </w:trPr>
        <w:tc>
          <w:tcPr>
            <w:tcW w:w="1134" w:type="dxa"/>
            <w:shd w:val="pct20" w:color="000000" w:fill="FFFFFF"/>
            <w:vAlign w:val="center"/>
          </w:tcPr>
          <w:p w:rsidR="00A47611" w:rsidRPr="00EA7E6E" w:rsidRDefault="00A47611" w:rsidP="00235BFE">
            <w:pPr>
              <w:spacing w:before="20" w:after="20"/>
              <w:jc w:val="both"/>
              <w:rPr>
                <w:rFonts w:cs="Arial"/>
                <w:szCs w:val="20"/>
              </w:rPr>
            </w:pPr>
            <w:r w:rsidRPr="00EA7E6E">
              <w:rPr>
                <w:rFonts w:cs="Arial"/>
                <w:szCs w:val="20"/>
              </w:rPr>
              <w:t>Upravna opozorila po ZIN</w:t>
            </w:r>
          </w:p>
        </w:tc>
        <w:tc>
          <w:tcPr>
            <w:tcW w:w="801"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104</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369</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125</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253</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118</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171</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182</w:t>
            </w:r>
          </w:p>
        </w:tc>
        <w:tc>
          <w:tcPr>
            <w:tcW w:w="802" w:type="dxa"/>
            <w:shd w:val="pct20" w:color="000000" w:fill="FFFFFF"/>
            <w:vAlign w:val="center"/>
          </w:tcPr>
          <w:p w:rsidR="00A47611" w:rsidRPr="00EA7E6E" w:rsidRDefault="00A47611" w:rsidP="00235BFE">
            <w:pPr>
              <w:spacing w:before="20" w:after="20"/>
              <w:jc w:val="center"/>
              <w:rPr>
                <w:rFonts w:cs="Arial"/>
                <w:szCs w:val="20"/>
              </w:rPr>
            </w:pPr>
            <w:r w:rsidRPr="00EA7E6E">
              <w:rPr>
                <w:rFonts w:cs="Arial"/>
                <w:szCs w:val="20"/>
              </w:rPr>
              <w:t>259</w:t>
            </w:r>
          </w:p>
        </w:tc>
        <w:tc>
          <w:tcPr>
            <w:tcW w:w="802" w:type="dxa"/>
            <w:shd w:val="pct20"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185</w:t>
            </w:r>
          </w:p>
        </w:tc>
      </w:tr>
      <w:tr w:rsidR="00EA7E6E" w:rsidRPr="00EA7E6E" w:rsidTr="00A47611">
        <w:trPr>
          <w:trHeight w:val="114"/>
          <w:jc w:val="center"/>
        </w:trPr>
        <w:tc>
          <w:tcPr>
            <w:tcW w:w="1134" w:type="dxa"/>
            <w:shd w:val="pct5" w:color="000000" w:fill="FFFFFF"/>
            <w:vAlign w:val="center"/>
          </w:tcPr>
          <w:p w:rsidR="00A47611" w:rsidRPr="00EA7E6E" w:rsidRDefault="00A47611" w:rsidP="00235BFE">
            <w:pPr>
              <w:spacing w:before="20" w:after="20"/>
              <w:jc w:val="right"/>
              <w:rPr>
                <w:rFonts w:cs="Arial"/>
                <w:b/>
                <w:szCs w:val="20"/>
              </w:rPr>
            </w:pPr>
            <w:r w:rsidRPr="00EA7E6E">
              <w:rPr>
                <w:rFonts w:cs="Arial"/>
                <w:b/>
                <w:szCs w:val="20"/>
              </w:rPr>
              <w:t>Upravni ukrepi skupaj</w:t>
            </w:r>
          </w:p>
        </w:tc>
        <w:tc>
          <w:tcPr>
            <w:tcW w:w="801"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178</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454</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195</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288</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141</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218</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231</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296</w:t>
            </w:r>
          </w:p>
        </w:tc>
        <w:tc>
          <w:tcPr>
            <w:tcW w:w="802" w:type="dxa"/>
            <w:shd w:val="pct5" w:color="000000" w:fill="FFFFFF"/>
            <w:vAlign w:val="center"/>
          </w:tcPr>
          <w:p w:rsidR="00A47611" w:rsidRPr="00EA7E6E" w:rsidRDefault="00A47611" w:rsidP="00235BFE">
            <w:pPr>
              <w:spacing w:before="20" w:after="20"/>
              <w:jc w:val="center"/>
              <w:rPr>
                <w:rFonts w:cs="Arial"/>
                <w:b/>
                <w:szCs w:val="20"/>
              </w:rPr>
            </w:pPr>
            <w:r w:rsidRPr="00EA7E6E">
              <w:rPr>
                <w:rFonts w:cs="Arial"/>
                <w:b/>
                <w:szCs w:val="20"/>
              </w:rPr>
              <w:t>189</w:t>
            </w:r>
          </w:p>
        </w:tc>
      </w:tr>
    </w:tbl>
    <w:p w:rsidR="00517F5D" w:rsidRPr="00EA7E6E" w:rsidRDefault="00517F5D" w:rsidP="00517F5D">
      <w:pPr>
        <w:jc w:val="both"/>
        <w:rPr>
          <w:rFonts w:cs="Arial"/>
        </w:rPr>
      </w:pPr>
    </w:p>
    <w:p w:rsidR="00517F5D" w:rsidRPr="00EA7E6E" w:rsidRDefault="00517F5D" w:rsidP="00517F5D">
      <w:pPr>
        <w:jc w:val="both"/>
        <w:rPr>
          <w:rFonts w:cs="Arial"/>
        </w:rPr>
      </w:pPr>
      <w:r w:rsidRPr="00EA7E6E">
        <w:rPr>
          <w:rFonts w:cs="Arial"/>
        </w:rPr>
        <w:t xml:space="preserve">Iz preglednice je razvidno, da je bilo v letu </w:t>
      </w:r>
      <w:r w:rsidR="001824B9" w:rsidRPr="00EA7E6E">
        <w:rPr>
          <w:rFonts w:cs="Arial"/>
        </w:rPr>
        <w:t>20</w:t>
      </w:r>
      <w:r w:rsidR="00BA7C99" w:rsidRPr="00EA7E6E">
        <w:rPr>
          <w:rFonts w:cs="Arial"/>
        </w:rPr>
        <w:t>20</w:t>
      </w:r>
      <w:r w:rsidR="00EB047B" w:rsidRPr="00EA7E6E">
        <w:rPr>
          <w:rFonts w:cs="Arial"/>
        </w:rPr>
        <w:t xml:space="preserve"> </w:t>
      </w:r>
      <w:r w:rsidR="00D71343" w:rsidRPr="00EA7E6E">
        <w:rPr>
          <w:rFonts w:cs="Arial"/>
        </w:rPr>
        <w:t>izrečenih naj</w:t>
      </w:r>
      <w:r w:rsidR="00BA7C99" w:rsidRPr="00EA7E6E">
        <w:rPr>
          <w:rFonts w:cs="Arial"/>
        </w:rPr>
        <w:t>manj</w:t>
      </w:r>
      <w:r w:rsidR="00EB047B" w:rsidRPr="00EA7E6E">
        <w:rPr>
          <w:rFonts w:cs="Arial"/>
        </w:rPr>
        <w:t xml:space="preserve"> </w:t>
      </w:r>
      <w:r w:rsidRPr="00EA7E6E">
        <w:rPr>
          <w:rFonts w:cs="Arial"/>
        </w:rPr>
        <w:t>upravnih ukrepov</w:t>
      </w:r>
      <w:r w:rsidR="00D71343" w:rsidRPr="00EA7E6E">
        <w:rPr>
          <w:rFonts w:cs="Arial"/>
        </w:rPr>
        <w:t xml:space="preserve"> </w:t>
      </w:r>
      <w:r w:rsidR="00BA7C99" w:rsidRPr="00EA7E6E">
        <w:rPr>
          <w:rFonts w:cs="Arial"/>
        </w:rPr>
        <w:t xml:space="preserve">po letu 2016 in kar 105 manj kot v letu prej. Vzrok v zmanjšanju gre iskati predvsem v usmerjenih nadzorih v času epidemije COVID-19. Ne glede na </w:t>
      </w:r>
      <w:r w:rsidR="006F308E">
        <w:rPr>
          <w:rFonts w:cs="Arial"/>
        </w:rPr>
        <w:t>zmanjšanje</w:t>
      </w:r>
      <w:r w:rsidR="00BA7C99" w:rsidRPr="00EA7E6E">
        <w:rPr>
          <w:rFonts w:cs="Arial"/>
        </w:rPr>
        <w:t xml:space="preserve"> pa struktura ukrepov kaže na to, da prevladujejo opozorila, ki so posledica dejstva, da</w:t>
      </w:r>
      <w:r w:rsidR="00EB047B" w:rsidRPr="00EA7E6E">
        <w:rPr>
          <w:rFonts w:cs="Arial"/>
        </w:rPr>
        <w:t xml:space="preserve"> so zavezanci velikokrat </w:t>
      </w:r>
      <w:r w:rsidR="007229D6" w:rsidRPr="00EA7E6E">
        <w:rPr>
          <w:rFonts w:cs="Arial"/>
        </w:rPr>
        <w:t>med</w:t>
      </w:r>
      <w:r w:rsidR="00EB047B" w:rsidRPr="00EA7E6E">
        <w:rPr>
          <w:rFonts w:cs="Arial"/>
        </w:rPr>
        <w:t xml:space="preserve"> sam</w:t>
      </w:r>
      <w:r w:rsidR="007229D6" w:rsidRPr="00EA7E6E">
        <w:rPr>
          <w:rFonts w:cs="Arial"/>
        </w:rPr>
        <w:t>im</w:t>
      </w:r>
      <w:r w:rsidR="00EB047B" w:rsidRPr="00EA7E6E">
        <w:rPr>
          <w:rFonts w:cs="Arial"/>
        </w:rPr>
        <w:t xml:space="preserve"> nadzor</w:t>
      </w:r>
      <w:r w:rsidR="007229D6" w:rsidRPr="00EA7E6E">
        <w:rPr>
          <w:rFonts w:cs="Arial"/>
        </w:rPr>
        <w:t>om</w:t>
      </w:r>
      <w:r w:rsidR="00EB047B" w:rsidRPr="00EA7E6E">
        <w:rPr>
          <w:rFonts w:cs="Arial"/>
        </w:rPr>
        <w:t xml:space="preserve"> odpravili </w:t>
      </w:r>
      <w:r w:rsidR="00717802">
        <w:rPr>
          <w:rFonts w:cs="Arial"/>
        </w:rPr>
        <w:t>ugotovljene</w:t>
      </w:r>
      <w:r w:rsidR="00EB047B" w:rsidRPr="00EA7E6E">
        <w:rPr>
          <w:rFonts w:cs="Arial"/>
        </w:rPr>
        <w:t xml:space="preserve"> pomanjkljivosti in </w:t>
      </w:r>
      <w:r w:rsidR="001824B9" w:rsidRPr="00EA7E6E">
        <w:rPr>
          <w:rFonts w:cs="Arial"/>
        </w:rPr>
        <w:t>nepravilnosti.</w:t>
      </w:r>
      <w:r w:rsidR="00BA7C99" w:rsidRPr="00EA7E6E">
        <w:rPr>
          <w:rFonts w:cs="Arial"/>
        </w:rPr>
        <w:t xml:space="preserve"> Posledično je bilo zato i</w:t>
      </w:r>
      <w:r w:rsidR="001824B9" w:rsidRPr="00EA7E6E">
        <w:rPr>
          <w:rFonts w:cs="Arial"/>
        </w:rPr>
        <w:t xml:space="preserve">zdanih </w:t>
      </w:r>
      <w:r w:rsidR="00BA7C99" w:rsidRPr="00EA7E6E">
        <w:rPr>
          <w:rFonts w:cs="Arial"/>
        </w:rPr>
        <w:t>bistveno</w:t>
      </w:r>
      <w:r w:rsidR="001824B9" w:rsidRPr="00EA7E6E">
        <w:rPr>
          <w:rFonts w:cs="Arial"/>
        </w:rPr>
        <w:t xml:space="preserve"> manj</w:t>
      </w:r>
      <w:r w:rsidR="00EB047B" w:rsidRPr="00EA7E6E">
        <w:rPr>
          <w:rFonts w:cs="Arial"/>
        </w:rPr>
        <w:t xml:space="preserve"> odločb</w:t>
      </w:r>
      <w:r w:rsidR="006F308E">
        <w:rPr>
          <w:rFonts w:cs="Arial"/>
        </w:rPr>
        <w:t>. U</w:t>
      </w:r>
      <w:r w:rsidR="00EA7E6E" w:rsidRPr="00EA7E6E">
        <w:rPr>
          <w:rFonts w:cs="Arial"/>
        </w:rPr>
        <w:t>gotavljamo lahko raz</w:t>
      </w:r>
      <w:r w:rsidR="00E968F5">
        <w:rPr>
          <w:rFonts w:cs="Arial"/>
        </w:rPr>
        <w:t>meroma dobro urejenost področij</w:t>
      </w:r>
      <w:r w:rsidR="00EA7E6E" w:rsidRPr="00EA7E6E">
        <w:rPr>
          <w:rFonts w:cs="Arial"/>
        </w:rPr>
        <w:t>, k</w:t>
      </w:r>
      <w:r w:rsidR="006F308E">
        <w:rPr>
          <w:rFonts w:cs="Arial"/>
        </w:rPr>
        <w:t>i</w:t>
      </w:r>
      <w:r w:rsidR="00EA7E6E" w:rsidRPr="00EA7E6E">
        <w:rPr>
          <w:rFonts w:cs="Arial"/>
        </w:rPr>
        <w:t xml:space="preserve"> jih Inšpektorat nadzira, kar je tudi posledica učinkovitih nadzorov v preteklih letih.</w:t>
      </w:r>
    </w:p>
    <w:p w:rsidR="00A455E8" w:rsidRPr="00FC5769" w:rsidRDefault="00A455E8" w:rsidP="00C75ABB">
      <w:pPr>
        <w:jc w:val="both"/>
        <w:rPr>
          <w:rFonts w:cs="Arial"/>
          <w:color w:val="FF0000"/>
        </w:rPr>
      </w:pPr>
    </w:p>
    <w:p w:rsidR="00B8276C" w:rsidRPr="00260FD2" w:rsidRDefault="00A02FC6" w:rsidP="003551B3">
      <w:pPr>
        <w:pStyle w:val="Napis"/>
        <w:spacing w:after="120"/>
      </w:pPr>
      <w:r w:rsidRPr="00260FD2">
        <w:t xml:space="preserve">Preglednica </w:t>
      </w:r>
      <w:r w:rsidR="00930FD3" w:rsidRPr="00260FD2">
        <w:t>8</w:t>
      </w:r>
      <w:r w:rsidR="00B8276C" w:rsidRPr="00260FD2">
        <w:t xml:space="preserve">: Odločanje o upravnih zadevah na prvi stopnji </w:t>
      </w:r>
      <w:r w:rsidR="008A2937" w:rsidRPr="00260FD2">
        <w:t>v letih</w:t>
      </w:r>
      <w:r w:rsidR="00B8276C" w:rsidRPr="00260FD2">
        <w:t xml:space="preserve"> 20</w:t>
      </w:r>
      <w:r w:rsidR="00FE6706" w:rsidRPr="00260FD2">
        <w:t>1</w:t>
      </w:r>
      <w:r w:rsidR="00EA40FB" w:rsidRPr="00260FD2">
        <w:t>2</w:t>
      </w:r>
      <w:r w:rsidR="004F3513" w:rsidRPr="00260FD2">
        <w:t>–</w:t>
      </w:r>
      <w:r w:rsidR="00B8276C" w:rsidRPr="00260FD2">
        <w:t>20</w:t>
      </w:r>
      <w:r w:rsidR="00260FD2" w:rsidRPr="00260FD2">
        <w:t>20</w:t>
      </w:r>
    </w:p>
    <w:tbl>
      <w:tblPr>
        <w:tblW w:w="84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372"/>
        <w:gridCol w:w="671"/>
        <w:gridCol w:w="671"/>
        <w:gridCol w:w="671"/>
        <w:gridCol w:w="671"/>
        <w:gridCol w:w="672"/>
        <w:gridCol w:w="671"/>
        <w:gridCol w:w="671"/>
        <w:gridCol w:w="671"/>
        <w:gridCol w:w="672"/>
      </w:tblGrid>
      <w:tr w:rsidR="00260FD2" w:rsidRPr="00260FD2" w:rsidTr="009E1220">
        <w:trPr>
          <w:cantSplit/>
          <w:trHeight w:val="1077"/>
          <w:jc w:val="center"/>
        </w:trPr>
        <w:tc>
          <w:tcPr>
            <w:tcW w:w="2372" w:type="dxa"/>
            <w:shd w:val="pct5" w:color="000000" w:fill="FFFFFF"/>
            <w:vAlign w:val="bottom"/>
          </w:tcPr>
          <w:p w:rsidR="00260FD2" w:rsidRPr="00260FD2" w:rsidRDefault="009E1220" w:rsidP="009E1220">
            <w:pPr>
              <w:spacing w:before="20" w:after="20"/>
              <w:ind w:left="17"/>
              <w:jc w:val="both"/>
              <w:rPr>
                <w:rFonts w:cs="Arial"/>
                <w:b/>
                <w:bCs/>
                <w:szCs w:val="20"/>
              </w:rPr>
            </w:pPr>
            <w:r>
              <w:rPr>
                <w:rFonts w:cs="Arial"/>
                <w:b/>
                <w:bCs/>
                <w:szCs w:val="20"/>
              </w:rPr>
              <w:t>Število:</w:t>
            </w:r>
          </w:p>
        </w:tc>
        <w:tc>
          <w:tcPr>
            <w:tcW w:w="671" w:type="dxa"/>
            <w:shd w:val="pct5" w:color="000000" w:fill="FFFFFF"/>
            <w:textDirection w:val="btLr"/>
            <w:vAlign w:val="center"/>
          </w:tcPr>
          <w:p w:rsidR="00260FD2" w:rsidRPr="00260FD2" w:rsidRDefault="00260FD2" w:rsidP="00260FD2">
            <w:pPr>
              <w:spacing w:before="20" w:after="20"/>
              <w:ind w:left="113" w:right="113"/>
              <w:jc w:val="center"/>
              <w:rPr>
                <w:rFonts w:cs="Arial"/>
                <w:b/>
                <w:szCs w:val="20"/>
              </w:rPr>
            </w:pPr>
            <w:r w:rsidRPr="00260FD2">
              <w:rPr>
                <w:rFonts w:cs="Arial"/>
                <w:b/>
                <w:szCs w:val="20"/>
              </w:rPr>
              <w:t>2012</w:t>
            </w:r>
          </w:p>
        </w:tc>
        <w:tc>
          <w:tcPr>
            <w:tcW w:w="671" w:type="dxa"/>
            <w:shd w:val="pct5" w:color="000000" w:fill="FFFFFF"/>
            <w:textDirection w:val="btLr"/>
            <w:vAlign w:val="center"/>
          </w:tcPr>
          <w:p w:rsidR="00260FD2" w:rsidRPr="00260FD2" w:rsidRDefault="00260FD2" w:rsidP="00260FD2">
            <w:pPr>
              <w:spacing w:before="20" w:after="20"/>
              <w:ind w:left="113" w:right="113"/>
              <w:jc w:val="center"/>
              <w:rPr>
                <w:rFonts w:cs="Arial"/>
                <w:b/>
                <w:szCs w:val="20"/>
              </w:rPr>
            </w:pPr>
            <w:r w:rsidRPr="00260FD2">
              <w:rPr>
                <w:rFonts w:cs="Arial"/>
                <w:b/>
                <w:szCs w:val="20"/>
              </w:rPr>
              <w:t>2013</w:t>
            </w:r>
          </w:p>
        </w:tc>
        <w:tc>
          <w:tcPr>
            <w:tcW w:w="671" w:type="dxa"/>
            <w:shd w:val="pct5" w:color="000000" w:fill="FFFFFF"/>
            <w:textDirection w:val="btLr"/>
            <w:vAlign w:val="center"/>
          </w:tcPr>
          <w:p w:rsidR="00260FD2" w:rsidRPr="00260FD2" w:rsidRDefault="00260FD2" w:rsidP="00260FD2">
            <w:pPr>
              <w:spacing w:before="20" w:after="20"/>
              <w:ind w:left="113" w:right="113"/>
              <w:jc w:val="center"/>
              <w:rPr>
                <w:rFonts w:cs="Arial"/>
                <w:b/>
                <w:szCs w:val="20"/>
              </w:rPr>
            </w:pPr>
            <w:r w:rsidRPr="00260FD2">
              <w:rPr>
                <w:rFonts w:cs="Arial"/>
                <w:b/>
                <w:szCs w:val="20"/>
              </w:rPr>
              <w:t>2014</w:t>
            </w:r>
          </w:p>
        </w:tc>
        <w:tc>
          <w:tcPr>
            <w:tcW w:w="671" w:type="dxa"/>
            <w:shd w:val="pct5" w:color="000000" w:fill="FFFFFF"/>
            <w:textDirection w:val="btLr"/>
          </w:tcPr>
          <w:p w:rsidR="00260FD2" w:rsidRPr="00260FD2" w:rsidRDefault="00260FD2" w:rsidP="00260FD2">
            <w:pPr>
              <w:spacing w:before="20" w:after="20"/>
              <w:ind w:left="113" w:right="113"/>
              <w:jc w:val="center"/>
              <w:rPr>
                <w:rFonts w:cs="Arial"/>
                <w:b/>
                <w:szCs w:val="20"/>
              </w:rPr>
            </w:pPr>
            <w:r w:rsidRPr="00260FD2">
              <w:rPr>
                <w:rFonts w:cs="Arial"/>
                <w:b/>
                <w:szCs w:val="20"/>
              </w:rPr>
              <w:t>2015</w:t>
            </w:r>
          </w:p>
        </w:tc>
        <w:tc>
          <w:tcPr>
            <w:tcW w:w="672" w:type="dxa"/>
            <w:shd w:val="pct5" w:color="000000" w:fill="FFFFFF"/>
            <w:textDirection w:val="btLr"/>
          </w:tcPr>
          <w:p w:rsidR="00260FD2" w:rsidRPr="00260FD2" w:rsidRDefault="00260FD2" w:rsidP="00260FD2">
            <w:pPr>
              <w:spacing w:before="20" w:after="20"/>
              <w:ind w:left="113" w:right="113"/>
              <w:jc w:val="center"/>
              <w:rPr>
                <w:rFonts w:cs="Arial"/>
                <w:b/>
                <w:szCs w:val="20"/>
              </w:rPr>
            </w:pPr>
            <w:r w:rsidRPr="00260FD2">
              <w:rPr>
                <w:rFonts w:cs="Arial"/>
                <w:b/>
                <w:szCs w:val="20"/>
              </w:rPr>
              <w:t>2016</w:t>
            </w:r>
          </w:p>
        </w:tc>
        <w:tc>
          <w:tcPr>
            <w:tcW w:w="671" w:type="dxa"/>
            <w:shd w:val="pct5" w:color="000000" w:fill="FFFFFF"/>
            <w:textDirection w:val="btLr"/>
          </w:tcPr>
          <w:p w:rsidR="00260FD2" w:rsidRPr="00260FD2" w:rsidRDefault="00260FD2" w:rsidP="00260FD2">
            <w:pPr>
              <w:spacing w:before="20" w:after="20"/>
              <w:ind w:left="113" w:right="113"/>
              <w:jc w:val="center"/>
              <w:rPr>
                <w:rFonts w:cs="Arial"/>
                <w:b/>
                <w:szCs w:val="20"/>
              </w:rPr>
            </w:pPr>
            <w:r w:rsidRPr="00260FD2">
              <w:rPr>
                <w:rFonts w:cs="Arial"/>
                <w:b/>
                <w:szCs w:val="20"/>
              </w:rPr>
              <w:t>2017</w:t>
            </w:r>
          </w:p>
        </w:tc>
        <w:tc>
          <w:tcPr>
            <w:tcW w:w="671" w:type="dxa"/>
            <w:shd w:val="pct5" w:color="000000" w:fill="FFFFFF"/>
            <w:textDirection w:val="btLr"/>
          </w:tcPr>
          <w:p w:rsidR="00260FD2" w:rsidRPr="00260FD2" w:rsidRDefault="00260FD2" w:rsidP="00260FD2">
            <w:pPr>
              <w:spacing w:before="20" w:after="20"/>
              <w:ind w:left="113" w:right="113"/>
              <w:jc w:val="center"/>
              <w:rPr>
                <w:rFonts w:cs="Arial"/>
                <w:b/>
                <w:szCs w:val="20"/>
              </w:rPr>
            </w:pPr>
            <w:r w:rsidRPr="00260FD2">
              <w:rPr>
                <w:rFonts w:cs="Arial"/>
                <w:b/>
                <w:szCs w:val="20"/>
              </w:rPr>
              <w:t>2018</w:t>
            </w:r>
          </w:p>
        </w:tc>
        <w:tc>
          <w:tcPr>
            <w:tcW w:w="671" w:type="dxa"/>
            <w:shd w:val="pct5" w:color="000000" w:fill="FFFFFF"/>
            <w:textDirection w:val="btLr"/>
          </w:tcPr>
          <w:p w:rsidR="00260FD2" w:rsidRPr="00260FD2" w:rsidRDefault="00260FD2" w:rsidP="00260FD2">
            <w:pPr>
              <w:spacing w:before="20" w:after="20"/>
              <w:ind w:left="113" w:right="113"/>
              <w:jc w:val="center"/>
              <w:rPr>
                <w:rFonts w:cs="Arial"/>
                <w:b/>
                <w:szCs w:val="20"/>
              </w:rPr>
            </w:pPr>
            <w:r w:rsidRPr="00260FD2">
              <w:rPr>
                <w:rFonts w:cs="Arial"/>
                <w:b/>
                <w:szCs w:val="20"/>
              </w:rPr>
              <w:t>2019</w:t>
            </w:r>
          </w:p>
        </w:tc>
        <w:tc>
          <w:tcPr>
            <w:tcW w:w="672" w:type="dxa"/>
            <w:shd w:val="pct5" w:color="000000" w:fill="FFFFFF"/>
            <w:textDirection w:val="btLr"/>
          </w:tcPr>
          <w:p w:rsidR="00260FD2" w:rsidRPr="00260FD2" w:rsidRDefault="00260FD2" w:rsidP="00260FD2">
            <w:pPr>
              <w:spacing w:before="20" w:after="20"/>
              <w:ind w:left="113" w:right="113"/>
              <w:jc w:val="center"/>
              <w:rPr>
                <w:rFonts w:cs="Arial"/>
                <w:b/>
                <w:szCs w:val="20"/>
              </w:rPr>
            </w:pPr>
            <w:r w:rsidRPr="00260FD2">
              <w:rPr>
                <w:rFonts w:cs="Arial"/>
                <w:b/>
                <w:szCs w:val="20"/>
              </w:rPr>
              <w:t>2020</w:t>
            </w:r>
          </w:p>
        </w:tc>
      </w:tr>
      <w:tr w:rsidR="00260FD2" w:rsidRPr="00260FD2" w:rsidTr="009E1220">
        <w:trPr>
          <w:trHeight w:val="614"/>
          <w:jc w:val="center"/>
        </w:trPr>
        <w:tc>
          <w:tcPr>
            <w:tcW w:w="2372" w:type="dxa"/>
            <w:shd w:val="pct20" w:color="000000" w:fill="FFFFFF"/>
            <w:vAlign w:val="center"/>
          </w:tcPr>
          <w:p w:rsidR="00260FD2" w:rsidRPr="00260FD2" w:rsidRDefault="00260FD2" w:rsidP="005B6D4E">
            <w:pPr>
              <w:spacing w:before="20" w:after="20"/>
              <w:rPr>
                <w:rFonts w:cs="Arial"/>
                <w:szCs w:val="20"/>
              </w:rPr>
            </w:pPr>
            <w:r w:rsidRPr="00260FD2">
              <w:rPr>
                <w:rFonts w:cs="Arial"/>
                <w:szCs w:val="20"/>
              </w:rPr>
              <w:t>nerešenih upravnih zadev, prenesenih iz preteklega obdobja</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146</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126</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107</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611</w:t>
            </w:r>
            <w:r w:rsidRPr="00260FD2">
              <w:rPr>
                <w:rStyle w:val="Sprotnaopomba-sklic"/>
                <w:rFonts w:cs="Arial"/>
                <w:szCs w:val="20"/>
              </w:rPr>
              <w:footnoteReference w:id="7"/>
            </w:r>
          </w:p>
        </w:tc>
        <w:tc>
          <w:tcPr>
            <w:tcW w:w="672"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179</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183</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208</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147</w:t>
            </w:r>
          </w:p>
        </w:tc>
        <w:tc>
          <w:tcPr>
            <w:tcW w:w="672" w:type="dxa"/>
            <w:shd w:val="pct20" w:color="000000" w:fill="FFFFFF"/>
            <w:vAlign w:val="center"/>
          </w:tcPr>
          <w:p w:rsidR="00260FD2" w:rsidRPr="00260FD2" w:rsidRDefault="00260FD2" w:rsidP="005B6D4E">
            <w:pPr>
              <w:spacing w:before="20" w:after="20"/>
              <w:jc w:val="center"/>
              <w:rPr>
                <w:rFonts w:cs="Arial"/>
                <w:b/>
                <w:szCs w:val="20"/>
              </w:rPr>
            </w:pPr>
            <w:r w:rsidRPr="00260FD2">
              <w:rPr>
                <w:rFonts w:cs="Arial"/>
                <w:b/>
                <w:szCs w:val="20"/>
              </w:rPr>
              <w:t>210</w:t>
            </w:r>
          </w:p>
        </w:tc>
      </w:tr>
      <w:tr w:rsidR="00260FD2" w:rsidRPr="00260FD2" w:rsidTr="009E1220">
        <w:trPr>
          <w:trHeight w:val="307"/>
          <w:jc w:val="center"/>
        </w:trPr>
        <w:tc>
          <w:tcPr>
            <w:tcW w:w="2372" w:type="dxa"/>
            <w:shd w:val="pct5" w:color="000000" w:fill="FFFFFF"/>
            <w:vAlign w:val="center"/>
          </w:tcPr>
          <w:p w:rsidR="00260FD2" w:rsidRPr="00260FD2" w:rsidRDefault="00260FD2" w:rsidP="005B6D4E">
            <w:pPr>
              <w:spacing w:before="20" w:after="20"/>
              <w:rPr>
                <w:rFonts w:cs="Arial"/>
                <w:szCs w:val="20"/>
              </w:rPr>
            </w:pPr>
            <w:r w:rsidRPr="00260FD2">
              <w:rPr>
                <w:rFonts w:cs="Arial"/>
                <w:szCs w:val="20"/>
              </w:rPr>
              <w:t>začetih upravnih zadev</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318</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502</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563</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634</w:t>
            </w:r>
          </w:p>
        </w:tc>
        <w:tc>
          <w:tcPr>
            <w:tcW w:w="672"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669</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608</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655</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688</w:t>
            </w:r>
          </w:p>
        </w:tc>
        <w:tc>
          <w:tcPr>
            <w:tcW w:w="672" w:type="dxa"/>
            <w:shd w:val="pct5" w:color="000000" w:fill="FFFFFF"/>
            <w:vAlign w:val="center"/>
          </w:tcPr>
          <w:p w:rsidR="00260FD2" w:rsidRPr="00260FD2" w:rsidRDefault="00260FD2" w:rsidP="005B6D4E">
            <w:pPr>
              <w:spacing w:before="20" w:after="20"/>
              <w:jc w:val="center"/>
              <w:rPr>
                <w:rFonts w:cs="Arial"/>
                <w:b/>
                <w:szCs w:val="20"/>
              </w:rPr>
            </w:pPr>
            <w:r w:rsidRPr="00260FD2">
              <w:rPr>
                <w:rFonts w:cs="Arial"/>
                <w:b/>
                <w:szCs w:val="20"/>
              </w:rPr>
              <w:t>635</w:t>
            </w:r>
          </w:p>
        </w:tc>
      </w:tr>
      <w:tr w:rsidR="00260FD2" w:rsidRPr="00260FD2" w:rsidTr="009E1220">
        <w:trPr>
          <w:trHeight w:val="307"/>
          <w:jc w:val="center"/>
        </w:trPr>
        <w:tc>
          <w:tcPr>
            <w:tcW w:w="2372" w:type="dxa"/>
            <w:shd w:val="pct20" w:color="000000" w:fill="FFFFFF"/>
            <w:vAlign w:val="center"/>
          </w:tcPr>
          <w:p w:rsidR="00260FD2" w:rsidRPr="00260FD2" w:rsidRDefault="00260FD2" w:rsidP="005B6D4E">
            <w:pPr>
              <w:spacing w:before="20" w:after="20"/>
              <w:rPr>
                <w:rFonts w:cs="Arial"/>
                <w:szCs w:val="20"/>
              </w:rPr>
            </w:pPr>
            <w:r w:rsidRPr="00260FD2">
              <w:rPr>
                <w:rFonts w:cs="Arial"/>
                <w:szCs w:val="20"/>
              </w:rPr>
              <w:t>ustavljenih upravnih postopkov</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222</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322</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343</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232</w:t>
            </w:r>
          </w:p>
        </w:tc>
        <w:tc>
          <w:tcPr>
            <w:tcW w:w="672"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327</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299</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353</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326</w:t>
            </w:r>
          </w:p>
        </w:tc>
        <w:tc>
          <w:tcPr>
            <w:tcW w:w="672" w:type="dxa"/>
            <w:shd w:val="pct20" w:color="000000" w:fill="FFFFFF"/>
            <w:vAlign w:val="center"/>
          </w:tcPr>
          <w:p w:rsidR="00260FD2" w:rsidRPr="00260FD2" w:rsidRDefault="00260FD2" w:rsidP="005B6D4E">
            <w:pPr>
              <w:spacing w:before="20" w:after="20"/>
              <w:jc w:val="center"/>
              <w:rPr>
                <w:rFonts w:cs="Arial"/>
                <w:b/>
                <w:szCs w:val="20"/>
              </w:rPr>
            </w:pPr>
            <w:r w:rsidRPr="00260FD2">
              <w:rPr>
                <w:rFonts w:cs="Arial"/>
                <w:b/>
                <w:szCs w:val="20"/>
              </w:rPr>
              <w:t>354</w:t>
            </w:r>
          </w:p>
        </w:tc>
      </w:tr>
      <w:tr w:rsidR="00260FD2" w:rsidRPr="00260FD2" w:rsidTr="009E1220">
        <w:trPr>
          <w:trHeight w:val="614"/>
          <w:jc w:val="center"/>
        </w:trPr>
        <w:tc>
          <w:tcPr>
            <w:tcW w:w="2372" w:type="dxa"/>
            <w:shd w:val="pct5" w:color="000000" w:fill="FFFFFF"/>
            <w:vAlign w:val="center"/>
          </w:tcPr>
          <w:p w:rsidR="00260FD2" w:rsidRPr="00260FD2" w:rsidRDefault="00260FD2" w:rsidP="005B6D4E">
            <w:pPr>
              <w:spacing w:before="20" w:after="20"/>
              <w:rPr>
                <w:rFonts w:cs="Arial"/>
                <w:szCs w:val="20"/>
              </w:rPr>
            </w:pPr>
            <w:r w:rsidRPr="00260FD2">
              <w:rPr>
                <w:rFonts w:cs="Arial"/>
                <w:szCs w:val="20"/>
              </w:rPr>
              <w:t>upravnih zadev, rešenih v zakonitem roku</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338</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521</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556</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580</w:t>
            </w:r>
          </w:p>
        </w:tc>
        <w:tc>
          <w:tcPr>
            <w:tcW w:w="672"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661</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580</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695</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624</w:t>
            </w:r>
          </w:p>
        </w:tc>
        <w:tc>
          <w:tcPr>
            <w:tcW w:w="672" w:type="dxa"/>
            <w:shd w:val="pct5" w:color="000000" w:fill="FFFFFF"/>
            <w:vAlign w:val="center"/>
          </w:tcPr>
          <w:p w:rsidR="00260FD2" w:rsidRPr="00260FD2" w:rsidRDefault="00260FD2" w:rsidP="005B6D4E">
            <w:pPr>
              <w:spacing w:before="20" w:after="20"/>
              <w:jc w:val="center"/>
              <w:rPr>
                <w:rFonts w:cs="Arial"/>
                <w:b/>
                <w:szCs w:val="20"/>
              </w:rPr>
            </w:pPr>
            <w:r w:rsidRPr="00260FD2">
              <w:rPr>
                <w:rFonts w:cs="Arial"/>
                <w:b/>
                <w:szCs w:val="20"/>
              </w:rPr>
              <w:t>582</w:t>
            </w:r>
          </w:p>
        </w:tc>
      </w:tr>
      <w:tr w:rsidR="00260FD2" w:rsidRPr="00260FD2" w:rsidTr="009E1220">
        <w:trPr>
          <w:trHeight w:val="614"/>
          <w:jc w:val="center"/>
        </w:trPr>
        <w:tc>
          <w:tcPr>
            <w:tcW w:w="2372" w:type="dxa"/>
            <w:shd w:val="pct20" w:color="000000" w:fill="FFFFFF"/>
            <w:vAlign w:val="center"/>
          </w:tcPr>
          <w:p w:rsidR="00260FD2" w:rsidRPr="00260FD2" w:rsidRDefault="009E1220" w:rsidP="005B6D4E">
            <w:pPr>
              <w:spacing w:before="20" w:after="20"/>
              <w:rPr>
                <w:rFonts w:cs="Arial"/>
                <w:szCs w:val="20"/>
              </w:rPr>
            </w:pPr>
            <w:r>
              <w:rPr>
                <w:rFonts w:cs="Arial"/>
                <w:szCs w:val="20"/>
              </w:rPr>
              <w:lastRenderedPageBreak/>
              <w:t>skupaj</w:t>
            </w:r>
            <w:r w:rsidR="00260FD2" w:rsidRPr="00260FD2">
              <w:rPr>
                <w:rFonts w:cs="Arial"/>
                <w:szCs w:val="20"/>
              </w:rPr>
              <w:t xml:space="preserve"> nerešenih upravnih zadev ob koncu leta</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126</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107</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118</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659</w:t>
            </w:r>
          </w:p>
        </w:tc>
        <w:tc>
          <w:tcPr>
            <w:tcW w:w="672"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187</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211</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168</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211</w:t>
            </w:r>
          </w:p>
        </w:tc>
        <w:tc>
          <w:tcPr>
            <w:tcW w:w="672" w:type="dxa"/>
            <w:shd w:val="pct20" w:color="000000" w:fill="FFFFFF"/>
            <w:vAlign w:val="center"/>
          </w:tcPr>
          <w:p w:rsidR="00260FD2" w:rsidRPr="00260FD2" w:rsidRDefault="00260FD2" w:rsidP="005B6D4E">
            <w:pPr>
              <w:spacing w:before="20" w:after="20"/>
              <w:jc w:val="center"/>
              <w:rPr>
                <w:rFonts w:cs="Arial"/>
                <w:b/>
                <w:szCs w:val="20"/>
              </w:rPr>
            </w:pPr>
            <w:r w:rsidRPr="00260FD2">
              <w:rPr>
                <w:rFonts w:cs="Arial"/>
                <w:b/>
                <w:szCs w:val="20"/>
              </w:rPr>
              <w:t>263</w:t>
            </w:r>
          </w:p>
        </w:tc>
      </w:tr>
      <w:tr w:rsidR="00260FD2" w:rsidRPr="00260FD2" w:rsidTr="009E1220">
        <w:trPr>
          <w:trHeight w:val="307"/>
          <w:jc w:val="center"/>
        </w:trPr>
        <w:tc>
          <w:tcPr>
            <w:tcW w:w="2372" w:type="dxa"/>
            <w:shd w:val="pct5" w:color="000000" w:fill="FFFFFF"/>
            <w:vAlign w:val="center"/>
          </w:tcPr>
          <w:p w:rsidR="00260FD2" w:rsidRPr="00260FD2" w:rsidRDefault="00260FD2" w:rsidP="005B6D4E">
            <w:pPr>
              <w:spacing w:before="20" w:after="20"/>
              <w:rPr>
                <w:rFonts w:cs="Arial"/>
                <w:szCs w:val="20"/>
              </w:rPr>
            </w:pPr>
            <w:r w:rsidRPr="00260FD2">
              <w:rPr>
                <w:rFonts w:cs="Arial"/>
                <w:szCs w:val="20"/>
              </w:rPr>
              <w:t>prejetih pritožb</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15</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10</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17</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13</w:t>
            </w:r>
          </w:p>
        </w:tc>
        <w:tc>
          <w:tcPr>
            <w:tcW w:w="672"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7</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3</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10</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4</w:t>
            </w:r>
          </w:p>
        </w:tc>
        <w:tc>
          <w:tcPr>
            <w:tcW w:w="672" w:type="dxa"/>
            <w:shd w:val="pct5" w:color="000000" w:fill="FFFFFF"/>
            <w:vAlign w:val="center"/>
          </w:tcPr>
          <w:p w:rsidR="00260FD2" w:rsidRPr="00260FD2" w:rsidRDefault="00260FD2" w:rsidP="005B6D4E">
            <w:pPr>
              <w:spacing w:before="20" w:after="20"/>
              <w:jc w:val="center"/>
              <w:rPr>
                <w:rFonts w:cs="Arial"/>
                <w:b/>
                <w:szCs w:val="20"/>
              </w:rPr>
            </w:pPr>
            <w:r w:rsidRPr="00260FD2">
              <w:rPr>
                <w:rFonts w:cs="Arial"/>
                <w:b/>
                <w:szCs w:val="20"/>
              </w:rPr>
              <w:t>1</w:t>
            </w:r>
          </w:p>
        </w:tc>
      </w:tr>
      <w:tr w:rsidR="00260FD2" w:rsidRPr="00260FD2" w:rsidTr="009E1220">
        <w:trPr>
          <w:trHeight w:val="307"/>
          <w:jc w:val="center"/>
        </w:trPr>
        <w:tc>
          <w:tcPr>
            <w:tcW w:w="2372" w:type="dxa"/>
            <w:shd w:val="pct20" w:color="000000" w:fill="FFFFFF"/>
            <w:vAlign w:val="center"/>
          </w:tcPr>
          <w:p w:rsidR="00260FD2" w:rsidRPr="00260FD2" w:rsidRDefault="00260FD2" w:rsidP="005B6D4E">
            <w:pPr>
              <w:spacing w:before="20" w:after="20"/>
              <w:rPr>
                <w:rFonts w:cs="Arial"/>
                <w:szCs w:val="20"/>
              </w:rPr>
            </w:pPr>
            <w:r w:rsidRPr="00260FD2">
              <w:rPr>
                <w:rFonts w:cs="Arial"/>
                <w:szCs w:val="20"/>
              </w:rPr>
              <w:t>zavrženih pritožb na I. stopnji</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2</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2"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2" w:type="dxa"/>
            <w:shd w:val="pct20" w:color="000000" w:fill="FFFFFF"/>
            <w:vAlign w:val="center"/>
          </w:tcPr>
          <w:p w:rsidR="00260FD2" w:rsidRPr="00260FD2" w:rsidRDefault="00260FD2" w:rsidP="005B6D4E">
            <w:pPr>
              <w:spacing w:before="20" w:after="20"/>
              <w:jc w:val="center"/>
              <w:rPr>
                <w:rFonts w:cs="Arial"/>
                <w:b/>
                <w:szCs w:val="20"/>
              </w:rPr>
            </w:pPr>
            <w:r w:rsidRPr="00260FD2">
              <w:rPr>
                <w:rFonts w:cs="Arial"/>
                <w:b/>
                <w:szCs w:val="20"/>
              </w:rPr>
              <w:t>0</w:t>
            </w:r>
          </w:p>
        </w:tc>
      </w:tr>
      <w:tr w:rsidR="00260FD2" w:rsidRPr="00260FD2" w:rsidTr="009E1220">
        <w:trPr>
          <w:trHeight w:val="614"/>
          <w:jc w:val="center"/>
        </w:trPr>
        <w:tc>
          <w:tcPr>
            <w:tcW w:w="2372" w:type="dxa"/>
            <w:shd w:val="pct5" w:color="000000" w:fill="FFFFFF"/>
            <w:vAlign w:val="center"/>
          </w:tcPr>
          <w:p w:rsidR="00260FD2" w:rsidRPr="00260FD2" w:rsidRDefault="00260FD2" w:rsidP="005B6D4E">
            <w:pPr>
              <w:spacing w:before="20" w:after="20"/>
              <w:rPr>
                <w:rFonts w:cs="Arial"/>
                <w:szCs w:val="20"/>
              </w:rPr>
            </w:pPr>
            <w:r w:rsidRPr="00260FD2">
              <w:rPr>
                <w:rFonts w:cs="Arial"/>
                <w:szCs w:val="20"/>
              </w:rPr>
              <w:t>nadomeščenih odločb z odločbo organa prve stopnje</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1</w:t>
            </w:r>
          </w:p>
        </w:tc>
        <w:tc>
          <w:tcPr>
            <w:tcW w:w="672"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3</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2</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9</w:t>
            </w:r>
          </w:p>
        </w:tc>
        <w:tc>
          <w:tcPr>
            <w:tcW w:w="672" w:type="dxa"/>
            <w:shd w:val="pct5" w:color="000000" w:fill="FFFFFF"/>
            <w:vAlign w:val="center"/>
          </w:tcPr>
          <w:p w:rsidR="00260FD2" w:rsidRPr="00260FD2" w:rsidRDefault="00260FD2" w:rsidP="005B6D4E">
            <w:pPr>
              <w:spacing w:before="20" w:after="20"/>
              <w:jc w:val="center"/>
              <w:rPr>
                <w:rFonts w:cs="Arial"/>
                <w:b/>
                <w:szCs w:val="20"/>
              </w:rPr>
            </w:pPr>
            <w:r w:rsidRPr="00260FD2">
              <w:rPr>
                <w:rFonts w:cs="Arial"/>
                <w:b/>
                <w:szCs w:val="20"/>
              </w:rPr>
              <w:t>0</w:t>
            </w:r>
          </w:p>
        </w:tc>
      </w:tr>
      <w:tr w:rsidR="00260FD2" w:rsidRPr="00260FD2" w:rsidTr="009E1220">
        <w:trPr>
          <w:trHeight w:val="307"/>
          <w:jc w:val="center"/>
        </w:trPr>
        <w:tc>
          <w:tcPr>
            <w:tcW w:w="2372" w:type="dxa"/>
            <w:shd w:val="pct20" w:color="000000" w:fill="FFFFFF"/>
            <w:vAlign w:val="center"/>
          </w:tcPr>
          <w:p w:rsidR="00260FD2" w:rsidRPr="00260FD2" w:rsidRDefault="00260FD2" w:rsidP="005B6D4E">
            <w:pPr>
              <w:spacing w:before="20" w:after="20"/>
              <w:rPr>
                <w:rFonts w:cs="Arial"/>
                <w:szCs w:val="20"/>
              </w:rPr>
            </w:pPr>
            <w:r w:rsidRPr="00260FD2">
              <w:rPr>
                <w:rFonts w:cs="Arial"/>
                <w:szCs w:val="20"/>
              </w:rPr>
              <w:t>rešenih pritožb na I. stopnji</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15</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6</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w:t>
            </w:r>
          </w:p>
        </w:tc>
        <w:tc>
          <w:tcPr>
            <w:tcW w:w="672"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4</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1</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6</w:t>
            </w:r>
          </w:p>
        </w:tc>
        <w:tc>
          <w:tcPr>
            <w:tcW w:w="671" w:type="dxa"/>
            <w:shd w:val="pct20" w:color="000000" w:fill="FFFFFF"/>
            <w:vAlign w:val="center"/>
          </w:tcPr>
          <w:p w:rsidR="00260FD2" w:rsidRPr="00260FD2" w:rsidRDefault="00260FD2" w:rsidP="005B6D4E">
            <w:pPr>
              <w:spacing w:before="20" w:after="20"/>
              <w:jc w:val="center"/>
              <w:rPr>
                <w:rFonts w:cs="Arial"/>
                <w:szCs w:val="20"/>
              </w:rPr>
            </w:pPr>
            <w:r w:rsidRPr="00260FD2">
              <w:rPr>
                <w:rFonts w:cs="Arial"/>
                <w:szCs w:val="20"/>
              </w:rPr>
              <w:t>9</w:t>
            </w:r>
          </w:p>
        </w:tc>
        <w:tc>
          <w:tcPr>
            <w:tcW w:w="672" w:type="dxa"/>
            <w:shd w:val="pct20" w:color="000000" w:fill="FFFFFF"/>
            <w:vAlign w:val="center"/>
          </w:tcPr>
          <w:p w:rsidR="00260FD2" w:rsidRPr="00260FD2" w:rsidRDefault="00260FD2" w:rsidP="005B6D4E">
            <w:pPr>
              <w:spacing w:before="20" w:after="20"/>
              <w:jc w:val="center"/>
              <w:rPr>
                <w:rFonts w:cs="Arial"/>
                <w:b/>
                <w:szCs w:val="20"/>
              </w:rPr>
            </w:pPr>
            <w:r w:rsidRPr="00260FD2">
              <w:rPr>
                <w:rFonts w:cs="Arial"/>
                <w:b/>
                <w:szCs w:val="20"/>
              </w:rPr>
              <w:t>0</w:t>
            </w:r>
          </w:p>
        </w:tc>
      </w:tr>
      <w:tr w:rsidR="00260FD2" w:rsidRPr="00260FD2" w:rsidTr="009E1220">
        <w:trPr>
          <w:trHeight w:val="614"/>
          <w:jc w:val="center"/>
        </w:trPr>
        <w:tc>
          <w:tcPr>
            <w:tcW w:w="2372" w:type="dxa"/>
            <w:shd w:val="pct5" w:color="000000" w:fill="FFFFFF"/>
            <w:vAlign w:val="center"/>
          </w:tcPr>
          <w:p w:rsidR="00260FD2" w:rsidRPr="00260FD2" w:rsidRDefault="00260FD2" w:rsidP="005B6D4E">
            <w:pPr>
              <w:spacing w:before="20" w:after="20"/>
              <w:rPr>
                <w:rFonts w:cs="Arial"/>
                <w:szCs w:val="20"/>
              </w:rPr>
            </w:pPr>
            <w:r w:rsidRPr="00260FD2">
              <w:rPr>
                <w:rFonts w:cs="Arial"/>
                <w:szCs w:val="20"/>
              </w:rPr>
              <w:t>pritožb, odstopljenih v reševanje organu II. stopnje</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10</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11</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3</w:t>
            </w:r>
          </w:p>
        </w:tc>
        <w:tc>
          <w:tcPr>
            <w:tcW w:w="672"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3</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1</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1" w:type="dxa"/>
            <w:shd w:val="pct5" w:color="000000" w:fill="FFFFFF"/>
            <w:vAlign w:val="center"/>
          </w:tcPr>
          <w:p w:rsidR="00260FD2" w:rsidRPr="00260FD2" w:rsidRDefault="00260FD2" w:rsidP="005B6D4E">
            <w:pPr>
              <w:spacing w:before="20" w:after="20"/>
              <w:jc w:val="center"/>
              <w:rPr>
                <w:rFonts w:cs="Arial"/>
                <w:szCs w:val="20"/>
              </w:rPr>
            </w:pPr>
            <w:r w:rsidRPr="00260FD2">
              <w:rPr>
                <w:rFonts w:cs="Arial"/>
                <w:szCs w:val="20"/>
              </w:rPr>
              <w:t>0</w:t>
            </w:r>
          </w:p>
        </w:tc>
        <w:tc>
          <w:tcPr>
            <w:tcW w:w="672" w:type="dxa"/>
            <w:shd w:val="pct5" w:color="000000" w:fill="FFFFFF"/>
            <w:vAlign w:val="center"/>
          </w:tcPr>
          <w:p w:rsidR="00260FD2" w:rsidRPr="00260FD2" w:rsidRDefault="00260FD2" w:rsidP="005B6D4E">
            <w:pPr>
              <w:spacing w:before="20" w:after="20"/>
              <w:jc w:val="center"/>
              <w:rPr>
                <w:rFonts w:cs="Arial"/>
                <w:b/>
                <w:szCs w:val="20"/>
              </w:rPr>
            </w:pPr>
            <w:r w:rsidRPr="00260FD2">
              <w:rPr>
                <w:rFonts w:cs="Arial"/>
                <w:b/>
                <w:szCs w:val="20"/>
              </w:rPr>
              <w:t>1</w:t>
            </w:r>
          </w:p>
        </w:tc>
      </w:tr>
    </w:tbl>
    <w:p w:rsidR="004322AD" w:rsidRPr="00FC5769" w:rsidRDefault="004322AD" w:rsidP="00106981">
      <w:pPr>
        <w:jc w:val="both"/>
        <w:rPr>
          <w:rFonts w:cs="Arial"/>
          <w:color w:val="FF0000"/>
        </w:rPr>
      </w:pPr>
    </w:p>
    <w:p w:rsidR="006E5766" w:rsidRPr="002C3608" w:rsidRDefault="00106981" w:rsidP="00C75ABB">
      <w:pPr>
        <w:jc w:val="both"/>
        <w:rPr>
          <w:rFonts w:cs="Arial"/>
        </w:rPr>
      </w:pPr>
      <w:r w:rsidRPr="002C3608">
        <w:rPr>
          <w:rFonts w:cs="Arial"/>
        </w:rPr>
        <w:t xml:space="preserve">Iz preglednice </w:t>
      </w:r>
      <w:r w:rsidR="005B55AF" w:rsidRPr="002C3608">
        <w:rPr>
          <w:rFonts w:cs="Arial"/>
        </w:rPr>
        <w:t>8</w:t>
      </w:r>
      <w:r w:rsidR="00185925" w:rsidRPr="002C3608">
        <w:rPr>
          <w:rFonts w:cs="Arial"/>
        </w:rPr>
        <w:t xml:space="preserve"> </w:t>
      </w:r>
      <w:r w:rsidR="00EA40FB" w:rsidRPr="002C3608">
        <w:rPr>
          <w:rFonts w:cs="Arial"/>
        </w:rPr>
        <w:t xml:space="preserve">je razvidno, da je bila dinamika odločanja v letu </w:t>
      </w:r>
      <w:r w:rsidR="002C3608" w:rsidRPr="002C3608">
        <w:rPr>
          <w:rFonts w:cs="Arial"/>
        </w:rPr>
        <w:t>2020</w:t>
      </w:r>
      <w:r w:rsidR="00EA40FB" w:rsidRPr="002C3608">
        <w:rPr>
          <w:rFonts w:cs="Arial"/>
        </w:rPr>
        <w:t xml:space="preserve"> po obsegu na </w:t>
      </w:r>
      <w:r w:rsidR="00D7289B" w:rsidRPr="002C3608">
        <w:rPr>
          <w:rFonts w:cs="Arial"/>
        </w:rPr>
        <w:t xml:space="preserve">podobnem </w:t>
      </w:r>
      <w:r w:rsidR="00EA40FB" w:rsidRPr="002C3608">
        <w:rPr>
          <w:rFonts w:cs="Arial"/>
        </w:rPr>
        <w:t>nivoju kot v</w:t>
      </w:r>
      <w:r w:rsidR="00D7289B" w:rsidRPr="002C3608">
        <w:rPr>
          <w:rFonts w:cs="Arial"/>
        </w:rPr>
        <w:t xml:space="preserve"> preteklih letih</w:t>
      </w:r>
      <w:r w:rsidR="00EA40FB" w:rsidRPr="002C3608">
        <w:rPr>
          <w:rFonts w:cs="Arial"/>
        </w:rPr>
        <w:t xml:space="preserve">. </w:t>
      </w:r>
      <w:r w:rsidR="00D7289B" w:rsidRPr="002C3608">
        <w:rPr>
          <w:rFonts w:cs="Arial"/>
        </w:rPr>
        <w:t xml:space="preserve">Izpostaviti velja </w:t>
      </w:r>
      <w:r w:rsidR="002C3608" w:rsidRPr="002C3608">
        <w:rPr>
          <w:rFonts w:cs="Arial"/>
        </w:rPr>
        <w:t xml:space="preserve">sicer razmeroma veliko število upravnih zadev iz preteklega leta, kar je posledično prineslo manj začetnih novih zadev. Kot že omenjeno pri preglednici 7 ugotavljamo, </w:t>
      </w:r>
      <w:r w:rsidR="00E84903">
        <w:rPr>
          <w:rFonts w:cs="Arial"/>
        </w:rPr>
        <w:t xml:space="preserve">da </w:t>
      </w:r>
      <w:r w:rsidR="002C3608" w:rsidRPr="002C3608">
        <w:rPr>
          <w:rFonts w:cs="Arial"/>
        </w:rPr>
        <w:t xml:space="preserve">so področja nadzora dobro urejena oziroma neproblematična, saj je v obdobju od leta 2012 dalje prav v 2020 največ ustavljenih postopkov. </w:t>
      </w:r>
      <w:r w:rsidR="00D7289B" w:rsidRPr="002C3608">
        <w:rPr>
          <w:rFonts w:cs="Arial"/>
        </w:rPr>
        <w:t xml:space="preserve">O učinkovitem in predvsem korektnem vodenju upravnih postopkov pa priča </w:t>
      </w:r>
      <w:r w:rsidR="002C3608">
        <w:rPr>
          <w:rFonts w:cs="Arial"/>
        </w:rPr>
        <w:t xml:space="preserve">predvsem </w:t>
      </w:r>
      <w:r w:rsidR="00D7289B" w:rsidRPr="002C3608">
        <w:rPr>
          <w:rFonts w:cs="Arial"/>
        </w:rPr>
        <w:t>podatek</w:t>
      </w:r>
      <w:r w:rsidR="002C3608" w:rsidRPr="002C3608">
        <w:rPr>
          <w:rFonts w:cs="Arial"/>
        </w:rPr>
        <w:t xml:space="preserve"> o število prejetih </w:t>
      </w:r>
      <w:r w:rsidR="002C3608">
        <w:rPr>
          <w:rFonts w:cs="Arial"/>
        </w:rPr>
        <w:t>pritožb.</w:t>
      </w:r>
      <w:r w:rsidR="002C3608" w:rsidRPr="002C3608">
        <w:rPr>
          <w:rFonts w:cs="Arial"/>
        </w:rPr>
        <w:t xml:space="preserve"> IRSNZ </w:t>
      </w:r>
      <w:r w:rsidR="002C3608">
        <w:rPr>
          <w:rFonts w:cs="Arial"/>
        </w:rPr>
        <w:t xml:space="preserve">je namreč v 2020 prejel </w:t>
      </w:r>
      <w:r w:rsidR="002C3608" w:rsidRPr="002C3608">
        <w:rPr>
          <w:rFonts w:cs="Arial"/>
        </w:rPr>
        <w:t>zgolj eno pritožbo</w:t>
      </w:r>
      <w:r w:rsidR="00C93111" w:rsidRPr="002C3608">
        <w:rPr>
          <w:rFonts w:cs="Arial"/>
        </w:rPr>
        <w:t>, za primerjavo v letu 2018 je bilo takih pritožb 10, največ (17) pa leta 2014.</w:t>
      </w:r>
    </w:p>
    <w:p w:rsidR="00B22A3D" w:rsidRPr="00FC5769" w:rsidRDefault="00B22A3D" w:rsidP="00C75ABB">
      <w:pPr>
        <w:jc w:val="both"/>
        <w:rPr>
          <w:rFonts w:cs="Arial"/>
          <w:color w:val="FF0000"/>
        </w:rPr>
      </w:pPr>
    </w:p>
    <w:p w:rsidR="00570A0D" w:rsidRDefault="00570A0D">
      <w:pPr>
        <w:spacing w:line="240" w:lineRule="auto"/>
        <w:rPr>
          <w:b/>
          <w:kern w:val="32"/>
          <w:sz w:val="22"/>
          <w:szCs w:val="32"/>
          <w:lang w:eastAsia="sl-SI"/>
        </w:rPr>
      </w:pPr>
      <w:bookmarkStart w:id="21" w:name="_Toc353181855"/>
      <w:r>
        <w:br w:type="page"/>
      </w:r>
    </w:p>
    <w:p w:rsidR="00254211" w:rsidRPr="009840C7" w:rsidRDefault="00A02FC6" w:rsidP="00F203C5">
      <w:pPr>
        <w:pStyle w:val="Naslov1"/>
      </w:pPr>
      <w:bookmarkStart w:id="22" w:name="_Toc85534495"/>
      <w:r w:rsidRPr="009840C7">
        <w:lastRenderedPageBreak/>
        <w:t>5</w:t>
      </w:r>
      <w:r w:rsidR="00F203C5" w:rsidRPr="009840C7">
        <w:tab/>
        <w:t>Skup</w:t>
      </w:r>
      <w:r w:rsidR="00241442" w:rsidRPr="009840C7">
        <w:t>en</w:t>
      </w:r>
      <w:r w:rsidR="00F203C5" w:rsidRPr="009840C7">
        <w:t xml:space="preserve"> pregled </w:t>
      </w:r>
      <w:proofErr w:type="spellStart"/>
      <w:r w:rsidR="00F203C5" w:rsidRPr="009840C7">
        <w:t>prekrškovnih</w:t>
      </w:r>
      <w:proofErr w:type="spellEnd"/>
      <w:r w:rsidR="00F203C5" w:rsidRPr="009840C7">
        <w:t xml:space="preserve"> postopkov</w:t>
      </w:r>
      <w:bookmarkEnd w:id="22"/>
      <w:r w:rsidR="00B04DF0" w:rsidRPr="009840C7">
        <w:t xml:space="preserve"> </w:t>
      </w:r>
      <w:bookmarkEnd w:id="21"/>
    </w:p>
    <w:p w:rsidR="0086275F" w:rsidRPr="00FC5769" w:rsidRDefault="0086275F" w:rsidP="0086275F">
      <w:pPr>
        <w:rPr>
          <w:color w:val="FF0000"/>
          <w:lang w:eastAsia="sl-SI"/>
        </w:rPr>
      </w:pPr>
    </w:p>
    <w:p w:rsidR="00F95310" w:rsidRPr="009840C7" w:rsidRDefault="00F95310" w:rsidP="00F95310">
      <w:pPr>
        <w:jc w:val="both"/>
        <w:rPr>
          <w:rFonts w:cs="Arial"/>
          <w:szCs w:val="20"/>
        </w:rPr>
      </w:pPr>
      <w:r w:rsidRPr="009840C7">
        <w:rPr>
          <w:rFonts w:cs="Arial"/>
          <w:szCs w:val="20"/>
        </w:rPr>
        <w:t xml:space="preserve">Pri vodenju </w:t>
      </w:r>
      <w:proofErr w:type="spellStart"/>
      <w:r w:rsidRPr="009840C7">
        <w:rPr>
          <w:rFonts w:cs="Arial"/>
          <w:szCs w:val="20"/>
        </w:rPr>
        <w:t>prekrškovnih</w:t>
      </w:r>
      <w:proofErr w:type="spellEnd"/>
      <w:r w:rsidRPr="009840C7">
        <w:rPr>
          <w:rFonts w:cs="Arial"/>
          <w:szCs w:val="20"/>
        </w:rPr>
        <w:t xml:space="preserve"> </w:t>
      </w:r>
      <w:r w:rsidR="00E968F5">
        <w:rPr>
          <w:rFonts w:cs="Arial"/>
          <w:szCs w:val="20"/>
        </w:rPr>
        <w:t>postopkov</w:t>
      </w:r>
      <w:r w:rsidRPr="009840C7">
        <w:rPr>
          <w:rFonts w:cs="Arial"/>
          <w:szCs w:val="20"/>
        </w:rPr>
        <w:t xml:space="preserve"> </w:t>
      </w:r>
      <w:r w:rsidR="00EA208F" w:rsidRPr="009840C7">
        <w:rPr>
          <w:rFonts w:cs="Arial"/>
          <w:szCs w:val="20"/>
        </w:rPr>
        <w:t>je bilo</w:t>
      </w:r>
      <w:r w:rsidRPr="009840C7">
        <w:rPr>
          <w:rFonts w:cs="Arial"/>
          <w:szCs w:val="20"/>
        </w:rPr>
        <w:t xml:space="preserve"> v letu </w:t>
      </w:r>
      <w:r w:rsidR="009840C7" w:rsidRPr="009840C7">
        <w:rPr>
          <w:rFonts w:cs="Arial"/>
          <w:szCs w:val="20"/>
        </w:rPr>
        <w:t>2020</w:t>
      </w:r>
      <w:r w:rsidRPr="009840C7">
        <w:rPr>
          <w:rFonts w:cs="Arial"/>
          <w:szCs w:val="20"/>
        </w:rPr>
        <w:t xml:space="preserve"> </w:t>
      </w:r>
      <w:r w:rsidR="00FB6F50" w:rsidRPr="009840C7">
        <w:rPr>
          <w:rFonts w:cs="Arial"/>
          <w:szCs w:val="20"/>
        </w:rPr>
        <w:t>izdan</w:t>
      </w:r>
      <w:r w:rsidR="00C94FEA" w:rsidRPr="009840C7">
        <w:rPr>
          <w:rFonts w:cs="Arial"/>
          <w:szCs w:val="20"/>
        </w:rPr>
        <w:t>o</w:t>
      </w:r>
      <w:r w:rsidR="003C54B2" w:rsidRPr="009840C7">
        <w:rPr>
          <w:rFonts w:cs="Arial"/>
          <w:szCs w:val="20"/>
        </w:rPr>
        <w:t xml:space="preserve"> </w:t>
      </w:r>
      <w:r w:rsidR="00E84903" w:rsidRPr="009840C7">
        <w:rPr>
          <w:rFonts w:cs="Arial"/>
          <w:szCs w:val="20"/>
        </w:rPr>
        <w:t xml:space="preserve">skupaj </w:t>
      </w:r>
      <w:r w:rsidR="009840C7" w:rsidRPr="009840C7">
        <w:rPr>
          <w:rFonts w:cs="Arial"/>
          <w:szCs w:val="20"/>
        </w:rPr>
        <w:t>351</w:t>
      </w:r>
      <w:r w:rsidR="006A5768" w:rsidRPr="009840C7">
        <w:rPr>
          <w:rFonts w:cs="Arial"/>
          <w:szCs w:val="20"/>
        </w:rPr>
        <w:t xml:space="preserve"> odločb</w:t>
      </w:r>
      <w:r w:rsidR="00C94FEA" w:rsidRPr="009840C7">
        <w:rPr>
          <w:rFonts w:cs="Arial"/>
          <w:szCs w:val="20"/>
        </w:rPr>
        <w:t xml:space="preserve"> in plačilnih nalogov</w:t>
      </w:r>
      <w:r w:rsidR="00FB6F50" w:rsidRPr="009840C7">
        <w:rPr>
          <w:rFonts w:cs="Arial"/>
          <w:szCs w:val="20"/>
        </w:rPr>
        <w:t>, p</w:t>
      </w:r>
      <w:r w:rsidRPr="009840C7">
        <w:rPr>
          <w:rFonts w:cs="Arial"/>
          <w:szCs w:val="20"/>
        </w:rPr>
        <w:t>oleg tega</w:t>
      </w:r>
      <w:r w:rsidR="004F3513" w:rsidRPr="009840C7">
        <w:rPr>
          <w:rFonts w:cs="Arial"/>
          <w:szCs w:val="20"/>
        </w:rPr>
        <w:t xml:space="preserve"> pa</w:t>
      </w:r>
      <w:r w:rsidRPr="009840C7">
        <w:rPr>
          <w:rFonts w:cs="Arial"/>
          <w:szCs w:val="20"/>
        </w:rPr>
        <w:t xml:space="preserve"> je bilo izrečen</w:t>
      </w:r>
      <w:r w:rsidR="004F3513" w:rsidRPr="009840C7">
        <w:rPr>
          <w:rFonts w:cs="Arial"/>
          <w:szCs w:val="20"/>
        </w:rPr>
        <w:t>ih</w:t>
      </w:r>
      <w:r w:rsidR="006A5768" w:rsidRPr="009840C7">
        <w:rPr>
          <w:rFonts w:cs="Arial"/>
          <w:szCs w:val="20"/>
        </w:rPr>
        <w:t xml:space="preserve"> še </w:t>
      </w:r>
      <w:r w:rsidR="00C94FEA" w:rsidRPr="009840C7">
        <w:rPr>
          <w:rFonts w:cs="Arial"/>
          <w:szCs w:val="20"/>
        </w:rPr>
        <w:t>1</w:t>
      </w:r>
      <w:r w:rsidR="009840C7" w:rsidRPr="009840C7">
        <w:rPr>
          <w:rFonts w:cs="Arial"/>
          <w:szCs w:val="20"/>
        </w:rPr>
        <w:t>2</w:t>
      </w:r>
      <w:r w:rsidR="00E84903">
        <w:rPr>
          <w:rFonts w:cs="Arial"/>
          <w:szCs w:val="20"/>
        </w:rPr>
        <w:t>5</w:t>
      </w:r>
      <w:r w:rsidR="006A5768" w:rsidRPr="009840C7">
        <w:rPr>
          <w:rFonts w:cs="Arial"/>
          <w:szCs w:val="20"/>
        </w:rPr>
        <w:t xml:space="preserve"> </w:t>
      </w:r>
      <w:r w:rsidRPr="009840C7">
        <w:rPr>
          <w:rFonts w:cs="Arial"/>
          <w:szCs w:val="20"/>
        </w:rPr>
        <w:t>opozoril za storjen prekršek po Z</w:t>
      </w:r>
      <w:r w:rsidR="0033606A" w:rsidRPr="009840C7">
        <w:rPr>
          <w:rFonts w:cs="Arial"/>
          <w:szCs w:val="20"/>
        </w:rPr>
        <w:t>P-1</w:t>
      </w:r>
      <w:r w:rsidR="009840C7">
        <w:rPr>
          <w:rFonts w:cs="Arial"/>
          <w:szCs w:val="20"/>
        </w:rPr>
        <w:t>. Sankcije, ki so bile izrečene v navedenih odločbah in plačilnih nalogih, so predstavljene v preglednici 9.</w:t>
      </w:r>
    </w:p>
    <w:p w:rsidR="00A455E8" w:rsidRPr="00FC5769" w:rsidRDefault="00A455E8" w:rsidP="00254211">
      <w:pPr>
        <w:rPr>
          <w:rFonts w:cs="Arial"/>
          <w:b/>
          <w:color w:val="FF0000"/>
        </w:rPr>
      </w:pPr>
    </w:p>
    <w:p w:rsidR="00FA12CE" w:rsidRPr="00DD5EF5" w:rsidRDefault="00A02FC6" w:rsidP="003551B3">
      <w:pPr>
        <w:pStyle w:val="Napis"/>
        <w:spacing w:after="120"/>
        <w:ind w:left="1559" w:hanging="1559"/>
      </w:pPr>
      <w:r w:rsidRPr="00DD5EF5">
        <w:t xml:space="preserve">Preglednica </w:t>
      </w:r>
      <w:r w:rsidR="00930FD3" w:rsidRPr="00DD5EF5">
        <w:t>9</w:t>
      </w:r>
      <w:r w:rsidR="007E781E" w:rsidRPr="00DD5EF5">
        <w:t xml:space="preserve">: Statistika </w:t>
      </w:r>
      <w:proofErr w:type="spellStart"/>
      <w:r w:rsidR="007E781E" w:rsidRPr="00DD5EF5">
        <w:t>prekrškovnih</w:t>
      </w:r>
      <w:proofErr w:type="spellEnd"/>
      <w:r w:rsidR="007E781E" w:rsidRPr="00DD5EF5">
        <w:t xml:space="preserve"> </w:t>
      </w:r>
      <w:r w:rsidR="00CA131D" w:rsidRPr="00DD5EF5">
        <w:t>sankcij</w:t>
      </w:r>
      <w:r w:rsidR="00DD5EF5">
        <w:t xml:space="preserve"> po vrsti in zakonih</w:t>
      </w:r>
    </w:p>
    <w:tbl>
      <w:tblPr>
        <w:tblW w:w="870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79"/>
        <w:gridCol w:w="522"/>
        <w:gridCol w:w="522"/>
        <w:gridCol w:w="522"/>
        <w:gridCol w:w="522"/>
        <w:gridCol w:w="522"/>
        <w:gridCol w:w="522"/>
        <w:gridCol w:w="522"/>
        <w:gridCol w:w="522"/>
        <w:gridCol w:w="522"/>
        <w:gridCol w:w="522"/>
        <w:gridCol w:w="522"/>
        <w:gridCol w:w="522"/>
        <w:gridCol w:w="522"/>
        <w:gridCol w:w="522"/>
        <w:gridCol w:w="522"/>
      </w:tblGrid>
      <w:tr w:rsidR="00DD5EF5" w:rsidRPr="00DD5EF5" w:rsidTr="00853072">
        <w:trPr>
          <w:trHeight w:val="272"/>
          <w:jc w:val="center"/>
        </w:trPr>
        <w:tc>
          <w:tcPr>
            <w:tcW w:w="8709" w:type="dxa"/>
            <w:gridSpan w:val="16"/>
            <w:shd w:val="pct5" w:color="000000" w:fill="FFFFFF"/>
          </w:tcPr>
          <w:p w:rsidR="00A344FE" w:rsidRPr="00DD5EF5" w:rsidRDefault="00A344FE" w:rsidP="00DD5EF5">
            <w:pPr>
              <w:spacing w:before="20" w:after="20"/>
              <w:jc w:val="center"/>
              <w:rPr>
                <w:rFonts w:cs="Arial"/>
                <w:b/>
                <w:szCs w:val="20"/>
              </w:rPr>
            </w:pPr>
            <w:r w:rsidRPr="00DD5EF5">
              <w:rPr>
                <w:rFonts w:cs="Arial"/>
                <w:b/>
                <w:szCs w:val="20"/>
              </w:rPr>
              <w:t xml:space="preserve">Pregled izrečenih sankcij po zakonih – primerjava </w:t>
            </w:r>
            <w:r w:rsidR="00DD5EF5" w:rsidRPr="00DD5EF5">
              <w:rPr>
                <w:rFonts w:cs="Arial"/>
                <w:b/>
                <w:szCs w:val="20"/>
              </w:rPr>
              <w:t>po</w:t>
            </w:r>
            <w:r w:rsidR="008A2937" w:rsidRPr="00DD5EF5">
              <w:rPr>
                <w:rFonts w:cs="Arial"/>
                <w:b/>
                <w:szCs w:val="20"/>
              </w:rPr>
              <w:t xml:space="preserve"> letih </w:t>
            </w:r>
            <w:r w:rsidRPr="00DD5EF5">
              <w:rPr>
                <w:rFonts w:cs="Arial"/>
                <w:b/>
                <w:szCs w:val="20"/>
              </w:rPr>
              <w:t>201</w:t>
            </w:r>
            <w:r w:rsidR="0097668B" w:rsidRPr="00DD5EF5">
              <w:rPr>
                <w:rFonts w:cs="Arial"/>
                <w:b/>
                <w:szCs w:val="20"/>
              </w:rPr>
              <w:t>6</w:t>
            </w:r>
            <w:r w:rsidR="00F201AA" w:rsidRPr="00DD5EF5">
              <w:rPr>
                <w:rFonts w:cs="Arial"/>
                <w:b/>
                <w:szCs w:val="20"/>
              </w:rPr>
              <w:t>–</w:t>
            </w:r>
            <w:r w:rsidR="0097668B" w:rsidRPr="00DD5EF5">
              <w:rPr>
                <w:rFonts w:cs="Arial"/>
                <w:b/>
                <w:szCs w:val="20"/>
              </w:rPr>
              <w:t>2020</w:t>
            </w:r>
          </w:p>
        </w:tc>
      </w:tr>
      <w:tr w:rsidR="00DD5EF5" w:rsidRPr="00DD5EF5" w:rsidTr="00853072">
        <w:trPr>
          <w:trHeight w:val="19"/>
          <w:jc w:val="center"/>
        </w:trPr>
        <w:tc>
          <w:tcPr>
            <w:tcW w:w="879" w:type="dxa"/>
            <w:vMerge w:val="restart"/>
            <w:shd w:val="pct20" w:color="000000" w:fill="FFFFFF"/>
            <w:noWrap/>
            <w:vAlign w:val="center"/>
          </w:tcPr>
          <w:p w:rsidR="0097668B" w:rsidRPr="00DD5EF5" w:rsidRDefault="0097668B" w:rsidP="0097668B">
            <w:pPr>
              <w:spacing w:before="20" w:after="20"/>
              <w:jc w:val="center"/>
              <w:rPr>
                <w:rFonts w:cs="Arial"/>
                <w:sz w:val="16"/>
                <w:szCs w:val="16"/>
              </w:rPr>
            </w:pPr>
            <w:r w:rsidRPr="00DD5EF5">
              <w:rPr>
                <w:rFonts w:cs="Arial"/>
                <w:sz w:val="16"/>
                <w:szCs w:val="16"/>
              </w:rPr>
              <w:t> </w:t>
            </w:r>
          </w:p>
        </w:tc>
        <w:tc>
          <w:tcPr>
            <w:tcW w:w="0" w:type="auto"/>
            <w:gridSpan w:val="3"/>
            <w:shd w:val="pct20" w:color="000000" w:fill="FFFFFF"/>
            <w:noWrap/>
            <w:vAlign w:val="center"/>
          </w:tcPr>
          <w:p w:rsidR="0097668B" w:rsidRPr="00DD5EF5" w:rsidRDefault="0097668B" w:rsidP="0097668B">
            <w:pPr>
              <w:spacing w:before="20" w:after="20"/>
              <w:jc w:val="center"/>
              <w:rPr>
                <w:rFonts w:cs="Arial"/>
                <w:b/>
                <w:bCs/>
                <w:sz w:val="16"/>
                <w:szCs w:val="16"/>
              </w:rPr>
            </w:pPr>
            <w:r w:rsidRPr="00DD5EF5">
              <w:rPr>
                <w:rFonts w:cs="Arial"/>
                <w:b/>
                <w:bCs/>
                <w:sz w:val="16"/>
                <w:szCs w:val="16"/>
              </w:rPr>
              <w:t>2016</w:t>
            </w:r>
          </w:p>
        </w:tc>
        <w:tc>
          <w:tcPr>
            <w:tcW w:w="0" w:type="auto"/>
            <w:gridSpan w:val="3"/>
            <w:shd w:val="pct20" w:color="000000" w:fill="FFFFFF"/>
            <w:noWrap/>
            <w:vAlign w:val="center"/>
          </w:tcPr>
          <w:p w:rsidR="0097668B" w:rsidRPr="00DD5EF5" w:rsidRDefault="0097668B" w:rsidP="0097668B">
            <w:pPr>
              <w:spacing w:before="20" w:after="20"/>
              <w:jc w:val="center"/>
              <w:rPr>
                <w:rFonts w:cs="Arial"/>
                <w:b/>
                <w:bCs/>
                <w:sz w:val="16"/>
                <w:szCs w:val="16"/>
              </w:rPr>
            </w:pPr>
            <w:r w:rsidRPr="00DD5EF5">
              <w:rPr>
                <w:rFonts w:cs="Arial"/>
                <w:b/>
                <w:bCs/>
                <w:sz w:val="16"/>
                <w:szCs w:val="16"/>
              </w:rPr>
              <w:t>2017</w:t>
            </w:r>
          </w:p>
        </w:tc>
        <w:tc>
          <w:tcPr>
            <w:tcW w:w="1566" w:type="dxa"/>
            <w:gridSpan w:val="3"/>
            <w:shd w:val="pct20" w:color="000000" w:fill="FFFFFF"/>
            <w:noWrap/>
            <w:vAlign w:val="center"/>
          </w:tcPr>
          <w:p w:rsidR="0097668B" w:rsidRPr="00DD5EF5" w:rsidRDefault="0097668B" w:rsidP="0097668B">
            <w:pPr>
              <w:spacing w:before="20" w:after="20"/>
              <w:jc w:val="center"/>
              <w:rPr>
                <w:rFonts w:cs="Arial"/>
                <w:b/>
                <w:bCs/>
                <w:sz w:val="16"/>
                <w:szCs w:val="16"/>
              </w:rPr>
            </w:pPr>
            <w:r w:rsidRPr="00DD5EF5">
              <w:rPr>
                <w:rFonts w:cs="Arial"/>
                <w:b/>
                <w:bCs/>
                <w:sz w:val="16"/>
                <w:szCs w:val="16"/>
              </w:rPr>
              <w:t>2018</w:t>
            </w:r>
          </w:p>
        </w:tc>
        <w:tc>
          <w:tcPr>
            <w:tcW w:w="1566" w:type="dxa"/>
            <w:gridSpan w:val="3"/>
            <w:shd w:val="pct20" w:color="000000" w:fill="FFFFFF"/>
            <w:vAlign w:val="center"/>
          </w:tcPr>
          <w:p w:rsidR="0097668B" w:rsidRPr="00DD5EF5" w:rsidRDefault="0097668B" w:rsidP="0097668B">
            <w:pPr>
              <w:spacing w:before="20" w:after="20"/>
              <w:jc w:val="center"/>
              <w:rPr>
                <w:rFonts w:cs="Arial"/>
                <w:b/>
                <w:bCs/>
                <w:sz w:val="16"/>
                <w:szCs w:val="16"/>
              </w:rPr>
            </w:pPr>
            <w:r w:rsidRPr="00DD5EF5">
              <w:rPr>
                <w:rFonts w:cs="Arial"/>
                <w:b/>
                <w:bCs/>
                <w:sz w:val="16"/>
                <w:szCs w:val="16"/>
              </w:rPr>
              <w:t>2019</w:t>
            </w:r>
          </w:p>
        </w:tc>
        <w:tc>
          <w:tcPr>
            <w:tcW w:w="1566" w:type="dxa"/>
            <w:gridSpan w:val="3"/>
            <w:shd w:val="pct20" w:color="000000" w:fill="FFFFFF"/>
            <w:vAlign w:val="center"/>
          </w:tcPr>
          <w:p w:rsidR="0097668B" w:rsidRPr="00DD5EF5" w:rsidRDefault="0097668B" w:rsidP="0097668B">
            <w:pPr>
              <w:spacing w:before="20" w:after="20"/>
              <w:jc w:val="center"/>
              <w:rPr>
                <w:rFonts w:cs="Arial"/>
                <w:b/>
                <w:bCs/>
                <w:sz w:val="16"/>
                <w:szCs w:val="16"/>
              </w:rPr>
            </w:pPr>
            <w:r w:rsidRPr="00DD5EF5">
              <w:rPr>
                <w:rFonts w:cs="Arial"/>
                <w:b/>
                <w:bCs/>
                <w:sz w:val="16"/>
                <w:szCs w:val="16"/>
              </w:rPr>
              <w:t>2020</w:t>
            </w:r>
          </w:p>
        </w:tc>
      </w:tr>
      <w:tr w:rsidR="00DD5EF5" w:rsidRPr="00DD5EF5" w:rsidTr="00853072">
        <w:trPr>
          <w:cantSplit/>
          <w:trHeight w:val="852"/>
          <w:jc w:val="center"/>
        </w:trPr>
        <w:tc>
          <w:tcPr>
            <w:tcW w:w="879" w:type="dxa"/>
            <w:vMerge/>
            <w:shd w:val="pct5" w:color="000000" w:fill="FFFFFF"/>
            <w:vAlign w:val="center"/>
          </w:tcPr>
          <w:p w:rsidR="00A344FE" w:rsidRPr="00DD5EF5" w:rsidRDefault="00A344FE" w:rsidP="00D21B54">
            <w:pPr>
              <w:spacing w:before="20" w:after="20"/>
              <w:jc w:val="both"/>
              <w:rPr>
                <w:rFonts w:cs="Arial"/>
                <w:sz w:val="16"/>
                <w:szCs w:val="16"/>
              </w:rPr>
            </w:pPr>
          </w:p>
        </w:tc>
        <w:tc>
          <w:tcPr>
            <w:tcW w:w="0" w:type="auto"/>
            <w:shd w:val="pct5" w:color="000000" w:fill="FFFFFF"/>
            <w:noWrap/>
            <w:textDirection w:val="btLr"/>
            <w:vAlign w:val="center"/>
          </w:tcPr>
          <w:p w:rsidR="00A344FE" w:rsidRPr="00DD5EF5" w:rsidRDefault="00A344FE" w:rsidP="00D21B54">
            <w:pPr>
              <w:spacing w:before="20" w:after="20"/>
              <w:ind w:left="113" w:right="113"/>
              <w:jc w:val="center"/>
              <w:rPr>
                <w:rFonts w:cs="Arial"/>
                <w:sz w:val="16"/>
                <w:szCs w:val="16"/>
              </w:rPr>
            </w:pPr>
            <w:r w:rsidRPr="00DD5EF5">
              <w:rPr>
                <w:rFonts w:cs="Arial"/>
                <w:sz w:val="16"/>
                <w:szCs w:val="16"/>
              </w:rPr>
              <w:t>globa</w:t>
            </w:r>
          </w:p>
        </w:tc>
        <w:tc>
          <w:tcPr>
            <w:tcW w:w="0" w:type="auto"/>
            <w:shd w:val="pct5" w:color="000000" w:fill="FFFFFF"/>
            <w:noWrap/>
            <w:textDirection w:val="btLr"/>
            <w:vAlign w:val="center"/>
          </w:tcPr>
          <w:p w:rsidR="00A344FE" w:rsidRPr="00DD5EF5" w:rsidRDefault="00A344FE" w:rsidP="00D21B54">
            <w:pPr>
              <w:spacing w:before="20" w:after="20"/>
              <w:ind w:left="113" w:right="113"/>
              <w:jc w:val="center"/>
              <w:rPr>
                <w:rFonts w:cs="Arial"/>
                <w:sz w:val="16"/>
                <w:szCs w:val="16"/>
              </w:rPr>
            </w:pPr>
            <w:r w:rsidRPr="00DD5EF5">
              <w:rPr>
                <w:rFonts w:cs="Arial"/>
                <w:sz w:val="16"/>
                <w:szCs w:val="16"/>
              </w:rPr>
              <w:t>opomin</w:t>
            </w:r>
          </w:p>
        </w:tc>
        <w:tc>
          <w:tcPr>
            <w:tcW w:w="0" w:type="auto"/>
            <w:shd w:val="pct5" w:color="000000" w:fill="FFFFFF"/>
            <w:noWrap/>
            <w:textDirection w:val="btLr"/>
            <w:vAlign w:val="center"/>
          </w:tcPr>
          <w:p w:rsidR="00A344FE" w:rsidRPr="00DD5EF5" w:rsidRDefault="00A344FE" w:rsidP="00D21B54">
            <w:pPr>
              <w:spacing w:before="20" w:after="20"/>
              <w:ind w:left="567" w:right="113" w:hanging="454"/>
              <w:jc w:val="center"/>
              <w:rPr>
                <w:rFonts w:cs="Arial"/>
                <w:b/>
                <w:sz w:val="16"/>
                <w:szCs w:val="16"/>
              </w:rPr>
            </w:pPr>
            <w:r w:rsidRPr="00DD5EF5">
              <w:rPr>
                <w:rFonts w:cs="Arial"/>
                <w:b/>
                <w:sz w:val="16"/>
                <w:szCs w:val="16"/>
              </w:rPr>
              <w:t>skupaj</w:t>
            </w:r>
          </w:p>
        </w:tc>
        <w:tc>
          <w:tcPr>
            <w:tcW w:w="0" w:type="auto"/>
            <w:shd w:val="pct5" w:color="000000" w:fill="FFFFFF"/>
            <w:noWrap/>
            <w:textDirection w:val="btLr"/>
            <w:vAlign w:val="center"/>
          </w:tcPr>
          <w:p w:rsidR="00A344FE" w:rsidRPr="00DD5EF5" w:rsidRDefault="00A344FE" w:rsidP="00D21B54">
            <w:pPr>
              <w:spacing w:before="20" w:after="20"/>
              <w:ind w:left="113" w:right="113"/>
              <w:jc w:val="center"/>
              <w:rPr>
                <w:rFonts w:cs="Arial"/>
                <w:sz w:val="16"/>
                <w:szCs w:val="16"/>
              </w:rPr>
            </w:pPr>
            <w:r w:rsidRPr="00DD5EF5">
              <w:rPr>
                <w:rFonts w:cs="Arial"/>
                <w:sz w:val="16"/>
                <w:szCs w:val="16"/>
              </w:rPr>
              <w:t>globa</w:t>
            </w:r>
          </w:p>
        </w:tc>
        <w:tc>
          <w:tcPr>
            <w:tcW w:w="0" w:type="auto"/>
            <w:shd w:val="pct5" w:color="000000" w:fill="FFFFFF"/>
            <w:noWrap/>
            <w:textDirection w:val="btLr"/>
            <w:vAlign w:val="center"/>
          </w:tcPr>
          <w:p w:rsidR="00A344FE" w:rsidRPr="00DD5EF5" w:rsidRDefault="00A344FE" w:rsidP="00D21B54">
            <w:pPr>
              <w:spacing w:before="20" w:after="20"/>
              <w:ind w:left="113" w:right="113"/>
              <w:jc w:val="center"/>
              <w:rPr>
                <w:rFonts w:cs="Arial"/>
                <w:sz w:val="16"/>
                <w:szCs w:val="16"/>
              </w:rPr>
            </w:pPr>
            <w:r w:rsidRPr="00DD5EF5">
              <w:rPr>
                <w:rFonts w:cs="Arial"/>
                <w:sz w:val="16"/>
                <w:szCs w:val="16"/>
              </w:rPr>
              <w:t>opomin</w:t>
            </w:r>
          </w:p>
        </w:tc>
        <w:tc>
          <w:tcPr>
            <w:tcW w:w="0" w:type="auto"/>
            <w:shd w:val="pct5" w:color="000000" w:fill="FFFFFF"/>
            <w:noWrap/>
            <w:textDirection w:val="btLr"/>
            <w:vAlign w:val="center"/>
          </w:tcPr>
          <w:p w:rsidR="00A344FE" w:rsidRPr="00DD5EF5" w:rsidRDefault="00A344FE" w:rsidP="00D21B54">
            <w:pPr>
              <w:spacing w:before="20" w:after="20"/>
              <w:ind w:left="113" w:right="113"/>
              <w:jc w:val="center"/>
              <w:rPr>
                <w:rFonts w:cs="Arial"/>
                <w:b/>
                <w:sz w:val="16"/>
                <w:szCs w:val="16"/>
              </w:rPr>
            </w:pPr>
            <w:r w:rsidRPr="00DD5EF5">
              <w:rPr>
                <w:rFonts w:cs="Arial"/>
                <w:b/>
                <w:sz w:val="16"/>
                <w:szCs w:val="16"/>
              </w:rPr>
              <w:t>skupaj</w:t>
            </w:r>
          </w:p>
        </w:tc>
        <w:tc>
          <w:tcPr>
            <w:tcW w:w="0" w:type="auto"/>
            <w:shd w:val="pct5" w:color="000000" w:fill="FFFFFF"/>
            <w:noWrap/>
            <w:textDirection w:val="btLr"/>
            <w:vAlign w:val="center"/>
          </w:tcPr>
          <w:p w:rsidR="00A344FE" w:rsidRPr="00DD5EF5" w:rsidRDefault="00A344FE" w:rsidP="00D21B54">
            <w:pPr>
              <w:spacing w:before="20" w:after="20"/>
              <w:ind w:left="113" w:right="113"/>
              <w:jc w:val="center"/>
              <w:rPr>
                <w:rFonts w:cs="Arial"/>
                <w:sz w:val="16"/>
                <w:szCs w:val="16"/>
              </w:rPr>
            </w:pPr>
            <w:r w:rsidRPr="00DD5EF5">
              <w:rPr>
                <w:rFonts w:cs="Arial"/>
                <w:sz w:val="16"/>
                <w:szCs w:val="16"/>
              </w:rPr>
              <w:t>globa</w:t>
            </w:r>
          </w:p>
        </w:tc>
        <w:tc>
          <w:tcPr>
            <w:tcW w:w="0" w:type="auto"/>
            <w:shd w:val="pct5" w:color="000000" w:fill="FFFFFF"/>
            <w:noWrap/>
            <w:textDirection w:val="btLr"/>
            <w:vAlign w:val="center"/>
          </w:tcPr>
          <w:p w:rsidR="00A344FE" w:rsidRPr="00DD5EF5" w:rsidRDefault="00A344FE" w:rsidP="00D21B54">
            <w:pPr>
              <w:spacing w:before="20" w:after="20"/>
              <w:ind w:left="113" w:right="113"/>
              <w:jc w:val="center"/>
              <w:rPr>
                <w:rFonts w:cs="Arial"/>
                <w:sz w:val="16"/>
                <w:szCs w:val="16"/>
              </w:rPr>
            </w:pPr>
            <w:r w:rsidRPr="00DD5EF5">
              <w:rPr>
                <w:rFonts w:cs="Arial"/>
                <w:sz w:val="16"/>
                <w:szCs w:val="16"/>
              </w:rPr>
              <w:t>opomin</w:t>
            </w:r>
          </w:p>
        </w:tc>
        <w:tc>
          <w:tcPr>
            <w:tcW w:w="0" w:type="auto"/>
            <w:shd w:val="pct5" w:color="000000" w:fill="FFFFFF"/>
            <w:noWrap/>
            <w:textDirection w:val="btLr"/>
            <w:vAlign w:val="center"/>
          </w:tcPr>
          <w:p w:rsidR="00A344FE" w:rsidRPr="00DD5EF5" w:rsidRDefault="00A344FE" w:rsidP="00D21B54">
            <w:pPr>
              <w:spacing w:before="20" w:after="20"/>
              <w:ind w:left="113" w:right="113"/>
              <w:jc w:val="center"/>
              <w:rPr>
                <w:rFonts w:cs="Arial"/>
                <w:b/>
                <w:sz w:val="16"/>
                <w:szCs w:val="16"/>
              </w:rPr>
            </w:pPr>
            <w:r w:rsidRPr="00DD5EF5">
              <w:rPr>
                <w:rFonts w:cs="Arial"/>
                <w:b/>
                <w:sz w:val="16"/>
                <w:szCs w:val="16"/>
              </w:rPr>
              <w:t>skupaj</w:t>
            </w:r>
          </w:p>
        </w:tc>
        <w:tc>
          <w:tcPr>
            <w:tcW w:w="0" w:type="auto"/>
            <w:shd w:val="pct5" w:color="000000" w:fill="FFFFFF"/>
            <w:textDirection w:val="btLr"/>
            <w:vAlign w:val="center"/>
          </w:tcPr>
          <w:p w:rsidR="00A344FE" w:rsidRPr="00DD5EF5" w:rsidRDefault="00A344FE" w:rsidP="00D21B54">
            <w:pPr>
              <w:spacing w:before="20" w:after="20"/>
              <w:ind w:left="113" w:right="113"/>
              <w:jc w:val="center"/>
              <w:rPr>
                <w:rFonts w:cs="Arial"/>
                <w:sz w:val="16"/>
                <w:szCs w:val="16"/>
              </w:rPr>
            </w:pPr>
            <w:r w:rsidRPr="00DD5EF5">
              <w:rPr>
                <w:rFonts w:cs="Arial"/>
                <w:sz w:val="16"/>
                <w:szCs w:val="16"/>
              </w:rPr>
              <w:t>globa</w:t>
            </w:r>
          </w:p>
        </w:tc>
        <w:tc>
          <w:tcPr>
            <w:tcW w:w="0" w:type="auto"/>
            <w:shd w:val="pct5" w:color="000000" w:fill="FFFFFF"/>
            <w:textDirection w:val="btLr"/>
            <w:vAlign w:val="center"/>
          </w:tcPr>
          <w:p w:rsidR="00A344FE" w:rsidRPr="00DD5EF5" w:rsidRDefault="00A344FE" w:rsidP="00D21B54">
            <w:pPr>
              <w:spacing w:before="20" w:after="20"/>
              <w:ind w:left="113" w:right="113"/>
              <w:jc w:val="center"/>
              <w:rPr>
                <w:rFonts w:cs="Arial"/>
                <w:sz w:val="16"/>
                <w:szCs w:val="16"/>
              </w:rPr>
            </w:pPr>
            <w:r w:rsidRPr="00DD5EF5">
              <w:rPr>
                <w:rFonts w:cs="Arial"/>
                <w:sz w:val="16"/>
                <w:szCs w:val="16"/>
              </w:rPr>
              <w:t>opomin</w:t>
            </w:r>
          </w:p>
        </w:tc>
        <w:tc>
          <w:tcPr>
            <w:tcW w:w="0" w:type="auto"/>
            <w:shd w:val="pct5" w:color="000000" w:fill="FFFFFF"/>
            <w:textDirection w:val="btLr"/>
            <w:vAlign w:val="center"/>
          </w:tcPr>
          <w:p w:rsidR="00A344FE" w:rsidRPr="00DD5EF5" w:rsidRDefault="00A344FE" w:rsidP="00D21B54">
            <w:pPr>
              <w:spacing w:before="20" w:after="20"/>
              <w:ind w:left="113" w:right="113"/>
              <w:jc w:val="center"/>
              <w:rPr>
                <w:rFonts w:cs="Arial"/>
                <w:b/>
                <w:sz w:val="16"/>
                <w:szCs w:val="16"/>
              </w:rPr>
            </w:pPr>
            <w:r w:rsidRPr="00DD5EF5">
              <w:rPr>
                <w:rFonts w:cs="Arial"/>
                <w:b/>
                <w:sz w:val="16"/>
                <w:szCs w:val="16"/>
              </w:rPr>
              <w:t>skupaj</w:t>
            </w:r>
          </w:p>
        </w:tc>
        <w:tc>
          <w:tcPr>
            <w:tcW w:w="0" w:type="auto"/>
            <w:shd w:val="pct5" w:color="000000" w:fill="FFFFFF"/>
            <w:textDirection w:val="btLr"/>
            <w:vAlign w:val="center"/>
          </w:tcPr>
          <w:p w:rsidR="00A344FE" w:rsidRPr="00DD5EF5" w:rsidRDefault="00A344FE" w:rsidP="00D21B54">
            <w:pPr>
              <w:spacing w:before="20" w:after="20"/>
              <w:ind w:left="113" w:right="113"/>
              <w:jc w:val="center"/>
              <w:rPr>
                <w:rFonts w:cs="Arial"/>
                <w:sz w:val="16"/>
                <w:szCs w:val="16"/>
              </w:rPr>
            </w:pPr>
            <w:r w:rsidRPr="00DD5EF5">
              <w:rPr>
                <w:rFonts w:cs="Arial"/>
                <w:sz w:val="16"/>
                <w:szCs w:val="16"/>
              </w:rPr>
              <w:t>globa</w:t>
            </w:r>
          </w:p>
        </w:tc>
        <w:tc>
          <w:tcPr>
            <w:tcW w:w="0" w:type="auto"/>
            <w:shd w:val="pct5" w:color="000000" w:fill="FFFFFF"/>
            <w:textDirection w:val="btLr"/>
            <w:vAlign w:val="center"/>
          </w:tcPr>
          <w:p w:rsidR="00A344FE" w:rsidRPr="00DD5EF5" w:rsidRDefault="00A344FE" w:rsidP="00D21B54">
            <w:pPr>
              <w:spacing w:before="20" w:after="20"/>
              <w:ind w:left="113" w:right="113"/>
              <w:jc w:val="center"/>
              <w:rPr>
                <w:rFonts w:cs="Arial"/>
                <w:sz w:val="16"/>
                <w:szCs w:val="16"/>
              </w:rPr>
            </w:pPr>
            <w:r w:rsidRPr="00DD5EF5">
              <w:rPr>
                <w:rFonts w:cs="Arial"/>
                <w:sz w:val="16"/>
                <w:szCs w:val="16"/>
              </w:rPr>
              <w:t>opomin</w:t>
            </w:r>
          </w:p>
        </w:tc>
        <w:tc>
          <w:tcPr>
            <w:tcW w:w="522" w:type="dxa"/>
            <w:shd w:val="pct5" w:color="000000" w:fill="FFFFFF"/>
            <w:textDirection w:val="btLr"/>
            <w:vAlign w:val="center"/>
          </w:tcPr>
          <w:p w:rsidR="00A344FE" w:rsidRPr="00DD5EF5" w:rsidRDefault="00A344FE" w:rsidP="00D21B54">
            <w:pPr>
              <w:spacing w:before="20" w:after="20"/>
              <w:ind w:left="113" w:right="113"/>
              <w:jc w:val="center"/>
              <w:rPr>
                <w:rFonts w:cs="Arial"/>
                <w:b/>
                <w:sz w:val="16"/>
                <w:szCs w:val="16"/>
              </w:rPr>
            </w:pPr>
            <w:r w:rsidRPr="00DD5EF5">
              <w:rPr>
                <w:rFonts w:cs="Arial"/>
                <w:b/>
                <w:sz w:val="16"/>
                <w:szCs w:val="16"/>
              </w:rPr>
              <w:t>skupaj</w:t>
            </w:r>
          </w:p>
        </w:tc>
      </w:tr>
      <w:tr w:rsidR="00DD5EF5" w:rsidRPr="00DD5EF5" w:rsidTr="00570A0D">
        <w:trPr>
          <w:trHeight w:val="289"/>
          <w:jc w:val="center"/>
        </w:trPr>
        <w:tc>
          <w:tcPr>
            <w:tcW w:w="879" w:type="dxa"/>
            <w:shd w:val="pct20" w:color="000000" w:fill="FFFFFF"/>
            <w:noWrap/>
            <w:vAlign w:val="center"/>
          </w:tcPr>
          <w:p w:rsidR="00DD5EF5" w:rsidRPr="00DD5EF5" w:rsidRDefault="00DD5EF5" w:rsidP="00DD5EF5">
            <w:pPr>
              <w:spacing w:before="20" w:after="20"/>
              <w:jc w:val="both"/>
              <w:rPr>
                <w:rFonts w:cs="Arial"/>
                <w:b/>
                <w:bCs/>
                <w:sz w:val="16"/>
                <w:szCs w:val="16"/>
              </w:rPr>
            </w:pPr>
            <w:r w:rsidRPr="00DD5EF5">
              <w:rPr>
                <w:rFonts w:cs="Arial"/>
                <w:b/>
                <w:bCs/>
                <w:sz w:val="16"/>
                <w:szCs w:val="16"/>
              </w:rPr>
              <w:t>ZZasV</w:t>
            </w:r>
          </w:p>
        </w:tc>
        <w:tc>
          <w:tcPr>
            <w:tcW w:w="0" w:type="auto"/>
            <w:shd w:val="pct20" w:color="000000" w:fill="FFFFFF"/>
            <w:noWrap/>
            <w:vAlign w:val="center"/>
          </w:tcPr>
          <w:p w:rsidR="00DD5EF5" w:rsidRPr="00DD5EF5" w:rsidRDefault="00DD5EF5" w:rsidP="00DD5EF5">
            <w:pPr>
              <w:jc w:val="center"/>
              <w:rPr>
                <w:sz w:val="18"/>
                <w:szCs w:val="18"/>
              </w:rPr>
            </w:pPr>
            <w:r w:rsidRPr="00DD5EF5">
              <w:rPr>
                <w:sz w:val="18"/>
                <w:szCs w:val="18"/>
              </w:rPr>
              <w:t>65</w:t>
            </w:r>
          </w:p>
        </w:tc>
        <w:tc>
          <w:tcPr>
            <w:tcW w:w="0" w:type="auto"/>
            <w:shd w:val="pct20" w:color="000000" w:fill="FFFFFF"/>
            <w:noWrap/>
            <w:vAlign w:val="center"/>
          </w:tcPr>
          <w:p w:rsidR="00DD5EF5" w:rsidRPr="00DD5EF5" w:rsidRDefault="00DD5EF5" w:rsidP="00DD5EF5">
            <w:pPr>
              <w:jc w:val="center"/>
              <w:rPr>
                <w:sz w:val="18"/>
                <w:szCs w:val="18"/>
              </w:rPr>
            </w:pPr>
            <w:r w:rsidRPr="00DD5EF5">
              <w:rPr>
                <w:sz w:val="18"/>
                <w:szCs w:val="18"/>
              </w:rPr>
              <w:t>72</w:t>
            </w:r>
          </w:p>
        </w:tc>
        <w:tc>
          <w:tcPr>
            <w:tcW w:w="0" w:type="auto"/>
            <w:shd w:val="pct20" w:color="000000" w:fill="FFFFFF"/>
            <w:noWrap/>
            <w:vAlign w:val="center"/>
          </w:tcPr>
          <w:p w:rsidR="00DD5EF5" w:rsidRPr="00DD5EF5" w:rsidRDefault="00DD5EF5" w:rsidP="00DD5EF5">
            <w:pPr>
              <w:jc w:val="center"/>
              <w:rPr>
                <w:b/>
                <w:sz w:val="18"/>
                <w:szCs w:val="18"/>
              </w:rPr>
            </w:pPr>
            <w:r w:rsidRPr="00DD5EF5">
              <w:rPr>
                <w:b/>
                <w:sz w:val="18"/>
                <w:szCs w:val="18"/>
              </w:rPr>
              <w:t>137</w:t>
            </w:r>
          </w:p>
        </w:tc>
        <w:tc>
          <w:tcPr>
            <w:tcW w:w="0" w:type="auto"/>
            <w:shd w:val="pct20" w:color="000000" w:fill="FFFFFF"/>
            <w:noWrap/>
            <w:vAlign w:val="center"/>
          </w:tcPr>
          <w:p w:rsidR="00DD5EF5" w:rsidRPr="00DD5EF5" w:rsidRDefault="00DD5EF5" w:rsidP="00DD5EF5">
            <w:pPr>
              <w:jc w:val="center"/>
              <w:rPr>
                <w:sz w:val="18"/>
                <w:szCs w:val="18"/>
              </w:rPr>
            </w:pPr>
            <w:r w:rsidRPr="00DD5EF5">
              <w:rPr>
                <w:sz w:val="18"/>
                <w:szCs w:val="18"/>
              </w:rPr>
              <w:t>60</w:t>
            </w:r>
          </w:p>
        </w:tc>
        <w:tc>
          <w:tcPr>
            <w:tcW w:w="0" w:type="auto"/>
            <w:shd w:val="pct20" w:color="000000" w:fill="FFFFFF"/>
            <w:noWrap/>
            <w:vAlign w:val="center"/>
          </w:tcPr>
          <w:p w:rsidR="00DD5EF5" w:rsidRPr="00DD5EF5" w:rsidRDefault="00DD5EF5" w:rsidP="00DD5EF5">
            <w:pPr>
              <w:jc w:val="center"/>
              <w:rPr>
                <w:sz w:val="18"/>
                <w:szCs w:val="18"/>
              </w:rPr>
            </w:pPr>
            <w:r w:rsidRPr="00DD5EF5">
              <w:rPr>
                <w:sz w:val="18"/>
                <w:szCs w:val="18"/>
              </w:rPr>
              <w:t>161</w:t>
            </w:r>
          </w:p>
        </w:tc>
        <w:tc>
          <w:tcPr>
            <w:tcW w:w="0" w:type="auto"/>
            <w:shd w:val="pct20" w:color="000000" w:fill="FFFFFF"/>
            <w:noWrap/>
            <w:vAlign w:val="center"/>
          </w:tcPr>
          <w:p w:rsidR="00DD5EF5" w:rsidRPr="00DD5EF5" w:rsidRDefault="00DD5EF5" w:rsidP="00DD5EF5">
            <w:pPr>
              <w:jc w:val="center"/>
              <w:rPr>
                <w:b/>
                <w:sz w:val="18"/>
                <w:szCs w:val="18"/>
              </w:rPr>
            </w:pPr>
            <w:r w:rsidRPr="00DD5EF5">
              <w:rPr>
                <w:b/>
                <w:sz w:val="18"/>
                <w:szCs w:val="18"/>
              </w:rPr>
              <w:t>221</w:t>
            </w:r>
          </w:p>
        </w:tc>
        <w:tc>
          <w:tcPr>
            <w:tcW w:w="0" w:type="auto"/>
            <w:shd w:val="pct20" w:color="000000" w:fill="FFFFFF"/>
            <w:noWrap/>
            <w:vAlign w:val="center"/>
          </w:tcPr>
          <w:p w:rsidR="00DD5EF5" w:rsidRPr="00DD5EF5" w:rsidRDefault="00DD5EF5" w:rsidP="00DD5EF5">
            <w:pPr>
              <w:jc w:val="center"/>
              <w:rPr>
                <w:sz w:val="18"/>
                <w:szCs w:val="18"/>
              </w:rPr>
            </w:pPr>
            <w:r w:rsidRPr="00DD5EF5">
              <w:rPr>
                <w:sz w:val="18"/>
                <w:szCs w:val="18"/>
              </w:rPr>
              <w:t>130</w:t>
            </w:r>
          </w:p>
        </w:tc>
        <w:tc>
          <w:tcPr>
            <w:tcW w:w="0" w:type="auto"/>
            <w:shd w:val="pct20" w:color="000000" w:fill="FFFFFF"/>
            <w:noWrap/>
            <w:vAlign w:val="center"/>
          </w:tcPr>
          <w:p w:rsidR="00DD5EF5" w:rsidRPr="00DD5EF5" w:rsidRDefault="00DD5EF5" w:rsidP="00DD5EF5">
            <w:pPr>
              <w:jc w:val="center"/>
              <w:rPr>
                <w:sz w:val="18"/>
                <w:szCs w:val="18"/>
              </w:rPr>
            </w:pPr>
            <w:r w:rsidRPr="00DD5EF5">
              <w:rPr>
                <w:sz w:val="18"/>
                <w:szCs w:val="18"/>
              </w:rPr>
              <w:t>217</w:t>
            </w:r>
          </w:p>
        </w:tc>
        <w:tc>
          <w:tcPr>
            <w:tcW w:w="0" w:type="auto"/>
            <w:shd w:val="pct20" w:color="000000" w:fill="FFFFFF"/>
            <w:noWrap/>
            <w:vAlign w:val="center"/>
          </w:tcPr>
          <w:p w:rsidR="00DD5EF5" w:rsidRPr="00DD5EF5" w:rsidRDefault="00DD5EF5" w:rsidP="00DD5EF5">
            <w:pPr>
              <w:jc w:val="center"/>
              <w:rPr>
                <w:b/>
                <w:sz w:val="18"/>
                <w:szCs w:val="18"/>
              </w:rPr>
            </w:pPr>
            <w:r w:rsidRPr="00DD5EF5">
              <w:rPr>
                <w:b/>
                <w:sz w:val="18"/>
                <w:szCs w:val="18"/>
              </w:rPr>
              <w:t>347</w:t>
            </w:r>
          </w:p>
        </w:tc>
        <w:tc>
          <w:tcPr>
            <w:tcW w:w="0" w:type="auto"/>
            <w:shd w:val="pct20" w:color="000000" w:fill="FFFFFF"/>
            <w:vAlign w:val="center"/>
          </w:tcPr>
          <w:p w:rsidR="00DD5EF5" w:rsidRPr="00DD5EF5" w:rsidRDefault="00DD5EF5" w:rsidP="00DD5EF5">
            <w:pPr>
              <w:jc w:val="center"/>
              <w:rPr>
                <w:sz w:val="18"/>
                <w:szCs w:val="18"/>
              </w:rPr>
            </w:pPr>
            <w:r w:rsidRPr="00DD5EF5">
              <w:rPr>
                <w:sz w:val="18"/>
                <w:szCs w:val="18"/>
              </w:rPr>
              <w:t>95</w:t>
            </w:r>
          </w:p>
        </w:tc>
        <w:tc>
          <w:tcPr>
            <w:tcW w:w="0" w:type="auto"/>
            <w:shd w:val="pct20" w:color="000000" w:fill="FFFFFF"/>
            <w:vAlign w:val="center"/>
          </w:tcPr>
          <w:p w:rsidR="00DD5EF5" w:rsidRPr="00DD5EF5" w:rsidRDefault="00DD5EF5" w:rsidP="00DD5EF5">
            <w:pPr>
              <w:jc w:val="center"/>
              <w:rPr>
                <w:sz w:val="18"/>
                <w:szCs w:val="18"/>
              </w:rPr>
            </w:pPr>
            <w:r w:rsidRPr="00DD5EF5">
              <w:rPr>
                <w:sz w:val="18"/>
                <w:szCs w:val="18"/>
              </w:rPr>
              <w:t>227</w:t>
            </w:r>
          </w:p>
        </w:tc>
        <w:tc>
          <w:tcPr>
            <w:tcW w:w="0" w:type="auto"/>
            <w:shd w:val="pct20" w:color="000000" w:fill="FFFFFF"/>
            <w:vAlign w:val="center"/>
          </w:tcPr>
          <w:p w:rsidR="00DD5EF5" w:rsidRPr="00DD5EF5" w:rsidRDefault="00DD5EF5" w:rsidP="00DD5EF5">
            <w:pPr>
              <w:jc w:val="center"/>
              <w:rPr>
                <w:b/>
                <w:sz w:val="18"/>
                <w:szCs w:val="18"/>
              </w:rPr>
            </w:pPr>
            <w:r w:rsidRPr="00DD5EF5">
              <w:rPr>
                <w:b/>
                <w:sz w:val="18"/>
                <w:szCs w:val="18"/>
              </w:rPr>
              <w:t>322</w:t>
            </w:r>
          </w:p>
        </w:tc>
        <w:tc>
          <w:tcPr>
            <w:tcW w:w="0" w:type="auto"/>
            <w:shd w:val="pct20" w:color="000000" w:fill="FFFFFF"/>
            <w:vAlign w:val="bottom"/>
          </w:tcPr>
          <w:p w:rsidR="00DD5EF5" w:rsidRPr="00DD5EF5" w:rsidRDefault="00DD5EF5" w:rsidP="00DD5EF5">
            <w:pPr>
              <w:jc w:val="center"/>
              <w:rPr>
                <w:sz w:val="18"/>
                <w:szCs w:val="18"/>
              </w:rPr>
            </w:pPr>
            <w:r w:rsidRPr="00DD5EF5">
              <w:rPr>
                <w:sz w:val="18"/>
                <w:szCs w:val="18"/>
              </w:rPr>
              <w:t>52</w:t>
            </w:r>
          </w:p>
        </w:tc>
        <w:tc>
          <w:tcPr>
            <w:tcW w:w="0" w:type="auto"/>
            <w:shd w:val="pct20" w:color="000000" w:fill="FFFFFF"/>
            <w:vAlign w:val="bottom"/>
          </w:tcPr>
          <w:p w:rsidR="00DD5EF5" w:rsidRPr="00DD5EF5" w:rsidRDefault="00DD5EF5" w:rsidP="00DD5EF5">
            <w:pPr>
              <w:jc w:val="right"/>
              <w:rPr>
                <w:sz w:val="18"/>
                <w:szCs w:val="18"/>
              </w:rPr>
            </w:pPr>
            <w:r w:rsidRPr="00DD5EF5">
              <w:rPr>
                <w:sz w:val="18"/>
                <w:szCs w:val="18"/>
              </w:rPr>
              <w:t>108</w:t>
            </w:r>
          </w:p>
        </w:tc>
        <w:tc>
          <w:tcPr>
            <w:tcW w:w="522" w:type="dxa"/>
            <w:shd w:val="pct20" w:color="000000" w:fill="FFFFFF"/>
            <w:vAlign w:val="bottom"/>
          </w:tcPr>
          <w:p w:rsidR="00DD5EF5" w:rsidRPr="00DD5EF5" w:rsidRDefault="00DD5EF5" w:rsidP="00DD5EF5">
            <w:pPr>
              <w:jc w:val="right"/>
              <w:rPr>
                <w:b/>
                <w:sz w:val="18"/>
                <w:szCs w:val="18"/>
              </w:rPr>
            </w:pPr>
            <w:r w:rsidRPr="00DD5EF5">
              <w:rPr>
                <w:b/>
                <w:sz w:val="18"/>
                <w:szCs w:val="18"/>
              </w:rPr>
              <w:t>160</w:t>
            </w:r>
          </w:p>
        </w:tc>
      </w:tr>
      <w:tr w:rsidR="00DD5EF5" w:rsidRPr="00DD5EF5" w:rsidTr="00853072">
        <w:trPr>
          <w:trHeight w:val="289"/>
          <w:jc w:val="center"/>
        </w:trPr>
        <w:tc>
          <w:tcPr>
            <w:tcW w:w="879" w:type="dxa"/>
            <w:shd w:val="pct5" w:color="000000" w:fill="FFFFFF"/>
            <w:noWrap/>
            <w:vAlign w:val="center"/>
          </w:tcPr>
          <w:p w:rsidR="0097668B" w:rsidRPr="00DD5EF5" w:rsidRDefault="0097668B" w:rsidP="0097668B">
            <w:pPr>
              <w:spacing w:before="20" w:after="20"/>
              <w:jc w:val="both"/>
              <w:rPr>
                <w:rFonts w:cs="Arial"/>
                <w:b/>
                <w:bCs/>
                <w:sz w:val="16"/>
                <w:szCs w:val="16"/>
              </w:rPr>
            </w:pPr>
            <w:r w:rsidRPr="00DD5EF5">
              <w:rPr>
                <w:rFonts w:cs="Arial"/>
                <w:b/>
                <w:bCs/>
                <w:sz w:val="16"/>
                <w:szCs w:val="16"/>
              </w:rPr>
              <w:t xml:space="preserve">ZPPreb </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62</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49</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111</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64</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48</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112</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5</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0</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5</w:t>
            </w:r>
          </w:p>
        </w:tc>
        <w:tc>
          <w:tcPr>
            <w:tcW w:w="0" w:type="auto"/>
            <w:shd w:val="pct5" w:color="000000" w:fill="FFFFFF"/>
            <w:vAlign w:val="center"/>
          </w:tcPr>
          <w:p w:rsidR="0097668B" w:rsidRPr="00DD5EF5" w:rsidRDefault="0097668B" w:rsidP="0097668B">
            <w:pPr>
              <w:jc w:val="center"/>
              <w:rPr>
                <w:sz w:val="18"/>
                <w:szCs w:val="18"/>
              </w:rPr>
            </w:pPr>
            <w:r w:rsidRPr="00DD5EF5">
              <w:rPr>
                <w:sz w:val="18"/>
                <w:szCs w:val="18"/>
              </w:rPr>
              <w:t>2</w:t>
            </w:r>
          </w:p>
        </w:tc>
        <w:tc>
          <w:tcPr>
            <w:tcW w:w="0" w:type="auto"/>
            <w:shd w:val="pct5" w:color="000000" w:fill="FFFFFF"/>
            <w:vAlign w:val="center"/>
          </w:tcPr>
          <w:p w:rsidR="0097668B" w:rsidRPr="00DD5EF5" w:rsidRDefault="0097668B" w:rsidP="0097668B">
            <w:pPr>
              <w:jc w:val="center"/>
              <w:rPr>
                <w:sz w:val="18"/>
                <w:szCs w:val="18"/>
              </w:rPr>
            </w:pPr>
            <w:r w:rsidRPr="00DD5EF5">
              <w:rPr>
                <w:sz w:val="18"/>
                <w:szCs w:val="18"/>
              </w:rPr>
              <w:t>0</w:t>
            </w:r>
          </w:p>
        </w:tc>
        <w:tc>
          <w:tcPr>
            <w:tcW w:w="0" w:type="auto"/>
            <w:shd w:val="pct5" w:color="000000" w:fill="FFFFFF"/>
            <w:vAlign w:val="center"/>
          </w:tcPr>
          <w:p w:rsidR="0097668B" w:rsidRPr="00DD5EF5" w:rsidRDefault="0097668B" w:rsidP="0097668B">
            <w:pPr>
              <w:jc w:val="center"/>
              <w:rPr>
                <w:b/>
                <w:sz w:val="18"/>
                <w:szCs w:val="18"/>
              </w:rPr>
            </w:pPr>
            <w:r w:rsidRPr="00DD5EF5">
              <w:rPr>
                <w:b/>
                <w:sz w:val="18"/>
                <w:szCs w:val="18"/>
              </w:rPr>
              <w:t>2</w:t>
            </w:r>
          </w:p>
        </w:tc>
        <w:tc>
          <w:tcPr>
            <w:tcW w:w="0" w:type="auto"/>
            <w:shd w:val="pct5" w:color="000000" w:fill="FFFFFF"/>
            <w:vAlign w:val="center"/>
          </w:tcPr>
          <w:p w:rsidR="0097668B" w:rsidRPr="00DD5EF5" w:rsidRDefault="003A4BF9" w:rsidP="0097668B">
            <w:pPr>
              <w:jc w:val="center"/>
              <w:rPr>
                <w:sz w:val="18"/>
                <w:szCs w:val="18"/>
              </w:rPr>
            </w:pPr>
            <w:r w:rsidRPr="00DD5EF5">
              <w:rPr>
                <w:sz w:val="18"/>
                <w:szCs w:val="18"/>
              </w:rPr>
              <w:t>0</w:t>
            </w:r>
          </w:p>
        </w:tc>
        <w:tc>
          <w:tcPr>
            <w:tcW w:w="0" w:type="auto"/>
            <w:shd w:val="pct5" w:color="000000" w:fill="FFFFFF"/>
            <w:vAlign w:val="center"/>
          </w:tcPr>
          <w:p w:rsidR="0097668B" w:rsidRPr="00DD5EF5" w:rsidRDefault="003A4BF9" w:rsidP="0097668B">
            <w:pPr>
              <w:jc w:val="center"/>
              <w:rPr>
                <w:sz w:val="18"/>
                <w:szCs w:val="18"/>
              </w:rPr>
            </w:pPr>
            <w:r w:rsidRPr="00DD5EF5">
              <w:rPr>
                <w:sz w:val="18"/>
                <w:szCs w:val="18"/>
              </w:rPr>
              <w:t>0</w:t>
            </w:r>
          </w:p>
        </w:tc>
        <w:tc>
          <w:tcPr>
            <w:tcW w:w="522" w:type="dxa"/>
            <w:shd w:val="pct5" w:color="000000" w:fill="FFFFFF"/>
            <w:vAlign w:val="center"/>
          </w:tcPr>
          <w:p w:rsidR="0097668B" w:rsidRPr="00DD5EF5" w:rsidRDefault="003A4BF9" w:rsidP="0097668B">
            <w:pPr>
              <w:jc w:val="center"/>
              <w:rPr>
                <w:b/>
                <w:sz w:val="18"/>
                <w:szCs w:val="18"/>
              </w:rPr>
            </w:pPr>
            <w:r w:rsidRPr="00DD5EF5">
              <w:rPr>
                <w:b/>
                <w:sz w:val="18"/>
                <w:szCs w:val="18"/>
              </w:rPr>
              <w:t>0</w:t>
            </w:r>
          </w:p>
        </w:tc>
      </w:tr>
      <w:tr w:rsidR="00DD5EF5" w:rsidRPr="00DD5EF5" w:rsidTr="00570A0D">
        <w:trPr>
          <w:trHeight w:val="289"/>
          <w:jc w:val="center"/>
        </w:trPr>
        <w:tc>
          <w:tcPr>
            <w:tcW w:w="879" w:type="dxa"/>
            <w:shd w:val="pct20" w:color="000000" w:fill="FFFFFF"/>
            <w:vAlign w:val="center"/>
          </w:tcPr>
          <w:p w:rsidR="0097668B" w:rsidRPr="00DD5EF5" w:rsidRDefault="0097668B" w:rsidP="0097668B">
            <w:pPr>
              <w:spacing w:before="20" w:after="20"/>
              <w:jc w:val="both"/>
              <w:rPr>
                <w:rFonts w:cs="Arial"/>
                <w:b/>
                <w:bCs/>
                <w:sz w:val="16"/>
                <w:szCs w:val="16"/>
              </w:rPr>
            </w:pPr>
            <w:r w:rsidRPr="00DD5EF5">
              <w:rPr>
                <w:rFonts w:cs="Arial"/>
                <w:b/>
                <w:bCs/>
                <w:sz w:val="16"/>
                <w:szCs w:val="16"/>
              </w:rPr>
              <w:t>Uredba</w:t>
            </w:r>
            <w:r w:rsidRPr="00DD5EF5">
              <w:rPr>
                <w:rStyle w:val="Sprotnaopomba-sklic"/>
                <w:rFonts w:cs="Arial"/>
                <w:b/>
                <w:bCs/>
                <w:sz w:val="16"/>
                <w:szCs w:val="16"/>
              </w:rPr>
              <w:footnoteReference w:id="8"/>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29</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8</w:t>
            </w:r>
          </w:p>
        </w:tc>
        <w:tc>
          <w:tcPr>
            <w:tcW w:w="0" w:type="auto"/>
            <w:shd w:val="pct20" w:color="000000" w:fill="FFFFFF"/>
            <w:noWrap/>
            <w:vAlign w:val="center"/>
          </w:tcPr>
          <w:p w:rsidR="0097668B" w:rsidRPr="00DD5EF5" w:rsidRDefault="0097668B" w:rsidP="0097668B">
            <w:pPr>
              <w:jc w:val="center"/>
              <w:rPr>
                <w:b/>
                <w:sz w:val="18"/>
                <w:szCs w:val="18"/>
              </w:rPr>
            </w:pPr>
            <w:r w:rsidRPr="00DD5EF5">
              <w:rPr>
                <w:b/>
                <w:sz w:val="18"/>
                <w:szCs w:val="18"/>
              </w:rPr>
              <w:t>37</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7</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45</w:t>
            </w:r>
          </w:p>
        </w:tc>
        <w:tc>
          <w:tcPr>
            <w:tcW w:w="0" w:type="auto"/>
            <w:shd w:val="pct20" w:color="000000" w:fill="FFFFFF"/>
            <w:noWrap/>
            <w:vAlign w:val="center"/>
          </w:tcPr>
          <w:p w:rsidR="0097668B" w:rsidRPr="00DD5EF5" w:rsidRDefault="0097668B" w:rsidP="0097668B">
            <w:pPr>
              <w:jc w:val="center"/>
              <w:rPr>
                <w:b/>
                <w:sz w:val="18"/>
                <w:szCs w:val="18"/>
              </w:rPr>
            </w:pPr>
            <w:r w:rsidRPr="00DD5EF5">
              <w:rPr>
                <w:b/>
                <w:sz w:val="18"/>
                <w:szCs w:val="18"/>
              </w:rPr>
              <w:t>52</w:t>
            </w:r>
          </w:p>
        </w:tc>
        <w:tc>
          <w:tcPr>
            <w:tcW w:w="0" w:type="auto"/>
            <w:shd w:val="pct20" w:color="000000" w:fill="FFFFFF"/>
            <w:noWrap/>
            <w:vAlign w:val="center"/>
          </w:tcPr>
          <w:p w:rsidR="0097668B" w:rsidRPr="00DD5EF5" w:rsidRDefault="0097668B" w:rsidP="0097668B">
            <w:pPr>
              <w:spacing w:line="240" w:lineRule="auto"/>
              <w:jc w:val="center"/>
              <w:rPr>
                <w:rFonts w:cs="Arial"/>
                <w:bCs/>
                <w:sz w:val="18"/>
                <w:szCs w:val="18"/>
                <w:lang w:eastAsia="sl-SI"/>
              </w:rPr>
            </w:pPr>
            <w:r w:rsidRPr="00DD5EF5">
              <w:rPr>
                <w:rFonts w:cs="Arial"/>
                <w:bCs/>
                <w:sz w:val="18"/>
                <w:szCs w:val="18"/>
              </w:rPr>
              <w:t>21</w:t>
            </w:r>
          </w:p>
        </w:tc>
        <w:tc>
          <w:tcPr>
            <w:tcW w:w="0" w:type="auto"/>
            <w:shd w:val="pct20" w:color="000000" w:fill="FFFFFF"/>
            <w:noWrap/>
            <w:vAlign w:val="center"/>
          </w:tcPr>
          <w:p w:rsidR="0097668B" w:rsidRPr="00DD5EF5" w:rsidRDefault="0097668B" w:rsidP="0097668B">
            <w:pPr>
              <w:jc w:val="center"/>
              <w:rPr>
                <w:rFonts w:cs="Arial"/>
                <w:bCs/>
                <w:sz w:val="18"/>
                <w:szCs w:val="18"/>
              </w:rPr>
            </w:pPr>
            <w:r w:rsidRPr="00DD5EF5">
              <w:rPr>
                <w:rFonts w:cs="Arial"/>
                <w:bCs/>
                <w:sz w:val="18"/>
                <w:szCs w:val="18"/>
              </w:rPr>
              <w:t>75</w:t>
            </w:r>
          </w:p>
        </w:tc>
        <w:tc>
          <w:tcPr>
            <w:tcW w:w="0" w:type="auto"/>
            <w:shd w:val="pct20" w:color="000000" w:fill="FFFFFF"/>
            <w:noWrap/>
            <w:vAlign w:val="center"/>
          </w:tcPr>
          <w:p w:rsidR="0097668B" w:rsidRPr="00DD5EF5" w:rsidRDefault="0097668B" w:rsidP="0097668B">
            <w:pPr>
              <w:jc w:val="center"/>
              <w:rPr>
                <w:rFonts w:cs="Arial"/>
                <w:b/>
                <w:bCs/>
                <w:sz w:val="18"/>
                <w:szCs w:val="18"/>
              </w:rPr>
            </w:pPr>
            <w:r w:rsidRPr="00DD5EF5">
              <w:rPr>
                <w:rFonts w:cs="Arial"/>
                <w:b/>
                <w:bCs/>
                <w:sz w:val="18"/>
                <w:szCs w:val="18"/>
              </w:rPr>
              <w:t>96</w:t>
            </w:r>
          </w:p>
        </w:tc>
        <w:tc>
          <w:tcPr>
            <w:tcW w:w="0" w:type="auto"/>
            <w:shd w:val="pct20" w:color="000000" w:fill="FFFFFF"/>
            <w:vAlign w:val="bottom"/>
          </w:tcPr>
          <w:p w:rsidR="0097668B" w:rsidRPr="00DD5EF5" w:rsidRDefault="0097668B" w:rsidP="0097668B">
            <w:pPr>
              <w:jc w:val="center"/>
              <w:rPr>
                <w:sz w:val="18"/>
                <w:szCs w:val="18"/>
              </w:rPr>
            </w:pPr>
            <w:r w:rsidRPr="00DD5EF5">
              <w:rPr>
                <w:sz w:val="18"/>
                <w:szCs w:val="18"/>
              </w:rPr>
              <w:t>26</w:t>
            </w:r>
          </w:p>
        </w:tc>
        <w:tc>
          <w:tcPr>
            <w:tcW w:w="0" w:type="auto"/>
            <w:shd w:val="pct20" w:color="000000" w:fill="FFFFFF"/>
            <w:vAlign w:val="bottom"/>
          </w:tcPr>
          <w:p w:rsidR="0097668B" w:rsidRPr="00DD5EF5" w:rsidRDefault="0097668B" w:rsidP="0097668B">
            <w:pPr>
              <w:jc w:val="center"/>
              <w:rPr>
                <w:sz w:val="18"/>
                <w:szCs w:val="18"/>
              </w:rPr>
            </w:pPr>
            <w:r w:rsidRPr="00DD5EF5">
              <w:rPr>
                <w:sz w:val="18"/>
                <w:szCs w:val="18"/>
              </w:rPr>
              <w:t>61</w:t>
            </w:r>
          </w:p>
        </w:tc>
        <w:tc>
          <w:tcPr>
            <w:tcW w:w="0" w:type="auto"/>
            <w:shd w:val="pct20" w:color="000000" w:fill="FFFFFF"/>
            <w:vAlign w:val="bottom"/>
          </w:tcPr>
          <w:p w:rsidR="0097668B" w:rsidRPr="00DD5EF5" w:rsidRDefault="0097668B" w:rsidP="0097668B">
            <w:pPr>
              <w:jc w:val="center"/>
              <w:rPr>
                <w:b/>
                <w:sz w:val="18"/>
                <w:szCs w:val="18"/>
              </w:rPr>
            </w:pPr>
            <w:r w:rsidRPr="00DD5EF5">
              <w:rPr>
                <w:b/>
                <w:sz w:val="18"/>
                <w:szCs w:val="18"/>
              </w:rPr>
              <w:t>87</w:t>
            </w:r>
          </w:p>
        </w:tc>
        <w:tc>
          <w:tcPr>
            <w:tcW w:w="0" w:type="auto"/>
            <w:shd w:val="pct20" w:color="000000" w:fill="FFFFFF"/>
            <w:vAlign w:val="bottom"/>
          </w:tcPr>
          <w:p w:rsidR="0097668B" w:rsidRPr="00DD5EF5" w:rsidRDefault="0097668B" w:rsidP="00C14F7C">
            <w:pPr>
              <w:jc w:val="center"/>
              <w:rPr>
                <w:sz w:val="18"/>
                <w:szCs w:val="18"/>
              </w:rPr>
            </w:pPr>
            <w:r w:rsidRPr="00DD5EF5">
              <w:rPr>
                <w:sz w:val="18"/>
                <w:szCs w:val="18"/>
              </w:rPr>
              <w:t>5</w:t>
            </w:r>
          </w:p>
        </w:tc>
        <w:tc>
          <w:tcPr>
            <w:tcW w:w="0" w:type="auto"/>
            <w:shd w:val="pct20" w:color="000000" w:fill="FFFFFF"/>
            <w:vAlign w:val="bottom"/>
          </w:tcPr>
          <w:p w:rsidR="0097668B" w:rsidRPr="00DD5EF5" w:rsidRDefault="0097668B" w:rsidP="00C14F7C">
            <w:pPr>
              <w:jc w:val="center"/>
              <w:rPr>
                <w:sz w:val="18"/>
                <w:szCs w:val="18"/>
              </w:rPr>
            </w:pPr>
            <w:r w:rsidRPr="00DD5EF5">
              <w:rPr>
                <w:sz w:val="18"/>
                <w:szCs w:val="18"/>
              </w:rPr>
              <w:t>28</w:t>
            </w:r>
          </w:p>
        </w:tc>
        <w:tc>
          <w:tcPr>
            <w:tcW w:w="522" w:type="dxa"/>
            <w:shd w:val="pct20" w:color="000000" w:fill="FFFFFF"/>
            <w:vAlign w:val="bottom"/>
          </w:tcPr>
          <w:p w:rsidR="0097668B" w:rsidRPr="00DD5EF5" w:rsidRDefault="0097668B" w:rsidP="00C14F7C">
            <w:pPr>
              <w:jc w:val="center"/>
              <w:rPr>
                <w:b/>
                <w:sz w:val="18"/>
                <w:szCs w:val="18"/>
              </w:rPr>
            </w:pPr>
            <w:r w:rsidRPr="00DD5EF5">
              <w:rPr>
                <w:b/>
                <w:sz w:val="18"/>
                <w:szCs w:val="18"/>
              </w:rPr>
              <w:t>33</w:t>
            </w:r>
          </w:p>
        </w:tc>
      </w:tr>
      <w:tr w:rsidR="00DD5EF5" w:rsidRPr="00DD5EF5" w:rsidTr="00853072">
        <w:trPr>
          <w:trHeight w:val="289"/>
          <w:jc w:val="center"/>
        </w:trPr>
        <w:tc>
          <w:tcPr>
            <w:tcW w:w="879" w:type="dxa"/>
            <w:shd w:val="pct5" w:color="000000" w:fill="FFFFFF"/>
            <w:noWrap/>
            <w:vAlign w:val="center"/>
          </w:tcPr>
          <w:p w:rsidR="0097668B" w:rsidRPr="00DD5EF5" w:rsidRDefault="0097668B" w:rsidP="0097668B">
            <w:pPr>
              <w:spacing w:before="20" w:after="20"/>
              <w:jc w:val="both"/>
              <w:rPr>
                <w:rFonts w:cs="Arial"/>
                <w:b/>
                <w:bCs/>
                <w:sz w:val="16"/>
                <w:szCs w:val="16"/>
              </w:rPr>
            </w:pPr>
            <w:r w:rsidRPr="00DD5EF5">
              <w:rPr>
                <w:rFonts w:cs="Arial"/>
                <w:b/>
                <w:bCs/>
                <w:sz w:val="16"/>
                <w:szCs w:val="16"/>
              </w:rPr>
              <w:t>ZIN</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29</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1</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30</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9</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0</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9</w:t>
            </w:r>
          </w:p>
        </w:tc>
        <w:tc>
          <w:tcPr>
            <w:tcW w:w="0" w:type="auto"/>
            <w:shd w:val="pct5" w:color="000000" w:fill="FFFFFF"/>
            <w:noWrap/>
            <w:vAlign w:val="center"/>
          </w:tcPr>
          <w:p w:rsidR="0097668B" w:rsidRPr="00DD5EF5" w:rsidRDefault="0097668B" w:rsidP="0097668B">
            <w:pPr>
              <w:spacing w:line="240" w:lineRule="auto"/>
              <w:jc w:val="center"/>
              <w:rPr>
                <w:rFonts w:cs="Arial"/>
                <w:bCs/>
                <w:sz w:val="18"/>
                <w:szCs w:val="18"/>
                <w:lang w:eastAsia="sl-SI"/>
              </w:rPr>
            </w:pPr>
            <w:r w:rsidRPr="00DD5EF5">
              <w:rPr>
                <w:rFonts w:cs="Arial"/>
                <w:bCs/>
                <w:sz w:val="18"/>
                <w:szCs w:val="18"/>
              </w:rPr>
              <w:t>7</w:t>
            </w:r>
          </w:p>
        </w:tc>
        <w:tc>
          <w:tcPr>
            <w:tcW w:w="0" w:type="auto"/>
            <w:shd w:val="pct5" w:color="000000" w:fill="FFFFFF"/>
            <w:noWrap/>
            <w:vAlign w:val="center"/>
          </w:tcPr>
          <w:p w:rsidR="0097668B" w:rsidRPr="00DD5EF5" w:rsidRDefault="0097668B" w:rsidP="0097668B">
            <w:pPr>
              <w:jc w:val="center"/>
              <w:rPr>
                <w:rFonts w:cs="Arial"/>
                <w:bCs/>
                <w:sz w:val="18"/>
                <w:szCs w:val="18"/>
              </w:rPr>
            </w:pPr>
            <w:r w:rsidRPr="00DD5EF5">
              <w:rPr>
                <w:rFonts w:cs="Arial"/>
                <w:bCs/>
                <w:sz w:val="18"/>
                <w:szCs w:val="18"/>
              </w:rPr>
              <w:t>0</w:t>
            </w:r>
          </w:p>
        </w:tc>
        <w:tc>
          <w:tcPr>
            <w:tcW w:w="0" w:type="auto"/>
            <w:shd w:val="pct5" w:color="000000" w:fill="FFFFFF"/>
            <w:noWrap/>
            <w:vAlign w:val="center"/>
          </w:tcPr>
          <w:p w:rsidR="0097668B" w:rsidRPr="00DD5EF5" w:rsidRDefault="0097668B" w:rsidP="0097668B">
            <w:pPr>
              <w:jc w:val="center"/>
              <w:rPr>
                <w:rFonts w:cs="Arial"/>
                <w:b/>
                <w:bCs/>
                <w:sz w:val="18"/>
                <w:szCs w:val="18"/>
              </w:rPr>
            </w:pPr>
            <w:r w:rsidRPr="00DD5EF5">
              <w:rPr>
                <w:rFonts w:cs="Arial"/>
                <w:b/>
                <w:bCs/>
                <w:sz w:val="18"/>
                <w:szCs w:val="18"/>
              </w:rPr>
              <w:t>7</w:t>
            </w:r>
          </w:p>
        </w:tc>
        <w:tc>
          <w:tcPr>
            <w:tcW w:w="0" w:type="auto"/>
            <w:shd w:val="pct5" w:color="000000" w:fill="FFFFFF"/>
            <w:vAlign w:val="center"/>
          </w:tcPr>
          <w:p w:rsidR="0097668B" w:rsidRPr="00DD5EF5" w:rsidRDefault="0097668B" w:rsidP="0097668B">
            <w:pPr>
              <w:jc w:val="center"/>
              <w:rPr>
                <w:sz w:val="18"/>
                <w:szCs w:val="18"/>
              </w:rPr>
            </w:pPr>
            <w:r w:rsidRPr="00DD5EF5">
              <w:rPr>
                <w:sz w:val="18"/>
                <w:szCs w:val="18"/>
              </w:rPr>
              <w:t>27</w:t>
            </w:r>
          </w:p>
        </w:tc>
        <w:tc>
          <w:tcPr>
            <w:tcW w:w="0" w:type="auto"/>
            <w:shd w:val="pct5" w:color="000000" w:fill="FFFFFF"/>
            <w:vAlign w:val="center"/>
          </w:tcPr>
          <w:p w:rsidR="0097668B" w:rsidRPr="00DD5EF5" w:rsidRDefault="0097668B" w:rsidP="0097668B">
            <w:pPr>
              <w:jc w:val="center"/>
              <w:rPr>
                <w:sz w:val="18"/>
                <w:szCs w:val="18"/>
              </w:rPr>
            </w:pPr>
            <w:r w:rsidRPr="00DD5EF5">
              <w:rPr>
                <w:sz w:val="18"/>
                <w:szCs w:val="18"/>
              </w:rPr>
              <w:t>6</w:t>
            </w:r>
          </w:p>
        </w:tc>
        <w:tc>
          <w:tcPr>
            <w:tcW w:w="0" w:type="auto"/>
            <w:shd w:val="pct5" w:color="000000" w:fill="FFFFFF"/>
            <w:vAlign w:val="center"/>
          </w:tcPr>
          <w:p w:rsidR="0097668B" w:rsidRPr="00DD5EF5" w:rsidRDefault="0097668B" w:rsidP="0097668B">
            <w:pPr>
              <w:jc w:val="center"/>
              <w:rPr>
                <w:b/>
                <w:sz w:val="18"/>
                <w:szCs w:val="18"/>
              </w:rPr>
            </w:pPr>
            <w:r w:rsidRPr="00DD5EF5">
              <w:rPr>
                <w:b/>
                <w:sz w:val="18"/>
                <w:szCs w:val="18"/>
              </w:rPr>
              <w:t>33</w:t>
            </w:r>
          </w:p>
        </w:tc>
        <w:tc>
          <w:tcPr>
            <w:tcW w:w="0" w:type="auto"/>
            <w:shd w:val="pct5" w:color="000000" w:fill="FFFFFF"/>
            <w:vAlign w:val="center"/>
          </w:tcPr>
          <w:p w:rsidR="0097668B" w:rsidRPr="00DD5EF5" w:rsidRDefault="003A4BF9" w:rsidP="0097668B">
            <w:pPr>
              <w:jc w:val="center"/>
              <w:rPr>
                <w:sz w:val="18"/>
                <w:szCs w:val="18"/>
              </w:rPr>
            </w:pPr>
            <w:r w:rsidRPr="00DD5EF5">
              <w:rPr>
                <w:sz w:val="18"/>
                <w:szCs w:val="18"/>
              </w:rPr>
              <w:t>8</w:t>
            </w:r>
          </w:p>
        </w:tc>
        <w:tc>
          <w:tcPr>
            <w:tcW w:w="0" w:type="auto"/>
            <w:shd w:val="pct5" w:color="000000" w:fill="FFFFFF"/>
            <w:vAlign w:val="center"/>
          </w:tcPr>
          <w:p w:rsidR="0097668B" w:rsidRPr="00DD5EF5" w:rsidRDefault="003A4BF9" w:rsidP="0097668B">
            <w:pPr>
              <w:jc w:val="center"/>
              <w:rPr>
                <w:sz w:val="18"/>
                <w:szCs w:val="18"/>
              </w:rPr>
            </w:pPr>
            <w:r w:rsidRPr="00DD5EF5">
              <w:rPr>
                <w:sz w:val="18"/>
                <w:szCs w:val="18"/>
              </w:rPr>
              <w:t>0</w:t>
            </w:r>
          </w:p>
        </w:tc>
        <w:tc>
          <w:tcPr>
            <w:tcW w:w="522" w:type="dxa"/>
            <w:shd w:val="pct5" w:color="000000" w:fill="FFFFFF"/>
            <w:vAlign w:val="center"/>
          </w:tcPr>
          <w:p w:rsidR="0097668B" w:rsidRPr="00DD5EF5" w:rsidRDefault="003A4BF9" w:rsidP="0097668B">
            <w:pPr>
              <w:jc w:val="center"/>
              <w:rPr>
                <w:b/>
                <w:sz w:val="18"/>
                <w:szCs w:val="18"/>
              </w:rPr>
            </w:pPr>
            <w:r w:rsidRPr="00DD5EF5">
              <w:rPr>
                <w:b/>
                <w:sz w:val="18"/>
                <w:szCs w:val="18"/>
              </w:rPr>
              <w:t>8</w:t>
            </w:r>
          </w:p>
        </w:tc>
      </w:tr>
      <w:tr w:rsidR="00DD5EF5" w:rsidRPr="00DD5EF5" w:rsidTr="00853072">
        <w:trPr>
          <w:trHeight w:val="289"/>
          <w:jc w:val="center"/>
        </w:trPr>
        <w:tc>
          <w:tcPr>
            <w:tcW w:w="879" w:type="dxa"/>
            <w:shd w:val="pct20" w:color="000000" w:fill="FFFFFF"/>
            <w:noWrap/>
            <w:vAlign w:val="center"/>
          </w:tcPr>
          <w:p w:rsidR="0097668B" w:rsidRPr="00DD5EF5" w:rsidRDefault="0097668B" w:rsidP="0097668B">
            <w:pPr>
              <w:spacing w:before="20" w:after="20"/>
              <w:jc w:val="both"/>
              <w:rPr>
                <w:rFonts w:cs="Arial"/>
                <w:b/>
                <w:bCs/>
                <w:sz w:val="16"/>
                <w:szCs w:val="16"/>
              </w:rPr>
            </w:pPr>
            <w:r w:rsidRPr="00DD5EF5">
              <w:rPr>
                <w:rFonts w:cs="Arial"/>
                <w:b/>
                <w:bCs/>
                <w:sz w:val="16"/>
                <w:szCs w:val="16"/>
              </w:rPr>
              <w:t xml:space="preserve">ZVRK </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3</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1</w:t>
            </w:r>
          </w:p>
        </w:tc>
        <w:tc>
          <w:tcPr>
            <w:tcW w:w="0" w:type="auto"/>
            <w:shd w:val="pct20" w:color="000000" w:fill="FFFFFF"/>
            <w:noWrap/>
            <w:vAlign w:val="center"/>
          </w:tcPr>
          <w:p w:rsidR="0097668B" w:rsidRPr="00DD5EF5" w:rsidRDefault="0097668B" w:rsidP="0097668B">
            <w:pPr>
              <w:jc w:val="center"/>
              <w:rPr>
                <w:b/>
                <w:sz w:val="18"/>
                <w:szCs w:val="18"/>
              </w:rPr>
            </w:pPr>
            <w:r w:rsidRPr="00DD5EF5">
              <w:rPr>
                <w:b/>
                <w:sz w:val="18"/>
                <w:szCs w:val="18"/>
              </w:rPr>
              <w:t>4</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1</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6</w:t>
            </w:r>
          </w:p>
        </w:tc>
        <w:tc>
          <w:tcPr>
            <w:tcW w:w="0" w:type="auto"/>
            <w:shd w:val="pct20" w:color="000000" w:fill="FFFFFF"/>
            <w:noWrap/>
            <w:vAlign w:val="center"/>
          </w:tcPr>
          <w:p w:rsidR="0097668B" w:rsidRPr="00DD5EF5" w:rsidRDefault="0097668B" w:rsidP="0097668B">
            <w:pPr>
              <w:jc w:val="center"/>
              <w:rPr>
                <w:b/>
                <w:sz w:val="18"/>
                <w:szCs w:val="18"/>
              </w:rPr>
            </w:pPr>
            <w:r w:rsidRPr="00DD5EF5">
              <w:rPr>
                <w:b/>
                <w:sz w:val="18"/>
                <w:szCs w:val="18"/>
              </w:rPr>
              <w:t>7</w:t>
            </w:r>
          </w:p>
        </w:tc>
        <w:tc>
          <w:tcPr>
            <w:tcW w:w="0" w:type="auto"/>
            <w:shd w:val="pct20" w:color="000000" w:fill="FFFFFF"/>
            <w:noWrap/>
            <w:vAlign w:val="center"/>
          </w:tcPr>
          <w:p w:rsidR="0097668B" w:rsidRPr="00DD5EF5" w:rsidRDefault="0097668B" w:rsidP="0097668B">
            <w:pPr>
              <w:spacing w:line="240" w:lineRule="auto"/>
              <w:jc w:val="center"/>
              <w:rPr>
                <w:rFonts w:cs="Arial"/>
                <w:bCs/>
                <w:sz w:val="18"/>
                <w:szCs w:val="18"/>
                <w:lang w:eastAsia="sl-SI"/>
              </w:rPr>
            </w:pPr>
            <w:r w:rsidRPr="00DD5EF5">
              <w:rPr>
                <w:rFonts w:cs="Arial"/>
                <w:bCs/>
                <w:sz w:val="18"/>
                <w:szCs w:val="18"/>
              </w:rPr>
              <w:t>15</w:t>
            </w:r>
          </w:p>
        </w:tc>
        <w:tc>
          <w:tcPr>
            <w:tcW w:w="0" w:type="auto"/>
            <w:shd w:val="pct20" w:color="000000" w:fill="FFFFFF"/>
            <w:noWrap/>
            <w:vAlign w:val="center"/>
          </w:tcPr>
          <w:p w:rsidR="0097668B" w:rsidRPr="00DD5EF5" w:rsidRDefault="0097668B" w:rsidP="0097668B">
            <w:pPr>
              <w:jc w:val="center"/>
              <w:rPr>
                <w:rFonts w:cs="Arial"/>
                <w:bCs/>
                <w:sz w:val="18"/>
                <w:szCs w:val="18"/>
              </w:rPr>
            </w:pPr>
            <w:r w:rsidRPr="00DD5EF5">
              <w:rPr>
                <w:rFonts w:cs="Arial"/>
                <w:bCs/>
                <w:sz w:val="18"/>
                <w:szCs w:val="18"/>
              </w:rPr>
              <w:t>16</w:t>
            </w:r>
          </w:p>
        </w:tc>
        <w:tc>
          <w:tcPr>
            <w:tcW w:w="0" w:type="auto"/>
            <w:shd w:val="pct20" w:color="000000" w:fill="FFFFFF"/>
            <w:noWrap/>
            <w:vAlign w:val="center"/>
          </w:tcPr>
          <w:p w:rsidR="0097668B" w:rsidRPr="00DD5EF5" w:rsidRDefault="0097668B" w:rsidP="0097668B">
            <w:pPr>
              <w:jc w:val="center"/>
              <w:rPr>
                <w:rFonts w:cs="Arial"/>
                <w:b/>
                <w:bCs/>
                <w:sz w:val="18"/>
                <w:szCs w:val="18"/>
              </w:rPr>
            </w:pPr>
            <w:r w:rsidRPr="00DD5EF5">
              <w:rPr>
                <w:rFonts w:cs="Arial"/>
                <w:b/>
                <w:bCs/>
                <w:sz w:val="18"/>
                <w:szCs w:val="18"/>
              </w:rPr>
              <w:t>31</w:t>
            </w:r>
          </w:p>
        </w:tc>
        <w:tc>
          <w:tcPr>
            <w:tcW w:w="0" w:type="auto"/>
            <w:shd w:val="pct20" w:color="000000" w:fill="FFFFFF"/>
            <w:vAlign w:val="center"/>
          </w:tcPr>
          <w:p w:rsidR="0097668B" w:rsidRPr="00DD5EF5" w:rsidRDefault="0097668B" w:rsidP="0097668B">
            <w:pPr>
              <w:jc w:val="center"/>
              <w:rPr>
                <w:sz w:val="18"/>
                <w:szCs w:val="18"/>
              </w:rPr>
            </w:pPr>
            <w:r w:rsidRPr="00DD5EF5">
              <w:rPr>
                <w:sz w:val="18"/>
                <w:szCs w:val="18"/>
              </w:rPr>
              <w:t>12</w:t>
            </w:r>
          </w:p>
        </w:tc>
        <w:tc>
          <w:tcPr>
            <w:tcW w:w="0" w:type="auto"/>
            <w:shd w:val="pct20" w:color="000000" w:fill="FFFFFF"/>
            <w:vAlign w:val="center"/>
          </w:tcPr>
          <w:p w:rsidR="0097668B" w:rsidRPr="00DD5EF5" w:rsidRDefault="0097668B" w:rsidP="0097668B">
            <w:pPr>
              <w:jc w:val="center"/>
              <w:rPr>
                <w:sz w:val="18"/>
                <w:szCs w:val="18"/>
              </w:rPr>
            </w:pPr>
            <w:r w:rsidRPr="00DD5EF5">
              <w:rPr>
                <w:sz w:val="18"/>
                <w:szCs w:val="18"/>
              </w:rPr>
              <w:t>5</w:t>
            </w:r>
          </w:p>
        </w:tc>
        <w:tc>
          <w:tcPr>
            <w:tcW w:w="0" w:type="auto"/>
            <w:shd w:val="pct20" w:color="000000" w:fill="FFFFFF"/>
            <w:vAlign w:val="center"/>
          </w:tcPr>
          <w:p w:rsidR="0097668B" w:rsidRPr="00DD5EF5" w:rsidRDefault="0097668B" w:rsidP="0097668B">
            <w:pPr>
              <w:jc w:val="center"/>
              <w:rPr>
                <w:b/>
                <w:sz w:val="18"/>
                <w:szCs w:val="18"/>
              </w:rPr>
            </w:pPr>
            <w:r w:rsidRPr="00DD5EF5">
              <w:rPr>
                <w:b/>
                <w:sz w:val="18"/>
                <w:szCs w:val="18"/>
              </w:rPr>
              <w:t>17</w:t>
            </w:r>
          </w:p>
        </w:tc>
        <w:tc>
          <w:tcPr>
            <w:tcW w:w="0" w:type="auto"/>
            <w:shd w:val="pct20" w:color="000000" w:fill="FFFFFF"/>
            <w:vAlign w:val="center"/>
          </w:tcPr>
          <w:p w:rsidR="0097668B" w:rsidRPr="00DD5EF5" w:rsidRDefault="003A4BF9" w:rsidP="0097668B">
            <w:pPr>
              <w:jc w:val="center"/>
              <w:rPr>
                <w:sz w:val="18"/>
                <w:szCs w:val="18"/>
              </w:rPr>
            </w:pPr>
            <w:r w:rsidRPr="00DD5EF5">
              <w:rPr>
                <w:sz w:val="18"/>
                <w:szCs w:val="18"/>
              </w:rPr>
              <w:t>0</w:t>
            </w:r>
          </w:p>
        </w:tc>
        <w:tc>
          <w:tcPr>
            <w:tcW w:w="0" w:type="auto"/>
            <w:shd w:val="pct20" w:color="000000" w:fill="FFFFFF"/>
            <w:vAlign w:val="center"/>
          </w:tcPr>
          <w:p w:rsidR="0097668B" w:rsidRPr="00DD5EF5" w:rsidRDefault="003A4BF9" w:rsidP="0097668B">
            <w:pPr>
              <w:jc w:val="center"/>
              <w:rPr>
                <w:sz w:val="18"/>
                <w:szCs w:val="18"/>
              </w:rPr>
            </w:pPr>
            <w:r w:rsidRPr="00DD5EF5">
              <w:rPr>
                <w:sz w:val="18"/>
                <w:szCs w:val="18"/>
              </w:rPr>
              <w:t>2</w:t>
            </w:r>
          </w:p>
        </w:tc>
        <w:tc>
          <w:tcPr>
            <w:tcW w:w="522" w:type="dxa"/>
            <w:shd w:val="pct20" w:color="000000" w:fill="FFFFFF"/>
            <w:vAlign w:val="center"/>
          </w:tcPr>
          <w:p w:rsidR="0097668B" w:rsidRPr="00DD5EF5" w:rsidRDefault="003A4BF9" w:rsidP="0097668B">
            <w:pPr>
              <w:jc w:val="center"/>
              <w:rPr>
                <w:b/>
                <w:sz w:val="18"/>
                <w:szCs w:val="18"/>
              </w:rPr>
            </w:pPr>
            <w:r w:rsidRPr="00DD5EF5">
              <w:rPr>
                <w:b/>
                <w:sz w:val="18"/>
                <w:szCs w:val="18"/>
              </w:rPr>
              <w:t>2</w:t>
            </w:r>
          </w:p>
        </w:tc>
      </w:tr>
      <w:tr w:rsidR="00DD5EF5" w:rsidRPr="00DD5EF5" w:rsidTr="00570A0D">
        <w:trPr>
          <w:trHeight w:val="289"/>
          <w:jc w:val="center"/>
        </w:trPr>
        <w:tc>
          <w:tcPr>
            <w:tcW w:w="879" w:type="dxa"/>
            <w:shd w:val="pct5" w:color="000000" w:fill="FFFFFF"/>
            <w:noWrap/>
            <w:vAlign w:val="center"/>
          </w:tcPr>
          <w:p w:rsidR="003A4BF9" w:rsidRPr="00DD5EF5" w:rsidRDefault="003A4BF9" w:rsidP="003A4BF9">
            <w:pPr>
              <w:spacing w:before="20" w:after="20"/>
              <w:jc w:val="both"/>
              <w:rPr>
                <w:rFonts w:cs="Arial"/>
                <w:b/>
                <w:bCs/>
                <w:sz w:val="16"/>
                <w:szCs w:val="16"/>
              </w:rPr>
            </w:pPr>
            <w:r w:rsidRPr="00DD5EF5">
              <w:rPr>
                <w:rFonts w:cs="Arial"/>
                <w:b/>
                <w:bCs/>
                <w:sz w:val="16"/>
                <w:szCs w:val="16"/>
              </w:rPr>
              <w:t>ZEPI</w:t>
            </w:r>
          </w:p>
        </w:tc>
        <w:tc>
          <w:tcPr>
            <w:tcW w:w="0" w:type="auto"/>
            <w:shd w:val="pct5" w:color="000000" w:fill="FFFFFF"/>
            <w:noWrap/>
            <w:vAlign w:val="center"/>
          </w:tcPr>
          <w:p w:rsidR="003A4BF9" w:rsidRPr="00DD5EF5" w:rsidRDefault="003A4BF9" w:rsidP="003A4BF9">
            <w:pPr>
              <w:jc w:val="center"/>
              <w:rPr>
                <w:sz w:val="18"/>
                <w:szCs w:val="18"/>
              </w:rPr>
            </w:pPr>
            <w:r w:rsidRPr="00DD5EF5">
              <w:rPr>
                <w:sz w:val="18"/>
                <w:szCs w:val="18"/>
              </w:rPr>
              <w:t>2</w:t>
            </w:r>
          </w:p>
        </w:tc>
        <w:tc>
          <w:tcPr>
            <w:tcW w:w="0" w:type="auto"/>
            <w:shd w:val="pct5" w:color="000000" w:fill="FFFFFF"/>
            <w:noWrap/>
            <w:vAlign w:val="center"/>
          </w:tcPr>
          <w:p w:rsidR="003A4BF9" w:rsidRPr="00DD5EF5" w:rsidRDefault="003A4BF9" w:rsidP="003A4BF9">
            <w:pPr>
              <w:jc w:val="center"/>
              <w:rPr>
                <w:sz w:val="18"/>
                <w:szCs w:val="18"/>
              </w:rPr>
            </w:pPr>
            <w:r w:rsidRPr="00DD5EF5">
              <w:rPr>
                <w:sz w:val="18"/>
                <w:szCs w:val="18"/>
              </w:rPr>
              <w:t>0</w:t>
            </w:r>
          </w:p>
        </w:tc>
        <w:tc>
          <w:tcPr>
            <w:tcW w:w="0" w:type="auto"/>
            <w:shd w:val="pct5" w:color="000000" w:fill="FFFFFF"/>
            <w:noWrap/>
            <w:vAlign w:val="center"/>
          </w:tcPr>
          <w:p w:rsidR="003A4BF9" w:rsidRPr="00DD5EF5" w:rsidRDefault="003A4BF9" w:rsidP="003A4BF9">
            <w:pPr>
              <w:jc w:val="center"/>
              <w:rPr>
                <w:b/>
                <w:sz w:val="18"/>
                <w:szCs w:val="18"/>
              </w:rPr>
            </w:pPr>
            <w:r w:rsidRPr="00DD5EF5">
              <w:rPr>
                <w:b/>
                <w:sz w:val="18"/>
                <w:szCs w:val="18"/>
              </w:rPr>
              <w:t>2</w:t>
            </w:r>
          </w:p>
        </w:tc>
        <w:tc>
          <w:tcPr>
            <w:tcW w:w="0" w:type="auto"/>
            <w:shd w:val="pct5" w:color="000000" w:fill="FFFFFF"/>
            <w:noWrap/>
            <w:vAlign w:val="center"/>
          </w:tcPr>
          <w:p w:rsidR="003A4BF9" w:rsidRPr="00DD5EF5" w:rsidRDefault="003A4BF9" w:rsidP="003A4BF9">
            <w:pPr>
              <w:jc w:val="center"/>
              <w:rPr>
                <w:sz w:val="18"/>
                <w:szCs w:val="18"/>
              </w:rPr>
            </w:pPr>
            <w:r w:rsidRPr="00DD5EF5">
              <w:rPr>
                <w:sz w:val="18"/>
                <w:szCs w:val="18"/>
              </w:rPr>
              <w:t>6</w:t>
            </w:r>
          </w:p>
        </w:tc>
        <w:tc>
          <w:tcPr>
            <w:tcW w:w="0" w:type="auto"/>
            <w:shd w:val="pct5" w:color="000000" w:fill="FFFFFF"/>
            <w:noWrap/>
            <w:vAlign w:val="center"/>
          </w:tcPr>
          <w:p w:rsidR="003A4BF9" w:rsidRPr="00DD5EF5" w:rsidRDefault="003A4BF9" w:rsidP="003A4BF9">
            <w:pPr>
              <w:jc w:val="center"/>
              <w:rPr>
                <w:sz w:val="18"/>
                <w:szCs w:val="18"/>
              </w:rPr>
            </w:pPr>
            <w:r w:rsidRPr="00DD5EF5">
              <w:rPr>
                <w:sz w:val="18"/>
                <w:szCs w:val="18"/>
              </w:rPr>
              <w:t>1</w:t>
            </w:r>
          </w:p>
        </w:tc>
        <w:tc>
          <w:tcPr>
            <w:tcW w:w="0" w:type="auto"/>
            <w:shd w:val="pct5" w:color="000000" w:fill="FFFFFF"/>
            <w:noWrap/>
            <w:vAlign w:val="center"/>
          </w:tcPr>
          <w:p w:rsidR="003A4BF9" w:rsidRPr="00DD5EF5" w:rsidRDefault="003A4BF9" w:rsidP="003A4BF9">
            <w:pPr>
              <w:jc w:val="center"/>
              <w:rPr>
                <w:b/>
                <w:sz w:val="18"/>
                <w:szCs w:val="18"/>
              </w:rPr>
            </w:pPr>
            <w:r w:rsidRPr="00DD5EF5">
              <w:rPr>
                <w:b/>
                <w:sz w:val="18"/>
                <w:szCs w:val="18"/>
              </w:rPr>
              <w:t>7</w:t>
            </w:r>
          </w:p>
        </w:tc>
        <w:tc>
          <w:tcPr>
            <w:tcW w:w="0" w:type="auto"/>
            <w:shd w:val="pct5" w:color="000000" w:fill="FFFFFF"/>
            <w:noWrap/>
            <w:vAlign w:val="center"/>
          </w:tcPr>
          <w:p w:rsidR="003A4BF9" w:rsidRPr="00DD5EF5" w:rsidRDefault="003A4BF9" w:rsidP="003A4BF9">
            <w:pPr>
              <w:spacing w:line="240" w:lineRule="auto"/>
              <w:jc w:val="center"/>
              <w:rPr>
                <w:rFonts w:cs="Arial"/>
                <w:bCs/>
                <w:sz w:val="18"/>
                <w:szCs w:val="18"/>
                <w:lang w:eastAsia="sl-SI"/>
              </w:rPr>
            </w:pPr>
            <w:r w:rsidRPr="00DD5EF5">
              <w:rPr>
                <w:rFonts w:cs="Arial"/>
                <w:bCs/>
                <w:sz w:val="18"/>
                <w:szCs w:val="18"/>
              </w:rPr>
              <w:t>2</w:t>
            </w:r>
          </w:p>
        </w:tc>
        <w:tc>
          <w:tcPr>
            <w:tcW w:w="0" w:type="auto"/>
            <w:shd w:val="pct5" w:color="000000" w:fill="FFFFFF"/>
            <w:noWrap/>
            <w:vAlign w:val="center"/>
          </w:tcPr>
          <w:p w:rsidR="003A4BF9" w:rsidRPr="00DD5EF5" w:rsidRDefault="003A4BF9" w:rsidP="003A4BF9">
            <w:pPr>
              <w:jc w:val="center"/>
              <w:rPr>
                <w:rFonts w:cs="Arial"/>
                <w:bCs/>
                <w:sz w:val="18"/>
                <w:szCs w:val="18"/>
              </w:rPr>
            </w:pPr>
            <w:r w:rsidRPr="00DD5EF5">
              <w:rPr>
                <w:rFonts w:cs="Arial"/>
                <w:bCs/>
                <w:sz w:val="18"/>
                <w:szCs w:val="18"/>
              </w:rPr>
              <w:t>16</w:t>
            </w:r>
          </w:p>
        </w:tc>
        <w:tc>
          <w:tcPr>
            <w:tcW w:w="0" w:type="auto"/>
            <w:shd w:val="pct5" w:color="000000" w:fill="FFFFFF"/>
            <w:noWrap/>
            <w:vAlign w:val="center"/>
          </w:tcPr>
          <w:p w:rsidR="003A4BF9" w:rsidRPr="00DD5EF5" w:rsidRDefault="003A4BF9" w:rsidP="003A4BF9">
            <w:pPr>
              <w:jc w:val="center"/>
              <w:rPr>
                <w:rFonts w:cs="Arial"/>
                <w:b/>
                <w:bCs/>
                <w:sz w:val="18"/>
                <w:szCs w:val="18"/>
              </w:rPr>
            </w:pPr>
            <w:r w:rsidRPr="00DD5EF5">
              <w:rPr>
                <w:rFonts w:cs="Arial"/>
                <w:b/>
                <w:bCs/>
                <w:sz w:val="18"/>
                <w:szCs w:val="18"/>
              </w:rPr>
              <w:t>18</w:t>
            </w:r>
          </w:p>
        </w:tc>
        <w:tc>
          <w:tcPr>
            <w:tcW w:w="0" w:type="auto"/>
            <w:shd w:val="pct5" w:color="000000" w:fill="FFFFFF"/>
            <w:vAlign w:val="center"/>
          </w:tcPr>
          <w:p w:rsidR="003A4BF9" w:rsidRPr="00DD5EF5" w:rsidRDefault="003A4BF9" w:rsidP="003A4BF9">
            <w:pPr>
              <w:jc w:val="center"/>
              <w:rPr>
                <w:sz w:val="18"/>
                <w:szCs w:val="18"/>
              </w:rPr>
            </w:pPr>
            <w:r w:rsidRPr="00DD5EF5">
              <w:rPr>
                <w:sz w:val="18"/>
                <w:szCs w:val="18"/>
              </w:rPr>
              <w:t>0</w:t>
            </w:r>
          </w:p>
        </w:tc>
        <w:tc>
          <w:tcPr>
            <w:tcW w:w="0" w:type="auto"/>
            <w:shd w:val="pct5" w:color="000000" w:fill="FFFFFF"/>
            <w:vAlign w:val="center"/>
          </w:tcPr>
          <w:p w:rsidR="003A4BF9" w:rsidRPr="00DD5EF5" w:rsidRDefault="003A4BF9" w:rsidP="003A4BF9">
            <w:pPr>
              <w:jc w:val="center"/>
              <w:rPr>
                <w:sz w:val="18"/>
                <w:szCs w:val="18"/>
              </w:rPr>
            </w:pPr>
            <w:r w:rsidRPr="00DD5EF5">
              <w:rPr>
                <w:sz w:val="18"/>
                <w:szCs w:val="18"/>
              </w:rPr>
              <w:t>6</w:t>
            </w:r>
          </w:p>
        </w:tc>
        <w:tc>
          <w:tcPr>
            <w:tcW w:w="0" w:type="auto"/>
            <w:shd w:val="pct5" w:color="000000" w:fill="FFFFFF"/>
            <w:vAlign w:val="center"/>
          </w:tcPr>
          <w:p w:rsidR="003A4BF9" w:rsidRPr="00DD5EF5" w:rsidRDefault="003A4BF9" w:rsidP="003A4BF9">
            <w:pPr>
              <w:jc w:val="center"/>
              <w:rPr>
                <w:b/>
                <w:sz w:val="18"/>
                <w:szCs w:val="18"/>
              </w:rPr>
            </w:pPr>
            <w:r w:rsidRPr="00DD5EF5">
              <w:rPr>
                <w:b/>
                <w:sz w:val="18"/>
                <w:szCs w:val="18"/>
              </w:rPr>
              <w:t>6</w:t>
            </w:r>
          </w:p>
        </w:tc>
        <w:tc>
          <w:tcPr>
            <w:tcW w:w="0" w:type="auto"/>
            <w:shd w:val="pct5" w:color="000000" w:fill="FFFFFF"/>
            <w:vAlign w:val="bottom"/>
          </w:tcPr>
          <w:p w:rsidR="003A4BF9" w:rsidRPr="00DD5EF5" w:rsidRDefault="003A4BF9" w:rsidP="003A4BF9">
            <w:pPr>
              <w:jc w:val="center"/>
              <w:rPr>
                <w:sz w:val="18"/>
                <w:szCs w:val="18"/>
              </w:rPr>
            </w:pPr>
            <w:r w:rsidRPr="00DD5EF5">
              <w:rPr>
                <w:sz w:val="18"/>
                <w:szCs w:val="18"/>
              </w:rPr>
              <w:t>20</w:t>
            </w:r>
          </w:p>
        </w:tc>
        <w:tc>
          <w:tcPr>
            <w:tcW w:w="0" w:type="auto"/>
            <w:shd w:val="pct5" w:color="000000" w:fill="FFFFFF"/>
            <w:vAlign w:val="bottom"/>
          </w:tcPr>
          <w:p w:rsidR="003A4BF9" w:rsidRPr="00DD5EF5" w:rsidRDefault="003A4BF9" w:rsidP="003A4BF9">
            <w:pPr>
              <w:jc w:val="center"/>
              <w:rPr>
                <w:sz w:val="18"/>
                <w:szCs w:val="18"/>
              </w:rPr>
            </w:pPr>
            <w:r w:rsidRPr="00DD5EF5">
              <w:rPr>
                <w:sz w:val="18"/>
                <w:szCs w:val="18"/>
              </w:rPr>
              <w:t>7</w:t>
            </w:r>
          </w:p>
        </w:tc>
        <w:tc>
          <w:tcPr>
            <w:tcW w:w="522" w:type="dxa"/>
            <w:shd w:val="pct5" w:color="000000" w:fill="FFFFFF"/>
            <w:vAlign w:val="bottom"/>
          </w:tcPr>
          <w:p w:rsidR="003A4BF9" w:rsidRPr="00DD5EF5" w:rsidRDefault="003A4BF9" w:rsidP="003A4BF9">
            <w:pPr>
              <w:jc w:val="center"/>
              <w:rPr>
                <w:b/>
                <w:sz w:val="18"/>
                <w:szCs w:val="18"/>
              </w:rPr>
            </w:pPr>
            <w:r w:rsidRPr="00DD5EF5">
              <w:rPr>
                <w:b/>
                <w:sz w:val="18"/>
                <w:szCs w:val="18"/>
              </w:rPr>
              <w:t>27</w:t>
            </w:r>
          </w:p>
        </w:tc>
      </w:tr>
      <w:tr w:rsidR="00DD5EF5" w:rsidRPr="00DD5EF5" w:rsidTr="00570A0D">
        <w:trPr>
          <w:trHeight w:val="289"/>
          <w:jc w:val="center"/>
        </w:trPr>
        <w:tc>
          <w:tcPr>
            <w:tcW w:w="879" w:type="dxa"/>
            <w:shd w:val="pct20" w:color="000000" w:fill="FFFFFF"/>
            <w:noWrap/>
            <w:vAlign w:val="center"/>
          </w:tcPr>
          <w:p w:rsidR="00C14F7C" w:rsidRPr="00DD5EF5" w:rsidRDefault="00C14F7C" w:rsidP="00C14F7C">
            <w:pPr>
              <w:spacing w:before="20" w:after="20"/>
              <w:jc w:val="both"/>
              <w:rPr>
                <w:rFonts w:cs="Arial"/>
                <w:b/>
                <w:bCs/>
                <w:sz w:val="16"/>
                <w:szCs w:val="16"/>
              </w:rPr>
            </w:pPr>
            <w:r w:rsidRPr="00DD5EF5">
              <w:rPr>
                <w:rFonts w:cs="Arial"/>
                <w:b/>
                <w:bCs/>
                <w:sz w:val="16"/>
                <w:szCs w:val="16"/>
              </w:rPr>
              <w:t>Uredba</w:t>
            </w:r>
            <w:r w:rsidRPr="00DD5EF5">
              <w:rPr>
                <w:rStyle w:val="Sprotnaopomba-sklic"/>
                <w:rFonts w:cs="Arial"/>
                <w:b/>
                <w:bCs/>
                <w:sz w:val="16"/>
                <w:szCs w:val="16"/>
              </w:rPr>
              <w:footnoteReference w:id="9"/>
            </w:r>
          </w:p>
        </w:tc>
        <w:tc>
          <w:tcPr>
            <w:tcW w:w="0" w:type="auto"/>
            <w:shd w:val="pct20" w:color="000000" w:fill="FFFFFF"/>
            <w:noWrap/>
            <w:vAlign w:val="center"/>
          </w:tcPr>
          <w:p w:rsidR="00C14F7C" w:rsidRPr="00DD5EF5" w:rsidRDefault="00C14F7C" w:rsidP="00C14F7C">
            <w:pPr>
              <w:jc w:val="center"/>
              <w:rPr>
                <w:sz w:val="18"/>
                <w:szCs w:val="18"/>
              </w:rPr>
            </w:pPr>
            <w:r w:rsidRPr="00DD5EF5">
              <w:rPr>
                <w:sz w:val="18"/>
                <w:szCs w:val="18"/>
              </w:rPr>
              <w:t>0</w:t>
            </w:r>
          </w:p>
        </w:tc>
        <w:tc>
          <w:tcPr>
            <w:tcW w:w="0" w:type="auto"/>
            <w:shd w:val="pct20" w:color="000000" w:fill="FFFFFF"/>
            <w:noWrap/>
            <w:vAlign w:val="center"/>
          </w:tcPr>
          <w:p w:rsidR="00C14F7C" w:rsidRPr="00DD5EF5" w:rsidRDefault="00C14F7C" w:rsidP="00C14F7C">
            <w:pPr>
              <w:jc w:val="center"/>
              <w:rPr>
                <w:sz w:val="18"/>
                <w:szCs w:val="18"/>
              </w:rPr>
            </w:pPr>
            <w:r w:rsidRPr="00DD5EF5">
              <w:rPr>
                <w:sz w:val="18"/>
                <w:szCs w:val="18"/>
              </w:rPr>
              <w:t>0</w:t>
            </w:r>
          </w:p>
        </w:tc>
        <w:tc>
          <w:tcPr>
            <w:tcW w:w="0" w:type="auto"/>
            <w:shd w:val="pct20" w:color="000000" w:fill="FFFFFF"/>
            <w:noWrap/>
            <w:vAlign w:val="center"/>
          </w:tcPr>
          <w:p w:rsidR="00C14F7C" w:rsidRPr="00DD5EF5" w:rsidRDefault="00C14F7C" w:rsidP="00C14F7C">
            <w:pPr>
              <w:jc w:val="center"/>
              <w:rPr>
                <w:b/>
                <w:sz w:val="18"/>
                <w:szCs w:val="18"/>
              </w:rPr>
            </w:pPr>
            <w:r w:rsidRPr="00DD5EF5">
              <w:rPr>
                <w:b/>
                <w:sz w:val="18"/>
                <w:szCs w:val="18"/>
              </w:rPr>
              <w:t>0</w:t>
            </w:r>
          </w:p>
        </w:tc>
        <w:tc>
          <w:tcPr>
            <w:tcW w:w="0" w:type="auto"/>
            <w:shd w:val="pct20" w:color="000000" w:fill="FFFFFF"/>
            <w:noWrap/>
            <w:vAlign w:val="center"/>
          </w:tcPr>
          <w:p w:rsidR="00C14F7C" w:rsidRPr="00DD5EF5" w:rsidRDefault="00C14F7C" w:rsidP="00C14F7C">
            <w:pPr>
              <w:jc w:val="center"/>
              <w:rPr>
                <w:sz w:val="18"/>
                <w:szCs w:val="18"/>
              </w:rPr>
            </w:pPr>
            <w:r w:rsidRPr="00DD5EF5">
              <w:rPr>
                <w:sz w:val="18"/>
                <w:szCs w:val="18"/>
              </w:rPr>
              <w:t>3</w:t>
            </w:r>
          </w:p>
        </w:tc>
        <w:tc>
          <w:tcPr>
            <w:tcW w:w="0" w:type="auto"/>
            <w:shd w:val="pct20" w:color="000000" w:fill="FFFFFF"/>
            <w:noWrap/>
            <w:vAlign w:val="center"/>
          </w:tcPr>
          <w:p w:rsidR="00C14F7C" w:rsidRPr="00DD5EF5" w:rsidRDefault="00C14F7C" w:rsidP="00C14F7C">
            <w:pPr>
              <w:jc w:val="center"/>
              <w:rPr>
                <w:sz w:val="18"/>
                <w:szCs w:val="18"/>
              </w:rPr>
            </w:pPr>
            <w:r w:rsidRPr="00DD5EF5">
              <w:rPr>
                <w:sz w:val="18"/>
                <w:szCs w:val="18"/>
              </w:rPr>
              <w:t>14</w:t>
            </w:r>
          </w:p>
        </w:tc>
        <w:tc>
          <w:tcPr>
            <w:tcW w:w="0" w:type="auto"/>
            <w:shd w:val="pct20" w:color="000000" w:fill="FFFFFF"/>
            <w:noWrap/>
            <w:vAlign w:val="center"/>
          </w:tcPr>
          <w:p w:rsidR="00C14F7C" w:rsidRPr="00DD5EF5" w:rsidRDefault="00C14F7C" w:rsidP="00C14F7C">
            <w:pPr>
              <w:jc w:val="center"/>
              <w:rPr>
                <w:b/>
                <w:sz w:val="18"/>
                <w:szCs w:val="18"/>
              </w:rPr>
            </w:pPr>
            <w:r w:rsidRPr="00DD5EF5">
              <w:rPr>
                <w:b/>
                <w:sz w:val="18"/>
                <w:szCs w:val="18"/>
              </w:rPr>
              <w:t>17</w:t>
            </w:r>
          </w:p>
        </w:tc>
        <w:tc>
          <w:tcPr>
            <w:tcW w:w="0" w:type="auto"/>
            <w:shd w:val="pct20" w:color="000000" w:fill="FFFFFF"/>
            <w:noWrap/>
            <w:vAlign w:val="center"/>
          </w:tcPr>
          <w:p w:rsidR="00C14F7C" w:rsidRPr="00DD5EF5" w:rsidRDefault="00C14F7C" w:rsidP="00C14F7C">
            <w:pPr>
              <w:spacing w:line="240" w:lineRule="auto"/>
              <w:jc w:val="center"/>
              <w:rPr>
                <w:rFonts w:cs="Arial"/>
                <w:bCs/>
                <w:sz w:val="18"/>
                <w:szCs w:val="18"/>
                <w:lang w:eastAsia="sl-SI"/>
              </w:rPr>
            </w:pPr>
            <w:r w:rsidRPr="00DD5EF5">
              <w:rPr>
                <w:rFonts w:cs="Arial"/>
                <w:bCs/>
                <w:sz w:val="18"/>
                <w:szCs w:val="18"/>
              </w:rPr>
              <w:t>0</w:t>
            </w:r>
          </w:p>
        </w:tc>
        <w:tc>
          <w:tcPr>
            <w:tcW w:w="0" w:type="auto"/>
            <w:shd w:val="pct20" w:color="000000" w:fill="FFFFFF"/>
            <w:noWrap/>
            <w:vAlign w:val="center"/>
          </w:tcPr>
          <w:p w:rsidR="00C14F7C" w:rsidRPr="00DD5EF5" w:rsidRDefault="00C14F7C" w:rsidP="00C14F7C">
            <w:pPr>
              <w:jc w:val="center"/>
              <w:rPr>
                <w:rFonts w:cs="Arial"/>
                <w:bCs/>
                <w:sz w:val="18"/>
                <w:szCs w:val="18"/>
              </w:rPr>
            </w:pPr>
            <w:r w:rsidRPr="00DD5EF5">
              <w:rPr>
                <w:rFonts w:cs="Arial"/>
                <w:bCs/>
                <w:sz w:val="18"/>
                <w:szCs w:val="18"/>
              </w:rPr>
              <w:t>16</w:t>
            </w:r>
          </w:p>
        </w:tc>
        <w:tc>
          <w:tcPr>
            <w:tcW w:w="0" w:type="auto"/>
            <w:shd w:val="pct20" w:color="000000" w:fill="FFFFFF"/>
            <w:noWrap/>
            <w:vAlign w:val="center"/>
          </w:tcPr>
          <w:p w:rsidR="00C14F7C" w:rsidRPr="00DD5EF5" w:rsidRDefault="00C14F7C" w:rsidP="00C14F7C">
            <w:pPr>
              <w:jc w:val="center"/>
              <w:rPr>
                <w:rFonts w:cs="Arial"/>
                <w:b/>
                <w:bCs/>
                <w:sz w:val="18"/>
                <w:szCs w:val="18"/>
              </w:rPr>
            </w:pPr>
            <w:r w:rsidRPr="00DD5EF5">
              <w:rPr>
                <w:rFonts w:cs="Arial"/>
                <w:b/>
                <w:bCs/>
                <w:sz w:val="18"/>
                <w:szCs w:val="18"/>
              </w:rPr>
              <w:t>16</w:t>
            </w:r>
          </w:p>
        </w:tc>
        <w:tc>
          <w:tcPr>
            <w:tcW w:w="0" w:type="auto"/>
            <w:shd w:val="pct20" w:color="000000" w:fill="FFFFFF"/>
            <w:vAlign w:val="center"/>
          </w:tcPr>
          <w:p w:rsidR="00C14F7C" w:rsidRPr="00DD5EF5" w:rsidRDefault="00C14F7C" w:rsidP="00C14F7C">
            <w:pPr>
              <w:jc w:val="center"/>
              <w:rPr>
                <w:sz w:val="18"/>
                <w:szCs w:val="18"/>
              </w:rPr>
            </w:pPr>
            <w:r w:rsidRPr="00DD5EF5">
              <w:rPr>
                <w:sz w:val="18"/>
                <w:szCs w:val="18"/>
              </w:rPr>
              <w:t>0</w:t>
            </w:r>
          </w:p>
        </w:tc>
        <w:tc>
          <w:tcPr>
            <w:tcW w:w="0" w:type="auto"/>
            <w:shd w:val="pct20" w:color="000000" w:fill="FFFFFF"/>
            <w:vAlign w:val="center"/>
          </w:tcPr>
          <w:p w:rsidR="00C14F7C" w:rsidRPr="00DD5EF5" w:rsidRDefault="00C14F7C" w:rsidP="00C14F7C">
            <w:pPr>
              <w:jc w:val="center"/>
              <w:rPr>
                <w:sz w:val="18"/>
                <w:szCs w:val="18"/>
              </w:rPr>
            </w:pPr>
            <w:r w:rsidRPr="00DD5EF5">
              <w:rPr>
                <w:sz w:val="18"/>
                <w:szCs w:val="18"/>
              </w:rPr>
              <w:t>6</w:t>
            </w:r>
          </w:p>
        </w:tc>
        <w:tc>
          <w:tcPr>
            <w:tcW w:w="0" w:type="auto"/>
            <w:shd w:val="pct20" w:color="000000" w:fill="FFFFFF"/>
            <w:vAlign w:val="center"/>
          </w:tcPr>
          <w:p w:rsidR="00C14F7C" w:rsidRPr="00DD5EF5" w:rsidRDefault="00C14F7C" w:rsidP="00C14F7C">
            <w:pPr>
              <w:jc w:val="center"/>
              <w:rPr>
                <w:b/>
                <w:sz w:val="18"/>
                <w:szCs w:val="18"/>
              </w:rPr>
            </w:pPr>
            <w:r w:rsidRPr="00DD5EF5">
              <w:rPr>
                <w:b/>
                <w:sz w:val="18"/>
                <w:szCs w:val="18"/>
              </w:rPr>
              <w:t>6</w:t>
            </w:r>
          </w:p>
        </w:tc>
        <w:tc>
          <w:tcPr>
            <w:tcW w:w="0" w:type="auto"/>
            <w:shd w:val="pct20" w:color="000000" w:fill="FFFFFF"/>
            <w:vAlign w:val="bottom"/>
          </w:tcPr>
          <w:p w:rsidR="00C14F7C" w:rsidRPr="00DD5EF5" w:rsidRDefault="00C14F7C" w:rsidP="00C14F7C">
            <w:pPr>
              <w:jc w:val="center"/>
              <w:rPr>
                <w:sz w:val="18"/>
                <w:szCs w:val="18"/>
              </w:rPr>
            </w:pPr>
            <w:r w:rsidRPr="00DD5EF5">
              <w:rPr>
                <w:sz w:val="18"/>
                <w:szCs w:val="18"/>
              </w:rPr>
              <w:t>12</w:t>
            </w:r>
          </w:p>
        </w:tc>
        <w:tc>
          <w:tcPr>
            <w:tcW w:w="0" w:type="auto"/>
            <w:shd w:val="pct20" w:color="000000" w:fill="FFFFFF"/>
            <w:vAlign w:val="bottom"/>
          </w:tcPr>
          <w:p w:rsidR="00C14F7C" w:rsidRPr="00DD5EF5" w:rsidRDefault="00C14F7C" w:rsidP="00C14F7C">
            <w:pPr>
              <w:jc w:val="center"/>
              <w:rPr>
                <w:sz w:val="18"/>
                <w:szCs w:val="18"/>
              </w:rPr>
            </w:pPr>
            <w:r w:rsidRPr="00DD5EF5">
              <w:rPr>
                <w:sz w:val="18"/>
                <w:szCs w:val="18"/>
              </w:rPr>
              <w:t>13</w:t>
            </w:r>
          </w:p>
        </w:tc>
        <w:tc>
          <w:tcPr>
            <w:tcW w:w="522" w:type="dxa"/>
            <w:shd w:val="pct20" w:color="000000" w:fill="FFFFFF"/>
            <w:vAlign w:val="bottom"/>
          </w:tcPr>
          <w:p w:rsidR="00C14F7C" w:rsidRPr="00DD5EF5" w:rsidRDefault="00C14F7C" w:rsidP="00C14F7C">
            <w:pPr>
              <w:jc w:val="center"/>
              <w:rPr>
                <w:b/>
                <w:sz w:val="18"/>
                <w:szCs w:val="18"/>
              </w:rPr>
            </w:pPr>
            <w:r w:rsidRPr="00DD5EF5">
              <w:rPr>
                <w:b/>
                <w:sz w:val="18"/>
                <w:szCs w:val="18"/>
              </w:rPr>
              <w:t>25</w:t>
            </w:r>
          </w:p>
        </w:tc>
      </w:tr>
      <w:tr w:rsidR="00DD5EF5" w:rsidRPr="00DD5EF5" w:rsidTr="00853072">
        <w:trPr>
          <w:trHeight w:val="289"/>
          <w:jc w:val="center"/>
        </w:trPr>
        <w:tc>
          <w:tcPr>
            <w:tcW w:w="879" w:type="dxa"/>
            <w:shd w:val="pct5" w:color="000000" w:fill="FFFFFF"/>
            <w:noWrap/>
            <w:vAlign w:val="center"/>
          </w:tcPr>
          <w:p w:rsidR="0097668B" w:rsidRPr="00DD5EF5" w:rsidRDefault="0097668B" w:rsidP="0097668B">
            <w:pPr>
              <w:spacing w:before="20" w:after="20"/>
              <w:jc w:val="both"/>
              <w:rPr>
                <w:rFonts w:cs="Arial"/>
                <w:b/>
                <w:bCs/>
                <w:sz w:val="16"/>
                <w:szCs w:val="16"/>
              </w:rPr>
            </w:pPr>
            <w:r w:rsidRPr="00DD5EF5">
              <w:rPr>
                <w:rFonts w:cs="Arial"/>
                <w:b/>
                <w:bCs/>
                <w:sz w:val="16"/>
                <w:szCs w:val="16"/>
              </w:rPr>
              <w:t>ZVSmuč</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4</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3</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7</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6</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16</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22</w:t>
            </w:r>
          </w:p>
        </w:tc>
        <w:tc>
          <w:tcPr>
            <w:tcW w:w="0" w:type="auto"/>
            <w:shd w:val="pct5" w:color="000000" w:fill="FFFFFF"/>
            <w:noWrap/>
            <w:vAlign w:val="center"/>
          </w:tcPr>
          <w:p w:rsidR="0097668B" w:rsidRPr="00DD5EF5" w:rsidRDefault="0097668B" w:rsidP="0097668B">
            <w:pPr>
              <w:spacing w:line="240" w:lineRule="auto"/>
              <w:jc w:val="center"/>
              <w:rPr>
                <w:rFonts w:cs="Arial"/>
                <w:bCs/>
                <w:sz w:val="18"/>
                <w:szCs w:val="18"/>
                <w:lang w:eastAsia="sl-SI"/>
              </w:rPr>
            </w:pPr>
            <w:r w:rsidRPr="00DD5EF5">
              <w:rPr>
                <w:rFonts w:cs="Arial"/>
                <w:bCs/>
                <w:sz w:val="18"/>
                <w:szCs w:val="18"/>
              </w:rPr>
              <w:t>10</w:t>
            </w:r>
          </w:p>
        </w:tc>
        <w:tc>
          <w:tcPr>
            <w:tcW w:w="0" w:type="auto"/>
            <w:shd w:val="pct5" w:color="000000" w:fill="FFFFFF"/>
            <w:noWrap/>
            <w:vAlign w:val="center"/>
          </w:tcPr>
          <w:p w:rsidR="0097668B" w:rsidRPr="00DD5EF5" w:rsidRDefault="0097668B" w:rsidP="0097668B">
            <w:pPr>
              <w:jc w:val="center"/>
              <w:rPr>
                <w:rFonts w:cs="Arial"/>
                <w:bCs/>
                <w:sz w:val="18"/>
                <w:szCs w:val="18"/>
              </w:rPr>
            </w:pPr>
            <w:r w:rsidRPr="00DD5EF5">
              <w:rPr>
                <w:rFonts w:cs="Arial"/>
                <w:bCs/>
                <w:sz w:val="18"/>
                <w:szCs w:val="18"/>
              </w:rPr>
              <w:t>11</w:t>
            </w:r>
          </w:p>
        </w:tc>
        <w:tc>
          <w:tcPr>
            <w:tcW w:w="0" w:type="auto"/>
            <w:shd w:val="pct5" w:color="000000" w:fill="FFFFFF"/>
            <w:noWrap/>
            <w:vAlign w:val="center"/>
          </w:tcPr>
          <w:p w:rsidR="0097668B" w:rsidRPr="00DD5EF5" w:rsidRDefault="0097668B" w:rsidP="0097668B">
            <w:pPr>
              <w:jc w:val="center"/>
              <w:rPr>
                <w:rFonts w:cs="Arial"/>
                <w:b/>
                <w:bCs/>
                <w:sz w:val="18"/>
                <w:szCs w:val="18"/>
              </w:rPr>
            </w:pPr>
            <w:r w:rsidRPr="00DD5EF5">
              <w:rPr>
                <w:rFonts w:cs="Arial"/>
                <w:b/>
                <w:bCs/>
                <w:sz w:val="18"/>
                <w:szCs w:val="18"/>
              </w:rPr>
              <w:t>21</w:t>
            </w:r>
          </w:p>
        </w:tc>
        <w:tc>
          <w:tcPr>
            <w:tcW w:w="0" w:type="auto"/>
            <w:shd w:val="pct5" w:color="000000" w:fill="FFFFFF"/>
            <w:vAlign w:val="center"/>
          </w:tcPr>
          <w:p w:rsidR="0097668B" w:rsidRPr="00DD5EF5" w:rsidRDefault="0097668B" w:rsidP="0097668B">
            <w:pPr>
              <w:jc w:val="center"/>
              <w:rPr>
                <w:sz w:val="18"/>
                <w:szCs w:val="18"/>
              </w:rPr>
            </w:pPr>
            <w:r w:rsidRPr="00DD5EF5">
              <w:rPr>
                <w:sz w:val="18"/>
                <w:szCs w:val="18"/>
              </w:rPr>
              <w:t>9</w:t>
            </w:r>
          </w:p>
        </w:tc>
        <w:tc>
          <w:tcPr>
            <w:tcW w:w="0" w:type="auto"/>
            <w:shd w:val="pct5" w:color="000000" w:fill="FFFFFF"/>
            <w:vAlign w:val="center"/>
          </w:tcPr>
          <w:p w:rsidR="0097668B" w:rsidRPr="00DD5EF5" w:rsidRDefault="0097668B" w:rsidP="0097668B">
            <w:pPr>
              <w:jc w:val="center"/>
              <w:rPr>
                <w:sz w:val="18"/>
                <w:szCs w:val="18"/>
              </w:rPr>
            </w:pPr>
            <w:r w:rsidRPr="00DD5EF5">
              <w:rPr>
                <w:sz w:val="18"/>
                <w:szCs w:val="18"/>
              </w:rPr>
              <w:t>1</w:t>
            </w:r>
          </w:p>
        </w:tc>
        <w:tc>
          <w:tcPr>
            <w:tcW w:w="0" w:type="auto"/>
            <w:shd w:val="pct5" w:color="000000" w:fill="FFFFFF"/>
            <w:vAlign w:val="center"/>
          </w:tcPr>
          <w:p w:rsidR="0097668B" w:rsidRPr="00DD5EF5" w:rsidRDefault="0097668B" w:rsidP="0097668B">
            <w:pPr>
              <w:jc w:val="center"/>
              <w:rPr>
                <w:b/>
                <w:sz w:val="18"/>
                <w:szCs w:val="18"/>
              </w:rPr>
            </w:pPr>
            <w:r w:rsidRPr="00DD5EF5">
              <w:rPr>
                <w:b/>
                <w:sz w:val="18"/>
                <w:szCs w:val="18"/>
              </w:rPr>
              <w:t>10</w:t>
            </w:r>
          </w:p>
        </w:tc>
        <w:tc>
          <w:tcPr>
            <w:tcW w:w="0" w:type="auto"/>
            <w:shd w:val="pct5" w:color="000000" w:fill="FFFFFF"/>
            <w:vAlign w:val="center"/>
          </w:tcPr>
          <w:p w:rsidR="0097668B" w:rsidRPr="00DD5EF5" w:rsidRDefault="003A4BF9" w:rsidP="0097668B">
            <w:pPr>
              <w:jc w:val="center"/>
              <w:rPr>
                <w:sz w:val="18"/>
                <w:szCs w:val="18"/>
              </w:rPr>
            </w:pPr>
            <w:r w:rsidRPr="00DD5EF5">
              <w:rPr>
                <w:sz w:val="18"/>
                <w:szCs w:val="18"/>
              </w:rPr>
              <w:t>5</w:t>
            </w:r>
          </w:p>
        </w:tc>
        <w:tc>
          <w:tcPr>
            <w:tcW w:w="0" w:type="auto"/>
            <w:shd w:val="pct5" w:color="000000" w:fill="FFFFFF"/>
            <w:vAlign w:val="center"/>
          </w:tcPr>
          <w:p w:rsidR="0097668B" w:rsidRPr="00DD5EF5" w:rsidRDefault="003A4BF9" w:rsidP="0097668B">
            <w:pPr>
              <w:jc w:val="center"/>
              <w:rPr>
                <w:sz w:val="18"/>
                <w:szCs w:val="18"/>
              </w:rPr>
            </w:pPr>
            <w:r w:rsidRPr="00DD5EF5">
              <w:rPr>
                <w:sz w:val="18"/>
                <w:szCs w:val="18"/>
              </w:rPr>
              <w:t>13</w:t>
            </w:r>
          </w:p>
        </w:tc>
        <w:tc>
          <w:tcPr>
            <w:tcW w:w="522" w:type="dxa"/>
            <w:shd w:val="pct5" w:color="000000" w:fill="FFFFFF"/>
            <w:vAlign w:val="center"/>
          </w:tcPr>
          <w:p w:rsidR="0097668B" w:rsidRPr="00DD5EF5" w:rsidRDefault="003A4BF9" w:rsidP="0097668B">
            <w:pPr>
              <w:jc w:val="center"/>
              <w:rPr>
                <w:b/>
                <w:sz w:val="18"/>
                <w:szCs w:val="18"/>
              </w:rPr>
            </w:pPr>
            <w:r w:rsidRPr="00DD5EF5">
              <w:rPr>
                <w:b/>
                <w:sz w:val="18"/>
                <w:szCs w:val="18"/>
              </w:rPr>
              <w:t>18</w:t>
            </w:r>
          </w:p>
        </w:tc>
      </w:tr>
      <w:tr w:rsidR="00DD5EF5" w:rsidRPr="00DD5EF5" w:rsidTr="00570A0D">
        <w:trPr>
          <w:trHeight w:val="289"/>
          <w:jc w:val="center"/>
        </w:trPr>
        <w:tc>
          <w:tcPr>
            <w:tcW w:w="879" w:type="dxa"/>
            <w:shd w:val="pct20" w:color="000000" w:fill="FFFFFF"/>
            <w:noWrap/>
            <w:vAlign w:val="center"/>
          </w:tcPr>
          <w:p w:rsidR="003A4BF9" w:rsidRPr="00DD5EF5" w:rsidRDefault="003A4BF9" w:rsidP="003A4BF9">
            <w:pPr>
              <w:spacing w:before="20" w:after="20"/>
              <w:jc w:val="both"/>
              <w:rPr>
                <w:rFonts w:cs="Arial"/>
                <w:b/>
                <w:bCs/>
                <w:sz w:val="16"/>
                <w:szCs w:val="16"/>
              </w:rPr>
            </w:pPr>
            <w:r w:rsidRPr="00DD5EF5">
              <w:rPr>
                <w:rFonts w:cs="Arial"/>
                <w:b/>
                <w:bCs/>
                <w:sz w:val="16"/>
                <w:szCs w:val="16"/>
              </w:rPr>
              <w:t xml:space="preserve">ZOro </w:t>
            </w:r>
          </w:p>
        </w:tc>
        <w:tc>
          <w:tcPr>
            <w:tcW w:w="0" w:type="auto"/>
            <w:shd w:val="pct20" w:color="000000" w:fill="FFFFFF"/>
            <w:noWrap/>
            <w:vAlign w:val="center"/>
          </w:tcPr>
          <w:p w:rsidR="003A4BF9" w:rsidRPr="00DD5EF5" w:rsidRDefault="003A4BF9" w:rsidP="003A4BF9">
            <w:pPr>
              <w:jc w:val="center"/>
              <w:rPr>
                <w:sz w:val="18"/>
                <w:szCs w:val="18"/>
              </w:rPr>
            </w:pPr>
            <w:r w:rsidRPr="00DD5EF5">
              <w:rPr>
                <w:sz w:val="18"/>
                <w:szCs w:val="18"/>
              </w:rPr>
              <w:t>3</w:t>
            </w:r>
          </w:p>
        </w:tc>
        <w:tc>
          <w:tcPr>
            <w:tcW w:w="0" w:type="auto"/>
            <w:shd w:val="pct20" w:color="000000" w:fill="FFFFFF"/>
            <w:noWrap/>
            <w:vAlign w:val="center"/>
          </w:tcPr>
          <w:p w:rsidR="003A4BF9" w:rsidRPr="00DD5EF5" w:rsidRDefault="003A4BF9" w:rsidP="003A4BF9">
            <w:pPr>
              <w:jc w:val="center"/>
              <w:rPr>
                <w:sz w:val="18"/>
                <w:szCs w:val="18"/>
              </w:rPr>
            </w:pPr>
            <w:r w:rsidRPr="00DD5EF5">
              <w:rPr>
                <w:sz w:val="18"/>
                <w:szCs w:val="18"/>
              </w:rPr>
              <w:t>2</w:t>
            </w:r>
          </w:p>
        </w:tc>
        <w:tc>
          <w:tcPr>
            <w:tcW w:w="0" w:type="auto"/>
            <w:shd w:val="pct20" w:color="000000" w:fill="FFFFFF"/>
            <w:noWrap/>
            <w:vAlign w:val="center"/>
          </w:tcPr>
          <w:p w:rsidR="003A4BF9" w:rsidRPr="00DD5EF5" w:rsidRDefault="003A4BF9" w:rsidP="003A4BF9">
            <w:pPr>
              <w:jc w:val="center"/>
              <w:rPr>
                <w:b/>
                <w:sz w:val="18"/>
                <w:szCs w:val="18"/>
              </w:rPr>
            </w:pPr>
            <w:r w:rsidRPr="00DD5EF5">
              <w:rPr>
                <w:b/>
                <w:sz w:val="18"/>
                <w:szCs w:val="18"/>
              </w:rPr>
              <w:t>5</w:t>
            </w:r>
          </w:p>
        </w:tc>
        <w:tc>
          <w:tcPr>
            <w:tcW w:w="0" w:type="auto"/>
            <w:shd w:val="pct20" w:color="000000" w:fill="FFFFFF"/>
            <w:noWrap/>
            <w:vAlign w:val="center"/>
          </w:tcPr>
          <w:p w:rsidR="003A4BF9" w:rsidRPr="00DD5EF5" w:rsidRDefault="003A4BF9" w:rsidP="003A4BF9">
            <w:pPr>
              <w:jc w:val="center"/>
              <w:rPr>
                <w:sz w:val="18"/>
                <w:szCs w:val="18"/>
              </w:rPr>
            </w:pPr>
            <w:r w:rsidRPr="00DD5EF5">
              <w:rPr>
                <w:sz w:val="18"/>
                <w:szCs w:val="18"/>
              </w:rPr>
              <w:t>7</w:t>
            </w:r>
          </w:p>
        </w:tc>
        <w:tc>
          <w:tcPr>
            <w:tcW w:w="0" w:type="auto"/>
            <w:shd w:val="pct20" w:color="000000" w:fill="FFFFFF"/>
            <w:noWrap/>
            <w:vAlign w:val="center"/>
          </w:tcPr>
          <w:p w:rsidR="003A4BF9" w:rsidRPr="00DD5EF5" w:rsidRDefault="003A4BF9" w:rsidP="003A4BF9">
            <w:pPr>
              <w:jc w:val="center"/>
              <w:rPr>
                <w:sz w:val="18"/>
                <w:szCs w:val="18"/>
              </w:rPr>
            </w:pPr>
            <w:r w:rsidRPr="00DD5EF5">
              <w:rPr>
                <w:sz w:val="18"/>
                <w:szCs w:val="18"/>
              </w:rPr>
              <w:t>6</w:t>
            </w:r>
          </w:p>
        </w:tc>
        <w:tc>
          <w:tcPr>
            <w:tcW w:w="0" w:type="auto"/>
            <w:shd w:val="pct20" w:color="000000" w:fill="FFFFFF"/>
            <w:noWrap/>
            <w:vAlign w:val="center"/>
          </w:tcPr>
          <w:p w:rsidR="003A4BF9" w:rsidRPr="00DD5EF5" w:rsidRDefault="003A4BF9" w:rsidP="003A4BF9">
            <w:pPr>
              <w:jc w:val="center"/>
              <w:rPr>
                <w:b/>
                <w:sz w:val="18"/>
                <w:szCs w:val="18"/>
              </w:rPr>
            </w:pPr>
            <w:r w:rsidRPr="00DD5EF5">
              <w:rPr>
                <w:b/>
                <w:sz w:val="18"/>
                <w:szCs w:val="18"/>
              </w:rPr>
              <w:t>13</w:t>
            </w:r>
          </w:p>
        </w:tc>
        <w:tc>
          <w:tcPr>
            <w:tcW w:w="0" w:type="auto"/>
            <w:shd w:val="pct20" w:color="000000" w:fill="FFFFFF"/>
            <w:noWrap/>
            <w:vAlign w:val="center"/>
          </w:tcPr>
          <w:p w:rsidR="003A4BF9" w:rsidRPr="00DD5EF5" w:rsidRDefault="003A4BF9" w:rsidP="003A4BF9">
            <w:pPr>
              <w:spacing w:line="240" w:lineRule="auto"/>
              <w:jc w:val="center"/>
              <w:rPr>
                <w:rFonts w:cs="Arial"/>
                <w:bCs/>
                <w:sz w:val="18"/>
                <w:szCs w:val="18"/>
                <w:lang w:eastAsia="sl-SI"/>
              </w:rPr>
            </w:pPr>
            <w:r w:rsidRPr="00DD5EF5">
              <w:rPr>
                <w:rFonts w:cs="Arial"/>
                <w:bCs/>
                <w:sz w:val="18"/>
                <w:szCs w:val="18"/>
              </w:rPr>
              <w:t>8</w:t>
            </w:r>
          </w:p>
        </w:tc>
        <w:tc>
          <w:tcPr>
            <w:tcW w:w="0" w:type="auto"/>
            <w:shd w:val="pct20" w:color="000000" w:fill="FFFFFF"/>
            <w:noWrap/>
            <w:vAlign w:val="center"/>
          </w:tcPr>
          <w:p w:rsidR="003A4BF9" w:rsidRPr="00DD5EF5" w:rsidRDefault="003A4BF9" w:rsidP="003A4BF9">
            <w:pPr>
              <w:jc w:val="center"/>
              <w:rPr>
                <w:rFonts w:cs="Arial"/>
                <w:bCs/>
                <w:sz w:val="18"/>
                <w:szCs w:val="18"/>
              </w:rPr>
            </w:pPr>
            <w:r w:rsidRPr="00DD5EF5">
              <w:rPr>
                <w:rFonts w:cs="Arial"/>
                <w:bCs/>
                <w:sz w:val="18"/>
                <w:szCs w:val="18"/>
              </w:rPr>
              <w:t>12</w:t>
            </w:r>
          </w:p>
        </w:tc>
        <w:tc>
          <w:tcPr>
            <w:tcW w:w="0" w:type="auto"/>
            <w:shd w:val="pct20" w:color="000000" w:fill="FFFFFF"/>
            <w:noWrap/>
            <w:vAlign w:val="center"/>
          </w:tcPr>
          <w:p w:rsidR="003A4BF9" w:rsidRPr="00DD5EF5" w:rsidRDefault="003A4BF9" w:rsidP="003A4BF9">
            <w:pPr>
              <w:jc w:val="center"/>
              <w:rPr>
                <w:rFonts w:cs="Arial"/>
                <w:b/>
                <w:bCs/>
                <w:sz w:val="18"/>
                <w:szCs w:val="18"/>
              </w:rPr>
            </w:pPr>
            <w:r w:rsidRPr="00DD5EF5">
              <w:rPr>
                <w:rFonts w:cs="Arial"/>
                <w:b/>
                <w:bCs/>
                <w:sz w:val="18"/>
                <w:szCs w:val="18"/>
              </w:rPr>
              <w:t>20</w:t>
            </w:r>
          </w:p>
        </w:tc>
        <w:tc>
          <w:tcPr>
            <w:tcW w:w="0" w:type="auto"/>
            <w:shd w:val="pct20" w:color="000000" w:fill="FFFFFF"/>
            <w:vAlign w:val="center"/>
          </w:tcPr>
          <w:p w:rsidR="003A4BF9" w:rsidRPr="00DD5EF5" w:rsidRDefault="003A4BF9" w:rsidP="003A4BF9">
            <w:pPr>
              <w:jc w:val="center"/>
              <w:rPr>
                <w:sz w:val="18"/>
                <w:szCs w:val="18"/>
              </w:rPr>
            </w:pPr>
            <w:r w:rsidRPr="00DD5EF5">
              <w:rPr>
                <w:sz w:val="18"/>
                <w:szCs w:val="18"/>
              </w:rPr>
              <w:t>15</w:t>
            </w:r>
          </w:p>
        </w:tc>
        <w:tc>
          <w:tcPr>
            <w:tcW w:w="0" w:type="auto"/>
            <w:shd w:val="pct20" w:color="000000" w:fill="FFFFFF"/>
            <w:vAlign w:val="center"/>
          </w:tcPr>
          <w:p w:rsidR="003A4BF9" w:rsidRPr="00DD5EF5" w:rsidRDefault="003A4BF9" w:rsidP="003A4BF9">
            <w:pPr>
              <w:jc w:val="center"/>
              <w:rPr>
                <w:sz w:val="18"/>
                <w:szCs w:val="18"/>
              </w:rPr>
            </w:pPr>
            <w:r w:rsidRPr="00DD5EF5">
              <w:rPr>
                <w:sz w:val="18"/>
                <w:szCs w:val="18"/>
              </w:rPr>
              <w:t>26</w:t>
            </w:r>
          </w:p>
        </w:tc>
        <w:tc>
          <w:tcPr>
            <w:tcW w:w="0" w:type="auto"/>
            <w:shd w:val="pct20" w:color="000000" w:fill="FFFFFF"/>
            <w:vAlign w:val="center"/>
          </w:tcPr>
          <w:p w:rsidR="003A4BF9" w:rsidRPr="00DD5EF5" w:rsidRDefault="003A4BF9" w:rsidP="003A4BF9">
            <w:pPr>
              <w:jc w:val="center"/>
              <w:rPr>
                <w:b/>
                <w:sz w:val="18"/>
                <w:szCs w:val="18"/>
              </w:rPr>
            </w:pPr>
            <w:r w:rsidRPr="00DD5EF5">
              <w:rPr>
                <w:b/>
                <w:sz w:val="18"/>
                <w:szCs w:val="18"/>
              </w:rPr>
              <w:t>41</w:t>
            </w:r>
          </w:p>
        </w:tc>
        <w:tc>
          <w:tcPr>
            <w:tcW w:w="0" w:type="auto"/>
            <w:shd w:val="pct20" w:color="000000" w:fill="FFFFFF"/>
            <w:vAlign w:val="bottom"/>
          </w:tcPr>
          <w:p w:rsidR="003A4BF9" w:rsidRPr="00DD5EF5" w:rsidRDefault="003A4BF9" w:rsidP="003A4BF9">
            <w:pPr>
              <w:jc w:val="center"/>
              <w:rPr>
                <w:sz w:val="18"/>
                <w:szCs w:val="18"/>
              </w:rPr>
            </w:pPr>
            <w:r w:rsidRPr="00DD5EF5">
              <w:rPr>
                <w:sz w:val="18"/>
                <w:szCs w:val="18"/>
              </w:rPr>
              <w:t>2</w:t>
            </w:r>
          </w:p>
        </w:tc>
        <w:tc>
          <w:tcPr>
            <w:tcW w:w="0" w:type="auto"/>
            <w:shd w:val="pct20" w:color="000000" w:fill="FFFFFF"/>
            <w:vAlign w:val="bottom"/>
          </w:tcPr>
          <w:p w:rsidR="003A4BF9" w:rsidRPr="00DD5EF5" w:rsidRDefault="003A4BF9" w:rsidP="003A4BF9">
            <w:pPr>
              <w:jc w:val="center"/>
              <w:rPr>
                <w:sz w:val="18"/>
                <w:szCs w:val="18"/>
              </w:rPr>
            </w:pPr>
            <w:r w:rsidRPr="00DD5EF5">
              <w:rPr>
                <w:sz w:val="18"/>
                <w:szCs w:val="18"/>
              </w:rPr>
              <w:t>17</w:t>
            </w:r>
          </w:p>
        </w:tc>
        <w:tc>
          <w:tcPr>
            <w:tcW w:w="522" w:type="dxa"/>
            <w:shd w:val="pct20" w:color="000000" w:fill="FFFFFF"/>
            <w:vAlign w:val="bottom"/>
          </w:tcPr>
          <w:p w:rsidR="003A4BF9" w:rsidRPr="00DD5EF5" w:rsidRDefault="003A4BF9" w:rsidP="003A4BF9">
            <w:pPr>
              <w:jc w:val="center"/>
              <w:rPr>
                <w:b/>
                <w:sz w:val="18"/>
                <w:szCs w:val="18"/>
              </w:rPr>
            </w:pPr>
            <w:r w:rsidRPr="00DD5EF5">
              <w:rPr>
                <w:b/>
                <w:sz w:val="18"/>
                <w:szCs w:val="18"/>
              </w:rPr>
              <w:t>19</w:t>
            </w:r>
          </w:p>
        </w:tc>
      </w:tr>
      <w:tr w:rsidR="00DD5EF5" w:rsidRPr="00DD5EF5" w:rsidTr="00570A0D">
        <w:trPr>
          <w:trHeight w:val="289"/>
          <w:jc w:val="center"/>
        </w:trPr>
        <w:tc>
          <w:tcPr>
            <w:tcW w:w="879" w:type="dxa"/>
            <w:shd w:val="pct5" w:color="000000" w:fill="FFFFFF"/>
            <w:noWrap/>
            <w:vAlign w:val="center"/>
          </w:tcPr>
          <w:p w:rsidR="00A57ED7" w:rsidRPr="00DD5EF5" w:rsidRDefault="00A57ED7" w:rsidP="00A57ED7">
            <w:pPr>
              <w:spacing w:before="20" w:after="20"/>
              <w:jc w:val="both"/>
              <w:rPr>
                <w:rFonts w:cs="Arial"/>
                <w:b/>
                <w:bCs/>
                <w:sz w:val="16"/>
                <w:szCs w:val="16"/>
              </w:rPr>
            </w:pPr>
            <w:r w:rsidRPr="00DD5EF5">
              <w:rPr>
                <w:rFonts w:cs="Arial"/>
                <w:b/>
                <w:bCs/>
                <w:sz w:val="16"/>
                <w:szCs w:val="16"/>
              </w:rPr>
              <w:t>ZDru</w:t>
            </w:r>
          </w:p>
        </w:tc>
        <w:tc>
          <w:tcPr>
            <w:tcW w:w="0" w:type="auto"/>
            <w:shd w:val="pct5" w:color="000000" w:fill="FFFFFF"/>
            <w:noWrap/>
            <w:vAlign w:val="center"/>
          </w:tcPr>
          <w:p w:rsidR="00A57ED7" w:rsidRPr="00DD5EF5" w:rsidRDefault="00A57ED7" w:rsidP="00A57ED7">
            <w:pPr>
              <w:jc w:val="center"/>
              <w:rPr>
                <w:sz w:val="18"/>
                <w:szCs w:val="18"/>
              </w:rPr>
            </w:pPr>
            <w:r w:rsidRPr="00DD5EF5">
              <w:rPr>
                <w:sz w:val="18"/>
                <w:szCs w:val="18"/>
              </w:rPr>
              <w:t>4</w:t>
            </w:r>
          </w:p>
        </w:tc>
        <w:tc>
          <w:tcPr>
            <w:tcW w:w="0" w:type="auto"/>
            <w:shd w:val="pct5" w:color="000000" w:fill="FFFFFF"/>
            <w:noWrap/>
            <w:vAlign w:val="center"/>
          </w:tcPr>
          <w:p w:rsidR="00A57ED7" w:rsidRPr="00DD5EF5" w:rsidRDefault="00A57ED7" w:rsidP="00A57ED7">
            <w:pPr>
              <w:jc w:val="center"/>
              <w:rPr>
                <w:sz w:val="18"/>
                <w:szCs w:val="18"/>
              </w:rPr>
            </w:pPr>
            <w:r w:rsidRPr="00DD5EF5">
              <w:rPr>
                <w:sz w:val="18"/>
                <w:szCs w:val="18"/>
              </w:rPr>
              <w:t>2</w:t>
            </w:r>
          </w:p>
        </w:tc>
        <w:tc>
          <w:tcPr>
            <w:tcW w:w="0" w:type="auto"/>
            <w:shd w:val="pct5" w:color="000000" w:fill="FFFFFF"/>
            <w:noWrap/>
            <w:vAlign w:val="center"/>
          </w:tcPr>
          <w:p w:rsidR="00A57ED7" w:rsidRPr="00DD5EF5" w:rsidRDefault="00A57ED7" w:rsidP="00A57ED7">
            <w:pPr>
              <w:jc w:val="center"/>
              <w:rPr>
                <w:b/>
                <w:sz w:val="18"/>
                <w:szCs w:val="18"/>
              </w:rPr>
            </w:pPr>
            <w:r w:rsidRPr="00DD5EF5">
              <w:rPr>
                <w:b/>
                <w:sz w:val="18"/>
                <w:szCs w:val="18"/>
              </w:rPr>
              <w:t>6</w:t>
            </w:r>
          </w:p>
        </w:tc>
        <w:tc>
          <w:tcPr>
            <w:tcW w:w="0" w:type="auto"/>
            <w:shd w:val="pct5" w:color="000000" w:fill="FFFFFF"/>
            <w:noWrap/>
            <w:vAlign w:val="center"/>
          </w:tcPr>
          <w:p w:rsidR="00A57ED7" w:rsidRPr="00DD5EF5" w:rsidRDefault="00A57ED7" w:rsidP="00A57ED7">
            <w:pPr>
              <w:jc w:val="center"/>
              <w:rPr>
                <w:sz w:val="18"/>
                <w:szCs w:val="18"/>
              </w:rPr>
            </w:pPr>
            <w:r w:rsidRPr="00DD5EF5">
              <w:rPr>
                <w:sz w:val="18"/>
                <w:szCs w:val="18"/>
              </w:rPr>
              <w:t>2</w:t>
            </w:r>
          </w:p>
        </w:tc>
        <w:tc>
          <w:tcPr>
            <w:tcW w:w="0" w:type="auto"/>
            <w:shd w:val="pct5" w:color="000000" w:fill="FFFFFF"/>
            <w:noWrap/>
            <w:vAlign w:val="center"/>
          </w:tcPr>
          <w:p w:rsidR="00A57ED7" w:rsidRPr="00DD5EF5" w:rsidRDefault="00A57ED7" w:rsidP="00A57ED7">
            <w:pPr>
              <w:jc w:val="center"/>
              <w:rPr>
                <w:sz w:val="18"/>
                <w:szCs w:val="18"/>
              </w:rPr>
            </w:pPr>
            <w:r w:rsidRPr="00DD5EF5">
              <w:rPr>
                <w:sz w:val="18"/>
                <w:szCs w:val="18"/>
              </w:rPr>
              <w:t>0</w:t>
            </w:r>
          </w:p>
        </w:tc>
        <w:tc>
          <w:tcPr>
            <w:tcW w:w="0" w:type="auto"/>
            <w:shd w:val="pct5" w:color="000000" w:fill="FFFFFF"/>
            <w:noWrap/>
            <w:vAlign w:val="center"/>
          </w:tcPr>
          <w:p w:rsidR="00A57ED7" w:rsidRPr="00DD5EF5" w:rsidRDefault="00A57ED7" w:rsidP="00A57ED7">
            <w:pPr>
              <w:jc w:val="center"/>
              <w:rPr>
                <w:b/>
                <w:sz w:val="18"/>
                <w:szCs w:val="18"/>
              </w:rPr>
            </w:pPr>
            <w:r w:rsidRPr="00DD5EF5">
              <w:rPr>
                <w:b/>
                <w:sz w:val="18"/>
                <w:szCs w:val="18"/>
              </w:rPr>
              <w:t>2</w:t>
            </w:r>
          </w:p>
        </w:tc>
        <w:tc>
          <w:tcPr>
            <w:tcW w:w="0" w:type="auto"/>
            <w:shd w:val="pct5" w:color="000000" w:fill="FFFFFF"/>
            <w:noWrap/>
            <w:vAlign w:val="center"/>
          </w:tcPr>
          <w:p w:rsidR="00A57ED7" w:rsidRPr="00DD5EF5" w:rsidRDefault="00A57ED7" w:rsidP="00A57ED7">
            <w:pPr>
              <w:spacing w:line="240" w:lineRule="auto"/>
              <w:jc w:val="center"/>
              <w:rPr>
                <w:rFonts w:cs="Arial"/>
                <w:bCs/>
                <w:sz w:val="18"/>
                <w:szCs w:val="18"/>
                <w:lang w:eastAsia="sl-SI"/>
              </w:rPr>
            </w:pPr>
            <w:r w:rsidRPr="00DD5EF5">
              <w:rPr>
                <w:rFonts w:cs="Arial"/>
                <w:bCs/>
                <w:sz w:val="18"/>
                <w:szCs w:val="18"/>
              </w:rPr>
              <w:t>2</w:t>
            </w:r>
          </w:p>
        </w:tc>
        <w:tc>
          <w:tcPr>
            <w:tcW w:w="0" w:type="auto"/>
            <w:shd w:val="pct5" w:color="000000" w:fill="FFFFFF"/>
            <w:noWrap/>
            <w:vAlign w:val="center"/>
          </w:tcPr>
          <w:p w:rsidR="00A57ED7" w:rsidRPr="00DD5EF5" w:rsidRDefault="00A57ED7" w:rsidP="00A57ED7">
            <w:pPr>
              <w:jc w:val="center"/>
              <w:rPr>
                <w:rFonts w:cs="Arial"/>
                <w:bCs/>
                <w:sz w:val="18"/>
                <w:szCs w:val="18"/>
              </w:rPr>
            </w:pPr>
            <w:r w:rsidRPr="00DD5EF5">
              <w:rPr>
                <w:rFonts w:cs="Arial"/>
                <w:bCs/>
                <w:sz w:val="18"/>
                <w:szCs w:val="18"/>
              </w:rPr>
              <w:t>0</w:t>
            </w:r>
          </w:p>
        </w:tc>
        <w:tc>
          <w:tcPr>
            <w:tcW w:w="0" w:type="auto"/>
            <w:shd w:val="pct5" w:color="000000" w:fill="FFFFFF"/>
            <w:noWrap/>
            <w:vAlign w:val="center"/>
          </w:tcPr>
          <w:p w:rsidR="00A57ED7" w:rsidRPr="00DD5EF5" w:rsidRDefault="00A57ED7" w:rsidP="00A57ED7">
            <w:pPr>
              <w:jc w:val="center"/>
              <w:rPr>
                <w:rFonts w:cs="Arial"/>
                <w:b/>
                <w:bCs/>
                <w:sz w:val="18"/>
                <w:szCs w:val="18"/>
              </w:rPr>
            </w:pPr>
            <w:r w:rsidRPr="00DD5EF5">
              <w:rPr>
                <w:rFonts w:cs="Arial"/>
                <w:b/>
                <w:bCs/>
                <w:sz w:val="18"/>
                <w:szCs w:val="18"/>
              </w:rPr>
              <w:t>2</w:t>
            </w:r>
          </w:p>
        </w:tc>
        <w:tc>
          <w:tcPr>
            <w:tcW w:w="0" w:type="auto"/>
            <w:shd w:val="pct5" w:color="000000" w:fill="FFFFFF"/>
            <w:vAlign w:val="center"/>
          </w:tcPr>
          <w:p w:rsidR="00A57ED7" w:rsidRPr="00DD5EF5" w:rsidRDefault="00A57ED7" w:rsidP="00A57ED7">
            <w:pPr>
              <w:jc w:val="center"/>
              <w:rPr>
                <w:sz w:val="18"/>
                <w:szCs w:val="18"/>
              </w:rPr>
            </w:pPr>
            <w:r w:rsidRPr="00DD5EF5">
              <w:rPr>
                <w:sz w:val="18"/>
                <w:szCs w:val="18"/>
              </w:rPr>
              <w:t>8</w:t>
            </w:r>
          </w:p>
        </w:tc>
        <w:tc>
          <w:tcPr>
            <w:tcW w:w="0" w:type="auto"/>
            <w:shd w:val="pct5" w:color="000000" w:fill="FFFFFF"/>
            <w:vAlign w:val="center"/>
          </w:tcPr>
          <w:p w:rsidR="00A57ED7" w:rsidRPr="00DD5EF5" w:rsidRDefault="00A57ED7" w:rsidP="00A57ED7">
            <w:pPr>
              <w:jc w:val="center"/>
              <w:rPr>
                <w:sz w:val="18"/>
                <w:szCs w:val="18"/>
              </w:rPr>
            </w:pPr>
            <w:r w:rsidRPr="00DD5EF5">
              <w:rPr>
                <w:sz w:val="18"/>
                <w:szCs w:val="18"/>
              </w:rPr>
              <w:t>2</w:t>
            </w:r>
          </w:p>
        </w:tc>
        <w:tc>
          <w:tcPr>
            <w:tcW w:w="0" w:type="auto"/>
            <w:shd w:val="pct5" w:color="000000" w:fill="FFFFFF"/>
            <w:vAlign w:val="center"/>
          </w:tcPr>
          <w:p w:rsidR="00A57ED7" w:rsidRPr="00DD5EF5" w:rsidRDefault="00A57ED7" w:rsidP="00A57ED7">
            <w:pPr>
              <w:jc w:val="center"/>
              <w:rPr>
                <w:b/>
                <w:sz w:val="18"/>
                <w:szCs w:val="18"/>
              </w:rPr>
            </w:pPr>
            <w:r w:rsidRPr="00DD5EF5">
              <w:rPr>
                <w:b/>
                <w:sz w:val="18"/>
                <w:szCs w:val="18"/>
              </w:rPr>
              <w:t>10</w:t>
            </w:r>
          </w:p>
        </w:tc>
        <w:tc>
          <w:tcPr>
            <w:tcW w:w="0" w:type="auto"/>
            <w:shd w:val="pct5" w:color="000000" w:fill="FFFFFF"/>
            <w:vAlign w:val="bottom"/>
          </w:tcPr>
          <w:p w:rsidR="00A57ED7" w:rsidRPr="00DD5EF5" w:rsidRDefault="00A57ED7" w:rsidP="00A57ED7">
            <w:pPr>
              <w:jc w:val="center"/>
              <w:rPr>
                <w:sz w:val="18"/>
                <w:szCs w:val="18"/>
              </w:rPr>
            </w:pPr>
            <w:r w:rsidRPr="00DD5EF5">
              <w:rPr>
                <w:sz w:val="18"/>
                <w:szCs w:val="18"/>
              </w:rPr>
              <w:t>4</w:t>
            </w:r>
          </w:p>
        </w:tc>
        <w:tc>
          <w:tcPr>
            <w:tcW w:w="0" w:type="auto"/>
            <w:shd w:val="pct5" w:color="000000" w:fill="FFFFFF"/>
            <w:vAlign w:val="bottom"/>
          </w:tcPr>
          <w:p w:rsidR="00A57ED7" w:rsidRPr="00DD5EF5" w:rsidRDefault="00A57ED7" w:rsidP="00A57ED7">
            <w:pPr>
              <w:jc w:val="center"/>
              <w:rPr>
                <w:sz w:val="18"/>
                <w:szCs w:val="18"/>
              </w:rPr>
            </w:pPr>
            <w:r w:rsidRPr="00DD5EF5">
              <w:rPr>
                <w:sz w:val="18"/>
                <w:szCs w:val="18"/>
              </w:rPr>
              <w:t>3</w:t>
            </w:r>
          </w:p>
        </w:tc>
        <w:tc>
          <w:tcPr>
            <w:tcW w:w="522" w:type="dxa"/>
            <w:shd w:val="pct5" w:color="000000" w:fill="FFFFFF"/>
            <w:vAlign w:val="bottom"/>
          </w:tcPr>
          <w:p w:rsidR="00A57ED7" w:rsidRPr="00DD5EF5" w:rsidRDefault="00A57ED7" w:rsidP="00A57ED7">
            <w:pPr>
              <w:jc w:val="center"/>
              <w:rPr>
                <w:b/>
                <w:sz w:val="18"/>
                <w:szCs w:val="18"/>
              </w:rPr>
            </w:pPr>
            <w:bookmarkStart w:id="23" w:name="RANGE!K6"/>
            <w:r w:rsidRPr="00DD5EF5">
              <w:rPr>
                <w:b/>
                <w:sz w:val="18"/>
                <w:szCs w:val="18"/>
              </w:rPr>
              <w:t>7</w:t>
            </w:r>
            <w:bookmarkEnd w:id="23"/>
          </w:p>
        </w:tc>
      </w:tr>
      <w:tr w:rsidR="00DD5EF5" w:rsidRPr="00DD5EF5" w:rsidTr="00570A0D">
        <w:trPr>
          <w:trHeight w:val="289"/>
          <w:jc w:val="center"/>
        </w:trPr>
        <w:tc>
          <w:tcPr>
            <w:tcW w:w="879" w:type="dxa"/>
            <w:shd w:val="pct20" w:color="000000" w:fill="FFFFFF"/>
            <w:noWrap/>
            <w:vAlign w:val="center"/>
          </w:tcPr>
          <w:p w:rsidR="00C14F7C" w:rsidRPr="00DD5EF5" w:rsidRDefault="00C14F7C" w:rsidP="00C14F7C">
            <w:pPr>
              <w:spacing w:before="20" w:after="20"/>
              <w:jc w:val="both"/>
              <w:rPr>
                <w:rFonts w:cs="Arial"/>
                <w:b/>
                <w:bCs/>
                <w:sz w:val="16"/>
                <w:szCs w:val="16"/>
              </w:rPr>
            </w:pPr>
            <w:r w:rsidRPr="00DD5EF5">
              <w:rPr>
                <w:rFonts w:cs="Arial"/>
                <w:b/>
                <w:bCs/>
                <w:sz w:val="16"/>
                <w:szCs w:val="16"/>
              </w:rPr>
              <w:t>ZDD</w:t>
            </w:r>
          </w:p>
        </w:tc>
        <w:tc>
          <w:tcPr>
            <w:tcW w:w="0" w:type="auto"/>
            <w:shd w:val="pct20" w:color="000000" w:fill="FFFFFF"/>
            <w:noWrap/>
            <w:vAlign w:val="center"/>
          </w:tcPr>
          <w:p w:rsidR="00C14F7C" w:rsidRPr="00DD5EF5" w:rsidRDefault="00C14F7C" w:rsidP="00C14F7C">
            <w:pPr>
              <w:jc w:val="center"/>
              <w:rPr>
                <w:sz w:val="18"/>
                <w:szCs w:val="18"/>
              </w:rPr>
            </w:pPr>
            <w:r w:rsidRPr="00DD5EF5">
              <w:rPr>
                <w:sz w:val="18"/>
                <w:szCs w:val="18"/>
              </w:rPr>
              <w:t>0</w:t>
            </w:r>
          </w:p>
        </w:tc>
        <w:tc>
          <w:tcPr>
            <w:tcW w:w="0" w:type="auto"/>
            <w:shd w:val="pct20" w:color="000000" w:fill="FFFFFF"/>
            <w:noWrap/>
            <w:vAlign w:val="center"/>
          </w:tcPr>
          <w:p w:rsidR="00C14F7C" w:rsidRPr="00DD5EF5" w:rsidRDefault="00C14F7C" w:rsidP="00C14F7C">
            <w:pPr>
              <w:jc w:val="center"/>
              <w:rPr>
                <w:sz w:val="18"/>
                <w:szCs w:val="18"/>
              </w:rPr>
            </w:pPr>
            <w:r w:rsidRPr="00DD5EF5">
              <w:rPr>
                <w:sz w:val="18"/>
                <w:szCs w:val="18"/>
              </w:rPr>
              <w:t>4</w:t>
            </w:r>
          </w:p>
        </w:tc>
        <w:tc>
          <w:tcPr>
            <w:tcW w:w="0" w:type="auto"/>
            <w:shd w:val="pct20" w:color="000000" w:fill="FFFFFF"/>
            <w:noWrap/>
            <w:vAlign w:val="center"/>
          </w:tcPr>
          <w:p w:rsidR="00C14F7C" w:rsidRPr="00DD5EF5" w:rsidRDefault="00C14F7C" w:rsidP="00C14F7C">
            <w:pPr>
              <w:jc w:val="center"/>
              <w:rPr>
                <w:b/>
                <w:sz w:val="18"/>
                <w:szCs w:val="18"/>
              </w:rPr>
            </w:pPr>
            <w:r w:rsidRPr="00DD5EF5">
              <w:rPr>
                <w:b/>
                <w:sz w:val="18"/>
                <w:szCs w:val="18"/>
              </w:rPr>
              <w:t>4</w:t>
            </w:r>
          </w:p>
        </w:tc>
        <w:tc>
          <w:tcPr>
            <w:tcW w:w="0" w:type="auto"/>
            <w:shd w:val="pct20" w:color="000000" w:fill="FFFFFF"/>
            <w:noWrap/>
            <w:vAlign w:val="center"/>
          </w:tcPr>
          <w:p w:rsidR="00C14F7C" w:rsidRPr="00DD5EF5" w:rsidRDefault="00C14F7C" w:rsidP="00C14F7C">
            <w:pPr>
              <w:jc w:val="center"/>
              <w:rPr>
                <w:sz w:val="18"/>
                <w:szCs w:val="18"/>
              </w:rPr>
            </w:pPr>
            <w:r w:rsidRPr="00DD5EF5">
              <w:rPr>
                <w:sz w:val="18"/>
                <w:szCs w:val="18"/>
              </w:rPr>
              <w:t>0</w:t>
            </w:r>
          </w:p>
        </w:tc>
        <w:tc>
          <w:tcPr>
            <w:tcW w:w="0" w:type="auto"/>
            <w:shd w:val="pct20" w:color="000000" w:fill="FFFFFF"/>
            <w:noWrap/>
            <w:vAlign w:val="center"/>
          </w:tcPr>
          <w:p w:rsidR="00C14F7C" w:rsidRPr="00DD5EF5" w:rsidRDefault="00C14F7C" w:rsidP="00C14F7C">
            <w:pPr>
              <w:jc w:val="center"/>
              <w:rPr>
                <w:sz w:val="18"/>
                <w:szCs w:val="18"/>
              </w:rPr>
            </w:pPr>
            <w:r w:rsidRPr="00DD5EF5">
              <w:rPr>
                <w:sz w:val="18"/>
                <w:szCs w:val="18"/>
              </w:rPr>
              <w:t>1</w:t>
            </w:r>
          </w:p>
        </w:tc>
        <w:tc>
          <w:tcPr>
            <w:tcW w:w="0" w:type="auto"/>
            <w:shd w:val="pct20" w:color="000000" w:fill="FFFFFF"/>
            <w:noWrap/>
            <w:vAlign w:val="center"/>
          </w:tcPr>
          <w:p w:rsidR="00C14F7C" w:rsidRPr="00DD5EF5" w:rsidRDefault="00C14F7C" w:rsidP="00C14F7C">
            <w:pPr>
              <w:jc w:val="center"/>
              <w:rPr>
                <w:b/>
                <w:sz w:val="18"/>
                <w:szCs w:val="18"/>
              </w:rPr>
            </w:pPr>
            <w:r w:rsidRPr="00DD5EF5">
              <w:rPr>
                <w:b/>
                <w:sz w:val="18"/>
                <w:szCs w:val="18"/>
              </w:rPr>
              <w:t>1</w:t>
            </w:r>
          </w:p>
        </w:tc>
        <w:tc>
          <w:tcPr>
            <w:tcW w:w="0" w:type="auto"/>
            <w:shd w:val="pct20" w:color="000000" w:fill="FFFFFF"/>
            <w:noWrap/>
            <w:vAlign w:val="center"/>
          </w:tcPr>
          <w:p w:rsidR="00C14F7C" w:rsidRPr="00DD5EF5" w:rsidRDefault="00C14F7C" w:rsidP="00C14F7C">
            <w:pPr>
              <w:spacing w:line="240" w:lineRule="auto"/>
              <w:jc w:val="center"/>
              <w:rPr>
                <w:rFonts w:cs="Arial"/>
                <w:bCs/>
                <w:sz w:val="18"/>
                <w:szCs w:val="18"/>
                <w:lang w:eastAsia="sl-SI"/>
              </w:rPr>
            </w:pPr>
            <w:r w:rsidRPr="00DD5EF5">
              <w:rPr>
                <w:rFonts w:cs="Arial"/>
                <w:bCs/>
                <w:sz w:val="18"/>
                <w:szCs w:val="18"/>
              </w:rPr>
              <w:t>1</w:t>
            </w:r>
          </w:p>
        </w:tc>
        <w:tc>
          <w:tcPr>
            <w:tcW w:w="0" w:type="auto"/>
            <w:shd w:val="pct20" w:color="000000" w:fill="FFFFFF"/>
            <w:noWrap/>
            <w:vAlign w:val="center"/>
          </w:tcPr>
          <w:p w:rsidR="00C14F7C" w:rsidRPr="00DD5EF5" w:rsidRDefault="00C14F7C" w:rsidP="00C14F7C">
            <w:pPr>
              <w:jc w:val="center"/>
              <w:rPr>
                <w:rFonts w:cs="Arial"/>
                <w:bCs/>
                <w:sz w:val="18"/>
                <w:szCs w:val="18"/>
              </w:rPr>
            </w:pPr>
            <w:r w:rsidRPr="00DD5EF5">
              <w:rPr>
                <w:rFonts w:cs="Arial"/>
                <w:bCs/>
                <w:sz w:val="18"/>
                <w:szCs w:val="18"/>
              </w:rPr>
              <w:t>1</w:t>
            </w:r>
          </w:p>
        </w:tc>
        <w:tc>
          <w:tcPr>
            <w:tcW w:w="0" w:type="auto"/>
            <w:shd w:val="pct20" w:color="000000" w:fill="FFFFFF"/>
            <w:noWrap/>
            <w:vAlign w:val="center"/>
          </w:tcPr>
          <w:p w:rsidR="00C14F7C" w:rsidRPr="00DD5EF5" w:rsidRDefault="00C14F7C" w:rsidP="00C14F7C">
            <w:pPr>
              <w:jc w:val="center"/>
              <w:rPr>
                <w:rFonts w:cs="Arial"/>
                <w:b/>
                <w:bCs/>
                <w:sz w:val="18"/>
                <w:szCs w:val="18"/>
              </w:rPr>
            </w:pPr>
            <w:r w:rsidRPr="00DD5EF5">
              <w:rPr>
                <w:rFonts w:cs="Arial"/>
                <w:b/>
                <w:bCs/>
                <w:sz w:val="18"/>
                <w:szCs w:val="18"/>
              </w:rPr>
              <w:t>2</w:t>
            </w:r>
          </w:p>
        </w:tc>
        <w:tc>
          <w:tcPr>
            <w:tcW w:w="0" w:type="auto"/>
            <w:shd w:val="pct20" w:color="000000" w:fill="FFFFFF"/>
            <w:vAlign w:val="center"/>
          </w:tcPr>
          <w:p w:rsidR="00C14F7C" w:rsidRPr="00DD5EF5" w:rsidRDefault="00C14F7C" w:rsidP="00C14F7C">
            <w:pPr>
              <w:jc w:val="center"/>
              <w:rPr>
                <w:sz w:val="18"/>
                <w:szCs w:val="18"/>
              </w:rPr>
            </w:pPr>
            <w:r w:rsidRPr="00DD5EF5">
              <w:rPr>
                <w:sz w:val="18"/>
                <w:szCs w:val="18"/>
              </w:rPr>
              <w:t>1</w:t>
            </w:r>
          </w:p>
        </w:tc>
        <w:tc>
          <w:tcPr>
            <w:tcW w:w="0" w:type="auto"/>
            <w:shd w:val="pct20" w:color="000000" w:fill="FFFFFF"/>
            <w:vAlign w:val="center"/>
          </w:tcPr>
          <w:p w:rsidR="00C14F7C" w:rsidRPr="00DD5EF5" w:rsidRDefault="00C14F7C" w:rsidP="00C14F7C">
            <w:pPr>
              <w:jc w:val="center"/>
              <w:rPr>
                <w:sz w:val="18"/>
                <w:szCs w:val="18"/>
              </w:rPr>
            </w:pPr>
            <w:r w:rsidRPr="00DD5EF5">
              <w:rPr>
                <w:sz w:val="18"/>
                <w:szCs w:val="18"/>
              </w:rPr>
              <w:t>2</w:t>
            </w:r>
          </w:p>
        </w:tc>
        <w:tc>
          <w:tcPr>
            <w:tcW w:w="0" w:type="auto"/>
            <w:shd w:val="pct20" w:color="000000" w:fill="FFFFFF"/>
            <w:vAlign w:val="center"/>
          </w:tcPr>
          <w:p w:rsidR="00C14F7C" w:rsidRPr="00DD5EF5" w:rsidRDefault="00C14F7C" w:rsidP="00C14F7C">
            <w:pPr>
              <w:jc w:val="center"/>
              <w:rPr>
                <w:b/>
                <w:sz w:val="18"/>
                <w:szCs w:val="18"/>
              </w:rPr>
            </w:pPr>
            <w:r w:rsidRPr="00DD5EF5">
              <w:rPr>
                <w:b/>
                <w:sz w:val="18"/>
                <w:szCs w:val="18"/>
              </w:rPr>
              <w:t>3</w:t>
            </w:r>
          </w:p>
        </w:tc>
        <w:tc>
          <w:tcPr>
            <w:tcW w:w="0" w:type="auto"/>
            <w:shd w:val="pct20" w:color="000000" w:fill="FFFFFF"/>
            <w:vAlign w:val="bottom"/>
          </w:tcPr>
          <w:p w:rsidR="00C14F7C" w:rsidRPr="00DD5EF5" w:rsidRDefault="00C14F7C" w:rsidP="00C14F7C">
            <w:pPr>
              <w:jc w:val="center"/>
              <w:rPr>
                <w:sz w:val="18"/>
                <w:szCs w:val="18"/>
              </w:rPr>
            </w:pPr>
            <w:r w:rsidRPr="00DD5EF5">
              <w:rPr>
                <w:sz w:val="18"/>
                <w:szCs w:val="18"/>
              </w:rPr>
              <w:t>1</w:t>
            </w:r>
          </w:p>
        </w:tc>
        <w:tc>
          <w:tcPr>
            <w:tcW w:w="0" w:type="auto"/>
            <w:shd w:val="pct20" w:color="000000" w:fill="FFFFFF"/>
            <w:vAlign w:val="bottom"/>
          </w:tcPr>
          <w:p w:rsidR="00C14F7C" w:rsidRPr="00DD5EF5" w:rsidRDefault="00C14F7C" w:rsidP="00C14F7C">
            <w:pPr>
              <w:jc w:val="center"/>
              <w:rPr>
                <w:sz w:val="18"/>
                <w:szCs w:val="18"/>
              </w:rPr>
            </w:pPr>
            <w:r w:rsidRPr="00DD5EF5">
              <w:rPr>
                <w:sz w:val="18"/>
                <w:szCs w:val="18"/>
              </w:rPr>
              <w:t>1</w:t>
            </w:r>
          </w:p>
        </w:tc>
        <w:tc>
          <w:tcPr>
            <w:tcW w:w="522" w:type="dxa"/>
            <w:shd w:val="pct20" w:color="000000" w:fill="FFFFFF"/>
            <w:vAlign w:val="bottom"/>
          </w:tcPr>
          <w:p w:rsidR="00C14F7C" w:rsidRPr="00DD5EF5" w:rsidRDefault="00C14F7C" w:rsidP="00C14F7C">
            <w:pPr>
              <w:jc w:val="center"/>
              <w:rPr>
                <w:b/>
                <w:sz w:val="18"/>
                <w:szCs w:val="18"/>
              </w:rPr>
            </w:pPr>
            <w:bookmarkStart w:id="24" w:name="RANGE!K5"/>
            <w:r w:rsidRPr="00DD5EF5">
              <w:rPr>
                <w:b/>
                <w:sz w:val="18"/>
                <w:szCs w:val="18"/>
              </w:rPr>
              <w:t>2</w:t>
            </w:r>
            <w:bookmarkEnd w:id="24"/>
          </w:p>
        </w:tc>
      </w:tr>
      <w:tr w:rsidR="00DD5EF5" w:rsidRPr="00DD5EF5" w:rsidTr="00853072">
        <w:trPr>
          <w:trHeight w:val="289"/>
          <w:jc w:val="center"/>
        </w:trPr>
        <w:tc>
          <w:tcPr>
            <w:tcW w:w="879" w:type="dxa"/>
            <w:shd w:val="pct5" w:color="000000" w:fill="FFFFFF"/>
            <w:noWrap/>
            <w:vAlign w:val="center"/>
          </w:tcPr>
          <w:p w:rsidR="0097668B" w:rsidRPr="00DD5EF5" w:rsidRDefault="0097668B" w:rsidP="0097668B">
            <w:pPr>
              <w:spacing w:before="20" w:after="20"/>
              <w:jc w:val="both"/>
              <w:rPr>
                <w:rFonts w:cs="Arial"/>
                <w:b/>
                <w:bCs/>
                <w:sz w:val="16"/>
                <w:szCs w:val="16"/>
              </w:rPr>
            </w:pPr>
            <w:r w:rsidRPr="00DD5EF5">
              <w:rPr>
                <w:rFonts w:cs="Arial"/>
                <w:b/>
                <w:bCs/>
                <w:sz w:val="16"/>
                <w:szCs w:val="16"/>
              </w:rPr>
              <w:t>ZVPNPP</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0</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4</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4</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0</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9</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9</w:t>
            </w:r>
          </w:p>
        </w:tc>
        <w:tc>
          <w:tcPr>
            <w:tcW w:w="0" w:type="auto"/>
            <w:shd w:val="pct5" w:color="000000" w:fill="FFFFFF"/>
            <w:noWrap/>
            <w:vAlign w:val="center"/>
          </w:tcPr>
          <w:p w:rsidR="0097668B" w:rsidRPr="00DD5EF5" w:rsidRDefault="0097668B" w:rsidP="0097668B">
            <w:pPr>
              <w:spacing w:line="240" w:lineRule="auto"/>
              <w:jc w:val="center"/>
              <w:rPr>
                <w:rFonts w:cs="Arial"/>
                <w:bCs/>
                <w:sz w:val="18"/>
                <w:szCs w:val="18"/>
                <w:lang w:eastAsia="sl-SI"/>
              </w:rPr>
            </w:pPr>
            <w:r w:rsidRPr="00DD5EF5">
              <w:rPr>
                <w:rFonts w:cs="Arial"/>
                <w:bCs/>
                <w:sz w:val="18"/>
                <w:szCs w:val="18"/>
              </w:rPr>
              <w:t>0</w:t>
            </w:r>
          </w:p>
        </w:tc>
        <w:tc>
          <w:tcPr>
            <w:tcW w:w="0" w:type="auto"/>
            <w:shd w:val="pct5" w:color="000000" w:fill="FFFFFF"/>
            <w:noWrap/>
            <w:vAlign w:val="center"/>
          </w:tcPr>
          <w:p w:rsidR="0097668B" w:rsidRPr="00DD5EF5" w:rsidRDefault="0097668B" w:rsidP="0097668B">
            <w:pPr>
              <w:jc w:val="center"/>
              <w:rPr>
                <w:rFonts w:cs="Arial"/>
                <w:bCs/>
                <w:sz w:val="18"/>
                <w:szCs w:val="18"/>
              </w:rPr>
            </w:pPr>
            <w:r w:rsidRPr="00DD5EF5">
              <w:rPr>
                <w:rFonts w:cs="Arial"/>
                <w:bCs/>
                <w:sz w:val="18"/>
                <w:szCs w:val="18"/>
              </w:rPr>
              <w:t>15</w:t>
            </w:r>
          </w:p>
        </w:tc>
        <w:tc>
          <w:tcPr>
            <w:tcW w:w="0" w:type="auto"/>
            <w:shd w:val="pct5" w:color="000000" w:fill="FFFFFF"/>
            <w:noWrap/>
            <w:vAlign w:val="center"/>
          </w:tcPr>
          <w:p w:rsidR="0097668B" w:rsidRPr="00DD5EF5" w:rsidRDefault="0097668B" w:rsidP="0097668B">
            <w:pPr>
              <w:jc w:val="center"/>
              <w:rPr>
                <w:rFonts w:cs="Arial"/>
                <w:b/>
                <w:bCs/>
                <w:sz w:val="18"/>
                <w:szCs w:val="18"/>
              </w:rPr>
            </w:pPr>
            <w:r w:rsidRPr="00DD5EF5">
              <w:rPr>
                <w:rFonts w:cs="Arial"/>
                <w:b/>
                <w:bCs/>
                <w:sz w:val="18"/>
                <w:szCs w:val="18"/>
              </w:rPr>
              <w:t>15</w:t>
            </w:r>
          </w:p>
        </w:tc>
        <w:tc>
          <w:tcPr>
            <w:tcW w:w="0" w:type="auto"/>
            <w:shd w:val="pct5" w:color="000000" w:fill="FFFFFF"/>
            <w:vAlign w:val="center"/>
          </w:tcPr>
          <w:p w:rsidR="0097668B" w:rsidRPr="00DD5EF5" w:rsidRDefault="0097668B" w:rsidP="0097668B">
            <w:pPr>
              <w:jc w:val="center"/>
              <w:rPr>
                <w:sz w:val="18"/>
                <w:szCs w:val="18"/>
              </w:rPr>
            </w:pPr>
            <w:r w:rsidRPr="00DD5EF5">
              <w:rPr>
                <w:sz w:val="18"/>
                <w:szCs w:val="18"/>
              </w:rPr>
              <w:t>5</w:t>
            </w:r>
          </w:p>
        </w:tc>
        <w:tc>
          <w:tcPr>
            <w:tcW w:w="0" w:type="auto"/>
            <w:shd w:val="pct5" w:color="000000" w:fill="FFFFFF"/>
            <w:vAlign w:val="center"/>
          </w:tcPr>
          <w:p w:rsidR="0097668B" w:rsidRPr="00DD5EF5" w:rsidRDefault="0097668B" w:rsidP="0097668B">
            <w:pPr>
              <w:jc w:val="center"/>
              <w:rPr>
                <w:sz w:val="18"/>
                <w:szCs w:val="18"/>
              </w:rPr>
            </w:pPr>
            <w:r w:rsidRPr="00DD5EF5">
              <w:rPr>
                <w:sz w:val="18"/>
                <w:szCs w:val="18"/>
              </w:rPr>
              <w:t>3</w:t>
            </w:r>
          </w:p>
        </w:tc>
        <w:tc>
          <w:tcPr>
            <w:tcW w:w="0" w:type="auto"/>
            <w:shd w:val="pct5" w:color="000000" w:fill="FFFFFF"/>
            <w:vAlign w:val="center"/>
          </w:tcPr>
          <w:p w:rsidR="0097668B" w:rsidRPr="00DD5EF5" w:rsidRDefault="0097668B" w:rsidP="0097668B">
            <w:pPr>
              <w:jc w:val="center"/>
              <w:rPr>
                <w:b/>
                <w:sz w:val="18"/>
                <w:szCs w:val="18"/>
              </w:rPr>
            </w:pPr>
            <w:r w:rsidRPr="00DD5EF5">
              <w:rPr>
                <w:b/>
                <w:sz w:val="18"/>
                <w:szCs w:val="18"/>
              </w:rPr>
              <w:t>8</w:t>
            </w:r>
          </w:p>
        </w:tc>
        <w:tc>
          <w:tcPr>
            <w:tcW w:w="0" w:type="auto"/>
            <w:shd w:val="pct5" w:color="000000" w:fill="FFFFFF"/>
            <w:vAlign w:val="center"/>
          </w:tcPr>
          <w:p w:rsidR="0097668B" w:rsidRPr="00DD5EF5" w:rsidRDefault="003A4BF9" w:rsidP="0097668B">
            <w:pPr>
              <w:jc w:val="center"/>
              <w:rPr>
                <w:sz w:val="18"/>
                <w:szCs w:val="18"/>
              </w:rPr>
            </w:pPr>
            <w:r w:rsidRPr="00DD5EF5">
              <w:rPr>
                <w:sz w:val="18"/>
                <w:szCs w:val="18"/>
              </w:rPr>
              <w:t>2</w:t>
            </w:r>
          </w:p>
        </w:tc>
        <w:tc>
          <w:tcPr>
            <w:tcW w:w="0" w:type="auto"/>
            <w:shd w:val="pct5" w:color="000000" w:fill="FFFFFF"/>
            <w:vAlign w:val="center"/>
          </w:tcPr>
          <w:p w:rsidR="0097668B" w:rsidRPr="00DD5EF5" w:rsidRDefault="003A4BF9" w:rsidP="0097668B">
            <w:pPr>
              <w:jc w:val="center"/>
              <w:rPr>
                <w:sz w:val="18"/>
                <w:szCs w:val="18"/>
              </w:rPr>
            </w:pPr>
            <w:r w:rsidRPr="00DD5EF5">
              <w:rPr>
                <w:sz w:val="18"/>
                <w:szCs w:val="18"/>
              </w:rPr>
              <w:t>11</w:t>
            </w:r>
          </w:p>
        </w:tc>
        <w:tc>
          <w:tcPr>
            <w:tcW w:w="522" w:type="dxa"/>
            <w:shd w:val="pct5" w:color="000000" w:fill="FFFFFF"/>
            <w:vAlign w:val="center"/>
          </w:tcPr>
          <w:p w:rsidR="0097668B" w:rsidRPr="00DD5EF5" w:rsidRDefault="003A4BF9" w:rsidP="0097668B">
            <w:pPr>
              <w:jc w:val="center"/>
              <w:rPr>
                <w:b/>
                <w:sz w:val="18"/>
                <w:szCs w:val="18"/>
              </w:rPr>
            </w:pPr>
            <w:r w:rsidRPr="00DD5EF5">
              <w:rPr>
                <w:b/>
                <w:sz w:val="18"/>
                <w:szCs w:val="18"/>
              </w:rPr>
              <w:t>13</w:t>
            </w:r>
          </w:p>
        </w:tc>
      </w:tr>
      <w:tr w:rsidR="00DD5EF5" w:rsidRPr="00DD5EF5" w:rsidTr="00853072">
        <w:trPr>
          <w:trHeight w:val="289"/>
          <w:jc w:val="center"/>
        </w:trPr>
        <w:tc>
          <w:tcPr>
            <w:tcW w:w="879" w:type="dxa"/>
            <w:shd w:val="pct20" w:color="000000" w:fill="FFFFFF"/>
            <w:noWrap/>
            <w:vAlign w:val="center"/>
          </w:tcPr>
          <w:p w:rsidR="0097668B" w:rsidRPr="00DD5EF5" w:rsidRDefault="0097668B" w:rsidP="0097668B">
            <w:pPr>
              <w:spacing w:before="20" w:after="20"/>
              <w:jc w:val="both"/>
              <w:rPr>
                <w:rFonts w:cs="Arial"/>
                <w:b/>
                <w:bCs/>
                <w:sz w:val="16"/>
                <w:szCs w:val="16"/>
              </w:rPr>
            </w:pPr>
            <w:r w:rsidRPr="00DD5EF5">
              <w:rPr>
                <w:rFonts w:cs="Arial"/>
                <w:b/>
                <w:bCs/>
                <w:sz w:val="16"/>
                <w:szCs w:val="16"/>
              </w:rPr>
              <w:t>ZOIzk</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3</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2</w:t>
            </w:r>
          </w:p>
        </w:tc>
        <w:tc>
          <w:tcPr>
            <w:tcW w:w="0" w:type="auto"/>
            <w:shd w:val="pct20" w:color="000000" w:fill="FFFFFF"/>
            <w:noWrap/>
            <w:vAlign w:val="center"/>
          </w:tcPr>
          <w:p w:rsidR="0097668B" w:rsidRPr="00DD5EF5" w:rsidRDefault="0097668B" w:rsidP="0097668B">
            <w:pPr>
              <w:jc w:val="center"/>
              <w:rPr>
                <w:b/>
                <w:sz w:val="18"/>
                <w:szCs w:val="18"/>
              </w:rPr>
            </w:pPr>
            <w:r w:rsidRPr="00DD5EF5">
              <w:rPr>
                <w:b/>
                <w:sz w:val="18"/>
                <w:szCs w:val="18"/>
              </w:rPr>
              <w:t>5</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2</w:t>
            </w:r>
          </w:p>
        </w:tc>
        <w:tc>
          <w:tcPr>
            <w:tcW w:w="0" w:type="auto"/>
            <w:shd w:val="pct20" w:color="000000" w:fill="FFFFFF"/>
            <w:noWrap/>
            <w:vAlign w:val="center"/>
          </w:tcPr>
          <w:p w:rsidR="0097668B" w:rsidRPr="00DD5EF5" w:rsidRDefault="0097668B" w:rsidP="0097668B">
            <w:pPr>
              <w:jc w:val="center"/>
              <w:rPr>
                <w:sz w:val="18"/>
                <w:szCs w:val="18"/>
              </w:rPr>
            </w:pPr>
            <w:r w:rsidRPr="00DD5EF5">
              <w:rPr>
                <w:sz w:val="18"/>
                <w:szCs w:val="18"/>
              </w:rPr>
              <w:t>7</w:t>
            </w:r>
          </w:p>
        </w:tc>
        <w:tc>
          <w:tcPr>
            <w:tcW w:w="0" w:type="auto"/>
            <w:shd w:val="pct20" w:color="000000" w:fill="FFFFFF"/>
            <w:noWrap/>
            <w:vAlign w:val="center"/>
          </w:tcPr>
          <w:p w:rsidR="0097668B" w:rsidRPr="00DD5EF5" w:rsidRDefault="0097668B" w:rsidP="0097668B">
            <w:pPr>
              <w:jc w:val="center"/>
              <w:rPr>
                <w:b/>
                <w:sz w:val="18"/>
                <w:szCs w:val="18"/>
              </w:rPr>
            </w:pPr>
            <w:r w:rsidRPr="00DD5EF5">
              <w:rPr>
                <w:b/>
                <w:sz w:val="18"/>
                <w:szCs w:val="18"/>
              </w:rPr>
              <w:t>9</w:t>
            </w:r>
          </w:p>
        </w:tc>
        <w:tc>
          <w:tcPr>
            <w:tcW w:w="0" w:type="auto"/>
            <w:shd w:val="pct20" w:color="000000" w:fill="FFFFFF"/>
            <w:noWrap/>
            <w:vAlign w:val="center"/>
          </w:tcPr>
          <w:p w:rsidR="0097668B" w:rsidRPr="00DD5EF5" w:rsidRDefault="0097668B" w:rsidP="0097668B">
            <w:pPr>
              <w:spacing w:line="240" w:lineRule="auto"/>
              <w:jc w:val="center"/>
              <w:rPr>
                <w:rFonts w:cs="Arial"/>
                <w:bCs/>
                <w:sz w:val="18"/>
                <w:szCs w:val="18"/>
                <w:lang w:eastAsia="sl-SI"/>
              </w:rPr>
            </w:pPr>
            <w:r w:rsidRPr="00DD5EF5">
              <w:rPr>
                <w:rFonts w:cs="Arial"/>
                <w:bCs/>
                <w:sz w:val="18"/>
                <w:szCs w:val="18"/>
              </w:rPr>
              <w:t>4</w:t>
            </w:r>
          </w:p>
        </w:tc>
        <w:tc>
          <w:tcPr>
            <w:tcW w:w="0" w:type="auto"/>
            <w:shd w:val="pct20" w:color="000000" w:fill="FFFFFF"/>
            <w:noWrap/>
            <w:vAlign w:val="center"/>
          </w:tcPr>
          <w:p w:rsidR="0097668B" w:rsidRPr="00DD5EF5" w:rsidRDefault="0097668B" w:rsidP="0097668B">
            <w:pPr>
              <w:jc w:val="center"/>
              <w:rPr>
                <w:rFonts w:cs="Arial"/>
                <w:bCs/>
                <w:sz w:val="18"/>
                <w:szCs w:val="18"/>
              </w:rPr>
            </w:pPr>
            <w:r w:rsidRPr="00DD5EF5">
              <w:rPr>
                <w:rFonts w:cs="Arial"/>
                <w:bCs/>
                <w:sz w:val="18"/>
                <w:szCs w:val="18"/>
              </w:rPr>
              <w:t>1</w:t>
            </w:r>
          </w:p>
        </w:tc>
        <w:tc>
          <w:tcPr>
            <w:tcW w:w="0" w:type="auto"/>
            <w:shd w:val="pct20" w:color="000000" w:fill="FFFFFF"/>
            <w:noWrap/>
            <w:vAlign w:val="center"/>
          </w:tcPr>
          <w:p w:rsidR="0097668B" w:rsidRPr="00DD5EF5" w:rsidRDefault="0097668B" w:rsidP="0097668B">
            <w:pPr>
              <w:jc w:val="center"/>
              <w:rPr>
                <w:rFonts w:cs="Arial"/>
                <w:b/>
                <w:bCs/>
                <w:sz w:val="18"/>
                <w:szCs w:val="18"/>
              </w:rPr>
            </w:pPr>
            <w:r w:rsidRPr="00DD5EF5">
              <w:rPr>
                <w:rFonts w:cs="Arial"/>
                <w:b/>
                <w:bCs/>
                <w:sz w:val="18"/>
                <w:szCs w:val="18"/>
              </w:rPr>
              <w:t>5</w:t>
            </w:r>
          </w:p>
        </w:tc>
        <w:tc>
          <w:tcPr>
            <w:tcW w:w="0" w:type="auto"/>
            <w:shd w:val="pct20" w:color="000000" w:fill="FFFFFF"/>
            <w:vAlign w:val="center"/>
          </w:tcPr>
          <w:p w:rsidR="0097668B" w:rsidRPr="00DD5EF5" w:rsidRDefault="0097668B" w:rsidP="0097668B">
            <w:pPr>
              <w:jc w:val="center"/>
              <w:rPr>
                <w:sz w:val="18"/>
                <w:szCs w:val="18"/>
              </w:rPr>
            </w:pPr>
            <w:r w:rsidRPr="00DD5EF5">
              <w:rPr>
                <w:sz w:val="18"/>
                <w:szCs w:val="18"/>
              </w:rPr>
              <w:t>2</w:t>
            </w:r>
          </w:p>
        </w:tc>
        <w:tc>
          <w:tcPr>
            <w:tcW w:w="0" w:type="auto"/>
            <w:shd w:val="pct20" w:color="000000" w:fill="FFFFFF"/>
            <w:vAlign w:val="center"/>
          </w:tcPr>
          <w:p w:rsidR="0097668B" w:rsidRPr="00DD5EF5" w:rsidRDefault="0097668B" w:rsidP="0097668B">
            <w:pPr>
              <w:jc w:val="center"/>
              <w:rPr>
                <w:sz w:val="18"/>
                <w:szCs w:val="18"/>
              </w:rPr>
            </w:pPr>
            <w:r w:rsidRPr="00DD5EF5">
              <w:rPr>
                <w:sz w:val="18"/>
                <w:szCs w:val="18"/>
              </w:rPr>
              <w:t>0</w:t>
            </w:r>
          </w:p>
        </w:tc>
        <w:tc>
          <w:tcPr>
            <w:tcW w:w="0" w:type="auto"/>
            <w:shd w:val="pct20" w:color="000000" w:fill="FFFFFF"/>
            <w:vAlign w:val="center"/>
          </w:tcPr>
          <w:p w:rsidR="0097668B" w:rsidRPr="00DD5EF5" w:rsidRDefault="0097668B" w:rsidP="0097668B">
            <w:pPr>
              <w:jc w:val="center"/>
              <w:rPr>
                <w:b/>
                <w:sz w:val="18"/>
                <w:szCs w:val="18"/>
              </w:rPr>
            </w:pPr>
            <w:r w:rsidRPr="00DD5EF5">
              <w:rPr>
                <w:b/>
                <w:sz w:val="18"/>
                <w:szCs w:val="18"/>
              </w:rPr>
              <w:t>2</w:t>
            </w:r>
          </w:p>
        </w:tc>
        <w:tc>
          <w:tcPr>
            <w:tcW w:w="0" w:type="auto"/>
            <w:shd w:val="pct20" w:color="000000" w:fill="FFFFFF"/>
            <w:vAlign w:val="center"/>
          </w:tcPr>
          <w:p w:rsidR="0097668B" w:rsidRPr="00DD5EF5" w:rsidRDefault="00DD5EF5" w:rsidP="0097668B">
            <w:pPr>
              <w:jc w:val="center"/>
              <w:rPr>
                <w:sz w:val="18"/>
                <w:szCs w:val="18"/>
              </w:rPr>
            </w:pPr>
            <w:r w:rsidRPr="00DD5EF5">
              <w:rPr>
                <w:sz w:val="18"/>
                <w:szCs w:val="18"/>
              </w:rPr>
              <w:t>0</w:t>
            </w:r>
          </w:p>
        </w:tc>
        <w:tc>
          <w:tcPr>
            <w:tcW w:w="0" w:type="auto"/>
            <w:shd w:val="pct20" w:color="000000" w:fill="FFFFFF"/>
            <w:vAlign w:val="center"/>
          </w:tcPr>
          <w:p w:rsidR="0097668B" w:rsidRPr="00DD5EF5" w:rsidRDefault="00DD5EF5" w:rsidP="0097668B">
            <w:pPr>
              <w:jc w:val="center"/>
              <w:rPr>
                <w:sz w:val="18"/>
                <w:szCs w:val="18"/>
              </w:rPr>
            </w:pPr>
            <w:r w:rsidRPr="00DD5EF5">
              <w:rPr>
                <w:sz w:val="18"/>
                <w:szCs w:val="18"/>
              </w:rPr>
              <w:t>0</w:t>
            </w:r>
          </w:p>
        </w:tc>
        <w:tc>
          <w:tcPr>
            <w:tcW w:w="522" w:type="dxa"/>
            <w:shd w:val="pct20" w:color="000000" w:fill="FFFFFF"/>
            <w:vAlign w:val="center"/>
          </w:tcPr>
          <w:p w:rsidR="0097668B" w:rsidRPr="00DD5EF5" w:rsidRDefault="00DD5EF5" w:rsidP="0097668B">
            <w:pPr>
              <w:jc w:val="center"/>
              <w:rPr>
                <w:b/>
                <w:sz w:val="18"/>
                <w:szCs w:val="18"/>
              </w:rPr>
            </w:pPr>
            <w:r w:rsidRPr="00DD5EF5">
              <w:rPr>
                <w:b/>
                <w:sz w:val="18"/>
                <w:szCs w:val="18"/>
              </w:rPr>
              <w:t>0</w:t>
            </w:r>
          </w:p>
        </w:tc>
      </w:tr>
      <w:tr w:rsidR="00DD5EF5" w:rsidRPr="00DD5EF5" w:rsidTr="00570A0D">
        <w:trPr>
          <w:trHeight w:val="289"/>
          <w:jc w:val="center"/>
        </w:trPr>
        <w:tc>
          <w:tcPr>
            <w:tcW w:w="879" w:type="dxa"/>
            <w:shd w:val="pct5" w:color="000000" w:fill="FFFFFF"/>
            <w:noWrap/>
            <w:vAlign w:val="center"/>
          </w:tcPr>
          <w:p w:rsidR="0097668B" w:rsidRPr="00DD5EF5" w:rsidRDefault="0097668B" w:rsidP="0097668B">
            <w:pPr>
              <w:spacing w:before="20" w:after="20"/>
              <w:jc w:val="both"/>
              <w:rPr>
                <w:rFonts w:cs="Arial"/>
                <w:b/>
                <w:bCs/>
                <w:sz w:val="16"/>
                <w:szCs w:val="16"/>
              </w:rPr>
            </w:pPr>
            <w:r w:rsidRPr="00DD5EF5">
              <w:rPr>
                <w:rFonts w:cs="Arial"/>
                <w:b/>
                <w:bCs/>
                <w:sz w:val="16"/>
                <w:szCs w:val="16"/>
              </w:rPr>
              <w:t>ZLV</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0</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0</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0</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0</w:t>
            </w:r>
          </w:p>
        </w:tc>
        <w:tc>
          <w:tcPr>
            <w:tcW w:w="0" w:type="auto"/>
            <w:shd w:val="pct5" w:color="000000" w:fill="FFFFFF"/>
            <w:noWrap/>
            <w:vAlign w:val="center"/>
          </w:tcPr>
          <w:p w:rsidR="0097668B" w:rsidRPr="00DD5EF5" w:rsidRDefault="0097668B" w:rsidP="0097668B">
            <w:pPr>
              <w:jc w:val="center"/>
              <w:rPr>
                <w:sz w:val="18"/>
                <w:szCs w:val="18"/>
              </w:rPr>
            </w:pPr>
            <w:r w:rsidRPr="00DD5EF5">
              <w:rPr>
                <w:sz w:val="18"/>
                <w:szCs w:val="18"/>
              </w:rPr>
              <w:t>0</w:t>
            </w:r>
          </w:p>
        </w:tc>
        <w:tc>
          <w:tcPr>
            <w:tcW w:w="0" w:type="auto"/>
            <w:shd w:val="pct5" w:color="000000" w:fill="FFFFFF"/>
            <w:noWrap/>
            <w:vAlign w:val="center"/>
          </w:tcPr>
          <w:p w:rsidR="0097668B" w:rsidRPr="00DD5EF5" w:rsidRDefault="0097668B" w:rsidP="0097668B">
            <w:pPr>
              <w:jc w:val="center"/>
              <w:rPr>
                <w:b/>
                <w:sz w:val="18"/>
                <w:szCs w:val="18"/>
              </w:rPr>
            </w:pPr>
            <w:r w:rsidRPr="00DD5EF5">
              <w:rPr>
                <w:b/>
                <w:sz w:val="18"/>
                <w:szCs w:val="18"/>
              </w:rPr>
              <w:t>0</w:t>
            </w:r>
          </w:p>
        </w:tc>
        <w:tc>
          <w:tcPr>
            <w:tcW w:w="0" w:type="auto"/>
            <w:shd w:val="pct5" w:color="000000" w:fill="FFFFFF"/>
            <w:noWrap/>
            <w:vAlign w:val="center"/>
          </w:tcPr>
          <w:p w:rsidR="0097668B" w:rsidRPr="00DD5EF5" w:rsidRDefault="0097668B" w:rsidP="0097668B">
            <w:pPr>
              <w:spacing w:line="240" w:lineRule="auto"/>
              <w:jc w:val="center"/>
              <w:rPr>
                <w:rFonts w:cs="Arial"/>
                <w:bCs/>
                <w:sz w:val="18"/>
                <w:szCs w:val="18"/>
                <w:lang w:eastAsia="sl-SI"/>
              </w:rPr>
            </w:pPr>
            <w:r w:rsidRPr="00DD5EF5">
              <w:rPr>
                <w:rFonts w:cs="Arial"/>
                <w:bCs/>
                <w:sz w:val="18"/>
                <w:szCs w:val="18"/>
              </w:rPr>
              <w:t>0</w:t>
            </w:r>
          </w:p>
        </w:tc>
        <w:tc>
          <w:tcPr>
            <w:tcW w:w="0" w:type="auto"/>
            <w:shd w:val="pct5" w:color="000000" w:fill="FFFFFF"/>
            <w:noWrap/>
            <w:vAlign w:val="center"/>
          </w:tcPr>
          <w:p w:rsidR="0097668B" w:rsidRPr="00DD5EF5" w:rsidRDefault="0097668B" w:rsidP="0097668B">
            <w:pPr>
              <w:jc w:val="center"/>
              <w:rPr>
                <w:rFonts w:cs="Arial"/>
                <w:bCs/>
                <w:sz w:val="18"/>
                <w:szCs w:val="18"/>
              </w:rPr>
            </w:pPr>
            <w:r w:rsidRPr="00DD5EF5">
              <w:rPr>
                <w:rFonts w:cs="Arial"/>
                <w:bCs/>
                <w:sz w:val="18"/>
                <w:szCs w:val="18"/>
              </w:rPr>
              <w:t>4</w:t>
            </w:r>
          </w:p>
        </w:tc>
        <w:tc>
          <w:tcPr>
            <w:tcW w:w="0" w:type="auto"/>
            <w:shd w:val="pct5" w:color="000000" w:fill="FFFFFF"/>
            <w:noWrap/>
            <w:vAlign w:val="center"/>
          </w:tcPr>
          <w:p w:rsidR="0097668B" w:rsidRPr="00DD5EF5" w:rsidRDefault="0097668B" w:rsidP="0097668B">
            <w:pPr>
              <w:jc w:val="center"/>
              <w:rPr>
                <w:rFonts w:cs="Arial"/>
                <w:b/>
                <w:bCs/>
                <w:sz w:val="18"/>
                <w:szCs w:val="18"/>
              </w:rPr>
            </w:pPr>
            <w:r w:rsidRPr="00DD5EF5">
              <w:rPr>
                <w:rFonts w:cs="Arial"/>
                <w:b/>
                <w:bCs/>
                <w:sz w:val="18"/>
                <w:szCs w:val="18"/>
              </w:rPr>
              <w:t>4</w:t>
            </w:r>
          </w:p>
        </w:tc>
        <w:tc>
          <w:tcPr>
            <w:tcW w:w="0" w:type="auto"/>
            <w:shd w:val="pct5" w:color="000000" w:fill="FFFFFF"/>
            <w:vAlign w:val="bottom"/>
          </w:tcPr>
          <w:p w:rsidR="0097668B" w:rsidRPr="00DD5EF5" w:rsidRDefault="0097668B" w:rsidP="0097668B">
            <w:pPr>
              <w:jc w:val="center"/>
              <w:rPr>
                <w:sz w:val="18"/>
                <w:szCs w:val="18"/>
              </w:rPr>
            </w:pPr>
            <w:r w:rsidRPr="00DD5EF5">
              <w:rPr>
                <w:sz w:val="18"/>
                <w:szCs w:val="18"/>
              </w:rPr>
              <w:t>0</w:t>
            </w:r>
          </w:p>
        </w:tc>
        <w:tc>
          <w:tcPr>
            <w:tcW w:w="0" w:type="auto"/>
            <w:shd w:val="pct5" w:color="000000" w:fill="FFFFFF"/>
            <w:vAlign w:val="bottom"/>
          </w:tcPr>
          <w:p w:rsidR="0097668B" w:rsidRPr="00DD5EF5" w:rsidRDefault="0097668B" w:rsidP="0097668B">
            <w:pPr>
              <w:jc w:val="center"/>
              <w:rPr>
                <w:sz w:val="18"/>
                <w:szCs w:val="18"/>
              </w:rPr>
            </w:pPr>
            <w:r w:rsidRPr="00DD5EF5">
              <w:rPr>
                <w:sz w:val="18"/>
                <w:szCs w:val="18"/>
              </w:rPr>
              <w:t>0</w:t>
            </w:r>
          </w:p>
        </w:tc>
        <w:tc>
          <w:tcPr>
            <w:tcW w:w="0" w:type="auto"/>
            <w:shd w:val="pct5" w:color="000000" w:fill="FFFFFF"/>
            <w:vAlign w:val="bottom"/>
          </w:tcPr>
          <w:p w:rsidR="0097668B" w:rsidRPr="00DD5EF5" w:rsidRDefault="0097668B" w:rsidP="0097668B">
            <w:pPr>
              <w:jc w:val="center"/>
              <w:rPr>
                <w:b/>
                <w:sz w:val="18"/>
                <w:szCs w:val="18"/>
              </w:rPr>
            </w:pPr>
            <w:r w:rsidRPr="00DD5EF5">
              <w:rPr>
                <w:b/>
                <w:sz w:val="18"/>
                <w:szCs w:val="18"/>
              </w:rPr>
              <w:t>0</w:t>
            </w:r>
          </w:p>
        </w:tc>
        <w:tc>
          <w:tcPr>
            <w:tcW w:w="0" w:type="auto"/>
            <w:shd w:val="pct5" w:color="000000" w:fill="FFFFFF"/>
            <w:vAlign w:val="bottom"/>
          </w:tcPr>
          <w:p w:rsidR="0097668B" w:rsidRPr="00DD5EF5" w:rsidRDefault="00DD5EF5" w:rsidP="0097668B">
            <w:pPr>
              <w:jc w:val="center"/>
              <w:rPr>
                <w:sz w:val="18"/>
                <w:szCs w:val="18"/>
              </w:rPr>
            </w:pPr>
            <w:r w:rsidRPr="00DD5EF5">
              <w:rPr>
                <w:sz w:val="18"/>
                <w:szCs w:val="18"/>
              </w:rPr>
              <w:t>0</w:t>
            </w:r>
          </w:p>
        </w:tc>
        <w:tc>
          <w:tcPr>
            <w:tcW w:w="0" w:type="auto"/>
            <w:shd w:val="pct5" w:color="000000" w:fill="FFFFFF"/>
            <w:vAlign w:val="bottom"/>
          </w:tcPr>
          <w:p w:rsidR="0097668B" w:rsidRPr="00DD5EF5" w:rsidRDefault="00DD5EF5" w:rsidP="0097668B">
            <w:pPr>
              <w:jc w:val="center"/>
              <w:rPr>
                <w:sz w:val="18"/>
                <w:szCs w:val="18"/>
              </w:rPr>
            </w:pPr>
            <w:r w:rsidRPr="00DD5EF5">
              <w:rPr>
                <w:sz w:val="18"/>
                <w:szCs w:val="18"/>
              </w:rPr>
              <w:t>0</w:t>
            </w:r>
          </w:p>
        </w:tc>
        <w:tc>
          <w:tcPr>
            <w:tcW w:w="522" w:type="dxa"/>
            <w:shd w:val="pct5" w:color="000000" w:fill="FFFFFF"/>
            <w:vAlign w:val="bottom"/>
          </w:tcPr>
          <w:p w:rsidR="0097668B" w:rsidRPr="00DD5EF5" w:rsidRDefault="00DD5EF5" w:rsidP="0097668B">
            <w:pPr>
              <w:jc w:val="center"/>
              <w:rPr>
                <w:b/>
                <w:sz w:val="18"/>
                <w:szCs w:val="18"/>
              </w:rPr>
            </w:pPr>
            <w:r w:rsidRPr="00DD5EF5">
              <w:rPr>
                <w:b/>
                <w:sz w:val="18"/>
                <w:szCs w:val="18"/>
              </w:rPr>
              <w:t>0</w:t>
            </w:r>
          </w:p>
        </w:tc>
      </w:tr>
      <w:tr w:rsidR="00DD5EF5" w:rsidRPr="00DD5EF5" w:rsidTr="00570A0D">
        <w:trPr>
          <w:trHeight w:val="289"/>
          <w:jc w:val="center"/>
        </w:trPr>
        <w:tc>
          <w:tcPr>
            <w:tcW w:w="879" w:type="dxa"/>
            <w:shd w:val="pct20" w:color="000000" w:fill="FFFFFF"/>
            <w:noWrap/>
            <w:vAlign w:val="center"/>
          </w:tcPr>
          <w:p w:rsidR="00DD5EF5" w:rsidRPr="00DD5EF5" w:rsidRDefault="00DD5EF5" w:rsidP="00DD5EF5">
            <w:pPr>
              <w:spacing w:before="20" w:after="20"/>
              <w:jc w:val="both"/>
              <w:rPr>
                <w:rFonts w:cs="Arial"/>
                <w:b/>
                <w:bCs/>
                <w:sz w:val="16"/>
                <w:szCs w:val="16"/>
              </w:rPr>
            </w:pPr>
            <w:r w:rsidRPr="00DD5EF5">
              <w:rPr>
                <w:rFonts w:cs="Arial"/>
                <w:b/>
                <w:bCs/>
                <w:sz w:val="16"/>
                <w:szCs w:val="16"/>
              </w:rPr>
              <w:t>ZPLD</w:t>
            </w:r>
          </w:p>
        </w:tc>
        <w:tc>
          <w:tcPr>
            <w:tcW w:w="0" w:type="auto"/>
            <w:shd w:val="pct20" w:color="000000" w:fill="FFFFFF"/>
            <w:noWrap/>
            <w:vAlign w:val="center"/>
          </w:tcPr>
          <w:p w:rsidR="00DD5EF5" w:rsidRPr="00DD5EF5" w:rsidRDefault="00DD5EF5" w:rsidP="00DD5EF5">
            <w:pPr>
              <w:jc w:val="center"/>
              <w:rPr>
                <w:sz w:val="18"/>
                <w:szCs w:val="18"/>
              </w:rPr>
            </w:pPr>
            <w:r w:rsidRPr="00DD5EF5">
              <w:rPr>
                <w:sz w:val="18"/>
                <w:szCs w:val="18"/>
              </w:rPr>
              <w:t>0</w:t>
            </w:r>
          </w:p>
        </w:tc>
        <w:tc>
          <w:tcPr>
            <w:tcW w:w="0" w:type="auto"/>
            <w:shd w:val="pct20" w:color="000000" w:fill="FFFFFF"/>
            <w:noWrap/>
            <w:vAlign w:val="center"/>
          </w:tcPr>
          <w:p w:rsidR="00DD5EF5" w:rsidRPr="00DD5EF5" w:rsidRDefault="00DD5EF5" w:rsidP="00DD5EF5">
            <w:pPr>
              <w:jc w:val="center"/>
              <w:rPr>
                <w:sz w:val="18"/>
                <w:szCs w:val="18"/>
              </w:rPr>
            </w:pPr>
            <w:r w:rsidRPr="00DD5EF5">
              <w:rPr>
                <w:sz w:val="18"/>
                <w:szCs w:val="18"/>
              </w:rPr>
              <w:t>1</w:t>
            </w:r>
          </w:p>
        </w:tc>
        <w:tc>
          <w:tcPr>
            <w:tcW w:w="0" w:type="auto"/>
            <w:shd w:val="pct20" w:color="000000" w:fill="FFFFFF"/>
            <w:noWrap/>
            <w:vAlign w:val="center"/>
          </w:tcPr>
          <w:p w:rsidR="00DD5EF5" w:rsidRPr="00DD5EF5" w:rsidRDefault="00DD5EF5" w:rsidP="00DD5EF5">
            <w:pPr>
              <w:jc w:val="center"/>
              <w:rPr>
                <w:b/>
                <w:sz w:val="18"/>
                <w:szCs w:val="18"/>
              </w:rPr>
            </w:pPr>
            <w:r w:rsidRPr="00DD5EF5">
              <w:rPr>
                <w:b/>
                <w:sz w:val="18"/>
                <w:szCs w:val="18"/>
              </w:rPr>
              <w:t>1</w:t>
            </w:r>
          </w:p>
        </w:tc>
        <w:tc>
          <w:tcPr>
            <w:tcW w:w="0" w:type="auto"/>
            <w:shd w:val="pct20" w:color="000000" w:fill="FFFFFF"/>
            <w:noWrap/>
            <w:vAlign w:val="center"/>
          </w:tcPr>
          <w:p w:rsidR="00DD5EF5" w:rsidRPr="00DD5EF5" w:rsidRDefault="00DD5EF5" w:rsidP="00DD5EF5">
            <w:pPr>
              <w:jc w:val="center"/>
              <w:rPr>
                <w:sz w:val="18"/>
                <w:szCs w:val="18"/>
              </w:rPr>
            </w:pPr>
            <w:r w:rsidRPr="00DD5EF5">
              <w:rPr>
                <w:sz w:val="18"/>
                <w:szCs w:val="18"/>
              </w:rPr>
              <w:t>2</w:t>
            </w:r>
          </w:p>
        </w:tc>
        <w:tc>
          <w:tcPr>
            <w:tcW w:w="0" w:type="auto"/>
            <w:shd w:val="pct20" w:color="000000" w:fill="FFFFFF"/>
            <w:noWrap/>
            <w:vAlign w:val="center"/>
          </w:tcPr>
          <w:p w:rsidR="00DD5EF5" w:rsidRPr="00DD5EF5" w:rsidRDefault="00DD5EF5" w:rsidP="00DD5EF5">
            <w:pPr>
              <w:jc w:val="center"/>
              <w:rPr>
                <w:sz w:val="18"/>
                <w:szCs w:val="18"/>
              </w:rPr>
            </w:pPr>
            <w:r w:rsidRPr="00DD5EF5">
              <w:rPr>
                <w:sz w:val="18"/>
                <w:szCs w:val="18"/>
              </w:rPr>
              <w:t>1</w:t>
            </w:r>
          </w:p>
        </w:tc>
        <w:tc>
          <w:tcPr>
            <w:tcW w:w="0" w:type="auto"/>
            <w:shd w:val="pct20" w:color="000000" w:fill="FFFFFF"/>
            <w:noWrap/>
            <w:vAlign w:val="center"/>
          </w:tcPr>
          <w:p w:rsidR="00DD5EF5" w:rsidRPr="00DD5EF5" w:rsidRDefault="00DD5EF5" w:rsidP="00DD5EF5">
            <w:pPr>
              <w:jc w:val="center"/>
              <w:rPr>
                <w:b/>
                <w:sz w:val="18"/>
                <w:szCs w:val="18"/>
              </w:rPr>
            </w:pPr>
            <w:r w:rsidRPr="00DD5EF5">
              <w:rPr>
                <w:b/>
                <w:sz w:val="18"/>
                <w:szCs w:val="18"/>
              </w:rPr>
              <w:t>3</w:t>
            </w:r>
          </w:p>
        </w:tc>
        <w:tc>
          <w:tcPr>
            <w:tcW w:w="0" w:type="auto"/>
            <w:shd w:val="pct20" w:color="000000" w:fill="FFFFFF"/>
            <w:noWrap/>
            <w:vAlign w:val="center"/>
          </w:tcPr>
          <w:p w:rsidR="00DD5EF5" w:rsidRPr="00DD5EF5" w:rsidRDefault="00DD5EF5" w:rsidP="00DD5EF5">
            <w:pPr>
              <w:spacing w:line="240" w:lineRule="auto"/>
              <w:jc w:val="center"/>
              <w:rPr>
                <w:rFonts w:cs="Arial"/>
                <w:bCs/>
                <w:sz w:val="18"/>
                <w:szCs w:val="18"/>
                <w:lang w:eastAsia="sl-SI"/>
              </w:rPr>
            </w:pPr>
            <w:r w:rsidRPr="00DD5EF5">
              <w:rPr>
                <w:rFonts w:cs="Arial"/>
                <w:bCs/>
                <w:sz w:val="18"/>
                <w:szCs w:val="18"/>
              </w:rPr>
              <w:t>0</w:t>
            </w:r>
          </w:p>
        </w:tc>
        <w:tc>
          <w:tcPr>
            <w:tcW w:w="0" w:type="auto"/>
            <w:shd w:val="pct20" w:color="000000" w:fill="FFFFFF"/>
            <w:noWrap/>
            <w:vAlign w:val="center"/>
          </w:tcPr>
          <w:p w:rsidR="00DD5EF5" w:rsidRPr="00DD5EF5" w:rsidRDefault="00DD5EF5" w:rsidP="00DD5EF5">
            <w:pPr>
              <w:jc w:val="center"/>
              <w:rPr>
                <w:rFonts w:cs="Arial"/>
                <w:bCs/>
                <w:sz w:val="18"/>
                <w:szCs w:val="18"/>
              </w:rPr>
            </w:pPr>
            <w:r w:rsidRPr="00DD5EF5">
              <w:rPr>
                <w:rFonts w:cs="Arial"/>
                <w:bCs/>
                <w:sz w:val="18"/>
                <w:szCs w:val="18"/>
              </w:rPr>
              <w:t>1</w:t>
            </w:r>
          </w:p>
        </w:tc>
        <w:tc>
          <w:tcPr>
            <w:tcW w:w="0" w:type="auto"/>
            <w:shd w:val="pct20" w:color="000000" w:fill="FFFFFF"/>
            <w:noWrap/>
            <w:vAlign w:val="center"/>
          </w:tcPr>
          <w:p w:rsidR="00DD5EF5" w:rsidRPr="00DD5EF5" w:rsidRDefault="00DD5EF5" w:rsidP="00DD5EF5">
            <w:pPr>
              <w:jc w:val="center"/>
              <w:rPr>
                <w:rFonts w:cs="Arial"/>
                <w:b/>
                <w:bCs/>
                <w:sz w:val="18"/>
                <w:szCs w:val="18"/>
              </w:rPr>
            </w:pPr>
            <w:r w:rsidRPr="00DD5EF5">
              <w:rPr>
                <w:rFonts w:cs="Arial"/>
                <w:b/>
                <w:bCs/>
                <w:sz w:val="18"/>
                <w:szCs w:val="18"/>
              </w:rPr>
              <w:t>1</w:t>
            </w:r>
          </w:p>
        </w:tc>
        <w:tc>
          <w:tcPr>
            <w:tcW w:w="0" w:type="auto"/>
            <w:shd w:val="pct20" w:color="000000" w:fill="FFFFFF"/>
            <w:vAlign w:val="bottom"/>
          </w:tcPr>
          <w:p w:rsidR="00DD5EF5" w:rsidRPr="00DD5EF5" w:rsidRDefault="00DD5EF5" w:rsidP="00DD5EF5">
            <w:pPr>
              <w:jc w:val="center"/>
              <w:rPr>
                <w:sz w:val="18"/>
                <w:szCs w:val="18"/>
              </w:rPr>
            </w:pPr>
            <w:r w:rsidRPr="00DD5EF5">
              <w:rPr>
                <w:sz w:val="18"/>
                <w:szCs w:val="18"/>
              </w:rPr>
              <w:t>0</w:t>
            </w:r>
          </w:p>
        </w:tc>
        <w:tc>
          <w:tcPr>
            <w:tcW w:w="0" w:type="auto"/>
            <w:shd w:val="pct20" w:color="000000" w:fill="FFFFFF"/>
            <w:vAlign w:val="bottom"/>
          </w:tcPr>
          <w:p w:rsidR="00DD5EF5" w:rsidRPr="00DD5EF5" w:rsidRDefault="00DD5EF5" w:rsidP="00DD5EF5">
            <w:pPr>
              <w:jc w:val="center"/>
              <w:rPr>
                <w:sz w:val="18"/>
                <w:szCs w:val="18"/>
              </w:rPr>
            </w:pPr>
            <w:r w:rsidRPr="00DD5EF5">
              <w:rPr>
                <w:sz w:val="18"/>
                <w:szCs w:val="18"/>
              </w:rPr>
              <w:t>0</w:t>
            </w:r>
          </w:p>
        </w:tc>
        <w:tc>
          <w:tcPr>
            <w:tcW w:w="0" w:type="auto"/>
            <w:shd w:val="pct20" w:color="000000" w:fill="FFFFFF"/>
            <w:vAlign w:val="bottom"/>
          </w:tcPr>
          <w:p w:rsidR="00DD5EF5" w:rsidRPr="00DD5EF5" w:rsidRDefault="00DD5EF5" w:rsidP="00DD5EF5">
            <w:pPr>
              <w:jc w:val="center"/>
              <w:rPr>
                <w:b/>
                <w:sz w:val="18"/>
                <w:szCs w:val="18"/>
              </w:rPr>
            </w:pPr>
            <w:r w:rsidRPr="00DD5EF5">
              <w:rPr>
                <w:b/>
                <w:sz w:val="18"/>
                <w:szCs w:val="18"/>
              </w:rPr>
              <w:t>0</w:t>
            </w:r>
          </w:p>
        </w:tc>
        <w:tc>
          <w:tcPr>
            <w:tcW w:w="0" w:type="auto"/>
            <w:shd w:val="pct20" w:color="000000" w:fill="FFFFFF"/>
            <w:vAlign w:val="bottom"/>
          </w:tcPr>
          <w:p w:rsidR="00DD5EF5" w:rsidRPr="00DD5EF5" w:rsidRDefault="00DD5EF5" w:rsidP="00DD5EF5">
            <w:pPr>
              <w:jc w:val="center"/>
              <w:rPr>
                <w:sz w:val="18"/>
                <w:szCs w:val="18"/>
              </w:rPr>
            </w:pPr>
            <w:r w:rsidRPr="00DD5EF5">
              <w:rPr>
                <w:sz w:val="18"/>
                <w:szCs w:val="18"/>
              </w:rPr>
              <w:t>1</w:t>
            </w:r>
          </w:p>
        </w:tc>
        <w:tc>
          <w:tcPr>
            <w:tcW w:w="0" w:type="auto"/>
            <w:shd w:val="pct20" w:color="000000" w:fill="FFFFFF"/>
            <w:vAlign w:val="bottom"/>
          </w:tcPr>
          <w:p w:rsidR="00DD5EF5" w:rsidRPr="00DD5EF5" w:rsidRDefault="00DD5EF5" w:rsidP="00DD5EF5">
            <w:pPr>
              <w:jc w:val="center"/>
              <w:rPr>
                <w:sz w:val="18"/>
                <w:szCs w:val="18"/>
              </w:rPr>
            </w:pPr>
            <w:r w:rsidRPr="00DD5EF5">
              <w:rPr>
                <w:sz w:val="18"/>
                <w:szCs w:val="18"/>
              </w:rPr>
              <w:t>0</w:t>
            </w:r>
          </w:p>
        </w:tc>
        <w:tc>
          <w:tcPr>
            <w:tcW w:w="522" w:type="dxa"/>
            <w:shd w:val="pct20" w:color="000000" w:fill="FFFFFF"/>
            <w:vAlign w:val="bottom"/>
          </w:tcPr>
          <w:p w:rsidR="00DD5EF5" w:rsidRPr="00DD5EF5" w:rsidRDefault="00DD5EF5" w:rsidP="00DD5EF5">
            <w:pPr>
              <w:jc w:val="center"/>
              <w:rPr>
                <w:b/>
                <w:sz w:val="18"/>
                <w:szCs w:val="18"/>
              </w:rPr>
            </w:pPr>
            <w:r w:rsidRPr="00DD5EF5">
              <w:rPr>
                <w:b/>
                <w:sz w:val="18"/>
                <w:szCs w:val="18"/>
              </w:rPr>
              <w:t>1</w:t>
            </w:r>
          </w:p>
        </w:tc>
      </w:tr>
      <w:tr w:rsidR="00DD5EF5" w:rsidRPr="00DD5EF5" w:rsidTr="00570A0D">
        <w:trPr>
          <w:trHeight w:val="289"/>
          <w:jc w:val="center"/>
        </w:trPr>
        <w:tc>
          <w:tcPr>
            <w:tcW w:w="879" w:type="dxa"/>
            <w:shd w:val="pct5" w:color="000000" w:fill="FFFFFF"/>
            <w:noWrap/>
            <w:vAlign w:val="center"/>
          </w:tcPr>
          <w:p w:rsidR="00DD5EF5" w:rsidRPr="00DD5EF5" w:rsidRDefault="00DD5EF5" w:rsidP="00DD5EF5">
            <w:pPr>
              <w:spacing w:before="20" w:after="20"/>
              <w:jc w:val="both"/>
              <w:rPr>
                <w:rFonts w:cs="Arial"/>
                <w:b/>
                <w:bCs/>
                <w:sz w:val="16"/>
                <w:szCs w:val="16"/>
              </w:rPr>
            </w:pPr>
            <w:r w:rsidRPr="00DD5EF5">
              <w:rPr>
                <w:rFonts w:cs="Arial"/>
                <w:b/>
                <w:bCs/>
                <w:sz w:val="16"/>
                <w:szCs w:val="16"/>
              </w:rPr>
              <w:t>ZTP</w:t>
            </w:r>
          </w:p>
        </w:tc>
        <w:tc>
          <w:tcPr>
            <w:tcW w:w="0" w:type="auto"/>
            <w:shd w:val="pct5" w:color="000000" w:fill="FFFFFF"/>
            <w:noWrap/>
            <w:vAlign w:val="center"/>
          </w:tcPr>
          <w:p w:rsidR="00DD5EF5" w:rsidRPr="00DD5EF5" w:rsidRDefault="00DD5EF5" w:rsidP="00DD5EF5">
            <w:pPr>
              <w:jc w:val="center"/>
              <w:rPr>
                <w:rFonts w:cs="Arial"/>
                <w:b/>
                <w:bCs/>
                <w:sz w:val="16"/>
                <w:szCs w:val="16"/>
              </w:rPr>
            </w:pPr>
            <w:r w:rsidRPr="00DD5EF5">
              <w:rPr>
                <w:rFonts w:cs="Arial"/>
                <w:b/>
                <w:bCs/>
                <w:sz w:val="16"/>
                <w:szCs w:val="16"/>
              </w:rPr>
              <w:t>0</w:t>
            </w:r>
          </w:p>
        </w:tc>
        <w:tc>
          <w:tcPr>
            <w:tcW w:w="0" w:type="auto"/>
            <w:shd w:val="pct5" w:color="000000" w:fill="FFFFFF"/>
            <w:noWrap/>
            <w:vAlign w:val="center"/>
          </w:tcPr>
          <w:p w:rsidR="00DD5EF5" w:rsidRPr="00DD5EF5" w:rsidRDefault="00DD5EF5" w:rsidP="00DD5EF5">
            <w:pPr>
              <w:jc w:val="center"/>
              <w:rPr>
                <w:rFonts w:cs="Arial"/>
                <w:b/>
                <w:bCs/>
                <w:sz w:val="16"/>
                <w:szCs w:val="16"/>
              </w:rPr>
            </w:pPr>
            <w:r w:rsidRPr="00DD5EF5">
              <w:rPr>
                <w:rFonts w:cs="Arial"/>
                <w:b/>
                <w:bCs/>
                <w:sz w:val="16"/>
                <w:szCs w:val="16"/>
              </w:rPr>
              <w:t>10</w:t>
            </w:r>
          </w:p>
        </w:tc>
        <w:tc>
          <w:tcPr>
            <w:tcW w:w="0" w:type="auto"/>
            <w:shd w:val="pct5" w:color="000000" w:fill="FFFFFF"/>
            <w:noWrap/>
            <w:vAlign w:val="center"/>
          </w:tcPr>
          <w:p w:rsidR="00DD5EF5" w:rsidRPr="00DD5EF5" w:rsidRDefault="00DD5EF5" w:rsidP="00DD5EF5">
            <w:pPr>
              <w:jc w:val="center"/>
              <w:rPr>
                <w:rFonts w:cs="Arial"/>
                <w:b/>
                <w:bCs/>
                <w:sz w:val="16"/>
                <w:szCs w:val="16"/>
              </w:rPr>
            </w:pPr>
            <w:r w:rsidRPr="00DD5EF5">
              <w:rPr>
                <w:rFonts w:cs="Arial"/>
                <w:b/>
                <w:bCs/>
                <w:sz w:val="16"/>
                <w:szCs w:val="16"/>
              </w:rPr>
              <w:t>10</w:t>
            </w:r>
          </w:p>
        </w:tc>
        <w:tc>
          <w:tcPr>
            <w:tcW w:w="0" w:type="auto"/>
            <w:shd w:val="pct5" w:color="000000" w:fill="FFFFFF"/>
            <w:noWrap/>
            <w:vAlign w:val="center"/>
          </w:tcPr>
          <w:p w:rsidR="00DD5EF5" w:rsidRPr="00DD5EF5" w:rsidRDefault="00DD5EF5" w:rsidP="00DD5EF5">
            <w:pPr>
              <w:jc w:val="center"/>
              <w:rPr>
                <w:rFonts w:cs="Arial"/>
                <w:b/>
                <w:bCs/>
                <w:sz w:val="16"/>
                <w:szCs w:val="16"/>
              </w:rPr>
            </w:pPr>
            <w:r w:rsidRPr="00DD5EF5">
              <w:rPr>
                <w:rFonts w:cs="Arial"/>
                <w:b/>
                <w:bCs/>
                <w:sz w:val="16"/>
                <w:szCs w:val="16"/>
              </w:rPr>
              <w:t>2</w:t>
            </w:r>
          </w:p>
        </w:tc>
        <w:tc>
          <w:tcPr>
            <w:tcW w:w="0" w:type="auto"/>
            <w:shd w:val="pct5" w:color="000000" w:fill="FFFFFF"/>
            <w:noWrap/>
            <w:vAlign w:val="center"/>
          </w:tcPr>
          <w:p w:rsidR="00DD5EF5" w:rsidRPr="00DD5EF5" w:rsidRDefault="00DD5EF5" w:rsidP="00DD5EF5">
            <w:pPr>
              <w:jc w:val="center"/>
              <w:rPr>
                <w:rFonts w:cs="Arial"/>
                <w:b/>
                <w:bCs/>
                <w:sz w:val="16"/>
                <w:szCs w:val="16"/>
              </w:rPr>
            </w:pPr>
            <w:r w:rsidRPr="00DD5EF5">
              <w:rPr>
                <w:rFonts w:cs="Arial"/>
                <w:b/>
                <w:bCs/>
                <w:sz w:val="16"/>
                <w:szCs w:val="16"/>
              </w:rPr>
              <w:t>12</w:t>
            </w:r>
          </w:p>
        </w:tc>
        <w:tc>
          <w:tcPr>
            <w:tcW w:w="0" w:type="auto"/>
            <w:shd w:val="pct5" w:color="000000" w:fill="FFFFFF"/>
            <w:noWrap/>
            <w:vAlign w:val="center"/>
          </w:tcPr>
          <w:p w:rsidR="00DD5EF5" w:rsidRPr="00DD5EF5" w:rsidRDefault="00DD5EF5" w:rsidP="00DD5EF5">
            <w:pPr>
              <w:jc w:val="center"/>
              <w:rPr>
                <w:rFonts w:cs="Arial"/>
                <w:b/>
                <w:bCs/>
                <w:sz w:val="16"/>
                <w:szCs w:val="16"/>
              </w:rPr>
            </w:pPr>
            <w:r w:rsidRPr="00DD5EF5">
              <w:rPr>
                <w:rFonts w:cs="Arial"/>
                <w:b/>
                <w:bCs/>
                <w:sz w:val="16"/>
                <w:szCs w:val="16"/>
              </w:rPr>
              <w:t>14</w:t>
            </w:r>
          </w:p>
        </w:tc>
        <w:tc>
          <w:tcPr>
            <w:tcW w:w="0" w:type="auto"/>
            <w:shd w:val="pct5" w:color="000000" w:fill="FFFFFF"/>
            <w:noWrap/>
            <w:vAlign w:val="center"/>
          </w:tcPr>
          <w:p w:rsidR="00DD5EF5" w:rsidRPr="00DD5EF5" w:rsidRDefault="00DD5EF5" w:rsidP="00DD5EF5">
            <w:pPr>
              <w:spacing w:line="240" w:lineRule="auto"/>
              <w:jc w:val="center"/>
              <w:rPr>
                <w:rFonts w:cs="Arial"/>
                <w:b/>
                <w:bCs/>
                <w:sz w:val="16"/>
                <w:szCs w:val="16"/>
              </w:rPr>
            </w:pPr>
            <w:r w:rsidRPr="00DD5EF5">
              <w:rPr>
                <w:rFonts w:cs="Arial"/>
                <w:b/>
                <w:bCs/>
                <w:sz w:val="16"/>
                <w:szCs w:val="16"/>
              </w:rPr>
              <w:t>0</w:t>
            </w:r>
          </w:p>
        </w:tc>
        <w:tc>
          <w:tcPr>
            <w:tcW w:w="0" w:type="auto"/>
            <w:shd w:val="pct5" w:color="000000" w:fill="FFFFFF"/>
            <w:noWrap/>
            <w:vAlign w:val="center"/>
          </w:tcPr>
          <w:p w:rsidR="00DD5EF5" w:rsidRPr="00DD5EF5" w:rsidRDefault="00DD5EF5" w:rsidP="00DD5EF5">
            <w:pPr>
              <w:jc w:val="center"/>
              <w:rPr>
                <w:rFonts w:cs="Arial"/>
                <w:b/>
                <w:bCs/>
                <w:sz w:val="16"/>
                <w:szCs w:val="16"/>
              </w:rPr>
            </w:pPr>
            <w:r w:rsidRPr="00DD5EF5">
              <w:rPr>
                <w:rFonts w:cs="Arial"/>
                <w:b/>
                <w:bCs/>
                <w:sz w:val="16"/>
                <w:szCs w:val="16"/>
              </w:rPr>
              <w:t>13</w:t>
            </w:r>
          </w:p>
        </w:tc>
        <w:tc>
          <w:tcPr>
            <w:tcW w:w="0" w:type="auto"/>
            <w:shd w:val="pct5" w:color="000000" w:fill="FFFFFF"/>
            <w:noWrap/>
            <w:vAlign w:val="center"/>
          </w:tcPr>
          <w:p w:rsidR="00DD5EF5" w:rsidRPr="00DD5EF5" w:rsidRDefault="00DD5EF5" w:rsidP="00DD5EF5">
            <w:pPr>
              <w:jc w:val="center"/>
              <w:rPr>
                <w:rFonts w:cs="Arial"/>
                <w:b/>
                <w:bCs/>
                <w:sz w:val="16"/>
                <w:szCs w:val="16"/>
              </w:rPr>
            </w:pPr>
            <w:r w:rsidRPr="00DD5EF5">
              <w:rPr>
                <w:rFonts w:cs="Arial"/>
                <w:b/>
                <w:bCs/>
                <w:sz w:val="16"/>
                <w:szCs w:val="16"/>
              </w:rPr>
              <w:t>13</w:t>
            </w:r>
          </w:p>
        </w:tc>
        <w:tc>
          <w:tcPr>
            <w:tcW w:w="0" w:type="auto"/>
            <w:shd w:val="pct5" w:color="000000" w:fill="FFFFFF"/>
            <w:vAlign w:val="bottom"/>
          </w:tcPr>
          <w:p w:rsidR="00DD5EF5" w:rsidRPr="00DD5EF5" w:rsidRDefault="00DD5EF5" w:rsidP="00DD5EF5">
            <w:pPr>
              <w:jc w:val="center"/>
              <w:rPr>
                <w:sz w:val="18"/>
                <w:szCs w:val="18"/>
              </w:rPr>
            </w:pPr>
            <w:r w:rsidRPr="00DD5EF5">
              <w:rPr>
                <w:sz w:val="18"/>
                <w:szCs w:val="18"/>
              </w:rPr>
              <w:t>0</w:t>
            </w:r>
          </w:p>
        </w:tc>
        <w:tc>
          <w:tcPr>
            <w:tcW w:w="0" w:type="auto"/>
            <w:shd w:val="pct5" w:color="000000" w:fill="FFFFFF"/>
            <w:vAlign w:val="bottom"/>
          </w:tcPr>
          <w:p w:rsidR="00DD5EF5" w:rsidRPr="00DD5EF5" w:rsidRDefault="00DD5EF5" w:rsidP="00DD5EF5">
            <w:pPr>
              <w:jc w:val="center"/>
              <w:rPr>
                <w:sz w:val="18"/>
                <w:szCs w:val="18"/>
              </w:rPr>
            </w:pPr>
            <w:r w:rsidRPr="00DD5EF5">
              <w:rPr>
                <w:sz w:val="18"/>
                <w:szCs w:val="18"/>
              </w:rPr>
              <w:t>6</w:t>
            </w:r>
          </w:p>
        </w:tc>
        <w:tc>
          <w:tcPr>
            <w:tcW w:w="0" w:type="auto"/>
            <w:shd w:val="pct5" w:color="000000" w:fill="FFFFFF"/>
            <w:vAlign w:val="bottom"/>
          </w:tcPr>
          <w:p w:rsidR="00DD5EF5" w:rsidRPr="00DD5EF5" w:rsidRDefault="00DD5EF5" w:rsidP="00DD5EF5">
            <w:pPr>
              <w:jc w:val="center"/>
              <w:rPr>
                <w:b/>
                <w:sz w:val="18"/>
                <w:szCs w:val="18"/>
              </w:rPr>
            </w:pPr>
            <w:r w:rsidRPr="00DD5EF5">
              <w:rPr>
                <w:b/>
                <w:sz w:val="18"/>
                <w:szCs w:val="18"/>
              </w:rPr>
              <w:t>6</w:t>
            </w:r>
          </w:p>
        </w:tc>
        <w:tc>
          <w:tcPr>
            <w:tcW w:w="0" w:type="auto"/>
            <w:shd w:val="pct5" w:color="000000" w:fill="FFFFFF"/>
            <w:vAlign w:val="bottom"/>
          </w:tcPr>
          <w:p w:rsidR="00DD5EF5" w:rsidRPr="00DD5EF5" w:rsidRDefault="00DD5EF5" w:rsidP="00DD5EF5">
            <w:pPr>
              <w:jc w:val="center"/>
              <w:rPr>
                <w:sz w:val="18"/>
                <w:szCs w:val="18"/>
              </w:rPr>
            </w:pPr>
            <w:r w:rsidRPr="00DD5EF5">
              <w:rPr>
                <w:sz w:val="18"/>
                <w:szCs w:val="18"/>
              </w:rPr>
              <w:t>3</w:t>
            </w:r>
          </w:p>
        </w:tc>
        <w:tc>
          <w:tcPr>
            <w:tcW w:w="0" w:type="auto"/>
            <w:shd w:val="pct5" w:color="000000" w:fill="FFFFFF"/>
            <w:vAlign w:val="bottom"/>
          </w:tcPr>
          <w:p w:rsidR="00DD5EF5" w:rsidRPr="00DD5EF5" w:rsidRDefault="00DD5EF5" w:rsidP="00DD5EF5">
            <w:pPr>
              <w:jc w:val="center"/>
              <w:rPr>
                <w:sz w:val="18"/>
                <w:szCs w:val="18"/>
              </w:rPr>
            </w:pPr>
            <w:r w:rsidRPr="00DD5EF5">
              <w:rPr>
                <w:sz w:val="18"/>
                <w:szCs w:val="18"/>
              </w:rPr>
              <w:t>32</w:t>
            </w:r>
          </w:p>
        </w:tc>
        <w:tc>
          <w:tcPr>
            <w:tcW w:w="522" w:type="dxa"/>
            <w:shd w:val="pct5" w:color="000000" w:fill="FFFFFF"/>
            <w:vAlign w:val="bottom"/>
          </w:tcPr>
          <w:p w:rsidR="00DD5EF5" w:rsidRPr="00DD5EF5" w:rsidRDefault="00DD5EF5" w:rsidP="00DD5EF5">
            <w:pPr>
              <w:jc w:val="center"/>
              <w:rPr>
                <w:b/>
                <w:sz w:val="18"/>
                <w:szCs w:val="18"/>
              </w:rPr>
            </w:pPr>
            <w:r w:rsidRPr="00DD5EF5">
              <w:rPr>
                <w:b/>
                <w:sz w:val="18"/>
                <w:szCs w:val="18"/>
              </w:rPr>
              <w:t>35</w:t>
            </w:r>
          </w:p>
        </w:tc>
      </w:tr>
      <w:tr w:rsidR="00DD5EF5" w:rsidRPr="00DD5EF5" w:rsidTr="00570A0D">
        <w:trPr>
          <w:trHeight w:val="289"/>
          <w:jc w:val="center"/>
        </w:trPr>
        <w:tc>
          <w:tcPr>
            <w:tcW w:w="879" w:type="dxa"/>
            <w:tcBorders>
              <w:bottom w:val="double" w:sz="4" w:space="0" w:color="auto"/>
            </w:tcBorders>
            <w:shd w:val="pct20" w:color="000000" w:fill="FFFFFF"/>
            <w:noWrap/>
            <w:vAlign w:val="center"/>
          </w:tcPr>
          <w:p w:rsidR="00DD5EF5" w:rsidRPr="00DD5EF5" w:rsidRDefault="00DD5EF5" w:rsidP="00DD5EF5">
            <w:pPr>
              <w:spacing w:before="20" w:after="20"/>
              <w:jc w:val="both"/>
              <w:rPr>
                <w:rFonts w:cs="Arial"/>
                <w:b/>
                <w:bCs/>
                <w:sz w:val="16"/>
                <w:szCs w:val="16"/>
              </w:rPr>
            </w:pPr>
            <w:r w:rsidRPr="00DD5EF5">
              <w:rPr>
                <w:rFonts w:cs="Arial"/>
                <w:b/>
                <w:bCs/>
                <w:sz w:val="16"/>
                <w:szCs w:val="16"/>
              </w:rPr>
              <w:t>Uredba</w:t>
            </w:r>
            <w:r w:rsidRPr="00DD5EF5">
              <w:rPr>
                <w:rStyle w:val="Sprotnaopomba-sklic"/>
                <w:rFonts w:cs="Arial"/>
                <w:b/>
                <w:bCs/>
                <w:sz w:val="16"/>
                <w:szCs w:val="16"/>
              </w:rPr>
              <w:footnoteReference w:id="10"/>
            </w:r>
          </w:p>
        </w:tc>
        <w:tc>
          <w:tcPr>
            <w:tcW w:w="0" w:type="auto"/>
            <w:tcBorders>
              <w:bottom w:val="double" w:sz="4" w:space="0" w:color="auto"/>
            </w:tcBorders>
            <w:shd w:val="pct20" w:color="000000" w:fill="FFFFFF"/>
            <w:noWrap/>
            <w:vAlign w:val="center"/>
          </w:tcPr>
          <w:p w:rsidR="00DD5EF5" w:rsidRPr="00DD5EF5" w:rsidRDefault="00DD5EF5" w:rsidP="00DD5EF5">
            <w:pPr>
              <w:jc w:val="center"/>
              <w:rPr>
                <w:sz w:val="18"/>
                <w:szCs w:val="18"/>
              </w:rPr>
            </w:pPr>
            <w:r w:rsidRPr="00DD5EF5">
              <w:rPr>
                <w:sz w:val="18"/>
                <w:szCs w:val="18"/>
              </w:rPr>
              <w:t>0</w:t>
            </w:r>
          </w:p>
        </w:tc>
        <w:tc>
          <w:tcPr>
            <w:tcW w:w="0" w:type="auto"/>
            <w:tcBorders>
              <w:bottom w:val="double" w:sz="4" w:space="0" w:color="auto"/>
            </w:tcBorders>
            <w:shd w:val="pct20" w:color="000000" w:fill="FFFFFF"/>
            <w:noWrap/>
            <w:vAlign w:val="center"/>
          </w:tcPr>
          <w:p w:rsidR="00DD5EF5" w:rsidRPr="00DD5EF5" w:rsidRDefault="00DD5EF5" w:rsidP="00DD5EF5">
            <w:pPr>
              <w:jc w:val="center"/>
              <w:rPr>
                <w:sz w:val="18"/>
                <w:szCs w:val="18"/>
              </w:rPr>
            </w:pPr>
            <w:r w:rsidRPr="00DD5EF5">
              <w:rPr>
                <w:sz w:val="18"/>
                <w:szCs w:val="18"/>
              </w:rPr>
              <w:t>0</w:t>
            </w:r>
          </w:p>
        </w:tc>
        <w:tc>
          <w:tcPr>
            <w:tcW w:w="0" w:type="auto"/>
            <w:tcBorders>
              <w:bottom w:val="double" w:sz="4" w:space="0" w:color="auto"/>
            </w:tcBorders>
            <w:shd w:val="pct20" w:color="000000" w:fill="FFFFFF"/>
            <w:noWrap/>
            <w:vAlign w:val="center"/>
          </w:tcPr>
          <w:p w:rsidR="00DD5EF5" w:rsidRPr="00DD5EF5" w:rsidRDefault="00DD5EF5" w:rsidP="00DD5EF5">
            <w:pPr>
              <w:jc w:val="center"/>
              <w:rPr>
                <w:b/>
                <w:sz w:val="18"/>
                <w:szCs w:val="18"/>
              </w:rPr>
            </w:pPr>
            <w:r w:rsidRPr="00DD5EF5">
              <w:rPr>
                <w:b/>
                <w:sz w:val="18"/>
                <w:szCs w:val="18"/>
              </w:rPr>
              <w:t>0</w:t>
            </w:r>
          </w:p>
        </w:tc>
        <w:tc>
          <w:tcPr>
            <w:tcW w:w="0" w:type="auto"/>
            <w:tcBorders>
              <w:bottom w:val="double" w:sz="4" w:space="0" w:color="auto"/>
            </w:tcBorders>
            <w:shd w:val="pct20" w:color="000000" w:fill="FFFFFF"/>
            <w:noWrap/>
            <w:vAlign w:val="center"/>
          </w:tcPr>
          <w:p w:rsidR="00DD5EF5" w:rsidRPr="00DD5EF5" w:rsidRDefault="00DD5EF5" w:rsidP="00DD5EF5">
            <w:pPr>
              <w:jc w:val="center"/>
              <w:rPr>
                <w:sz w:val="18"/>
                <w:szCs w:val="18"/>
              </w:rPr>
            </w:pPr>
            <w:r w:rsidRPr="00DD5EF5">
              <w:rPr>
                <w:sz w:val="18"/>
                <w:szCs w:val="18"/>
              </w:rPr>
              <w:t>0</w:t>
            </w:r>
          </w:p>
        </w:tc>
        <w:tc>
          <w:tcPr>
            <w:tcW w:w="0" w:type="auto"/>
            <w:tcBorders>
              <w:bottom w:val="double" w:sz="4" w:space="0" w:color="auto"/>
            </w:tcBorders>
            <w:shd w:val="pct20" w:color="000000" w:fill="FFFFFF"/>
            <w:noWrap/>
            <w:vAlign w:val="center"/>
          </w:tcPr>
          <w:p w:rsidR="00DD5EF5" w:rsidRPr="00DD5EF5" w:rsidRDefault="00DD5EF5" w:rsidP="00DD5EF5">
            <w:pPr>
              <w:jc w:val="center"/>
              <w:rPr>
                <w:sz w:val="18"/>
                <w:szCs w:val="18"/>
              </w:rPr>
            </w:pPr>
            <w:r w:rsidRPr="00DD5EF5">
              <w:rPr>
                <w:sz w:val="18"/>
                <w:szCs w:val="18"/>
              </w:rPr>
              <w:t>6</w:t>
            </w:r>
          </w:p>
        </w:tc>
        <w:tc>
          <w:tcPr>
            <w:tcW w:w="0" w:type="auto"/>
            <w:tcBorders>
              <w:bottom w:val="double" w:sz="4" w:space="0" w:color="auto"/>
            </w:tcBorders>
            <w:shd w:val="pct20" w:color="000000" w:fill="FFFFFF"/>
            <w:noWrap/>
            <w:vAlign w:val="center"/>
          </w:tcPr>
          <w:p w:rsidR="00DD5EF5" w:rsidRPr="00DD5EF5" w:rsidRDefault="00DD5EF5" w:rsidP="00DD5EF5">
            <w:pPr>
              <w:jc w:val="center"/>
              <w:rPr>
                <w:b/>
                <w:sz w:val="18"/>
                <w:szCs w:val="18"/>
              </w:rPr>
            </w:pPr>
            <w:r w:rsidRPr="00DD5EF5">
              <w:rPr>
                <w:b/>
                <w:sz w:val="18"/>
                <w:szCs w:val="18"/>
              </w:rPr>
              <w:t>6</w:t>
            </w:r>
          </w:p>
        </w:tc>
        <w:tc>
          <w:tcPr>
            <w:tcW w:w="0" w:type="auto"/>
            <w:tcBorders>
              <w:bottom w:val="double" w:sz="4" w:space="0" w:color="auto"/>
            </w:tcBorders>
            <w:shd w:val="pct20" w:color="000000" w:fill="FFFFFF"/>
            <w:noWrap/>
            <w:vAlign w:val="center"/>
          </w:tcPr>
          <w:p w:rsidR="00DD5EF5" w:rsidRPr="00DD5EF5" w:rsidRDefault="00DD5EF5" w:rsidP="00DD5EF5">
            <w:pPr>
              <w:jc w:val="center"/>
              <w:rPr>
                <w:sz w:val="18"/>
                <w:szCs w:val="18"/>
              </w:rPr>
            </w:pPr>
            <w:r w:rsidRPr="00DD5EF5">
              <w:rPr>
                <w:sz w:val="18"/>
                <w:szCs w:val="18"/>
              </w:rPr>
              <w:t>0</w:t>
            </w:r>
          </w:p>
        </w:tc>
        <w:tc>
          <w:tcPr>
            <w:tcW w:w="0" w:type="auto"/>
            <w:tcBorders>
              <w:bottom w:val="double" w:sz="4" w:space="0" w:color="auto"/>
            </w:tcBorders>
            <w:shd w:val="pct20" w:color="000000" w:fill="FFFFFF"/>
            <w:noWrap/>
            <w:vAlign w:val="center"/>
          </w:tcPr>
          <w:p w:rsidR="00DD5EF5" w:rsidRPr="00DD5EF5" w:rsidRDefault="00DD5EF5" w:rsidP="00DD5EF5">
            <w:pPr>
              <w:jc w:val="center"/>
              <w:rPr>
                <w:sz w:val="18"/>
                <w:szCs w:val="18"/>
              </w:rPr>
            </w:pPr>
            <w:r w:rsidRPr="00DD5EF5">
              <w:rPr>
                <w:sz w:val="18"/>
                <w:szCs w:val="18"/>
              </w:rPr>
              <w:t>0</w:t>
            </w:r>
          </w:p>
        </w:tc>
        <w:tc>
          <w:tcPr>
            <w:tcW w:w="0" w:type="auto"/>
            <w:tcBorders>
              <w:bottom w:val="double" w:sz="4" w:space="0" w:color="auto"/>
            </w:tcBorders>
            <w:shd w:val="pct20" w:color="000000" w:fill="FFFFFF"/>
            <w:noWrap/>
            <w:vAlign w:val="center"/>
          </w:tcPr>
          <w:p w:rsidR="00DD5EF5" w:rsidRPr="00DD5EF5" w:rsidRDefault="00DD5EF5" w:rsidP="00DD5EF5">
            <w:pPr>
              <w:jc w:val="center"/>
              <w:rPr>
                <w:b/>
                <w:sz w:val="18"/>
                <w:szCs w:val="18"/>
              </w:rPr>
            </w:pPr>
            <w:r w:rsidRPr="00DD5EF5">
              <w:rPr>
                <w:b/>
                <w:sz w:val="18"/>
                <w:szCs w:val="18"/>
              </w:rPr>
              <w:t>0</w:t>
            </w:r>
          </w:p>
        </w:tc>
        <w:tc>
          <w:tcPr>
            <w:tcW w:w="0" w:type="auto"/>
            <w:tcBorders>
              <w:bottom w:val="double" w:sz="4" w:space="0" w:color="auto"/>
            </w:tcBorders>
            <w:shd w:val="pct20" w:color="000000" w:fill="FFFFFF"/>
            <w:vAlign w:val="center"/>
          </w:tcPr>
          <w:p w:rsidR="00DD5EF5" w:rsidRPr="00DD5EF5" w:rsidRDefault="00DD5EF5" w:rsidP="00DD5EF5">
            <w:pPr>
              <w:jc w:val="center"/>
              <w:rPr>
                <w:sz w:val="18"/>
                <w:szCs w:val="18"/>
              </w:rPr>
            </w:pPr>
            <w:r w:rsidRPr="00DD5EF5">
              <w:rPr>
                <w:sz w:val="18"/>
                <w:szCs w:val="18"/>
              </w:rPr>
              <w:t>0</w:t>
            </w:r>
          </w:p>
        </w:tc>
        <w:tc>
          <w:tcPr>
            <w:tcW w:w="0" w:type="auto"/>
            <w:tcBorders>
              <w:bottom w:val="double" w:sz="4" w:space="0" w:color="auto"/>
            </w:tcBorders>
            <w:shd w:val="pct20" w:color="000000" w:fill="FFFFFF"/>
            <w:vAlign w:val="center"/>
          </w:tcPr>
          <w:p w:rsidR="00DD5EF5" w:rsidRPr="00DD5EF5" w:rsidRDefault="00DD5EF5" w:rsidP="00DD5EF5">
            <w:pPr>
              <w:jc w:val="center"/>
              <w:rPr>
                <w:sz w:val="18"/>
                <w:szCs w:val="18"/>
              </w:rPr>
            </w:pPr>
            <w:r w:rsidRPr="00DD5EF5">
              <w:rPr>
                <w:sz w:val="18"/>
                <w:szCs w:val="18"/>
              </w:rPr>
              <w:t>2</w:t>
            </w:r>
          </w:p>
        </w:tc>
        <w:tc>
          <w:tcPr>
            <w:tcW w:w="0" w:type="auto"/>
            <w:tcBorders>
              <w:bottom w:val="double" w:sz="4" w:space="0" w:color="auto"/>
            </w:tcBorders>
            <w:shd w:val="pct20" w:color="000000" w:fill="FFFFFF"/>
            <w:vAlign w:val="center"/>
          </w:tcPr>
          <w:p w:rsidR="00DD5EF5" w:rsidRPr="00DD5EF5" w:rsidRDefault="00DD5EF5" w:rsidP="00DD5EF5">
            <w:pPr>
              <w:jc w:val="center"/>
              <w:rPr>
                <w:b/>
                <w:sz w:val="18"/>
                <w:szCs w:val="18"/>
              </w:rPr>
            </w:pPr>
            <w:r w:rsidRPr="00DD5EF5">
              <w:rPr>
                <w:b/>
                <w:sz w:val="18"/>
                <w:szCs w:val="18"/>
              </w:rPr>
              <w:t>2</w:t>
            </w:r>
          </w:p>
        </w:tc>
        <w:tc>
          <w:tcPr>
            <w:tcW w:w="0" w:type="auto"/>
            <w:tcBorders>
              <w:bottom w:val="double" w:sz="4" w:space="0" w:color="auto"/>
            </w:tcBorders>
            <w:shd w:val="pct20" w:color="000000" w:fill="FFFFFF"/>
            <w:vAlign w:val="bottom"/>
          </w:tcPr>
          <w:p w:rsidR="00DD5EF5" w:rsidRPr="00DD5EF5" w:rsidRDefault="00DD5EF5" w:rsidP="00DD5EF5">
            <w:pPr>
              <w:jc w:val="center"/>
              <w:rPr>
                <w:sz w:val="18"/>
                <w:szCs w:val="18"/>
              </w:rPr>
            </w:pPr>
            <w:r w:rsidRPr="00DD5EF5">
              <w:rPr>
                <w:sz w:val="18"/>
                <w:szCs w:val="18"/>
              </w:rPr>
              <w:t>0</w:t>
            </w:r>
          </w:p>
        </w:tc>
        <w:tc>
          <w:tcPr>
            <w:tcW w:w="0" w:type="auto"/>
            <w:tcBorders>
              <w:bottom w:val="double" w:sz="4" w:space="0" w:color="auto"/>
            </w:tcBorders>
            <w:shd w:val="pct20" w:color="000000" w:fill="FFFFFF"/>
            <w:vAlign w:val="bottom"/>
          </w:tcPr>
          <w:p w:rsidR="00DD5EF5" w:rsidRPr="00DD5EF5" w:rsidRDefault="00DD5EF5" w:rsidP="00DD5EF5">
            <w:pPr>
              <w:jc w:val="center"/>
              <w:rPr>
                <w:sz w:val="18"/>
                <w:szCs w:val="18"/>
              </w:rPr>
            </w:pPr>
            <w:r w:rsidRPr="00DD5EF5">
              <w:rPr>
                <w:sz w:val="18"/>
                <w:szCs w:val="18"/>
              </w:rPr>
              <w:t>6</w:t>
            </w:r>
          </w:p>
        </w:tc>
        <w:tc>
          <w:tcPr>
            <w:tcW w:w="522" w:type="dxa"/>
            <w:tcBorders>
              <w:bottom w:val="double" w:sz="4" w:space="0" w:color="auto"/>
            </w:tcBorders>
            <w:shd w:val="pct20" w:color="000000" w:fill="FFFFFF"/>
            <w:vAlign w:val="bottom"/>
          </w:tcPr>
          <w:p w:rsidR="00DD5EF5" w:rsidRPr="00DD5EF5" w:rsidRDefault="00DD5EF5" w:rsidP="00DD5EF5">
            <w:pPr>
              <w:jc w:val="center"/>
              <w:rPr>
                <w:b/>
                <w:sz w:val="18"/>
                <w:szCs w:val="18"/>
              </w:rPr>
            </w:pPr>
            <w:r w:rsidRPr="00DD5EF5">
              <w:rPr>
                <w:b/>
                <w:sz w:val="18"/>
                <w:szCs w:val="18"/>
              </w:rPr>
              <w:t>6</w:t>
            </w:r>
          </w:p>
        </w:tc>
      </w:tr>
      <w:tr w:rsidR="00DD5EF5" w:rsidRPr="00DD5EF5" w:rsidTr="00570A0D">
        <w:trPr>
          <w:trHeight w:val="289"/>
          <w:jc w:val="center"/>
        </w:trPr>
        <w:tc>
          <w:tcPr>
            <w:tcW w:w="879" w:type="dxa"/>
            <w:shd w:val="clear" w:color="auto" w:fill="F2F2F2"/>
            <w:noWrap/>
            <w:vAlign w:val="center"/>
          </w:tcPr>
          <w:p w:rsidR="00DD5EF5" w:rsidRPr="00DD5EF5" w:rsidRDefault="00DD5EF5" w:rsidP="00DD5EF5">
            <w:pPr>
              <w:spacing w:before="20" w:after="20"/>
              <w:rPr>
                <w:rFonts w:cs="Arial"/>
                <w:b/>
                <w:bCs/>
                <w:sz w:val="16"/>
                <w:szCs w:val="16"/>
              </w:rPr>
            </w:pPr>
            <w:r w:rsidRPr="00DD5EF5">
              <w:rPr>
                <w:rFonts w:cs="Arial"/>
                <w:b/>
                <w:bCs/>
                <w:sz w:val="16"/>
                <w:szCs w:val="16"/>
              </w:rPr>
              <w:t>Skupaj</w:t>
            </w:r>
          </w:p>
        </w:tc>
        <w:tc>
          <w:tcPr>
            <w:tcW w:w="0" w:type="auto"/>
            <w:shd w:val="clear" w:color="auto" w:fill="F2F2F2"/>
            <w:noWrap/>
            <w:vAlign w:val="center"/>
          </w:tcPr>
          <w:p w:rsidR="00DD5EF5" w:rsidRPr="00DD5EF5" w:rsidRDefault="00DD5EF5" w:rsidP="00DD5EF5">
            <w:pPr>
              <w:jc w:val="center"/>
              <w:rPr>
                <w:sz w:val="18"/>
                <w:szCs w:val="18"/>
              </w:rPr>
            </w:pPr>
            <w:r w:rsidRPr="00DD5EF5">
              <w:rPr>
                <w:sz w:val="18"/>
                <w:szCs w:val="18"/>
              </w:rPr>
              <w:t>204</w:t>
            </w:r>
          </w:p>
        </w:tc>
        <w:tc>
          <w:tcPr>
            <w:tcW w:w="0" w:type="auto"/>
            <w:shd w:val="clear" w:color="auto" w:fill="F2F2F2"/>
            <w:noWrap/>
            <w:vAlign w:val="center"/>
          </w:tcPr>
          <w:p w:rsidR="00DD5EF5" w:rsidRPr="00DD5EF5" w:rsidRDefault="00DD5EF5" w:rsidP="00DD5EF5">
            <w:pPr>
              <w:jc w:val="center"/>
              <w:rPr>
                <w:sz w:val="18"/>
                <w:szCs w:val="18"/>
              </w:rPr>
            </w:pPr>
            <w:r w:rsidRPr="00DD5EF5">
              <w:rPr>
                <w:sz w:val="18"/>
                <w:szCs w:val="18"/>
              </w:rPr>
              <w:t>159</w:t>
            </w:r>
          </w:p>
        </w:tc>
        <w:tc>
          <w:tcPr>
            <w:tcW w:w="0" w:type="auto"/>
            <w:shd w:val="clear" w:color="auto" w:fill="F2F2F2"/>
            <w:noWrap/>
            <w:vAlign w:val="center"/>
          </w:tcPr>
          <w:p w:rsidR="00DD5EF5" w:rsidRPr="00DD5EF5" w:rsidRDefault="00DD5EF5" w:rsidP="00DD5EF5">
            <w:pPr>
              <w:jc w:val="center"/>
              <w:rPr>
                <w:b/>
                <w:sz w:val="18"/>
                <w:szCs w:val="18"/>
              </w:rPr>
            </w:pPr>
            <w:r w:rsidRPr="00DD5EF5">
              <w:rPr>
                <w:b/>
                <w:sz w:val="18"/>
                <w:szCs w:val="18"/>
              </w:rPr>
              <w:t>363</w:t>
            </w:r>
          </w:p>
        </w:tc>
        <w:tc>
          <w:tcPr>
            <w:tcW w:w="0" w:type="auto"/>
            <w:shd w:val="clear" w:color="auto" w:fill="F2F2F2"/>
            <w:noWrap/>
            <w:vAlign w:val="center"/>
          </w:tcPr>
          <w:p w:rsidR="00DD5EF5" w:rsidRPr="00DD5EF5" w:rsidRDefault="00DD5EF5" w:rsidP="00DD5EF5">
            <w:pPr>
              <w:jc w:val="center"/>
              <w:rPr>
                <w:sz w:val="18"/>
                <w:szCs w:val="18"/>
              </w:rPr>
            </w:pPr>
            <w:r w:rsidRPr="00DD5EF5">
              <w:rPr>
                <w:sz w:val="18"/>
                <w:szCs w:val="18"/>
              </w:rPr>
              <w:t>171</w:t>
            </w:r>
          </w:p>
        </w:tc>
        <w:tc>
          <w:tcPr>
            <w:tcW w:w="0" w:type="auto"/>
            <w:shd w:val="clear" w:color="auto" w:fill="F2F2F2"/>
            <w:noWrap/>
            <w:vAlign w:val="center"/>
          </w:tcPr>
          <w:p w:rsidR="00DD5EF5" w:rsidRPr="00DD5EF5" w:rsidRDefault="00DD5EF5" w:rsidP="00DD5EF5">
            <w:pPr>
              <w:jc w:val="center"/>
              <w:rPr>
                <w:sz w:val="18"/>
                <w:szCs w:val="18"/>
              </w:rPr>
            </w:pPr>
            <w:r w:rsidRPr="00DD5EF5">
              <w:rPr>
                <w:sz w:val="18"/>
                <w:szCs w:val="18"/>
              </w:rPr>
              <w:t>333</w:t>
            </w:r>
          </w:p>
        </w:tc>
        <w:tc>
          <w:tcPr>
            <w:tcW w:w="0" w:type="auto"/>
            <w:shd w:val="clear" w:color="auto" w:fill="F2F2F2"/>
            <w:noWrap/>
            <w:vAlign w:val="center"/>
          </w:tcPr>
          <w:p w:rsidR="00DD5EF5" w:rsidRPr="00DD5EF5" w:rsidRDefault="00DD5EF5" w:rsidP="00DD5EF5">
            <w:pPr>
              <w:jc w:val="center"/>
              <w:rPr>
                <w:b/>
                <w:sz w:val="18"/>
                <w:szCs w:val="18"/>
              </w:rPr>
            </w:pPr>
            <w:r w:rsidRPr="00DD5EF5">
              <w:rPr>
                <w:b/>
                <w:sz w:val="18"/>
                <w:szCs w:val="18"/>
              </w:rPr>
              <w:t>504</w:t>
            </w:r>
          </w:p>
        </w:tc>
        <w:tc>
          <w:tcPr>
            <w:tcW w:w="0" w:type="auto"/>
            <w:shd w:val="clear" w:color="auto" w:fill="F2F2F2"/>
            <w:noWrap/>
            <w:vAlign w:val="center"/>
          </w:tcPr>
          <w:p w:rsidR="00DD5EF5" w:rsidRPr="00DD5EF5" w:rsidRDefault="00DD5EF5" w:rsidP="00DD5EF5">
            <w:pPr>
              <w:jc w:val="center"/>
              <w:rPr>
                <w:sz w:val="18"/>
                <w:szCs w:val="18"/>
              </w:rPr>
            </w:pPr>
            <w:r w:rsidRPr="00DD5EF5">
              <w:rPr>
                <w:sz w:val="18"/>
                <w:szCs w:val="18"/>
              </w:rPr>
              <w:t>205</w:t>
            </w:r>
          </w:p>
        </w:tc>
        <w:tc>
          <w:tcPr>
            <w:tcW w:w="0" w:type="auto"/>
            <w:shd w:val="clear" w:color="auto" w:fill="F2F2F2"/>
            <w:noWrap/>
            <w:vAlign w:val="center"/>
          </w:tcPr>
          <w:p w:rsidR="00DD5EF5" w:rsidRPr="00DD5EF5" w:rsidRDefault="00DD5EF5" w:rsidP="00DD5EF5">
            <w:pPr>
              <w:jc w:val="center"/>
              <w:rPr>
                <w:sz w:val="18"/>
                <w:szCs w:val="18"/>
              </w:rPr>
            </w:pPr>
            <w:r w:rsidRPr="00DD5EF5">
              <w:rPr>
                <w:sz w:val="18"/>
                <w:szCs w:val="18"/>
              </w:rPr>
              <w:t>398</w:t>
            </w:r>
          </w:p>
        </w:tc>
        <w:tc>
          <w:tcPr>
            <w:tcW w:w="0" w:type="auto"/>
            <w:shd w:val="clear" w:color="auto" w:fill="F2F2F2"/>
            <w:noWrap/>
            <w:vAlign w:val="center"/>
          </w:tcPr>
          <w:p w:rsidR="00DD5EF5" w:rsidRPr="00DD5EF5" w:rsidRDefault="00DD5EF5" w:rsidP="00DD5EF5">
            <w:pPr>
              <w:jc w:val="center"/>
              <w:rPr>
                <w:b/>
                <w:sz w:val="18"/>
                <w:szCs w:val="18"/>
              </w:rPr>
            </w:pPr>
            <w:r w:rsidRPr="00DD5EF5">
              <w:rPr>
                <w:b/>
                <w:sz w:val="18"/>
                <w:szCs w:val="18"/>
              </w:rPr>
              <w:t>603</w:t>
            </w:r>
          </w:p>
        </w:tc>
        <w:tc>
          <w:tcPr>
            <w:tcW w:w="0" w:type="auto"/>
            <w:shd w:val="clear" w:color="auto" w:fill="F2F2F2"/>
            <w:vAlign w:val="bottom"/>
          </w:tcPr>
          <w:p w:rsidR="00DD5EF5" w:rsidRPr="00DD5EF5" w:rsidRDefault="00DD5EF5" w:rsidP="00DD5EF5">
            <w:pPr>
              <w:jc w:val="center"/>
              <w:rPr>
                <w:sz w:val="18"/>
                <w:szCs w:val="18"/>
              </w:rPr>
            </w:pPr>
            <w:r w:rsidRPr="00DD5EF5">
              <w:rPr>
                <w:sz w:val="18"/>
                <w:szCs w:val="18"/>
              </w:rPr>
              <w:t>202</w:t>
            </w:r>
          </w:p>
        </w:tc>
        <w:tc>
          <w:tcPr>
            <w:tcW w:w="0" w:type="auto"/>
            <w:shd w:val="clear" w:color="auto" w:fill="F2F2F2"/>
            <w:vAlign w:val="bottom"/>
          </w:tcPr>
          <w:p w:rsidR="00DD5EF5" w:rsidRPr="00DD5EF5" w:rsidRDefault="00DD5EF5" w:rsidP="00DD5EF5">
            <w:pPr>
              <w:jc w:val="center"/>
              <w:rPr>
                <w:sz w:val="18"/>
                <w:szCs w:val="18"/>
              </w:rPr>
            </w:pPr>
            <w:r w:rsidRPr="00DD5EF5">
              <w:rPr>
                <w:sz w:val="18"/>
                <w:szCs w:val="18"/>
              </w:rPr>
              <w:t>353</w:t>
            </w:r>
          </w:p>
        </w:tc>
        <w:tc>
          <w:tcPr>
            <w:tcW w:w="0" w:type="auto"/>
            <w:shd w:val="clear" w:color="auto" w:fill="F2F2F2"/>
            <w:vAlign w:val="bottom"/>
          </w:tcPr>
          <w:p w:rsidR="00DD5EF5" w:rsidRPr="00DD5EF5" w:rsidRDefault="00DD5EF5" w:rsidP="00DD5EF5">
            <w:pPr>
              <w:jc w:val="center"/>
              <w:rPr>
                <w:b/>
                <w:sz w:val="18"/>
                <w:szCs w:val="18"/>
              </w:rPr>
            </w:pPr>
            <w:r w:rsidRPr="00DD5EF5">
              <w:rPr>
                <w:b/>
                <w:sz w:val="18"/>
                <w:szCs w:val="18"/>
              </w:rPr>
              <w:t>555</w:t>
            </w:r>
          </w:p>
        </w:tc>
        <w:tc>
          <w:tcPr>
            <w:tcW w:w="0" w:type="auto"/>
            <w:shd w:val="clear" w:color="auto" w:fill="F2F2F2"/>
            <w:vAlign w:val="bottom"/>
          </w:tcPr>
          <w:p w:rsidR="00DD5EF5" w:rsidRPr="00DD5EF5" w:rsidRDefault="00DD5EF5" w:rsidP="00DD5EF5">
            <w:pPr>
              <w:jc w:val="center"/>
              <w:rPr>
                <w:sz w:val="18"/>
                <w:szCs w:val="18"/>
              </w:rPr>
            </w:pPr>
            <w:r w:rsidRPr="00DD5EF5">
              <w:rPr>
                <w:sz w:val="18"/>
                <w:szCs w:val="18"/>
              </w:rPr>
              <w:t>115</w:t>
            </w:r>
          </w:p>
        </w:tc>
        <w:tc>
          <w:tcPr>
            <w:tcW w:w="0" w:type="auto"/>
            <w:shd w:val="clear" w:color="auto" w:fill="F2F2F2"/>
            <w:vAlign w:val="bottom"/>
          </w:tcPr>
          <w:p w:rsidR="00DD5EF5" w:rsidRPr="00DD5EF5" w:rsidRDefault="00DD5EF5" w:rsidP="00DD5EF5">
            <w:pPr>
              <w:jc w:val="center"/>
              <w:rPr>
                <w:sz w:val="18"/>
                <w:szCs w:val="18"/>
              </w:rPr>
            </w:pPr>
            <w:r w:rsidRPr="00DD5EF5">
              <w:rPr>
                <w:sz w:val="18"/>
                <w:szCs w:val="18"/>
              </w:rPr>
              <w:t>241</w:t>
            </w:r>
          </w:p>
        </w:tc>
        <w:tc>
          <w:tcPr>
            <w:tcW w:w="522" w:type="dxa"/>
            <w:shd w:val="clear" w:color="auto" w:fill="F2F2F2"/>
            <w:vAlign w:val="bottom"/>
          </w:tcPr>
          <w:p w:rsidR="00DD5EF5" w:rsidRPr="00DD5EF5" w:rsidRDefault="00DD5EF5" w:rsidP="00DD5EF5">
            <w:pPr>
              <w:jc w:val="center"/>
              <w:rPr>
                <w:b/>
                <w:sz w:val="18"/>
                <w:szCs w:val="18"/>
              </w:rPr>
            </w:pPr>
            <w:r w:rsidRPr="00DD5EF5">
              <w:rPr>
                <w:b/>
                <w:sz w:val="18"/>
                <w:szCs w:val="18"/>
              </w:rPr>
              <w:t>356</w:t>
            </w:r>
          </w:p>
        </w:tc>
      </w:tr>
    </w:tbl>
    <w:p w:rsidR="00A344FE" w:rsidRPr="00FC5769" w:rsidRDefault="00A344FE" w:rsidP="007E751C">
      <w:pPr>
        <w:spacing w:after="160" w:line="259" w:lineRule="auto"/>
        <w:jc w:val="both"/>
        <w:rPr>
          <w:rFonts w:eastAsia="Calibri" w:cs="Arial"/>
          <w:color w:val="FF0000"/>
          <w:szCs w:val="20"/>
        </w:rPr>
      </w:pPr>
    </w:p>
    <w:p w:rsidR="00A210DC" w:rsidRPr="00B66573" w:rsidRDefault="007E751C" w:rsidP="007E751C">
      <w:pPr>
        <w:spacing w:after="160" w:line="259" w:lineRule="auto"/>
        <w:jc w:val="both"/>
        <w:rPr>
          <w:rFonts w:eastAsia="Calibri" w:cs="Arial"/>
          <w:szCs w:val="20"/>
        </w:rPr>
      </w:pPr>
      <w:r w:rsidRPr="00B66573">
        <w:rPr>
          <w:rFonts w:eastAsia="Calibri" w:cs="Arial"/>
          <w:szCs w:val="20"/>
        </w:rPr>
        <w:t xml:space="preserve">Od </w:t>
      </w:r>
      <w:r w:rsidR="00B66573" w:rsidRPr="00B66573">
        <w:rPr>
          <w:rFonts w:eastAsia="Calibri" w:cs="Arial"/>
          <w:szCs w:val="20"/>
        </w:rPr>
        <w:t>356</w:t>
      </w:r>
      <w:r w:rsidRPr="00B66573">
        <w:rPr>
          <w:rFonts w:eastAsia="Calibri" w:cs="Arial"/>
          <w:szCs w:val="20"/>
        </w:rPr>
        <w:t xml:space="preserve"> izrečenih sankcij jih je bilo največ izrečenih </w:t>
      </w:r>
      <w:r w:rsidR="00E84903">
        <w:rPr>
          <w:rFonts w:eastAsia="Calibri" w:cs="Arial"/>
          <w:szCs w:val="20"/>
        </w:rPr>
        <w:t>na področju zasebnega varovanja</w:t>
      </w:r>
      <w:r w:rsidRPr="00B66573">
        <w:rPr>
          <w:rFonts w:eastAsia="Calibri" w:cs="Arial"/>
          <w:szCs w:val="20"/>
        </w:rPr>
        <w:t xml:space="preserve"> in sicer zaradi kršitev določb ZZasV-1 (</w:t>
      </w:r>
      <w:r w:rsidR="00B66573" w:rsidRPr="00B66573">
        <w:rPr>
          <w:rFonts w:eastAsia="Calibri" w:cs="Arial"/>
          <w:szCs w:val="20"/>
        </w:rPr>
        <w:t>52</w:t>
      </w:r>
      <w:r w:rsidRPr="00B66573">
        <w:rPr>
          <w:rFonts w:eastAsia="Calibri" w:cs="Arial"/>
          <w:szCs w:val="20"/>
        </w:rPr>
        <w:t xml:space="preserve"> glob in </w:t>
      </w:r>
      <w:r w:rsidR="00B66573" w:rsidRPr="00B66573">
        <w:rPr>
          <w:rFonts w:eastAsia="Calibri" w:cs="Arial"/>
          <w:szCs w:val="20"/>
        </w:rPr>
        <w:t>108</w:t>
      </w:r>
      <w:r w:rsidRPr="00B66573">
        <w:rPr>
          <w:rFonts w:eastAsia="Calibri" w:cs="Arial"/>
          <w:szCs w:val="20"/>
        </w:rPr>
        <w:t xml:space="preserve"> opominov) </w:t>
      </w:r>
      <w:r w:rsidR="00EA208F" w:rsidRPr="00B66573">
        <w:rPr>
          <w:rFonts w:eastAsia="Calibri" w:cs="Arial"/>
          <w:szCs w:val="20"/>
        </w:rPr>
        <w:t>ter</w:t>
      </w:r>
      <w:r w:rsidRPr="00B66573">
        <w:rPr>
          <w:rFonts w:eastAsia="Calibri" w:cs="Arial"/>
          <w:szCs w:val="20"/>
        </w:rPr>
        <w:t xml:space="preserve"> </w:t>
      </w:r>
      <w:r w:rsidR="005B3B48" w:rsidRPr="00B66573">
        <w:rPr>
          <w:rFonts w:eastAsia="Calibri" w:cs="Arial"/>
          <w:szCs w:val="20"/>
        </w:rPr>
        <w:t xml:space="preserve">Uredbe o obveznem organiziranju službe varovanja na javnih prireditvah </w:t>
      </w:r>
      <w:r w:rsidR="00A210DC" w:rsidRPr="00B66573">
        <w:rPr>
          <w:rFonts w:eastAsia="Calibri" w:cs="Arial"/>
          <w:szCs w:val="20"/>
        </w:rPr>
        <w:t>(</w:t>
      </w:r>
      <w:r w:rsidR="00B66573" w:rsidRPr="00B66573">
        <w:rPr>
          <w:rFonts w:eastAsia="Calibri" w:cs="Arial"/>
          <w:szCs w:val="20"/>
        </w:rPr>
        <w:t>5</w:t>
      </w:r>
      <w:r w:rsidR="00A210DC" w:rsidRPr="00B66573">
        <w:rPr>
          <w:rFonts w:eastAsia="Calibri" w:cs="Arial"/>
          <w:szCs w:val="20"/>
        </w:rPr>
        <w:t xml:space="preserve"> glob in </w:t>
      </w:r>
      <w:r w:rsidR="00B66573" w:rsidRPr="00B66573">
        <w:rPr>
          <w:rFonts w:eastAsia="Calibri" w:cs="Arial"/>
          <w:szCs w:val="20"/>
        </w:rPr>
        <w:t>28</w:t>
      </w:r>
      <w:r w:rsidR="00A210DC" w:rsidRPr="00B66573">
        <w:rPr>
          <w:rFonts w:eastAsia="Calibri" w:cs="Arial"/>
          <w:szCs w:val="20"/>
        </w:rPr>
        <w:t xml:space="preserve"> opominov).  </w:t>
      </w:r>
    </w:p>
    <w:p w:rsidR="00824BE2" w:rsidRPr="004E42F1" w:rsidRDefault="007E751C" w:rsidP="00824BE2">
      <w:pPr>
        <w:spacing w:after="160" w:line="259" w:lineRule="auto"/>
        <w:jc w:val="both"/>
        <w:rPr>
          <w:rFonts w:eastAsia="Calibri" w:cs="Arial"/>
          <w:szCs w:val="20"/>
        </w:rPr>
      </w:pPr>
      <w:r w:rsidRPr="004E42F1">
        <w:rPr>
          <w:rFonts w:eastAsia="Calibri" w:cs="Arial"/>
          <w:szCs w:val="20"/>
        </w:rPr>
        <w:t xml:space="preserve">Skupna višina izrečenih glob je znašala </w:t>
      </w:r>
      <w:r w:rsidR="00137B13" w:rsidRPr="004E42F1">
        <w:rPr>
          <w:rFonts w:eastAsia="Calibri" w:cs="Arial"/>
          <w:szCs w:val="20"/>
        </w:rPr>
        <w:t>265</w:t>
      </w:r>
      <w:r w:rsidR="00EA40FB" w:rsidRPr="004E42F1">
        <w:rPr>
          <w:rFonts w:eastAsia="Calibri" w:cs="Arial"/>
          <w:szCs w:val="20"/>
        </w:rPr>
        <w:t>.</w:t>
      </w:r>
      <w:r w:rsidR="00137B13" w:rsidRPr="004E42F1">
        <w:rPr>
          <w:rFonts w:eastAsia="Calibri" w:cs="Arial"/>
          <w:szCs w:val="20"/>
        </w:rPr>
        <w:t>311</w:t>
      </w:r>
      <w:r w:rsidR="00EA40FB" w:rsidRPr="004E42F1">
        <w:rPr>
          <w:rFonts w:eastAsia="Calibri" w:cs="Arial"/>
          <w:szCs w:val="20"/>
        </w:rPr>
        <w:t>,</w:t>
      </w:r>
      <w:r w:rsidR="00137B13" w:rsidRPr="004E42F1">
        <w:rPr>
          <w:rFonts w:eastAsia="Calibri" w:cs="Arial"/>
          <w:szCs w:val="20"/>
        </w:rPr>
        <w:t>29</w:t>
      </w:r>
      <w:r w:rsidR="000A1221" w:rsidRPr="004E42F1">
        <w:rPr>
          <w:rFonts w:eastAsia="Calibri" w:cs="Arial"/>
          <w:szCs w:val="20"/>
        </w:rPr>
        <w:t xml:space="preserve"> evrov</w:t>
      </w:r>
      <w:r w:rsidRPr="004E42F1">
        <w:rPr>
          <w:rFonts w:eastAsia="Calibri" w:cs="Arial"/>
          <w:szCs w:val="20"/>
        </w:rPr>
        <w:t xml:space="preserve">. Višina </w:t>
      </w:r>
      <w:r w:rsidR="00930FD3" w:rsidRPr="004E42F1">
        <w:rPr>
          <w:rFonts w:eastAsia="Calibri" w:cs="Arial"/>
          <w:szCs w:val="20"/>
        </w:rPr>
        <w:t xml:space="preserve">vseh </w:t>
      </w:r>
      <w:r w:rsidR="004E42F1" w:rsidRPr="004E42F1">
        <w:rPr>
          <w:rFonts w:eastAsia="Calibri" w:cs="Arial"/>
          <w:szCs w:val="20"/>
        </w:rPr>
        <w:t xml:space="preserve">izrečenih </w:t>
      </w:r>
      <w:r w:rsidRPr="004E42F1">
        <w:rPr>
          <w:rFonts w:eastAsia="Calibri" w:cs="Arial"/>
          <w:szCs w:val="20"/>
        </w:rPr>
        <w:t xml:space="preserve">stroškov v </w:t>
      </w:r>
      <w:proofErr w:type="spellStart"/>
      <w:r w:rsidRPr="004E42F1">
        <w:rPr>
          <w:rFonts w:eastAsia="Calibri" w:cs="Arial"/>
          <w:szCs w:val="20"/>
        </w:rPr>
        <w:t>prekrškovnih</w:t>
      </w:r>
      <w:proofErr w:type="spellEnd"/>
      <w:r w:rsidRPr="004E42F1">
        <w:rPr>
          <w:rFonts w:eastAsia="Calibri" w:cs="Arial"/>
          <w:szCs w:val="20"/>
        </w:rPr>
        <w:t xml:space="preserve"> postopkih je znašala </w:t>
      </w:r>
      <w:r w:rsidR="004E42F1" w:rsidRPr="004E42F1">
        <w:rPr>
          <w:rFonts w:eastAsia="Calibri" w:cs="Arial"/>
          <w:szCs w:val="20"/>
        </w:rPr>
        <w:t>32.902,73</w:t>
      </w:r>
      <w:r w:rsidR="00EA40FB" w:rsidRPr="004E42F1">
        <w:rPr>
          <w:rFonts w:eastAsia="Calibri" w:cs="Arial"/>
          <w:szCs w:val="20"/>
        </w:rPr>
        <w:t xml:space="preserve"> </w:t>
      </w:r>
      <w:r w:rsidR="00F201AA" w:rsidRPr="004E42F1">
        <w:rPr>
          <w:rFonts w:eastAsia="Calibri" w:cs="Arial"/>
          <w:szCs w:val="20"/>
        </w:rPr>
        <w:t>evra</w:t>
      </w:r>
      <w:r w:rsidRPr="004E42F1">
        <w:rPr>
          <w:rFonts w:eastAsia="Calibri" w:cs="Arial"/>
          <w:szCs w:val="20"/>
        </w:rPr>
        <w:t>.</w:t>
      </w:r>
      <w:bookmarkStart w:id="25" w:name="_Toc353181856"/>
    </w:p>
    <w:p w:rsidR="00261268" w:rsidRPr="00FC5769" w:rsidRDefault="00261268" w:rsidP="00824BE2">
      <w:pPr>
        <w:spacing w:after="160" w:line="259" w:lineRule="auto"/>
        <w:jc w:val="both"/>
        <w:rPr>
          <w:rFonts w:eastAsia="Calibri" w:cs="Arial"/>
          <w:color w:val="FF0000"/>
          <w:szCs w:val="20"/>
        </w:rPr>
      </w:pPr>
    </w:p>
    <w:p w:rsidR="00570A0D" w:rsidRDefault="00570A0D">
      <w:pPr>
        <w:spacing w:line="240" w:lineRule="auto"/>
        <w:rPr>
          <w:b/>
          <w:kern w:val="32"/>
          <w:sz w:val="22"/>
          <w:szCs w:val="32"/>
          <w:lang w:eastAsia="sl-SI"/>
        </w:rPr>
      </w:pPr>
      <w:r>
        <w:br w:type="page"/>
      </w:r>
    </w:p>
    <w:p w:rsidR="00254211" w:rsidRPr="0097668B" w:rsidRDefault="00A02FC6" w:rsidP="00085C0B">
      <w:pPr>
        <w:pStyle w:val="Naslov1"/>
      </w:pPr>
      <w:bookmarkStart w:id="26" w:name="_Toc85534496"/>
      <w:r w:rsidRPr="0097668B">
        <w:lastRenderedPageBreak/>
        <w:t>6</w:t>
      </w:r>
      <w:r w:rsidR="009F6A5B" w:rsidRPr="0097668B">
        <w:tab/>
      </w:r>
      <w:bookmarkEnd w:id="25"/>
      <w:r w:rsidR="00F201AA" w:rsidRPr="0097668B">
        <w:t>Sklep</w:t>
      </w:r>
      <w:bookmarkEnd w:id="26"/>
    </w:p>
    <w:p w:rsidR="00254211" w:rsidRPr="00FC5769" w:rsidRDefault="00254211" w:rsidP="00254211">
      <w:pPr>
        <w:rPr>
          <w:rFonts w:cs="Arial"/>
          <w:color w:val="FF0000"/>
          <w:szCs w:val="20"/>
        </w:rPr>
      </w:pPr>
    </w:p>
    <w:p w:rsidR="003A7AAE" w:rsidRDefault="003A7AAE" w:rsidP="00B17804">
      <w:pPr>
        <w:jc w:val="both"/>
        <w:rPr>
          <w:rFonts w:cs="Arial"/>
          <w:color w:val="FF0000"/>
          <w:szCs w:val="20"/>
        </w:rPr>
      </w:pPr>
    </w:p>
    <w:p w:rsidR="00F12B45" w:rsidRPr="005F5A1C" w:rsidRDefault="00F12B45" w:rsidP="00F12B45">
      <w:pPr>
        <w:jc w:val="both"/>
      </w:pPr>
      <w:r w:rsidRPr="005F5A1C">
        <w:t>Rezultati dela ob upoštevanju</w:t>
      </w:r>
      <w:r>
        <w:t xml:space="preserve"> izrednih razmer ob razglašeni epidemiji </w:t>
      </w:r>
      <w:r w:rsidRPr="005F5A1C">
        <w:t>kažejo, da je IRSNZ v letu 2020 uspešno uresničil oba cilja</w:t>
      </w:r>
      <w:r>
        <w:t xml:space="preserve">, izvajanje inšpekcijskih nadzorov in hitro reševanje </w:t>
      </w:r>
      <w:proofErr w:type="spellStart"/>
      <w:r>
        <w:t>prekrškovnih</w:t>
      </w:r>
      <w:proofErr w:type="spellEnd"/>
      <w:r>
        <w:t xml:space="preserve"> postopkov</w:t>
      </w:r>
      <w:r w:rsidRPr="005F5A1C">
        <w:t>, poleg tega pa ključni kazalniki poslovanja izkazujejo učinkovito in uspešno delo na vseh področjih</w:t>
      </w:r>
      <w:r>
        <w:t xml:space="preserve"> in dobro prilagodljivost organa tudi v času izrednih </w:t>
      </w:r>
      <w:r w:rsidR="00E84903">
        <w:t>razmer</w:t>
      </w:r>
      <w:r w:rsidRPr="005F5A1C">
        <w:t xml:space="preserve">. </w:t>
      </w:r>
    </w:p>
    <w:p w:rsidR="00F12B45" w:rsidRDefault="00F12B45" w:rsidP="00B17804">
      <w:pPr>
        <w:jc w:val="both"/>
        <w:rPr>
          <w:rFonts w:cs="Arial"/>
          <w:color w:val="FF0000"/>
          <w:szCs w:val="20"/>
        </w:rPr>
      </w:pPr>
    </w:p>
    <w:p w:rsidR="00B17804" w:rsidRPr="00241442" w:rsidRDefault="00A3152E" w:rsidP="00B17804">
      <w:pPr>
        <w:jc w:val="both"/>
        <w:rPr>
          <w:rFonts w:cs="Arial"/>
          <w:szCs w:val="20"/>
        </w:rPr>
      </w:pPr>
      <w:r w:rsidRPr="00241442">
        <w:rPr>
          <w:rFonts w:cs="Arial"/>
          <w:szCs w:val="20"/>
        </w:rPr>
        <w:t xml:space="preserve">Ocenjujemo, da je </w:t>
      </w:r>
      <w:r w:rsidR="003A7AAE" w:rsidRPr="00241442">
        <w:rPr>
          <w:rFonts w:cs="Arial"/>
          <w:szCs w:val="20"/>
        </w:rPr>
        <w:t>organ n</w:t>
      </w:r>
      <w:r w:rsidR="00F12B45" w:rsidRPr="00241442">
        <w:rPr>
          <w:rFonts w:cs="Arial"/>
          <w:szCs w:val="20"/>
        </w:rPr>
        <w:t>aloge iz svojih</w:t>
      </w:r>
      <w:r w:rsidRPr="00241442">
        <w:rPr>
          <w:rFonts w:cs="Arial"/>
          <w:szCs w:val="20"/>
        </w:rPr>
        <w:t xml:space="preserve"> pristojnosti</w:t>
      </w:r>
      <w:r w:rsidR="00F12B45" w:rsidRPr="00241442">
        <w:rPr>
          <w:rFonts w:cs="Arial"/>
          <w:szCs w:val="20"/>
        </w:rPr>
        <w:t xml:space="preserve"> na vseh področjih dela</w:t>
      </w:r>
      <w:r w:rsidRPr="00241442">
        <w:rPr>
          <w:rFonts w:cs="Arial"/>
          <w:szCs w:val="20"/>
        </w:rPr>
        <w:t xml:space="preserve"> izvajal uspešno </w:t>
      </w:r>
      <w:r w:rsidR="00F12B45" w:rsidRPr="00241442">
        <w:rPr>
          <w:rFonts w:cs="Arial"/>
          <w:szCs w:val="20"/>
        </w:rPr>
        <w:t>in korektno</w:t>
      </w:r>
      <w:r w:rsidRPr="00241442">
        <w:rPr>
          <w:rFonts w:cs="Arial"/>
          <w:szCs w:val="20"/>
        </w:rPr>
        <w:t xml:space="preserve"> ter hkrati dosegal cilje v skladu s sprejetimi strateškimi usmeritvami in prioritetami. Slednje so bile usmerjene predvsem na področja, kjer bi zaradi nespoštovanja predpisov </w:t>
      </w:r>
      <w:r w:rsidR="00F201AA" w:rsidRPr="00241442">
        <w:rPr>
          <w:rFonts w:cs="Arial"/>
          <w:szCs w:val="20"/>
        </w:rPr>
        <w:t xml:space="preserve">lahko bila </w:t>
      </w:r>
      <w:r w:rsidRPr="00241442">
        <w:rPr>
          <w:rFonts w:cs="Arial"/>
          <w:szCs w:val="20"/>
        </w:rPr>
        <w:t xml:space="preserve">neposredno ogrožena človeška življenja ali zdravje ljudi </w:t>
      </w:r>
      <w:r w:rsidR="004B65AA" w:rsidRPr="00241442">
        <w:rPr>
          <w:rFonts w:cs="Arial"/>
          <w:szCs w:val="20"/>
        </w:rPr>
        <w:t>oziroma</w:t>
      </w:r>
      <w:r w:rsidRPr="00241442">
        <w:rPr>
          <w:rFonts w:cs="Arial"/>
          <w:szCs w:val="20"/>
        </w:rPr>
        <w:t xml:space="preserve"> storjena večja materialna škoda. </w:t>
      </w:r>
      <w:bookmarkStart w:id="27" w:name="OLE_LINK1"/>
      <w:bookmarkStart w:id="28" w:name="OLE_LINK2"/>
      <w:r w:rsidRPr="00241442">
        <w:rPr>
          <w:rFonts w:cs="Arial"/>
          <w:szCs w:val="20"/>
        </w:rPr>
        <w:t>Statistični kazal</w:t>
      </w:r>
      <w:r w:rsidR="00F201AA" w:rsidRPr="00241442">
        <w:rPr>
          <w:rFonts w:cs="Arial"/>
          <w:szCs w:val="20"/>
        </w:rPr>
        <w:t>niki</w:t>
      </w:r>
      <w:r w:rsidRPr="00241442">
        <w:rPr>
          <w:rFonts w:cs="Arial"/>
          <w:szCs w:val="20"/>
        </w:rPr>
        <w:t xml:space="preserve"> in drugi podatki potrjujejo</w:t>
      </w:r>
      <w:bookmarkEnd w:id="27"/>
      <w:bookmarkEnd w:id="28"/>
      <w:r w:rsidRPr="00241442">
        <w:rPr>
          <w:rFonts w:cs="Arial"/>
          <w:szCs w:val="20"/>
        </w:rPr>
        <w:t xml:space="preserve">, da je IRSNZ svoje delo </w:t>
      </w:r>
      <w:r w:rsidR="00F201AA" w:rsidRPr="00241442">
        <w:rPr>
          <w:rFonts w:cs="Arial"/>
          <w:szCs w:val="20"/>
        </w:rPr>
        <w:t xml:space="preserve">opravljal </w:t>
      </w:r>
      <w:r w:rsidRPr="00241442">
        <w:rPr>
          <w:rFonts w:cs="Arial"/>
          <w:szCs w:val="20"/>
        </w:rPr>
        <w:t xml:space="preserve">učinkovito in v skladu s poslanstvom. </w:t>
      </w:r>
    </w:p>
    <w:p w:rsidR="00C93C07" w:rsidRDefault="00254211" w:rsidP="009F6A5B">
      <w:pPr>
        <w:rPr>
          <w:rFonts w:cs="Arial"/>
          <w:color w:val="FF0000"/>
          <w:szCs w:val="20"/>
        </w:rPr>
      </w:pPr>
      <w:r w:rsidRPr="00FC5769">
        <w:rPr>
          <w:rFonts w:cs="Arial"/>
          <w:color w:val="FF0000"/>
          <w:szCs w:val="20"/>
        </w:rPr>
        <w:t xml:space="preserve"> </w:t>
      </w:r>
      <w:r w:rsidR="009F6A5B" w:rsidRPr="00FC5769">
        <w:rPr>
          <w:rFonts w:cs="Arial"/>
          <w:color w:val="FF0000"/>
          <w:szCs w:val="20"/>
        </w:rPr>
        <w:tab/>
      </w:r>
      <w:r w:rsidR="009F6A5B" w:rsidRPr="00FC5769">
        <w:rPr>
          <w:rFonts w:cs="Arial"/>
          <w:color w:val="FF0000"/>
          <w:szCs w:val="20"/>
        </w:rPr>
        <w:tab/>
      </w:r>
      <w:r w:rsidR="009F6A5B" w:rsidRPr="00FC5769">
        <w:rPr>
          <w:rFonts w:cs="Arial"/>
          <w:color w:val="FF0000"/>
          <w:szCs w:val="20"/>
        </w:rPr>
        <w:tab/>
      </w:r>
      <w:r w:rsidR="009F6A5B" w:rsidRPr="00FC5769">
        <w:rPr>
          <w:rFonts w:cs="Arial"/>
          <w:color w:val="FF0000"/>
          <w:szCs w:val="20"/>
        </w:rPr>
        <w:tab/>
      </w:r>
      <w:r w:rsidRPr="00FC5769">
        <w:rPr>
          <w:rFonts w:cs="Arial"/>
          <w:color w:val="FF0000"/>
          <w:szCs w:val="20"/>
        </w:rPr>
        <w:tab/>
      </w:r>
      <w:r w:rsidRPr="00FC5769">
        <w:rPr>
          <w:rFonts w:cs="Arial"/>
          <w:color w:val="FF0000"/>
          <w:szCs w:val="20"/>
        </w:rPr>
        <w:tab/>
      </w:r>
    </w:p>
    <w:p w:rsidR="00F12B45" w:rsidRDefault="00F12B45" w:rsidP="009F6A5B">
      <w:pPr>
        <w:rPr>
          <w:rFonts w:cs="Arial"/>
          <w:color w:val="FF0000"/>
          <w:szCs w:val="20"/>
        </w:rPr>
      </w:pPr>
    </w:p>
    <w:p w:rsidR="00F12B45" w:rsidRDefault="00F12B45" w:rsidP="009F6A5B">
      <w:pPr>
        <w:rPr>
          <w:rFonts w:cs="Arial"/>
          <w:color w:val="FF0000"/>
          <w:szCs w:val="20"/>
        </w:rPr>
      </w:pPr>
    </w:p>
    <w:p w:rsidR="00F12B45" w:rsidRDefault="00F12B45" w:rsidP="009F6A5B">
      <w:pPr>
        <w:rPr>
          <w:rFonts w:cs="Arial"/>
          <w:color w:val="FF0000"/>
          <w:szCs w:val="20"/>
        </w:rPr>
      </w:pPr>
    </w:p>
    <w:p w:rsidR="00F12B45" w:rsidRDefault="00F12B45" w:rsidP="009F6A5B">
      <w:pPr>
        <w:rPr>
          <w:rFonts w:cs="Arial"/>
          <w:color w:val="FF0000"/>
          <w:szCs w:val="20"/>
        </w:rPr>
      </w:pPr>
    </w:p>
    <w:p w:rsidR="00F12B45" w:rsidRDefault="00F12B45" w:rsidP="009F6A5B">
      <w:pPr>
        <w:rPr>
          <w:rFonts w:cs="Arial"/>
          <w:color w:val="FF0000"/>
          <w:szCs w:val="20"/>
        </w:rPr>
      </w:pPr>
    </w:p>
    <w:p w:rsidR="00F12B45" w:rsidRPr="00FC5769" w:rsidRDefault="00F12B45" w:rsidP="009F6A5B">
      <w:pPr>
        <w:rPr>
          <w:rFonts w:cs="Arial"/>
          <w:color w:val="FF0000"/>
          <w:szCs w:val="20"/>
        </w:rPr>
      </w:pPr>
    </w:p>
    <w:p w:rsidR="00254211" w:rsidRPr="0097668B" w:rsidRDefault="00F12B45" w:rsidP="00C93C07">
      <w:pPr>
        <w:ind w:left="2835" w:firstLine="567"/>
        <w:rPr>
          <w:rFonts w:cs="Arial"/>
          <w:szCs w:val="20"/>
        </w:rPr>
      </w:pPr>
      <w:r w:rsidRPr="0097668B">
        <w:rPr>
          <w:rFonts w:cs="Arial"/>
          <w:szCs w:val="20"/>
        </w:rPr>
        <w:t xml:space="preserve">Marko </w:t>
      </w:r>
      <w:proofErr w:type="spellStart"/>
      <w:r w:rsidRPr="0097668B">
        <w:rPr>
          <w:rFonts w:cs="Arial"/>
          <w:szCs w:val="20"/>
        </w:rPr>
        <w:t>Kandolf</w:t>
      </w:r>
      <w:proofErr w:type="spellEnd"/>
      <w:r w:rsidRPr="0097668B">
        <w:rPr>
          <w:rFonts w:cs="Arial"/>
          <w:szCs w:val="20"/>
        </w:rPr>
        <w:t>, mag.</w:t>
      </w:r>
    </w:p>
    <w:p w:rsidR="00254211" w:rsidRPr="0097668B" w:rsidRDefault="00254211" w:rsidP="00254211">
      <w:pPr>
        <w:pStyle w:val="podpisi"/>
        <w:rPr>
          <w:rFonts w:cs="Arial"/>
          <w:szCs w:val="20"/>
          <w:lang w:val="sl-SI"/>
        </w:rPr>
      </w:pPr>
      <w:r w:rsidRPr="0097668B">
        <w:rPr>
          <w:rFonts w:cs="Arial"/>
          <w:szCs w:val="20"/>
          <w:lang w:val="sl-SI"/>
        </w:rPr>
        <w:tab/>
      </w:r>
      <w:r w:rsidR="00F12B45" w:rsidRPr="0097668B">
        <w:rPr>
          <w:rFonts w:cs="Arial"/>
          <w:szCs w:val="20"/>
          <w:lang w:val="sl-SI"/>
        </w:rPr>
        <w:t>v. d. glavnega</w:t>
      </w:r>
      <w:r w:rsidRPr="0097668B">
        <w:rPr>
          <w:rFonts w:cs="Arial"/>
          <w:szCs w:val="20"/>
          <w:lang w:val="sl-SI"/>
        </w:rPr>
        <w:t xml:space="preserve"> inšpektor</w:t>
      </w:r>
      <w:r w:rsidR="00F12B45" w:rsidRPr="0097668B">
        <w:rPr>
          <w:rFonts w:cs="Arial"/>
          <w:szCs w:val="20"/>
          <w:lang w:val="sl-SI"/>
        </w:rPr>
        <w:t>ja</w:t>
      </w:r>
    </w:p>
    <w:p w:rsidR="00CA281D" w:rsidRPr="00FC5769" w:rsidRDefault="00CA281D" w:rsidP="003E1C74">
      <w:pPr>
        <w:pStyle w:val="podpisi"/>
        <w:rPr>
          <w:rFonts w:cs="Arial"/>
          <w:color w:val="FF0000"/>
          <w:szCs w:val="20"/>
          <w:lang w:val="sl-SI"/>
        </w:rPr>
      </w:pPr>
    </w:p>
    <w:p w:rsidR="00CA281D" w:rsidRPr="00FC5769" w:rsidRDefault="00CA281D" w:rsidP="003E1C74">
      <w:pPr>
        <w:pStyle w:val="podpisi"/>
        <w:rPr>
          <w:rFonts w:cs="Arial"/>
          <w:color w:val="FF0000"/>
          <w:szCs w:val="20"/>
          <w:lang w:val="sl-SI"/>
        </w:rPr>
      </w:pPr>
    </w:p>
    <w:p w:rsidR="00CA281D" w:rsidRPr="00FC5769" w:rsidRDefault="00CA281D" w:rsidP="003E1C74">
      <w:pPr>
        <w:pStyle w:val="podpisi"/>
        <w:rPr>
          <w:rFonts w:cs="Arial"/>
          <w:color w:val="FF0000"/>
          <w:szCs w:val="20"/>
          <w:lang w:val="sl-SI"/>
        </w:rPr>
      </w:pPr>
    </w:p>
    <w:p w:rsidR="008D2E97" w:rsidRPr="00FC5769" w:rsidRDefault="008D2E97" w:rsidP="003E1C74">
      <w:pPr>
        <w:pStyle w:val="podpisi"/>
        <w:rPr>
          <w:rFonts w:cs="Arial"/>
          <w:color w:val="FF0000"/>
          <w:szCs w:val="20"/>
          <w:lang w:val="sl-SI"/>
        </w:rPr>
      </w:pPr>
    </w:p>
    <w:sectPr w:rsidR="008D2E97" w:rsidRPr="00FC5769" w:rsidSect="00C957D5">
      <w:headerReference w:type="first" r:id="rId23"/>
      <w:pgSz w:w="11900" w:h="16840" w:code="9"/>
      <w:pgMar w:top="1087" w:right="1701" w:bottom="1134" w:left="1701" w:header="1135"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0BB" w:rsidRDefault="003510BB">
      <w:r>
        <w:separator/>
      </w:r>
    </w:p>
  </w:endnote>
  <w:endnote w:type="continuationSeparator" w:id="0">
    <w:p w:rsidR="003510BB" w:rsidRDefault="003510BB">
      <w:r>
        <w:continuationSeparator/>
      </w:r>
    </w:p>
  </w:endnote>
  <w:endnote w:type="continuationNotice" w:id="1">
    <w:p w:rsidR="003510BB" w:rsidRDefault="003510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F5" w:rsidRDefault="00E968F5" w:rsidP="00AA5ACC">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040D5E">
      <w:rPr>
        <w:rStyle w:val="tevilkastrani"/>
        <w:noProof/>
      </w:rPr>
      <w:t>18</w:t>
    </w:r>
    <w:r>
      <w:rPr>
        <w:rStyle w:val="tevilkastran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F5" w:rsidRPr="00AC403E" w:rsidRDefault="00E968F5" w:rsidP="00254211">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040D5E">
      <w:rPr>
        <w:rStyle w:val="tevilkastrani"/>
        <w:noProof/>
      </w:rPr>
      <w:t>3</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0BB" w:rsidRDefault="003510BB">
      <w:r>
        <w:separator/>
      </w:r>
    </w:p>
  </w:footnote>
  <w:footnote w:type="continuationSeparator" w:id="0">
    <w:p w:rsidR="003510BB" w:rsidRDefault="003510BB">
      <w:r>
        <w:continuationSeparator/>
      </w:r>
    </w:p>
  </w:footnote>
  <w:footnote w:type="continuationNotice" w:id="1">
    <w:p w:rsidR="003510BB" w:rsidRDefault="003510BB">
      <w:pPr>
        <w:spacing w:line="240" w:lineRule="auto"/>
      </w:pPr>
    </w:p>
  </w:footnote>
  <w:footnote w:id="2">
    <w:p w:rsidR="00E968F5" w:rsidRPr="00D4442C" w:rsidRDefault="00E968F5" w:rsidP="00154DE6">
      <w:pPr>
        <w:pStyle w:val="Sprotnaopomba-besedilo"/>
        <w:rPr>
          <w:rFonts w:ascii="Arial" w:hAnsi="Arial" w:cs="Arial"/>
          <w:sz w:val="18"/>
          <w:szCs w:val="18"/>
        </w:rPr>
      </w:pPr>
      <w:r w:rsidRPr="00D4442C">
        <w:rPr>
          <w:rStyle w:val="Sprotnaopomba-sklic"/>
          <w:rFonts w:ascii="Arial" w:hAnsi="Arial" w:cs="Arial"/>
          <w:sz w:val="18"/>
          <w:szCs w:val="18"/>
        </w:rPr>
        <w:footnoteRef/>
      </w:r>
      <w:r w:rsidRPr="00D4442C">
        <w:rPr>
          <w:rFonts w:ascii="Arial" w:hAnsi="Arial" w:cs="Arial"/>
          <w:sz w:val="18"/>
          <w:szCs w:val="18"/>
        </w:rPr>
        <w:t xml:space="preserve"> V letu 2019 smo področje Orožje, eksplozivi in pirotehnični izdelki razdelili v dve ločeni področji.</w:t>
      </w:r>
    </w:p>
  </w:footnote>
  <w:footnote w:id="3">
    <w:p w:rsidR="00E968F5" w:rsidRDefault="00E968F5" w:rsidP="00154DE6">
      <w:pPr>
        <w:pStyle w:val="Sprotnaopomba-besedilo"/>
      </w:pPr>
      <w:r w:rsidRPr="00D4442C">
        <w:rPr>
          <w:rStyle w:val="Sprotnaopomba-sklic"/>
          <w:rFonts w:ascii="Arial" w:hAnsi="Arial" w:cs="Arial"/>
          <w:sz w:val="18"/>
          <w:szCs w:val="18"/>
        </w:rPr>
        <w:footnoteRef/>
      </w:r>
      <w:r w:rsidRPr="00D4442C">
        <w:rPr>
          <w:rFonts w:ascii="Arial" w:hAnsi="Arial" w:cs="Arial"/>
          <w:sz w:val="18"/>
          <w:szCs w:val="18"/>
        </w:rPr>
        <w:t xml:space="preserve"> </w:t>
      </w:r>
      <w:r w:rsidRPr="00D4442C">
        <w:rPr>
          <w:rFonts w:ascii="Arial" w:hAnsi="Arial" w:cs="Arial"/>
          <w:sz w:val="18"/>
          <w:szCs w:val="18"/>
        </w:rPr>
        <w:t xml:space="preserve">Od leta 2019 dalje so inšpekcijski nadzori, v katerih je zavezanec hkrati nadziran s področja zasebnega varovanja in </w:t>
      </w:r>
      <w:r>
        <w:rPr>
          <w:rFonts w:ascii="Arial" w:hAnsi="Arial" w:cs="Arial"/>
          <w:sz w:val="18"/>
          <w:szCs w:val="18"/>
        </w:rPr>
        <w:t xml:space="preserve">s področja </w:t>
      </w:r>
      <w:r w:rsidRPr="00D4442C">
        <w:rPr>
          <w:rFonts w:ascii="Arial" w:hAnsi="Arial" w:cs="Arial"/>
          <w:sz w:val="18"/>
          <w:szCs w:val="18"/>
        </w:rPr>
        <w:t>orožja, vodeni v skupnem področju.</w:t>
      </w:r>
      <w:r w:rsidRPr="00D4442C">
        <w:t xml:space="preserve">  </w:t>
      </w:r>
    </w:p>
  </w:footnote>
  <w:footnote w:id="4">
    <w:p w:rsidR="00E968F5" w:rsidRDefault="00E968F5" w:rsidP="00C45955">
      <w:pPr>
        <w:pStyle w:val="Sprotnaopomba-besedilo"/>
      </w:pPr>
      <w:r>
        <w:rPr>
          <w:rStyle w:val="Sprotnaopomba-sklic"/>
        </w:rPr>
        <w:footnoteRef/>
      </w:r>
      <w:r>
        <w:t xml:space="preserve"> </w:t>
      </w:r>
      <w:r w:rsidRPr="004102D8">
        <w:rPr>
          <w:rFonts w:ascii="Arial" w:hAnsi="Arial" w:cs="Arial"/>
          <w:sz w:val="16"/>
          <w:szCs w:val="16"/>
        </w:rPr>
        <w:t xml:space="preserve">Uredba o obveznem organiziranju službe varovanja na javnih prireditvah </w:t>
      </w:r>
    </w:p>
  </w:footnote>
  <w:footnote w:id="5">
    <w:p w:rsidR="00E968F5" w:rsidRDefault="00E968F5" w:rsidP="00C45955">
      <w:pPr>
        <w:pStyle w:val="Sprotnaopomba-besedilo"/>
      </w:pPr>
      <w:r>
        <w:rPr>
          <w:rStyle w:val="Sprotnaopomba-sklic"/>
        </w:rPr>
        <w:footnoteRef/>
      </w:r>
      <w:r>
        <w:t xml:space="preserve"> </w:t>
      </w:r>
      <w:r w:rsidRPr="00F76AFA">
        <w:rPr>
          <w:rFonts w:ascii="Arial" w:hAnsi="Arial" w:cs="Arial"/>
          <w:sz w:val="16"/>
          <w:szCs w:val="16"/>
        </w:rPr>
        <w:t>Uredba o obveznem organiziranju</w:t>
      </w:r>
      <w:r>
        <w:rPr>
          <w:rFonts w:ascii="Arial" w:hAnsi="Arial" w:cs="Arial"/>
          <w:sz w:val="16"/>
          <w:szCs w:val="16"/>
        </w:rPr>
        <w:t xml:space="preserve"> varovanja</w:t>
      </w:r>
    </w:p>
  </w:footnote>
  <w:footnote w:id="6">
    <w:p w:rsidR="00E968F5" w:rsidRDefault="00E968F5" w:rsidP="008D2E97">
      <w:pPr>
        <w:pStyle w:val="Sprotnaopomba-besedilo"/>
      </w:pPr>
      <w:r>
        <w:rPr>
          <w:rStyle w:val="Sprotnaopomba-sklic"/>
        </w:rPr>
        <w:footnoteRef/>
      </w:r>
      <w:r>
        <w:t xml:space="preserve"> </w:t>
      </w:r>
      <w:r w:rsidRPr="00973F98">
        <w:rPr>
          <w:rFonts w:ascii="Arial" w:hAnsi="Arial" w:cs="Arial"/>
          <w:sz w:val="16"/>
          <w:szCs w:val="16"/>
        </w:rPr>
        <w:t>Uredba o posebnih zahtevah za objekte, v katerih so eksplozivi ali pirotehnični izdelki</w:t>
      </w:r>
      <w:r>
        <w:rPr>
          <w:sz w:val="16"/>
          <w:szCs w:val="16"/>
        </w:rPr>
        <w:t xml:space="preserve"> </w:t>
      </w:r>
    </w:p>
  </w:footnote>
  <w:footnote w:id="7">
    <w:p w:rsidR="00E968F5" w:rsidRDefault="00E968F5" w:rsidP="005B6D4E">
      <w:pPr>
        <w:pStyle w:val="Sprotnaopomba-besedilo"/>
      </w:pPr>
      <w:r>
        <w:rPr>
          <w:rStyle w:val="Sprotnaopomba-sklic"/>
        </w:rPr>
        <w:footnoteRef/>
      </w:r>
      <w:r w:rsidRPr="00C24C1C">
        <w:rPr>
          <w:rFonts w:ascii="Arial" w:hAnsi="Arial" w:cs="Arial"/>
          <w:sz w:val="16"/>
          <w:szCs w:val="16"/>
        </w:rPr>
        <w:t xml:space="preserve">Zaradi </w:t>
      </w:r>
      <w:r>
        <w:rPr>
          <w:rFonts w:ascii="Arial" w:hAnsi="Arial" w:cs="Arial"/>
          <w:sz w:val="16"/>
          <w:szCs w:val="16"/>
        </w:rPr>
        <w:t xml:space="preserve">uvedbe </w:t>
      </w:r>
      <w:r w:rsidRPr="00C24C1C">
        <w:rPr>
          <w:rFonts w:ascii="Arial" w:hAnsi="Arial" w:cs="Arial"/>
          <w:sz w:val="16"/>
          <w:szCs w:val="16"/>
        </w:rPr>
        <w:t>novega informacijskega sistema EUPP</w:t>
      </w:r>
      <w:r>
        <w:rPr>
          <w:rFonts w:ascii="Arial" w:hAnsi="Arial" w:cs="Arial"/>
          <w:sz w:val="16"/>
          <w:szCs w:val="16"/>
        </w:rPr>
        <w:t xml:space="preserve"> v letu 2015</w:t>
      </w:r>
      <w:r w:rsidRPr="00C24C1C">
        <w:rPr>
          <w:rFonts w:ascii="Arial" w:hAnsi="Arial" w:cs="Arial"/>
          <w:sz w:val="16"/>
          <w:szCs w:val="16"/>
        </w:rPr>
        <w:t>, ki naredi avtomatsko statistiko o upravnih zadevah, v kateri</w:t>
      </w:r>
      <w:r>
        <w:rPr>
          <w:rFonts w:ascii="Arial" w:hAnsi="Arial" w:cs="Arial"/>
          <w:sz w:val="16"/>
          <w:szCs w:val="16"/>
        </w:rPr>
        <w:t xml:space="preserve"> </w:t>
      </w:r>
      <w:r w:rsidRPr="00C24C1C">
        <w:rPr>
          <w:rFonts w:ascii="Arial" w:hAnsi="Arial" w:cs="Arial"/>
          <w:sz w:val="16"/>
          <w:szCs w:val="16"/>
        </w:rPr>
        <w:t xml:space="preserve">šteje upravne zadeve na osnovi </w:t>
      </w:r>
      <w:r>
        <w:rPr>
          <w:rFonts w:ascii="Arial" w:hAnsi="Arial" w:cs="Arial"/>
          <w:sz w:val="16"/>
          <w:szCs w:val="16"/>
        </w:rPr>
        <w:t>klasifikacijskega</w:t>
      </w:r>
      <w:r w:rsidRPr="00C24C1C">
        <w:rPr>
          <w:rFonts w:ascii="Arial" w:hAnsi="Arial" w:cs="Arial"/>
          <w:sz w:val="16"/>
          <w:szCs w:val="16"/>
        </w:rPr>
        <w:t xml:space="preserve"> znaka 061, prihaja do napačnega prikaza nerešenih zadev, saj se je v prvih letih dela inšpektorata uporabljalo isti </w:t>
      </w:r>
      <w:r>
        <w:rPr>
          <w:rFonts w:ascii="Arial" w:hAnsi="Arial" w:cs="Arial"/>
          <w:sz w:val="16"/>
          <w:szCs w:val="16"/>
        </w:rPr>
        <w:t xml:space="preserve">klasifikacijski znak za upravne zadeve in hitre </w:t>
      </w:r>
      <w:proofErr w:type="spellStart"/>
      <w:r>
        <w:rPr>
          <w:rFonts w:ascii="Arial" w:hAnsi="Arial" w:cs="Arial"/>
          <w:sz w:val="16"/>
          <w:szCs w:val="16"/>
        </w:rPr>
        <w:t>prekrškovne</w:t>
      </w:r>
      <w:proofErr w:type="spellEnd"/>
      <w:r w:rsidRPr="00C24C1C">
        <w:rPr>
          <w:rFonts w:ascii="Arial" w:hAnsi="Arial" w:cs="Arial"/>
          <w:sz w:val="16"/>
          <w:szCs w:val="16"/>
        </w:rPr>
        <w:t xml:space="preserve"> postopk</w:t>
      </w:r>
      <w:r>
        <w:rPr>
          <w:rFonts w:ascii="Arial" w:hAnsi="Arial" w:cs="Arial"/>
          <w:sz w:val="16"/>
          <w:szCs w:val="16"/>
        </w:rPr>
        <w:t>e</w:t>
      </w:r>
      <w:r w:rsidRPr="00C24C1C">
        <w:rPr>
          <w:rFonts w:ascii="Arial" w:hAnsi="Arial" w:cs="Arial"/>
          <w:sz w:val="16"/>
          <w:szCs w:val="16"/>
        </w:rPr>
        <w:t xml:space="preserve">. Na podlagi razpoložljivih podatkov ocenjujemo, da </w:t>
      </w:r>
      <w:r>
        <w:rPr>
          <w:rFonts w:ascii="Arial" w:hAnsi="Arial" w:cs="Arial"/>
          <w:sz w:val="16"/>
          <w:szCs w:val="16"/>
        </w:rPr>
        <w:t xml:space="preserve">je bila </w:t>
      </w:r>
      <w:r w:rsidRPr="00C24C1C">
        <w:rPr>
          <w:rFonts w:ascii="Arial" w:hAnsi="Arial" w:cs="Arial"/>
          <w:sz w:val="16"/>
          <w:szCs w:val="16"/>
        </w:rPr>
        <w:t>realna vrednost okoli 100.</w:t>
      </w:r>
      <w:r>
        <w:t xml:space="preserve"> </w:t>
      </w:r>
    </w:p>
  </w:footnote>
  <w:footnote w:id="8">
    <w:p w:rsidR="00E968F5" w:rsidRDefault="00E968F5" w:rsidP="00A344FE">
      <w:pPr>
        <w:pStyle w:val="Sprotnaopomba-besedilo"/>
      </w:pPr>
      <w:r>
        <w:rPr>
          <w:rStyle w:val="Sprotnaopomba-sklic"/>
        </w:rPr>
        <w:footnoteRef/>
      </w:r>
      <w:r>
        <w:t xml:space="preserve"> </w:t>
      </w:r>
      <w:r w:rsidRPr="004102D8">
        <w:rPr>
          <w:rFonts w:ascii="Arial" w:hAnsi="Arial" w:cs="Arial"/>
          <w:sz w:val="16"/>
          <w:szCs w:val="16"/>
        </w:rPr>
        <w:t xml:space="preserve">Uredba o obveznem organiziranju službe varovanja na javnih prireditvah </w:t>
      </w:r>
    </w:p>
  </w:footnote>
  <w:footnote w:id="9">
    <w:p w:rsidR="00E968F5" w:rsidRDefault="00E968F5" w:rsidP="00A344FE">
      <w:pPr>
        <w:pStyle w:val="Sprotnaopomba-besedilo"/>
      </w:pPr>
      <w:r>
        <w:rPr>
          <w:rStyle w:val="Sprotnaopomba-sklic"/>
        </w:rPr>
        <w:footnoteRef/>
      </w:r>
      <w:r>
        <w:t xml:space="preserve"> </w:t>
      </w:r>
      <w:r w:rsidRPr="00973F98">
        <w:rPr>
          <w:rFonts w:ascii="Arial" w:hAnsi="Arial" w:cs="Arial"/>
          <w:sz w:val="16"/>
          <w:szCs w:val="16"/>
        </w:rPr>
        <w:t>Uredba o posebnih zahtevah za objekte, v katerih so eksplozivi ali pirotehnični izdelki</w:t>
      </w:r>
      <w:r>
        <w:rPr>
          <w:sz w:val="16"/>
          <w:szCs w:val="16"/>
        </w:rPr>
        <w:t xml:space="preserve"> </w:t>
      </w:r>
    </w:p>
  </w:footnote>
  <w:footnote w:id="10">
    <w:p w:rsidR="00E968F5" w:rsidRDefault="00E968F5" w:rsidP="00A344FE">
      <w:pPr>
        <w:pStyle w:val="Sprotnaopomba-besedilo"/>
      </w:pPr>
      <w:r>
        <w:rPr>
          <w:rStyle w:val="Sprotnaopomba-sklic"/>
        </w:rPr>
        <w:footnoteRef/>
      </w:r>
      <w:r>
        <w:t xml:space="preserve"> </w:t>
      </w:r>
      <w:r w:rsidRPr="00F76AFA">
        <w:rPr>
          <w:rFonts w:ascii="Arial" w:hAnsi="Arial" w:cs="Arial"/>
          <w:sz w:val="16"/>
          <w:szCs w:val="16"/>
        </w:rPr>
        <w:t>Uredba o obveznem organiziranju</w:t>
      </w:r>
      <w:r>
        <w:rPr>
          <w:rFonts w:ascii="Arial" w:hAnsi="Arial" w:cs="Arial"/>
          <w:sz w:val="16"/>
          <w:szCs w:val="16"/>
        </w:rPr>
        <w:t xml:space="preserve"> varovanja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F5" w:rsidRDefault="00E968F5"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simplePos x="0" y="0"/>
          <wp:positionH relativeFrom="column">
            <wp:posOffset>-480695</wp:posOffset>
          </wp:positionH>
          <wp:positionV relativeFrom="paragraph">
            <wp:posOffset>-514985</wp:posOffset>
          </wp:positionV>
          <wp:extent cx="2599055" cy="683260"/>
          <wp:effectExtent l="0" t="0" r="0" b="0"/>
          <wp:wrapNone/>
          <wp:docPr id="3" name="Slika 3" descr="IRS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SN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05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57216" behindDoc="0" locked="0" layoutInCell="0" allowOverlap="1">
              <wp:simplePos x="0" y="0"/>
              <wp:positionH relativeFrom="column">
                <wp:posOffset>-463550</wp:posOffset>
              </wp:positionH>
              <wp:positionV relativeFrom="page">
                <wp:posOffset>3600450</wp:posOffset>
              </wp:positionV>
              <wp:extent cx="215900" cy="0"/>
              <wp:effectExtent l="6985" t="9525" r="571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CDAFE" id="_x0000_t32" coordsize="21600,21600" o:spt="32" o:oned="t" path="m,l21600,21600e" filled="f">
              <v:path arrowok="t" fillok="f" o:connecttype="none"/>
              <o:lock v:ext="edit" shapetype="t"/>
            </v:shapetype>
            <v:shape id="AutoShape 1"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JuRCyUhAgAAOgQAAA4AAAAAAAAAAAAAAAAALgIAAGRycy9lMm9Eb2MueG1s&#10;UEsBAi0AFAAGAAgAAAAhAEiYK/DeAAAACwEAAA8AAAAAAAAAAAAAAAAAewQAAGRycy9kb3ducmV2&#10;LnhtbFBLBQYAAAAABAAEAPMAAACGBQAAAAA=&#10;" o:allowincell="f" strokecolor="#529dba" strokeweight=".5pt">
              <w10:wrap anchory="page"/>
            </v:shape>
          </w:pict>
        </mc:Fallback>
      </mc:AlternateContent>
    </w:r>
  </w:p>
  <w:p w:rsidR="00E968F5" w:rsidRPr="008F3500" w:rsidRDefault="00E968F5" w:rsidP="00CE5238">
    <w:pPr>
      <w:pStyle w:val="Glava"/>
      <w:tabs>
        <w:tab w:val="clear" w:pos="4320"/>
        <w:tab w:val="clear" w:pos="8640"/>
        <w:tab w:val="left" w:pos="5112"/>
      </w:tabs>
      <w:spacing w:before="120" w:line="240" w:lineRule="exact"/>
      <w:rPr>
        <w:rFonts w:cs="Arial"/>
        <w:sz w:val="16"/>
      </w:rPr>
    </w:pPr>
    <w:r>
      <w:rPr>
        <w:rFonts w:cs="Arial"/>
        <w:sz w:val="16"/>
      </w:rPr>
      <w:t>Štefanova ulica 2</w:t>
    </w:r>
    <w:r w:rsidRPr="008F3500">
      <w:rPr>
        <w:rFonts w:cs="Arial"/>
        <w:sz w:val="16"/>
      </w:rPr>
      <w:t xml:space="preserve">, </w:t>
    </w:r>
    <w:r>
      <w:rPr>
        <w:rFonts w:cs="Arial"/>
        <w:sz w:val="16"/>
      </w:rPr>
      <w:t>1501 Ljubljana</w:t>
    </w:r>
    <w:r w:rsidRPr="008F3500">
      <w:rPr>
        <w:rFonts w:cs="Arial"/>
        <w:sz w:val="16"/>
      </w:rPr>
      <w:tab/>
      <w:t xml:space="preserve">T: </w:t>
    </w:r>
    <w:r>
      <w:rPr>
        <w:rFonts w:cs="Arial"/>
        <w:sz w:val="16"/>
      </w:rPr>
      <w:t>01 428 58 70</w:t>
    </w:r>
  </w:p>
  <w:p w:rsidR="00E968F5" w:rsidRPr="008F3500" w:rsidRDefault="00E968F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gp.mnz@gov.si</w:t>
    </w:r>
  </w:p>
  <w:p w:rsidR="00E968F5" w:rsidRPr="008F3500" w:rsidRDefault="00E968F5"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www.gov.si</w:t>
    </w:r>
  </w:p>
  <w:p w:rsidR="00E968F5" w:rsidRPr="008F3500" w:rsidRDefault="00E968F5" w:rsidP="007D75CF">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F5" w:rsidRPr="008F3500" w:rsidRDefault="00E968F5"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F5" w:rsidRPr="00C957D5" w:rsidRDefault="00E968F5" w:rsidP="00C957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C0C"/>
    <w:multiLevelType w:val="hybridMultilevel"/>
    <w:tmpl w:val="A9E436C2"/>
    <w:lvl w:ilvl="0" w:tplc="661E235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F4C27"/>
    <w:multiLevelType w:val="hybridMultilevel"/>
    <w:tmpl w:val="7E32AB5E"/>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2217A"/>
    <w:multiLevelType w:val="hybridMultilevel"/>
    <w:tmpl w:val="12F6D46C"/>
    <w:lvl w:ilvl="0" w:tplc="ED08EB6C">
      <w:start w:val="1"/>
      <w:numFmt w:val="bullet"/>
      <w:lvlText w:val=""/>
      <w:lvlJc w:val="left"/>
      <w:pPr>
        <w:tabs>
          <w:tab w:val="num" w:pos="720"/>
        </w:tabs>
        <w:ind w:left="720" w:hanging="360"/>
      </w:pPr>
      <w:rPr>
        <w:rFonts w:ascii="Wingdings" w:hAnsi="Wingdings" w:hint="default"/>
      </w:rPr>
    </w:lvl>
    <w:lvl w:ilvl="1" w:tplc="4206674E" w:tentative="1">
      <w:start w:val="1"/>
      <w:numFmt w:val="bullet"/>
      <w:lvlText w:val=""/>
      <w:lvlJc w:val="left"/>
      <w:pPr>
        <w:tabs>
          <w:tab w:val="num" w:pos="1440"/>
        </w:tabs>
        <w:ind w:left="1440" w:hanging="360"/>
      </w:pPr>
      <w:rPr>
        <w:rFonts w:ascii="Wingdings" w:hAnsi="Wingdings" w:hint="default"/>
      </w:rPr>
    </w:lvl>
    <w:lvl w:ilvl="2" w:tplc="9C724E0E" w:tentative="1">
      <w:start w:val="1"/>
      <w:numFmt w:val="bullet"/>
      <w:lvlText w:val=""/>
      <w:lvlJc w:val="left"/>
      <w:pPr>
        <w:tabs>
          <w:tab w:val="num" w:pos="2160"/>
        </w:tabs>
        <w:ind w:left="2160" w:hanging="360"/>
      </w:pPr>
      <w:rPr>
        <w:rFonts w:ascii="Wingdings" w:hAnsi="Wingdings" w:hint="default"/>
      </w:rPr>
    </w:lvl>
    <w:lvl w:ilvl="3" w:tplc="CC50A60C" w:tentative="1">
      <w:start w:val="1"/>
      <w:numFmt w:val="bullet"/>
      <w:lvlText w:val=""/>
      <w:lvlJc w:val="left"/>
      <w:pPr>
        <w:tabs>
          <w:tab w:val="num" w:pos="2880"/>
        </w:tabs>
        <w:ind w:left="2880" w:hanging="360"/>
      </w:pPr>
      <w:rPr>
        <w:rFonts w:ascii="Wingdings" w:hAnsi="Wingdings" w:hint="default"/>
      </w:rPr>
    </w:lvl>
    <w:lvl w:ilvl="4" w:tplc="89E6E7C8" w:tentative="1">
      <w:start w:val="1"/>
      <w:numFmt w:val="bullet"/>
      <w:lvlText w:val=""/>
      <w:lvlJc w:val="left"/>
      <w:pPr>
        <w:tabs>
          <w:tab w:val="num" w:pos="3600"/>
        </w:tabs>
        <w:ind w:left="3600" w:hanging="360"/>
      </w:pPr>
      <w:rPr>
        <w:rFonts w:ascii="Wingdings" w:hAnsi="Wingdings" w:hint="default"/>
      </w:rPr>
    </w:lvl>
    <w:lvl w:ilvl="5" w:tplc="6D061E38" w:tentative="1">
      <w:start w:val="1"/>
      <w:numFmt w:val="bullet"/>
      <w:lvlText w:val=""/>
      <w:lvlJc w:val="left"/>
      <w:pPr>
        <w:tabs>
          <w:tab w:val="num" w:pos="4320"/>
        </w:tabs>
        <w:ind w:left="4320" w:hanging="360"/>
      </w:pPr>
      <w:rPr>
        <w:rFonts w:ascii="Wingdings" w:hAnsi="Wingdings" w:hint="default"/>
      </w:rPr>
    </w:lvl>
    <w:lvl w:ilvl="6" w:tplc="CACA2054" w:tentative="1">
      <w:start w:val="1"/>
      <w:numFmt w:val="bullet"/>
      <w:lvlText w:val=""/>
      <w:lvlJc w:val="left"/>
      <w:pPr>
        <w:tabs>
          <w:tab w:val="num" w:pos="5040"/>
        </w:tabs>
        <w:ind w:left="5040" w:hanging="360"/>
      </w:pPr>
      <w:rPr>
        <w:rFonts w:ascii="Wingdings" w:hAnsi="Wingdings" w:hint="default"/>
      </w:rPr>
    </w:lvl>
    <w:lvl w:ilvl="7" w:tplc="9F74AFE0" w:tentative="1">
      <w:start w:val="1"/>
      <w:numFmt w:val="bullet"/>
      <w:lvlText w:val=""/>
      <w:lvlJc w:val="left"/>
      <w:pPr>
        <w:tabs>
          <w:tab w:val="num" w:pos="5760"/>
        </w:tabs>
        <w:ind w:left="5760" w:hanging="360"/>
      </w:pPr>
      <w:rPr>
        <w:rFonts w:ascii="Wingdings" w:hAnsi="Wingdings" w:hint="default"/>
      </w:rPr>
    </w:lvl>
    <w:lvl w:ilvl="8" w:tplc="D00859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B178F6"/>
    <w:multiLevelType w:val="hybridMultilevel"/>
    <w:tmpl w:val="6D5CFFD8"/>
    <w:lvl w:ilvl="0" w:tplc="907457FC">
      <w:start w:val="3"/>
      <w:numFmt w:val="bullet"/>
      <w:lvlText w:val="-"/>
      <w:lvlJc w:val="left"/>
      <w:pPr>
        <w:ind w:left="93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2FF296E"/>
    <w:multiLevelType w:val="hybridMultilevel"/>
    <w:tmpl w:val="1FB60B4C"/>
    <w:lvl w:ilvl="0" w:tplc="C3AC35B4">
      <w:start w:val="1"/>
      <w:numFmt w:val="bullet"/>
      <w:lvlText w:val=""/>
      <w:lvlJc w:val="left"/>
      <w:pPr>
        <w:tabs>
          <w:tab w:val="num" w:pos="720"/>
        </w:tabs>
        <w:ind w:left="720" w:hanging="360"/>
      </w:pPr>
      <w:rPr>
        <w:rFonts w:ascii="Wingdings" w:hAnsi="Wingdings" w:hint="default"/>
      </w:rPr>
    </w:lvl>
    <w:lvl w:ilvl="1" w:tplc="A2ECAD5E" w:tentative="1">
      <w:start w:val="1"/>
      <w:numFmt w:val="bullet"/>
      <w:lvlText w:val=""/>
      <w:lvlJc w:val="left"/>
      <w:pPr>
        <w:tabs>
          <w:tab w:val="num" w:pos="1440"/>
        </w:tabs>
        <w:ind w:left="1440" w:hanging="360"/>
      </w:pPr>
      <w:rPr>
        <w:rFonts w:ascii="Wingdings" w:hAnsi="Wingdings" w:hint="default"/>
      </w:rPr>
    </w:lvl>
    <w:lvl w:ilvl="2" w:tplc="7C3C7872" w:tentative="1">
      <w:start w:val="1"/>
      <w:numFmt w:val="bullet"/>
      <w:lvlText w:val=""/>
      <w:lvlJc w:val="left"/>
      <w:pPr>
        <w:tabs>
          <w:tab w:val="num" w:pos="2160"/>
        </w:tabs>
        <w:ind w:left="2160" w:hanging="360"/>
      </w:pPr>
      <w:rPr>
        <w:rFonts w:ascii="Wingdings" w:hAnsi="Wingdings" w:hint="default"/>
      </w:rPr>
    </w:lvl>
    <w:lvl w:ilvl="3" w:tplc="38963452" w:tentative="1">
      <w:start w:val="1"/>
      <w:numFmt w:val="bullet"/>
      <w:lvlText w:val=""/>
      <w:lvlJc w:val="left"/>
      <w:pPr>
        <w:tabs>
          <w:tab w:val="num" w:pos="2880"/>
        </w:tabs>
        <w:ind w:left="2880" w:hanging="360"/>
      </w:pPr>
      <w:rPr>
        <w:rFonts w:ascii="Wingdings" w:hAnsi="Wingdings" w:hint="default"/>
      </w:rPr>
    </w:lvl>
    <w:lvl w:ilvl="4" w:tplc="B1D821E4" w:tentative="1">
      <w:start w:val="1"/>
      <w:numFmt w:val="bullet"/>
      <w:lvlText w:val=""/>
      <w:lvlJc w:val="left"/>
      <w:pPr>
        <w:tabs>
          <w:tab w:val="num" w:pos="3600"/>
        </w:tabs>
        <w:ind w:left="3600" w:hanging="360"/>
      </w:pPr>
      <w:rPr>
        <w:rFonts w:ascii="Wingdings" w:hAnsi="Wingdings" w:hint="default"/>
      </w:rPr>
    </w:lvl>
    <w:lvl w:ilvl="5" w:tplc="9272C3C0" w:tentative="1">
      <w:start w:val="1"/>
      <w:numFmt w:val="bullet"/>
      <w:lvlText w:val=""/>
      <w:lvlJc w:val="left"/>
      <w:pPr>
        <w:tabs>
          <w:tab w:val="num" w:pos="4320"/>
        </w:tabs>
        <w:ind w:left="4320" w:hanging="360"/>
      </w:pPr>
      <w:rPr>
        <w:rFonts w:ascii="Wingdings" w:hAnsi="Wingdings" w:hint="default"/>
      </w:rPr>
    </w:lvl>
    <w:lvl w:ilvl="6" w:tplc="322C2240" w:tentative="1">
      <w:start w:val="1"/>
      <w:numFmt w:val="bullet"/>
      <w:lvlText w:val=""/>
      <w:lvlJc w:val="left"/>
      <w:pPr>
        <w:tabs>
          <w:tab w:val="num" w:pos="5040"/>
        </w:tabs>
        <w:ind w:left="5040" w:hanging="360"/>
      </w:pPr>
      <w:rPr>
        <w:rFonts w:ascii="Wingdings" w:hAnsi="Wingdings" w:hint="default"/>
      </w:rPr>
    </w:lvl>
    <w:lvl w:ilvl="7" w:tplc="64602040" w:tentative="1">
      <w:start w:val="1"/>
      <w:numFmt w:val="bullet"/>
      <w:lvlText w:val=""/>
      <w:lvlJc w:val="left"/>
      <w:pPr>
        <w:tabs>
          <w:tab w:val="num" w:pos="5760"/>
        </w:tabs>
        <w:ind w:left="5760" w:hanging="360"/>
      </w:pPr>
      <w:rPr>
        <w:rFonts w:ascii="Wingdings" w:hAnsi="Wingdings" w:hint="default"/>
      </w:rPr>
    </w:lvl>
    <w:lvl w:ilvl="8" w:tplc="90A23F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09670F"/>
    <w:multiLevelType w:val="hybridMultilevel"/>
    <w:tmpl w:val="D32E0A1E"/>
    <w:lvl w:ilvl="0" w:tplc="A4E8D350">
      <w:start w:val="1"/>
      <w:numFmt w:val="bullet"/>
      <w:lvlText w:val=""/>
      <w:lvlJc w:val="left"/>
      <w:pPr>
        <w:tabs>
          <w:tab w:val="num" w:pos="720"/>
        </w:tabs>
        <w:ind w:left="720" w:hanging="360"/>
      </w:pPr>
      <w:rPr>
        <w:rFonts w:ascii="Wingdings" w:hAnsi="Wingdings" w:hint="default"/>
      </w:rPr>
    </w:lvl>
    <w:lvl w:ilvl="1" w:tplc="5B927C10" w:tentative="1">
      <w:start w:val="1"/>
      <w:numFmt w:val="bullet"/>
      <w:lvlText w:val=""/>
      <w:lvlJc w:val="left"/>
      <w:pPr>
        <w:tabs>
          <w:tab w:val="num" w:pos="1440"/>
        </w:tabs>
        <w:ind w:left="1440" w:hanging="360"/>
      </w:pPr>
      <w:rPr>
        <w:rFonts w:ascii="Wingdings" w:hAnsi="Wingdings" w:hint="default"/>
      </w:rPr>
    </w:lvl>
    <w:lvl w:ilvl="2" w:tplc="0B260DF4" w:tentative="1">
      <w:start w:val="1"/>
      <w:numFmt w:val="bullet"/>
      <w:lvlText w:val=""/>
      <w:lvlJc w:val="left"/>
      <w:pPr>
        <w:tabs>
          <w:tab w:val="num" w:pos="2160"/>
        </w:tabs>
        <w:ind w:left="2160" w:hanging="360"/>
      </w:pPr>
      <w:rPr>
        <w:rFonts w:ascii="Wingdings" w:hAnsi="Wingdings" w:hint="default"/>
      </w:rPr>
    </w:lvl>
    <w:lvl w:ilvl="3" w:tplc="C42AFC3E" w:tentative="1">
      <w:start w:val="1"/>
      <w:numFmt w:val="bullet"/>
      <w:lvlText w:val=""/>
      <w:lvlJc w:val="left"/>
      <w:pPr>
        <w:tabs>
          <w:tab w:val="num" w:pos="2880"/>
        </w:tabs>
        <w:ind w:left="2880" w:hanging="360"/>
      </w:pPr>
      <w:rPr>
        <w:rFonts w:ascii="Wingdings" w:hAnsi="Wingdings" w:hint="default"/>
      </w:rPr>
    </w:lvl>
    <w:lvl w:ilvl="4" w:tplc="6C9E4F4A" w:tentative="1">
      <w:start w:val="1"/>
      <w:numFmt w:val="bullet"/>
      <w:lvlText w:val=""/>
      <w:lvlJc w:val="left"/>
      <w:pPr>
        <w:tabs>
          <w:tab w:val="num" w:pos="3600"/>
        </w:tabs>
        <w:ind w:left="3600" w:hanging="360"/>
      </w:pPr>
      <w:rPr>
        <w:rFonts w:ascii="Wingdings" w:hAnsi="Wingdings" w:hint="default"/>
      </w:rPr>
    </w:lvl>
    <w:lvl w:ilvl="5" w:tplc="25162244" w:tentative="1">
      <w:start w:val="1"/>
      <w:numFmt w:val="bullet"/>
      <w:lvlText w:val=""/>
      <w:lvlJc w:val="left"/>
      <w:pPr>
        <w:tabs>
          <w:tab w:val="num" w:pos="4320"/>
        </w:tabs>
        <w:ind w:left="4320" w:hanging="360"/>
      </w:pPr>
      <w:rPr>
        <w:rFonts w:ascii="Wingdings" w:hAnsi="Wingdings" w:hint="default"/>
      </w:rPr>
    </w:lvl>
    <w:lvl w:ilvl="6" w:tplc="CE38D070" w:tentative="1">
      <w:start w:val="1"/>
      <w:numFmt w:val="bullet"/>
      <w:lvlText w:val=""/>
      <w:lvlJc w:val="left"/>
      <w:pPr>
        <w:tabs>
          <w:tab w:val="num" w:pos="5040"/>
        </w:tabs>
        <w:ind w:left="5040" w:hanging="360"/>
      </w:pPr>
      <w:rPr>
        <w:rFonts w:ascii="Wingdings" w:hAnsi="Wingdings" w:hint="default"/>
      </w:rPr>
    </w:lvl>
    <w:lvl w:ilvl="7" w:tplc="DEE8271A" w:tentative="1">
      <w:start w:val="1"/>
      <w:numFmt w:val="bullet"/>
      <w:lvlText w:val=""/>
      <w:lvlJc w:val="left"/>
      <w:pPr>
        <w:tabs>
          <w:tab w:val="num" w:pos="5760"/>
        </w:tabs>
        <w:ind w:left="5760" w:hanging="360"/>
      </w:pPr>
      <w:rPr>
        <w:rFonts w:ascii="Wingdings" w:hAnsi="Wingdings" w:hint="default"/>
      </w:rPr>
    </w:lvl>
    <w:lvl w:ilvl="8" w:tplc="635655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140700"/>
    <w:multiLevelType w:val="hybridMultilevel"/>
    <w:tmpl w:val="7FB820E6"/>
    <w:lvl w:ilvl="0" w:tplc="759694CE">
      <w:start w:val="1"/>
      <w:numFmt w:val="bullet"/>
      <w:lvlText w:val=""/>
      <w:lvlJc w:val="left"/>
      <w:pPr>
        <w:tabs>
          <w:tab w:val="num" w:pos="720"/>
        </w:tabs>
        <w:ind w:left="720" w:hanging="360"/>
      </w:pPr>
      <w:rPr>
        <w:rFonts w:ascii="Wingdings" w:hAnsi="Wingdings" w:hint="default"/>
      </w:rPr>
    </w:lvl>
    <w:lvl w:ilvl="1" w:tplc="3E1E8B56" w:tentative="1">
      <w:start w:val="1"/>
      <w:numFmt w:val="bullet"/>
      <w:lvlText w:val=""/>
      <w:lvlJc w:val="left"/>
      <w:pPr>
        <w:tabs>
          <w:tab w:val="num" w:pos="1440"/>
        </w:tabs>
        <w:ind w:left="1440" w:hanging="360"/>
      </w:pPr>
      <w:rPr>
        <w:rFonts w:ascii="Wingdings" w:hAnsi="Wingdings" w:hint="default"/>
      </w:rPr>
    </w:lvl>
    <w:lvl w:ilvl="2" w:tplc="CD4C56BC" w:tentative="1">
      <w:start w:val="1"/>
      <w:numFmt w:val="bullet"/>
      <w:lvlText w:val=""/>
      <w:lvlJc w:val="left"/>
      <w:pPr>
        <w:tabs>
          <w:tab w:val="num" w:pos="2160"/>
        </w:tabs>
        <w:ind w:left="2160" w:hanging="360"/>
      </w:pPr>
      <w:rPr>
        <w:rFonts w:ascii="Wingdings" w:hAnsi="Wingdings" w:hint="default"/>
      </w:rPr>
    </w:lvl>
    <w:lvl w:ilvl="3" w:tplc="031487F4" w:tentative="1">
      <w:start w:val="1"/>
      <w:numFmt w:val="bullet"/>
      <w:lvlText w:val=""/>
      <w:lvlJc w:val="left"/>
      <w:pPr>
        <w:tabs>
          <w:tab w:val="num" w:pos="2880"/>
        </w:tabs>
        <w:ind w:left="2880" w:hanging="360"/>
      </w:pPr>
      <w:rPr>
        <w:rFonts w:ascii="Wingdings" w:hAnsi="Wingdings" w:hint="default"/>
      </w:rPr>
    </w:lvl>
    <w:lvl w:ilvl="4" w:tplc="1C96E72A" w:tentative="1">
      <w:start w:val="1"/>
      <w:numFmt w:val="bullet"/>
      <w:lvlText w:val=""/>
      <w:lvlJc w:val="left"/>
      <w:pPr>
        <w:tabs>
          <w:tab w:val="num" w:pos="3600"/>
        </w:tabs>
        <w:ind w:left="3600" w:hanging="360"/>
      </w:pPr>
      <w:rPr>
        <w:rFonts w:ascii="Wingdings" w:hAnsi="Wingdings" w:hint="default"/>
      </w:rPr>
    </w:lvl>
    <w:lvl w:ilvl="5" w:tplc="FCF00CD2" w:tentative="1">
      <w:start w:val="1"/>
      <w:numFmt w:val="bullet"/>
      <w:lvlText w:val=""/>
      <w:lvlJc w:val="left"/>
      <w:pPr>
        <w:tabs>
          <w:tab w:val="num" w:pos="4320"/>
        </w:tabs>
        <w:ind w:left="4320" w:hanging="360"/>
      </w:pPr>
      <w:rPr>
        <w:rFonts w:ascii="Wingdings" w:hAnsi="Wingdings" w:hint="default"/>
      </w:rPr>
    </w:lvl>
    <w:lvl w:ilvl="6" w:tplc="114CF5F2" w:tentative="1">
      <w:start w:val="1"/>
      <w:numFmt w:val="bullet"/>
      <w:lvlText w:val=""/>
      <w:lvlJc w:val="left"/>
      <w:pPr>
        <w:tabs>
          <w:tab w:val="num" w:pos="5040"/>
        </w:tabs>
        <w:ind w:left="5040" w:hanging="360"/>
      </w:pPr>
      <w:rPr>
        <w:rFonts w:ascii="Wingdings" w:hAnsi="Wingdings" w:hint="default"/>
      </w:rPr>
    </w:lvl>
    <w:lvl w:ilvl="7" w:tplc="02D4F3A2" w:tentative="1">
      <w:start w:val="1"/>
      <w:numFmt w:val="bullet"/>
      <w:lvlText w:val=""/>
      <w:lvlJc w:val="left"/>
      <w:pPr>
        <w:tabs>
          <w:tab w:val="num" w:pos="5760"/>
        </w:tabs>
        <w:ind w:left="5760" w:hanging="360"/>
      </w:pPr>
      <w:rPr>
        <w:rFonts w:ascii="Wingdings" w:hAnsi="Wingdings" w:hint="default"/>
      </w:rPr>
    </w:lvl>
    <w:lvl w:ilvl="8" w:tplc="242CF7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9D0EC1"/>
    <w:multiLevelType w:val="hybridMultilevel"/>
    <w:tmpl w:val="64CEC3CC"/>
    <w:lvl w:ilvl="0" w:tplc="966AF172">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74244A"/>
    <w:multiLevelType w:val="hybridMultilevel"/>
    <w:tmpl w:val="B232C40A"/>
    <w:lvl w:ilvl="0" w:tplc="49C6AB52">
      <w:start w:val="2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2C3F59"/>
    <w:multiLevelType w:val="hybridMultilevel"/>
    <w:tmpl w:val="0044AFD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D058F6"/>
    <w:multiLevelType w:val="hybridMultilevel"/>
    <w:tmpl w:val="31AE41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62386B"/>
    <w:multiLevelType w:val="hybridMultilevel"/>
    <w:tmpl w:val="1F82FF5C"/>
    <w:lvl w:ilvl="0" w:tplc="49C6AB52">
      <w:start w:val="2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105C4320"/>
    <w:multiLevelType w:val="multilevel"/>
    <w:tmpl w:val="CB54E9F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2F20DC4"/>
    <w:multiLevelType w:val="hybridMultilevel"/>
    <w:tmpl w:val="8B5E2F80"/>
    <w:lvl w:ilvl="0" w:tplc="935A5E32">
      <w:start w:val="1"/>
      <w:numFmt w:val="bullet"/>
      <w:lvlText w:val=""/>
      <w:lvlJc w:val="left"/>
      <w:pPr>
        <w:tabs>
          <w:tab w:val="num" w:pos="720"/>
        </w:tabs>
        <w:ind w:left="720" w:hanging="360"/>
      </w:pPr>
      <w:rPr>
        <w:rFonts w:ascii="Wingdings" w:hAnsi="Wingdings" w:hint="default"/>
      </w:rPr>
    </w:lvl>
    <w:lvl w:ilvl="1" w:tplc="40F8E084" w:tentative="1">
      <w:start w:val="1"/>
      <w:numFmt w:val="bullet"/>
      <w:lvlText w:val=""/>
      <w:lvlJc w:val="left"/>
      <w:pPr>
        <w:tabs>
          <w:tab w:val="num" w:pos="1440"/>
        </w:tabs>
        <w:ind w:left="1440" w:hanging="360"/>
      </w:pPr>
      <w:rPr>
        <w:rFonts w:ascii="Wingdings" w:hAnsi="Wingdings" w:hint="default"/>
      </w:rPr>
    </w:lvl>
    <w:lvl w:ilvl="2" w:tplc="A9582530" w:tentative="1">
      <w:start w:val="1"/>
      <w:numFmt w:val="bullet"/>
      <w:lvlText w:val=""/>
      <w:lvlJc w:val="left"/>
      <w:pPr>
        <w:tabs>
          <w:tab w:val="num" w:pos="2160"/>
        </w:tabs>
        <w:ind w:left="2160" w:hanging="360"/>
      </w:pPr>
      <w:rPr>
        <w:rFonts w:ascii="Wingdings" w:hAnsi="Wingdings" w:hint="default"/>
      </w:rPr>
    </w:lvl>
    <w:lvl w:ilvl="3" w:tplc="0BDE8196" w:tentative="1">
      <w:start w:val="1"/>
      <w:numFmt w:val="bullet"/>
      <w:lvlText w:val=""/>
      <w:lvlJc w:val="left"/>
      <w:pPr>
        <w:tabs>
          <w:tab w:val="num" w:pos="2880"/>
        </w:tabs>
        <w:ind w:left="2880" w:hanging="360"/>
      </w:pPr>
      <w:rPr>
        <w:rFonts w:ascii="Wingdings" w:hAnsi="Wingdings" w:hint="default"/>
      </w:rPr>
    </w:lvl>
    <w:lvl w:ilvl="4" w:tplc="EF32D382" w:tentative="1">
      <w:start w:val="1"/>
      <w:numFmt w:val="bullet"/>
      <w:lvlText w:val=""/>
      <w:lvlJc w:val="left"/>
      <w:pPr>
        <w:tabs>
          <w:tab w:val="num" w:pos="3600"/>
        </w:tabs>
        <w:ind w:left="3600" w:hanging="360"/>
      </w:pPr>
      <w:rPr>
        <w:rFonts w:ascii="Wingdings" w:hAnsi="Wingdings" w:hint="default"/>
      </w:rPr>
    </w:lvl>
    <w:lvl w:ilvl="5" w:tplc="C4BC17C0" w:tentative="1">
      <w:start w:val="1"/>
      <w:numFmt w:val="bullet"/>
      <w:lvlText w:val=""/>
      <w:lvlJc w:val="left"/>
      <w:pPr>
        <w:tabs>
          <w:tab w:val="num" w:pos="4320"/>
        </w:tabs>
        <w:ind w:left="4320" w:hanging="360"/>
      </w:pPr>
      <w:rPr>
        <w:rFonts w:ascii="Wingdings" w:hAnsi="Wingdings" w:hint="default"/>
      </w:rPr>
    </w:lvl>
    <w:lvl w:ilvl="6" w:tplc="939A293E" w:tentative="1">
      <w:start w:val="1"/>
      <w:numFmt w:val="bullet"/>
      <w:lvlText w:val=""/>
      <w:lvlJc w:val="left"/>
      <w:pPr>
        <w:tabs>
          <w:tab w:val="num" w:pos="5040"/>
        </w:tabs>
        <w:ind w:left="5040" w:hanging="360"/>
      </w:pPr>
      <w:rPr>
        <w:rFonts w:ascii="Wingdings" w:hAnsi="Wingdings" w:hint="default"/>
      </w:rPr>
    </w:lvl>
    <w:lvl w:ilvl="7" w:tplc="7E201458" w:tentative="1">
      <w:start w:val="1"/>
      <w:numFmt w:val="bullet"/>
      <w:lvlText w:val=""/>
      <w:lvlJc w:val="left"/>
      <w:pPr>
        <w:tabs>
          <w:tab w:val="num" w:pos="5760"/>
        </w:tabs>
        <w:ind w:left="5760" w:hanging="360"/>
      </w:pPr>
      <w:rPr>
        <w:rFonts w:ascii="Wingdings" w:hAnsi="Wingdings" w:hint="default"/>
      </w:rPr>
    </w:lvl>
    <w:lvl w:ilvl="8" w:tplc="DD4EB5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497113"/>
    <w:multiLevelType w:val="hybridMultilevel"/>
    <w:tmpl w:val="83829B9A"/>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897E7A"/>
    <w:multiLevelType w:val="hybridMultilevel"/>
    <w:tmpl w:val="E02A4E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15714A60"/>
    <w:multiLevelType w:val="hybridMultilevel"/>
    <w:tmpl w:val="32E6176E"/>
    <w:lvl w:ilvl="0" w:tplc="2D60155C">
      <w:start w:val="1"/>
      <w:numFmt w:val="bullet"/>
      <w:lvlText w:val=""/>
      <w:lvlJc w:val="left"/>
      <w:pPr>
        <w:tabs>
          <w:tab w:val="num" w:pos="720"/>
        </w:tabs>
        <w:ind w:left="720" w:hanging="360"/>
      </w:pPr>
      <w:rPr>
        <w:rFonts w:ascii="Wingdings" w:hAnsi="Wingdings" w:hint="default"/>
      </w:rPr>
    </w:lvl>
    <w:lvl w:ilvl="1" w:tplc="A836A4E4" w:tentative="1">
      <w:start w:val="1"/>
      <w:numFmt w:val="bullet"/>
      <w:lvlText w:val=""/>
      <w:lvlJc w:val="left"/>
      <w:pPr>
        <w:tabs>
          <w:tab w:val="num" w:pos="1440"/>
        </w:tabs>
        <w:ind w:left="1440" w:hanging="360"/>
      </w:pPr>
      <w:rPr>
        <w:rFonts w:ascii="Wingdings" w:hAnsi="Wingdings" w:hint="default"/>
      </w:rPr>
    </w:lvl>
    <w:lvl w:ilvl="2" w:tplc="512C6EF6" w:tentative="1">
      <w:start w:val="1"/>
      <w:numFmt w:val="bullet"/>
      <w:lvlText w:val=""/>
      <w:lvlJc w:val="left"/>
      <w:pPr>
        <w:tabs>
          <w:tab w:val="num" w:pos="2160"/>
        </w:tabs>
        <w:ind w:left="2160" w:hanging="360"/>
      </w:pPr>
      <w:rPr>
        <w:rFonts w:ascii="Wingdings" w:hAnsi="Wingdings" w:hint="default"/>
      </w:rPr>
    </w:lvl>
    <w:lvl w:ilvl="3" w:tplc="5F525EC4" w:tentative="1">
      <w:start w:val="1"/>
      <w:numFmt w:val="bullet"/>
      <w:lvlText w:val=""/>
      <w:lvlJc w:val="left"/>
      <w:pPr>
        <w:tabs>
          <w:tab w:val="num" w:pos="2880"/>
        </w:tabs>
        <w:ind w:left="2880" w:hanging="360"/>
      </w:pPr>
      <w:rPr>
        <w:rFonts w:ascii="Wingdings" w:hAnsi="Wingdings" w:hint="default"/>
      </w:rPr>
    </w:lvl>
    <w:lvl w:ilvl="4" w:tplc="FB3E16C6" w:tentative="1">
      <w:start w:val="1"/>
      <w:numFmt w:val="bullet"/>
      <w:lvlText w:val=""/>
      <w:lvlJc w:val="left"/>
      <w:pPr>
        <w:tabs>
          <w:tab w:val="num" w:pos="3600"/>
        </w:tabs>
        <w:ind w:left="3600" w:hanging="360"/>
      </w:pPr>
      <w:rPr>
        <w:rFonts w:ascii="Wingdings" w:hAnsi="Wingdings" w:hint="default"/>
      </w:rPr>
    </w:lvl>
    <w:lvl w:ilvl="5" w:tplc="1952C57C" w:tentative="1">
      <w:start w:val="1"/>
      <w:numFmt w:val="bullet"/>
      <w:lvlText w:val=""/>
      <w:lvlJc w:val="left"/>
      <w:pPr>
        <w:tabs>
          <w:tab w:val="num" w:pos="4320"/>
        </w:tabs>
        <w:ind w:left="4320" w:hanging="360"/>
      </w:pPr>
      <w:rPr>
        <w:rFonts w:ascii="Wingdings" w:hAnsi="Wingdings" w:hint="default"/>
      </w:rPr>
    </w:lvl>
    <w:lvl w:ilvl="6" w:tplc="BF92B84E" w:tentative="1">
      <w:start w:val="1"/>
      <w:numFmt w:val="bullet"/>
      <w:lvlText w:val=""/>
      <w:lvlJc w:val="left"/>
      <w:pPr>
        <w:tabs>
          <w:tab w:val="num" w:pos="5040"/>
        </w:tabs>
        <w:ind w:left="5040" w:hanging="360"/>
      </w:pPr>
      <w:rPr>
        <w:rFonts w:ascii="Wingdings" w:hAnsi="Wingdings" w:hint="default"/>
      </w:rPr>
    </w:lvl>
    <w:lvl w:ilvl="7" w:tplc="2D86B682" w:tentative="1">
      <w:start w:val="1"/>
      <w:numFmt w:val="bullet"/>
      <w:lvlText w:val=""/>
      <w:lvlJc w:val="left"/>
      <w:pPr>
        <w:tabs>
          <w:tab w:val="num" w:pos="5760"/>
        </w:tabs>
        <w:ind w:left="5760" w:hanging="360"/>
      </w:pPr>
      <w:rPr>
        <w:rFonts w:ascii="Wingdings" w:hAnsi="Wingdings" w:hint="default"/>
      </w:rPr>
    </w:lvl>
    <w:lvl w:ilvl="8" w:tplc="304E97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104037"/>
    <w:multiLevelType w:val="hybridMultilevel"/>
    <w:tmpl w:val="9182B564"/>
    <w:lvl w:ilvl="0" w:tplc="49C6AB52">
      <w:start w:val="2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29D075F"/>
    <w:multiLevelType w:val="hybridMultilevel"/>
    <w:tmpl w:val="DA08DD84"/>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B44902"/>
    <w:multiLevelType w:val="multilevel"/>
    <w:tmpl w:val="51DCFD7C"/>
    <w:lvl w:ilvl="0">
      <w:start w:val="3"/>
      <w:numFmt w:val="decimal"/>
      <w:lvlText w:val="%1"/>
      <w:lvlJc w:val="left"/>
      <w:pPr>
        <w:tabs>
          <w:tab w:val="num" w:pos="360"/>
        </w:tabs>
        <w:ind w:left="360" w:hanging="360"/>
      </w:pPr>
      <w:rPr>
        <w:rFonts w:cs="Times New Roman" w:hint="default"/>
        <w:b w:val="0"/>
      </w:rPr>
    </w:lvl>
    <w:lvl w:ilvl="1">
      <w:start w:val="6"/>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2667708C"/>
    <w:multiLevelType w:val="hybridMultilevel"/>
    <w:tmpl w:val="E4A65F90"/>
    <w:lvl w:ilvl="0" w:tplc="907457FC">
      <w:start w:val="3"/>
      <w:numFmt w:val="bullet"/>
      <w:lvlText w:val="-"/>
      <w:lvlJc w:val="left"/>
      <w:pPr>
        <w:ind w:left="930" w:hanging="360"/>
      </w:pPr>
      <w:rPr>
        <w:rFonts w:ascii="Arial" w:eastAsia="Times New Roman" w:hAnsi="Arial" w:cs="Arial" w:hint="default"/>
      </w:rPr>
    </w:lvl>
    <w:lvl w:ilvl="1" w:tplc="04240003" w:tentative="1">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abstractNum w:abstractNumId="2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2E105FE0"/>
    <w:multiLevelType w:val="hybridMultilevel"/>
    <w:tmpl w:val="4E1AB5E4"/>
    <w:lvl w:ilvl="0" w:tplc="A29819A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2C08B5"/>
    <w:multiLevelType w:val="hybridMultilevel"/>
    <w:tmpl w:val="93E4F67A"/>
    <w:lvl w:ilvl="0" w:tplc="436CF150">
      <w:start w:val="1"/>
      <w:numFmt w:val="decimal"/>
      <w:lvlText w:val="%1."/>
      <w:lvlJc w:val="left"/>
      <w:pPr>
        <w:tabs>
          <w:tab w:val="num" w:pos="720"/>
        </w:tabs>
        <w:ind w:left="720" w:hanging="360"/>
      </w:pPr>
    </w:lvl>
    <w:lvl w:ilvl="1" w:tplc="51DA905E" w:tentative="1">
      <w:start w:val="1"/>
      <w:numFmt w:val="decimal"/>
      <w:lvlText w:val="%2."/>
      <w:lvlJc w:val="left"/>
      <w:pPr>
        <w:tabs>
          <w:tab w:val="num" w:pos="1440"/>
        </w:tabs>
        <w:ind w:left="1440" w:hanging="360"/>
      </w:pPr>
    </w:lvl>
    <w:lvl w:ilvl="2" w:tplc="E0A24326" w:tentative="1">
      <w:start w:val="1"/>
      <w:numFmt w:val="decimal"/>
      <w:lvlText w:val="%3."/>
      <w:lvlJc w:val="left"/>
      <w:pPr>
        <w:tabs>
          <w:tab w:val="num" w:pos="2160"/>
        </w:tabs>
        <w:ind w:left="2160" w:hanging="360"/>
      </w:pPr>
    </w:lvl>
    <w:lvl w:ilvl="3" w:tplc="56102E1A" w:tentative="1">
      <w:start w:val="1"/>
      <w:numFmt w:val="decimal"/>
      <w:lvlText w:val="%4."/>
      <w:lvlJc w:val="left"/>
      <w:pPr>
        <w:tabs>
          <w:tab w:val="num" w:pos="2880"/>
        </w:tabs>
        <w:ind w:left="2880" w:hanging="360"/>
      </w:pPr>
    </w:lvl>
    <w:lvl w:ilvl="4" w:tplc="27622274" w:tentative="1">
      <w:start w:val="1"/>
      <w:numFmt w:val="decimal"/>
      <w:lvlText w:val="%5."/>
      <w:lvlJc w:val="left"/>
      <w:pPr>
        <w:tabs>
          <w:tab w:val="num" w:pos="3600"/>
        </w:tabs>
        <w:ind w:left="3600" w:hanging="360"/>
      </w:pPr>
    </w:lvl>
    <w:lvl w:ilvl="5" w:tplc="282C814C" w:tentative="1">
      <w:start w:val="1"/>
      <w:numFmt w:val="decimal"/>
      <w:lvlText w:val="%6."/>
      <w:lvlJc w:val="left"/>
      <w:pPr>
        <w:tabs>
          <w:tab w:val="num" w:pos="4320"/>
        </w:tabs>
        <w:ind w:left="4320" w:hanging="360"/>
      </w:pPr>
    </w:lvl>
    <w:lvl w:ilvl="6" w:tplc="B78AAFBC" w:tentative="1">
      <w:start w:val="1"/>
      <w:numFmt w:val="decimal"/>
      <w:lvlText w:val="%7."/>
      <w:lvlJc w:val="left"/>
      <w:pPr>
        <w:tabs>
          <w:tab w:val="num" w:pos="5040"/>
        </w:tabs>
        <w:ind w:left="5040" w:hanging="360"/>
      </w:pPr>
    </w:lvl>
    <w:lvl w:ilvl="7" w:tplc="419083B2" w:tentative="1">
      <w:start w:val="1"/>
      <w:numFmt w:val="decimal"/>
      <w:lvlText w:val="%8."/>
      <w:lvlJc w:val="left"/>
      <w:pPr>
        <w:tabs>
          <w:tab w:val="num" w:pos="5760"/>
        </w:tabs>
        <w:ind w:left="5760" w:hanging="360"/>
      </w:pPr>
    </w:lvl>
    <w:lvl w:ilvl="8" w:tplc="ECB228CE" w:tentative="1">
      <w:start w:val="1"/>
      <w:numFmt w:val="decimal"/>
      <w:lvlText w:val="%9."/>
      <w:lvlJc w:val="left"/>
      <w:pPr>
        <w:tabs>
          <w:tab w:val="num" w:pos="6480"/>
        </w:tabs>
        <w:ind w:left="6480" w:hanging="360"/>
      </w:pPr>
    </w:lvl>
  </w:abstractNum>
  <w:abstractNum w:abstractNumId="26" w15:restartNumberingAfterBreak="0">
    <w:nsid w:val="2F6D1BF5"/>
    <w:multiLevelType w:val="hybridMultilevel"/>
    <w:tmpl w:val="5A5270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22B5066"/>
    <w:multiLevelType w:val="hybridMultilevel"/>
    <w:tmpl w:val="363C2E26"/>
    <w:lvl w:ilvl="0" w:tplc="108292D4">
      <w:start w:val="3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A6370C"/>
    <w:multiLevelType w:val="hybridMultilevel"/>
    <w:tmpl w:val="F60CB414"/>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7C30BB"/>
    <w:multiLevelType w:val="hybridMultilevel"/>
    <w:tmpl w:val="8070A9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6727FC"/>
    <w:multiLevelType w:val="hybridMultilevel"/>
    <w:tmpl w:val="3C5E679A"/>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1B28F8"/>
    <w:multiLevelType w:val="hybridMultilevel"/>
    <w:tmpl w:val="FAA2BED4"/>
    <w:lvl w:ilvl="0" w:tplc="60C6E530">
      <w:start w:val="1"/>
      <w:numFmt w:val="bullet"/>
      <w:lvlText w:val=""/>
      <w:lvlJc w:val="left"/>
      <w:pPr>
        <w:tabs>
          <w:tab w:val="num" w:pos="720"/>
        </w:tabs>
        <w:ind w:left="720" w:hanging="360"/>
      </w:pPr>
      <w:rPr>
        <w:rFonts w:ascii="Wingdings" w:hAnsi="Wingdings" w:hint="default"/>
      </w:rPr>
    </w:lvl>
    <w:lvl w:ilvl="1" w:tplc="0A7C8F56" w:tentative="1">
      <w:start w:val="1"/>
      <w:numFmt w:val="bullet"/>
      <w:lvlText w:val=""/>
      <w:lvlJc w:val="left"/>
      <w:pPr>
        <w:tabs>
          <w:tab w:val="num" w:pos="1440"/>
        </w:tabs>
        <w:ind w:left="1440" w:hanging="360"/>
      </w:pPr>
      <w:rPr>
        <w:rFonts w:ascii="Wingdings" w:hAnsi="Wingdings" w:hint="default"/>
      </w:rPr>
    </w:lvl>
    <w:lvl w:ilvl="2" w:tplc="423A0354" w:tentative="1">
      <w:start w:val="1"/>
      <w:numFmt w:val="bullet"/>
      <w:lvlText w:val=""/>
      <w:lvlJc w:val="left"/>
      <w:pPr>
        <w:tabs>
          <w:tab w:val="num" w:pos="2160"/>
        </w:tabs>
        <w:ind w:left="2160" w:hanging="360"/>
      </w:pPr>
      <w:rPr>
        <w:rFonts w:ascii="Wingdings" w:hAnsi="Wingdings" w:hint="default"/>
      </w:rPr>
    </w:lvl>
    <w:lvl w:ilvl="3" w:tplc="F912E9EC" w:tentative="1">
      <w:start w:val="1"/>
      <w:numFmt w:val="bullet"/>
      <w:lvlText w:val=""/>
      <w:lvlJc w:val="left"/>
      <w:pPr>
        <w:tabs>
          <w:tab w:val="num" w:pos="2880"/>
        </w:tabs>
        <w:ind w:left="2880" w:hanging="360"/>
      </w:pPr>
      <w:rPr>
        <w:rFonts w:ascii="Wingdings" w:hAnsi="Wingdings" w:hint="default"/>
      </w:rPr>
    </w:lvl>
    <w:lvl w:ilvl="4" w:tplc="98A69D7E" w:tentative="1">
      <w:start w:val="1"/>
      <w:numFmt w:val="bullet"/>
      <w:lvlText w:val=""/>
      <w:lvlJc w:val="left"/>
      <w:pPr>
        <w:tabs>
          <w:tab w:val="num" w:pos="3600"/>
        </w:tabs>
        <w:ind w:left="3600" w:hanging="360"/>
      </w:pPr>
      <w:rPr>
        <w:rFonts w:ascii="Wingdings" w:hAnsi="Wingdings" w:hint="default"/>
      </w:rPr>
    </w:lvl>
    <w:lvl w:ilvl="5" w:tplc="6BDC5404" w:tentative="1">
      <w:start w:val="1"/>
      <w:numFmt w:val="bullet"/>
      <w:lvlText w:val=""/>
      <w:lvlJc w:val="left"/>
      <w:pPr>
        <w:tabs>
          <w:tab w:val="num" w:pos="4320"/>
        </w:tabs>
        <w:ind w:left="4320" w:hanging="360"/>
      </w:pPr>
      <w:rPr>
        <w:rFonts w:ascii="Wingdings" w:hAnsi="Wingdings" w:hint="default"/>
      </w:rPr>
    </w:lvl>
    <w:lvl w:ilvl="6" w:tplc="8FFC43A4" w:tentative="1">
      <w:start w:val="1"/>
      <w:numFmt w:val="bullet"/>
      <w:lvlText w:val=""/>
      <w:lvlJc w:val="left"/>
      <w:pPr>
        <w:tabs>
          <w:tab w:val="num" w:pos="5040"/>
        </w:tabs>
        <w:ind w:left="5040" w:hanging="360"/>
      </w:pPr>
      <w:rPr>
        <w:rFonts w:ascii="Wingdings" w:hAnsi="Wingdings" w:hint="default"/>
      </w:rPr>
    </w:lvl>
    <w:lvl w:ilvl="7" w:tplc="56EC2CBA" w:tentative="1">
      <w:start w:val="1"/>
      <w:numFmt w:val="bullet"/>
      <w:lvlText w:val=""/>
      <w:lvlJc w:val="left"/>
      <w:pPr>
        <w:tabs>
          <w:tab w:val="num" w:pos="5760"/>
        </w:tabs>
        <w:ind w:left="5760" w:hanging="360"/>
      </w:pPr>
      <w:rPr>
        <w:rFonts w:ascii="Wingdings" w:hAnsi="Wingdings" w:hint="default"/>
      </w:rPr>
    </w:lvl>
    <w:lvl w:ilvl="8" w:tplc="2D1E226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287A0D"/>
    <w:multiLevelType w:val="hybridMultilevel"/>
    <w:tmpl w:val="3CF60BAA"/>
    <w:lvl w:ilvl="0" w:tplc="EF66D4FC">
      <w:start w:val="1"/>
      <w:numFmt w:val="bullet"/>
      <w:lvlText w:val=""/>
      <w:lvlJc w:val="left"/>
      <w:pPr>
        <w:tabs>
          <w:tab w:val="num" w:pos="720"/>
        </w:tabs>
        <w:ind w:left="720" w:hanging="360"/>
      </w:pPr>
      <w:rPr>
        <w:rFonts w:ascii="Wingdings" w:hAnsi="Wingdings" w:hint="default"/>
      </w:rPr>
    </w:lvl>
    <w:lvl w:ilvl="1" w:tplc="6504CED2" w:tentative="1">
      <w:start w:val="1"/>
      <w:numFmt w:val="bullet"/>
      <w:lvlText w:val=""/>
      <w:lvlJc w:val="left"/>
      <w:pPr>
        <w:tabs>
          <w:tab w:val="num" w:pos="1440"/>
        </w:tabs>
        <w:ind w:left="1440" w:hanging="360"/>
      </w:pPr>
      <w:rPr>
        <w:rFonts w:ascii="Wingdings" w:hAnsi="Wingdings" w:hint="default"/>
      </w:rPr>
    </w:lvl>
    <w:lvl w:ilvl="2" w:tplc="CDE43EAE" w:tentative="1">
      <w:start w:val="1"/>
      <w:numFmt w:val="bullet"/>
      <w:lvlText w:val=""/>
      <w:lvlJc w:val="left"/>
      <w:pPr>
        <w:tabs>
          <w:tab w:val="num" w:pos="2160"/>
        </w:tabs>
        <w:ind w:left="2160" w:hanging="360"/>
      </w:pPr>
      <w:rPr>
        <w:rFonts w:ascii="Wingdings" w:hAnsi="Wingdings" w:hint="default"/>
      </w:rPr>
    </w:lvl>
    <w:lvl w:ilvl="3" w:tplc="03AC1D20" w:tentative="1">
      <w:start w:val="1"/>
      <w:numFmt w:val="bullet"/>
      <w:lvlText w:val=""/>
      <w:lvlJc w:val="left"/>
      <w:pPr>
        <w:tabs>
          <w:tab w:val="num" w:pos="2880"/>
        </w:tabs>
        <w:ind w:left="2880" w:hanging="360"/>
      </w:pPr>
      <w:rPr>
        <w:rFonts w:ascii="Wingdings" w:hAnsi="Wingdings" w:hint="default"/>
      </w:rPr>
    </w:lvl>
    <w:lvl w:ilvl="4" w:tplc="D98EB470" w:tentative="1">
      <w:start w:val="1"/>
      <w:numFmt w:val="bullet"/>
      <w:lvlText w:val=""/>
      <w:lvlJc w:val="left"/>
      <w:pPr>
        <w:tabs>
          <w:tab w:val="num" w:pos="3600"/>
        </w:tabs>
        <w:ind w:left="3600" w:hanging="360"/>
      </w:pPr>
      <w:rPr>
        <w:rFonts w:ascii="Wingdings" w:hAnsi="Wingdings" w:hint="default"/>
      </w:rPr>
    </w:lvl>
    <w:lvl w:ilvl="5" w:tplc="BFB04EF4" w:tentative="1">
      <w:start w:val="1"/>
      <w:numFmt w:val="bullet"/>
      <w:lvlText w:val=""/>
      <w:lvlJc w:val="left"/>
      <w:pPr>
        <w:tabs>
          <w:tab w:val="num" w:pos="4320"/>
        </w:tabs>
        <w:ind w:left="4320" w:hanging="360"/>
      </w:pPr>
      <w:rPr>
        <w:rFonts w:ascii="Wingdings" w:hAnsi="Wingdings" w:hint="default"/>
      </w:rPr>
    </w:lvl>
    <w:lvl w:ilvl="6" w:tplc="4C4A4108" w:tentative="1">
      <w:start w:val="1"/>
      <w:numFmt w:val="bullet"/>
      <w:lvlText w:val=""/>
      <w:lvlJc w:val="left"/>
      <w:pPr>
        <w:tabs>
          <w:tab w:val="num" w:pos="5040"/>
        </w:tabs>
        <w:ind w:left="5040" w:hanging="360"/>
      </w:pPr>
      <w:rPr>
        <w:rFonts w:ascii="Wingdings" w:hAnsi="Wingdings" w:hint="default"/>
      </w:rPr>
    </w:lvl>
    <w:lvl w:ilvl="7" w:tplc="3D9A9AF0" w:tentative="1">
      <w:start w:val="1"/>
      <w:numFmt w:val="bullet"/>
      <w:lvlText w:val=""/>
      <w:lvlJc w:val="left"/>
      <w:pPr>
        <w:tabs>
          <w:tab w:val="num" w:pos="5760"/>
        </w:tabs>
        <w:ind w:left="5760" w:hanging="360"/>
      </w:pPr>
      <w:rPr>
        <w:rFonts w:ascii="Wingdings" w:hAnsi="Wingdings" w:hint="default"/>
      </w:rPr>
    </w:lvl>
    <w:lvl w:ilvl="8" w:tplc="5B5684C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9326C9"/>
    <w:multiLevelType w:val="hybridMultilevel"/>
    <w:tmpl w:val="F9F0250A"/>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3EA62B7E"/>
    <w:multiLevelType w:val="multilevel"/>
    <w:tmpl w:val="79B46CA2"/>
    <w:lvl w:ilvl="0">
      <w:start w:val="3"/>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5005339"/>
    <w:multiLevelType w:val="hybridMultilevel"/>
    <w:tmpl w:val="F48E842C"/>
    <w:lvl w:ilvl="0" w:tplc="0EB817E4">
      <w:start w:val="1"/>
      <w:numFmt w:val="bullet"/>
      <w:lvlText w:val=""/>
      <w:lvlJc w:val="left"/>
      <w:pPr>
        <w:tabs>
          <w:tab w:val="num" w:pos="720"/>
        </w:tabs>
        <w:ind w:left="720" w:hanging="360"/>
      </w:pPr>
      <w:rPr>
        <w:rFonts w:ascii="Wingdings" w:hAnsi="Wingdings" w:hint="default"/>
      </w:rPr>
    </w:lvl>
    <w:lvl w:ilvl="1" w:tplc="D2768B1C" w:tentative="1">
      <w:start w:val="1"/>
      <w:numFmt w:val="bullet"/>
      <w:lvlText w:val=""/>
      <w:lvlJc w:val="left"/>
      <w:pPr>
        <w:tabs>
          <w:tab w:val="num" w:pos="1440"/>
        </w:tabs>
        <w:ind w:left="1440" w:hanging="360"/>
      </w:pPr>
      <w:rPr>
        <w:rFonts w:ascii="Wingdings" w:hAnsi="Wingdings" w:hint="default"/>
      </w:rPr>
    </w:lvl>
    <w:lvl w:ilvl="2" w:tplc="2250B520" w:tentative="1">
      <w:start w:val="1"/>
      <w:numFmt w:val="bullet"/>
      <w:lvlText w:val=""/>
      <w:lvlJc w:val="left"/>
      <w:pPr>
        <w:tabs>
          <w:tab w:val="num" w:pos="2160"/>
        </w:tabs>
        <w:ind w:left="2160" w:hanging="360"/>
      </w:pPr>
      <w:rPr>
        <w:rFonts w:ascii="Wingdings" w:hAnsi="Wingdings" w:hint="default"/>
      </w:rPr>
    </w:lvl>
    <w:lvl w:ilvl="3" w:tplc="1870E454" w:tentative="1">
      <w:start w:val="1"/>
      <w:numFmt w:val="bullet"/>
      <w:lvlText w:val=""/>
      <w:lvlJc w:val="left"/>
      <w:pPr>
        <w:tabs>
          <w:tab w:val="num" w:pos="2880"/>
        </w:tabs>
        <w:ind w:left="2880" w:hanging="360"/>
      </w:pPr>
      <w:rPr>
        <w:rFonts w:ascii="Wingdings" w:hAnsi="Wingdings" w:hint="default"/>
      </w:rPr>
    </w:lvl>
    <w:lvl w:ilvl="4" w:tplc="FC30818C" w:tentative="1">
      <w:start w:val="1"/>
      <w:numFmt w:val="bullet"/>
      <w:lvlText w:val=""/>
      <w:lvlJc w:val="left"/>
      <w:pPr>
        <w:tabs>
          <w:tab w:val="num" w:pos="3600"/>
        </w:tabs>
        <w:ind w:left="3600" w:hanging="360"/>
      </w:pPr>
      <w:rPr>
        <w:rFonts w:ascii="Wingdings" w:hAnsi="Wingdings" w:hint="default"/>
      </w:rPr>
    </w:lvl>
    <w:lvl w:ilvl="5" w:tplc="6FF69F5E" w:tentative="1">
      <w:start w:val="1"/>
      <w:numFmt w:val="bullet"/>
      <w:lvlText w:val=""/>
      <w:lvlJc w:val="left"/>
      <w:pPr>
        <w:tabs>
          <w:tab w:val="num" w:pos="4320"/>
        </w:tabs>
        <w:ind w:left="4320" w:hanging="360"/>
      </w:pPr>
      <w:rPr>
        <w:rFonts w:ascii="Wingdings" w:hAnsi="Wingdings" w:hint="default"/>
      </w:rPr>
    </w:lvl>
    <w:lvl w:ilvl="6" w:tplc="44C48B48" w:tentative="1">
      <w:start w:val="1"/>
      <w:numFmt w:val="bullet"/>
      <w:lvlText w:val=""/>
      <w:lvlJc w:val="left"/>
      <w:pPr>
        <w:tabs>
          <w:tab w:val="num" w:pos="5040"/>
        </w:tabs>
        <w:ind w:left="5040" w:hanging="360"/>
      </w:pPr>
      <w:rPr>
        <w:rFonts w:ascii="Wingdings" w:hAnsi="Wingdings" w:hint="default"/>
      </w:rPr>
    </w:lvl>
    <w:lvl w:ilvl="7" w:tplc="D0A029DC" w:tentative="1">
      <w:start w:val="1"/>
      <w:numFmt w:val="bullet"/>
      <w:lvlText w:val=""/>
      <w:lvlJc w:val="left"/>
      <w:pPr>
        <w:tabs>
          <w:tab w:val="num" w:pos="5760"/>
        </w:tabs>
        <w:ind w:left="5760" w:hanging="360"/>
      </w:pPr>
      <w:rPr>
        <w:rFonts w:ascii="Wingdings" w:hAnsi="Wingdings" w:hint="default"/>
      </w:rPr>
    </w:lvl>
    <w:lvl w:ilvl="8" w:tplc="4C34C4C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A408EB"/>
    <w:multiLevelType w:val="multilevel"/>
    <w:tmpl w:val="94D059D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FCE5555"/>
    <w:multiLevelType w:val="multilevel"/>
    <w:tmpl w:val="B14E9B64"/>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0A76589"/>
    <w:multiLevelType w:val="hybridMultilevel"/>
    <w:tmpl w:val="E90C1F6A"/>
    <w:lvl w:ilvl="0" w:tplc="6F4C2556">
      <w:start w:val="1"/>
      <w:numFmt w:val="bullet"/>
      <w:lvlText w:val=""/>
      <w:lvlJc w:val="left"/>
      <w:pPr>
        <w:tabs>
          <w:tab w:val="num" w:pos="720"/>
        </w:tabs>
        <w:ind w:left="720" w:hanging="360"/>
      </w:pPr>
      <w:rPr>
        <w:rFonts w:ascii="Wingdings" w:hAnsi="Wingdings" w:hint="default"/>
      </w:rPr>
    </w:lvl>
    <w:lvl w:ilvl="1" w:tplc="CA14D3F8" w:tentative="1">
      <w:start w:val="1"/>
      <w:numFmt w:val="bullet"/>
      <w:lvlText w:val=""/>
      <w:lvlJc w:val="left"/>
      <w:pPr>
        <w:tabs>
          <w:tab w:val="num" w:pos="1440"/>
        </w:tabs>
        <w:ind w:left="1440" w:hanging="360"/>
      </w:pPr>
      <w:rPr>
        <w:rFonts w:ascii="Wingdings" w:hAnsi="Wingdings" w:hint="default"/>
      </w:rPr>
    </w:lvl>
    <w:lvl w:ilvl="2" w:tplc="6D34F202" w:tentative="1">
      <w:start w:val="1"/>
      <w:numFmt w:val="bullet"/>
      <w:lvlText w:val=""/>
      <w:lvlJc w:val="left"/>
      <w:pPr>
        <w:tabs>
          <w:tab w:val="num" w:pos="2160"/>
        </w:tabs>
        <w:ind w:left="2160" w:hanging="360"/>
      </w:pPr>
      <w:rPr>
        <w:rFonts w:ascii="Wingdings" w:hAnsi="Wingdings" w:hint="default"/>
      </w:rPr>
    </w:lvl>
    <w:lvl w:ilvl="3" w:tplc="F7D42CDA" w:tentative="1">
      <w:start w:val="1"/>
      <w:numFmt w:val="bullet"/>
      <w:lvlText w:val=""/>
      <w:lvlJc w:val="left"/>
      <w:pPr>
        <w:tabs>
          <w:tab w:val="num" w:pos="2880"/>
        </w:tabs>
        <w:ind w:left="2880" w:hanging="360"/>
      </w:pPr>
      <w:rPr>
        <w:rFonts w:ascii="Wingdings" w:hAnsi="Wingdings" w:hint="default"/>
      </w:rPr>
    </w:lvl>
    <w:lvl w:ilvl="4" w:tplc="F30A5894" w:tentative="1">
      <w:start w:val="1"/>
      <w:numFmt w:val="bullet"/>
      <w:lvlText w:val=""/>
      <w:lvlJc w:val="left"/>
      <w:pPr>
        <w:tabs>
          <w:tab w:val="num" w:pos="3600"/>
        </w:tabs>
        <w:ind w:left="3600" w:hanging="360"/>
      </w:pPr>
      <w:rPr>
        <w:rFonts w:ascii="Wingdings" w:hAnsi="Wingdings" w:hint="default"/>
      </w:rPr>
    </w:lvl>
    <w:lvl w:ilvl="5" w:tplc="76DA1224" w:tentative="1">
      <w:start w:val="1"/>
      <w:numFmt w:val="bullet"/>
      <w:lvlText w:val=""/>
      <w:lvlJc w:val="left"/>
      <w:pPr>
        <w:tabs>
          <w:tab w:val="num" w:pos="4320"/>
        </w:tabs>
        <w:ind w:left="4320" w:hanging="360"/>
      </w:pPr>
      <w:rPr>
        <w:rFonts w:ascii="Wingdings" w:hAnsi="Wingdings" w:hint="default"/>
      </w:rPr>
    </w:lvl>
    <w:lvl w:ilvl="6" w:tplc="3190BE26" w:tentative="1">
      <w:start w:val="1"/>
      <w:numFmt w:val="bullet"/>
      <w:lvlText w:val=""/>
      <w:lvlJc w:val="left"/>
      <w:pPr>
        <w:tabs>
          <w:tab w:val="num" w:pos="5040"/>
        </w:tabs>
        <w:ind w:left="5040" w:hanging="360"/>
      </w:pPr>
      <w:rPr>
        <w:rFonts w:ascii="Wingdings" w:hAnsi="Wingdings" w:hint="default"/>
      </w:rPr>
    </w:lvl>
    <w:lvl w:ilvl="7" w:tplc="2A6CFEEA" w:tentative="1">
      <w:start w:val="1"/>
      <w:numFmt w:val="bullet"/>
      <w:lvlText w:val=""/>
      <w:lvlJc w:val="left"/>
      <w:pPr>
        <w:tabs>
          <w:tab w:val="num" w:pos="5760"/>
        </w:tabs>
        <w:ind w:left="5760" w:hanging="360"/>
      </w:pPr>
      <w:rPr>
        <w:rFonts w:ascii="Wingdings" w:hAnsi="Wingdings" w:hint="default"/>
      </w:rPr>
    </w:lvl>
    <w:lvl w:ilvl="8" w:tplc="068C8CE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E82735"/>
    <w:multiLevelType w:val="hybridMultilevel"/>
    <w:tmpl w:val="38187636"/>
    <w:lvl w:ilvl="0" w:tplc="FF1EBD78">
      <w:start w:val="3"/>
      <w:numFmt w:val="bullet"/>
      <w:lvlText w:val="-"/>
      <w:lvlJc w:val="left"/>
      <w:pPr>
        <w:ind w:left="927" w:hanging="360"/>
      </w:pPr>
      <w:rPr>
        <w:rFonts w:ascii="Arial" w:eastAsia="Times New Roman" w:hAnsi="Arial" w:cs="Aria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41" w15:restartNumberingAfterBreak="0">
    <w:nsid w:val="54D81AB0"/>
    <w:multiLevelType w:val="hybridMultilevel"/>
    <w:tmpl w:val="F65E3790"/>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C26E3B"/>
    <w:multiLevelType w:val="hybridMultilevel"/>
    <w:tmpl w:val="3D40122A"/>
    <w:lvl w:ilvl="0" w:tplc="5D389B4A">
      <w:start w:val="1"/>
      <w:numFmt w:val="bullet"/>
      <w:lvlText w:val=""/>
      <w:lvlJc w:val="left"/>
      <w:pPr>
        <w:tabs>
          <w:tab w:val="num" w:pos="720"/>
        </w:tabs>
        <w:ind w:left="720" w:hanging="360"/>
      </w:pPr>
      <w:rPr>
        <w:rFonts w:ascii="Wingdings" w:hAnsi="Wingdings" w:hint="default"/>
      </w:rPr>
    </w:lvl>
    <w:lvl w:ilvl="1" w:tplc="0F42CEAE" w:tentative="1">
      <w:start w:val="1"/>
      <w:numFmt w:val="bullet"/>
      <w:lvlText w:val=""/>
      <w:lvlJc w:val="left"/>
      <w:pPr>
        <w:tabs>
          <w:tab w:val="num" w:pos="1440"/>
        </w:tabs>
        <w:ind w:left="1440" w:hanging="360"/>
      </w:pPr>
      <w:rPr>
        <w:rFonts w:ascii="Wingdings" w:hAnsi="Wingdings" w:hint="default"/>
      </w:rPr>
    </w:lvl>
    <w:lvl w:ilvl="2" w:tplc="684804C4" w:tentative="1">
      <w:start w:val="1"/>
      <w:numFmt w:val="bullet"/>
      <w:lvlText w:val=""/>
      <w:lvlJc w:val="left"/>
      <w:pPr>
        <w:tabs>
          <w:tab w:val="num" w:pos="2160"/>
        </w:tabs>
        <w:ind w:left="2160" w:hanging="360"/>
      </w:pPr>
      <w:rPr>
        <w:rFonts w:ascii="Wingdings" w:hAnsi="Wingdings" w:hint="default"/>
      </w:rPr>
    </w:lvl>
    <w:lvl w:ilvl="3" w:tplc="0F7A0F5C" w:tentative="1">
      <w:start w:val="1"/>
      <w:numFmt w:val="bullet"/>
      <w:lvlText w:val=""/>
      <w:lvlJc w:val="left"/>
      <w:pPr>
        <w:tabs>
          <w:tab w:val="num" w:pos="2880"/>
        </w:tabs>
        <w:ind w:left="2880" w:hanging="360"/>
      </w:pPr>
      <w:rPr>
        <w:rFonts w:ascii="Wingdings" w:hAnsi="Wingdings" w:hint="default"/>
      </w:rPr>
    </w:lvl>
    <w:lvl w:ilvl="4" w:tplc="AE36C49C" w:tentative="1">
      <w:start w:val="1"/>
      <w:numFmt w:val="bullet"/>
      <w:lvlText w:val=""/>
      <w:lvlJc w:val="left"/>
      <w:pPr>
        <w:tabs>
          <w:tab w:val="num" w:pos="3600"/>
        </w:tabs>
        <w:ind w:left="3600" w:hanging="360"/>
      </w:pPr>
      <w:rPr>
        <w:rFonts w:ascii="Wingdings" w:hAnsi="Wingdings" w:hint="default"/>
      </w:rPr>
    </w:lvl>
    <w:lvl w:ilvl="5" w:tplc="12D85E10" w:tentative="1">
      <w:start w:val="1"/>
      <w:numFmt w:val="bullet"/>
      <w:lvlText w:val=""/>
      <w:lvlJc w:val="left"/>
      <w:pPr>
        <w:tabs>
          <w:tab w:val="num" w:pos="4320"/>
        </w:tabs>
        <w:ind w:left="4320" w:hanging="360"/>
      </w:pPr>
      <w:rPr>
        <w:rFonts w:ascii="Wingdings" w:hAnsi="Wingdings" w:hint="default"/>
      </w:rPr>
    </w:lvl>
    <w:lvl w:ilvl="6" w:tplc="E87A2C90" w:tentative="1">
      <w:start w:val="1"/>
      <w:numFmt w:val="bullet"/>
      <w:lvlText w:val=""/>
      <w:lvlJc w:val="left"/>
      <w:pPr>
        <w:tabs>
          <w:tab w:val="num" w:pos="5040"/>
        </w:tabs>
        <w:ind w:left="5040" w:hanging="360"/>
      </w:pPr>
      <w:rPr>
        <w:rFonts w:ascii="Wingdings" w:hAnsi="Wingdings" w:hint="default"/>
      </w:rPr>
    </w:lvl>
    <w:lvl w:ilvl="7" w:tplc="D402DEA0" w:tentative="1">
      <w:start w:val="1"/>
      <w:numFmt w:val="bullet"/>
      <w:lvlText w:val=""/>
      <w:lvlJc w:val="left"/>
      <w:pPr>
        <w:tabs>
          <w:tab w:val="num" w:pos="5760"/>
        </w:tabs>
        <w:ind w:left="5760" w:hanging="360"/>
      </w:pPr>
      <w:rPr>
        <w:rFonts w:ascii="Wingdings" w:hAnsi="Wingdings" w:hint="default"/>
      </w:rPr>
    </w:lvl>
    <w:lvl w:ilvl="8" w:tplc="421481E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E6FC9"/>
    <w:multiLevelType w:val="hybridMultilevel"/>
    <w:tmpl w:val="77489B38"/>
    <w:lvl w:ilvl="0" w:tplc="34643228">
      <w:numFmt w:val="bullet"/>
      <w:lvlText w:val="-"/>
      <w:lvlJc w:val="left"/>
      <w:pPr>
        <w:tabs>
          <w:tab w:val="num" w:pos="720"/>
        </w:tabs>
        <w:ind w:left="720" w:hanging="360"/>
      </w:pPr>
      <w:rPr>
        <w:rFonts w:ascii="Garamond" w:eastAsia="Calibri" w:hAnsi="Garamond"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65317D"/>
    <w:multiLevelType w:val="hybridMultilevel"/>
    <w:tmpl w:val="8586FCA6"/>
    <w:lvl w:ilvl="0" w:tplc="2B36034E">
      <w:start w:val="1"/>
      <w:numFmt w:val="bullet"/>
      <w:lvlText w:val=""/>
      <w:lvlJc w:val="left"/>
      <w:pPr>
        <w:tabs>
          <w:tab w:val="num" w:pos="720"/>
        </w:tabs>
        <w:ind w:left="720" w:hanging="360"/>
      </w:pPr>
      <w:rPr>
        <w:rFonts w:ascii="Wingdings" w:hAnsi="Wingdings" w:hint="default"/>
      </w:rPr>
    </w:lvl>
    <w:lvl w:ilvl="1" w:tplc="33384BAE" w:tentative="1">
      <w:start w:val="1"/>
      <w:numFmt w:val="bullet"/>
      <w:lvlText w:val=""/>
      <w:lvlJc w:val="left"/>
      <w:pPr>
        <w:tabs>
          <w:tab w:val="num" w:pos="1440"/>
        </w:tabs>
        <w:ind w:left="1440" w:hanging="360"/>
      </w:pPr>
      <w:rPr>
        <w:rFonts w:ascii="Wingdings" w:hAnsi="Wingdings" w:hint="default"/>
      </w:rPr>
    </w:lvl>
    <w:lvl w:ilvl="2" w:tplc="B16E38C2" w:tentative="1">
      <w:start w:val="1"/>
      <w:numFmt w:val="bullet"/>
      <w:lvlText w:val=""/>
      <w:lvlJc w:val="left"/>
      <w:pPr>
        <w:tabs>
          <w:tab w:val="num" w:pos="2160"/>
        </w:tabs>
        <w:ind w:left="2160" w:hanging="360"/>
      </w:pPr>
      <w:rPr>
        <w:rFonts w:ascii="Wingdings" w:hAnsi="Wingdings" w:hint="default"/>
      </w:rPr>
    </w:lvl>
    <w:lvl w:ilvl="3" w:tplc="F41EE4AC" w:tentative="1">
      <w:start w:val="1"/>
      <w:numFmt w:val="bullet"/>
      <w:lvlText w:val=""/>
      <w:lvlJc w:val="left"/>
      <w:pPr>
        <w:tabs>
          <w:tab w:val="num" w:pos="2880"/>
        </w:tabs>
        <w:ind w:left="2880" w:hanging="360"/>
      </w:pPr>
      <w:rPr>
        <w:rFonts w:ascii="Wingdings" w:hAnsi="Wingdings" w:hint="default"/>
      </w:rPr>
    </w:lvl>
    <w:lvl w:ilvl="4" w:tplc="58FADAAC" w:tentative="1">
      <w:start w:val="1"/>
      <w:numFmt w:val="bullet"/>
      <w:lvlText w:val=""/>
      <w:lvlJc w:val="left"/>
      <w:pPr>
        <w:tabs>
          <w:tab w:val="num" w:pos="3600"/>
        </w:tabs>
        <w:ind w:left="3600" w:hanging="360"/>
      </w:pPr>
      <w:rPr>
        <w:rFonts w:ascii="Wingdings" w:hAnsi="Wingdings" w:hint="default"/>
      </w:rPr>
    </w:lvl>
    <w:lvl w:ilvl="5" w:tplc="79981EA4" w:tentative="1">
      <w:start w:val="1"/>
      <w:numFmt w:val="bullet"/>
      <w:lvlText w:val=""/>
      <w:lvlJc w:val="left"/>
      <w:pPr>
        <w:tabs>
          <w:tab w:val="num" w:pos="4320"/>
        </w:tabs>
        <w:ind w:left="4320" w:hanging="360"/>
      </w:pPr>
      <w:rPr>
        <w:rFonts w:ascii="Wingdings" w:hAnsi="Wingdings" w:hint="default"/>
      </w:rPr>
    </w:lvl>
    <w:lvl w:ilvl="6" w:tplc="D2FEF008" w:tentative="1">
      <w:start w:val="1"/>
      <w:numFmt w:val="bullet"/>
      <w:lvlText w:val=""/>
      <w:lvlJc w:val="left"/>
      <w:pPr>
        <w:tabs>
          <w:tab w:val="num" w:pos="5040"/>
        </w:tabs>
        <w:ind w:left="5040" w:hanging="360"/>
      </w:pPr>
      <w:rPr>
        <w:rFonts w:ascii="Wingdings" w:hAnsi="Wingdings" w:hint="default"/>
      </w:rPr>
    </w:lvl>
    <w:lvl w:ilvl="7" w:tplc="12C44884" w:tentative="1">
      <w:start w:val="1"/>
      <w:numFmt w:val="bullet"/>
      <w:lvlText w:val=""/>
      <w:lvlJc w:val="left"/>
      <w:pPr>
        <w:tabs>
          <w:tab w:val="num" w:pos="5760"/>
        </w:tabs>
        <w:ind w:left="5760" w:hanging="360"/>
      </w:pPr>
      <w:rPr>
        <w:rFonts w:ascii="Wingdings" w:hAnsi="Wingdings" w:hint="default"/>
      </w:rPr>
    </w:lvl>
    <w:lvl w:ilvl="8" w:tplc="4690726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E233974"/>
    <w:multiLevelType w:val="hybridMultilevel"/>
    <w:tmpl w:val="9AA07062"/>
    <w:lvl w:ilvl="0" w:tplc="49C6AB52">
      <w:start w:val="2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A86B32"/>
    <w:multiLevelType w:val="hybridMultilevel"/>
    <w:tmpl w:val="75825C08"/>
    <w:lvl w:ilvl="0" w:tplc="1D8A9CA8">
      <w:start w:val="1"/>
      <w:numFmt w:val="bullet"/>
      <w:lvlText w:val=""/>
      <w:lvlJc w:val="left"/>
      <w:pPr>
        <w:tabs>
          <w:tab w:val="num" w:pos="720"/>
        </w:tabs>
        <w:ind w:left="720" w:hanging="360"/>
      </w:pPr>
      <w:rPr>
        <w:rFonts w:ascii="Wingdings" w:hAnsi="Wingdings" w:hint="default"/>
      </w:rPr>
    </w:lvl>
    <w:lvl w:ilvl="1" w:tplc="5E30CA5C" w:tentative="1">
      <w:start w:val="1"/>
      <w:numFmt w:val="bullet"/>
      <w:lvlText w:val=""/>
      <w:lvlJc w:val="left"/>
      <w:pPr>
        <w:tabs>
          <w:tab w:val="num" w:pos="1440"/>
        </w:tabs>
        <w:ind w:left="1440" w:hanging="360"/>
      </w:pPr>
      <w:rPr>
        <w:rFonts w:ascii="Wingdings" w:hAnsi="Wingdings" w:hint="default"/>
      </w:rPr>
    </w:lvl>
    <w:lvl w:ilvl="2" w:tplc="C32E41C8" w:tentative="1">
      <w:start w:val="1"/>
      <w:numFmt w:val="bullet"/>
      <w:lvlText w:val=""/>
      <w:lvlJc w:val="left"/>
      <w:pPr>
        <w:tabs>
          <w:tab w:val="num" w:pos="2160"/>
        </w:tabs>
        <w:ind w:left="2160" w:hanging="360"/>
      </w:pPr>
      <w:rPr>
        <w:rFonts w:ascii="Wingdings" w:hAnsi="Wingdings" w:hint="default"/>
      </w:rPr>
    </w:lvl>
    <w:lvl w:ilvl="3" w:tplc="1846AD00" w:tentative="1">
      <w:start w:val="1"/>
      <w:numFmt w:val="bullet"/>
      <w:lvlText w:val=""/>
      <w:lvlJc w:val="left"/>
      <w:pPr>
        <w:tabs>
          <w:tab w:val="num" w:pos="2880"/>
        </w:tabs>
        <w:ind w:left="2880" w:hanging="360"/>
      </w:pPr>
      <w:rPr>
        <w:rFonts w:ascii="Wingdings" w:hAnsi="Wingdings" w:hint="default"/>
      </w:rPr>
    </w:lvl>
    <w:lvl w:ilvl="4" w:tplc="8B24657E" w:tentative="1">
      <w:start w:val="1"/>
      <w:numFmt w:val="bullet"/>
      <w:lvlText w:val=""/>
      <w:lvlJc w:val="left"/>
      <w:pPr>
        <w:tabs>
          <w:tab w:val="num" w:pos="3600"/>
        </w:tabs>
        <w:ind w:left="3600" w:hanging="360"/>
      </w:pPr>
      <w:rPr>
        <w:rFonts w:ascii="Wingdings" w:hAnsi="Wingdings" w:hint="default"/>
      </w:rPr>
    </w:lvl>
    <w:lvl w:ilvl="5" w:tplc="0F266942" w:tentative="1">
      <w:start w:val="1"/>
      <w:numFmt w:val="bullet"/>
      <w:lvlText w:val=""/>
      <w:lvlJc w:val="left"/>
      <w:pPr>
        <w:tabs>
          <w:tab w:val="num" w:pos="4320"/>
        </w:tabs>
        <w:ind w:left="4320" w:hanging="360"/>
      </w:pPr>
      <w:rPr>
        <w:rFonts w:ascii="Wingdings" w:hAnsi="Wingdings" w:hint="default"/>
      </w:rPr>
    </w:lvl>
    <w:lvl w:ilvl="6" w:tplc="A5A65FC8" w:tentative="1">
      <w:start w:val="1"/>
      <w:numFmt w:val="bullet"/>
      <w:lvlText w:val=""/>
      <w:lvlJc w:val="left"/>
      <w:pPr>
        <w:tabs>
          <w:tab w:val="num" w:pos="5040"/>
        </w:tabs>
        <w:ind w:left="5040" w:hanging="360"/>
      </w:pPr>
      <w:rPr>
        <w:rFonts w:ascii="Wingdings" w:hAnsi="Wingdings" w:hint="default"/>
      </w:rPr>
    </w:lvl>
    <w:lvl w:ilvl="7" w:tplc="0A8AA56C" w:tentative="1">
      <w:start w:val="1"/>
      <w:numFmt w:val="bullet"/>
      <w:lvlText w:val=""/>
      <w:lvlJc w:val="left"/>
      <w:pPr>
        <w:tabs>
          <w:tab w:val="num" w:pos="5760"/>
        </w:tabs>
        <w:ind w:left="5760" w:hanging="360"/>
      </w:pPr>
      <w:rPr>
        <w:rFonts w:ascii="Wingdings" w:hAnsi="Wingdings" w:hint="default"/>
      </w:rPr>
    </w:lvl>
    <w:lvl w:ilvl="8" w:tplc="CF301E8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8" w15:restartNumberingAfterBreak="0">
    <w:nsid w:val="68AA108E"/>
    <w:multiLevelType w:val="hybridMultilevel"/>
    <w:tmpl w:val="A5227976"/>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3252AE"/>
    <w:multiLevelType w:val="hybridMultilevel"/>
    <w:tmpl w:val="524ED73A"/>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E52547"/>
    <w:multiLevelType w:val="hybridMultilevel"/>
    <w:tmpl w:val="91A84EB6"/>
    <w:lvl w:ilvl="0" w:tplc="0AEA21E0">
      <w:start w:val="1"/>
      <w:numFmt w:val="bullet"/>
      <w:lvlText w:val=""/>
      <w:lvlJc w:val="left"/>
      <w:pPr>
        <w:tabs>
          <w:tab w:val="num" w:pos="720"/>
        </w:tabs>
        <w:ind w:left="720" w:hanging="360"/>
      </w:pPr>
      <w:rPr>
        <w:rFonts w:ascii="Wingdings" w:hAnsi="Wingdings" w:hint="default"/>
      </w:rPr>
    </w:lvl>
    <w:lvl w:ilvl="1" w:tplc="EDBCC666" w:tentative="1">
      <w:start w:val="1"/>
      <w:numFmt w:val="bullet"/>
      <w:lvlText w:val=""/>
      <w:lvlJc w:val="left"/>
      <w:pPr>
        <w:tabs>
          <w:tab w:val="num" w:pos="1440"/>
        </w:tabs>
        <w:ind w:left="1440" w:hanging="360"/>
      </w:pPr>
      <w:rPr>
        <w:rFonts w:ascii="Wingdings" w:hAnsi="Wingdings" w:hint="default"/>
      </w:rPr>
    </w:lvl>
    <w:lvl w:ilvl="2" w:tplc="DBF4D774" w:tentative="1">
      <w:start w:val="1"/>
      <w:numFmt w:val="bullet"/>
      <w:lvlText w:val=""/>
      <w:lvlJc w:val="left"/>
      <w:pPr>
        <w:tabs>
          <w:tab w:val="num" w:pos="2160"/>
        </w:tabs>
        <w:ind w:left="2160" w:hanging="360"/>
      </w:pPr>
      <w:rPr>
        <w:rFonts w:ascii="Wingdings" w:hAnsi="Wingdings" w:hint="default"/>
      </w:rPr>
    </w:lvl>
    <w:lvl w:ilvl="3" w:tplc="303CDB9E" w:tentative="1">
      <w:start w:val="1"/>
      <w:numFmt w:val="bullet"/>
      <w:lvlText w:val=""/>
      <w:lvlJc w:val="left"/>
      <w:pPr>
        <w:tabs>
          <w:tab w:val="num" w:pos="2880"/>
        </w:tabs>
        <w:ind w:left="2880" w:hanging="360"/>
      </w:pPr>
      <w:rPr>
        <w:rFonts w:ascii="Wingdings" w:hAnsi="Wingdings" w:hint="default"/>
      </w:rPr>
    </w:lvl>
    <w:lvl w:ilvl="4" w:tplc="F1E436B2" w:tentative="1">
      <w:start w:val="1"/>
      <w:numFmt w:val="bullet"/>
      <w:lvlText w:val=""/>
      <w:lvlJc w:val="left"/>
      <w:pPr>
        <w:tabs>
          <w:tab w:val="num" w:pos="3600"/>
        </w:tabs>
        <w:ind w:left="3600" w:hanging="360"/>
      </w:pPr>
      <w:rPr>
        <w:rFonts w:ascii="Wingdings" w:hAnsi="Wingdings" w:hint="default"/>
      </w:rPr>
    </w:lvl>
    <w:lvl w:ilvl="5" w:tplc="A8CC3358" w:tentative="1">
      <w:start w:val="1"/>
      <w:numFmt w:val="bullet"/>
      <w:lvlText w:val=""/>
      <w:lvlJc w:val="left"/>
      <w:pPr>
        <w:tabs>
          <w:tab w:val="num" w:pos="4320"/>
        </w:tabs>
        <w:ind w:left="4320" w:hanging="360"/>
      </w:pPr>
      <w:rPr>
        <w:rFonts w:ascii="Wingdings" w:hAnsi="Wingdings" w:hint="default"/>
      </w:rPr>
    </w:lvl>
    <w:lvl w:ilvl="6" w:tplc="0A70C134" w:tentative="1">
      <w:start w:val="1"/>
      <w:numFmt w:val="bullet"/>
      <w:lvlText w:val=""/>
      <w:lvlJc w:val="left"/>
      <w:pPr>
        <w:tabs>
          <w:tab w:val="num" w:pos="5040"/>
        </w:tabs>
        <w:ind w:left="5040" w:hanging="360"/>
      </w:pPr>
      <w:rPr>
        <w:rFonts w:ascii="Wingdings" w:hAnsi="Wingdings" w:hint="default"/>
      </w:rPr>
    </w:lvl>
    <w:lvl w:ilvl="7" w:tplc="9A0E9126" w:tentative="1">
      <w:start w:val="1"/>
      <w:numFmt w:val="bullet"/>
      <w:lvlText w:val=""/>
      <w:lvlJc w:val="left"/>
      <w:pPr>
        <w:tabs>
          <w:tab w:val="num" w:pos="5760"/>
        </w:tabs>
        <w:ind w:left="5760" w:hanging="360"/>
      </w:pPr>
      <w:rPr>
        <w:rFonts w:ascii="Wingdings" w:hAnsi="Wingdings" w:hint="default"/>
      </w:rPr>
    </w:lvl>
    <w:lvl w:ilvl="8" w:tplc="08A0442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2C3558"/>
    <w:multiLevelType w:val="hybridMultilevel"/>
    <w:tmpl w:val="0184933E"/>
    <w:lvl w:ilvl="0" w:tplc="E4868774">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9D67A5"/>
    <w:multiLevelType w:val="hybridMultilevel"/>
    <w:tmpl w:val="F5B4A65A"/>
    <w:lvl w:ilvl="0" w:tplc="49C6AB52">
      <w:start w:val="21"/>
      <w:numFmt w:val="bullet"/>
      <w:lvlText w:val="-"/>
      <w:lvlJc w:val="left"/>
      <w:pPr>
        <w:tabs>
          <w:tab w:val="num" w:pos="420"/>
        </w:tabs>
        <w:ind w:left="420" w:hanging="360"/>
      </w:pPr>
      <w:rPr>
        <w:rFonts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6DCE46B3"/>
    <w:multiLevelType w:val="hybridMultilevel"/>
    <w:tmpl w:val="F4FE7B92"/>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D76023"/>
    <w:multiLevelType w:val="hybridMultilevel"/>
    <w:tmpl w:val="CF56C02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5" w15:restartNumberingAfterBreak="0">
    <w:nsid w:val="74594F82"/>
    <w:multiLevelType w:val="hybridMultilevel"/>
    <w:tmpl w:val="0708405C"/>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9F3D1E"/>
    <w:multiLevelType w:val="hybridMultilevel"/>
    <w:tmpl w:val="D960D378"/>
    <w:lvl w:ilvl="0" w:tplc="511E51E4">
      <w:start w:val="1"/>
      <w:numFmt w:val="bullet"/>
      <w:lvlText w:val=""/>
      <w:lvlJc w:val="left"/>
      <w:pPr>
        <w:tabs>
          <w:tab w:val="num" w:pos="720"/>
        </w:tabs>
        <w:ind w:left="720" w:hanging="360"/>
      </w:pPr>
      <w:rPr>
        <w:rFonts w:ascii="Wingdings" w:hAnsi="Wingdings" w:hint="default"/>
      </w:rPr>
    </w:lvl>
    <w:lvl w:ilvl="1" w:tplc="1DFE22A6" w:tentative="1">
      <w:start w:val="1"/>
      <w:numFmt w:val="bullet"/>
      <w:lvlText w:val=""/>
      <w:lvlJc w:val="left"/>
      <w:pPr>
        <w:tabs>
          <w:tab w:val="num" w:pos="1440"/>
        </w:tabs>
        <w:ind w:left="1440" w:hanging="360"/>
      </w:pPr>
      <w:rPr>
        <w:rFonts w:ascii="Wingdings" w:hAnsi="Wingdings" w:hint="default"/>
      </w:rPr>
    </w:lvl>
    <w:lvl w:ilvl="2" w:tplc="95F66EB0" w:tentative="1">
      <w:start w:val="1"/>
      <w:numFmt w:val="bullet"/>
      <w:lvlText w:val=""/>
      <w:lvlJc w:val="left"/>
      <w:pPr>
        <w:tabs>
          <w:tab w:val="num" w:pos="2160"/>
        </w:tabs>
        <w:ind w:left="2160" w:hanging="360"/>
      </w:pPr>
      <w:rPr>
        <w:rFonts w:ascii="Wingdings" w:hAnsi="Wingdings" w:hint="default"/>
      </w:rPr>
    </w:lvl>
    <w:lvl w:ilvl="3" w:tplc="D46E0230" w:tentative="1">
      <w:start w:val="1"/>
      <w:numFmt w:val="bullet"/>
      <w:lvlText w:val=""/>
      <w:lvlJc w:val="left"/>
      <w:pPr>
        <w:tabs>
          <w:tab w:val="num" w:pos="2880"/>
        </w:tabs>
        <w:ind w:left="2880" w:hanging="360"/>
      </w:pPr>
      <w:rPr>
        <w:rFonts w:ascii="Wingdings" w:hAnsi="Wingdings" w:hint="default"/>
      </w:rPr>
    </w:lvl>
    <w:lvl w:ilvl="4" w:tplc="2782EFE6" w:tentative="1">
      <w:start w:val="1"/>
      <w:numFmt w:val="bullet"/>
      <w:lvlText w:val=""/>
      <w:lvlJc w:val="left"/>
      <w:pPr>
        <w:tabs>
          <w:tab w:val="num" w:pos="3600"/>
        </w:tabs>
        <w:ind w:left="3600" w:hanging="360"/>
      </w:pPr>
      <w:rPr>
        <w:rFonts w:ascii="Wingdings" w:hAnsi="Wingdings" w:hint="default"/>
      </w:rPr>
    </w:lvl>
    <w:lvl w:ilvl="5" w:tplc="F4A85810" w:tentative="1">
      <w:start w:val="1"/>
      <w:numFmt w:val="bullet"/>
      <w:lvlText w:val=""/>
      <w:lvlJc w:val="left"/>
      <w:pPr>
        <w:tabs>
          <w:tab w:val="num" w:pos="4320"/>
        </w:tabs>
        <w:ind w:left="4320" w:hanging="360"/>
      </w:pPr>
      <w:rPr>
        <w:rFonts w:ascii="Wingdings" w:hAnsi="Wingdings" w:hint="default"/>
      </w:rPr>
    </w:lvl>
    <w:lvl w:ilvl="6" w:tplc="F5DA5B14" w:tentative="1">
      <w:start w:val="1"/>
      <w:numFmt w:val="bullet"/>
      <w:lvlText w:val=""/>
      <w:lvlJc w:val="left"/>
      <w:pPr>
        <w:tabs>
          <w:tab w:val="num" w:pos="5040"/>
        </w:tabs>
        <w:ind w:left="5040" w:hanging="360"/>
      </w:pPr>
      <w:rPr>
        <w:rFonts w:ascii="Wingdings" w:hAnsi="Wingdings" w:hint="default"/>
      </w:rPr>
    </w:lvl>
    <w:lvl w:ilvl="7" w:tplc="9656D15C" w:tentative="1">
      <w:start w:val="1"/>
      <w:numFmt w:val="bullet"/>
      <w:lvlText w:val=""/>
      <w:lvlJc w:val="left"/>
      <w:pPr>
        <w:tabs>
          <w:tab w:val="num" w:pos="5760"/>
        </w:tabs>
        <w:ind w:left="5760" w:hanging="360"/>
      </w:pPr>
      <w:rPr>
        <w:rFonts w:ascii="Wingdings" w:hAnsi="Wingdings" w:hint="default"/>
      </w:rPr>
    </w:lvl>
    <w:lvl w:ilvl="8" w:tplc="45E270E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4113D4"/>
    <w:multiLevelType w:val="hybridMultilevel"/>
    <w:tmpl w:val="C400E2CE"/>
    <w:lvl w:ilvl="0" w:tplc="49C6AB52">
      <w:start w:val="21"/>
      <w:numFmt w:val="bullet"/>
      <w:lvlText w:val="-"/>
      <w:lvlJc w:val="left"/>
      <w:pPr>
        <w:tabs>
          <w:tab w:val="num" w:pos="420"/>
        </w:tabs>
        <w:ind w:left="420" w:hanging="360"/>
      </w:pPr>
      <w:rPr>
        <w:rFonts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58" w15:restartNumberingAfterBreak="0">
    <w:nsid w:val="797F4E49"/>
    <w:multiLevelType w:val="hybridMultilevel"/>
    <w:tmpl w:val="26469A62"/>
    <w:lvl w:ilvl="0" w:tplc="11A4482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ED5D7A"/>
    <w:multiLevelType w:val="hybridMultilevel"/>
    <w:tmpl w:val="CA1E716A"/>
    <w:lvl w:ilvl="0" w:tplc="108292D4">
      <w:start w:val="3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B0C53BA"/>
    <w:multiLevelType w:val="hybridMultilevel"/>
    <w:tmpl w:val="1EFE493E"/>
    <w:lvl w:ilvl="0" w:tplc="65D40EC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8B4F76"/>
    <w:multiLevelType w:val="hybridMultilevel"/>
    <w:tmpl w:val="99FE3162"/>
    <w:lvl w:ilvl="0" w:tplc="DD8C080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E223B84"/>
    <w:multiLevelType w:val="multilevel"/>
    <w:tmpl w:val="EE1AEF9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FE70403"/>
    <w:multiLevelType w:val="hybridMultilevel"/>
    <w:tmpl w:val="8556BFA4"/>
    <w:lvl w:ilvl="0" w:tplc="2F22B56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7"/>
  </w:num>
  <w:num w:numId="2">
    <w:abstractNumId w:val="23"/>
  </w:num>
  <w:num w:numId="3">
    <w:abstractNumId w:val="35"/>
  </w:num>
  <w:num w:numId="4">
    <w:abstractNumId w:val="12"/>
  </w:num>
  <w:num w:numId="5">
    <w:abstractNumId w:val="17"/>
  </w:num>
  <w:num w:numId="6">
    <w:abstractNumId w:val="60"/>
  </w:num>
  <w:num w:numId="7">
    <w:abstractNumId w:val="58"/>
  </w:num>
  <w:num w:numId="8">
    <w:abstractNumId w:val="57"/>
  </w:num>
  <w:num w:numId="9">
    <w:abstractNumId w:val="52"/>
  </w:num>
  <w:num w:numId="10">
    <w:abstractNumId w:val="8"/>
  </w:num>
  <w:num w:numId="11">
    <w:abstractNumId w:val="11"/>
  </w:num>
  <w:num w:numId="12">
    <w:abstractNumId w:val="59"/>
  </w:num>
  <w:num w:numId="13">
    <w:abstractNumId w:val="33"/>
  </w:num>
  <w:num w:numId="14">
    <w:abstractNumId w:val="24"/>
  </w:num>
  <w:num w:numId="15">
    <w:abstractNumId w:val="45"/>
  </w:num>
  <w:num w:numId="16">
    <w:abstractNumId w:val="27"/>
  </w:num>
  <w:num w:numId="17">
    <w:abstractNumId w:val="7"/>
  </w:num>
  <w:num w:numId="18">
    <w:abstractNumId w:val="0"/>
  </w:num>
  <w:num w:numId="19">
    <w:abstractNumId w:val="14"/>
  </w:num>
  <w:num w:numId="20">
    <w:abstractNumId w:val="62"/>
  </w:num>
  <w:num w:numId="21">
    <w:abstractNumId w:val="9"/>
  </w:num>
  <w:num w:numId="22">
    <w:abstractNumId w:val="38"/>
  </w:num>
  <w:num w:numId="23">
    <w:abstractNumId w:val="34"/>
  </w:num>
  <w:num w:numId="24">
    <w:abstractNumId w:val="54"/>
  </w:num>
  <w:num w:numId="25">
    <w:abstractNumId w:val="13"/>
  </w:num>
  <w:num w:numId="26">
    <w:abstractNumId w:val="21"/>
  </w:num>
  <w:num w:numId="27">
    <w:abstractNumId w:val="37"/>
  </w:num>
  <w:num w:numId="28">
    <w:abstractNumId w:val="2"/>
  </w:num>
  <w:num w:numId="29">
    <w:abstractNumId w:val="36"/>
  </w:num>
  <w:num w:numId="30">
    <w:abstractNumId w:val="46"/>
  </w:num>
  <w:num w:numId="31">
    <w:abstractNumId w:val="5"/>
  </w:num>
  <w:num w:numId="32">
    <w:abstractNumId w:val="56"/>
  </w:num>
  <w:num w:numId="33">
    <w:abstractNumId w:val="39"/>
  </w:num>
  <w:num w:numId="34">
    <w:abstractNumId w:val="6"/>
  </w:num>
  <w:num w:numId="35">
    <w:abstractNumId w:val="31"/>
  </w:num>
  <w:num w:numId="36">
    <w:abstractNumId w:val="29"/>
  </w:num>
  <w:num w:numId="37">
    <w:abstractNumId w:val="10"/>
  </w:num>
  <w:num w:numId="38">
    <w:abstractNumId w:val="16"/>
  </w:num>
  <w:num w:numId="39">
    <w:abstractNumId w:val="51"/>
  </w:num>
  <w:num w:numId="40">
    <w:abstractNumId w:val="43"/>
  </w:num>
  <w:num w:numId="41">
    <w:abstractNumId w:val="25"/>
  </w:num>
  <w:num w:numId="42">
    <w:abstractNumId w:val="44"/>
  </w:num>
  <w:num w:numId="43">
    <w:abstractNumId w:val="4"/>
  </w:num>
  <w:num w:numId="44">
    <w:abstractNumId w:val="32"/>
  </w:num>
  <w:num w:numId="45">
    <w:abstractNumId w:val="42"/>
  </w:num>
  <w:num w:numId="46">
    <w:abstractNumId w:val="50"/>
  </w:num>
  <w:num w:numId="47">
    <w:abstractNumId w:val="18"/>
  </w:num>
  <w:num w:numId="48">
    <w:abstractNumId w:val="63"/>
  </w:num>
  <w:num w:numId="49">
    <w:abstractNumId w:val="26"/>
  </w:num>
  <w:num w:numId="50">
    <w:abstractNumId w:val="48"/>
  </w:num>
  <w:num w:numId="51">
    <w:abstractNumId w:val="49"/>
  </w:num>
  <w:num w:numId="52">
    <w:abstractNumId w:val="28"/>
  </w:num>
  <w:num w:numId="53">
    <w:abstractNumId w:val="55"/>
  </w:num>
  <w:num w:numId="54">
    <w:abstractNumId w:val="41"/>
  </w:num>
  <w:num w:numId="55">
    <w:abstractNumId w:val="20"/>
  </w:num>
  <w:num w:numId="56">
    <w:abstractNumId w:val="30"/>
  </w:num>
  <w:num w:numId="57">
    <w:abstractNumId w:val="53"/>
  </w:num>
  <w:num w:numId="58">
    <w:abstractNumId w:val="1"/>
  </w:num>
  <w:num w:numId="59">
    <w:abstractNumId w:val="15"/>
  </w:num>
  <w:num w:numId="60">
    <w:abstractNumId w:val="19"/>
  </w:num>
  <w:num w:numId="61">
    <w:abstractNumId w:val="40"/>
  </w:num>
  <w:num w:numId="62">
    <w:abstractNumId w:val="61"/>
  </w:num>
  <w:num w:numId="63">
    <w:abstractNumId w:val="22"/>
  </w:num>
  <w:num w:numId="64">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3D"/>
    <w:rsid w:val="0000368B"/>
    <w:rsid w:val="0000478E"/>
    <w:rsid w:val="00004F11"/>
    <w:rsid w:val="000069C5"/>
    <w:rsid w:val="00010A5B"/>
    <w:rsid w:val="00012A5F"/>
    <w:rsid w:val="00012EBA"/>
    <w:rsid w:val="00015E3C"/>
    <w:rsid w:val="000162B9"/>
    <w:rsid w:val="00017351"/>
    <w:rsid w:val="00021704"/>
    <w:rsid w:val="00021EE0"/>
    <w:rsid w:val="0002210E"/>
    <w:rsid w:val="00022EC2"/>
    <w:rsid w:val="00023A88"/>
    <w:rsid w:val="00030D2D"/>
    <w:rsid w:val="00033F54"/>
    <w:rsid w:val="00034697"/>
    <w:rsid w:val="0004080B"/>
    <w:rsid w:val="00040D5E"/>
    <w:rsid w:val="00041601"/>
    <w:rsid w:val="00041730"/>
    <w:rsid w:val="00053B08"/>
    <w:rsid w:val="0005510F"/>
    <w:rsid w:val="00056503"/>
    <w:rsid w:val="00057230"/>
    <w:rsid w:val="00060413"/>
    <w:rsid w:val="00060C53"/>
    <w:rsid w:val="0006377E"/>
    <w:rsid w:val="0007394B"/>
    <w:rsid w:val="00073C67"/>
    <w:rsid w:val="00074B4E"/>
    <w:rsid w:val="00075964"/>
    <w:rsid w:val="00077284"/>
    <w:rsid w:val="00081C1C"/>
    <w:rsid w:val="000839D9"/>
    <w:rsid w:val="00085C0B"/>
    <w:rsid w:val="000860D8"/>
    <w:rsid w:val="000904D4"/>
    <w:rsid w:val="0009313F"/>
    <w:rsid w:val="000979F8"/>
    <w:rsid w:val="00097ECE"/>
    <w:rsid w:val="000A1221"/>
    <w:rsid w:val="000A25DE"/>
    <w:rsid w:val="000A3033"/>
    <w:rsid w:val="000A7238"/>
    <w:rsid w:val="000B05BC"/>
    <w:rsid w:val="000B07D4"/>
    <w:rsid w:val="000B08FB"/>
    <w:rsid w:val="000B131C"/>
    <w:rsid w:val="000B261D"/>
    <w:rsid w:val="000B640A"/>
    <w:rsid w:val="000B7C30"/>
    <w:rsid w:val="000C2DBB"/>
    <w:rsid w:val="000C32FB"/>
    <w:rsid w:val="000C5F7D"/>
    <w:rsid w:val="000D6563"/>
    <w:rsid w:val="000E1872"/>
    <w:rsid w:val="000E4929"/>
    <w:rsid w:val="000E49C1"/>
    <w:rsid w:val="000E5993"/>
    <w:rsid w:val="000F1318"/>
    <w:rsid w:val="000F7EF0"/>
    <w:rsid w:val="00106981"/>
    <w:rsid w:val="00111540"/>
    <w:rsid w:val="00113A37"/>
    <w:rsid w:val="00116612"/>
    <w:rsid w:val="001239EE"/>
    <w:rsid w:val="0012632A"/>
    <w:rsid w:val="00126829"/>
    <w:rsid w:val="00131940"/>
    <w:rsid w:val="00132236"/>
    <w:rsid w:val="001357B2"/>
    <w:rsid w:val="00137B13"/>
    <w:rsid w:val="00140218"/>
    <w:rsid w:val="00143DBF"/>
    <w:rsid w:val="00146F44"/>
    <w:rsid w:val="00150632"/>
    <w:rsid w:val="001512D4"/>
    <w:rsid w:val="00151730"/>
    <w:rsid w:val="00151AAE"/>
    <w:rsid w:val="00152CD2"/>
    <w:rsid w:val="00154DE6"/>
    <w:rsid w:val="00154E1D"/>
    <w:rsid w:val="00162CA8"/>
    <w:rsid w:val="00164CC2"/>
    <w:rsid w:val="00165AB7"/>
    <w:rsid w:val="0016620E"/>
    <w:rsid w:val="00170C57"/>
    <w:rsid w:val="00172559"/>
    <w:rsid w:val="0017478F"/>
    <w:rsid w:val="00180463"/>
    <w:rsid w:val="001824B9"/>
    <w:rsid w:val="00184284"/>
    <w:rsid w:val="00185925"/>
    <w:rsid w:val="00185B15"/>
    <w:rsid w:val="0019226A"/>
    <w:rsid w:val="00197513"/>
    <w:rsid w:val="001B039C"/>
    <w:rsid w:val="001B1246"/>
    <w:rsid w:val="001B5E8E"/>
    <w:rsid w:val="001C09B8"/>
    <w:rsid w:val="001C0E8B"/>
    <w:rsid w:val="001C16F2"/>
    <w:rsid w:val="001C1FDD"/>
    <w:rsid w:val="001C287C"/>
    <w:rsid w:val="001C3818"/>
    <w:rsid w:val="001D0524"/>
    <w:rsid w:val="001D1E0D"/>
    <w:rsid w:val="001D1FEE"/>
    <w:rsid w:val="001D22BB"/>
    <w:rsid w:val="001D499E"/>
    <w:rsid w:val="001D7FB0"/>
    <w:rsid w:val="001E0D17"/>
    <w:rsid w:val="001E154E"/>
    <w:rsid w:val="001E1B44"/>
    <w:rsid w:val="001E1D93"/>
    <w:rsid w:val="001E2E26"/>
    <w:rsid w:val="001E53D7"/>
    <w:rsid w:val="001E6910"/>
    <w:rsid w:val="001F790A"/>
    <w:rsid w:val="00202A77"/>
    <w:rsid w:val="00205DCE"/>
    <w:rsid w:val="00207AC3"/>
    <w:rsid w:val="002116DB"/>
    <w:rsid w:val="00212405"/>
    <w:rsid w:val="0021263D"/>
    <w:rsid w:val="00216C1A"/>
    <w:rsid w:val="00222690"/>
    <w:rsid w:val="00223E0B"/>
    <w:rsid w:val="00225E26"/>
    <w:rsid w:val="00226A8B"/>
    <w:rsid w:val="00227E20"/>
    <w:rsid w:val="00231434"/>
    <w:rsid w:val="00231BA3"/>
    <w:rsid w:val="00234CDA"/>
    <w:rsid w:val="0023559E"/>
    <w:rsid w:val="00235BFE"/>
    <w:rsid w:val="00237357"/>
    <w:rsid w:val="00240881"/>
    <w:rsid w:val="00241442"/>
    <w:rsid w:val="00242E4E"/>
    <w:rsid w:val="002441B9"/>
    <w:rsid w:val="00251051"/>
    <w:rsid w:val="00251EBE"/>
    <w:rsid w:val="0025309E"/>
    <w:rsid w:val="0025352A"/>
    <w:rsid w:val="00254211"/>
    <w:rsid w:val="00254532"/>
    <w:rsid w:val="00260FD2"/>
    <w:rsid w:val="00261268"/>
    <w:rsid w:val="00267C2B"/>
    <w:rsid w:val="002703E3"/>
    <w:rsid w:val="00271AA6"/>
    <w:rsid w:val="00271CE5"/>
    <w:rsid w:val="00274027"/>
    <w:rsid w:val="00274677"/>
    <w:rsid w:val="00274CDC"/>
    <w:rsid w:val="00277E1E"/>
    <w:rsid w:val="0028183B"/>
    <w:rsid w:val="00282020"/>
    <w:rsid w:val="0029200D"/>
    <w:rsid w:val="002941A9"/>
    <w:rsid w:val="00295AAA"/>
    <w:rsid w:val="00296906"/>
    <w:rsid w:val="002A2B69"/>
    <w:rsid w:val="002A3511"/>
    <w:rsid w:val="002A5F72"/>
    <w:rsid w:val="002B3E73"/>
    <w:rsid w:val="002C03AF"/>
    <w:rsid w:val="002C0A2E"/>
    <w:rsid w:val="002C3250"/>
    <w:rsid w:val="002C3608"/>
    <w:rsid w:val="002C659E"/>
    <w:rsid w:val="002D1A41"/>
    <w:rsid w:val="002D442E"/>
    <w:rsid w:val="002E36F9"/>
    <w:rsid w:val="002E487C"/>
    <w:rsid w:val="002E79C8"/>
    <w:rsid w:val="002F1AC8"/>
    <w:rsid w:val="002F215D"/>
    <w:rsid w:val="002F32F6"/>
    <w:rsid w:val="002F4BF5"/>
    <w:rsid w:val="002F559B"/>
    <w:rsid w:val="00301CEC"/>
    <w:rsid w:val="0030356F"/>
    <w:rsid w:val="003039C8"/>
    <w:rsid w:val="00306857"/>
    <w:rsid w:val="00307238"/>
    <w:rsid w:val="0030758B"/>
    <w:rsid w:val="00311FB0"/>
    <w:rsid w:val="0031555F"/>
    <w:rsid w:val="00320C2D"/>
    <w:rsid w:val="00324032"/>
    <w:rsid w:val="00324DF9"/>
    <w:rsid w:val="00326EA6"/>
    <w:rsid w:val="003300CC"/>
    <w:rsid w:val="0033067F"/>
    <w:rsid w:val="003358B5"/>
    <w:rsid w:val="00335FD7"/>
    <w:rsid w:val="0033606A"/>
    <w:rsid w:val="003374E6"/>
    <w:rsid w:val="003510BB"/>
    <w:rsid w:val="0035466F"/>
    <w:rsid w:val="003551B3"/>
    <w:rsid w:val="00356679"/>
    <w:rsid w:val="00360ECD"/>
    <w:rsid w:val="00361501"/>
    <w:rsid w:val="00361EBD"/>
    <w:rsid w:val="003625DE"/>
    <w:rsid w:val="003636BF"/>
    <w:rsid w:val="00366701"/>
    <w:rsid w:val="00366F16"/>
    <w:rsid w:val="00367B5D"/>
    <w:rsid w:val="003705D6"/>
    <w:rsid w:val="00371442"/>
    <w:rsid w:val="003753EB"/>
    <w:rsid w:val="00375EE4"/>
    <w:rsid w:val="003767D1"/>
    <w:rsid w:val="003770E5"/>
    <w:rsid w:val="00380ACE"/>
    <w:rsid w:val="00382FA2"/>
    <w:rsid w:val="003845B4"/>
    <w:rsid w:val="00384680"/>
    <w:rsid w:val="00387B1A"/>
    <w:rsid w:val="00390372"/>
    <w:rsid w:val="003919BB"/>
    <w:rsid w:val="003939A2"/>
    <w:rsid w:val="00395172"/>
    <w:rsid w:val="0039630D"/>
    <w:rsid w:val="0039679C"/>
    <w:rsid w:val="00397867"/>
    <w:rsid w:val="003A0495"/>
    <w:rsid w:val="003A0B4E"/>
    <w:rsid w:val="003A3789"/>
    <w:rsid w:val="003A4BF9"/>
    <w:rsid w:val="003A701D"/>
    <w:rsid w:val="003A7AAE"/>
    <w:rsid w:val="003B47B6"/>
    <w:rsid w:val="003B65A2"/>
    <w:rsid w:val="003B7193"/>
    <w:rsid w:val="003B76A8"/>
    <w:rsid w:val="003C54B2"/>
    <w:rsid w:val="003C5EE5"/>
    <w:rsid w:val="003D10DD"/>
    <w:rsid w:val="003D2F13"/>
    <w:rsid w:val="003D46F1"/>
    <w:rsid w:val="003E01F8"/>
    <w:rsid w:val="003E11E2"/>
    <w:rsid w:val="003E1C74"/>
    <w:rsid w:val="003F2A61"/>
    <w:rsid w:val="003F48C6"/>
    <w:rsid w:val="003F4CDB"/>
    <w:rsid w:val="003F5FE3"/>
    <w:rsid w:val="003F67CB"/>
    <w:rsid w:val="00400114"/>
    <w:rsid w:val="004025A5"/>
    <w:rsid w:val="0040799E"/>
    <w:rsid w:val="00410295"/>
    <w:rsid w:val="004102D8"/>
    <w:rsid w:val="00412B77"/>
    <w:rsid w:val="00413A1C"/>
    <w:rsid w:val="00417B69"/>
    <w:rsid w:val="00420C66"/>
    <w:rsid w:val="00424150"/>
    <w:rsid w:val="00425011"/>
    <w:rsid w:val="0042581B"/>
    <w:rsid w:val="004322AD"/>
    <w:rsid w:val="004334B5"/>
    <w:rsid w:val="00434284"/>
    <w:rsid w:val="00444637"/>
    <w:rsid w:val="0044483C"/>
    <w:rsid w:val="00446D2D"/>
    <w:rsid w:val="00453318"/>
    <w:rsid w:val="0045544C"/>
    <w:rsid w:val="00456B20"/>
    <w:rsid w:val="004617AB"/>
    <w:rsid w:val="00461805"/>
    <w:rsid w:val="004635E3"/>
    <w:rsid w:val="004638E9"/>
    <w:rsid w:val="004645D1"/>
    <w:rsid w:val="004657EE"/>
    <w:rsid w:val="00466CD8"/>
    <w:rsid w:val="004670D5"/>
    <w:rsid w:val="00467E6D"/>
    <w:rsid w:val="00470CE2"/>
    <w:rsid w:val="00471618"/>
    <w:rsid w:val="00471795"/>
    <w:rsid w:val="00473E3D"/>
    <w:rsid w:val="0047749B"/>
    <w:rsid w:val="00477C56"/>
    <w:rsid w:val="0048082A"/>
    <w:rsid w:val="00483536"/>
    <w:rsid w:val="00484B3B"/>
    <w:rsid w:val="0048533F"/>
    <w:rsid w:val="004859EC"/>
    <w:rsid w:val="0049263D"/>
    <w:rsid w:val="00495D07"/>
    <w:rsid w:val="00497D5B"/>
    <w:rsid w:val="004A0F06"/>
    <w:rsid w:val="004A43C1"/>
    <w:rsid w:val="004B537B"/>
    <w:rsid w:val="004B65AA"/>
    <w:rsid w:val="004B6962"/>
    <w:rsid w:val="004B6CAC"/>
    <w:rsid w:val="004C0996"/>
    <w:rsid w:val="004C0F04"/>
    <w:rsid w:val="004C20BD"/>
    <w:rsid w:val="004C39C5"/>
    <w:rsid w:val="004C45D2"/>
    <w:rsid w:val="004C48F4"/>
    <w:rsid w:val="004C6968"/>
    <w:rsid w:val="004C7678"/>
    <w:rsid w:val="004D0D41"/>
    <w:rsid w:val="004D14C9"/>
    <w:rsid w:val="004D21CC"/>
    <w:rsid w:val="004D49D5"/>
    <w:rsid w:val="004E2345"/>
    <w:rsid w:val="004E374B"/>
    <w:rsid w:val="004E42F1"/>
    <w:rsid w:val="004E5264"/>
    <w:rsid w:val="004E63AB"/>
    <w:rsid w:val="004E73B9"/>
    <w:rsid w:val="004F137D"/>
    <w:rsid w:val="004F2852"/>
    <w:rsid w:val="004F2B8A"/>
    <w:rsid w:val="004F2DE7"/>
    <w:rsid w:val="004F3513"/>
    <w:rsid w:val="004F4DCB"/>
    <w:rsid w:val="004F6DAF"/>
    <w:rsid w:val="00501B3C"/>
    <w:rsid w:val="005052E4"/>
    <w:rsid w:val="00507112"/>
    <w:rsid w:val="005162FE"/>
    <w:rsid w:val="00516BB5"/>
    <w:rsid w:val="00517F5D"/>
    <w:rsid w:val="005201D2"/>
    <w:rsid w:val="00522CCB"/>
    <w:rsid w:val="00526246"/>
    <w:rsid w:val="00531120"/>
    <w:rsid w:val="0053413F"/>
    <w:rsid w:val="00535B85"/>
    <w:rsid w:val="00540364"/>
    <w:rsid w:val="00541D98"/>
    <w:rsid w:val="0054329C"/>
    <w:rsid w:val="00547B4C"/>
    <w:rsid w:val="00547F29"/>
    <w:rsid w:val="0055688D"/>
    <w:rsid w:val="00556DB2"/>
    <w:rsid w:val="00565B74"/>
    <w:rsid w:val="005660F3"/>
    <w:rsid w:val="00567106"/>
    <w:rsid w:val="0056762B"/>
    <w:rsid w:val="0056768C"/>
    <w:rsid w:val="00567F1C"/>
    <w:rsid w:val="00570A0D"/>
    <w:rsid w:val="00571681"/>
    <w:rsid w:val="00572E56"/>
    <w:rsid w:val="00576387"/>
    <w:rsid w:val="00580DBE"/>
    <w:rsid w:val="0058250E"/>
    <w:rsid w:val="00584A57"/>
    <w:rsid w:val="00586D32"/>
    <w:rsid w:val="00586F3B"/>
    <w:rsid w:val="00592357"/>
    <w:rsid w:val="00592BB9"/>
    <w:rsid w:val="0059381A"/>
    <w:rsid w:val="00594B8F"/>
    <w:rsid w:val="00595AE2"/>
    <w:rsid w:val="005A2AFE"/>
    <w:rsid w:val="005A34C8"/>
    <w:rsid w:val="005A382F"/>
    <w:rsid w:val="005A5DA5"/>
    <w:rsid w:val="005B0A96"/>
    <w:rsid w:val="005B3B48"/>
    <w:rsid w:val="005B4B63"/>
    <w:rsid w:val="005B55AF"/>
    <w:rsid w:val="005B656F"/>
    <w:rsid w:val="005B6D4E"/>
    <w:rsid w:val="005B74CC"/>
    <w:rsid w:val="005C06C2"/>
    <w:rsid w:val="005C22C2"/>
    <w:rsid w:val="005C2FBB"/>
    <w:rsid w:val="005C56C2"/>
    <w:rsid w:val="005C794B"/>
    <w:rsid w:val="005D1048"/>
    <w:rsid w:val="005D62E5"/>
    <w:rsid w:val="005D72C2"/>
    <w:rsid w:val="005E1049"/>
    <w:rsid w:val="005E1D3C"/>
    <w:rsid w:val="005E4C2C"/>
    <w:rsid w:val="005E697C"/>
    <w:rsid w:val="005F0791"/>
    <w:rsid w:val="005F12AD"/>
    <w:rsid w:val="005F1EE4"/>
    <w:rsid w:val="005F2A11"/>
    <w:rsid w:val="005F4860"/>
    <w:rsid w:val="005F5A13"/>
    <w:rsid w:val="005F7043"/>
    <w:rsid w:val="00601BA0"/>
    <w:rsid w:val="006035CA"/>
    <w:rsid w:val="006065AB"/>
    <w:rsid w:val="00607974"/>
    <w:rsid w:val="00610F4E"/>
    <w:rsid w:val="00611AB1"/>
    <w:rsid w:val="006164C7"/>
    <w:rsid w:val="00617838"/>
    <w:rsid w:val="006209F0"/>
    <w:rsid w:val="006231A5"/>
    <w:rsid w:val="00624BCD"/>
    <w:rsid w:val="00625AE6"/>
    <w:rsid w:val="00626F71"/>
    <w:rsid w:val="00627C2B"/>
    <w:rsid w:val="00632253"/>
    <w:rsid w:val="00635BAB"/>
    <w:rsid w:val="00637F3B"/>
    <w:rsid w:val="00642714"/>
    <w:rsid w:val="006435B2"/>
    <w:rsid w:val="006436E0"/>
    <w:rsid w:val="00644F08"/>
    <w:rsid w:val="006455CE"/>
    <w:rsid w:val="006501C7"/>
    <w:rsid w:val="00650A4A"/>
    <w:rsid w:val="00652D33"/>
    <w:rsid w:val="006543B7"/>
    <w:rsid w:val="00655484"/>
    <w:rsid w:val="00655841"/>
    <w:rsid w:val="006623C2"/>
    <w:rsid w:val="0066328E"/>
    <w:rsid w:val="00666185"/>
    <w:rsid w:val="00666502"/>
    <w:rsid w:val="00666D5A"/>
    <w:rsid w:val="00667E20"/>
    <w:rsid w:val="00671F4E"/>
    <w:rsid w:val="00675638"/>
    <w:rsid w:val="00676591"/>
    <w:rsid w:val="00676888"/>
    <w:rsid w:val="006772A7"/>
    <w:rsid w:val="00677A1E"/>
    <w:rsid w:val="0068148F"/>
    <w:rsid w:val="00682BF6"/>
    <w:rsid w:val="00683866"/>
    <w:rsid w:val="00685FD0"/>
    <w:rsid w:val="006865A3"/>
    <w:rsid w:val="00691D2E"/>
    <w:rsid w:val="00692270"/>
    <w:rsid w:val="006936DA"/>
    <w:rsid w:val="006971B3"/>
    <w:rsid w:val="006A5360"/>
    <w:rsid w:val="006A5768"/>
    <w:rsid w:val="006A6485"/>
    <w:rsid w:val="006A67D5"/>
    <w:rsid w:val="006B07AA"/>
    <w:rsid w:val="006B07E2"/>
    <w:rsid w:val="006B2602"/>
    <w:rsid w:val="006B4157"/>
    <w:rsid w:val="006B4B5E"/>
    <w:rsid w:val="006B4E4A"/>
    <w:rsid w:val="006B5258"/>
    <w:rsid w:val="006C040E"/>
    <w:rsid w:val="006C0B9A"/>
    <w:rsid w:val="006C2261"/>
    <w:rsid w:val="006C6CD7"/>
    <w:rsid w:val="006D308F"/>
    <w:rsid w:val="006D453E"/>
    <w:rsid w:val="006D633D"/>
    <w:rsid w:val="006D7379"/>
    <w:rsid w:val="006D742A"/>
    <w:rsid w:val="006D7EE9"/>
    <w:rsid w:val="006E11CC"/>
    <w:rsid w:val="006E4516"/>
    <w:rsid w:val="006E5164"/>
    <w:rsid w:val="006E5766"/>
    <w:rsid w:val="006F308E"/>
    <w:rsid w:val="0070415A"/>
    <w:rsid w:val="00706050"/>
    <w:rsid w:val="00710850"/>
    <w:rsid w:val="00710F10"/>
    <w:rsid w:val="007131C0"/>
    <w:rsid w:val="007133E0"/>
    <w:rsid w:val="00713F58"/>
    <w:rsid w:val="007165C0"/>
    <w:rsid w:val="00717802"/>
    <w:rsid w:val="007225F7"/>
    <w:rsid w:val="007229D6"/>
    <w:rsid w:val="00722FAF"/>
    <w:rsid w:val="00723FC4"/>
    <w:rsid w:val="0072418C"/>
    <w:rsid w:val="00725E85"/>
    <w:rsid w:val="00726754"/>
    <w:rsid w:val="00727202"/>
    <w:rsid w:val="00727B40"/>
    <w:rsid w:val="00727CD4"/>
    <w:rsid w:val="00730ED0"/>
    <w:rsid w:val="00733017"/>
    <w:rsid w:val="007352D6"/>
    <w:rsid w:val="0073552B"/>
    <w:rsid w:val="00735F51"/>
    <w:rsid w:val="007366B9"/>
    <w:rsid w:val="007366CE"/>
    <w:rsid w:val="0074195A"/>
    <w:rsid w:val="00742461"/>
    <w:rsid w:val="00742B67"/>
    <w:rsid w:val="00745330"/>
    <w:rsid w:val="0075061E"/>
    <w:rsid w:val="00751803"/>
    <w:rsid w:val="00751D9F"/>
    <w:rsid w:val="00753685"/>
    <w:rsid w:val="00753C41"/>
    <w:rsid w:val="00754FAC"/>
    <w:rsid w:val="007551B3"/>
    <w:rsid w:val="00761D53"/>
    <w:rsid w:val="0076228A"/>
    <w:rsid w:val="00763675"/>
    <w:rsid w:val="00766CED"/>
    <w:rsid w:val="0077335B"/>
    <w:rsid w:val="00776E82"/>
    <w:rsid w:val="0078070E"/>
    <w:rsid w:val="00783310"/>
    <w:rsid w:val="007836AA"/>
    <w:rsid w:val="007839FD"/>
    <w:rsid w:val="00784411"/>
    <w:rsid w:val="007862F1"/>
    <w:rsid w:val="007878A6"/>
    <w:rsid w:val="00787DF6"/>
    <w:rsid w:val="00790650"/>
    <w:rsid w:val="00790A40"/>
    <w:rsid w:val="00795B64"/>
    <w:rsid w:val="007A3E60"/>
    <w:rsid w:val="007A4A6D"/>
    <w:rsid w:val="007A5531"/>
    <w:rsid w:val="007A74A0"/>
    <w:rsid w:val="007B0882"/>
    <w:rsid w:val="007B1437"/>
    <w:rsid w:val="007C269C"/>
    <w:rsid w:val="007C3F28"/>
    <w:rsid w:val="007D1BCF"/>
    <w:rsid w:val="007D3124"/>
    <w:rsid w:val="007D538A"/>
    <w:rsid w:val="007D6057"/>
    <w:rsid w:val="007D673A"/>
    <w:rsid w:val="007D6C8C"/>
    <w:rsid w:val="007D75CF"/>
    <w:rsid w:val="007E0440"/>
    <w:rsid w:val="007E5930"/>
    <w:rsid w:val="007E60E4"/>
    <w:rsid w:val="007E62C5"/>
    <w:rsid w:val="007E6DC5"/>
    <w:rsid w:val="007E751C"/>
    <w:rsid w:val="007E781E"/>
    <w:rsid w:val="007E7A50"/>
    <w:rsid w:val="007F02A6"/>
    <w:rsid w:val="007F3497"/>
    <w:rsid w:val="007F7F9C"/>
    <w:rsid w:val="00803608"/>
    <w:rsid w:val="008049B2"/>
    <w:rsid w:val="008059DA"/>
    <w:rsid w:val="00806CB0"/>
    <w:rsid w:val="0081581E"/>
    <w:rsid w:val="00816364"/>
    <w:rsid w:val="00816700"/>
    <w:rsid w:val="008223D1"/>
    <w:rsid w:val="00822C6E"/>
    <w:rsid w:val="00824BE2"/>
    <w:rsid w:val="0082635E"/>
    <w:rsid w:val="00831F8C"/>
    <w:rsid w:val="00832FCD"/>
    <w:rsid w:val="00834E8C"/>
    <w:rsid w:val="00840E44"/>
    <w:rsid w:val="008423DA"/>
    <w:rsid w:val="00844E6C"/>
    <w:rsid w:val="008474C8"/>
    <w:rsid w:val="00853072"/>
    <w:rsid w:val="00860BD3"/>
    <w:rsid w:val="0086275F"/>
    <w:rsid w:val="00864C56"/>
    <w:rsid w:val="00866D61"/>
    <w:rsid w:val="00870623"/>
    <w:rsid w:val="00874674"/>
    <w:rsid w:val="0088043C"/>
    <w:rsid w:val="00880DD0"/>
    <w:rsid w:val="00884889"/>
    <w:rsid w:val="00884AB9"/>
    <w:rsid w:val="008905F9"/>
    <w:rsid w:val="008906C9"/>
    <w:rsid w:val="008906D2"/>
    <w:rsid w:val="008947C5"/>
    <w:rsid w:val="00894FEE"/>
    <w:rsid w:val="0089605A"/>
    <w:rsid w:val="00897DFE"/>
    <w:rsid w:val="008A05D9"/>
    <w:rsid w:val="008A2937"/>
    <w:rsid w:val="008A507F"/>
    <w:rsid w:val="008A5360"/>
    <w:rsid w:val="008B08E1"/>
    <w:rsid w:val="008B1DE6"/>
    <w:rsid w:val="008B6B3A"/>
    <w:rsid w:val="008C3915"/>
    <w:rsid w:val="008C5738"/>
    <w:rsid w:val="008D04F0"/>
    <w:rsid w:val="008D0969"/>
    <w:rsid w:val="008D2BA3"/>
    <w:rsid w:val="008D2E97"/>
    <w:rsid w:val="008D42CE"/>
    <w:rsid w:val="008D4566"/>
    <w:rsid w:val="008D76FC"/>
    <w:rsid w:val="008E4132"/>
    <w:rsid w:val="008E5300"/>
    <w:rsid w:val="008E57F2"/>
    <w:rsid w:val="008E659F"/>
    <w:rsid w:val="008F0678"/>
    <w:rsid w:val="008F3500"/>
    <w:rsid w:val="008F5928"/>
    <w:rsid w:val="008F65D4"/>
    <w:rsid w:val="008F6F63"/>
    <w:rsid w:val="008F702B"/>
    <w:rsid w:val="008F7300"/>
    <w:rsid w:val="00905A76"/>
    <w:rsid w:val="00907B42"/>
    <w:rsid w:val="00913753"/>
    <w:rsid w:val="00913A8E"/>
    <w:rsid w:val="00913BCD"/>
    <w:rsid w:val="00917096"/>
    <w:rsid w:val="009176B4"/>
    <w:rsid w:val="00921CF6"/>
    <w:rsid w:val="0092206A"/>
    <w:rsid w:val="00923716"/>
    <w:rsid w:val="00923AB7"/>
    <w:rsid w:val="00924E3C"/>
    <w:rsid w:val="00926CAB"/>
    <w:rsid w:val="00926D3F"/>
    <w:rsid w:val="00930D56"/>
    <w:rsid w:val="00930FD3"/>
    <w:rsid w:val="009319C4"/>
    <w:rsid w:val="00932174"/>
    <w:rsid w:val="009356F5"/>
    <w:rsid w:val="00945304"/>
    <w:rsid w:val="0094591E"/>
    <w:rsid w:val="0094624F"/>
    <w:rsid w:val="0095009F"/>
    <w:rsid w:val="00950931"/>
    <w:rsid w:val="00951E54"/>
    <w:rsid w:val="0095210F"/>
    <w:rsid w:val="00953022"/>
    <w:rsid w:val="0095381D"/>
    <w:rsid w:val="00954C56"/>
    <w:rsid w:val="00955773"/>
    <w:rsid w:val="0095635F"/>
    <w:rsid w:val="00956601"/>
    <w:rsid w:val="00956688"/>
    <w:rsid w:val="009571E2"/>
    <w:rsid w:val="00957835"/>
    <w:rsid w:val="009612BB"/>
    <w:rsid w:val="00961637"/>
    <w:rsid w:val="00963151"/>
    <w:rsid w:val="009652A7"/>
    <w:rsid w:val="009702D1"/>
    <w:rsid w:val="00973003"/>
    <w:rsid w:val="00973F98"/>
    <w:rsid w:val="00975A47"/>
    <w:rsid w:val="0097668B"/>
    <w:rsid w:val="0098048A"/>
    <w:rsid w:val="00980ADE"/>
    <w:rsid w:val="009810D0"/>
    <w:rsid w:val="00982455"/>
    <w:rsid w:val="009840C7"/>
    <w:rsid w:val="0098582A"/>
    <w:rsid w:val="009866F3"/>
    <w:rsid w:val="00990C38"/>
    <w:rsid w:val="00992253"/>
    <w:rsid w:val="00994F7D"/>
    <w:rsid w:val="00996C0C"/>
    <w:rsid w:val="009A074E"/>
    <w:rsid w:val="009A2019"/>
    <w:rsid w:val="009A289B"/>
    <w:rsid w:val="009B3737"/>
    <w:rsid w:val="009B5FA8"/>
    <w:rsid w:val="009B60CD"/>
    <w:rsid w:val="009C5390"/>
    <w:rsid w:val="009C7048"/>
    <w:rsid w:val="009C740A"/>
    <w:rsid w:val="009D13A8"/>
    <w:rsid w:val="009D6E6E"/>
    <w:rsid w:val="009E0332"/>
    <w:rsid w:val="009E1220"/>
    <w:rsid w:val="009F0C58"/>
    <w:rsid w:val="009F0D44"/>
    <w:rsid w:val="009F28F8"/>
    <w:rsid w:val="009F301B"/>
    <w:rsid w:val="009F5639"/>
    <w:rsid w:val="009F5BE0"/>
    <w:rsid w:val="009F6A5B"/>
    <w:rsid w:val="00A02FC6"/>
    <w:rsid w:val="00A051B0"/>
    <w:rsid w:val="00A07465"/>
    <w:rsid w:val="00A11B8F"/>
    <w:rsid w:val="00A125C5"/>
    <w:rsid w:val="00A13A37"/>
    <w:rsid w:val="00A20F70"/>
    <w:rsid w:val="00A210DC"/>
    <w:rsid w:val="00A22804"/>
    <w:rsid w:val="00A244F0"/>
    <w:rsid w:val="00A2451C"/>
    <w:rsid w:val="00A248AE"/>
    <w:rsid w:val="00A3152E"/>
    <w:rsid w:val="00A32D85"/>
    <w:rsid w:val="00A344FE"/>
    <w:rsid w:val="00A349C2"/>
    <w:rsid w:val="00A34C53"/>
    <w:rsid w:val="00A35D1F"/>
    <w:rsid w:val="00A45530"/>
    <w:rsid w:val="00A455E8"/>
    <w:rsid w:val="00A47611"/>
    <w:rsid w:val="00A50EC8"/>
    <w:rsid w:val="00A51D08"/>
    <w:rsid w:val="00A52620"/>
    <w:rsid w:val="00A57ED7"/>
    <w:rsid w:val="00A62786"/>
    <w:rsid w:val="00A62A2B"/>
    <w:rsid w:val="00A64C8D"/>
    <w:rsid w:val="00A65EE7"/>
    <w:rsid w:val="00A65F6F"/>
    <w:rsid w:val="00A6793D"/>
    <w:rsid w:val="00A70133"/>
    <w:rsid w:val="00A7551E"/>
    <w:rsid w:val="00A763A3"/>
    <w:rsid w:val="00A770A6"/>
    <w:rsid w:val="00A811C5"/>
    <w:rsid w:val="00A813B1"/>
    <w:rsid w:val="00A858FC"/>
    <w:rsid w:val="00A87732"/>
    <w:rsid w:val="00A945D4"/>
    <w:rsid w:val="00AA103F"/>
    <w:rsid w:val="00AA39D4"/>
    <w:rsid w:val="00AA5ACC"/>
    <w:rsid w:val="00AA778E"/>
    <w:rsid w:val="00AA7B03"/>
    <w:rsid w:val="00AB36C4"/>
    <w:rsid w:val="00AB424F"/>
    <w:rsid w:val="00AC32B2"/>
    <w:rsid w:val="00AC5317"/>
    <w:rsid w:val="00AC766F"/>
    <w:rsid w:val="00AD13C2"/>
    <w:rsid w:val="00AD4301"/>
    <w:rsid w:val="00AD7493"/>
    <w:rsid w:val="00AD7EAA"/>
    <w:rsid w:val="00AE538D"/>
    <w:rsid w:val="00AE6849"/>
    <w:rsid w:val="00AF6214"/>
    <w:rsid w:val="00AF74D5"/>
    <w:rsid w:val="00B02C71"/>
    <w:rsid w:val="00B03826"/>
    <w:rsid w:val="00B04DF0"/>
    <w:rsid w:val="00B07B79"/>
    <w:rsid w:val="00B1144A"/>
    <w:rsid w:val="00B17141"/>
    <w:rsid w:val="00B17804"/>
    <w:rsid w:val="00B21A79"/>
    <w:rsid w:val="00B21DF8"/>
    <w:rsid w:val="00B22A3D"/>
    <w:rsid w:val="00B25692"/>
    <w:rsid w:val="00B25ED0"/>
    <w:rsid w:val="00B274D4"/>
    <w:rsid w:val="00B30852"/>
    <w:rsid w:val="00B31575"/>
    <w:rsid w:val="00B32E78"/>
    <w:rsid w:val="00B358B4"/>
    <w:rsid w:val="00B407F2"/>
    <w:rsid w:val="00B4544B"/>
    <w:rsid w:val="00B50063"/>
    <w:rsid w:val="00B51FEB"/>
    <w:rsid w:val="00B54459"/>
    <w:rsid w:val="00B5626F"/>
    <w:rsid w:val="00B6099C"/>
    <w:rsid w:val="00B61779"/>
    <w:rsid w:val="00B622AD"/>
    <w:rsid w:val="00B64143"/>
    <w:rsid w:val="00B64458"/>
    <w:rsid w:val="00B66573"/>
    <w:rsid w:val="00B7375F"/>
    <w:rsid w:val="00B760C4"/>
    <w:rsid w:val="00B76CFF"/>
    <w:rsid w:val="00B81D8E"/>
    <w:rsid w:val="00B8276C"/>
    <w:rsid w:val="00B8547D"/>
    <w:rsid w:val="00B8558E"/>
    <w:rsid w:val="00B857DD"/>
    <w:rsid w:val="00B868D8"/>
    <w:rsid w:val="00B9085D"/>
    <w:rsid w:val="00B949CF"/>
    <w:rsid w:val="00B97CEF"/>
    <w:rsid w:val="00BA1BE1"/>
    <w:rsid w:val="00BA2C7B"/>
    <w:rsid w:val="00BA383B"/>
    <w:rsid w:val="00BA7C99"/>
    <w:rsid w:val="00BB5D3B"/>
    <w:rsid w:val="00BB6B61"/>
    <w:rsid w:val="00BC40E1"/>
    <w:rsid w:val="00BC4A93"/>
    <w:rsid w:val="00BC6591"/>
    <w:rsid w:val="00BC736F"/>
    <w:rsid w:val="00BC7916"/>
    <w:rsid w:val="00BD64A5"/>
    <w:rsid w:val="00BD725A"/>
    <w:rsid w:val="00BD7598"/>
    <w:rsid w:val="00BE2D41"/>
    <w:rsid w:val="00BE4ECD"/>
    <w:rsid w:val="00BE5496"/>
    <w:rsid w:val="00BE6599"/>
    <w:rsid w:val="00BF2C82"/>
    <w:rsid w:val="00BF51DD"/>
    <w:rsid w:val="00C01679"/>
    <w:rsid w:val="00C03E5D"/>
    <w:rsid w:val="00C04B5B"/>
    <w:rsid w:val="00C05F09"/>
    <w:rsid w:val="00C0636F"/>
    <w:rsid w:val="00C12F91"/>
    <w:rsid w:val="00C14A2C"/>
    <w:rsid w:val="00C14F7C"/>
    <w:rsid w:val="00C1617A"/>
    <w:rsid w:val="00C20C24"/>
    <w:rsid w:val="00C2234C"/>
    <w:rsid w:val="00C22FE7"/>
    <w:rsid w:val="00C250D5"/>
    <w:rsid w:val="00C270A5"/>
    <w:rsid w:val="00C32746"/>
    <w:rsid w:val="00C32E3C"/>
    <w:rsid w:val="00C35666"/>
    <w:rsid w:val="00C364F6"/>
    <w:rsid w:val="00C41045"/>
    <w:rsid w:val="00C41C56"/>
    <w:rsid w:val="00C424CE"/>
    <w:rsid w:val="00C448F0"/>
    <w:rsid w:val="00C45955"/>
    <w:rsid w:val="00C52510"/>
    <w:rsid w:val="00C539B3"/>
    <w:rsid w:val="00C54CCC"/>
    <w:rsid w:val="00C62A0B"/>
    <w:rsid w:val="00C632F8"/>
    <w:rsid w:val="00C6414E"/>
    <w:rsid w:val="00C65BE8"/>
    <w:rsid w:val="00C673B1"/>
    <w:rsid w:val="00C70047"/>
    <w:rsid w:val="00C75ABB"/>
    <w:rsid w:val="00C7733A"/>
    <w:rsid w:val="00C77AA4"/>
    <w:rsid w:val="00C77F11"/>
    <w:rsid w:val="00C82895"/>
    <w:rsid w:val="00C876B7"/>
    <w:rsid w:val="00C92898"/>
    <w:rsid w:val="00C93111"/>
    <w:rsid w:val="00C93C07"/>
    <w:rsid w:val="00C94970"/>
    <w:rsid w:val="00C94FEA"/>
    <w:rsid w:val="00C957D5"/>
    <w:rsid w:val="00CA131D"/>
    <w:rsid w:val="00CA281D"/>
    <w:rsid w:val="00CA374B"/>
    <w:rsid w:val="00CA4340"/>
    <w:rsid w:val="00CA5A2F"/>
    <w:rsid w:val="00CA5B64"/>
    <w:rsid w:val="00CA5DD9"/>
    <w:rsid w:val="00CB1CA1"/>
    <w:rsid w:val="00CB5EE9"/>
    <w:rsid w:val="00CC26F1"/>
    <w:rsid w:val="00CC27DD"/>
    <w:rsid w:val="00CC523D"/>
    <w:rsid w:val="00CC789C"/>
    <w:rsid w:val="00CD341D"/>
    <w:rsid w:val="00CD481D"/>
    <w:rsid w:val="00CD75EB"/>
    <w:rsid w:val="00CE40F4"/>
    <w:rsid w:val="00CE504C"/>
    <w:rsid w:val="00CE5238"/>
    <w:rsid w:val="00CE5947"/>
    <w:rsid w:val="00CE70F5"/>
    <w:rsid w:val="00CE7514"/>
    <w:rsid w:val="00CF0E42"/>
    <w:rsid w:val="00CF1D3F"/>
    <w:rsid w:val="00CF4769"/>
    <w:rsid w:val="00CF70C9"/>
    <w:rsid w:val="00D008FD"/>
    <w:rsid w:val="00D02CD4"/>
    <w:rsid w:val="00D11EEB"/>
    <w:rsid w:val="00D12D4C"/>
    <w:rsid w:val="00D13270"/>
    <w:rsid w:val="00D13E34"/>
    <w:rsid w:val="00D166D0"/>
    <w:rsid w:val="00D17941"/>
    <w:rsid w:val="00D21B54"/>
    <w:rsid w:val="00D248DE"/>
    <w:rsid w:val="00D24CE8"/>
    <w:rsid w:val="00D26ABE"/>
    <w:rsid w:val="00D3374B"/>
    <w:rsid w:val="00D35D18"/>
    <w:rsid w:val="00D360C6"/>
    <w:rsid w:val="00D36541"/>
    <w:rsid w:val="00D43996"/>
    <w:rsid w:val="00D4442C"/>
    <w:rsid w:val="00D44958"/>
    <w:rsid w:val="00D461BA"/>
    <w:rsid w:val="00D464F7"/>
    <w:rsid w:val="00D52C00"/>
    <w:rsid w:val="00D53194"/>
    <w:rsid w:val="00D56C92"/>
    <w:rsid w:val="00D6568F"/>
    <w:rsid w:val="00D65A68"/>
    <w:rsid w:val="00D66CE6"/>
    <w:rsid w:val="00D712D3"/>
    <w:rsid w:val="00D71343"/>
    <w:rsid w:val="00D72275"/>
    <w:rsid w:val="00D7289B"/>
    <w:rsid w:val="00D74A44"/>
    <w:rsid w:val="00D7706C"/>
    <w:rsid w:val="00D77408"/>
    <w:rsid w:val="00D8160F"/>
    <w:rsid w:val="00D83810"/>
    <w:rsid w:val="00D8542D"/>
    <w:rsid w:val="00D915BD"/>
    <w:rsid w:val="00D92EC0"/>
    <w:rsid w:val="00D947B9"/>
    <w:rsid w:val="00D96AE3"/>
    <w:rsid w:val="00DA1197"/>
    <w:rsid w:val="00DA1824"/>
    <w:rsid w:val="00DA1F35"/>
    <w:rsid w:val="00DA29EB"/>
    <w:rsid w:val="00DA2C92"/>
    <w:rsid w:val="00DA3117"/>
    <w:rsid w:val="00DA3249"/>
    <w:rsid w:val="00DA62A5"/>
    <w:rsid w:val="00DB0E88"/>
    <w:rsid w:val="00DB231D"/>
    <w:rsid w:val="00DB3B4B"/>
    <w:rsid w:val="00DB4478"/>
    <w:rsid w:val="00DC1912"/>
    <w:rsid w:val="00DC207A"/>
    <w:rsid w:val="00DC3BDA"/>
    <w:rsid w:val="00DC6A71"/>
    <w:rsid w:val="00DC7D1C"/>
    <w:rsid w:val="00DD0F26"/>
    <w:rsid w:val="00DD25D9"/>
    <w:rsid w:val="00DD5EF5"/>
    <w:rsid w:val="00DD6F26"/>
    <w:rsid w:val="00DD7D1F"/>
    <w:rsid w:val="00DE495F"/>
    <w:rsid w:val="00DE5F74"/>
    <w:rsid w:val="00DF1BE0"/>
    <w:rsid w:val="00DF1C00"/>
    <w:rsid w:val="00DF1FF3"/>
    <w:rsid w:val="00DF20AE"/>
    <w:rsid w:val="00E015B5"/>
    <w:rsid w:val="00E01CAA"/>
    <w:rsid w:val="00E031E7"/>
    <w:rsid w:val="00E0357D"/>
    <w:rsid w:val="00E039A9"/>
    <w:rsid w:val="00E03A89"/>
    <w:rsid w:val="00E05ADB"/>
    <w:rsid w:val="00E10FE8"/>
    <w:rsid w:val="00E11474"/>
    <w:rsid w:val="00E1236D"/>
    <w:rsid w:val="00E1303D"/>
    <w:rsid w:val="00E16B15"/>
    <w:rsid w:val="00E21374"/>
    <w:rsid w:val="00E248D4"/>
    <w:rsid w:val="00E255E9"/>
    <w:rsid w:val="00E33C30"/>
    <w:rsid w:val="00E35644"/>
    <w:rsid w:val="00E35911"/>
    <w:rsid w:val="00E47EB9"/>
    <w:rsid w:val="00E5086C"/>
    <w:rsid w:val="00E52ECF"/>
    <w:rsid w:val="00E57B2B"/>
    <w:rsid w:val="00E626F8"/>
    <w:rsid w:val="00E63684"/>
    <w:rsid w:val="00E646C4"/>
    <w:rsid w:val="00E64FB3"/>
    <w:rsid w:val="00E65166"/>
    <w:rsid w:val="00E76975"/>
    <w:rsid w:val="00E76E3E"/>
    <w:rsid w:val="00E76FE7"/>
    <w:rsid w:val="00E81E85"/>
    <w:rsid w:val="00E844CF"/>
    <w:rsid w:val="00E84903"/>
    <w:rsid w:val="00E84B54"/>
    <w:rsid w:val="00E85399"/>
    <w:rsid w:val="00E85486"/>
    <w:rsid w:val="00E85CA1"/>
    <w:rsid w:val="00E86965"/>
    <w:rsid w:val="00E906B3"/>
    <w:rsid w:val="00E9252A"/>
    <w:rsid w:val="00E93E56"/>
    <w:rsid w:val="00E94B4A"/>
    <w:rsid w:val="00E953C5"/>
    <w:rsid w:val="00E968F5"/>
    <w:rsid w:val="00E97B0D"/>
    <w:rsid w:val="00EA0F3E"/>
    <w:rsid w:val="00EA208F"/>
    <w:rsid w:val="00EA40FB"/>
    <w:rsid w:val="00EA56D4"/>
    <w:rsid w:val="00EA7E6E"/>
    <w:rsid w:val="00EB047B"/>
    <w:rsid w:val="00EB357E"/>
    <w:rsid w:val="00EB5DCB"/>
    <w:rsid w:val="00EB6117"/>
    <w:rsid w:val="00EB6E37"/>
    <w:rsid w:val="00EC0361"/>
    <w:rsid w:val="00EC507B"/>
    <w:rsid w:val="00EC69C9"/>
    <w:rsid w:val="00EC7FB1"/>
    <w:rsid w:val="00ED1C3E"/>
    <w:rsid w:val="00ED246C"/>
    <w:rsid w:val="00ED2996"/>
    <w:rsid w:val="00ED445B"/>
    <w:rsid w:val="00ED4D41"/>
    <w:rsid w:val="00ED6FB3"/>
    <w:rsid w:val="00EE7D3F"/>
    <w:rsid w:val="00EF1A3D"/>
    <w:rsid w:val="00EF283D"/>
    <w:rsid w:val="00EF3ED8"/>
    <w:rsid w:val="00EF6AEB"/>
    <w:rsid w:val="00F01DFE"/>
    <w:rsid w:val="00F07505"/>
    <w:rsid w:val="00F12B45"/>
    <w:rsid w:val="00F14EB0"/>
    <w:rsid w:val="00F201AA"/>
    <w:rsid w:val="00F203C5"/>
    <w:rsid w:val="00F240BB"/>
    <w:rsid w:val="00F24388"/>
    <w:rsid w:val="00F24853"/>
    <w:rsid w:val="00F375C4"/>
    <w:rsid w:val="00F415A4"/>
    <w:rsid w:val="00F42616"/>
    <w:rsid w:val="00F432D9"/>
    <w:rsid w:val="00F45E52"/>
    <w:rsid w:val="00F47A7C"/>
    <w:rsid w:val="00F507BF"/>
    <w:rsid w:val="00F54436"/>
    <w:rsid w:val="00F55F51"/>
    <w:rsid w:val="00F56A04"/>
    <w:rsid w:val="00F57FED"/>
    <w:rsid w:val="00F63D72"/>
    <w:rsid w:val="00F652F0"/>
    <w:rsid w:val="00F67BC3"/>
    <w:rsid w:val="00F74C84"/>
    <w:rsid w:val="00F7561C"/>
    <w:rsid w:val="00F76AFA"/>
    <w:rsid w:val="00F77C6D"/>
    <w:rsid w:val="00F801E9"/>
    <w:rsid w:val="00F82E3B"/>
    <w:rsid w:val="00F8402C"/>
    <w:rsid w:val="00F84BB5"/>
    <w:rsid w:val="00F85FEA"/>
    <w:rsid w:val="00F90882"/>
    <w:rsid w:val="00F90B33"/>
    <w:rsid w:val="00F93F32"/>
    <w:rsid w:val="00F95310"/>
    <w:rsid w:val="00F95373"/>
    <w:rsid w:val="00F96191"/>
    <w:rsid w:val="00FA12CE"/>
    <w:rsid w:val="00FA6867"/>
    <w:rsid w:val="00FB1669"/>
    <w:rsid w:val="00FB2B5B"/>
    <w:rsid w:val="00FB32B1"/>
    <w:rsid w:val="00FB6F50"/>
    <w:rsid w:val="00FC2B50"/>
    <w:rsid w:val="00FC53A5"/>
    <w:rsid w:val="00FC5769"/>
    <w:rsid w:val="00FC5DD4"/>
    <w:rsid w:val="00FC6132"/>
    <w:rsid w:val="00FC653C"/>
    <w:rsid w:val="00FC749F"/>
    <w:rsid w:val="00FD30AE"/>
    <w:rsid w:val="00FD355B"/>
    <w:rsid w:val="00FD5C08"/>
    <w:rsid w:val="00FE4B93"/>
    <w:rsid w:val="00FE510E"/>
    <w:rsid w:val="00FE6706"/>
    <w:rsid w:val="00FF014C"/>
    <w:rsid w:val="00FF04BD"/>
    <w:rsid w:val="00FF2797"/>
    <w:rsid w:val="00FF2877"/>
    <w:rsid w:val="00FF3036"/>
    <w:rsid w:val="00FF630A"/>
    <w:rsid w:val="00FF68BC"/>
    <w:rsid w:val="00FF71C8"/>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428299,#529dba"/>
    </o:shapedefaults>
    <o:shapelayout v:ext="edit">
      <o:idmap v:ext="edit" data="1"/>
    </o:shapelayout>
  </w:shapeDefaults>
  <w:doNotEmbedSmartTags/>
  <w:decimalSymbol w:val=","/>
  <w:listSeparator w:val=";"/>
  <w14:docId w14:val="50843260"/>
  <w15:chartTrackingRefBased/>
  <w15:docId w15:val="{E41BEB0F-CC86-4467-BB64-DBA811F1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qFormat/>
    <w:rsid w:val="00254211"/>
    <w:pPr>
      <w:keepNext/>
      <w:spacing w:before="120" w:after="120"/>
      <w:jc w:val="both"/>
      <w:outlineLvl w:val="0"/>
    </w:pPr>
    <w:rPr>
      <w:b/>
      <w:kern w:val="32"/>
      <w:sz w:val="22"/>
      <w:szCs w:val="32"/>
      <w:lang w:eastAsia="sl-SI"/>
    </w:rPr>
  </w:style>
  <w:style w:type="paragraph" w:styleId="Naslov2">
    <w:name w:val="heading 2"/>
    <w:basedOn w:val="Navaden"/>
    <w:next w:val="Navaden"/>
    <w:qFormat/>
    <w:rsid w:val="00C01679"/>
    <w:pPr>
      <w:keepNext/>
      <w:jc w:val="both"/>
      <w:outlineLvl w:val="1"/>
    </w:pPr>
    <w:rPr>
      <w:rFonts w:cs="Arial"/>
      <w:b/>
      <w:bCs/>
      <w:iCs/>
      <w:szCs w:val="28"/>
    </w:rPr>
  </w:style>
  <w:style w:type="paragraph" w:styleId="Naslov3">
    <w:name w:val="heading 3"/>
    <w:basedOn w:val="Navaden"/>
    <w:next w:val="Navaden"/>
    <w:qFormat/>
    <w:rsid w:val="00254211"/>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styleId="Tabelaelegantna">
    <w:name w:val="Table Elegant"/>
    <w:basedOn w:val="Navadnatabela"/>
    <w:rsid w:val="00626F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protnaopomba-sklic">
    <w:name w:val="footnote reference"/>
    <w:rsid w:val="00254211"/>
    <w:rPr>
      <w:vertAlign w:val="superscript"/>
    </w:rPr>
  </w:style>
  <w:style w:type="character" w:styleId="tevilkastrani">
    <w:name w:val="page number"/>
    <w:basedOn w:val="Privzetapisavaodstavka"/>
    <w:rsid w:val="00254211"/>
  </w:style>
  <w:style w:type="paragraph" w:customStyle="1" w:styleId="Bullet">
    <w:name w:val="Bullet"/>
    <w:basedOn w:val="Navaden"/>
    <w:rsid w:val="00254211"/>
    <w:pPr>
      <w:tabs>
        <w:tab w:val="left" w:pos="540"/>
      </w:tabs>
      <w:overflowPunct w:val="0"/>
      <w:autoSpaceDE w:val="0"/>
      <w:autoSpaceDN w:val="0"/>
      <w:adjustRightInd w:val="0"/>
      <w:spacing w:line="240" w:lineRule="auto"/>
      <w:ind w:left="556" w:hanging="278"/>
      <w:jc w:val="both"/>
      <w:textAlignment w:val="baseline"/>
    </w:pPr>
    <w:rPr>
      <w:szCs w:val="20"/>
    </w:rPr>
  </w:style>
  <w:style w:type="paragraph" w:styleId="Napis">
    <w:name w:val="caption"/>
    <w:basedOn w:val="Navaden"/>
    <w:next w:val="Navaden"/>
    <w:qFormat/>
    <w:rsid w:val="00254211"/>
    <w:pPr>
      <w:spacing w:line="240" w:lineRule="auto"/>
      <w:jc w:val="both"/>
    </w:pPr>
    <w:rPr>
      <w:b/>
      <w:bCs/>
      <w:szCs w:val="20"/>
      <w:lang w:eastAsia="sl-SI"/>
    </w:rPr>
  </w:style>
  <w:style w:type="table" w:styleId="Tabelasodobna">
    <w:name w:val="Table Contemporary"/>
    <w:basedOn w:val="Navadnatabela"/>
    <w:rsid w:val="0025421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Sprotnaopomba-besedilo">
    <w:name w:val="footnote text"/>
    <w:basedOn w:val="Navaden"/>
    <w:link w:val="Sprotnaopomba-besediloZnak"/>
    <w:rsid w:val="00254211"/>
    <w:pPr>
      <w:spacing w:line="240" w:lineRule="auto"/>
    </w:pPr>
    <w:rPr>
      <w:rFonts w:ascii="Times New Roman" w:hAnsi="Times New Roman"/>
      <w:szCs w:val="20"/>
      <w:lang w:eastAsia="sl-SI"/>
    </w:rPr>
  </w:style>
  <w:style w:type="paragraph" w:styleId="Telobesedila">
    <w:name w:val="Body Text"/>
    <w:basedOn w:val="Navaden"/>
    <w:rsid w:val="00254211"/>
    <w:pPr>
      <w:spacing w:line="240" w:lineRule="auto"/>
      <w:jc w:val="both"/>
    </w:pPr>
    <w:rPr>
      <w:rFonts w:ascii="Times New Roman" w:hAnsi="Times New Roman"/>
      <w:sz w:val="24"/>
    </w:rPr>
  </w:style>
  <w:style w:type="paragraph" w:styleId="Kazalovsebine1">
    <w:name w:val="toc 1"/>
    <w:basedOn w:val="Navaden"/>
    <w:next w:val="Navaden"/>
    <w:autoRedefine/>
    <w:uiPriority w:val="39"/>
    <w:rsid w:val="00DF1FF3"/>
    <w:pPr>
      <w:tabs>
        <w:tab w:val="left" w:pos="480"/>
        <w:tab w:val="right" w:leader="dot" w:pos="8488"/>
      </w:tabs>
      <w:spacing w:line="360" w:lineRule="auto"/>
    </w:pPr>
    <w:rPr>
      <w:b/>
      <w:noProof/>
      <w:sz w:val="22"/>
      <w:szCs w:val="22"/>
    </w:rPr>
  </w:style>
  <w:style w:type="paragraph" w:styleId="Kazalovsebine2">
    <w:name w:val="toc 2"/>
    <w:basedOn w:val="Navaden"/>
    <w:next w:val="Navaden"/>
    <w:autoRedefine/>
    <w:uiPriority w:val="39"/>
    <w:rsid w:val="000B261D"/>
    <w:pPr>
      <w:tabs>
        <w:tab w:val="left" w:pos="500"/>
        <w:tab w:val="right" w:leader="dot" w:pos="8488"/>
      </w:tabs>
      <w:spacing w:line="360" w:lineRule="auto"/>
    </w:pPr>
  </w:style>
  <w:style w:type="paragraph" w:customStyle="1" w:styleId="ZnakZnakZnakCharZnakCharZnakCharZnakZnakZnakChar">
    <w:name w:val="Znak Znak Znak Char Znak Char Znak Char Znak Znak Znak Char"/>
    <w:basedOn w:val="Navaden"/>
    <w:rsid w:val="004102D8"/>
    <w:pPr>
      <w:spacing w:after="160" w:line="240" w:lineRule="exact"/>
    </w:pPr>
    <w:rPr>
      <w:rFonts w:ascii="Tahoma" w:hAnsi="Tahoma" w:cs="Tahoma"/>
      <w:szCs w:val="20"/>
      <w:lang w:val="en-US"/>
    </w:rPr>
  </w:style>
  <w:style w:type="paragraph" w:customStyle="1" w:styleId="CharCharZnakCharChar">
    <w:name w:val="Char Char Znak Char Char"/>
    <w:basedOn w:val="Navaden"/>
    <w:rsid w:val="007B0882"/>
    <w:pPr>
      <w:spacing w:after="160" w:line="240" w:lineRule="exact"/>
    </w:pPr>
    <w:rPr>
      <w:rFonts w:ascii="Tahoma" w:hAnsi="Tahoma" w:cs="Tahoma"/>
      <w:szCs w:val="20"/>
      <w:lang w:val="en-US"/>
    </w:rPr>
  </w:style>
  <w:style w:type="paragraph" w:styleId="Besedilooblaka">
    <w:name w:val="Balloon Text"/>
    <w:basedOn w:val="Navaden"/>
    <w:link w:val="BesedilooblakaZnak"/>
    <w:rsid w:val="00C05F09"/>
    <w:pPr>
      <w:spacing w:line="240" w:lineRule="auto"/>
    </w:pPr>
    <w:rPr>
      <w:rFonts w:ascii="Tahoma" w:hAnsi="Tahoma" w:cs="Tahoma"/>
      <w:sz w:val="16"/>
      <w:szCs w:val="16"/>
    </w:rPr>
  </w:style>
  <w:style w:type="character" w:customStyle="1" w:styleId="BesedilooblakaZnak">
    <w:name w:val="Besedilo oblačka Znak"/>
    <w:link w:val="Besedilooblaka"/>
    <w:rsid w:val="00C05F09"/>
    <w:rPr>
      <w:rFonts w:ascii="Tahoma" w:hAnsi="Tahoma" w:cs="Tahoma"/>
      <w:sz w:val="16"/>
      <w:szCs w:val="16"/>
      <w:lang w:eastAsia="en-US"/>
    </w:rPr>
  </w:style>
  <w:style w:type="character" w:styleId="Poudarek">
    <w:name w:val="Emphasis"/>
    <w:uiPriority w:val="20"/>
    <w:qFormat/>
    <w:rsid w:val="007225F7"/>
    <w:rPr>
      <w:i/>
      <w:iCs/>
    </w:rPr>
  </w:style>
  <w:style w:type="character" w:customStyle="1" w:styleId="apple-converted-space">
    <w:name w:val="apple-converted-space"/>
    <w:rsid w:val="007225F7"/>
  </w:style>
  <w:style w:type="character" w:customStyle="1" w:styleId="Sprotnaopomba-besediloZnak">
    <w:name w:val="Sprotna opomba - besedilo Znak"/>
    <w:link w:val="Sprotnaopomba-besedilo"/>
    <w:rsid w:val="004F4DCB"/>
  </w:style>
  <w:style w:type="character" w:styleId="Krepko">
    <w:name w:val="Strong"/>
    <w:uiPriority w:val="22"/>
    <w:qFormat/>
    <w:rsid w:val="00F8402C"/>
    <w:rPr>
      <w:b/>
      <w:bCs/>
    </w:rPr>
  </w:style>
  <w:style w:type="paragraph" w:styleId="Odstavekseznama">
    <w:name w:val="List Paragraph"/>
    <w:basedOn w:val="Navaden"/>
    <w:uiPriority w:val="34"/>
    <w:qFormat/>
    <w:rsid w:val="005D62E5"/>
    <w:pPr>
      <w:spacing w:line="240" w:lineRule="auto"/>
      <w:ind w:left="720"/>
      <w:contextualSpacing/>
    </w:pPr>
    <w:rPr>
      <w:rFonts w:ascii="Times New Roman" w:hAnsi="Times New Roman"/>
      <w:sz w:val="24"/>
      <w:lang w:eastAsia="sl-SI"/>
    </w:rPr>
  </w:style>
  <w:style w:type="character" w:styleId="Pripombasklic">
    <w:name w:val="annotation reference"/>
    <w:rsid w:val="005A5DA5"/>
    <w:rPr>
      <w:sz w:val="16"/>
      <w:szCs w:val="16"/>
    </w:rPr>
  </w:style>
  <w:style w:type="paragraph" w:styleId="Pripombabesedilo">
    <w:name w:val="annotation text"/>
    <w:basedOn w:val="Navaden"/>
    <w:link w:val="PripombabesediloZnak"/>
    <w:rsid w:val="005A5DA5"/>
    <w:rPr>
      <w:szCs w:val="20"/>
    </w:rPr>
  </w:style>
  <w:style w:type="character" w:customStyle="1" w:styleId="PripombabesediloZnak">
    <w:name w:val="Pripomba – besedilo Znak"/>
    <w:link w:val="Pripombabesedilo"/>
    <w:rsid w:val="005A5DA5"/>
    <w:rPr>
      <w:rFonts w:ascii="Arial" w:hAnsi="Arial"/>
      <w:lang w:eastAsia="en-US"/>
    </w:rPr>
  </w:style>
  <w:style w:type="paragraph" w:styleId="Zadevapripombe">
    <w:name w:val="annotation subject"/>
    <w:basedOn w:val="Pripombabesedilo"/>
    <w:next w:val="Pripombabesedilo"/>
    <w:link w:val="ZadevapripombeZnak"/>
    <w:rsid w:val="005A5DA5"/>
    <w:rPr>
      <w:b/>
      <w:bCs/>
    </w:rPr>
  </w:style>
  <w:style w:type="character" w:customStyle="1" w:styleId="ZadevapripombeZnak">
    <w:name w:val="Zadeva pripombe Znak"/>
    <w:link w:val="Zadevapripombe"/>
    <w:rsid w:val="005A5DA5"/>
    <w:rPr>
      <w:rFonts w:ascii="Arial" w:hAnsi="Arial"/>
      <w:b/>
      <w:bCs/>
      <w:lang w:eastAsia="en-US"/>
    </w:rPr>
  </w:style>
  <w:style w:type="paragraph" w:styleId="Revizija">
    <w:name w:val="Revision"/>
    <w:hidden/>
    <w:uiPriority w:val="99"/>
    <w:semiHidden/>
    <w:rsid w:val="00B21A79"/>
    <w:rPr>
      <w:rFonts w:ascii="Arial" w:hAnsi="Arial"/>
      <w:szCs w:val="24"/>
      <w:lang w:eastAsia="en-US"/>
    </w:rPr>
  </w:style>
  <w:style w:type="table" w:styleId="Mreatabele2">
    <w:name w:val="Grid Table 2"/>
    <w:basedOn w:val="Navadnatabela"/>
    <w:uiPriority w:val="47"/>
    <w:rsid w:val="000F1318"/>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rezrazmikov">
    <w:name w:val="No Spacing"/>
    <w:link w:val="BrezrazmikovZnak"/>
    <w:uiPriority w:val="1"/>
    <w:qFormat/>
    <w:rsid w:val="00742461"/>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74246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6166">
      <w:bodyDiv w:val="1"/>
      <w:marLeft w:val="0"/>
      <w:marRight w:val="0"/>
      <w:marTop w:val="0"/>
      <w:marBottom w:val="0"/>
      <w:divBdr>
        <w:top w:val="none" w:sz="0" w:space="0" w:color="auto"/>
        <w:left w:val="none" w:sz="0" w:space="0" w:color="auto"/>
        <w:bottom w:val="none" w:sz="0" w:space="0" w:color="auto"/>
        <w:right w:val="none" w:sz="0" w:space="0" w:color="auto"/>
      </w:divBdr>
    </w:div>
    <w:div w:id="64302814">
      <w:bodyDiv w:val="1"/>
      <w:marLeft w:val="0"/>
      <w:marRight w:val="0"/>
      <w:marTop w:val="0"/>
      <w:marBottom w:val="0"/>
      <w:divBdr>
        <w:top w:val="none" w:sz="0" w:space="0" w:color="auto"/>
        <w:left w:val="none" w:sz="0" w:space="0" w:color="auto"/>
        <w:bottom w:val="none" w:sz="0" w:space="0" w:color="auto"/>
        <w:right w:val="none" w:sz="0" w:space="0" w:color="auto"/>
      </w:divBdr>
    </w:div>
    <w:div w:id="284233514">
      <w:bodyDiv w:val="1"/>
      <w:marLeft w:val="0"/>
      <w:marRight w:val="0"/>
      <w:marTop w:val="0"/>
      <w:marBottom w:val="0"/>
      <w:divBdr>
        <w:top w:val="none" w:sz="0" w:space="0" w:color="auto"/>
        <w:left w:val="none" w:sz="0" w:space="0" w:color="auto"/>
        <w:bottom w:val="none" w:sz="0" w:space="0" w:color="auto"/>
        <w:right w:val="none" w:sz="0" w:space="0" w:color="auto"/>
      </w:divBdr>
      <w:divsChild>
        <w:div w:id="853495313">
          <w:marLeft w:val="547"/>
          <w:marRight w:val="0"/>
          <w:marTop w:val="115"/>
          <w:marBottom w:val="173"/>
          <w:divBdr>
            <w:top w:val="none" w:sz="0" w:space="0" w:color="auto"/>
            <w:left w:val="none" w:sz="0" w:space="0" w:color="auto"/>
            <w:bottom w:val="none" w:sz="0" w:space="0" w:color="auto"/>
            <w:right w:val="none" w:sz="0" w:space="0" w:color="auto"/>
          </w:divBdr>
        </w:div>
        <w:div w:id="1601372739">
          <w:marLeft w:val="547"/>
          <w:marRight w:val="0"/>
          <w:marTop w:val="115"/>
          <w:marBottom w:val="173"/>
          <w:divBdr>
            <w:top w:val="none" w:sz="0" w:space="0" w:color="auto"/>
            <w:left w:val="none" w:sz="0" w:space="0" w:color="auto"/>
            <w:bottom w:val="none" w:sz="0" w:space="0" w:color="auto"/>
            <w:right w:val="none" w:sz="0" w:space="0" w:color="auto"/>
          </w:divBdr>
        </w:div>
        <w:div w:id="1814787364">
          <w:marLeft w:val="547"/>
          <w:marRight w:val="0"/>
          <w:marTop w:val="115"/>
          <w:marBottom w:val="173"/>
          <w:divBdr>
            <w:top w:val="none" w:sz="0" w:space="0" w:color="auto"/>
            <w:left w:val="none" w:sz="0" w:space="0" w:color="auto"/>
            <w:bottom w:val="none" w:sz="0" w:space="0" w:color="auto"/>
            <w:right w:val="none" w:sz="0" w:space="0" w:color="auto"/>
          </w:divBdr>
        </w:div>
        <w:div w:id="1957060482">
          <w:marLeft w:val="547"/>
          <w:marRight w:val="0"/>
          <w:marTop w:val="115"/>
          <w:marBottom w:val="173"/>
          <w:divBdr>
            <w:top w:val="none" w:sz="0" w:space="0" w:color="auto"/>
            <w:left w:val="none" w:sz="0" w:space="0" w:color="auto"/>
            <w:bottom w:val="none" w:sz="0" w:space="0" w:color="auto"/>
            <w:right w:val="none" w:sz="0" w:space="0" w:color="auto"/>
          </w:divBdr>
        </w:div>
      </w:divsChild>
    </w:div>
    <w:div w:id="462892871">
      <w:bodyDiv w:val="1"/>
      <w:marLeft w:val="0"/>
      <w:marRight w:val="0"/>
      <w:marTop w:val="0"/>
      <w:marBottom w:val="0"/>
      <w:divBdr>
        <w:top w:val="none" w:sz="0" w:space="0" w:color="auto"/>
        <w:left w:val="none" w:sz="0" w:space="0" w:color="auto"/>
        <w:bottom w:val="none" w:sz="0" w:space="0" w:color="auto"/>
        <w:right w:val="none" w:sz="0" w:space="0" w:color="auto"/>
      </w:divBdr>
    </w:div>
    <w:div w:id="478234958">
      <w:bodyDiv w:val="1"/>
      <w:marLeft w:val="0"/>
      <w:marRight w:val="0"/>
      <w:marTop w:val="0"/>
      <w:marBottom w:val="0"/>
      <w:divBdr>
        <w:top w:val="none" w:sz="0" w:space="0" w:color="auto"/>
        <w:left w:val="none" w:sz="0" w:space="0" w:color="auto"/>
        <w:bottom w:val="none" w:sz="0" w:space="0" w:color="auto"/>
        <w:right w:val="none" w:sz="0" w:space="0" w:color="auto"/>
      </w:divBdr>
      <w:divsChild>
        <w:div w:id="811561202">
          <w:marLeft w:val="547"/>
          <w:marRight w:val="0"/>
          <w:marTop w:val="96"/>
          <w:marBottom w:val="144"/>
          <w:divBdr>
            <w:top w:val="none" w:sz="0" w:space="0" w:color="auto"/>
            <w:left w:val="none" w:sz="0" w:space="0" w:color="auto"/>
            <w:bottom w:val="none" w:sz="0" w:space="0" w:color="auto"/>
            <w:right w:val="none" w:sz="0" w:space="0" w:color="auto"/>
          </w:divBdr>
        </w:div>
        <w:div w:id="1716925216">
          <w:marLeft w:val="547"/>
          <w:marRight w:val="0"/>
          <w:marTop w:val="96"/>
          <w:marBottom w:val="144"/>
          <w:divBdr>
            <w:top w:val="none" w:sz="0" w:space="0" w:color="auto"/>
            <w:left w:val="none" w:sz="0" w:space="0" w:color="auto"/>
            <w:bottom w:val="none" w:sz="0" w:space="0" w:color="auto"/>
            <w:right w:val="none" w:sz="0" w:space="0" w:color="auto"/>
          </w:divBdr>
        </w:div>
        <w:div w:id="1788575035">
          <w:marLeft w:val="547"/>
          <w:marRight w:val="0"/>
          <w:marTop w:val="96"/>
          <w:marBottom w:val="144"/>
          <w:divBdr>
            <w:top w:val="none" w:sz="0" w:space="0" w:color="auto"/>
            <w:left w:val="none" w:sz="0" w:space="0" w:color="auto"/>
            <w:bottom w:val="none" w:sz="0" w:space="0" w:color="auto"/>
            <w:right w:val="none" w:sz="0" w:space="0" w:color="auto"/>
          </w:divBdr>
        </w:div>
        <w:div w:id="1991665719">
          <w:marLeft w:val="547"/>
          <w:marRight w:val="0"/>
          <w:marTop w:val="96"/>
          <w:marBottom w:val="144"/>
          <w:divBdr>
            <w:top w:val="none" w:sz="0" w:space="0" w:color="auto"/>
            <w:left w:val="none" w:sz="0" w:space="0" w:color="auto"/>
            <w:bottom w:val="none" w:sz="0" w:space="0" w:color="auto"/>
            <w:right w:val="none" w:sz="0" w:space="0" w:color="auto"/>
          </w:divBdr>
        </w:div>
      </w:divsChild>
    </w:div>
    <w:div w:id="634523661">
      <w:bodyDiv w:val="1"/>
      <w:marLeft w:val="0"/>
      <w:marRight w:val="0"/>
      <w:marTop w:val="0"/>
      <w:marBottom w:val="0"/>
      <w:divBdr>
        <w:top w:val="none" w:sz="0" w:space="0" w:color="auto"/>
        <w:left w:val="none" w:sz="0" w:space="0" w:color="auto"/>
        <w:bottom w:val="none" w:sz="0" w:space="0" w:color="auto"/>
        <w:right w:val="none" w:sz="0" w:space="0" w:color="auto"/>
      </w:divBdr>
    </w:div>
    <w:div w:id="685446641">
      <w:bodyDiv w:val="1"/>
      <w:marLeft w:val="0"/>
      <w:marRight w:val="0"/>
      <w:marTop w:val="0"/>
      <w:marBottom w:val="0"/>
      <w:divBdr>
        <w:top w:val="none" w:sz="0" w:space="0" w:color="auto"/>
        <w:left w:val="none" w:sz="0" w:space="0" w:color="auto"/>
        <w:bottom w:val="none" w:sz="0" w:space="0" w:color="auto"/>
        <w:right w:val="none" w:sz="0" w:space="0" w:color="auto"/>
      </w:divBdr>
    </w:div>
    <w:div w:id="747118792">
      <w:bodyDiv w:val="1"/>
      <w:marLeft w:val="0"/>
      <w:marRight w:val="0"/>
      <w:marTop w:val="0"/>
      <w:marBottom w:val="0"/>
      <w:divBdr>
        <w:top w:val="none" w:sz="0" w:space="0" w:color="auto"/>
        <w:left w:val="none" w:sz="0" w:space="0" w:color="auto"/>
        <w:bottom w:val="none" w:sz="0" w:space="0" w:color="auto"/>
        <w:right w:val="none" w:sz="0" w:space="0" w:color="auto"/>
      </w:divBdr>
      <w:divsChild>
        <w:div w:id="988051028">
          <w:marLeft w:val="0"/>
          <w:marRight w:val="0"/>
          <w:marTop w:val="0"/>
          <w:marBottom w:val="0"/>
          <w:divBdr>
            <w:top w:val="none" w:sz="0" w:space="0" w:color="auto"/>
            <w:left w:val="none" w:sz="0" w:space="0" w:color="auto"/>
            <w:bottom w:val="none" w:sz="0" w:space="0" w:color="auto"/>
            <w:right w:val="none" w:sz="0" w:space="0" w:color="auto"/>
          </w:divBdr>
          <w:divsChild>
            <w:div w:id="19936998">
              <w:marLeft w:val="0"/>
              <w:marRight w:val="0"/>
              <w:marTop w:val="0"/>
              <w:marBottom w:val="0"/>
              <w:divBdr>
                <w:top w:val="none" w:sz="0" w:space="0" w:color="auto"/>
                <w:left w:val="none" w:sz="0" w:space="0" w:color="auto"/>
                <w:bottom w:val="none" w:sz="0" w:space="0" w:color="auto"/>
                <w:right w:val="none" w:sz="0" w:space="0" w:color="auto"/>
              </w:divBdr>
            </w:div>
            <w:div w:id="225921109">
              <w:marLeft w:val="0"/>
              <w:marRight w:val="0"/>
              <w:marTop w:val="0"/>
              <w:marBottom w:val="0"/>
              <w:divBdr>
                <w:top w:val="none" w:sz="0" w:space="0" w:color="auto"/>
                <w:left w:val="none" w:sz="0" w:space="0" w:color="auto"/>
                <w:bottom w:val="none" w:sz="0" w:space="0" w:color="auto"/>
                <w:right w:val="none" w:sz="0" w:space="0" w:color="auto"/>
              </w:divBdr>
            </w:div>
            <w:div w:id="247931716">
              <w:marLeft w:val="0"/>
              <w:marRight w:val="0"/>
              <w:marTop w:val="0"/>
              <w:marBottom w:val="0"/>
              <w:divBdr>
                <w:top w:val="none" w:sz="0" w:space="0" w:color="auto"/>
                <w:left w:val="none" w:sz="0" w:space="0" w:color="auto"/>
                <w:bottom w:val="none" w:sz="0" w:space="0" w:color="auto"/>
                <w:right w:val="none" w:sz="0" w:space="0" w:color="auto"/>
              </w:divBdr>
            </w:div>
            <w:div w:id="981887732">
              <w:marLeft w:val="0"/>
              <w:marRight w:val="0"/>
              <w:marTop w:val="0"/>
              <w:marBottom w:val="0"/>
              <w:divBdr>
                <w:top w:val="none" w:sz="0" w:space="0" w:color="auto"/>
                <w:left w:val="none" w:sz="0" w:space="0" w:color="auto"/>
                <w:bottom w:val="none" w:sz="0" w:space="0" w:color="auto"/>
                <w:right w:val="none" w:sz="0" w:space="0" w:color="auto"/>
              </w:divBdr>
            </w:div>
            <w:div w:id="1988506975">
              <w:marLeft w:val="0"/>
              <w:marRight w:val="0"/>
              <w:marTop w:val="0"/>
              <w:marBottom w:val="0"/>
              <w:divBdr>
                <w:top w:val="none" w:sz="0" w:space="0" w:color="auto"/>
                <w:left w:val="none" w:sz="0" w:space="0" w:color="auto"/>
                <w:bottom w:val="none" w:sz="0" w:space="0" w:color="auto"/>
                <w:right w:val="none" w:sz="0" w:space="0" w:color="auto"/>
              </w:divBdr>
            </w:div>
            <w:div w:id="21052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8624">
      <w:bodyDiv w:val="1"/>
      <w:marLeft w:val="0"/>
      <w:marRight w:val="0"/>
      <w:marTop w:val="0"/>
      <w:marBottom w:val="0"/>
      <w:divBdr>
        <w:top w:val="none" w:sz="0" w:space="0" w:color="auto"/>
        <w:left w:val="none" w:sz="0" w:space="0" w:color="auto"/>
        <w:bottom w:val="none" w:sz="0" w:space="0" w:color="auto"/>
        <w:right w:val="none" w:sz="0" w:space="0" w:color="auto"/>
      </w:divBdr>
      <w:divsChild>
        <w:div w:id="455180205">
          <w:marLeft w:val="547"/>
          <w:marRight w:val="0"/>
          <w:marTop w:val="0"/>
          <w:marBottom w:val="360"/>
          <w:divBdr>
            <w:top w:val="none" w:sz="0" w:space="0" w:color="auto"/>
            <w:left w:val="none" w:sz="0" w:space="0" w:color="auto"/>
            <w:bottom w:val="none" w:sz="0" w:space="0" w:color="auto"/>
            <w:right w:val="none" w:sz="0" w:space="0" w:color="auto"/>
          </w:divBdr>
        </w:div>
        <w:div w:id="455292152">
          <w:marLeft w:val="547"/>
          <w:marRight w:val="0"/>
          <w:marTop w:val="0"/>
          <w:marBottom w:val="360"/>
          <w:divBdr>
            <w:top w:val="none" w:sz="0" w:space="0" w:color="auto"/>
            <w:left w:val="none" w:sz="0" w:space="0" w:color="auto"/>
            <w:bottom w:val="none" w:sz="0" w:space="0" w:color="auto"/>
            <w:right w:val="none" w:sz="0" w:space="0" w:color="auto"/>
          </w:divBdr>
        </w:div>
        <w:div w:id="903610563">
          <w:marLeft w:val="547"/>
          <w:marRight w:val="0"/>
          <w:marTop w:val="0"/>
          <w:marBottom w:val="360"/>
          <w:divBdr>
            <w:top w:val="none" w:sz="0" w:space="0" w:color="auto"/>
            <w:left w:val="none" w:sz="0" w:space="0" w:color="auto"/>
            <w:bottom w:val="none" w:sz="0" w:space="0" w:color="auto"/>
            <w:right w:val="none" w:sz="0" w:space="0" w:color="auto"/>
          </w:divBdr>
        </w:div>
        <w:div w:id="1325821752">
          <w:marLeft w:val="547"/>
          <w:marRight w:val="0"/>
          <w:marTop w:val="0"/>
          <w:marBottom w:val="360"/>
          <w:divBdr>
            <w:top w:val="none" w:sz="0" w:space="0" w:color="auto"/>
            <w:left w:val="none" w:sz="0" w:space="0" w:color="auto"/>
            <w:bottom w:val="none" w:sz="0" w:space="0" w:color="auto"/>
            <w:right w:val="none" w:sz="0" w:space="0" w:color="auto"/>
          </w:divBdr>
        </w:div>
      </w:divsChild>
    </w:div>
    <w:div w:id="1000812486">
      <w:bodyDiv w:val="1"/>
      <w:marLeft w:val="0"/>
      <w:marRight w:val="0"/>
      <w:marTop w:val="0"/>
      <w:marBottom w:val="0"/>
      <w:divBdr>
        <w:top w:val="none" w:sz="0" w:space="0" w:color="auto"/>
        <w:left w:val="none" w:sz="0" w:space="0" w:color="auto"/>
        <w:bottom w:val="none" w:sz="0" w:space="0" w:color="auto"/>
        <w:right w:val="none" w:sz="0" w:space="0" w:color="auto"/>
      </w:divBdr>
      <w:divsChild>
        <w:div w:id="623341788">
          <w:marLeft w:val="504"/>
          <w:marRight w:val="0"/>
          <w:marTop w:val="240"/>
          <w:marBottom w:val="240"/>
          <w:divBdr>
            <w:top w:val="none" w:sz="0" w:space="0" w:color="auto"/>
            <w:left w:val="none" w:sz="0" w:space="0" w:color="auto"/>
            <w:bottom w:val="none" w:sz="0" w:space="0" w:color="auto"/>
            <w:right w:val="none" w:sz="0" w:space="0" w:color="auto"/>
          </w:divBdr>
        </w:div>
        <w:div w:id="1092357419">
          <w:marLeft w:val="504"/>
          <w:marRight w:val="0"/>
          <w:marTop w:val="240"/>
          <w:marBottom w:val="240"/>
          <w:divBdr>
            <w:top w:val="none" w:sz="0" w:space="0" w:color="auto"/>
            <w:left w:val="none" w:sz="0" w:space="0" w:color="auto"/>
            <w:bottom w:val="none" w:sz="0" w:space="0" w:color="auto"/>
            <w:right w:val="none" w:sz="0" w:space="0" w:color="auto"/>
          </w:divBdr>
        </w:div>
        <w:div w:id="1968003827">
          <w:marLeft w:val="504"/>
          <w:marRight w:val="0"/>
          <w:marTop w:val="240"/>
          <w:marBottom w:val="240"/>
          <w:divBdr>
            <w:top w:val="none" w:sz="0" w:space="0" w:color="auto"/>
            <w:left w:val="none" w:sz="0" w:space="0" w:color="auto"/>
            <w:bottom w:val="none" w:sz="0" w:space="0" w:color="auto"/>
            <w:right w:val="none" w:sz="0" w:space="0" w:color="auto"/>
          </w:divBdr>
        </w:div>
      </w:divsChild>
    </w:div>
    <w:div w:id="1021324351">
      <w:bodyDiv w:val="1"/>
      <w:marLeft w:val="0"/>
      <w:marRight w:val="0"/>
      <w:marTop w:val="0"/>
      <w:marBottom w:val="0"/>
      <w:divBdr>
        <w:top w:val="none" w:sz="0" w:space="0" w:color="auto"/>
        <w:left w:val="none" w:sz="0" w:space="0" w:color="auto"/>
        <w:bottom w:val="none" w:sz="0" w:space="0" w:color="auto"/>
        <w:right w:val="none" w:sz="0" w:space="0" w:color="auto"/>
      </w:divBdr>
    </w:div>
    <w:div w:id="1109740433">
      <w:bodyDiv w:val="1"/>
      <w:marLeft w:val="0"/>
      <w:marRight w:val="0"/>
      <w:marTop w:val="0"/>
      <w:marBottom w:val="0"/>
      <w:divBdr>
        <w:top w:val="none" w:sz="0" w:space="0" w:color="auto"/>
        <w:left w:val="none" w:sz="0" w:space="0" w:color="auto"/>
        <w:bottom w:val="none" w:sz="0" w:space="0" w:color="auto"/>
        <w:right w:val="none" w:sz="0" w:space="0" w:color="auto"/>
      </w:divBdr>
    </w:div>
    <w:div w:id="1134641823">
      <w:bodyDiv w:val="1"/>
      <w:marLeft w:val="0"/>
      <w:marRight w:val="0"/>
      <w:marTop w:val="0"/>
      <w:marBottom w:val="0"/>
      <w:divBdr>
        <w:top w:val="none" w:sz="0" w:space="0" w:color="auto"/>
        <w:left w:val="none" w:sz="0" w:space="0" w:color="auto"/>
        <w:bottom w:val="none" w:sz="0" w:space="0" w:color="auto"/>
        <w:right w:val="none" w:sz="0" w:space="0" w:color="auto"/>
      </w:divBdr>
    </w:div>
    <w:div w:id="1148520000">
      <w:bodyDiv w:val="1"/>
      <w:marLeft w:val="0"/>
      <w:marRight w:val="0"/>
      <w:marTop w:val="0"/>
      <w:marBottom w:val="0"/>
      <w:divBdr>
        <w:top w:val="none" w:sz="0" w:space="0" w:color="auto"/>
        <w:left w:val="none" w:sz="0" w:space="0" w:color="auto"/>
        <w:bottom w:val="none" w:sz="0" w:space="0" w:color="auto"/>
        <w:right w:val="none" w:sz="0" w:space="0" w:color="auto"/>
      </w:divBdr>
      <w:divsChild>
        <w:div w:id="942885675">
          <w:marLeft w:val="0"/>
          <w:marRight w:val="0"/>
          <w:marTop w:val="0"/>
          <w:marBottom w:val="0"/>
          <w:divBdr>
            <w:top w:val="none" w:sz="0" w:space="0" w:color="auto"/>
            <w:left w:val="none" w:sz="0" w:space="0" w:color="auto"/>
            <w:bottom w:val="none" w:sz="0" w:space="0" w:color="auto"/>
            <w:right w:val="none" w:sz="0" w:space="0" w:color="auto"/>
          </w:divBdr>
        </w:div>
      </w:divsChild>
    </w:div>
    <w:div w:id="1176069755">
      <w:bodyDiv w:val="1"/>
      <w:marLeft w:val="0"/>
      <w:marRight w:val="0"/>
      <w:marTop w:val="0"/>
      <w:marBottom w:val="0"/>
      <w:divBdr>
        <w:top w:val="none" w:sz="0" w:space="0" w:color="auto"/>
        <w:left w:val="none" w:sz="0" w:space="0" w:color="auto"/>
        <w:bottom w:val="none" w:sz="0" w:space="0" w:color="auto"/>
        <w:right w:val="none" w:sz="0" w:space="0" w:color="auto"/>
      </w:divBdr>
      <w:divsChild>
        <w:div w:id="761880835">
          <w:marLeft w:val="0"/>
          <w:marRight w:val="0"/>
          <w:marTop w:val="0"/>
          <w:marBottom w:val="0"/>
          <w:divBdr>
            <w:top w:val="none" w:sz="0" w:space="0" w:color="auto"/>
            <w:left w:val="none" w:sz="0" w:space="0" w:color="auto"/>
            <w:bottom w:val="none" w:sz="0" w:space="0" w:color="auto"/>
            <w:right w:val="none" w:sz="0" w:space="0" w:color="auto"/>
          </w:divBdr>
          <w:divsChild>
            <w:div w:id="1288897104">
              <w:marLeft w:val="0"/>
              <w:marRight w:val="0"/>
              <w:marTop w:val="0"/>
              <w:marBottom w:val="0"/>
              <w:divBdr>
                <w:top w:val="none" w:sz="0" w:space="0" w:color="auto"/>
                <w:left w:val="none" w:sz="0" w:space="0" w:color="auto"/>
                <w:bottom w:val="none" w:sz="0" w:space="0" w:color="auto"/>
                <w:right w:val="none" w:sz="0" w:space="0" w:color="auto"/>
              </w:divBdr>
              <w:divsChild>
                <w:div w:id="617637697">
                  <w:marLeft w:val="0"/>
                  <w:marRight w:val="0"/>
                  <w:marTop w:val="0"/>
                  <w:marBottom w:val="0"/>
                  <w:divBdr>
                    <w:top w:val="none" w:sz="0" w:space="0" w:color="auto"/>
                    <w:left w:val="none" w:sz="0" w:space="0" w:color="auto"/>
                    <w:bottom w:val="none" w:sz="0" w:space="0" w:color="auto"/>
                    <w:right w:val="none" w:sz="0" w:space="0" w:color="auto"/>
                  </w:divBdr>
                </w:div>
                <w:div w:id="11760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3744">
      <w:bodyDiv w:val="1"/>
      <w:marLeft w:val="0"/>
      <w:marRight w:val="0"/>
      <w:marTop w:val="0"/>
      <w:marBottom w:val="0"/>
      <w:divBdr>
        <w:top w:val="none" w:sz="0" w:space="0" w:color="auto"/>
        <w:left w:val="none" w:sz="0" w:space="0" w:color="auto"/>
        <w:bottom w:val="none" w:sz="0" w:space="0" w:color="auto"/>
        <w:right w:val="none" w:sz="0" w:space="0" w:color="auto"/>
      </w:divBdr>
    </w:div>
    <w:div w:id="1370296857">
      <w:bodyDiv w:val="1"/>
      <w:marLeft w:val="0"/>
      <w:marRight w:val="0"/>
      <w:marTop w:val="0"/>
      <w:marBottom w:val="0"/>
      <w:divBdr>
        <w:top w:val="none" w:sz="0" w:space="0" w:color="auto"/>
        <w:left w:val="none" w:sz="0" w:space="0" w:color="auto"/>
        <w:bottom w:val="none" w:sz="0" w:space="0" w:color="auto"/>
        <w:right w:val="none" w:sz="0" w:space="0" w:color="auto"/>
      </w:divBdr>
    </w:div>
    <w:div w:id="1383213411">
      <w:bodyDiv w:val="1"/>
      <w:marLeft w:val="0"/>
      <w:marRight w:val="0"/>
      <w:marTop w:val="0"/>
      <w:marBottom w:val="0"/>
      <w:divBdr>
        <w:top w:val="none" w:sz="0" w:space="0" w:color="auto"/>
        <w:left w:val="none" w:sz="0" w:space="0" w:color="auto"/>
        <w:bottom w:val="none" w:sz="0" w:space="0" w:color="auto"/>
        <w:right w:val="none" w:sz="0" w:space="0" w:color="auto"/>
      </w:divBdr>
    </w:div>
    <w:div w:id="1386560377">
      <w:bodyDiv w:val="1"/>
      <w:marLeft w:val="0"/>
      <w:marRight w:val="0"/>
      <w:marTop w:val="0"/>
      <w:marBottom w:val="0"/>
      <w:divBdr>
        <w:top w:val="none" w:sz="0" w:space="0" w:color="auto"/>
        <w:left w:val="none" w:sz="0" w:space="0" w:color="auto"/>
        <w:bottom w:val="none" w:sz="0" w:space="0" w:color="auto"/>
        <w:right w:val="none" w:sz="0" w:space="0" w:color="auto"/>
      </w:divBdr>
    </w:div>
    <w:div w:id="1474323769">
      <w:bodyDiv w:val="1"/>
      <w:marLeft w:val="0"/>
      <w:marRight w:val="0"/>
      <w:marTop w:val="0"/>
      <w:marBottom w:val="0"/>
      <w:divBdr>
        <w:top w:val="none" w:sz="0" w:space="0" w:color="auto"/>
        <w:left w:val="none" w:sz="0" w:space="0" w:color="auto"/>
        <w:bottom w:val="none" w:sz="0" w:space="0" w:color="auto"/>
        <w:right w:val="none" w:sz="0" w:space="0" w:color="auto"/>
      </w:divBdr>
    </w:div>
    <w:div w:id="1536769329">
      <w:bodyDiv w:val="1"/>
      <w:marLeft w:val="0"/>
      <w:marRight w:val="0"/>
      <w:marTop w:val="0"/>
      <w:marBottom w:val="0"/>
      <w:divBdr>
        <w:top w:val="none" w:sz="0" w:space="0" w:color="auto"/>
        <w:left w:val="none" w:sz="0" w:space="0" w:color="auto"/>
        <w:bottom w:val="none" w:sz="0" w:space="0" w:color="auto"/>
        <w:right w:val="none" w:sz="0" w:space="0" w:color="auto"/>
      </w:divBdr>
    </w:div>
    <w:div w:id="1652638142">
      <w:bodyDiv w:val="1"/>
      <w:marLeft w:val="0"/>
      <w:marRight w:val="0"/>
      <w:marTop w:val="0"/>
      <w:marBottom w:val="0"/>
      <w:divBdr>
        <w:top w:val="none" w:sz="0" w:space="0" w:color="auto"/>
        <w:left w:val="none" w:sz="0" w:space="0" w:color="auto"/>
        <w:bottom w:val="none" w:sz="0" w:space="0" w:color="auto"/>
        <w:right w:val="none" w:sz="0" w:space="0" w:color="auto"/>
      </w:divBdr>
      <w:divsChild>
        <w:div w:id="453060090">
          <w:marLeft w:val="547"/>
          <w:marRight w:val="0"/>
          <w:marTop w:val="96"/>
          <w:marBottom w:val="144"/>
          <w:divBdr>
            <w:top w:val="none" w:sz="0" w:space="0" w:color="auto"/>
            <w:left w:val="none" w:sz="0" w:space="0" w:color="auto"/>
            <w:bottom w:val="none" w:sz="0" w:space="0" w:color="auto"/>
            <w:right w:val="none" w:sz="0" w:space="0" w:color="auto"/>
          </w:divBdr>
        </w:div>
        <w:div w:id="1467507510">
          <w:marLeft w:val="547"/>
          <w:marRight w:val="0"/>
          <w:marTop w:val="96"/>
          <w:marBottom w:val="144"/>
          <w:divBdr>
            <w:top w:val="none" w:sz="0" w:space="0" w:color="auto"/>
            <w:left w:val="none" w:sz="0" w:space="0" w:color="auto"/>
            <w:bottom w:val="none" w:sz="0" w:space="0" w:color="auto"/>
            <w:right w:val="none" w:sz="0" w:space="0" w:color="auto"/>
          </w:divBdr>
        </w:div>
        <w:div w:id="1586306820">
          <w:marLeft w:val="547"/>
          <w:marRight w:val="0"/>
          <w:marTop w:val="96"/>
          <w:marBottom w:val="144"/>
          <w:divBdr>
            <w:top w:val="none" w:sz="0" w:space="0" w:color="auto"/>
            <w:left w:val="none" w:sz="0" w:space="0" w:color="auto"/>
            <w:bottom w:val="none" w:sz="0" w:space="0" w:color="auto"/>
            <w:right w:val="none" w:sz="0" w:space="0" w:color="auto"/>
          </w:divBdr>
        </w:div>
      </w:divsChild>
    </w:div>
    <w:div w:id="1690983021">
      <w:bodyDiv w:val="1"/>
      <w:marLeft w:val="0"/>
      <w:marRight w:val="0"/>
      <w:marTop w:val="0"/>
      <w:marBottom w:val="0"/>
      <w:divBdr>
        <w:top w:val="none" w:sz="0" w:space="0" w:color="auto"/>
        <w:left w:val="none" w:sz="0" w:space="0" w:color="auto"/>
        <w:bottom w:val="none" w:sz="0" w:space="0" w:color="auto"/>
        <w:right w:val="none" w:sz="0" w:space="0" w:color="auto"/>
      </w:divBdr>
      <w:divsChild>
        <w:div w:id="810637074">
          <w:marLeft w:val="0"/>
          <w:marRight w:val="0"/>
          <w:marTop w:val="0"/>
          <w:marBottom w:val="0"/>
          <w:divBdr>
            <w:top w:val="none" w:sz="0" w:space="0" w:color="auto"/>
            <w:left w:val="none" w:sz="0" w:space="0" w:color="auto"/>
            <w:bottom w:val="none" w:sz="0" w:space="0" w:color="auto"/>
            <w:right w:val="none" w:sz="0" w:space="0" w:color="auto"/>
          </w:divBdr>
          <w:divsChild>
            <w:div w:id="391466015">
              <w:marLeft w:val="0"/>
              <w:marRight w:val="0"/>
              <w:marTop w:val="0"/>
              <w:marBottom w:val="0"/>
              <w:divBdr>
                <w:top w:val="none" w:sz="0" w:space="0" w:color="auto"/>
                <w:left w:val="none" w:sz="0" w:space="0" w:color="auto"/>
                <w:bottom w:val="none" w:sz="0" w:space="0" w:color="auto"/>
                <w:right w:val="none" w:sz="0" w:space="0" w:color="auto"/>
              </w:divBdr>
            </w:div>
            <w:div w:id="1328240498">
              <w:marLeft w:val="0"/>
              <w:marRight w:val="0"/>
              <w:marTop w:val="0"/>
              <w:marBottom w:val="0"/>
              <w:divBdr>
                <w:top w:val="none" w:sz="0" w:space="0" w:color="auto"/>
                <w:left w:val="none" w:sz="0" w:space="0" w:color="auto"/>
                <w:bottom w:val="none" w:sz="0" w:space="0" w:color="auto"/>
                <w:right w:val="none" w:sz="0" w:space="0" w:color="auto"/>
              </w:divBdr>
            </w:div>
            <w:div w:id="1380977087">
              <w:marLeft w:val="0"/>
              <w:marRight w:val="0"/>
              <w:marTop w:val="0"/>
              <w:marBottom w:val="0"/>
              <w:divBdr>
                <w:top w:val="none" w:sz="0" w:space="0" w:color="auto"/>
                <w:left w:val="none" w:sz="0" w:space="0" w:color="auto"/>
                <w:bottom w:val="none" w:sz="0" w:space="0" w:color="auto"/>
                <w:right w:val="none" w:sz="0" w:space="0" w:color="auto"/>
              </w:divBdr>
            </w:div>
            <w:div w:id="1449276696">
              <w:marLeft w:val="0"/>
              <w:marRight w:val="0"/>
              <w:marTop w:val="0"/>
              <w:marBottom w:val="0"/>
              <w:divBdr>
                <w:top w:val="none" w:sz="0" w:space="0" w:color="auto"/>
                <w:left w:val="none" w:sz="0" w:space="0" w:color="auto"/>
                <w:bottom w:val="none" w:sz="0" w:space="0" w:color="auto"/>
                <w:right w:val="none" w:sz="0" w:space="0" w:color="auto"/>
              </w:divBdr>
            </w:div>
            <w:div w:id="1469543283">
              <w:marLeft w:val="0"/>
              <w:marRight w:val="0"/>
              <w:marTop w:val="0"/>
              <w:marBottom w:val="0"/>
              <w:divBdr>
                <w:top w:val="none" w:sz="0" w:space="0" w:color="auto"/>
                <w:left w:val="none" w:sz="0" w:space="0" w:color="auto"/>
                <w:bottom w:val="none" w:sz="0" w:space="0" w:color="auto"/>
                <w:right w:val="none" w:sz="0" w:space="0" w:color="auto"/>
              </w:divBdr>
            </w:div>
            <w:div w:id="1585719691">
              <w:marLeft w:val="0"/>
              <w:marRight w:val="0"/>
              <w:marTop w:val="0"/>
              <w:marBottom w:val="0"/>
              <w:divBdr>
                <w:top w:val="none" w:sz="0" w:space="0" w:color="auto"/>
                <w:left w:val="none" w:sz="0" w:space="0" w:color="auto"/>
                <w:bottom w:val="none" w:sz="0" w:space="0" w:color="auto"/>
                <w:right w:val="none" w:sz="0" w:space="0" w:color="auto"/>
              </w:divBdr>
            </w:div>
            <w:div w:id="1607151318">
              <w:marLeft w:val="0"/>
              <w:marRight w:val="0"/>
              <w:marTop w:val="0"/>
              <w:marBottom w:val="0"/>
              <w:divBdr>
                <w:top w:val="none" w:sz="0" w:space="0" w:color="auto"/>
                <w:left w:val="none" w:sz="0" w:space="0" w:color="auto"/>
                <w:bottom w:val="none" w:sz="0" w:space="0" w:color="auto"/>
                <w:right w:val="none" w:sz="0" w:space="0" w:color="auto"/>
              </w:divBdr>
            </w:div>
            <w:div w:id="1710717529">
              <w:marLeft w:val="0"/>
              <w:marRight w:val="0"/>
              <w:marTop w:val="0"/>
              <w:marBottom w:val="0"/>
              <w:divBdr>
                <w:top w:val="none" w:sz="0" w:space="0" w:color="auto"/>
                <w:left w:val="none" w:sz="0" w:space="0" w:color="auto"/>
                <w:bottom w:val="none" w:sz="0" w:space="0" w:color="auto"/>
                <w:right w:val="none" w:sz="0" w:space="0" w:color="auto"/>
              </w:divBdr>
            </w:div>
            <w:div w:id="19653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5188">
      <w:bodyDiv w:val="1"/>
      <w:marLeft w:val="0"/>
      <w:marRight w:val="0"/>
      <w:marTop w:val="0"/>
      <w:marBottom w:val="0"/>
      <w:divBdr>
        <w:top w:val="none" w:sz="0" w:space="0" w:color="auto"/>
        <w:left w:val="none" w:sz="0" w:space="0" w:color="auto"/>
        <w:bottom w:val="none" w:sz="0" w:space="0" w:color="auto"/>
        <w:right w:val="none" w:sz="0" w:space="0" w:color="auto"/>
      </w:divBdr>
      <w:divsChild>
        <w:div w:id="765199907">
          <w:marLeft w:val="547"/>
          <w:marRight w:val="0"/>
          <w:marTop w:val="0"/>
          <w:marBottom w:val="360"/>
          <w:divBdr>
            <w:top w:val="none" w:sz="0" w:space="0" w:color="auto"/>
            <w:left w:val="none" w:sz="0" w:space="0" w:color="auto"/>
            <w:bottom w:val="none" w:sz="0" w:space="0" w:color="auto"/>
            <w:right w:val="none" w:sz="0" w:space="0" w:color="auto"/>
          </w:divBdr>
        </w:div>
        <w:div w:id="1157191202">
          <w:marLeft w:val="547"/>
          <w:marRight w:val="0"/>
          <w:marTop w:val="0"/>
          <w:marBottom w:val="360"/>
          <w:divBdr>
            <w:top w:val="none" w:sz="0" w:space="0" w:color="auto"/>
            <w:left w:val="none" w:sz="0" w:space="0" w:color="auto"/>
            <w:bottom w:val="none" w:sz="0" w:space="0" w:color="auto"/>
            <w:right w:val="none" w:sz="0" w:space="0" w:color="auto"/>
          </w:divBdr>
        </w:div>
        <w:div w:id="1326855524">
          <w:marLeft w:val="547"/>
          <w:marRight w:val="0"/>
          <w:marTop w:val="0"/>
          <w:marBottom w:val="360"/>
          <w:divBdr>
            <w:top w:val="none" w:sz="0" w:space="0" w:color="auto"/>
            <w:left w:val="none" w:sz="0" w:space="0" w:color="auto"/>
            <w:bottom w:val="none" w:sz="0" w:space="0" w:color="auto"/>
            <w:right w:val="none" w:sz="0" w:space="0" w:color="auto"/>
          </w:divBdr>
        </w:div>
        <w:div w:id="1345860494">
          <w:marLeft w:val="547"/>
          <w:marRight w:val="0"/>
          <w:marTop w:val="0"/>
          <w:marBottom w:val="360"/>
          <w:divBdr>
            <w:top w:val="none" w:sz="0" w:space="0" w:color="auto"/>
            <w:left w:val="none" w:sz="0" w:space="0" w:color="auto"/>
            <w:bottom w:val="none" w:sz="0" w:space="0" w:color="auto"/>
            <w:right w:val="none" w:sz="0" w:space="0" w:color="auto"/>
          </w:divBdr>
        </w:div>
        <w:div w:id="1769807952">
          <w:marLeft w:val="547"/>
          <w:marRight w:val="0"/>
          <w:marTop w:val="0"/>
          <w:marBottom w:val="360"/>
          <w:divBdr>
            <w:top w:val="none" w:sz="0" w:space="0" w:color="auto"/>
            <w:left w:val="none" w:sz="0" w:space="0" w:color="auto"/>
            <w:bottom w:val="none" w:sz="0" w:space="0" w:color="auto"/>
            <w:right w:val="none" w:sz="0" w:space="0" w:color="auto"/>
          </w:divBdr>
        </w:div>
      </w:divsChild>
    </w:div>
    <w:div w:id="1745100615">
      <w:bodyDiv w:val="1"/>
      <w:marLeft w:val="0"/>
      <w:marRight w:val="0"/>
      <w:marTop w:val="0"/>
      <w:marBottom w:val="0"/>
      <w:divBdr>
        <w:top w:val="none" w:sz="0" w:space="0" w:color="auto"/>
        <w:left w:val="none" w:sz="0" w:space="0" w:color="auto"/>
        <w:bottom w:val="none" w:sz="0" w:space="0" w:color="auto"/>
        <w:right w:val="none" w:sz="0" w:space="0" w:color="auto"/>
      </w:divBdr>
      <w:divsChild>
        <w:div w:id="369647088">
          <w:marLeft w:val="0"/>
          <w:marRight w:val="0"/>
          <w:marTop w:val="0"/>
          <w:marBottom w:val="0"/>
          <w:divBdr>
            <w:top w:val="none" w:sz="0" w:space="0" w:color="auto"/>
            <w:left w:val="none" w:sz="0" w:space="0" w:color="auto"/>
            <w:bottom w:val="none" w:sz="0" w:space="0" w:color="auto"/>
            <w:right w:val="none" w:sz="0" w:space="0" w:color="auto"/>
          </w:divBdr>
        </w:div>
      </w:divsChild>
    </w:div>
    <w:div w:id="1795635252">
      <w:bodyDiv w:val="1"/>
      <w:marLeft w:val="0"/>
      <w:marRight w:val="0"/>
      <w:marTop w:val="0"/>
      <w:marBottom w:val="0"/>
      <w:divBdr>
        <w:top w:val="none" w:sz="0" w:space="0" w:color="auto"/>
        <w:left w:val="none" w:sz="0" w:space="0" w:color="auto"/>
        <w:bottom w:val="none" w:sz="0" w:space="0" w:color="auto"/>
        <w:right w:val="none" w:sz="0" w:space="0" w:color="auto"/>
      </w:divBdr>
    </w:div>
    <w:div w:id="1845318943">
      <w:bodyDiv w:val="1"/>
      <w:marLeft w:val="0"/>
      <w:marRight w:val="0"/>
      <w:marTop w:val="0"/>
      <w:marBottom w:val="0"/>
      <w:divBdr>
        <w:top w:val="none" w:sz="0" w:space="0" w:color="auto"/>
        <w:left w:val="none" w:sz="0" w:space="0" w:color="auto"/>
        <w:bottom w:val="none" w:sz="0" w:space="0" w:color="auto"/>
        <w:right w:val="none" w:sz="0" w:space="0" w:color="auto"/>
      </w:divBdr>
    </w:div>
    <w:div w:id="1853911642">
      <w:bodyDiv w:val="1"/>
      <w:marLeft w:val="0"/>
      <w:marRight w:val="0"/>
      <w:marTop w:val="0"/>
      <w:marBottom w:val="0"/>
      <w:divBdr>
        <w:top w:val="none" w:sz="0" w:space="0" w:color="auto"/>
        <w:left w:val="none" w:sz="0" w:space="0" w:color="auto"/>
        <w:bottom w:val="none" w:sz="0" w:space="0" w:color="auto"/>
        <w:right w:val="none" w:sz="0" w:space="0" w:color="auto"/>
      </w:divBdr>
      <w:divsChild>
        <w:div w:id="132450467">
          <w:marLeft w:val="720"/>
          <w:marRight w:val="0"/>
          <w:marTop w:val="0"/>
          <w:marBottom w:val="480"/>
          <w:divBdr>
            <w:top w:val="none" w:sz="0" w:space="0" w:color="auto"/>
            <w:left w:val="none" w:sz="0" w:space="0" w:color="auto"/>
            <w:bottom w:val="none" w:sz="0" w:space="0" w:color="auto"/>
            <w:right w:val="none" w:sz="0" w:space="0" w:color="auto"/>
          </w:divBdr>
        </w:div>
        <w:div w:id="600335304">
          <w:marLeft w:val="720"/>
          <w:marRight w:val="0"/>
          <w:marTop w:val="0"/>
          <w:marBottom w:val="480"/>
          <w:divBdr>
            <w:top w:val="none" w:sz="0" w:space="0" w:color="auto"/>
            <w:left w:val="none" w:sz="0" w:space="0" w:color="auto"/>
            <w:bottom w:val="none" w:sz="0" w:space="0" w:color="auto"/>
            <w:right w:val="none" w:sz="0" w:space="0" w:color="auto"/>
          </w:divBdr>
        </w:div>
        <w:div w:id="1426459068">
          <w:marLeft w:val="720"/>
          <w:marRight w:val="0"/>
          <w:marTop w:val="0"/>
          <w:marBottom w:val="480"/>
          <w:divBdr>
            <w:top w:val="none" w:sz="0" w:space="0" w:color="auto"/>
            <w:left w:val="none" w:sz="0" w:space="0" w:color="auto"/>
            <w:bottom w:val="none" w:sz="0" w:space="0" w:color="auto"/>
            <w:right w:val="none" w:sz="0" w:space="0" w:color="auto"/>
          </w:divBdr>
        </w:div>
        <w:div w:id="1940260417">
          <w:marLeft w:val="720"/>
          <w:marRight w:val="0"/>
          <w:marTop w:val="0"/>
          <w:marBottom w:val="480"/>
          <w:divBdr>
            <w:top w:val="none" w:sz="0" w:space="0" w:color="auto"/>
            <w:left w:val="none" w:sz="0" w:space="0" w:color="auto"/>
            <w:bottom w:val="none" w:sz="0" w:space="0" w:color="auto"/>
            <w:right w:val="none" w:sz="0" w:space="0" w:color="auto"/>
          </w:divBdr>
        </w:div>
      </w:divsChild>
    </w:div>
    <w:div w:id="18757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20-01-3096"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http://www.uradni-list.si/1/objava.jsp?sop=2019-01-3233" TargetMode="Externa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www.zrsz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0-01-3096"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radni-list.si/1/objava.jsp?sop=2021-01-0110" TargetMode="External"/><Relationship Id="rId22" Type="http://schemas.openxmlformats.org/officeDocument/2006/relationships/hyperlink" Target="http://www.uradni-list.si/1/objava.jsp?sop=2016-01-19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Perko\LOCALS~1\Temp\notesC0E8B4\IRSNZ.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ov_delovni_lis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ov_delovni_lis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ov_delovni_lis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ov_delovni_lis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ov_delovni_lis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5"/>
      <c:hPercent val="64"/>
      <c:rotY val="20"/>
      <c:depthPercent val="11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3148021239796182E-2"/>
          <c:y val="5.0118677528421342E-2"/>
          <c:w val="0.93847895737170783"/>
          <c:h val="0.80057803468208089"/>
        </c:manualLayout>
      </c:layout>
      <c:bar3DChart>
        <c:barDir val="col"/>
        <c:grouping val="clustered"/>
        <c:varyColors val="0"/>
        <c:ser>
          <c:idx val="1"/>
          <c:order val="0"/>
          <c:tx>
            <c:strRef>
              <c:f>Sheet1!$A$2</c:f>
              <c:strCache>
                <c:ptCount val="1"/>
                <c:pt idx="0">
                  <c:v>število</c:v>
                </c:pt>
              </c:strCache>
            </c:strRef>
          </c:tx>
          <c:spPr>
            <a:gradFill rotWithShape="0">
              <a:gsLst>
                <a:gs pos="0">
                  <a:srgbClr xmlns:mc="http://schemas.openxmlformats.org/markup-compatibility/2006" xmlns:a14="http://schemas.microsoft.com/office/drawing/2010/main" val="FF0000" mc:Ignorable="a14" a14:legacySpreadsheetColorIndex="10"/>
                </a:gs>
                <a:gs pos="100000">
                  <a:srgbClr xmlns:mc="http://schemas.openxmlformats.org/markup-compatibility/2006" xmlns:a14="http://schemas.microsoft.com/office/drawing/2010/main" val="000000" mc:Ignorable="a14" a14:legacySpreadsheetColorIndex="10">
                    <a:gamma/>
                    <a:shade val="26275"/>
                    <a:invGamma/>
                  </a:srgbClr>
                </a:gs>
              </a:gsLst>
              <a:lin ang="5400000" scaled="1"/>
            </a:gradFill>
            <a:ln w="12647">
              <a:solidFill>
                <a:srgbClr val="000000"/>
              </a:solidFill>
              <a:prstDash val="solid"/>
            </a:ln>
          </c:spPr>
          <c:invertIfNegative val="0"/>
          <c:dLbls>
            <c:dLbl>
              <c:idx val="0"/>
              <c:layout>
                <c:manualLayout>
                  <c:x val="-4.9199546259249237E-3"/>
                  <c:y val="9.3521585663860984E-2"/>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9E-493C-A52D-0CA59DE5F979}"/>
                </c:ext>
              </c:extLst>
            </c:dLbl>
            <c:dLbl>
              <c:idx val="1"/>
              <c:layout>
                <c:manualLayout>
                  <c:x val="-5.8526698799346299E-3"/>
                  <c:y val="8.5681979852656798E-2"/>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9E-493C-A52D-0CA59DE5F979}"/>
                </c:ext>
              </c:extLst>
            </c:dLbl>
            <c:dLbl>
              <c:idx val="2"/>
              <c:layout>
                <c:manualLayout>
                  <c:x val="-7.8554934945729293E-4"/>
                  <c:y val="0.11517180542939343"/>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9E-493C-A52D-0CA59DE5F979}"/>
                </c:ext>
              </c:extLst>
            </c:dLbl>
            <c:dLbl>
              <c:idx val="3"/>
              <c:layout>
                <c:manualLayout>
                  <c:x val="-1.7182044073975656E-3"/>
                  <c:y val="0.11865816484754968"/>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9E-493C-A52D-0CA59DE5F979}"/>
                </c:ext>
              </c:extLst>
            </c:dLbl>
            <c:dLbl>
              <c:idx val="4"/>
              <c:layout>
                <c:manualLayout>
                  <c:x val="-2.6508966828702185E-3"/>
                  <c:y val="0.10897612324226791"/>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9E-493C-A52D-0CA59DE5F979}"/>
                </c:ext>
              </c:extLst>
            </c:dLbl>
            <c:dLbl>
              <c:idx val="5"/>
              <c:layout>
                <c:manualLayout>
                  <c:x val="-1.5837540733696033E-3"/>
                  <c:y val="0.1272180746859092"/>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9E-493C-A52D-0CA59DE5F979}"/>
                </c:ext>
              </c:extLst>
            </c:dLbl>
            <c:dLbl>
              <c:idx val="6"/>
              <c:layout>
                <c:manualLayout>
                  <c:x val="-4.5164498190993219E-3"/>
                  <c:y val="0.11928164633576954"/>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9E-493C-A52D-0CA59DE5F979}"/>
                </c:ext>
              </c:extLst>
            </c:dLbl>
            <c:dLbl>
              <c:idx val="7"/>
              <c:layout>
                <c:manualLayout>
                  <c:x val="-7.4491234858058419E-3"/>
                  <c:y val="0.15719054417229028"/>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9E-493C-A52D-0CA59DE5F979}"/>
                </c:ext>
              </c:extLst>
            </c:dLbl>
            <c:dLbl>
              <c:idx val="8"/>
              <c:layout>
                <c:manualLayout>
                  <c:x val="-6.3820029553285362E-3"/>
                  <c:y val="9.6663154995391964E-2"/>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19E-493C-A52D-0CA59DE5F979}"/>
                </c:ext>
              </c:extLst>
            </c:dLbl>
            <c:dLbl>
              <c:idx val="9"/>
              <c:layout>
                <c:manualLayout>
                  <c:x val="-3.3146766220348844E-3"/>
                  <c:y val="0.10106172049669404"/>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19E-493C-A52D-0CA59DE5F979}"/>
                </c:ext>
              </c:extLst>
            </c:dLbl>
            <c:dLbl>
              <c:idx val="10"/>
              <c:layout>
                <c:manualLayout>
                  <c:x val="-2.2475560915576898E-3"/>
                  <c:y val="0.11949581768370302"/>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19E-493C-A52D-0CA59DE5F979}"/>
                </c:ext>
              </c:extLst>
            </c:dLbl>
            <c:dLbl>
              <c:idx val="11"/>
              <c:layout>
                <c:manualLayout>
                  <c:x val="-5.1802297582640433E-3"/>
                  <c:y val="9.9266673119902171E-2"/>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ctr">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19E-493C-A52D-0CA59DE5F979}"/>
                </c:ext>
              </c:extLst>
            </c:dLbl>
            <c:dLbl>
              <c:idx val="12"/>
              <c:layout>
                <c:manualLayout>
                  <c:x val="7.8870965750293953E-3"/>
                  <c:y val="0.10806409986018703"/>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19E-493C-A52D-0CA59DE5F979}"/>
                </c:ext>
              </c:extLst>
            </c:dLbl>
            <c:dLbl>
              <c:idx val="13"/>
              <c:layout>
                <c:manualLayout>
                  <c:x val="0"/>
                  <c:y val="9.1954022988505718E-2"/>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19E-493C-A52D-0CA59DE5F979}"/>
                </c:ext>
              </c:extLst>
            </c:dLbl>
            <c:dLbl>
              <c:idx val="14"/>
              <c:layout>
                <c:manualLayout>
                  <c:x val="4.8221820373719106E-3"/>
                  <c:y val="9.9616858237547887E-2"/>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19E-493C-A52D-0CA59DE5F979}"/>
                </c:ext>
              </c:extLst>
            </c:dLbl>
            <c:dLbl>
              <c:idx val="15"/>
              <c:layout>
                <c:manualLayout>
                  <c:x val="2.0896231901648132E-3"/>
                  <c:y val="9.1620099034012498E-2"/>
                </c:manualLayout>
              </c:layout>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19E-493C-A52D-0CA59DE5F979}"/>
                </c:ext>
              </c:extLst>
            </c:dLbl>
            <c:dLbl>
              <c:idx val="16"/>
              <c:layout>
                <c:manualLayout>
                  <c:x val="0"/>
                  <c:y val="9.8969072164948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19E-493C-A52D-0CA59DE5F979}"/>
                </c:ext>
              </c:extLst>
            </c:dLbl>
            <c:spPr>
              <a:solidFill>
                <a:sysClr val="window" lastClr="FFFFFF"/>
              </a:solidFill>
              <a:ln w="3171">
                <a:solidFill>
                  <a:srgbClr val="000000"/>
                </a:solidFill>
                <a:prstDash val="solid"/>
              </a:ln>
              <a:effectLst>
                <a:outerShdw dist="35921" dir="2700000" algn="br">
                  <a:srgbClr val="000000"/>
                </a:outerShdw>
              </a:effectLst>
            </c:spPr>
            <c:txPr>
              <a:bodyPr rot="-5400000" vert="horz" wrap="square" lIns="38100" tIns="19050" rIns="38100" bIns="19050" anchor="ctr">
                <a:spAutoFit/>
              </a:bodyPr>
              <a:lstStyle/>
              <a:p>
                <a:pPr algn="l">
                  <a:defRPr sz="8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Sheet1!$B$1:$R$1</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Sheet1!$B$2:$R$2</c:f>
              <c:numCache>
                <c:formatCode>General</c:formatCode>
                <c:ptCount val="17"/>
                <c:pt idx="0">
                  <c:v>109</c:v>
                </c:pt>
                <c:pt idx="1">
                  <c:v>220</c:v>
                </c:pt>
                <c:pt idx="2">
                  <c:v>273</c:v>
                </c:pt>
                <c:pt idx="3">
                  <c:v>315</c:v>
                </c:pt>
                <c:pt idx="4">
                  <c:v>383</c:v>
                </c:pt>
                <c:pt idx="5">
                  <c:v>440</c:v>
                </c:pt>
                <c:pt idx="6">
                  <c:v>437</c:v>
                </c:pt>
                <c:pt idx="7">
                  <c:v>487</c:v>
                </c:pt>
                <c:pt idx="8">
                  <c:v>443</c:v>
                </c:pt>
                <c:pt idx="9">
                  <c:v>461</c:v>
                </c:pt>
                <c:pt idx="10">
                  <c:v>589</c:v>
                </c:pt>
                <c:pt idx="11">
                  <c:v>658</c:v>
                </c:pt>
                <c:pt idx="12">
                  <c:v>694</c:v>
                </c:pt>
                <c:pt idx="13">
                  <c:v>638</c:v>
                </c:pt>
                <c:pt idx="14">
                  <c:v>716</c:v>
                </c:pt>
                <c:pt idx="15">
                  <c:v>792</c:v>
                </c:pt>
                <c:pt idx="16">
                  <c:v>791</c:v>
                </c:pt>
              </c:numCache>
            </c:numRef>
          </c:val>
          <c:extLst>
            <c:ext xmlns:c16="http://schemas.microsoft.com/office/drawing/2014/chart" uri="{C3380CC4-5D6E-409C-BE32-E72D297353CC}">
              <c16:uniqueId val="{00000011-919E-493C-A52D-0CA59DE5F979}"/>
            </c:ext>
          </c:extLst>
        </c:ser>
        <c:dLbls>
          <c:showLegendKey val="0"/>
          <c:showVal val="0"/>
          <c:showCatName val="0"/>
          <c:showSerName val="0"/>
          <c:showPercent val="0"/>
          <c:showBubbleSize val="0"/>
        </c:dLbls>
        <c:gapWidth val="70"/>
        <c:gapDepth val="50"/>
        <c:shape val="box"/>
        <c:axId val="193238976"/>
        <c:axId val="1"/>
        <c:axId val="0"/>
      </c:bar3DChart>
      <c:catAx>
        <c:axId val="193238976"/>
        <c:scaling>
          <c:orientation val="minMax"/>
        </c:scaling>
        <c:delete val="0"/>
        <c:axPos val="b"/>
        <c:majorGridlines>
          <c:spPr>
            <a:ln w="3162">
              <a:solidFill>
                <a:srgbClr val="000000"/>
              </a:solidFill>
              <a:prstDash val="solid"/>
            </a:ln>
          </c:spPr>
        </c:majorGridlines>
        <c:numFmt formatCode="General" sourceLinked="1"/>
        <c:majorTickMark val="out"/>
        <c:minorTickMark val="none"/>
        <c:tickLblPos val="low"/>
        <c:spPr>
          <a:ln w="3162">
            <a:solidFill>
              <a:srgbClr val="000000"/>
            </a:solidFill>
            <a:prstDash val="solid"/>
          </a:ln>
        </c:spPr>
        <c:txPr>
          <a:bodyPr rot="-2880000" vert="horz"/>
          <a:lstStyle/>
          <a:p>
            <a:pPr>
              <a:defRPr sz="995" b="0" i="0" u="none" strike="noStrike" baseline="0">
                <a:solidFill>
                  <a:srgbClr val="000000"/>
                </a:solidFill>
                <a:latin typeface="Arial"/>
                <a:ea typeface="Arial"/>
                <a:cs typeface="Arial"/>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62">
              <a:solidFill>
                <a:srgbClr val="000000"/>
              </a:solidFill>
              <a:prstDash val="solid"/>
            </a:ln>
          </c:spPr>
        </c:majorGridlines>
        <c:numFmt formatCode="General" sourceLinked="1"/>
        <c:majorTickMark val="out"/>
        <c:minorTickMark val="none"/>
        <c:tickLblPos val="nextTo"/>
        <c:spPr>
          <a:ln w="3162">
            <a:solidFill>
              <a:srgbClr val="000000"/>
            </a:solidFill>
            <a:prstDash val="solid"/>
          </a:ln>
        </c:spPr>
        <c:txPr>
          <a:bodyPr rot="0" vert="horz"/>
          <a:lstStyle/>
          <a:p>
            <a:pPr>
              <a:defRPr sz="995" b="0" i="0" u="none" strike="noStrike" baseline="0">
                <a:solidFill>
                  <a:srgbClr val="000000"/>
                </a:solidFill>
                <a:latin typeface="Arial"/>
                <a:ea typeface="Arial"/>
                <a:cs typeface="Arial"/>
              </a:defRPr>
            </a:pPr>
            <a:endParaRPr lang="sl-SI"/>
          </a:p>
        </c:txPr>
        <c:crossAx val="193238976"/>
        <c:crosses val="autoZero"/>
        <c:crossBetween val="between"/>
        <c:majorUnit val="100"/>
      </c:valAx>
      <c:spPr>
        <a:noFill/>
        <a:ln w="25389">
          <a:noFill/>
        </a:ln>
      </c:spPr>
    </c:plotArea>
    <c:plotVisOnly val="1"/>
    <c:dispBlanksAs val="gap"/>
    <c:showDLblsOverMax val="0"/>
  </c:chart>
  <c:spPr>
    <a:gradFill rotWithShape="0">
      <a:gsLst>
        <a:gs pos="0">
          <a:srgbClr xmlns:mc="http://schemas.openxmlformats.org/markup-compatibility/2006" xmlns:a14="http://schemas.microsoft.com/office/drawing/2010/main" val="CCCCFF" mc:Ignorable="a14" a14:legacySpreadsheetColorIndex="31"/>
        </a:gs>
        <a:gs pos="100000">
          <a:srgbClr xmlns:mc="http://schemas.openxmlformats.org/markup-compatibility/2006" xmlns:a14="http://schemas.microsoft.com/office/drawing/2010/main" val="FFFFFF" mc:Ignorable="a14" a14:legacySpreadsheetColorIndex="9"/>
        </a:gs>
      </a:gsLst>
      <a:path path="rect">
        <a:fillToRect l="50000" t="50000" r="50000" b="50000"/>
      </a:path>
    </a:gradFill>
    <a:ln w="3162">
      <a:solidFill>
        <a:srgbClr val="000000"/>
      </a:solidFill>
      <a:prstDash val="solid"/>
    </a:ln>
  </c:spPr>
  <c:txPr>
    <a:bodyPr/>
    <a:lstStyle/>
    <a:p>
      <a:pPr>
        <a:defRPr sz="895" b="0" i="0" u="none" strike="noStrike" baseline="0">
          <a:solidFill>
            <a:srgbClr val="000000"/>
          </a:solidFill>
          <a:latin typeface="Arial"/>
          <a:ea typeface="Arial"/>
          <a:cs typeface="Arial"/>
        </a:defRPr>
      </a:pPr>
      <a:endParaRPr lang="sl-SI"/>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5"/>
      <c:rotY val="0"/>
      <c:rAngAx val="0"/>
      <c:perspective val="0"/>
    </c:view3D>
    <c:floor>
      <c:thickness val="0"/>
    </c:floor>
    <c:sideWall>
      <c:thickness val="0"/>
    </c:sideWall>
    <c:backWall>
      <c:thickness val="0"/>
    </c:backWall>
    <c:plotArea>
      <c:layout>
        <c:manualLayout>
          <c:layoutTarget val="inner"/>
          <c:xMode val="edge"/>
          <c:yMode val="edge"/>
          <c:x val="0.31224722686061757"/>
          <c:y val="0.22135349821360437"/>
          <c:w val="0.44171132335166186"/>
          <c:h val="0.65593387377497736"/>
        </c:manualLayout>
      </c:layout>
      <c:pie3DChart>
        <c:varyColors val="1"/>
        <c:ser>
          <c:idx val="0"/>
          <c:order val="0"/>
          <c:tx>
            <c:strRef>
              <c:f>Sheet1!$A$2</c:f>
              <c:strCache>
                <c:ptCount val="1"/>
                <c:pt idx="0">
                  <c:v>Vzhod</c:v>
                </c:pt>
              </c:strCache>
            </c:strRef>
          </c:tx>
          <c:spPr>
            <a:solidFill>
              <a:srgbClr val="9999FF"/>
            </a:solidFill>
            <a:ln w="12694">
              <a:solidFill>
                <a:srgbClr val="000000"/>
              </a:solidFill>
              <a:prstDash val="solid"/>
            </a:ln>
          </c:spPr>
          <c:explosion val="3"/>
          <c:dPt>
            <c:idx val="0"/>
            <c:bubble3D val="0"/>
            <c:extLst>
              <c:ext xmlns:c16="http://schemas.microsoft.com/office/drawing/2014/chart" uri="{C3380CC4-5D6E-409C-BE32-E72D297353CC}">
                <c16:uniqueId val="{00000000-ADB4-4BB7-B54C-CD62CDCEA946}"/>
              </c:ext>
            </c:extLst>
          </c:dPt>
          <c:dPt>
            <c:idx val="1"/>
            <c:bubble3D val="0"/>
            <c:explosion val="0"/>
            <c:spPr>
              <a:solidFill>
                <a:srgbClr val="993366"/>
              </a:solidFill>
              <a:ln w="12694">
                <a:solidFill>
                  <a:srgbClr val="000000"/>
                </a:solidFill>
                <a:prstDash val="solid"/>
              </a:ln>
            </c:spPr>
            <c:extLst>
              <c:ext xmlns:c16="http://schemas.microsoft.com/office/drawing/2014/chart" uri="{C3380CC4-5D6E-409C-BE32-E72D297353CC}">
                <c16:uniqueId val="{00000002-ADB4-4BB7-B54C-CD62CDCEA946}"/>
              </c:ext>
            </c:extLst>
          </c:dPt>
          <c:dPt>
            <c:idx val="2"/>
            <c:bubble3D val="0"/>
            <c:spPr>
              <a:solidFill>
                <a:srgbClr val="FFFFCC"/>
              </a:solidFill>
              <a:ln w="12694">
                <a:solidFill>
                  <a:srgbClr val="000000"/>
                </a:solidFill>
                <a:prstDash val="solid"/>
              </a:ln>
            </c:spPr>
            <c:extLst>
              <c:ext xmlns:c16="http://schemas.microsoft.com/office/drawing/2014/chart" uri="{C3380CC4-5D6E-409C-BE32-E72D297353CC}">
                <c16:uniqueId val="{00000004-ADB4-4BB7-B54C-CD62CDCEA946}"/>
              </c:ext>
            </c:extLst>
          </c:dPt>
          <c:dPt>
            <c:idx val="4"/>
            <c:bubble3D val="0"/>
            <c:spPr>
              <a:solidFill>
                <a:srgbClr val="CCFFFF"/>
              </a:solidFill>
              <a:ln w="12694">
                <a:solidFill>
                  <a:srgbClr val="000000"/>
                </a:solidFill>
                <a:prstDash val="solid"/>
              </a:ln>
            </c:spPr>
            <c:extLst>
              <c:ext xmlns:c16="http://schemas.microsoft.com/office/drawing/2014/chart" uri="{C3380CC4-5D6E-409C-BE32-E72D297353CC}">
                <c16:uniqueId val="{00000006-ADB4-4BB7-B54C-CD62CDCEA946}"/>
              </c:ext>
            </c:extLst>
          </c:dPt>
          <c:dPt>
            <c:idx val="5"/>
            <c:bubble3D val="0"/>
            <c:explosion val="0"/>
            <c:spPr>
              <a:solidFill>
                <a:srgbClr val="660066"/>
              </a:solidFill>
              <a:ln w="12694">
                <a:solidFill>
                  <a:srgbClr val="000000"/>
                </a:solidFill>
                <a:prstDash val="solid"/>
              </a:ln>
            </c:spPr>
            <c:extLst>
              <c:ext xmlns:c16="http://schemas.microsoft.com/office/drawing/2014/chart" uri="{C3380CC4-5D6E-409C-BE32-E72D297353CC}">
                <c16:uniqueId val="{00000008-ADB4-4BB7-B54C-CD62CDCEA946}"/>
              </c:ext>
            </c:extLst>
          </c:dPt>
          <c:dLbls>
            <c:dLbl>
              <c:idx val="0"/>
              <c:layout>
                <c:manualLayout>
                  <c:x val="6.6270287642616207E-2"/>
                  <c:y val="7.1965932996390482E-3"/>
                </c:manualLayout>
              </c:layout>
              <c:numFmt formatCode="0%" sourceLinked="0"/>
              <c:spPr>
                <a:noFill/>
                <a:ln w="25388">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DB4-4BB7-B54C-CD62CDCEA946}"/>
                </c:ext>
              </c:extLst>
            </c:dLbl>
            <c:dLbl>
              <c:idx val="1"/>
              <c:layout>
                <c:manualLayout>
                  <c:x val="3.9870792548446976E-3"/>
                  <c:y val="5.7715576431412001E-3"/>
                </c:manualLayout>
              </c:layout>
              <c:numFmt formatCode="0%" sourceLinked="0"/>
              <c:spPr>
                <a:noFill/>
                <a:ln w="25388">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DB4-4BB7-B54C-CD62CDCEA946}"/>
                </c:ext>
              </c:extLst>
            </c:dLbl>
            <c:dLbl>
              <c:idx val="2"/>
              <c:layout>
                <c:manualLayout>
                  <c:x val="-9.2512605776165185E-2"/>
                  <c:y val="4.3449964322048729E-3"/>
                </c:manualLayout>
              </c:layout>
              <c:numFmt formatCode="0%" sourceLinked="0"/>
              <c:spPr>
                <a:noFill/>
                <a:ln w="25388">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DB4-4BB7-B54C-CD62CDCEA946}"/>
                </c:ext>
              </c:extLst>
            </c:dLbl>
            <c:dLbl>
              <c:idx val="3"/>
              <c:layout>
                <c:manualLayout>
                  <c:x val="-0.14049097900029578"/>
                  <c:y val="2.5747358154472728E-2"/>
                </c:manualLayout>
              </c:layout>
              <c:tx>
                <c:rich>
                  <a:bodyPr lIns="38100" tIns="19050" rIns="38100" bIns="19050">
                    <a:noAutofit/>
                  </a:bodyPr>
                  <a:lstStyle/>
                  <a:p>
                    <a:pPr>
                      <a:defRPr/>
                    </a:pPr>
                    <a:fld id="{39AAAB8D-D103-4E63-833A-3DCC5F91B668}" type="CATEGORYNAME">
                      <a:rPr lang="en-US" sz="800" baseline="0">
                        <a:latin typeface="Arial" panose="020B0604020202020204" pitchFamily="34" charset="0"/>
                      </a:rPr>
                      <a:pPr>
                        <a:defRPr/>
                      </a:pPr>
                      <a:t>[IME KATEGORIJE]</a:t>
                    </a:fld>
                    <a:r>
                      <a:rPr lang="en-US" sz="800" baseline="0">
                        <a:latin typeface="Arial" panose="020B0604020202020204" pitchFamily="34" charset="0"/>
                      </a:rPr>
                      <a:t>; </a:t>
                    </a:r>
                    <a:fld id="{76233135-D4D5-4D50-9EB5-88B9EF000D2C}" type="VALUE">
                      <a:rPr lang="en-US" sz="800" baseline="0">
                        <a:latin typeface="Arial" panose="020B0604020202020204" pitchFamily="34" charset="0"/>
                      </a:rPr>
                      <a:pPr>
                        <a:defRPr/>
                      </a:pPr>
                      <a:t>[VREDNOST]</a:t>
                    </a:fld>
                    <a:r>
                      <a:rPr lang="en-US" sz="800" baseline="0">
                        <a:latin typeface="Arial" panose="020B0604020202020204" pitchFamily="34" charset="0"/>
                      </a:rPr>
                      <a:t>; </a:t>
                    </a:r>
                    <a:fld id="{D760888C-91C4-4BDA-A8C7-C16B0132BE0C}" type="PERCENTAGE">
                      <a:rPr lang="en-US" sz="800" baseline="0">
                        <a:latin typeface="Arial" panose="020B0604020202020204" pitchFamily="34" charset="0"/>
                      </a:rPr>
                      <a:pPr>
                        <a:defRPr/>
                      </a:pPr>
                      <a:t>[ODSTOTEK]</a:t>
                    </a:fld>
                    <a:endParaRPr lang="en-US" sz="800" baseline="0">
                      <a:latin typeface="Arial" panose="020B0604020202020204" pitchFamily="34" charset="0"/>
                    </a:endParaRPr>
                  </a:p>
                </c:rich>
              </c:tx>
              <c:numFmt formatCode="0%" sourceLinked="0"/>
              <c:spPr/>
              <c:showLegendKey val="0"/>
              <c:showVal val="1"/>
              <c:showCatName val="1"/>
              <c:showSerName val="0"/>
              <c:showPercent val="1"/>
              <c:showBubbleSize val="0"/>
              <c:extLst>
                <c:ext xmlns:c15="http://schemas.microsoft.com/office/drawing/2012/chart" uri="{CE6537A1-D6FC-4f65-9D91-7224C49458BB}">
                  <c15:layout>
                    <c:manualLayout>
                      <c:w val="0.2691511387163561"/>
                      <c:h val="0.30837004405286345"/>
                    </c:manualLayout>
                  </c15:layout>
                  <c15:dlblFieldTable/>
                  <c15:showDataLabelsRange val="0"/>
                </c:ext>
                <c:ext xmlns:c16="http://schemas.microsoft.com/office/drawing/2014/chart" uri="{C3380CC4-5D6E-409C-BE32-E72D297353CC}">
                  <c16:uniqueId val="{00000009-ADB4-4BB7-B54C-CD62CDCEA946}"/>
                </c:ext>
              </c:extLst>
            </c:dLbl>
            <c:dLbl>
              <c:idx val="4"/>
              <c:layout>
                <c:manualLayout>
                  <c:x val="-6.6767973879041514E-2"/>
                  <c:y val="-3.0817008200484396E-2"/>
                </c:manualLayout>
              </c:layout>
              <c:numFmt formatCode="0%" sourceLinked="0"/>
              <c:spPr>
                <a:noFill/>
                <a:ln w="25388">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ADB4-4BB7-B54C-CD62CDCEA946}"/>
                </c:ext>
              </c:extLst>
            </c:dLbl>
            <c:dLbl>
              <c:idx val="5"/>
              <c:layout>
                <c:manualLayout>
                  <c:x val="9.9991150174551111E-2"/>
                  <c:y val="-0.1201922900347485"/>
                </c:manualLayout>
              </c:layout>
              <c:numFmt formatCode="0%" sourceLinked="0"/>
              <c:spPr>
                <a:noFill/>
                <a:ln w="25388">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ADB4-4BB7-B54C-CD62CDCEA946}"/>
                </c:ext>
              </c:extLst>
            </c:dLbl>
            <c:dLbl>
              <c:idx val="6"/>
              <c:layout>
                <c:manualLayout>
                  <c:x val="0.26348981222067741"/>
                  <c:y val="4.6317739694302917E-3"/>
                </c:manualLayout>
              </c:layout>
              <c:numFmt formatCode="0%" sourceLinked="0"/>
              <c:spPr>
                <a:noFill/>
                <a:ln w="25388">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ADB4-4BB7-B54C-CD62CDCEA946}"/>
                </c:ext>
              </c:extLst>
            </c:dLbl>
            <c:dLbl>
              <c:idx val="7"/>
              <c:numFmt formatCode="0%" sourceLinked="0"/>
              <c:spPr>
                <a:noFill/>
                <a:ln w="25388">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DB4-4BB7-B54C-CD62CDCEA946}"/>
                </c:ext>
              </c:extLst>
            </c:dLbl>
            <c:dLbl>
              <c:idx val="8"/>
              <c:layout>
                <c:manualLayout>
                  <c:xMode val="edge"/>
                  <c:yMode val="edge"/>
                  <c:x val="0.16752136752136751"/>
                  <c:y val="0.11838006230529595"/>
                </c:manualLayout>
              </c:layout>
              <c:numFmt formatCode="0%" sourceLinked="0"/>
              <c:spPr>
                <a:noFill/>
                <a:ln w="25388">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ADB4-4BB7-B54C-CD62CDCEA946}"/>
                </c:ext>
              </c:extLst>
            </c:dLbl>
            <c:numFmt formatCode="0%" sourceLinked="0"/>
            <c:spPr>
              <a:noFill/>
              <a:ln w="25388">
                <a:noFill/>
              </a:ln>
            </c:spPr>
            <c:txPr>
              <a:bodyPr wrap="square" lIns="38100" tIns="19050" rIns="38100" bIns="19050" anchor="ctr">
                <a:spAutoFit/>
              </a:bodyPr>
              <a:lstStyle/>
              <a:p>
                <a:pPr>
                  <a:defRPr sz="1199" b="1" i="0" u="none" strike="noStrike" baseline="0">
                    <a:solidFill>
                      <a:srgbClr val="000000"/>
                    </a:solidFill>
                    <a:latin typeface="Calibri"/>
                    <a:ea typeface="Calibri"/>
                    <a:cs typeface="Calibri"/>
                  </a:defRPr>
                </a:pPr>
                <a:endParaRPr lang="sl-SI"/>
              </a:p>
            </c:txPr>
            <c:showLegendKey val="0"/>
            <c:showVal val="1"/>
            <c:showCatName val="1"/>
            <c:showSerName val="0"/>
            <c:showPercent val="1"/>
            <c:showBubbleSize val="0"/>
            <c:showLeaderLines val="1"/>
            <c:extLst>
              <c:ext xmlns:c15="http://schemas.microsoft.com/office/drawing/2012/chart" uri="{CE6537A1-D6FC-4f65-9D91-7224C49458BB}"/>
            </c:extLst>
          </c:dLbls>
          <c:cat>
            <c:strRef>
              <c:f>Sheet1!$B$1:$H$1</c:f>
              <c:strCache>
                <c:ptCount val="7"/>
                <c:pt idx="0">
                  <c:v>Zasebno varovanje</c:v>
                </c:pt>
                <c:pt idx="1">
                  <c:v>Zasebno varovanje in orožje</c:v>
                </c:pt>
                <c:pt idx="2">
                  <c:v>Orožje</c:v>
                </c:pt>
                <c:pt idx="3">
                  <c:v>Eksplozivi in pirotehnični izdelki</c:v>
                </c:pt>
                <c:pt idx="4">
                  <c:v>Tajni podatki </c:v>
                </c:pt>
                <c:pt idx="5">
                  <c:v>Smučišča</c:v>
                </c:pt>
                <c:pt idx="6">
                  <c:v>Detektivska dejavnost</c:v>
                </c:pt>
              </c:strCache>
            </c:strRef>
          </c:cat>
          <c:val>
            <c:numRef>
              <c:f>Sheet1!$B$2:$H$2</c:f>
              <c:numCache>
                <c:formatCode>General</c:formatCode>
                <c:ptCount val="7"/>
                <c:pt idx="0">
                  <c:v>419</c:v>
                </c:pt>
                <c:pt idx="1">
                  <c:v>27</c:v>
                </c:pt>
                <c:pt idx="2">
                  <c:v>68</c:v>
                </c:pt>
                <c:pt idx="3">
                  <c:v>194</c:v>
                </c:pt>
                <c:pt idx="4">
                  <c:v>21</c:v>
                </c:pt>
                <c:pt idx="5">
                  <c:v>31</c:v>
                </c:pt>
                <c:pt idx="6">
                  <c:v>31</c:v>
                </c:pt>
              </c:numCache>
            </c:numRef>
          </c:val>
          <c:extLst>
            <c:ext xmlns:c16="http://schemas.microsoft.com/office/drawing/2014/chart" uri="{C3380CC4-5D6E-409C-BE32-E72D297353CC}">
              <c16:uniqueId val="{0000000D-ADB4-4BB7-B54C-CD62CDCEA946}"/>
            </c:ext>
          </c:extLst>
        </c:ser>
        <c:dLbls>
          <c:showLegendKey val="0"/>
          <c:showVal val="0"/>
          <c:showCatName val="0"/>
          <c:showSerName val="0"/>
          <c:showPercent val="0"/>
          <c:showBubbleSize val="0"/>
          <c:showLeaderLines val="1"/>
        </c:dLbls>
      </c:pie3DChart>
      <c:spPr>
        <a:noFill/>
        <a:ln w="25388">
          <a:noFill/>
        </a:ln>
      </c:spPr>
    </c:plotArea>
    <c:plotVisOnly val="1"/>
    <c:dispBlanksAs val="zero"/>
    <c:showDLblsOverMax val="0"/>
  </c:chart>
  <c:spPr>
    <a:noFill/>
    <a:ln w="9525" cap="flat" cmpd="sng" algn="ctr">
      <a:solidFill>
        <a:srgbClr val="000000"/>
      </a:solidFill>
      <a:prstDash val="solid"/>
      <a:miter lim="800000"/>
      <a:headEnd type="none" w="med" len="med"/>
      <a:tailEnd type="none" w="med" len="med"/>
    </a:ln>
  </c:spPr>
  <c:txPr>
    <a:bodyPr/>
    <a:lstStyle/>
    <a:p>
      <a:pPr>
        <a:defRPr sz="1199" b="1" i="0" u="none" strike="noStrike" baseline="0">
          <a:solidFill>
            <a:srgbClr val="000000"/>
          </a:solidFill>
          <a:latin typeface="Calibri"/>
          <a:ea typeface="Calibri"/>
          <a:cs typeface="Calibri"/>
        </a:defRPr>
      </a:pPr>
      <a:endParaRPr lang="sl-SI"/>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36802464909277E-2"/>
          <c:y val="4.0428456246890704E-2"/>
          <c:w val="0.96588868940754036"/>
          <c:h val="0.75392670157068065"/>
        </c:manualLayout>
      </c:layout>
      <c:lineChart>
        <c:grouping val="standard"/>
        <c:varyColors val="0"/>
        <c:ser>
          <c:idx val="0"/>
          <c:order val="0"/>
          <c:tx>
            <c:strRef>
              <c:f>List1!$B$43</c:f>
              <c:strCache>
                <c:ptCount val="1"/>
                <c:pt idx="0">
                  <c:v>Nagrade za odvetnike in stroški</c:v>
                </c:pt>
              </c:strCache>
            </c:strRef>
          </c:tx>
          <c:marker>
            <c:symbol val="none"/>
          </c:marker>
          <c:dLbls>
            <c:dLbl>
              <c:idx val="0"/>
              <c:layout>
                <c:manualLayout>
                  <c:x val="-4.7030444484341738E-2"/>
                  <c:y val="4.2121009383630972E-3"/>
                </c:manualLayout>
              </c:layout>
              <c:tx>
                <c:rich>
                  <a:bodyPr/>
                  <a:lstStyle/>
                  <a:p>
                    <a:pPr>
                      <a:defRPr sz="900" b="0" i="0" u="none" strike="noStrike" baseline="0">
                        <a:solidFill>
                          <a:srgbClr val="000000"/>
                        </a:solidFill>
                        <a:latin typeface="Arial"/>
                        <a:ea typeface="Arial"/>
                        <a:cs typeface="Arial"/>
                      </a:defRPr>
                    </a:pPr>
                    <a:r>
                      <a:rPr lang="en-US"/>
                      <a:t>4.022
</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9D-4A79-B217-CAD58DEDF53C}"/>
                </c:ext>
              </c:extLst>
            </c:dLbl>
            <c:dLbl>
              <c:idx val="1"/>
              <c:layout>
                <c:manualLayout>
                  <c:x val="-7.5069036565869008E-3"/>
                  <c:y val="-2.020688590396795E-2"/>
                </c:manualLayout>
              </c:layout>
              <c:tx>
                <c:rich>
                  <a:bodyPr/>
                  <a:lstStyle/>
                  <a:p>
                    <a:pPr>
                      <a:defRPr sz="900" b="0" i="0" u="none" strike="noStrike" baseline="0">
                        <a:solidFill>
                          <a:srgbClr val="000000"/>
                        </a:solidFill>
                        <a:latin typeface="Arial"/>
                        <a:ea typeface="Arial"/>
                        <a:cs typeface="Arial"/>
                      </a:defRPr>
                    </a:pPr>
                    <a:r>
                      <a:rPr lang="en-US"/>
                      <a:t>3.875
</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9D-4A79-B217-CAD58DEDF53C}"/>
                </c:ext>
              </c:extLst>
            </c:dLbl>
            <c:dLbl>
              <c:idx val="2"/>
              <c:layout>
                <c:manualLayout>
                  <c:x val="-3.6231884057971016E-2"/>
                  <c:y val="2.6143790849673203E-2"/>
                </c:manualLayout>
              </c:layout>
              <c:tx>
                <c:rich>
                  <a:bodyPr/>
                  <a:lstStyle/>
                  <a:p>
                    <a:pPr>
                      <a:defRPr sz="900" b="0" i="0" u="none" strike="noStrike" baseline="0">
                        <a:solidFill>
                          <a:srgbClr val="000000"/>
                        </a:solidFill>
                        <a:latin typeface="Arial"/>
                        <a:ea typeface="Arial"/>
                        <a:cs typeface="Arial"/>
                      </a:defRPr>
                    </a:pPr>
                    <a:r>
                      <a:rPr lang="en-US"/>
                      <a:t>1.830</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9D-4A79-B217-CAD58DEDF53C}"/>
                </c:ext>
              </c:extLst>
            </c:dLbl>
            <c:dLbl>
              <c:idx val="3"/>
              <c:layout>
                <c:manualLayout>
                  <c:x val="-2.2463425767431246E-2"/>
                  <c:y val="2.7917177019539226E-2"/>
                </c:manualLayout>
              </c:layout>
              <c:tx>
                <c:rich>
                  <a:bodyPr/>
                  <a:lstStyle/>
                  <a:p>
                    <a:pPr>
                      <a:defRPr sz="900" b="0" i="0" u="none" strike="noStrike" baseline="0">
                        <a:solidFill>
                          <a:srgbClr val="000000"/>
                        </a:solidFill>
                        <a:latin typeface="Arial"/>
                        <a:ea typeface="Arial"/>
                        <a:cs typeface="Arial"/>
                      </a:defRPr>
                    </a:pPr>
                    <a:r>
                      <a:rPr lang="en-US"/>
                      <a:t>965
</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9D-4A79-B217-CAD58DEDF53C}"/>
                </c:ext>
              </c:extLst>
            </c:dLbl>
            <c:dLbl>
              <c:idx val="4"/>
              <c:layout>
                <c:manualLayout>
                  <c:x val="-3.1353812291859774E-2"/>
                  <c:y val="1.9542173705559395E-2"/>
                </c:manualLayout>
              </c:layout>
              <c:tx>
                <c:rich>
                  <a:bodyPr/>
                  <a:lstStyle/>
                  <a:p>
                    <a:pPr>
                      <a:defRPr sz="900" b="0" i="0" u="none" strike="noStrike" baseline="0">
                        <a:solidFill>
                          <a:srgbClr val="000000"/>
                        </a:solidFill>
                        <a:latin typeface="Arial"/>
                        <a:ea typeface="Arial"/>
                        <a:cs typeface="Arial"/>
                      </a:defRPr>
                    </a:pPr>
                    <a:r>
                      <a:rPr lang="en-US"/>
                      <a:t>654</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9D-4A79-B217-CAD58DEDF53C}"/>
                </c:ext>
              </c:extLst>
            </c:dLbl>
            <c:dLbl>
              <c:idx val="5"/>
              <c:layout>
                <c:manualLayout>
                  <c:x val="-4.0803528104379365E-2"/>
                  <c:y val="-2.9431519923645979E-2"/>
                </c:manualLayout>
              </c:layout>
              <c:tx>
                <c:rich>
                  <a:bodyPr/>
                  <a:lstStyle/>
                  <a:p>
                    <a:pPr>
                      <a:defRPr sz="900" b="0" i="0" u="none" strike="noStrike" baseline="0">
                        <a:solidFill>
                          <a:srgbClr val="000000"/>
                        </a:solidFill>
                        <a:latin typeface="Arial"/>
                        <a:ea typeface="Arial"/>
                        <a:cs typeface="Arial"/>
                      </a:defRPr>
                    </a:pPr>
                    <a:r>
                      <a:rPr lang="en-US"/>
                      <a:t>4.209</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9D-4A79-B217-CAD58DEDF53C}"/>
                </c:ext>
              </c:extLst>
            </c:dLbl>
            <c:dLbl>
              <c:idx val="6"/>
              <c:tx>
                <c:rich>
                  <a:bodyPr/>
                  <a:lstStyle/>
                  <a:p>
                    <a:pPr>
                      <a:defRPr sz="900" b="0" i="0" u="none" strike="noStrike" baseline="0">
                        <a:solidFill>
                          <a:srgbClr val="000000"/>
                        </a:solidFill>
                        <a:latin typeface="Arial"/>
                        <a:ea typeface="Arial"/>
                        <a:cs typeface="Arial"/>
                      </a:defRPr>
                    </a:pPr>
                    <a:r>
                      <a:rPr lang="en-US"/>
                      <a:t>257</a:t>
                    </a:r>
                  </a:p>
                </c:rich>
              </c:tx>
              <c:spPr>
                <a:noFill/>
                <a:ln w="2540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9D-4A79-B217-CAD58DEDF53C}"/>
                </c:ext>
              </c:extLst>
            </c:dLbl>
            <c:dLbl>
              <c:idx val="7"/>
              <c:layout>
                <c:manualLayout>
                  <c:x val="-1.5945778294106681E-2"/>
                  <c:y val="2.9825817223919846E-7"/>
                </c:manualLayout>
              </c:layout>
              <c:tx>
                <c:rich>
                  <a:bodyPr wrap="square" lIns="38100" tIns="19050" rIns="38100" bIns="19050" anchor="ctr">
                    <a:noAutofit/>
                  </a:bodyPr>
                  <a:lstStyle/>
                  <a:p>
                    <a:pPr>
                      <a:defRPr sz="900" b="0" i="0" u="none" strike="noStrike" baseline="0">
                        <a:solidFill>
                          <a:srgbClr val="000000"/>
                        </a:solidFill>
                        <a:latin typeface="Arial"/>
                        <a:ea typeface="Arial"/>
                        <a:cs typeface="Arial"/>
                      </a:defRPr>
                    </a:pPr>
                    <a:r>
                      <a:rPr lang="en-US"/>
                      <a:t>5.751</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3E9D-4A79-B217-CAD58DEDF53C}"/>
                </c:ext>
              </c:extLst>
            </c:dLbl>
            <c:dLbl>
              <c:idx val="8"/>
              <c:layout>
                <c:manualLayout>
                  <c:x val="-1.8214936247723135E-2"/>
                  <c:y val="3.4090909090909088E-2"/>
                </c:manualLayout>
              </c:layout>
              <c:tx>
                <c:rich>
                  <a:bodyPr/>
                  <a:lstStyle/>
                  <a:p>
                    <a:r>
                      <a:rPr lang="en-US"/>
                      <a:t>2.172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9D-4A79-B217-CAD58DEDF53C}"/>
                </c:ext>
              </c:extLst>
            </c:dLbl>
            <c:spPr>
              <a:noFill/>
              <a:ln w="25401">
                <a:noFill/>
              </a:ln>
            </c:spPr>
            <c:txPr>
              <a:bodyPr wrap="square" lIns="38100" tIns="19050" rIns="38100" bIns="19050" anchor="ctr">
                <a:spAutoFit/>
              </a:bodyPr>
              <a:lstStyle/>
              <a:p>
                <a:pPr>
                  <a:defRPr sz="9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List1!$C$42:$K$42</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List1!$C$43:$K$43</c:f>
              <c:numCache>
                <c:formatCode>General</c:formatCode>
                <c:ptCount val="9"/>
                <c:pt idx="0">
                  <c:v>402.28399999999999</c:v>
                </c:pt>
                <c:pt idx="1">
                  <c:v>387.55399999999997</c:v>
                </c:pt>
                <c:pt idx="2">
                  <c:v>183.08500000000001</c:v>
                </c:pt>
                <c:pt idx="3">
                  <c:v>96.501999999999995</c:v>
                </c:pt>
                <c:pt idx="4">
                  <c:v>65.498999999999995</c:v>
                </c:pt>
                <c:pt idx="5">
                  <c:v>420.95299999999997</c:v>
                </c:pt>
                <c:pt idx="6">
                  <c:v>25.702999999999996</c:v>
                </c:pt>
                <c:pt idx="7">
                  <c:v>575.18799999999999</c:v>
                </c:pt>
                <c:pt idx="8">
                  <c:v>217.21899999999999</c:v>
                </c:pt>
              </c:numCache>
            </c:numRef>
          </c:val>
          <c:smooth val="0"/>
          <c:extLst>
            <c:ext xmlns:c16="http://schemas.microsoft.com/office/drawing/2014/chart" uri="{C3380CC4-5D6E-409C-BE32-E72D297353CC}">
              <c16:uniqueId val="{00000009-3E9D-4A79-B217-CAD58DEDF53C}"/>
            </c:ext>
          </c:extLst>
        </c:ser>
        <c:ser>
          <c:idx val="1"/>
          <c:order val="1"/>
          <c:tx>
            <c:strRef>
              <c:f>List1!$B$44</c:f>
              <c:strCache>
                <c:ptCount val="1"/>
                <c:pt idx="0">
                  <c:v>Št. nadzorov</c:v>
                </c:pt>
              </c:strCache>
            </c:strRef>
          </c:tx>
          <c:marker>
            <c:symbol val="none"/>
          </c:marker>
          <c:dLbls>
            <c:dLbl>
              <c:idx val="0"/>
              <c:layout>
                <c:manualLayout>
                  <c:x val="-2.329590322948762E-2"/>
                  <c:y val="-1.3167001183675633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E9D-4A79-B217-CAD58DEDF53C}"/>
                </c:ext>
              </c:extLst>
            </c:dLbl>
            <c:dLbl>
              <c:idx val="1"/>
              <c:layout>
                <c:manualLayout>
                  <c:x val="-2.2679333561565675E-2"/>
                  <c:y val="-2.4921002521743604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9D-4A79-B217-CAD58DEDF53C}"/>
                </c:ext>
              </c:extLst>
            </c:dLbl>
            <c:dLbl>
              <c:idx val="3"/>
              <c:layout>
                <c:manualLayout>
                  <c:x val="-2.1735678437568135E-3"/>
                  <c:y val="5.3474230582481004E-3"/>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E9D-4A79-B217-CAD58DEDF53C}"/>
                </c:ext>
              </c:extLst>
            </c:dLbl>
            <c:dLbl>
              <c:idx val="4"/>
              <c:layout>
                <c:manualLayout>
                  <c:x val="-2.2781637999772269E-2"/>
                  <c:y val="-3.2510140777857313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E9D-4A79-B217-CAD58DEDF53C}"/>
                </c:ext>
              </c:extLst>
            </c:dLbl>
            <c:dLbl>
              <c:idx val="5"/>
              <c:layout>
                <c:manualLayout>
                  <c:x val="-3.417245699965836E-2"/>
                  <c:y val="1.8939393939393905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E9D-4A79-B217-CAD58DEDF53C}"/>
                </c:ext>
              </c:extLst>
            </c:dLbl>
            <c:dLbl>
              <c:idx val="6"/>
              <c:layout>
                <c:manualLayout>
                  <c:x val="-2.3348695671999236E-3"/>
                  <c:y val="7.7551024146763174E-3"/>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E9D-4A79-B217-CAD58DEDF53C}"/>
                </c:ext>
              </c:extLst>
            </c:dLbl>
            <c:dLbl>
              <c:idx val="7"/>
              <c:layout>
                <c:manualLayout>
                  <c:x val="-2.9616129399703837E-2"/>
                  <c:y val="-4.1666666666666664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E9D-4A79-B217-CAD58DEDF53C}"/>
                </c:ext>
              </c:extLst>
            </c:dLbl>
            <c:spPr>
              <a:noFill/>
              <a:ln w="25401">
                <a:noFill/>
              </a:ln>
            </c:spPr>
            <c:txPr>
              <a:bodyPr wrap="square" lIns="38100" tIns="19050" rIns="38100" bIns="19050" anchor="ctr">
                <a:spAutoFit/>
              </a:bodyPr>
              <a:lstStyle/>
              <a:p>
                <a:pPr>
                  <a:defRPr sz="9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List1!$C$42:$K$42</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List1!$C$44:$K$44</c:f>
              <c:numCache>
                <c:formatCode>General</c:formatCode>
                <c:ptCount val="9"/>
                <c:pt idx="0">
                  <c:v>443</c:v>
                </c:pt>
                <c:pt idx="1">
                  <c:v>461</c:v>
                </c:pt>
                <c:pt idx="2">
                  <c:v>589</c:v>
                </c:pt>
                <c:pt idx="3">
                  <c:v>658</c:v>
                </c:pt>
                <c:pt idx="4">
                  <c:v>694</c:v>
                </c:pt>
                <c:pt idx="5">
                  <c:v>638</c:v>
                </c:pt>
                <c:pt idx="6">
                  <c:v>716</c:v>
                </c:pt>
                <c:pt idx="7">
                  <c:v>792</c:v>
                </c:pt>
                <c:pt idx="8">
                  <c:v>791</c:v>
                </c:pt>
              </c:numCache>
            </c:numRef>
          </c:val>
          <c:smooth val="0"/>
          <c:extLst>
            <c:ext xmlns:c16="http://schemas.microsoft.com/office/drawing/2014/chart" uri="{C3380CC4-5D6E-409C-BE32-E72D297353CC}">
              <c16:uniqueId val="{00000011-3E9D-4A79-B217-CAD58DEDF53C}"/>
            </c:ext>
          </c:extLst>
        </c:ser>
        <c:ser>
          <c:idx val="2"/>
          <c:order val="2"/>
          <c:tx>
            <c:strRef>
              <c:f>List1!$B$45</c:f>
              <c:strCache>
                <c:ptCount val="1"/>
                <c:pt idx="0">
                  <c:v>Št. prekrškovnih odločitev</c:v>
                </c:pt>
              </c:strCache>
            </c:strRef>
          </c:tx>
          <c:spPr>
            <a:ln>
              <a:solidFill>
                <a:srgbClr val="FF0000"/>
              </a:solidFill>
            </a:ln>
          </c:spPr>
          <c:marker>
            <c:symbol val="none"/>
          </c:marker>
          <c:dLbls>
            <c:dLbl>
              <c:idx val="0"/>
              <c:layout>
                <c:manualLayout>
                  <c:x val="-2.5059801799749402E-2"/>
                  <c:y val="-3.787878787878788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E9D-4A79-B217-CAD58DEDF53C}"/>
                </c:ext>
              </c:extLst>
            </c:dLbl>
            <c:dLbl>
              <c:idx val="1"/>
              <c:layout>
                <c:manualLayout>
                  <c:x val="-1.4740857339351297E-2"/>
                  <c:y val="-4.9626496488504868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E9D-4A79-B217-CAD58DEDF53C}"/>
                </c:ext>
              </c:extLst>
            </c:dLbl>
            <c:dLbl>
              <c:idx val="2"/>
              <c:layout>
                <c:manualLayout>
                  <c:x val="-3.0711203038013561E-3"/>
                  <c:y val="-4.3448279021256059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E9D-4A79-B217-CAD58DEDF53C}"/>
                </c:ext>
              </c:extLst>
            </c:dLbl>
            <c:dLbl>
              <c:idx val="3"/>
              <c:layout>
                <c:manualLayout>
                  <c:x val="-5.7642321166473777E-3"/>
                  <c:y val="-4.5019122147830111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E9D-4A79-B217-CAD58DEDF53C}"/>
                </c:ext>
              </c:extLst>
            </c:dLbl>
            <c:dLbl>
              <c:idx val="4"/>
              <c:layout>
                <c:manualLayout>
                  <c:x val="-2.9616129399703837E-2"/>
                  <c:y val="3.1719756621331426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E9D-4A79-B217-CAD58DEDF53C}"/>
                </c:ext>
              </c:extLst>
            </c:dLbl>
            <c:dLbl>
              <c:idx val="5"/>
              <c:layout>
                <c:manualLayout>
                  <c:x val="-3.6450620799635493E-2"/>
                  <c:y val="-4.183413863039849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E9D-4A79-B217-CAD58DEDF53C}"/>
                </c:ext>
              </c:extLst>
            </c:dLbl>
            <c:dLbl>
              <c:idx val="6"/>
              <c:layout>
                <c:manualLayout>
                  <c:x val="-7.0046087015992568E-3"/>
                  <c:y val="-3.9131208699881521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E9D-4A79-B217-CAD58DEDF53C}"/>
                </c:ext>
              </c:extLst>
            </c:dLbl>
            <c:dLbl>
              <c:idx val="7"/>
              <c:layout>
                <c:manualLayout>
                  <c:x val="-2.7337965599726621E-2"/>
                  <c:y val="-1.5151515151515152E-2"/>
                </c:manualLayout>
              </c:layout>
              <c:spPr>
                <a:noFill/>
                <a:ln w="25401">
                  <a:noFill/>
                </a:ln>
              </c:spPr>
              <c:txPr>
                <a:bodyPr/>
                <a:lstStyle/>
                <a:p>
                  <a:pPr>
                    <a:defRPr sz="9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E9D-4A79-B217-CAD58DEDF53C}"/>
                </c:ext>
              </c:extLst>
            </c:dLbl>
            <c:spPr>
              <a:noFill/>
              <a:ln w="25401">
                <a:noFill/>
              </a:ln>
            </c:spPr>
            <c:txPr>
              <a:bodyPr wrap="square" lIns="38100" tIns="19050" rIns="38100" bIns="19050" anchor="ctr">
                <a:spAutoFit/>
              </a:bodyPr>
              <a:lstStyle/>
              <a:p>
                <a:pPr>
                  <a:defRPr sz="9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List1!$C$42:$K$42</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List1!$C$45:$K$45</c:f>
              <c:numCache>
                <c:formatCode>General</c:formatCode>
                <c:ptCount val="9"/>
                <c:pt idx="0">
                  <c:v>489</c:v>
                </c:pt>
                <c:pt idx="1">
                  <c:v>590</c:v>
                </c:pt>
                <c:pt idx="2">
                  <c:v>680</c:v>
                </c:pt>
                <c:pt idx="3">
                  <c:v>635</c:v>
                </c:pt>
                <c:pt idx="4">
                  <c:v>493</c:v>
                </c:pt>
                <c:pt idx="5">
                  <c:v>675</c:v>
                </c:pt>
                <c:pt idx="6">
                  <c:v>744</c:v>
                </c:pt>
                <c:pt idx="7">
                  <c:v>737</c:v>
                </c:pt>
                <c:pt idx="8">
                  <c:v>481</c:v>
                </c:pt>
              </c:numCache>
            </c:numRef>
          </c:val>
          <c:smooth val="0"/>
          <c:extLst>
            <c:ext xmlns:c16="http://schemas.microsoft.com/office/drawing/2014/chart" uri="{C3380CC4-5D6E-409C-BE32-E72D297353CC}">
              <c16:uniqueId val="{0000001A-3E9D-4A79-B217-CAD58DEDF53C}"/>
            </c:ext>
          </c:extLst>
        </c:ser>
        <c:ser>
          <c:idx val="3"/>
          <c:order val="3"/>
          <c:tx>
            <c:strRef>
              <c:f>List1!$B$46</c:f>
              <c:strCache>
                <c:ptCount val="1"/>
                <c:pt idx="0">
                  <c:v>Št. zaposlenih inšpektorjev</c:v>
                </c:pt>
              </c:strCache>
            </c:strRef>
          </c:tx>
          <c:marker>
            <c:symbol val="none"/>
          </c:marker>
          <c:dLbls>
            <c:dLbl>
              <c:idx val="0"/>
              <c:layout>
                <c:manualLayout>
                  <c:x val="-1.3843049749074535E-2"/>
                  <c:y val="5.9635976875439589E-2"/>
                </c:manualLayout>
              </c:layout>
              <c:tx>
                <c:rich>
                  <a:bodyPr/>
                  <a:lstStyle/>
                  <a:p>
                    <a:pPr>
                      <a:defRPr sz="900" b="0" i="0" u="none" strike="noStrike" baseline="0">
                        <a:solidFill>
                          <a:srgbClr val="000000"/>
                        </a:solidFill>
                        <a:latin typeface="Arial"/>
                        <a:ea typeface="Arial"/>
                        <a:cs typeface="Arial"/>
                      </a:defRPr>
                    </a:pPr>
                    <a:r>
                      <a:rPr lang="en-US"/>
                      <a:t>22</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E9D-4A79-B217-CAD58DEDF53C}"/>
                </c:ext>
              </c:extLst>
            </c:dLbl>
            <c:dLbl>
              <c:idx val="1"/>
              <c:layout>
                <c:manualLayout>
                  <c:x val="-1.4193063000675405E-2"/>
                  <c:y val="2.6486336266790117E-2"/>
                </c:manualLayout>
              </c:layout>
              <c:tx>
                <c:rich>
                  <a:bodyPr/>
                  <a:lstStyle/>
                  <a:p>
                    <a:pPr>
                      <a:defRPr sz="900" b="0" i="0" u="none" strike="noStrike" baseline="0">
                        <a:solidFill>
                          <a:srgbClr val="000000"/>
                        </a:solidFill>
                        <a:latin typeface="Arial"/>
                        <a:ea typeface="Arial"/>
                        <a:cs typeface="Arial"/>
                      </a:defRPr>
                    </a:pPr>
                    <a:r>
                      <a:rPr lang="en-US"/>
                      <a:t>16</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E9D-4A79-B217-CAD58DEDF53C}"/>
                </c:ext>
              </c:extLst>
            </c:dLbl>
            <c:dLbl>
              <c:idx val="2"/>
              <c:layout>
                <c:manualLayout>
                  <c:x val="0"/>
                  <c:y val="2.0915032679738498E-2"/>
                </c:manualLayout>
              </c:layout>
              <c:tx>
                <c:rich>
                  <a:bodyPr/>
                  <a:lstStyle/>
                  <a:p>
                    <a:pPr>
                      <a:defRPr sz="900" b="0" i="0" u="none" strike="noStrike" baseline="0">
                        <a:solidFill>
                          <a:srgbClr val="000000"/>
                        </a:solidFill>
                        <a:latin typeface="Arial"/>
                        <a:ea typeface="Arial"/>
                        <a:cs typeface="Arial"/>
                      </a:defRPr>
                    </a:pPr>
                    <a:r>
                      <a:rPr lang="en-US"/>
                      <a:t>14</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E9D-4A79-B217-CAD58DEDF53C}"/>
                </c:ext>
              </c:extLst>
            </c:dLbl>
            <c:dLbl>
              <c:idx val="3"/>
              <c:layout>
                <c:manualLayout>
                  <c:x val="-7.6004343105320303E-3"/>
                  <c:y val="1.5686274509803921E-2"/>
                </c:manualLayout>
              </c:layout>
              <c:tx>
                <c:rich>
                  <a:bodyPr/>
                  <a:lstStyle/>
                  <a:p>
                    <a:pPr>
                      <a:defRPr sz="900" b="0" i="0" u="none" strike="noStrike" baseline="0">
                        <a:solidFill>
                          <a:srgbClr val="000000"/>
                        </a:solidFill>
                        <a:latin typeface="Arial"/>
                        <a:ea typeface="Arial"/>
                        <a:cs typeface="Arial"/>
                      </a:defRPr>
                    </a:pPr>
                    <a:r>
                      <a:rPr lang="en-US"/>
                      <a:t>13</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E9D-4A79-B217-CAD58DEDF53C}"/>
                </c:ext>
              </c:extLst>
            </c:dLbl>
            <c:dLbl>
              <c:idx val="4"/>
              <c:layout>
                <c:manualLayout>
                  <c:x val="-2.7890644549941567E-2"/>
                  <c:y val="2.6143820090670414E-2"/>
                </c:manualLayout>
              </c:layout>
              <c:tx>
                <c:rich>
                  <a:bodyPr/>
                  <a:lstStyle/>
                  <a:p>
                    <a:pPr>
                      <a:defRPr sz="900" b="0" i="0" u="none" strike="noStrike" baseline="0">
                        <a:solidFill>
                          <a:srgbClr val="000000"/>
                        </a:solidFill>
                        <a:latin typeface="Arial"/>
                        <a:ea typeface="Arial"/>
                        <a:cs typeface="Arial"/>
                      </a:defRPr>
                    </a:pPr>
                    <a:r>
                      <a:rPr lang="en-US"/>
                      <a:t>14</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E9D-4A79-B217-CAD58DEDF53C}"/>
                </c:ext>
              </c:extLst>
            </c:dLbl>
            <c:dLbl>
              <c:idx val="5"/>
              <c:layout>
                <c:manualLayout>
                  <c:x val="-1.8840579710145033E-2"/>
                  <c:y val="2.0915032679738561E-2"/>
                </c:manualLayout>
              </c:layout>
              <c:tx>
                <c:rich>
                  <a:bodyPr/>
                  <a:lstStyle/>
                  <a:p>
                    <a:pPr>
                      <a:defRPr sz="900" b="0" i="0" u="none" strike="noStrike" baseline="0">
                        <a:solidFill>
                          <a:srgbClr val="000000"/>
                        </a:solidFill>
                        <a:latin typeface="Arial"/>
                        <a:ea typeface="Arial"/>
                        <a:cs typeface="Arial"/>
                      </a:defRPr>
                    </a:pPr>
                    <a:r>
                      <a:rPr lang="en-US"/>
                      <a:t>12</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E9D-4A79-B217-CAD58DEDF53C}"/>
                </c:ext>
              </c:extLst>
            </c:dLbl>
            <c:dLbl>
              <c:idx val="6"/>
              <c:layout>
                <c:manualLayout>
                  <c:x val="-1.5942028985507142E-2"/>
                  <c:y val="1.5686274509803984E-2"/>
                </c:manualLayout>
              </c:layout>
              <c:tx>
                <c:rich>
                  <a:bodyPr/>
                  <a:lstStyle/>
                  <a:p>
                    <a:pPr>
                      <a:defRPr sz="900" b="0" i="0" u="none" strike="noStrike" baseline="0">
                        <a:solidFill>
                          <a:srgbClr val="000000"/>
                        </a:solidFill>
                        <a:latin typeface="Arial"/>
                        <a:ea typeface="Arial"/>
                        <a:cs typeface="Arial"/>
                      </a:defRPr>
                    </a:pPr>
                    <a:r>
                      <a:rPr lang="en-US"/>
                      <a:t>13</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E9D-4A79-B217-CAD58DEDF53C}"/>
                </c:ext>
              </c:extLst>
            </c:dLbl>
            <c:dLbl>
              <c:idx val="7"/>
              <c:layout>
                <c:manualLayout>
                  <c:x val="-3.1894293199681061E-2"/>
                  <c:y val="2.6515151515151585E-2"/>
                </c:manualLayout>
              </c:layout>
              <c:tx>
                <c:rich>
                  <a:bodyPr/>
                  <a:lstStyle/>
                  <a:p>
                    <a:r>
                      <a:rPr lang="en-US"/>
                      <a:t>14</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E9D-4A79-B217-CAD58DEDF53C}"/>
                </c:ext>
              </c:extLst>
            </c:dLbl>
            <c:dLbl>
              <c:idx val="8"/>
              <c:layout>
                <c:manualLayout>
                  <c:x val="-3.1876138433515486E-2"/>
                  <c:y val="-1.1363636363636364E-2"/>
                </c:manualLayout>
              </c:layout>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E9D-4A79-B217-CAD58DEDF53C}"/>
                </c:ext>
              </c:extLst>
            </c:dLbl>
            <c:spPr>
              <a:noFill/>
              <a:ln w="25401">
                <a:noFill/>
              </a:ln>
            </c:spPr>
            <c:txPr>
              <a:bodyPr wrap="square" lIns="38100" tIns="19050" rIns="38100" bIns="19050" anchor="ctr">
                <a:spAutoFit/>
              </a:bodyPr>
              <a:lstStyle/>
              <a:p>
                <a:pPr>
                  <a:defRPr sz="900" b="0"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List1!$C$42:$K$42</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List1!$C$46:$K$46</c:f>
              <c:numCache>
                <c:formatCode>General</c:formatCode>
                <c:ptCount val="9"/>
                <c:pt idx="0">
                  <c:v>440</c:v>
                </c:pt>
                <c:pt idx="1">
                  <c:v>320</c:v>
                </c:pt>
                <c:pt idx="2">
                  <c:v>280</c:v>
                </c:pt>
                <c:pt idx="3">
                  <c:v>260</c:v>
                </c:pt>
                <c:pt idx="4">
                  <c:v>280</c:v>
                </c:pt>
                <c:pt idx="5">
                  <c:v>240</c:v>
                </c:pt>
                <c:pt idx="6">
                  <c:v>260</c:v>
                </c:pt>
                <c:pt idx="7">
                  <c:v>280</c:v>
                </c:pt>
                <c:pt idx="8">
                  <c:v>260</c:v>
                </c:pt>
              </c:numCache>
            </c:numRef>
          </c:val>
          <c:smooth val="0"/>
          <c:extLst>
            <c:ext xmlns:c16="http://schemas.microsoft.com/office/drawing/2014/chart" uri="{C3380CC4-5D6E-409C-BE32-E72D297353CC}">
              <c16:uniqueId val="{00000024-3E9D-4A79-B217-CAD58DEDF53C}"/>
            </c:ext>
          </c:extLst>
        </c:ser>
        <c:dLbls>
          <c:showLegendKey val="0"/>
          <c:showVal val="0"/>
          <c:showCatName val="0"/>
          <c:showSerName val="0"/>
          <c:showPercent val="0"/>
          <c:showBubbleSize val="0"/>
        </c:dLbls>
        <c:smooth val="0"/>
        <c:axId val="242730080"/>
        <c:axId val="1"/>
      </c:lineChart>
      <c:catAx>
        <c:axId val="242730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l-SI"/>
          </a:p>
        </c:txPr>
        <c:crossAx val="1"/>
        <c:crosses val="autoZero"/>
        <c:auto val="1"/>
        <c:lblAlgn val="ctr"/>
        <c:lblOffset val="100"/>
        <c:tickLblSkip val="1"/>
        <c:tickMarkSkip val="1"/>
        <c:noMultiLvlLbl val="0"/>
      </c:catAx>
      <c:valAx>
        <c:axId val="1"/>
        <c:scaling>
          <c:orientation val="minMax"/>
        </c:scaling>
        <c:delete val="1"/>
        <c:axPos val="l"/>
        <c:majorGridlines>
          <c:spPr>
            <a:ln w="3175">
              <a:solidFill>
                <a:srgbClr val="000000"/>
              </a:solidFill>
              <a:prstDash val="solid"/>
            </a:ln>
          </c:spPr>
        </c:majorGridlines>
        <c:numFmt formatCode="General" sourceLinked="1"/>
        <c:majorTickMark val="out"/>
        <c:minorTickMark val="none"/>
        <c:tickLblPos val="nextTo"/>
        <c:crossAx val="242730080"/>
        <c:crosses val="autoZero"/>
        <c:crossBetween val="between"/>
      </c:valAx>
      <c:spPr>
        <a:noFill/>
        <a:ln w="12700">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prstDash val="solid"/>
        </a:ln>
      </c:spPr>
    </c:plotArea>
    <c:legend>
      <c:legendPos val="b"/>
      <c:layout>
        <c:manualLayout>
          <c:xMode val="edge"/>
          <c:yMode val="edge"/>
          <c:x val="5.7450644756361982E-2"/>
          <c:y val="0.88219919878436248"/>
          <c:w val="0.92520260184868197"/>
          <c:h val="0.10994704609292261"/>
        </c:manualLayout>
      </c:layout>
      <c:overlay val="0"/>
      <c:spPr>
        <a:solidFill>
          <a:srgbClr val="FFFFFF"/>
        </a:solidFill>
        <a:ln w="3175">
          <a:solidFill>
            <a:srgbClr val="000000"/>
          </a:solidFill>
          <a:prstDash val="solid"/>
        </a:ln>
      </c:spPr>
      <c:txPr>
        <a:bodyPr/>
        <a:lstStyle/>
        <a:p>
          <a:pPr>
            <a:defRPr sz="710" b="0" i="0" u="none" strike="noStrike" baseline="0">
              <a:solidFill>
                <a:srgbClr val="000000"/>
              </a:solidFill>
              <a:latin typeface="Arial"/>
              <a:ea typeface="Arial"/>
              <a:cs typeface="Arial"/>
            </a:defRPr>
          </a:pPr>
          <a:endParaRPr lang="sl-SI"/>
        </a:p>
      </c:txPr>
    </c:legend>
    <c:plotVisOnly val="1"/>
    <c:dispBlanksAs val="gap"/>
    <c:showDLblsOverMax val="0"/>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sl-SI"/>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5"/>
      <c:rotY val="0"/>
      <c:rAngAx val="0"/>
      <c:perspective val="0"/>
    </c:view3D>
    <c:floor>
      <c:thickness val="0"/>
    </c:floor>
    <c:sideWall>
      <c:thickness val="0"/>
    </c:sideWall>
    <c:backWall>
      <c:thickness val="0"/>
    </c:backWall>
    <c:plotArea>
      <c:layout>
        <c:manualLayout>
          <c:layoutTarget val="inner"/>
          <c:xMode val="edge"/>
          <c:yMode val="edge"/>
          <c:x val="0.32136105860113423"/>
          <c:y val="0.29073482428115016"/>
          <c:w val="0.36105860113421551"/>
          <c:h val="0.49201277955271566"/>
        </c:manualLayout>
      </c:layout>
      <c:pie3DChart>
        <c:varyColors val="1"/>
        <c:ser>
          <c:idx val="0"/>
          <c:order val="0"/>
          <c:tx>
            <c:strRef>
              <c:f>Sheet1!$A$2</c:f>
              <c:strCache>
                <c:ptCount val="1"/>
                <c:pt idx="0">
                  <c:v>Vzhod</c:v>
                </c:pt>
              </c:strCache>
            </c:strRef>
          </c:tx>
          <c:spPr>
            <a:solidFill>
              <a:srgbClr val="9999FF"/>
            </a:solidFill>
            <a:ln w="12703">
              <a:solidFill>
                <a:srgbClr val="000000"/>
              </a:solidFill>
              <a:prstDash val="solid"/>
            </a:ln>
          </c:spPr>
          <c:explosion val="7"/>
          <c:dPt>
            <c:idx val="0"/>
            <c:bubble3D val="0"/>
            <c:extLst>
              <c:ext xmlns:c16="http://schemas.microsoft.com/office/drawing/2014/chart" uri="{C3380CC4-5D6E-409C-BE32-E72D297353CC}">
                <c16:uniqueId val="{00000000-40C1-4FD8-BEFE-E4C38E61F225}"/>
              </c:ext>
            </c:extLst>
          </c:dPt>
          <c:dPt>
            <c:idx val="1"/>
            <c:bubble3D val="0"/>
            <c:spPr>
              <a:solidFill>
                <a:srgbClr val="993366"/>
              </a:solidFill>
              <a:ln w="12703">
                <a:solidFill>
                  <a:srgbClr val="000000"/>
                </a:solidFill>
                <a:prstDash val="solid"/>
              </a:ln>
            </c:spPr>
            <c:extLst>
              <c:ext xmlns:c16="http://schemas.microsoft.com/office/drawing/2014/chart" uri="{C3380CC4-5D6E-409C-BE32-E72D297353CC}">
                <c16:uniqueId val="{00000001-40C1-4FD8-BEFE-E4C38E61F225}"/>
              </c:ext>
            </c:extLst>
          </c:dPt>
          <c:dPt>
            <c:idx val="2"/>
            <c:bubble3D val="0"/>
            <c:spPr>
              <a:solidFill>
                <a:srgbClr val="FFFFCC"/>
              </a:solidFill>
              <a:ln w="12703">
                <a:solidFill>
                  <a:srgbClr val="000000"/>
                </a:solidFill>
                <a:prstDash val="solid"/>
              </a:ln>
            </c:spPr>
            <c:extLst>
              <c:ext xmlns:c16="http://schemas.microsoft.com/office/drawing/2014/chart" uri="{C3380CC4-5D6E-409C-BE32-E72D297353CC}">
                <c16:uniqueId val="{00000002-40C1-4FD8-BEFE-E4C38E61F225}"/>
              </c:ext>
            </c:extLst>
          </c:dPt>
          <c:dPt>
            <c:idx val="3"/>
            <c:bubble3D val="0"/>
            <c:spPr>
              <a:solidFill>
                <a:srgbClr val="CCFFFF"/>
              </a:solidFill>
              <a:ln w="12703">
                <a:solidFill>
                  <a:srgbClr val="000000"/>
                </a:solidFill>
                <a:prstDash val="solid"/>
              </a:ln>
            </c:spPr>
            <c:extLst>
              <c:ext xmlns:c16="http://schemas.microsoft.com/office/drawing/2014/chart" uri="{C3380CC4-5D6E-409C-BE32-E72D297353CC}">
                <c16:uniqueId val="{00000003-40C1-4FD8-BEFE-E4C38E61F225}"/>
              </c:ext>
            </c:extLst>
          </c:dPt>
          <c:dPt>
            <c:idx val="4"/>
            <c:bubble3D val="0"/>
            <c:spPr>
              <a:solidFill>
                <a:srgbClr val="660066"/>
              </a:solidFill>
              <a:ln w="12703">
                <a:solidFill>
                  <a:srgbClr val="000000"/>
                </a:solidFill>
                <a:prstDash val="solid"/>
              </a:ln>
            </c:spPr>
            <c:extLst>
              <c:ext xmlns:c16="http://schemas.microsoft.com/office/drawing/2014/chart" uri="{C3380CC4-5D6E-409C-BE32-E72D297353CC}">
                <c16:uniqueId val="{00000004-40C1-4FD8-BEFE-E4C38E61F225}"/>
              </c:ext>
            </c:extLst>
          </c:dPt>
          <c:dPt>
            <c:idx val="5"/>
            <c:bubble3D val="0"/>
            <c:spPr>
              <a:solidFill>
                <a:srgbClr val="0066CC"/>
              </a:solidFill>
              <a:ln w="12703">
                <a:solidFill>
                  <a:srgbClr val="000000"/>
                </a:solidFill>
                <a:prstDash val="solid"/>
              </a:ln>
            </c:spPr>
            <c:extLst>
              <c:ext xmlns:c16="http://schemas.microsoft.com/office/drawing/2014/chart" uri="{C3380CC4-5D6E-409C-BE32-E72D297353CC}">
                <c16:uniqueId val="{00000005-40C1-4FD8-BEFE-E4C38E61F225}"/>
              </c:ext>
            </c:extLst>
          </c:dPt>
          <c:dPt>
            <c:idx val="6"/>
            <c:bubble3D val="0"/>
            <c:spPr>
              <a:solidFill>
                <a:srgbClr val="000080"/>
              </a:solidFill>
              <a:ln w="12703">
                <a:solidFill>
                  <a:srgbClr val="000000"/>
                </a:solidFill>
                <a:prstDash val="solid"/>
              </a:ln>
            </c:spPr>
            <c:extLst>
              <c:ext xmlns:c16="http://schemas.microsoft.com/office/drawing/2014/chart" uri="{C3380CC4-5D6E-409C-BE32-E72D297353CC}">
                <c16:uniqueId val="{00000006-40C1-4FD8-BEFE-E4C38E61F225}"/>
              </c:ext>
            </c:extLst>
          </c:dPt>
          <c:dLbls>
            <c:dLbl>
              <c:idx val="0"/>
              <c:layout>
                <c:manualLayout>
                  <c:x val="-0.16164910165353236"/>
                  <c:y val="-0.18127815646210821"/>
                </c:manualLayout>
              </c:layout>
              <c:numFmt formatCode="0%" sourceLinked="0"/>
              <c:spPr>
                <a:noFill/>
                <a:ln w="25407">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0C1-4FD8-BEFE-E4C38E61F225}"/>
                </c:ext>
              </c:extLst>
            </c:dLbl>
            <c:dLbl>
              <c:idx val="1"/>
              <c:layout>
                <c:manualLayout>
                  <c:x val="-4.944717445565372E-2"/>
                  <c:y val="-0.23939314042660456"/>
                </c:manualLayout>
              </c:layout>
              <c:numFmt formatCode="0%" sourceLinked="0"/>
              <c:spPr>
                <a:noFill/>
                <a:ln w="25407">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0C1-4FD8-BEFE-E4C38E61F225}"/>
                </c:ext>
              </c:extLst>
            </c:dLbl>
            <c:dLbl>
              <c:idx val="2"/>
              <c:layout>
                <c:manualLayout>
                  <c:x val="2.94776588069313E-2"/>
                  <c:y val="-0.18504278014949108"/>
                </c:manualLayout>
              </c:layout>
              <c:numFmt formatCode="0%" sourceLinked="0"/>
              <c:spPr>
                <a:noFill/>
                <a:ln w="25407">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0.19073831920385489"/>
                      <c:h val="0.12946999381315735"/>
                    </c:manualLayout>
                  </c15:layout>
                </c:ext>
                <c:ext xmlns:c16="http://schemas.microsoft.com/office/drawing/2014/chart" uri="{C3380CC4-5D6E-409C-BE32-E72D297353CC}">
                  <c16:uniqueId val="{00000002-40C1-4FD8-BEFE-E4C38E61F225}"/>
                </c:ext>
              </c:extLst>
            </c:dLbl>
            <c:dLbl>
              <c:idx val="3"/>
              <c:layout>
                <c:manualLayout>
                  <c:x val="0.12587617533340667"/>
                  <c:y val="-8.2979362576584503E-2"/>
                </c:manualLayout>
              </c:layout>
              <c:numFmt formatCode="0%" sourceLinked="0"/>
              <c:spPr>
                <a:noFill/>
                <a:ln w="25407">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0C1-4FD8-BEFE-E4C38E61F225}"/>
                </c:ext>
              </c:extLst>
            </c:dLbl>
            <c:dLbl>
              <c:idx val="4"/>
              <c:layout>
                <c:manualLayout>
                  <c:x val="4.5194447304133245E-2"/>
                  <c:y val="3.7133220704328895E-2"/>
                </c:manualLayout>
              </c:layout>
              <c:numFmt formatCode="0%" sourceLinked="0"/>
              <c:spPr>
                <a:noFill/>
                <a:ln w="25407">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0C1-4FD8-BEFE-E4C38E61F225}"/>
                </c:ext>
              </c:extLst>
            </c:dLbl>
            <c:dLbl>
              <c:idx val="5"/>
              <c:layout>
                <c:manualLayout>
                  <c:x val="-0.18320922251155158"/>
                  <c:y val="-3.7871490386492734E-2"/>
                </c:manualLayout>
              </c:layout>
              <c:numFmt formatCode="0%" sourceLinked="0"/>
              <c:spPr>
                <a:noFill/>
                <a:ln w="25407">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0C1-4FD8-BEFE-E4C38E61F225}"/>
                </c:ext>
              </c:extLst>
            </c:dLbl>
            <c:dLbl>
              <c:idx val="6"/>
              <c:layout>
                <c:manualLayout>
                  <c:x val="-7.3479706768886266E-2"/>
                  <c:y val="-0.1961916778097503"/>
                </c:manualLayout>
              </c:layout>
              <c:numFmt formatCode="0%" sourceLinked="0"/>
              <c:spPr>
                <a:noFill/>
                <a:ln w="25407">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0C1-4FD8-BEFE-E4C38E61F225}"/>
                </c:ext>
              </c:extLst>
            </c:dLbl>
            <c:numFmt formatCode="0%" sourceLinked="0"/>
            <c:spPr>
              <a:noFill/>
              <a:ln w="25407">
                <a:noFill/>
              </a:ln>
            </c:spPr>
            <c:txPr>
              <a:bodyPr wrap="square" lIns="38100" tIns="19050" rIns="38100" bIns="19050" anchor="ctr">
                <a:spAutoFit/>
              </a:bodyPr>
              <a:lstStyle/>
              <a:p>
                <a:pPr>
                  <a:defRPr sz="1200" b="1" i="0" u="none" strike="noStrike" baseline="0">
                    <a:solidFill>
                      <a:srgbClr val="000000"/>
                    </a:solidFill>
                    <a:latin typeface="Calibri"/>
                    <a:ea typeface="Calibri"/>
                    <a:cs typeface="Calibri"/>
                  </a:defRPr>
                </a:pPr>
                <a:endParaRPr lang="sl-SI"/>
              </a:p>
            </c:txPr>
            <c:showLegendKey val="0"/>
            <c:showVal val="1"/>
            <c:showCatName val="1"/>
            <c:showSerName val="0"/>
            <c:showPercent val="1"/>
            <c:showBubbleSize val="0"/>
            <c:showLeaderLines val="1"/>
            <c:extLst>
              <c:ext xmlns:c15="http://schemas.microsoft.com/office/drawing/2012/chart" uri="{CE6537A1-D6FC-4f65-9D91-7224C49458BB}"/>
            </c:extLst>
          </c:dLbls>
          <c:cat>
            <c:strRef>
              <c:f>Sheet1!$B$1:$H$1</c:f>
              <c:strCache>
                <c:ptCount val="7"/>
                <c:pt idx="0">
                  <c:v>Prevozi denarja - pošiljk</c:v>
                </c:pt>
                <c:pt idx="1">
                  <c:v>Nočni lokali - diskoteke</c:v>
                </c:pt>
                <c:pt idx="2">
                  <c:v>Zasebno varnostni subjekti</c:v>
                </c:pt>
                <c:pt idx="3">
                  <c:v>Prostori državnih organov, drugih javnih organov ali organov lokalnih skupnosti</c:v>
                </c:pt>
                <c:pt idx="4">
                  <c:v>Trgovska središča</c:v>
                </c:pt>
                <c:pt idx="5">
                  <c:v>Večje prireditve</c:v>
                </c:pt>
                <c:pt idx="6">
                  <c:v>Ostalo</c:v>
                </c:pt>
              </c:strCache>
            </c:strRef>
          </c:cat>
          <c:val>
            <c:numRef>
              <c:f>Sheet1!$B$2:$H$2</c:f>
              <c:numCache>
                <c:formatCode>General</c:formatCode>
                <c:ptCount val="7"/>
                <c:pt idx="0">
                  <c:v>30</c:v>
                </c:pt>
                <c:pt idx="1">
                  <c:v>32</c:v>
                </c:pt>
                <c:pt idx="2">
                  <c:v>95</c:v>
                </c:pt>
                <c:pt idx="3">
                  <c:v>32</c:v>
                </c:pt>
                <c:pt idx="4">
                  <c:v>113</c:v>
                </c:pt>
                <c:pt idx="5">
                  <c:v>9</c:v>
                </c:pt>
                <c:pt idx="6">
                  <c:v>135</c:v>
                </c:pt>
              </c:numCache>
            </c:numRef>
          </c:val>
          <c:extLst>
            <c:ext xmlns:c16="http://schemas.microsoft.com/office/drawing/2014/chart" uri="{C3380CC4-5D6E-409C-BE32-E72D297353CC}">
              <c16:uniqueId val="{00000009-40C1-4FD8-BEFE-E4C38E61F225}"/>
            </c:ext>
          </c:extLst>
        </c:ser>
        <c:dLbls>
          <c:showLegendKey val="0"/>
          <c:showVal val="0"/>
          <c:showCatName val="0"/>
          <c:showSerName val="0"/>
          <c:showPercent val="0"/>
          <c:showBubbleSize val="0"/>
          <c:showLeaderLines val="1"/>
        </c:dLbls>
      </c:pie3DChart>
      <c:spPr>
        <a:noFill/>
        <a:ln w="25407">
          <a:noFill/>
        </a:ln>
      </c:spPr>
    </c:plotArea>
    <c:plotVisOnly val="1"/>
    <c:dispBlanksAs val="zero"/>
    <c:showDLblsOverMax val="0"/>
  </c:chart>
  <c:spPr>
    <a:noFill/>
    <a:ln w="9525"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Calibri"/>
          <a:ea typeface="Calibri"/>
          <a:cs typeface="Calibri"/>
        </a:defRPr>
      </a:pPr>
      <a:endParaRPr lang="sl-SI"/>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5"/>
      <c:rotY val="0"/>
      <c:rAngAx val="0"/>
      <c:perspective val="0"/>
    </c:view3D>
    <c:floor>
      <c:thickness val="0"/>
    </c:floor>
    <c:sideWall>
      <c:thickness val="0"/>
    </c:sideWall>
    <c:backWall>
      <c:thickness val="0"/>
    </c:backWall>
    <c:plotArea>
      <c:layout>
        <c:manualLayout>
          <c:layoutTarget val="inner"/>
          <c:xMode val="edge"/>
          <c:yMode val="edge"/>
          <c:x val="0.30393996247654786"/>
          <c:y val="0.27215189873417722"/>
          <c:w val="0.3696060037523452"/>
          <c:h val="0.50316455696202533"/>
        </c:manualLayout>
      </c:layout>
      <c:pie3DChart>
        <c:varyColors val="1"/>
        <c:ser>
          <c:idx val="0"/>
          <c:order val="0"/>
          <c:tx>
            <c:strRef>
              <c:f>Sheet1!$A$2</c:f>
              <c:strCache>
                <c:ptCount val="1"/>
                <c:pt idx="0">
                  <c:v>Vzhod</c:v>
                </c:pt>
              </c:strCache>
            </c:strRef>
          </c:tx>
          <c:spPr>
            <a:solidFill>
              <a:srgbClr val="9999FF"/>
            </a:solidFill>
            <a:ln w="12703">
              <a:solidFill>
                <a:srgbClr val="000000"/>
              </a:solidFill>
              <a:prstDash val="solid"/>
            </a:ln>
          </c:spPr>
          <c:explosion val="7"/>
          <c:dPt>
            <c:idx val="0"/>
            <c:bubble3D val="0"/>
            <c:extLst>
              <c:ext xmlns:c16="http://schemas.microsoft.com/office/drawing/2014/chart" uri="{C3380CC4-5D6E-409C-BE32-E72D297353CC}">
                <c16:uniqueId val="{00000000-3032-413A-BE11-AF8CED8FBED5}"/>
              </c:ext>
            </c:extLst>
          </c:dPt>
          <c:dPt>
            <c:idx val="1"/>
            <c:bubble3D val="0"/>
            <c:spPr>
              <a:solidFill>
                <a:srgbClr val="993366"/>
              </a:solidFill>
              <a:ln w="12703">
                <a:solidFill>
                  <a:srgbClr val="000000"/>
                </a:solidFill>
                <a:prstDash val="solid"/>
              </a:ln>
            </c:spPr>
            <c:extLst>
              <c:ext xmlns:c16="http://schemas.microsoft.com/office/drawing/2014/chart" uri="{C3380CC4-5D6E-409C-BE32-E72D297353CC}">
                <c16:uniqueId val="{00000001-3032-413A-BE11-AF8CED8FBED5}"/>
              </c:ext>
            </c:extLst>
          </c:dPt>
          <c:dPt>
            <c:idx val="2"/>
            <c:bubble3D val="0"/>
            <c:spPr>
              <a:solidFill>
                <a:srgbClr val="CCFFFF"/>
              </a:solidFill>
              <a:ln w="12703">
                <a:solidFill>
                  <a:srgbClr val="000000"/>
                </a:solidFill>
                <a:prstDash val="solid"/>
              </a:ln>
            </c:spPr>
            <c:extLst>
              <c:ext xmlns:c16="http://schemas.microsoft.com/office/drawing/2014/chart" uri="{C3380CC4-5D6E-409C-BE32-E72D297353CC}">
                <c16:uniqueId val="{00000002-3032-413A-BE11-AF8CED8FBED5}"/>
              </c:ext>
            </c:extLst>
          </c:dPt>
          <c:dPt>
            <c:idx val="3"/>
            <c:bubble3D val="0"/>
            <c:spPr>
              <a:solidFill>
                <a:srgbClr val="0066CC"/>
              </a:solidFill>
              <a:ln w="12703">
                <a:solidFill>
                  <a:srgbClr val="000000"/>
                </a:solidFill>
                <a:prstDash val="solid"/>
              </a:ln>
            </c:spPr>
            <c:extLst>
              <c:ext xmlns:c16="http://schemas.microsoft.com/office/drawing/2014/chart" uri="{C3380CC4-5D6E-409C-BE32-E72D297353CC}">
                <c16:uniqueId val="{00000003-3032-413A-BE11-AF8CED8FBED5}"/>
              </c:ext>
            </c:extLst>
          </c:dPt>
          <c:dLbls>
            <c:dLbl>
              <c:idx val="0"/>
              <c:layout>
                <c:manualLayout>
                  <c:x val="4.0180592545483451E-3"/>
                  <c:y val="-0.12446077922422819"/>
                </c:manualLayout>
              </c:layout>
              <c:numFmt formatCode="0%" sourceLinked="0"/>
              <c:spPr>
                <a:noFill/>
                <a:ln w="25406">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032-413A-BE11-AF8CED8FBED5}"/>
                </c:ext>
              </c:extLst>
            </c:dLbl>
            <c:dLbl>
              <c:idx val="1"/>
              <c:layout>
                <c:manualLayout>
                  <c:x val="4.2919524687175747E-2"/>
                  <c:y val="-9.6446591389403924E-2"/>
                </c:manualLayout>
              </c:layout>
              <c:numFmt formatCode="0%" sourceLinked="0"/>
              <c:spPr>
                <a:noFill/>
                <a:ln w="25406">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032-413A-BE11-AF8CED8FBED5}"/>
                </c:ext>
              </c:extLst>
            </c:dLbl>
            <c:dLbl>
              <c:idx val="2"/>
              <c:layout>
                <c:manualLayout>
                  <c:x val="-2.5710325643347687E-2"/>
                  <c:y val="0.24170442077311605"/>
                </c:manualLayout>
              </c:layout>
              <c:numFmt formatCode="0%" sourceLinked="0"/>
              <c:spPr>
                <a:noFill/>
                <a:ln w="25406">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032-413A-BE11-AF8CED8FBED5}"/>
                </c:ext>
              </c:extLst>
            </c:dLbl>
            <c:dLbl>
              <c:idx val="3"/>
              <c:layout>
                <c:manualLayout>
                  <c:x val="-4.8337895816395471E-3"/>
                  <c:y val="-0.16687858550640669"/>
                </c:manualLayout>
              </c:layout>
              <c:numFmt formatCode="0%" sourceLinked="0"/>
              <c:spPr>
                <a:noFill/>
                <a:ln w="25406">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032-413A-BE11-AF8CED8FBED5}"/>
                </c:ext>
              </c:extLst>
            </c:dLbl>
            <c:dLbl>
              <c:idx val="7"/>
              <c:numFmt formatCode="0%" sourceLinked="0"/>
              <c:spPr>
                <a:noFill/>
                <a:ln w="25406">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3032-413A-BE11-AF8CED8FBED5}"/>
                </c:ext>
              </c:extLst>
            </c:dLbl>
            <c:dLbl>
              <c:idx val="8"/>
              <c:layout>
                <c:manualLayout>
                  <c:xMode val="edge"/>
                  <c:yMode val="edge"/>
                  <c:x val="9.9437148217636023E-2"/>
                  <c:y val="0.41139240506329117"/>
                </c:manualLayout>
              </c:layout>
              <c:numFmt formatCode="0%" sourceLinked="0"/>
              <c:spPr>
                <a:noFill/>
                <a:ln w="25406">
                  <a:noFill/>
                </a:ln>
              </c:spPr>
              <c:txPr>
                <a:bodyPr/>
                <a:lstStyle/>
                <a:p>
                  <a:pPr>
                    <a:defRPr sz="800" b="1" i="0" u="none" strike="noStrike" baseline="0">
                      <a:solidFill>
                        <a:srgbClr val="000000"/>
                      </a:solidFill>
                      <a:latin typeface="Arial"/>
                      <a:ea typeface="Arial"/>
                      <a:cs typeface="Arial"/>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032-413A-BE11-AF8CED8FBED5}"/>
                </c:ext>
              </c:extLst>
            </c:dLbl>
            <c:numFmt formatCode="0%" sourceLinked="0"/>
            <c:spPr>
              <a:noFill/>
              <a:ln w="25406">
                <a:noFill/>
              </a:ln>
            </c:spPr>
            <c:txPr>
              <a:bodyPr wrap="square" lIns="38100" tIns="19050" rIns="38100" bIns="19050" anchor="ctr">
                <a:spAutoFit/>
              </a:bodyPr>
              <a:lstStyle/>
              <a:p>
                <a:pPr>
                  <a:defRPr sz="1200" b="1" i="0" u="none" strike="noStrike" baseline="0">
                    <a:solidFill>
                      <a:srgbClr val="000000"/>
                    </a:solidFill>
                    <a:latin typeface="Calibri"/>
                    <a:ea typeface="Calibri"/>
                    <a:cs typeface="Calibri"/>
                  </a:defRPr>
                </a:pPr>
                <a:endParaRPr lang="sl-SI"/>
              </a:p>
            </c:txPr>
            <c:showLegendKey val="0"/>
            <c:showVal val="1"/>
            <c:showCatName val="1"/>
            <c:showSerName val="0"/>
            <c:showPercent val="1"/>
            <c:showBubbleSize val="0"/>
            <c:showLeaderLines val="1"/>
            <c:extLst>
              <c:ext xmlns:c15="http://schemas.microsoft.com/office/drawing/2012/chart" uri="{CE6537A1-D6FC-4f65-9D91-7224C49458BB}"/>
            </c:extLst>
          </c:dLbls>
          <c:cat>
            <c:strRef>
              <c:f>Sheet1!$B$1:$E$1</c:f>
              <c:strCache>
                <c:ptCount val="4"/>
                <c:pt idx="0">
                  <c:v>Strelišča</c:v>
                </c:pt>
                <c:pt idx="1">
                  <c:v>Trgovine z orožjem</c:v>
                </c:pt>
                <c:pt idx="2">
                  <c:v>Imetniki orožnih posestnih listin</c:v>
                </c:pt>
                <c:pt idx="3">
                  <c:v>Ostalo</c:v>
                </c:pt>
              </c:strCache>
            </c:strRef>
          </c:cat>
          <c:val>
            <c:numRef>
              <c:f>Sheet1!$B$2:$E$2</c:f>
              <c:numCache>
                <c:formatCode>General</c:formatCode>
                <c:ptCount val="4"/>
                <c:pt idx="0">
                  <c:v>14</c:v>
                </c:pt>
                <c:pt idx="1">
                  <c:v>7</c:v>
                </c:pt>
                <c:pt idx="2">
                  <c:v>32</c:v>
                </c:pt>
                <c:pt idx="3">
                  <c:v>15</c:v>
                </c:pt>
              </c:numCache>
            </c:numRef>
          </c:val>
          <c:extLst>
            <c:ext xmlns:c16="http://schemas.microsoft.com/office/drawing/2014/chart" uri="{C3380CC4-5D6E-409C-BE32-E72D297353CC}">
              <c16:uniqueId val="{00000009-3032-413A-BE11-AF8CED8FBED5}"/>
            </c:ext>
          </c:extLst>
        </c:ser>
        <c:dLbls>
          <c:showLegendKey val="0"/>
          <c:showVal val="0"/>
          <c:showCatName val="0"/>
          <c:showSerName val="0"/>
          <c:showPercent val="0"/>
          <c:showBubbleSize val="0"/>
          <c:showLeaderLines val="1"/>
        </c:dLbls>
      </c:pie3DChart>
      <c:spPr>
        <a:noFill/>
        <a:ln w="25406">
          <a:noFill/>
        </a:ln>
      </c:spPr>
    </c:plotArea>
    <c:plotVisOnly val="1"/>
    <c:dispBlanksAs val="zero"/>
    <c:showDLblsOverMax val="0"/>
  </c:chart>
  <c:spPr>
    <a:noFill/>
    <a:ln w="9525" cap="flat" cmpd="sng" algn="ctr">
      <a:solidFill>
        <a:srgbClr val="000000"/>
      </a:solidFill>
      <a:prstDash val="solid"/>
      <a:miter lim="800000"/>
      <a:headEnd type="none" w="med" len="med"/>
      <a:tailEnd type="none" w="med" len="med"/>
    </a:ln>
  </c:spPr>
  <c:txPr>
    <a:bodyPr/>
    <a:lstStyle/>
    <a:p>
      <a:pPr>
        <a:defRPr sz="1200" b="1" i="0" u="none" strike="noStrike" baseline="0">
          <a:solidFill>
            <a:srgbClr val="000000"/>
          </a:solidFill>
          <a:latin typeface="Calibri"/>
          <a:ea typeface="Calibri"/>
          <a:cs typeface="Calibri"/>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F2ECD86-8D6C-4961-B5E6-2F8308B9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IRSNZ</Template>
  <TotalTime>77</TotalTime>
  <Pages>18</Pages>
  <Words>4988</Words>
  <Characters>28432</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Številka:</vt:lpstr>
    </vt:vector>
  </TitlesOfParts>
  <Company>MNZ RS</Company>
  <LinksUpToDate>false</LinksUpToDate>
  <CharactersWithSpaces>33354</CharactersWithSpaces>
  <SharedDoc>false</SharedDoc>
  <HLinks>
    <vt:vector size="66" baseType="variant">
      <vt:variant>
        <vt:i4>2359298</vt:i4>
      </vt:variant>
      <vt:variant>
        <vt:i4>62</vt:i4>
      </vt:variant>
      <vt:variant>
        <vt:i4>0</vt:i4>
      </vt:variant>
      <vt:variant>
        <vt:i4>5</vt:i4>
      </vt:variant>
      <vt:variant>
        <vt:lpwstr/>
      </vt:variant>
      <vt:variant>
        <vt:lpwstr>_Toc2942483</vt:lpwstr>
      </vt:variant>
      <vt:variant>
        <vt:i4>2359298</vt:i4>
      </vt:variant>
      <vt:variant>
        <vt:i4>56</vt:i4>
      </vt:variant>
      <vt:variant>
        <vt:i4>0</vt:i4>
      </vt:variant>
      <vt:variant>
        <vt:i4>5</vt:i4>
      </vt:variant>
      <vt:variant>
        <vt:lpwstr/>
      </vt:variant>
      <vt:variant>
        <vt:lpwstr>_Toc2942482</vt:lpwstr>
      </vt:variant>
      <vt:variant>
        <vt:i4>2359298</vt:i4>
      </vt:variant>
      <vt:variant>
        <vt:i4>50</vt:i4>
      </vt:variant>
      <vt:variant>
        <vt:i4>0</vt:i4>
      </vt:variant>
      <vt:variant>
        <vt:i4>5</vt:i4>
      </vt:variant>
      <vt:variant>
        <vt:lpwstr/>
      </vt:variant>
      <vt:variant>
        <vt:lpwstr>_Toc2942481</vt:lpwstr>
      </vt:variant>
      <vt:variant>
        <vt:i4>2359298</vt:i4>
      </vt:variant>
      <vt:variant>
        <vt:i4>44</vt:i4>
      </vt:variant>
      <vt:variant>
        <vt:i4>0</vt:i4>
      </vt:variant>
      <vt:variant>
        <vt:i4>5</vt:i4>
      </vt:variant>
      <vt:variant>
        <vt:lpwstr/>
      </vt:variant>
      <vt:variant>
        <vt:lpwstr>_Toc2942480</vt:lpwstr>
      </vt:variant>
      <vt:variant>
        <vt:i4>2818050</vt:i4>
      </vt:variant>
      <vt:variant>
        <vt:i4>38</vt:i4>
      </vt:variant>
      <vt:variant>
        <vt:i4>0</vt:i4>
      </vt:variant>
      <vt:variant>
        <vt:i4>5</vt:i4>
      </vt:variant>
      <vt:variant>
        <vt:lpwstr/>
      </vt:variant>
      <vt:variant>
        <vt:lpwstr>_Toc2942479</vt:lpwstr>
      </vt:variant>
      <vt:variant>
        <vt:i4>2818050</vt:i4>
      </vt:variant>
      <vt:variant>
        <vt:i4>32</vt:i4>
      </vt:variant>
      <vt:variant>
        <vt:i4>0</vt:i4>
      </vt:variant>
      <vt:variant>
        <vt:i4>5</vt:i4>
      </vt:variant>
      <vt:variant>
        <vt:lpwstr/>
      </vt:variant>
      <vt:variant>
        <vt:lpwstr>_Toc2942478</vt:lpwstr>
      </vt:variant>
      <vt:variant>
        <vt:i4>2818050</vt:i4>
      </vt:variant>
      <vt:variant>
        <vt:i4>26</vt:i4>
      </vt:variant>
      <vt:variant>
        <vt:i4>0</vt:i4>
      </vt:variant>
      <vt:variant>
        <vt:i4>5</vt:i4>
      </vt:variant>
      <vt:variant>
        <vt:lpwstr/>
      </vt:variant>
      <vt:variant>
        <vt:lpwstr>_Toc2942477</vt:lpwstr>
      </vt:variant>
      <vt:variant>
        <vt:i4>2818050</vt:i4>
      </vt:variant>
      <vt:variant>
        <vt:i4>20</vt:i4>
      </vt:variant>
      <vt:variant>
        <vt:i4>0</vt:i4>
      </vt:variant>
      <vt:variant>
        <vt:i4>5</vt:i4>
      </vt:variant>
      <vt:variant>
        <vt:lpwstr/>
      </vt:variant>
      <vt:variant>
        <vt:lpwstr>_Toc2942476</vt:lpwstr>
      </vt:variant>
      <vt:variant>
        <vt:i4>2818050</vt:i4>
      </vt:variant>
      <vt:variant>
        <vt:i4>14</vt:i4>
      </vt:variant>
      <vt:variant>
        <vt:i4>0</vt:i4>
      </vt:variant>
      <vt:variant>
        <vt:i4>5</vt:i4>
      </vt:variant>
      <vt:variant>
        <vt:lpwstr/>
      </vt:variant>
      <vt:variant>
        <vt:lpwstr>_Toc2942475</vt:lpwstr>
      </vt:variant>
      <vt:variant>
        <vt:i4>2818050</vt:i4>
      </vt:variant>
      <vt:variant>
        <vt:i4>8</vt:i4>
      </vt:variant>
      <vt:variant>
        <vt:i4>0</vt:i4>
      </vt:variant>
      <vt:variant>
        <vt:i4>5</vt:i4>
      </vt:variant>
      <vt:variant>
        <vt:lpwstr/>
      </vt:variant>
      <vt:variant>
        <vt:lpwstr>_Toc2942474</vt:lpwstr>
      </vt:variant>
      <vt:variant>
        <vt:i4>2818050</vt:i4>
      </vt:variant>
      <vt:variant>
        <vt:i4>2</vt:i4>
      </vt:variant>
      <vt:variant>
        <vt:i4>0</vt:i4>
      </vt:variant>
      <vt:variant>
        <vt:i4>5</vt:i4>
      </vt:variant>
      <vt:variant>
        <vt:lpwstr/>
      </vt:variant>
      <vt:variant>
        <vt:lpwstr>_Toc2942473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Matija Remec</dc:creator>
  <cp:keywords/>
  <cp:lastModifiedBy>Matija Remec</cp:lastModifiedBy>
  <cp:revision>6</cp:revision>
  <cp:lastPrinted>2021-10-04T11:18:00Z</cp:lastPrinted>
  <dcterms:created xsi:type="dcterms:W3CDTF">2021-10-19T09:19:00Z</dcterms:created>
  <dcterms:modified xsi:type="dcterms:W3CDTF">2021-10-19T10:35:00Z</dcterms:modified>
</cp:coreProperties>
</file>