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C93C07" w:rsidRDefault="00F375C4" w:rsidP="00DC6A71">
      <w:pPr>
        <w:pStyle w:val="datumtevilka"/>
        <w:rPr>
          <w:lang w:val="sl-SI"/>
        </w:rPr>
      </w:pPr>
      <w:bookmarkStart w:id="0" w:name="_GoBack"/>
      <w:bookmarkEnd w:id="0"/>
      <w:r w:rsidRPr="00C93C07">
        <w:rPr>
          <w:lang w:val="sl-SI"/>
        </w:rPr>
        <w:t xml:space="preserve">Številka: </w:t>
      </w:r>
      <w:r w:rsidR="0042581B" w:rsidRPr="00C93C07">
        <w:rPr>
          <w:lang w:val="sl-SI"/>
        </w:rPr>
        <w:t>0101-</w:t>
      </w:r>
      <w:r w:rsidR="00C93C07" w:rsidRPr="00C93C07">
        <w:rPr>
          <w:lang w:val="sl-SI"/>
        </w:rPr>
        <w:t>30</w:t>
      </w:r>
      <w:r w:rsidR="0042581B" w:rsidRPr="00C93C07">
        <w:rPr>
          <w:lang w:val="sl-SI"/>
        </w:rPr>
        <w:t>/201</w:t>
      </w:r>
      <w:r w:rsidR="00DB0E88" w:rsidRPr="00C93C07">
        <w:rPr>
          <w:lang w:val="sl-SI"/>
        </w:rPr>
        <w:t>9</w:t>
      </w:r>
      <w:r w:rsidR="00B17804" w:rsidRPr="00C93C07">
        <w:rPr>
          <w:lang w:val="sl-SI"/>
        </w:rPr>
        <w:t>/</w:t>
      </w:r>
      <w:r w:rsidR="00C93C07" w:rsidRPr="00C93C07">
        <w:rPr>
          <w:lang w:val="sl-SI"/>
        </w:rPr>
        <w:t>1</w:t>
      </w:r>
    </w:p>
    <w:p w:rsidR="007D75CF" w:rsidRPr="00C93C07" w:rsidRDefault="00C250D5" w:rsidP="00DC6A71">
      <w:pPr>
        <w:pStyle w:val="datumtevilka"/>
        <w:rPr>
          <w:lang w:val="sl-SI"/>
        </w:rPr>
      </w:pPr>
      <w:r w:rsidRPr="00C93C07">
        <w:rPr>
          <w:lang w:val="sl-SI"/>
        </w:rPr>
        <w:t>Datum:</w:t>
      </w:r>
      <w:r w:rsidR="0042581B" w:rsidRPr="00C93C07">
        <w:rPr>
          <w:lang w:val="sl-SI"/>
        </w:rPr>
        <w:t xml:space="preserve"> </w:t>
      </w:r>
      <w:r w:rsidR="00E63684" w:rsidRPr="00C93C07">
        <w:rPr>
          <w:lang w:val="sl-SI"/>
        </w:rPr>
        <w:t xml:space="preserve">  </w:t>
      </w:r>
      <w:r w:rsidR="0042581B" w:rsidRPr="00C93C07">
        <w:rPr>
          <w:lang w:val="sl-SI"/>
        </w:rPr>
        <w:t>28. 2. 201</w:t>
      </w:r>
      <w:r w:rsidR="00DB0E88" w:rsidRPr="00C93C07">
        <w:rPr>
          <w:lang w:val="sl-SI"/>
        </w:rPr>
        <w:t>9</w:t>
      </w:r>
      <w:r w:rsidRPr="00C93C07">
        <w:rPr>
          <w:lang w:val="sl-SI"/>
        </w:rPr>
        <w:tab/>
      </w:r>
    </w:p>
    <w:p w:rsidR="007D75CF" w:rsidRPr="00DF1FF3" w:rsidRDefault="007D75CF" w:rsidP="007D75CF"/>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6B07AA" w:rsidRDefault="0098582A" w:rsidP="00DC6A71">
      <w:pPr>
        <w:pStyle w:val="ZADEVA"/>
        <w:rPr>
          <w:color w:val="1F4E79"/>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98582A" w:rsidRPr="00DF1FF3" w:rsidRDefault="0098582A" w:rsidP="00DC6A71">
      <w:pPr>
        <w:pStyle w:val="ZADEVA"/>
        <w:rPr>
          <w:lang w:val="sl-SI"/>
        </w:rPr>
      </w:pPr>
    </w:p>
    <w:p w:rsidR="007133E0" w:rsidRPr="006B07AA" w:rsidRDefault="0098582A" w:rsidP="0098582A">
      <w:pPr>
        <w:spacing w:line="360" w:lineRule="auto"/>
        <w:jc w:val="center"/>
        <w:rPr>
          <w:rFonts w:cs="Arial"/>
          <w:b/>
          <w:color w:val="1F3864"/>
          <w:sz w:val="40"/>
          <w:szCs w:val="40"/>
        </w:rPr>
      </w:pPr>
      <w:r w:rsidRPr="006B07AA">
        <w:rPr>
          <w:rFonts w:cs="Arial"/>
          <w:b/>
          <w:color w:val="1F3864"/>
          <w:sz w:val="40"/>
          <w:szCs w:val="40"/>
        </w:rPr>
        <w:t>POROČILO O DELU INŠPEKTORATA</w:t>
      </w:r>
      <w:r w:rsidR="007E60E4" w:rsidRPr="006B07AA">
        <w:rPr>
          <w:rFonts w:cs="Arial"/>
          <w:b/>
          <w:color w:val="1F3864"/>
          <w:sz w:val="40"/>
          <w:szCs w:val="40"/>
        </w:rPr>
        <w:t xml:space="preserve"> </w:t>
      </w:r>
      <w:r w:rsidRPr="006B07AA">
        <w:rPr>
          <w:rFonts w:cs="Arial"/>
          <w:b/>
          <w:color w:val="1F3864"/>
          <w:sz w:val="40"/>
          <w:szCs w:val="40"/>
        </w:rPr>
        <w:t xml:space="preserve">REPUBLIKE SLOVENIJE </w:t>
      </w:r>
    </w:p>
    <w:p w:rsidR="007133E0" w:rsidRPr="006B07AA" w:rsidRDefault="0098582A" w:rsidP="0098582A">
      <w:pPr>
        <w:spacing w:line="360" w:lineRule="auto"/>
        <w:jc w:val="center"/>
        <w:rPr>
          <w:rFonts w:cs="Arial"/>
          <w:b/>
          <w:color w:val="1F3864"/>
          <w:sz w:val="40"/>
          <w:szCs w:val="40"/>
        </w:rPr>
      </w:pPr>
      <w:r w:rsidRPr="006B07AA">
        <w:rPr>
          <w:rFonts w:cs="Arial"/>
          <w:b/>
          <w:color w:val="1F3864"/>
          <w:sz w:val="40"/>
          <w:szCs w:val="40"/>
        </w:rPr>
        <w:t xml:space="preserve">ZA NOTRANJE ZADEVE </w:t>
      </w:r>
    </w:p>
    <w:p w:rsidR="0098582A" w:rsidRPr="006B07AA" w:rsidRDefault="0098582A" w:rsidP="0098582A">
      <w:pPr>
        <w:spacing w:line="360" w:lineRule="auto"/>
        <w:jc w:val="center"/>
        <w:rPr>
          <w:rFonts w:cs="Arial"/>
          <w:b/>
          <w:color w:val="1F3864"/>
          <w:sz w:val="40"/>
          <w:szCs w:val="40"/>
        </w:rPr>
      </w:pPr>
      <w:r w:rsidRPr="006B07AA">
        <w:rPr>
          <w:rFonts w:cs="Arial"/>
          <w:b/>
          <w:color w:val="1F3864"/>
          <w:sz w:val="40"/>
          <w:szCs w:val="40"/>
        </w:rPr>
        <w:t xml:space="preserve">ZA LETO </w:t>
      </w:r>
      <w:r w:rsidR="00B32E78" w:rsidRPr="006B07AA">
        <w:rPr>
          <w:rFonts w:cs="Arial"/>
          <w:b/>
          <w:color w:val="1F3864"/>
          <w:sz w:val="40"/>
          <w:szCs w:val="40"/>
        </w:rPr>
        <w:t>201</w:t>
      </w:r>
      <w:r w:rsidR="005B3B48">
        <w:rPr>
          <w:rFonts w:cs="Arial"/>
          <w:b/>
          <w:color w:val="1F3864"/>
          <w:sz w:val="40"/>
          <w:szCs w:val="40"/>
        </w:rPr>
        <w:t>8</w:t>
      </w:r>
    </w:p>
    <w:p w:rsidR="00254211" w:rsidRPr="00DF1FF3" w:rsidRDefault="00254211" w:rsidP="003E1C74">
      <w:pPr>
        <w:pStyle w:val="podpisi"/>
        <w:rPr>
          <w:lang w:val="sl-SI"/>
        </w:rPr>
      </w:pPr>
    </w:p>
    <w:p w:rsidR="00254211" w:rsidRPr="00DF1FF3" w:rsidRDefault="00254211" w:rsidP="003E1C74">
      <w:pPr>
        <w:pStyle w:val="podpisi"/>
        <w:rPr>
          <w:lang w:val="sl-SI"/>
        </w:rPr>
      </w:pPr>
    </w:p>
    <w:p w:rsidR="00254211" w:rsidRPr="00DF1FF3" w:rsidRDefault="00254211" w:rsidP="003E1C74">
      <w:pPr>
        <w:pStyle w:val="podpisi"/>
        <w:rPr>
          <w:lang w:val="sl-SI"/>
        </w:rPr>
      </w:pPr>
    </w:p>
    <w:p w:rsidR="00254211" w:rsidRPr="00DF1FF3" w:rsidRDefault="00254211" w:rsidP="003E1C74">
      <w:pPr>
        <w:pStyle w:val="podpisi"/>
        <w:rPr>
          <w:lang w:val="sl-SI"/>
        </w:rPr>
      </w:pPr>
    </w:p>
    <w:p w:rsidR="00254211" w:rsidRPr="00DF1FF3" w:rsidRDefault="00254211" w:rsidP="003E1C74">
      <w:pPr>
        <w:pStyle w:val="podpisi"/>
        <w:rPr>
          <w:lang w:val="sl-SI"/>
        </w:rPr>
      </w:pPr>
    </w:p>
    <w:p w:rsidR="00254211" w:rsidRPr="00DF1FF3" w:rsidRDefault="00254211"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F1FF3" w:rsidRDefault="0098582A" w:rsidP="003E1C74">
      <w:pPr>
        <w:pStyle w:val="podpisi"/>
        <w:rPr>
          <w:lang w:val="sl-SI"/>
        </w:rPr>
      </w:pPr>
    </w:p>
    <w:p w:rsidR="0098582A" w:rsidRPr="00DA29EB" w:rsidRDefault="0098582A" w:rsidP="0098582A">
      <w:pPr>
        <w:pStyle w:val="podpisi"/>
        <w:jc w:val="center"/>
        <w:rPr>
          <w:lang w:val="sl-SI"/>
        </w:rPr>
        <w:sectPr w:rsidR="0098582A" w:rsidRPr="00DA29EB" w:rsidSect="007A5531">
          <w:footerReference w:type="default" r:id="rId8"/>
          <w:headerReference w:type="first" r:id="rId9"/>
          <w:pgSz w:w="11900" w:h="16840" w:code="9"/>
          <w:pgMar w:top="1701" w:right="1701" w:bottom="1134" w:left="1701" w:header="2122" w:footer="794" w:gutter="0"/>
          <w:cols w:space="708"/>
          <w:titlePg/>
          <w:docGrid w:linePitch="272"/>
        </w:sectPr>
      </w:pPr>
      <w:r w:rsidRPr="00DA29EB">
        <w:rPr>
          <w:lang w:val="sl-SI"/>
        </w:rPr>
        <w:t xml:space="preserve">Ljubljana, </w:t>
      </w:r>
      <w:r w:rsidR="00DA29EB">
        <w:rPr>
          <w:lang w:val="sl-SI"/>
        </w:rPr>
        <w:t>februar</w:t>
      </w:r>
      <w:r w:rsidR="00B32E78" w:rsidRPr="00DA29EB">
        <w:rPr>
          <w:lang w:val="sl-SI"/>
        </w:rPr>
        <w:t xml:space="preserve"> </w:t>
      </w:r>
      <w:r w:rsidRPr="00DA29EB">
        <w:rPr>
          <w:lang w:val="sl-SI"/>
        </w:rPr>
        <w:t>201</w:t>
      </w:r>
      <w:r w:rsidR="005B3B48">
        <w:rPr>
          <w:lang w:val="sl-SI"/>
        </w:rPr>
        <w:t>9</w:t>
      </w:r>
    </w:p>
    <w:p w:rsidR="00085C0B" w:rsidRPr="00DF1FF3" w:rsidRDefault="00085C0B" w:rsidP="00085C0B">
      <w:bookmarkStart w:id="1" w:name="_Toc353181844"/>
      <w:r w:rsidRPr="00DF1FF3">
        <w:lastRenderedPageBreak/>
        <w:t xml:space="preserve">KAZALO </w:t>
      </w:r>
    </w:p>
    <w:p w:rsidR="00085C0B" w:rsidRPr="00DF1FF3" w:rsidRDefault="00085C0B" w:rsidP="00085C0B">
      <w:pPr>
        <w:rPr>
          <w:szCs w:val="20"/>
          <w:lang w:eastAsia="sl-SI"/>
        </w:rPr>
      </w:pPr>
    </w:p>
    <w:p w:rsidR="00EC69C9" w:rsidRPr="0021263D" w:rsidRDefault="00085C0B">
      <w:pPr>
        <w:pStyle w:val="Kazalovsebine1"/>
        <w:rPr>
          <w:rFonts w:ascii="Calibri" w:hAnsi="Calibri"/>
          <w:b w:val="0"/>
          <w:lang w:eastAsia="sl-SI"/>
        </w:rPr>
      </w:pPr>
      <w:r w:rsidRPr="00DF1FF3">
        <w:rPr>
          <w:lang w:eastAsia="sl-SI"/>
        </w:rPr>
        <w:fldChar w:fldCharType="begin"/>
      </w:r>
      <w:r w:rsidRPr="00DF1FF3">
        <w:rPr>
          <w:lang w:eastAsia="sl-SI"/>
        </w:rPr>
        <w:instrText xml:space="preserve"> TOC \o "1-3" \h \z \u </w:instrText>
      </w:r>
      <w:r w:rsidRPr="00DF1FF3">
        <w:rPr>
          <w:lang w:eastAsia="sl-SI"/>
        </w:rPr>
        <w:fldChar w:fldCharType="separate"/>
      </w:r>
      <w:hyperlink w:anchor="_Toc2942473" w:history="1">
        <w:r w:rsidR="00EC69C9" w:rsidRPr="0042145E">
          <w:rPr>
            <w:rStyle w:val="Hiperpovezava"/>
          </w:rPr>
          <w:t>1</w:t>
        </w:r>
        <w:r w:rsidR="00EC69C9" w:rsidRPr="0021263D">
          <w:rPr>
            <w:rFonts w:ascii="Calibri" w:hAnsi="Calibri"/>
            <w:b w:val="0"/>
            <w:lang w:eastAsia="sl-SI"/>
          </w:rPr>
          <w:tab/>
        </w:r>
        <w:r w:rsidR="00EC69C9" w:rsidRPr="0042145E">
          <w:rPr>
            <w:rStyle w:val="Hiperpovezava"/>
          </w:rPr>
          <w:t>Uvodna pojasnila</w:t>
        </w:r>
        <w:r w:rsidR="00EC69C9">
          <w:rPr>
            <w:webHidden/>
          </w:rPr>
          <w:tab/>
        </w:r>
        <w:r w:rsidR="00EC69C9">
          <w:rPr>
            <w:webHidden/>
          </w:rPr>
          <w:fldChar w:fldCharType="begin"/>
        </w:r>
        <w:r w:rsidR="00EC69C9">
          <w:rPr>
            <w:webHidden/>
          </w:rPr>
          <w:instrText xml:space="preserve"> PAGEREF _Toc2942473 \h </w:instrText>
        </w:r>
        <w:r w:rsidR="00EC69C9">
          <w:rPr>
            <w:webHidden/>
          </w:rPr>
        </w:r>
        <w:r w:rsidR="00EC69C9">
          <w:rPr>
            <w:webHidden/>
          </w:rPr>
          <w:fldChar w:fldCharType="separate"/>
        </w:r>
        <w:r w:rsidR="00CA374B">
          <w:rPr>
            <w:webHidden/>
          </w:rPr>
          <w:t>3</w:t>
        </w:r>
        <w:r w:rsidR="00EC69C9">
          <w:rPr>
            <w:webHidden/>
          </w:rPr>
          <w:fldChar w:fldCharType="end"/>
        </w:r>
      </w:hyperlink>
    </w:p>
    <w:p w:rsidR="00EC69C9" w:rsidRPr="0021263D" w:rsidRDefault="00EC69C9">
      <w:pPr>
        <w:pStyle w:val="Kazalovsebine1"/>
        <w:rPr>
          <w:rFonts w:ascii="Calibri" w:hAnsi="Calibri"/>
          <w:b w:val="0"/>
          <w:lang w:eastAsia="sl-SI"/>
        </w:rPr>
      </w:pPr>
      <w:hyperlink w:anchor="_Toc2942474" w:history="1">
        <w:r w:rsidRPr="0042145E">
          <w:rPr>
            <w:rStyle w:val="Hiperpovezava"/>
          </w:rPr>
          <w:t>2</w:t>
        </w:r>
        <w:r w:rsidRPr="0021263D">
          <w:rPr>
            <w:rFonts w:ascii="Calibri" w:hAnsi="Calibri"/>
            <w:b w:val="0"/>
            <w:lang w:eastAsia="sl-SI"/>
          </w:rPr>
          <w:tab/>
        </w:r>
        <w:r w:rsidRPr="0042145E">
          <w:rPr>
            <w:rStyle w:val="Hiperpovezava"/>
          </w:rPr>
          <w:t>Povzetek ključnih kazalnikov delovanja</w:t>
        </w:r>
        <w:r>
          <w:rPr>
            <w:webHidden/>
          </w:rPr>
          <w:tab/>
        </w:r>
        <w:r>
          <w:rPr>
            <w:webHidden/>
          </w:rPr>
          <w:fldChar w:fldCharType="begin"/>
        </w:r>
        <w:r>
          <w:rPr>
            <w:webHidden/>
          </w:rPr>
          <w:instrText xml:space="preserve"> PAGEREF _Toc2942474 \h </w:instrText>
        </w:r>
        <w:r>
          <w:rPr>
            <w:webHidden/>
          </w:rPr>
        </w:r>
        <w:r>
          <w:rPr>
            <w:webHidden/>
          </w:rPr>
          <w:fldChar w:fldCharType="separate"/>
        </w:r>
        <w:r w:rsidR="00CA374B">
          <w:rPr>
            <w:webHidden/>
          </w:rPr>
          <w:t>3</w:t>
        </w:r>
        <w:r>
          <w:rPr>
            <w:webHidden/>
          </w:rPr>
          <w:fldChar w:fldCharType="end"/>
        </w:r>
      </w:hyperlink>
    </w:p>
    <w:p w:rsidR="00EC69C9" w:rsidRPr="0021263D" w:rsidRDefault="00EC69C9">
      <w:pPr>
        <w:pStyle w:val="Kazalovsebine1"/>
        <w:rPr>
          <w:rFonts w:ascii="Calibri" w:hAnsi="Calibri"/>
          <w:b w:val="0"/>
          <w:lang w:eastAsia="sl-SI"/>
        </w:rPr>
      </w:pPr>
      <w:hyperlink w:anchor="_Toc2942475" w:history="1">
        <w:r w:rsidRPr="0042145E">
          <w:rPr>
            <w:rStyle w:val="Hiperpovezava"/>
          </w:rPr>
          <w:t>3</w:t>
        </w:r>
        <w:r w:rsidRPr="0021263D">
          <w:rPr>
            <w:rFonts w:ascii="Calibri" w:hAnsi="Calibri"/>
            <w:b w:val="0"/>
            <w:lang w:eastAsia="sl-SI"/>
          </w:rPr>
          <w:tab/>
        </w:r>
        <w:r w:rsidRPr="0042145E">
          <w:rPr>
            <w:rStyle w:val="Hiperpovezava"/>
          </w:rPr>
          <w:t>Inšpekcijski nadzori po področjih dela</w:t>
        </w:r>
        <w:r>
          <w:rPr>
            <w:webHidden/>
          </w:rPr>
          <w:tab/>
        </w:r>
        <w:r>
          <w:rPr>
            <w:webHidden/>
          </w:rPr>
          <w:fldChar w:fldCharType="begin"/>
        </w:r>
        <w:r>
          <w:rPr>
            <w:webHidden/>
          </w:rPr>
          <w:instrText xml:space="preserve"> PAGEREF _Toc2942475 \h </w:instrText>
        </w:r>
        <w:r>
          <w:rPr>
            <w:webHidden/>
          </w:rPr>
        </w:r>
        <w:r>
          <w:rPr>
            <w:webHidden/>
          </w:rPr>
          <w:fldChar w:fldCharType="separate"/>
        </w:r>
        <w:r w:rsidR="00CA374B">
          <w:rPr>
            <w:webHidden/>
          </w:rPr>
          <w:t>7</w:t>
        </w:r>
        <w:r>
          <w:rPr>
            <w:webHidden/>
          </w:rPr>
          <w:fldChar w:fldCharType="end"/>
        </w:r>
      </w:hyperlink>
    </w:p>
    <w:p w:rsidR="00EC69C9" w:rsidRPr="0021263D" w:rsidRDefault="00EC69C9">
      <w:pPr>
        <w:pStyle w:val="Kazalovsebine2"/>
        <w:rPr>
          <w:rFonts w:ascii="Calibri" w:hAnsi="Calibri"/>
          <w:noProof/>
          <w:sz w:val="22"/>
          <w:szCs w:val="22"/>
          <w:lang w:eastAsia="sl-SI"/>
        </w:rPr>
      </w:pPr>
      <w:hyperlink w:anchor="_Toc2942476" w:history="1">
        <w:r w:rsidRPr="0042145E">
          <w:rPr>
            <w:rStyle w:val="Hiperpovezava"/>
            <w:noProof/>
          </w:rPr>
          <w:t>3.1</w:t>
        </w:r>
        <w:r w:rsidRPr="0021263D">
          <w:rPr>
            <w:rFonts w:ascii="Calibri" w:hAnsi="Calibri"/>
            <w:noProof/>
            <w:sz w:val="22"/>
            <w:szCs w:val="22"/>
            <w:lang w:eastAsia="sl-SI"/>
          </w:rPr>
          <w:tab/>
        </w:r>
        <w:r w:rsidRPr="0042145E">
          <w:rPr>
            <w:rStyle w:val="Hiperpovezava"/>
            <w:noProof/>
          </w:rPr>
          <w:t>Zasebno varovanje</w:t>
        </w:r>
        <w:r>
          <w:rPr>
            <w:noProof/>
            <w:webHidden/>
          </w:rPr>
          <w:tab/>
        </w:r>
        <w:r>
          <w:rPr>
            <w:noProof/>
            <w:webHidden/>
          </w:rPr>
          <w:fldChar w:fldCharType="begin"/>
        </w:r>
        <w:r>
          <w:rPr>
            <w:noProof/>
            <w:webHidden/>
          </w:rPr>
          <w:instrText xml:space="preserve"> PAGEREF _Toc2942476 \h </w:instrText>
        </w:r>
        <w:r>
          <w:rPr>
            <w:noProof/>
            <w:webHidden/>
          </w:rPr>
        </w:r>
        <w:r>
          <w:rPr>
            <w:noProof/>
            <w:webHidden/>
          </w:rPr>
          <w:fldChar w:fldCharType="separate"/>
        </w:r>
        <w:r w:rsidR="00CA374B">
          <w:rPr>
            <w:noProof/>
            <w:webHidden/>
          </w:rPr>
          <w:t>7</w:t>
        </w:r>
        <w:r>
          <w:rPr>
            <w:noProof/>
            <w:webHidden/>
          </w:rPr>
          <w:fldChar w:fldCharType="end"/>
        </w:r>
      </w:hyperlink>
    </w:p>
    <w:p w:rsidR="00EC69C9" w:rsidRPr="0021263D" w:rsidRDefault="00EC69C9">
      <w:pPr>
        <w:pStyle w:val="Kazalovsebine2"/>
        <w:rPr>
          <w:rFonts w:ascii="Calibri" w:hAnsi="Calibri"/>
          <w:noProof/>
          <w:sz w:val="22"/>
          <w:szCs w:val="22"/>
          <w:lang w:eastAsia="sl-SI"/>
        </w:rPr>
      </w:pPr>
      <w:hyperlink w:anchor="_Toc2942477" w:history="1">
        <w:r w:rsidRPr="0042145E">
          <w:rPr>
            <w:rStyle w:val="Hiperpovezava"/>
            <w:noProof/>
          </w:rPr>
          <w:t>3.2</w:t>
        </w:r>
        <w:r w:rsidRPr="0021263D">
          <w:rPr>
            <w:rFonts w:ascii="Calibri" w:hAnsi="Calibri"/>
            <w:noProof/>
            <w:sz w:val="22"/>
            <w:szCs w:val="22"/>
            <w:lang w:eastAsia="sl-SI"/>
          </w:rPr>
          <w:tab/>
        </w:r>
        <w:r w:rsidRPr="0042145E">
          <w:rPr>
            <w:rStyle w:val="Hiperpovezava"/>
            <w:noProof/>
          </w:rPr>
          <w:t>Orožje, eksploziv in pirotehnični izdelki</w:t>
        </w:r>
        <w:r>
          <w:rPr>
            <w:noProof/>
            <w:webHidden/>
          </w:rPr>
          <w:tab/>
        </w:r>
        <w:r>
          <w:rPr>
            <w:noProof/>
            <w:webHidden/>
          </w:rPr>
          <w:fldChar w:fldCharType="begin"/>
        </w:r>
        <w:r>
          <w:rPr>
            <w:noProof/>
            <w:webHidden/>
          </w:rPr>
          <w:instrText xml:space="preserve"> PAGEREF _Toc2942477 \h </w:instrText>
        </w:r>
        <w:r>
          <w:rPr>
            <w:noProof/>
            <w:webHidden/>
          </w:rPr>
        </w:r>
        <w:r>
          <w:rPr>
            <w:noProof/>
            <w:webHidden/>
          </w:rPr>
          <w:fldChar w:fldCharType="separate"/>
        </w:r>
        <w:r w:rsidR="00CA374B">
          <w:rPr>
            <w:noProof/>
            <w:webHidden/>
          </w:rPr>
          <w:t>13</w:t>
        </w:r>
        <w:r>
          <w:rPr>
            <w:noProof/>
            <w:webHidden/>
          </w:rPr>
          <w:fldChar w:fldCharType="end"/>
        </w:r>
      </w:hyperlink>
    </w:p>
    <w:p w:rsidR="00EC69C9" w:rsidRPr="0021263D" w:rsidRDefault="00EC69C9">
      <w:pPr>
        <w:pStyle w:val="Kazalovsebine2"/>
        <w:rPr>
          <w:rFonts w:ascii="Calibri" w:hAnsi="Calibri"/>
          <w:noProof/>
          <w:sz w:val="22"/>
          <w:szCs w:val="22"/>
          <w:lang w:eastAsia="sl-SI"/>
        </w:rPr>
      </w:pPr>
      <w:hyperlink w:anchor="_Toc2942478" w:history="1">
        <w:r w:rsidRPr="0042145E">
          <w:rPr>
            <w:rStyle w:val="Hiperpovezava"/>
            <w:noProof/>
          </w:rPr>
          <w:t>3.3</w:t>
        </w:r>
        <w:r w:rsidRPr="0021263D">
          <w:rPr>
            <w:rFonts w:ascii="Calibri" w:hAnsi="Calibri"/>
            <w:noProof/>
            <w:sz w:val="22"/>
            <w:szCs w:val="22"/>
            <w:lang w:eastAsia="sl-SI"/>
          </w:rPr>
          <w:tab/>
        </w:r>
        <w:r w:rsidRPr="0042145E">
          <w:rPr>
            <w:rStyle w:val="Hiperpovezava"/>
            <w:noProof/>
          </w:rPr>
          <w:t>Varnost in red na smučiščih</w:t>
        </w:r>
        <w:r>
          <w:rPr>
            <w:noProof/>
            <w:webHidden/>
          </w:rPr>
          <w:tab/>
        </w:r>
        <w:r>
          <w:rPr>
            <w:noProof/>
            <w:webHidden/>
          </w:rPr>
          <w:fldChar w:fldCharType="begin"/>
        </w:r>
        <w:r>
          <w:rPr>
            <w:noProof/>
            <w:webHidden/>
          </w:rPr>
          <w:instrText xml:space="preserve"> PAGEREF _Toc2942478 \h </w:instrText>
        </w:r>
        <w:r>
          <w:rPr>
            <w:noProof/>
            <w:webHidden/>
          </w:rPr>
        </w:r>
        <w:r>
          <w:rPr>
            <w:noProof/>
            <w:webHidden/>
          </w:rPr>
          <w:fldChar w:fldCharType="separate"/>
        </w:r>
        <w:r w:rsidR="00CA374B">
          <w:rPr>
            <w:noProof/>
            <w:webHidden/>
          </w:rPr>
          <w:t>15</w:t>
        </w:r>
        <w:r>
          <w:rPr>
            <w:noProof/>
            <w:webHidden/>
          </w:rPr>
          <w:fldChar w:fldCharType="end"/>
        </w:r>
      </w:hyperlink>
    </w:p>
    <w:p w:rsidR="00EC69C9" w:rsidRPr="0021263D" w:rsidRDefault="00EC69C9">
      <w:pPr>
        <w:pStyle w:val="Kazalovsebine2"/>
        <w:rPr>
          <w:rFonts w:ascii="Calibri" w:hAnsi="Calibri"/>
          <w:noProof/>
          <w:sz w:val="22"/>
          <w:szCs w:val="22"/>
          <w:lang w:eastAsia="sl-SI"/>
        </w:rPr>
      </w:pPr>
      <w:hyperlink w:anchor="_Toc2942479" w:history="1">
        <w:r w:rsidRPr="0042145E">
          <w:rPr>
            <w:rStyle w:val="Hiperpovezava"/>
            <w:noProof/>
          </w:rPr>
          <w:t>3.4</w:t>
        </w:r>
        <w:r w:rsidRPr="0021263D">
          <w:rPr>
            <w:rFonts w:ascii="Calibri" w:hAnsi="Calibri"/>
            <w:noProof/>
            <w:sz w:val="22"/>
            <w:szCs w:val="22"/>
            <w:lang w:eastAsia="sl-SI"/>
          </w:rPr>
          <w:tab/>
        </w:r>
        <w:r w:rsidRPr="0042145E">
          <w:rPr>
            <w:rStyle w:val="Hiperpovezava"/>
            <w:noProof/>
          </w:rPr>
          <w:t>Detektivska dejavnost</w:t>
        </w:r>
        <w:r>
          <w:rPr>
            <w:noProof/>
            <w:webHidden/>
          </w:rPr>
          <w:tab/>
        </w:r>
        <w:r>
          <w:rPr>
            <w:noProof/>
            <w:webHidden/>
          </w:rPr>
          <w:fldChar w:fldCharType="begin"/>
        </w:r>
        <w:r>
          <w:rPr>
            <w:noProof/>
            <w:webHidden/>
          </w:rPr>
          <w:instrText xml:space="preserve"> PAGEREF _Toc2942479 \h </w:instrText>
        </w:r>
        <w:r>
          <w:rPr>
            <w:noProof/>
            <w:webHidden/>
          </w:rPr>
        </w:r>
        <w:r>
          <w:rPr>
            <w:noProof/>
            <w:webHidden/>
          </w:rPr>
          <w:fldChar w:fldCharType="separate"/>
        </w:r>
        <w:r w:rsidR="00CA374B">
          <w:rPr>
            <w:noProof/>
            <w:webHidden/>
          </w:rPr>
          <w:t>16</w:t>
        </w:r>
        <w:r>
          <w:rPr>
            <w:noProof/>
            <w:webHidden/>
          </w:rPr>
          <w:fldChar w:fldCharType="end"/>
        </w:r>
      </w:hyperlink>
    </w:p>
    <w:p w:rsidR="00EC69C9" w:rsidRPr="0021263D" w:rsidRDefault="00EC69C9">
      <w:pPr>
        <w:pStyle w:val="Kazalovsebine2"/>
        <w:rPr>
          <w:rFonts w:ascii="Calibri" w:hAnsi="Calibri"/>
          <w:noProof/>
          <w:sz w:val="22"/>
          <w:szCs w:val="22"/>
          <w:lang w:eastAsia="sl-SI"/>
        </w:rPr>
      </w:pPr>
      <w:hyperlink w:anchor="_Toc2942480" w:history="1">
        <w:r w:rsidRPr="0042145E">
          <w:rPr>
            <w:rStyle w:val="Hiperpovezava"/>
            <w:noProof/>
          </w:rPr>
          <w:t>3.5</w:t>
        </w:r>
        <w:r w:rsidRPr="0021263D">
          <w:rPr>
            <w:rFonts w:ascii="Calibri" w:hAnsi="Calibri"/>
            <w:noProof/>
            <w:sz w:val="22"/>
            <w:szCs w:val="22"/>
            <w:lang w:eastAsia="sl-SI"/>
          </w:rPr>
          <w:tab/>
        </w:r>
        <w:r w:rsidRPr="0042145E">
          <w:rPr>
            <w:rStyle w:val="Hiperpovezava"/>
            <w:noProof/>
          </w:rPr>
          <w:t>Tajni podatki</w:t>
        </w:r>
        <w:r>
          <w:rPr>
            <w:noProof/>
            <w:webHidden/>
          </w:rPr>
          <w:tab/>
        </w:r>
        <w:r>
          <w:rPr>
            <w:noProof/>
            <w:webHidden/>
          </w:rPr>
          <w:fldChar w:fldCharType="begin"/>
        </w:r>
        <w:r>
          <w:rPr>
            <w:noProof/>
            <w:webHidden/>
          </w:rPr>
          <w:instrText xml:space="preserve"> PAGEREF _Toc2942480 \h </w:instrText>
        </w:r>
        <w:r>
          <w:rPr>
            <w:noProof/>
            <w:webHidden/>
          </w:rPr>
        </w:r>
        <w:r>
          <w:rPr>
            <w:noProof/>
            <w:webHidden/>
          </w:rPr>
          <w:fldChar w:fldCharType="separate"/>
        </w:r>
        <w:r w:rsidR="00CA374B">
          <w:rPr>
            <w:noProof/>
            <w:webHidden/>
          </w:rPr>
          <w:t>17</w:t>
        </w:r>
        <w:r>
          <w:rPr>
            <w:noProof/>
            <w:webHidden/>
          </w:rPr>
          <w:fldChar w:fldCharType="end"/>
        </w:r>
      </w:hyperlink>
    </w:p>
    <w:p w:rsidR="00EC69C9" w:rsidRPr="0021263D" w:rsidRDefault="00EC69C9">
      <w:pPr>
        <w:pStyle w:val="Kazalovsebine1"/>
        <w:rPr>
          <w:rFonts w:ascii="Calibri" w:hAnsi="Calibri"/>
          <w:b w:val="0"/>
          <w:lang w:eastAsia="sl-SI"/>
        </w:rPr>
      </w:pPr>
      <w:hyperlink w:anchor="_Toc2942481" w:history="1">
        <w:r w:rsidRPr="0042145E">
          <w:rPr>
            <w:rStyle w:val="Hiperpovezava"/>
          </w:rPr>
          <w:t>4</w:t>
        </w:r>
        <w:r w:rsidRPr="0021263D">
          <w:rPr>
            <w:rFonts w:ascii="Calibri" w:hAnsi="Calibri"/>
            <w:b w:val="0"/>
            <w:lang w:eastAsia="sl-SI"/>
          </w:rPr>
          <w:tab/>
        </w:r>
        <w:r w:rsidRPr="0042145E">
          <w:rPr>
            <w:rStyle w:val="Hiperpovezava"/>
          </w:rPr>
          <w:t>Skupni inšpekcijski ukrepi in upravni postopki</w:t>
        </w:r>
        <w:r>
          <w:rPr>
            <w:webHidden/>
          </w:rPr>
          <w:tab/>
        </w:r>
        <w:r>
          <w:rPr>
            <w:webHidden/>
          </w:rPr>
          <w:fldChar w:fldCharType="begin"/>
        </w:r>
        <w:r>
          <w:rPr>
            <w:webHidden/>
          </w:rPr>
          <w:instrText xml:space="preserve"> PAGEREF _Toc2942481 \h </w:instrText>
        </w:r>
        <w:r>
          <w:rPr>
            <w:webHidden/>
          </w:rPr>
        </w:r>
        <w:r>
          <w:rPr>
            <w:webHidden/>
          </w:rPr>
          <w:fldChar w:fldCharType="separate"/>
        </w:r>
        <w:r w:rsidR="00CA374B">
          <w:rPr>
            <w:webHidden/>
          </w:rPr>
          <w:t>17</w:t>
        </w:r>
        <w:r>
          <w:rPr>
            <w:webHidden/>
          </w:rPr>
          <w:fldChar w:fldCharType="end"/>
        </w:r>
      </w:hyperlink>
    </w:p>
    <w:p w:rsidR="00EC69C9" w:rsidRPr="0021263D" w:rsidRDefault="00EC69C9">
      <w:pPr>
        <w:pStyle w:val="Kazalovsebine1"/>
        <w:rPr>
          <w:rFonts w:ascii="Calibri" w:hAnsi="Calibri"/>
          <w:b w:val="0"/>
          <w:lang w:eastAsia="sl-SI"/>
        </w:rPr>
      </w:pPr>
      <w:hyperlink w:anchor="_Toc2942482" w:history="1">
        <w:r w:rsidRPr="0042145E">
          <w:rPr>
            <w:rStyle w:val="Hiperpovezava"/>
          </w:rPr>
          <w:t>5</w:t>
        </w:r>
        <w:r w:rsidRPr="0021263D">
          <w:rPr>
            <w:rFonts w:ascii="Calibri" w:hAnsi="Calibri"/>
            <w:b w:val="0"/>
            <w:lang w:eastAsia="sl-SI"/>
          </w:rPr>
          <w:tab/>
        </w:r>
        <w:r w:rsidRPr="0042145E">
          <w:rPr>
            <w:rStyle w:val="Hiperpovezava"/>
          </w:rPr>
          <w:t>Skupni pregled prekrškovnih postopkov</w:t>
        </w:r>
        <w:r>
          <w:rPr>
            <w:webHidden/>
          </w:rPr>
          <w:tab/>
        </w:r>
        <w:r>
          <w:rPr>
            <w:webHidden/>
          </w:rPr>
          <w:fldChar w:fldCharType="begin"/>
        </w:r>
        <w:r>
          <w:rPr>
            <w:webHidden/>
          </w:rPr>
          <w:instrText xml:space="preserve"> PAGEREF _Toc2942482 \h </w:instrText>
        </w:r>
        <w:r>
          <w:rPr>
            <w:webHidden/>
          </w:rPr>
        </w:r>
        <w:r>
          <w:rPr>
            <w:webHidden/>
          </w:rPr>
          <w:fldChar w:fldCharType="separate"/>
        </w:r>
        <w:r w:rsidR="00CA374B">
          <w:rPr>
            <w:webHidden/>
          </w:rPr>
          <w:t>19</w:t>
        </w:r>
        <w:r>
          <w:rPr>
            <w:webHidden/>
          </w:rPr>
          <w:fldChar w:fldCharType="end"/>
        </w:r>
      </w:hyperlink>
    </w:p>
    <w:p w:rsidR="00EC69C9" w:rsidRPr="0021263D" w:rsidRDefault="00EC69C9">
      <w:pPr>
        <w:pStyle w:val="Kazalovsebine1"/>
        <w:rPr>
          <w:rFonts w:ascii="Calibri" w:hAnsi="Calibri"/>
          <w:b w:val="0"/>
          <w:lang w:eastAsia="sl-SI"/>
        </w:rPr>
      </w:pPr>
      <w:hyperlink w:anchor="_Toc2942483" w:history="1">
        <w:r w:rsidRPr="0042145E">
          <w:rPr>
            <w:rStyle w:val="Hiperpovezava"/>
          </w:rPr>
          <w:t>6</w:t>
        </w:r>
        <w:r w:rsidRPr="0021263D">
          <w:rPr>
            <w:rFonts w:ascii="Calibri" w:hAnsi="Calibri"/>
            <w:b w:val="0"/>
            <w:lang w:eastAsia="sl-SI"/>
          </w:rPr>
          <w:tab/>
        </w:r>
        <w:r w:rsidRPr="0042145E">
          <w:rPr>
            <w:rStyle w:val="Hiperpovezava"/>
          </w:rPr>
          <w:t>Sklep</w:t>
        </w:r>
        <w:r>
          <w:rPr>
            <w:webHidden/>
          </w:rPr>
          <w:tab/>
        </w:r>
        <w:r>
          <w:rPr>
            <w:webHidden/>
          </w:rPr>
          <w:fldChar w:fldCharType="begin"/>
        </w:r>
        <w:r>
          <w:rPr>
            <w:webHidden/>
          </w:rPr>
          <w:instrText xml:space="preserve"> PAGEREF _Toc2942483 \h </w:instrText>
        </w:r>
        <w:r>
          <w:rPr>
            <w:webHidden/>
          </w:rPr>
        </w:r>
        <w:r>
          <w:rPr>
            <w:webHidden/>
          </w:rPr>
          <w:fldChar w:fldCharType="separate"/>
        </w:r>
        <w:r w:rsidR="00CA374B">
          <w:rPr>
            <w:webHidden/>
          </w:rPr>
          <w:t>20</w:t>
        </w:r>
        <w:r>
          <w:rPr>
            <w:webHidden/>
          </w:rPr>
          <w:fldChar w:fldCharType="end"/>
        </w:r>
      </w:hyperlink>
    </w:p>
    <w:p w:rsidR="00085C0B" w:rsidRPr="00DF1FF3" w:rsidRDefault="00085C0B" w:rsidP="00DF1FF3">
      <w:pPr>
        <w:spacing w:before="120" w:after="120" w:line="360" w:lineRule="auto"/>
        <w:rPr>
          <w:szCs w:val="20"/>
          <w:lang w:eastAsia="sl-SI"/>
        </w:rPr>
      </w:pPr>
      <w:r w:rsidRPr="00DF1FF3">
        <w:rPr>
          <w:sz w:val="22"/>
          <w:szCs w:val="22"/>
          <w:lang w:eastAsia="sl-SI"/>
        </w:rPr>
        <w:fldChar w:fldCharType="end"/>
      </w:r>
    </w:p>
    <w:p w:rsidR="00085C0B" w:rsidRPr="00DF1FF3" w:rsidRDefault="00085C0B" w:rsidP="00085C0B">
      <w:pPr>
        <w:rPr>
          <w:szCs w:val="20"/>
          <w:lang w:eastAsia="sl-SI"/>
        </w:rPr>
      </w:pPr>
    </w:p>
    <w:p w:rsidR="00085C0B" w:rsidRPr="00DF1FF3" w:rsidRDefault="00085C0B" w:rsidP="00085C0B">
      <w:pPr>
        <w:rPr>
          <w:szCs w:val="20"/>
          <w:lang w:eastAsia="sl-SI"/>
        </w:rPr>
      </w:pPr>
    </w:p>
    <w:p w:rsidR="00085C0B" w:rsidRPr="00DF1FF3" w:rsidRDefault="00085C0B" w:rsidP="00085C0B">
      <w:pPr>
        <w:rPr>
          <w:szCs w:val="20"/>
          <w:lang w:eastAsia="sl-SI"/>
        </w:rPr>
        <w:sectPr w:rsidR="00085C0B" w:rsidRPr="00DF1FF3" w:rsidSect="00254211">
          <w:headerReference w:type="first" r:id="rId10"/>
          <w:footerReference w:type="first" r:id="rId11"/>
          <w:pgSz w:w="11900" w:h="16840" w:code="9"/>
          <w:pgMar w:top="1531" w:right="1701" w:bottom="1134" w:left="1701" w:header="703" w:footer="794" w:gutter="0"/>
          <w:cols w:space="708"/>
          <w:titlePg/>
          <w:docGrid w:linePitch="272"/>
        </w:sectPr>
      </w:pPr>
    </w:p>
    <w:p w:rsidR="00254211" w:rsidRPr="00DF1FF3" w:rsidRDefault="0033067F" w:rsidP="00DA29EB">
      <w:pPr>
        <w:pStyle w:val="Naslov1"/>
        <w:spacing w:line="360" w:lineRule="auto"/>
      </w:pPr>
      <w:bookmarkStart w:id="2" w:name="_Toc353181845"/>
      <w:bookmarkStart w:id="3" w:name="_Toc2942473"/>
      <w:bookmarkEnd w:id="1"/>
      <w:r w:rsidRPr="00DF1FF3">
        <w:lastRenderedPageBreak/>
        <w:t>1</w:t>
      </w:r>
      <w:r w:rsidR="00254211" w:rsidRPr="00DF1FF3">
        <w:tab/>
        <w:t>Uvod</w:t>
      </w:r>
      <w:bookmarkEnd w:id="2"/>
      <w:r w:rsidR="009652A7" w:rsidRPr="00DF1FF3">
        <w:t>na pojasnila</w:t>
      </w:r>
      <w:bookmarkEnd w:id="3"/>
    </w:p>
    <w:p w:rsidR="00424150" w:rsidRPr="00DF1FF3" w:rsidRDefault="00424150" w:rsidP="00424150">
      <w:pPr>
        <w:jc w:val="both"/>
        <w:rPr>
          <w:rFonts w:cs="Arial"/>
          <w:szCs w:val="20"/>
        </w:rPr>
      </w:pPr>
      <w:r w:rsidRPr="00DF1FF3">
        <w:rPr>
          <w:rFonts w:cs="Arial"/>
          <w:szCs w:val="20"/>
        </w:rPr>
        <w:t>Inšpektorat Republike Slovenije za notranje zadeve (v nadaljevanju</w:t>
      </w:r>
      <w:r w:rsidR="00F201AA">
        <w:rPr>
          <w:rFonts w:cs="Arial"/>
          <w:szCs w:val="20"/>
        </w:rPr>
        <w:t>:</w:t>
      </w:r>
      <w:r w:rsidRPr="00DF1FF3">
        <w:rPr>
          <w:rFonts w:cs="Arial"/>
          <w:szCs w:val="20"/>
        </w:rPr>
        <w:t xml:space="preserve"> IRSNZ) je organiziran na državni ravni kot sedežni organ – brez regijskih izpostav, inšpektorji pa svoja pooblastila </w:t>
      </w:r>
      <w:r w:rsidR="001E1D93">
        <w:rPr>
          <w:rFonts w:cs="Arial"/>
          <w:szCs w:val="20"/>
        </w:rPr>
        <w:t>izvajajo</w:t>
      </w:r>
      <w:r w:rsidR="001E1D93" w:rsidRPr="00DF1FF3">
        <w:rPr>
          <w:rFonts w:cs="Arial"/>
          <w:szCs w:val="20"/>
        </w:rPr>
        <w:t xml:space="preserve"> </w:t>
      </w:r>
      <w:r w:rsidRPr="00DF1FF3">
        <w:rPr>
          <w:rFonts w:cs="Arial"/>
          <w:szCs w:val="20"/>
        </w:rPr>
        <w:t xml:space="preserve">po </w:t>
      </w:r>
      <w:r w:rsidR="008A2937">
        <w:rPr>
          <w:rFonts w:cs="Arial"/>
          <w:szCs w:val="20"/>
        </w:rPr>
        <w:t>vsej</w:t>
      </w:r>
      <w:r w:rsidRPr="00DF1FF3">
        <w:rPr>
          <w:rFonts w:cs="Arial"/>
          <w:szCs w:val="20"/>
        </w:rPr>
        <w:t xml:space="preserve"> državi. </w:t>
      </w:r>
      <w:r w:rsidR="001E1D93">
        <w:rPr>
          <w:rFonts w:cs="Arial"/>
          <w:szCs w:val="20"/>
        </w:rPr>
        <w:t>Organ</w:t>
      </w:r>
      <w:r w:rsidR="001E1D93" w:rsidRPr="00DF1FF3">
        <w:rPr>
          <w:rFonts w:cs="Arial"/>
          <w:szCs w:val="20"/>
        </w:rPr>
        <w:t xml:space="preserve"> </w:t>
      </w:r>
      <w:r w:rsidRPr="00DF1FF3">
        <w:rPr>
          <w:rFonts w:cs="Arial"/>
          <w:szCs w:val="20"/>
        </w:rPr>
        <w:t xml:space="preserve">opravlja inšpekcijski nadzor nad </w:t>
      </w:r>
      <w:r w:rsidR="001E1D93">
        <w:rPr>
          <w:rFonts w:cs="Arial"/>
          <w:szCs w:val="20"/>
        </w:rPr>
        <w:t xml:space="preserve">izvajanjem </w:t>
      </w:r>
      <w:r w:rsidRPr="00DF1FF3">
        <w:rPr>
          <w:rFonts w:cs="Arial"/>
          <w:szCs w:val="20"/>
        </w:rPr>
        <w:t>zakonov in podzakonskih aktov na naslednjih področjih:</w:t>
      </w:r>
    </w:p>
    <w:p w:rsidR="00424150" w:rsidRPr="00DF1FF3" w:rsidRDefault="00424150" w:rsidP="00B21A79">
      <w:pPr>
        <w:numPr>
          <w:ilvl w:val="0"/>
          <w:numId w:val="50"/>
        </w:numPr>
        <w:rPr>
          <w:rFonts w:cs="Arial"/>
          <w:szCs w:val="20"/>
        </w:rPr>
      </w:pPr>
      <w:r w:rsidRPr="00DF1FF3">
        <w:rPr>
          <w:rFonts w:cs="Arial"/>
          <w:szCs w:val="20"/>
        </w:rPr>
        <w:t>zasebno varovanje;</w:t>
      </w:r>
    </w:p>
    <w:p w:rsidR="00424150" w:rsidRPr="00DF1FF3" w:rsidRDefault="00424150" w:rsidP="00B21A79">
      <w:pPr>
        <w:numPr>
          <w:ilvl w:val="0"/>
          <w:numId w:val="50"/>
        </w:numPr>
        <w:rPr>
          <w:rFonts w:cs="Arial"/>
          <w:szCs w:val="20"/>
        </w:rPr>
      </w:pPr>
      <w:r w:rsidRPr="00DF1FF3">
        <w:rPr>
          <w:rFonts w:cs="Arial"/>
          <w:szCs w:val="20"/>
        </w:rPr>
        <w:t>orožje, eksploziv in pirotehnični izdelki;</w:t>
      </w:r>
    </w:p>
    <w:p w:rsidR="00424150" w:rsidRPr="00DF1FF3" w:rsidRDefault="00424150" w:rsidP="00B21A79">
      <w:pPr>
        <w:numPr>
          <w:ilvl w:val="0"/>
          <w:numId w:val="50"/>
        </w:numPr>
        <w:rPr>
          <w:rFonts w:cs="Arial"/>
          <w:szCs w:val="20"/>
        </w:rPr>
      </w:pPr>
      <w:r w:rsidRPr="00DF1FF3">
        <w:rPr>
          <w:rFonts w:cs="Arial"/>
          <w:szCs w:val="20"/>
        </w:rPr>
        <w:t>detektivska dejavnost;</w:t>
      </w:r>
    </w:p>
    <w:p w:rsidR="00424150" w:rsidRPr="00DF1FF3" w:rsidRDefault="00424150" w:rsidP="00B21A79">
      <w:pPr>
        <w:numPr>
          <w:ilvl w:val="0"/>
          <w:numId w:val="50"/>
        </w:numPr>
        <w:rPr>
          <w:rFonts w:cs="Arial"/>
          <w:szCs w:val="20"/>
        </w:rPr>
      </w:pPr>
      <w:r w:rsidRPr="00DF1FF3">
        <w:rPr>
          <w:rFonts w:cs="Arial"/>
          <w:szCs w:val="20"/>
        </w:rPr>
        <w:t>varnost in red na smučiščih;</w:t>
      </w:r>
    </w:p>
    <w:p w:rsidR="00424150" w:rsidRPr="00DF1FF3" w:rsidRDefault="00424150" w:rsidP="00B21A79">
      <w:pPr>
        <w:numPr>
          <w:ilvl w:val="0"/>
          <w:numId w:val="50"/>
        </w:numPr>
        <w:rPr>
          <w:rFonts w:cs="Arial"/>
          <w:szCs w:val="20"/>
        </w:rPr>
      </w:pPr>
      <w:r w:rsidRPr="00DF1FF3">
        <w:rPr>
          <w:rFonts w:cs="Arial"/>
          <w:szCs w:val="20"/>
        </w:rPr>
        <w:t>fizično varovanje jedrskih objektov ter jedrskih in radioaktivnih snovi;</w:t>
      </w:r>
    </w:p>
    <w:p w:rsidR="00424150" w:rsidRPr="00DF1FF3" w:rsidRDefault="00424150" w:rsidP="00B21A79">
      <w:pPr>
        <w:numPr>
          <w:ilvl w:val="0"/>
          <w:numId w:val="50"/>
        </w:numPr>
        <w:rPr>
          <w:rFonts w:cs="Arial"/>
          <w:szCs w:val="20"/>
        </w:rPr>
      </w:pPr>
      <w:r w:rsidRPr="00DF1FF3">
        <w:rPr>
          <w:rFonts w:cs="Arial"/>
          <w:szCs w:val="20"/>
        </w:rPr>
        <w:t>tajni podatki.</w:t>
      </w:r>
    </w:p>
    <w:p w:rsidR="00424150" w:rsidRPr="00DF1FF3" w:rsidRDefault="00424150" w:rsidP="00424150">
      <w:pPr>
        <w:rPr>
          <w:rFonts w:cs="Arial"/>
          <w:szCs w:val="20"/>
        </w:rPr>
      </w:pPr>
    </w:p>
    <w:p w:rsidR="007F7F9C" w:rsidRPr="00DF1FF3" w:rsidRDefault="00254211" w:rsidP="00C75ABB">
      <w:pPr>
        <w:jc w:val="both"/>
        <w:rPr>
          <w:szCs w:val="20"/>
        </w:rPr>
      </w:pPr>
      <w:r w:rsidRPr="00DF1FF3">
        <w:t>Inšpektorji</w:t>
      </w:r>
      <w:r w:rsidRPr="00DF1FF3">
        <w:rPr>
          <w:rFonts w:cs="Arial"/>
        </w:rPr>
        <w:t xml:space="preserve"> na podlagi Zakona o inšpekcijskem nadzoru (Uradni list RS, št. 43/07 – uradno prečiščeno besedilo</w:t>
      </w:r>
      <w:r w:rsidR="00151AAE">
        <w:rPr>
          <w:rFonts w:cs="Arial"/>
        </w:rPr>
        <w:t xml:space="preserve"> in 40/14</w:t>
      </w:r>
      <w:r w:rsidRPr="00DF1FF3">
        <w:rPr>
          <w:rFonts w:cs="Arial"/>
        </w:rPr>
        <w:t>, v nadaljevanju</w:t>
      </w:r>
      <w:r w:rsidR="001E1D93">
        <w:rPr>
          <w:rFonts w:cs="Arial"/>
        </w:rPr>
        <w:t>:</w:t>
      </w:r>
      <w:r w:rsidRPr="00DF1FF3">
        <w:rPr>
          <w:rFonts w:cs="Arial"/>
        </w:rPr>
        <w:t xml:space="preserve"> ZIN) </w:t>
      </w:r>
      <w:r w:rsidRPr="00DF1FF3">
        <w:t xml:space="preserve">pri izvajanju inšpekcijskega nadzora preverjajo izvajanje določb materialnih predpisov. </w:t>
      </w:r>
      <w:r w:rsidR="007F7F9C" w:rsidRPr="00DF1FF3">
        <w:t xml:space="preserve">Poleg ZIN sta temeljna postopkovna zakona tudi </w:t>
      </w:r>
      <w:r w:rsidR="007F7F9C" w:rsidRPr="00DF1FF3">
        <w:rPr>
          <w:rFonts w:cs="Arial"/>
        </w:rPr>
        <w:t xml:space="preserve">Zakon o prekrških (Uradni list RS, št. </w:t>
      </w:r>
      <w:r w:rsidR="00DC1912">
        <w:rPr>
          <w:rFonts w:cs="Arial"/>
          <w:szCs w:val="20"/>
          <w:lang w:val="sv-SE"/>
        </w:rPr>
        <w:t xml:space="preserve">29/11 – </w:t>
      </w:r>
      <w:r w:rsidR="00DC1912" w:rsidRPr="005668F7">
        <w:rPr>
          <w:rFonts w:cs="Arial"/>
          <w:szCs w:val="20"/>
          <w:lang w:val="sv-SE"/>
        </w:rPr>
        <w:t>uradno prečiščeno besedilo</w:t>
      </w:r>
      <w:r w:rsidR="00DC1912">
        <w:rPr>
          <w:rFonts w:cs="Arial"/>
          <w:szCs w:val="20"/>
          <w:lang w:val="sv-SE"/>
        </w:rPr>
        <w:t>, 21/13, 111/13, 74/14 – odločba US, 92/14 – odločba US</w:t>
      </w:r>
      <w:r w:rsidR="00AC5317">
        <w:rPr>
          <w:rFonts w:cs="Arial"/>
          <w:szCs w:val="20"/>
          <w:lang w:val="sv-SE"/>
        </w:rPr>
        <w:t>,</w:t>
      </w:r>
      <w:r w:rsidR="00DC1912">
        <w:rPr>
          <w:rFonts w:cs="Arial"/>
          <w:szCs w:val="20"/>
          <w:lang w:val="sv-SE"/>
        </w:rPr>
        <w:t xml:space="preserve"> 32/16</w:t>
      </w:r>
      <w:r w:rsidR="00AC5317">
        <w:rPr>
          <w:rFonts w:cs="Arial"/>
          <w:szCs w:val="20"/>
          <w:lang w:val="sv-SE"/>
        </w:rPr>
        <w:t xml:space="preserve"> in 15/17 – odločba US</w:t>
      </w:r>
      <w:r w:rsidR="00DC1912">
        <w:rPr>
          <w:rFonts w:cs="Arial"/>
          <w:szCs w:val="20"/>
          <w:lang w:val="sv-SE"/>
        </w:rPr>
        <w:t>,</w:t>
      </w:r>
      <w:r w:rsidR="00DC1912" w:rsidRPr="005668F7">
        <w:rPr>
          <w:rFonts w:cs="Arial"/>
          <w:szCs w:val="20"/>
          <w:lang w:val="sv-SE"/>
        </w:rPr>
        <w:t xml:space="preserve"> v nadaljevanju</w:t>
      </w:r>
      <w:r w:rsidR="001E1D93">
        <w:rPr>
          <w:rFonts w:cs="Arial"/>
          <w:szCs w:val="20"/>
          <w:lang w:val="sv-SE"/>
        </w:rPr>
        <w:t>:</w:t>
      </w:r>
      <w:r w:rsidR="00DC1912" w:rsidRPr="005668F7">
        <w:rPr>
          <w:rFonts w:cs="Arial"/>
          <w:szCs w:val="20"/>
          <w:lang w:val="sv-SE"/>
        </w:rPr>
        <w:t xml:space="preserve"> ZP-1</w:t>
      </w:r>
      <w:r w:rsidR="007F7F9C" w:rsidRPr="00DF1FF3">
        <w:rPr>
          <w:rFonts w:cs="Arial"/>
        </w:rPr>
        <w:t xml:space="preserve">) in </w:t>
      </w:r>
      <w:r w:rsidR="007F7F9C" w:rsidRPr="00DF1FF3">
        <w:rPr>
          <w:rFonts w:cs="Arial"/>
          <w:szCs w:val="20"/>
        </w:rPr>
        <w:t>Zakon o splošnem upravnem postopku (Uradni list RS, št. 24/06</w:t>
      </w:r>
      <w:r w:rsidR="00AC5317">
        <w:rPr>
          <w:rFonts w:cs="Arial"/>
          <w:szCs w:val="20"/>
        </w:rPr>
        <w:t xml:space="preserve"> </w:t>
      </w:r>
      <w:r w:rsidR="00AC5317" w:rsidRPr="00DF1FF3">
        <w:rPr>
          <w:rFonts w:cs="Arial"/>
        </w:rPr>
        <w:t>– uradno prečiščeno besedilo</w:t>
      </w:r>
      <w:r w:rsidR="007F7F9C" w:rsidRPr="00DF1FF3">
        <w:rPr>
          <w:rFonts w:cs="Arial"/>
          <w:szCs w:val="20"/>
        </w:rPr>
        <w:t>, 126/07, 65/08, 8/10</w:t>
      </w:r>
      <w:r w:rsidR="00151AAE">
        <w:rPr>
          <w:rFonts w:cs="Arial"/>
          <w:szCs w:val="20"/>
        </w:rPr>
        <w:t xml:space="preserve"> in 82/13</w:t>
      </w:r>
      <w:r w:rsidR="007F7F9C" w:rsidRPr="00DF1FF3">
        <w:rPr>
          <w:rFonts w:cs="Arial"/>
          <w:szCs w:val="20"/>
        </w:rPr>
        <w:t>,</w:t>
      </w:r>
      <w:r w:rsidR="00DA2C92" w:rsidRPr="00DF1FF3">
        <w:rPr>
          <w:rFonts w:cs="Arial"/>
        </w:rPr>
        <w:t xml:space="preserve"> v nadaljevanju</w:t>
      </w:r>
      <w:r w:rsidR="001E1D93">
        <w:rPr>
          <w:rFonts w:cs="Arial"/>
        </w:rPr>
        <w:t>:</w:t>
      </w:r>
      <w:r w:rsidR="007F7F9C" w:rsidRPr="00DF1FF3">
        <w:rPr>
          <w:rFonts w:cs="Arial"/>
          <w:szCs w:val="20"/>
        </w:rPr>
        <w:t xml:space="preserve"> ZUP). </w:t>
      </w:r>
      <w:r w:rsidRPr="00DF1FF3">
        <w:rPr>
          <w:szCs w:val="20"/>
        </w:rPr>
        <w:t xml:space="preserve">Ko </w:t>
      </w:r>
      <w:r w:rsidR="008474C8">
        <w:rPr>
          <w:szCs w:val="20"/>
        </w:rPr>
        <w:t xml:space="preserve">inšpektorji </w:t>
      </w:r>
      <w:r w:rsidRPr="00DF1FF3">
        <w:rPr>
          <w:szCs w:val="20"/>
        </w:rPr>
        <w:t xml:space="preserve">pri opravljanju svojega dela ugotovijo odstopanja od predpisov, neskladja, nepravilnosti in pomanjkljivosti, ki so sistemske, je </w:t>
      </w:r>
      <w:r w:rsidR="008474C8">
        <w:rPr>
          <w:szCs w:val="20"/>
        </w:rPr>
        <w:t xml:space="preserve">njihova </w:t>
      </w:r>
      <w:r w:rsidRPr="00DF1FF3">
        <w:rPr>
          <w:szCs w:val="20"/>
        </w:rPr>
        <w:t>naloga tudi dajanje pobud in oblikovanje predlogov za spremembe ali dopolnitve predpisov.</w:t>
      </w:r>
      <w:r w:rsidR="007F7F9C" w:rsidRPr="00DF1FF3">
        <w:rPr>
          <w:szCs w:val="20"/>
        </w:rPr>
        <w:t xml:space="preserve"> </w:t>
      </w:r>
    </w:p>
    <w:p w:rsidR="007F7F9C" w:rsidRPr="00DF1FF3" w:rsidRDefault="007F7F9C" w:rsidP="00C75ABB">
      <w:pPr>
        <w:jc w:val="both"/>
        <w:rPr>
          <w:szCs w:val="20"/>
        </w:rPr>
      </w:pPr>
    </w:p>
    <w:p w:rsidR="00C41045" w:rsidRPr="00DF1FF3" w:rsidRDefault="00254211" w:rsidP="00C75ABB">
      <w:pPr>
        <w:jc w:val="both"/>
        <w:rPr>
          <w:rFonts w:cs="Arial"/>
          <w:szCs w:val="20"/>
        </w:rPr>
      </w:pPr>
      <w:r w:rsidRPr="00DF1FF3">
        <w:rPr>
          <w:rFonts w:cs="Arial"/>
          <w:szCs w:val="20"/>
        </w:rPr>
        <w:t xml:space="preserve">IRSNZ v primerih kršitev predpisov </w:t>
      </w:r>
      <w:r w:rsidR="001E1D93">
        <w:rPr>
          <w:rFonts w:cs="Arial"/>
          <w:szCs w:val="20"/>
        </w:rPr>
        <w:t>glede</w:t>
      </w:r>
      <w:r w:rsidRPr="00DF1FF3">
        <w:rPr>
          <w:rFonts w:cs="Arial"/>
          <w:szCs w:val="20"/>
        </w:rPr>
        <w:t xml:space="preserve"> inšpekcijskega nadzora opravlja tudi naloge prekrškovnega organa. </w:t>
      </w:r>
      <w:r w:rsidR="001E1D93">
        <w:rPr>
          <w:rFonts w:cs="Arial"/>
          <w:szCs w:val="20"/>
        </w:rPr>
        <w:t>Te naloge opravlja</w:t>
      </w:r>
      <w:r w:rsidRPr="00DF1FF3">
        <w:rPr>
          <w:rFonts w:cs="Arial"/>
          <w:szCs w:val="20"/>
        </w:rPr>
        <w:t xml:space="preserve"> </w:t>
      </w:r>
      <w:r w:rsidR="00AC5317" w:rsidRPr="00DF1FF3">
        <w:rPr>
          <w:rFonts w:cs="Arial"/>
          <w:szCs w:val="20"/>
        </w:rPr>
        <w:t xml:space="preserve">tudi </w:t>
      </w:r>
      <w:r w:rsidRPr="00DF1FF3">
        <w:rPr>
          <w:rFonts w:cs="Arial"/>
          <w:szCs w:val="20"/>
        </w:rPr>
        <w:t>izven obsega inšpekcijskega nadzora,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 ter Zakona o lokalnih volitvah.</w:t>
      </w:r>
      <w:r w:rsidR="00C41045" w:rsidRPr="00DF1FF3">
        <w:rPr>
          <w:rFonts w:cs="Arial"/>
          <w:szCs w:val="20"/>
        </w:rPr>
        <w:t xml:space="preserve"> </w:t>
      </w:r>
    </w:p>
    <w:p w:rsidR="00C41045" w:rsidRPr="00DF1FF3" w:rsidRDefault="00C41045" w:rsidP="00C75ABB">
      <w:pPr>
        <w:jc w:val="both"/>
        <w:rPr>
          <w:rFonts w:cs="Arial"/>
          <w:szCs w:val="20"/>
        </w:rPr>
      </w:pPr>
    </w:p>
    <w:p w:rsidR="00254211" w:rsidRDefault="0033067F" w:rsidP="00C75ABB">
      <w:pPr>
        <w:jc w:val="both"/>
      </w:pPr>
      <w:r w:rsidRPr="00DF1FF3">
        <w:t>Poslanstvo</w:t>
      </w:r>
      <w:r w:rsidR="00254211" w:rsidRPr="00DF1FF3">
        <w:t xml:space="preserve"> IRSNZ</w:t>
      </w:r>
      <w:r w:rsidRPr="00DF1FF3">
        <w:t xml:space="preserve"> se odraža v tem, da </w:t>
      </w:r>
      <w:r w:rsidR="00240881">
        <w:t xml:space="preserve">se inšpektorji hitro odzivajo na prijave in zaznano problematiko, ter da </w:t>
      </w:r>
      <w:r w:rsidR="008474C8">
        <w:t>morajo</w:t>
      </w:r>
      <w:r w:rsidRPr="00DF1FF3">
        <w:t xml:space="preserve"> v</w:t>
      </w:r>
      <w:r w:rsidR="00254211" w:rsidRPr="00DF1FF3">
        <w:t xml:space="preserve">si zaposleni nenehno skrbeti za zakonito, kakovostno in učinkovito izvajanje inšpekcijskega nadzora </w:t>
      </w:r>
      <w:r w:rsidR="008474C8">
        <w:t>ter</w:t>
      </w:r>
      <w:r w:rsidR="00254211" w:rsidRPr="00DF1FF3">
        <w:t xml:space="preserve"> nalog prekrškovnega organa</w:t>
      </w:r>
      <w:r w:rsidR="00240881">
        <w:t xml:space="preserve">. </w:t>
      </w:r>
    </w:p>
    <w:p w:rsidR="00240881" w:rsidRPr="00DF1FF3" w:rsidRDefault="00240881" w:rsidP="00C75ABB">
      <w:pPr>
        <w:jc w:val="both"/>
      </w:pPr>
    </w:p>
    <w:p w:rsidR="00254211" w:rsidRPr="00DF1FF3" w:rsidRDefault="00254211" w:rsidP="00C75ABB">
      <w:pPr>
        <w:jc w:val="both"/>
      </w:pPr>
      <w:r w:rsidRPr="00DF1FF3">
        <w:t xml:space="preserve">Vizija IRSNZ je, da vsi zaposleni s </w:t>
      </w:r>
      <w:r w:rsidR="00240881">
        <w:t xml:space="preserve">hitrim odzivanjem, operativnim pristopom </w:t>
      </w:r>
      <w:r w:rsidRPr="00DF1FF3">
        <w:t xml:space="preserve">in nenehnim izboljševanjem vseh poslovnih procesov </w:t>
      </w:r>
      <w:r w:rsidR="001E1D93">
        <w:t>znotraj organa</w:t>
      </w:r>
      <w:r w:rsidRPr="00DF1FF3">
        <w:t>, zagotavlja</w:t>
      </w:r>
      <w:r w:rsidR="001E1D93">
        <w:t>jo</w:t>
      </w:r>
      <w:r w:rsidRPr="00DF1FF3">
        <w:t xml:space="preserve"> </w:t>
      </w:r>
      <w:r w:rsidR="00240881">
        <w:t xml:space="preserve">ugled, </w:t>
      </w:r>
      <w:r w:rsidRPr="00DF1FF3">
        <w:t>učinkovitost in prepoznavnost organa z visoko stopnjo zaupanja javnosti v njegovo delo.</w:t>
      </w:r>
    </w:p>
    <w:p w:rsidR="00254211" w:rsidRPr="00DF1FF3" w:rsidRDefault="00254211" w:rsidP="00C75ABB">
      <w:pPr>
        <w:jc w:val="both"/>
      </w:pPr>
    </w:p>
    <w:p w:rsidR="00F375C4" w:rsidRPr="00DF1FF3" w:rsidRDefault="00F375C4" w:rsidP="00F375C4">
      <w:pPr>
        <w:rPr>
          <w:szCs w:val="20"/>
        </w:rPr>
      </w:pPr>
      <w:bookmarkStart w:id="4" w:name="_Toc353181846"/>
      <w:r w:rsidRPr="00DF1FF3">
        <w:rPr>
          <w:szCs w:val="20"/>
        </w:rPr>
        <w:t>Temeljna cilja delovanja IRSNZ v letu 201</w:t>
      </w:r>
      <w:r w:rsidR="00240881">
        <w:rPr>
          <w:szCs w:val="20"/>
        </w:rPr>
        <w:t>8</w:t>
      </w:r>
      <w:r w:rsidRPr="00DF1FF3">
        <w:rPr>
          <w:szCs w:val="20"/>
        </w:rPr>
        <w:t xml:space="preserve"> sta bila: </w:t>
      </w:r>
    </w:p>
    <w:p w:rsidR="00F375C4" w:rsidRPr="003A182F" w:rsidRDefault="00F375C4" w:rsidP="00B21A79">
      <w:pPr>
        <w:numPr>
          <w:ilvl w:val="0"/>
          <w:numId w:val="51"/>
        </w:numPr>
      </w:pPr>
      <w:r>
        <w:t>izvesti inšpekcijske nadzore skladno s prioritetami na vseh področjih dela;</w:t>
      </w:r>
    </w:p>
    <w:p w:rsidR="00F375C4" w:rsidRPr="003A182F" w:rsidRDefault="00F375C4" w:rsidP="00B21A79">
      <w:pPr>
        <w:numPr>
          <w:ilvl w:val="0"/>
          <w:numId w:val="51"/>
        </w:numPr>
      </w:pPr>
      <w:r w:rsidRPr="003A182F">
        <w:t>hitro reševanje prekrškovnih postopkov.</w:t>
      </w:r>
    </w:p>
    <w:p w:rsidR="00424150" w:rsidRPr="00DF1FF3" w:rsidRDefault="00424150" w:rsidP="00424150">
      <w:pPr>
        <w:jc w:val="both"/>
        <w:rPr>
          <w:b/>
        </w:rPr>
      </w:pPr>
    </w:p>
    <w:p w:rsidR="007133E0" w:rsidRDefault="00424150" w:rsidP="00DA29EB">
      <w:pPr>
        <w:jc w:val="both"/>
      </w:pPr>
      <w:r w:rsidRPr="00DF1FF3">
        <w:t>Rezultati dela kažejo, da je IRSNZ v letu 201</w:t>
      </w:r>
      <w:r w:rsidR="00DB0E88">
        <w:t>8</w:t>
      </w:r>
      <w:r w:rsidRPr="00DF1FF3">
        <w:t xml:space="preserve"> </w:t>
      </w:r>
      <w:r w:rsidR="00AD4301" w:rsidRPr="00DF1FF3">
        <w:t xml:space="preserve">uspešno </w:t>
      </w:r>
      <w:r w:rsidR="001E1D93">
        <w:t xml:space="preserve">uresničil </w:t>
      </w:r>
      <w:r w:rsidR="00AD4301" w:rsidRPr="00DF1FF3">
        <w:t>oba cilja</w:t>
      </w:r>
      <w:r w:rsidR="007133E0">
        <w:t>, poleg tega pa ključni kazal</w:t>
      </w:r>
      <w:r w:rsidR="00F201AA">
        <w:t>niki</w:t>
      </w:r>
      <w:r w:rsidR="007133E0">
        <w:t xml:space="preserve"> poslovanja </w:t>
      </w:r>
      <w:r w:rsidRPr="00DF1FF3">
        <w:t xml:space="preserve">izkazujejo učinkovito in uspešno </w:t>
      </w:r>
      <w:r w:rsidR="00F375C4">
        <w:t>delo na vseh področjih</w:t>
      </w:r>
      <w:r w:rsidRPr="00DF1FF3">
        <w:t xml:space="preserve">. </w:t>
      </w:r>
    </w:p>
    <w:p w:rsidR="00DA29EB" w:rsidRDefault="00DA29EB" w:rsidP="00DA29EB">
      <w:pPr>
        <w:jc w:val="both"/>
      </w:pPr>
    </w:p>
    <w:p w:rsidR="00254211" w:rsidRPr="00DF1FF3" w:rsidRDefault="000B261D" w:rsidP="00DA29EB">
      <w:pPr>
        <w:pStyle w:val="Naslov1"/>
        <w:spacing w:line="360" w:lineRule="auto"/>
      </w:pPr>
      <w:bookmarkStart w:id="5" w:name="_Toc2942474"/>
      <w:r w:rsidRPr="00DF1FF3">
        <w:t>2</w:t>
      </w:r>
      <w:r w:rsidR="004C20BD" w:rsidRPr="00DF1FF3">
        <w:tab/>
      </w:r>
      <w:r w:rsidR="00081C1C" w:rsidRPr="00DF1FF3">
        <w:t>Povzetek ključnih kaza</w:t>
      </w:r>
      <w:r w:rsidR="00F201AA">
        <w:t>lnikov</w:t>
      </w:r>
      <w:r w:rsidR="00081C1C" w:rsidRPr="00DF1FF3">
        <w:t xml:space="preserve"> delovanja</w:t>
      </w:r>
      <w:bookmarkEnd w:id="5"/>
      <w:r w:rsidR="00081C1C" w:rsidRPr="00DF1FF3">
        <w:t xml:space="preserve"> </w:t>
      </w:r>
      <w:bookmarkEnd w:id="4"/>
    </w:p>
    <w:p w:rsidR="00FC2B50" w:rsidRDefault="00FC2B50" w:rsidP="00FC2B50">
      <w:pPr>
        <w:jc w:val="both"/>
      </w:pPr>
      <w:r w:rsidRPr="00DF1FF3">
        <w:t xml:space="preserve">Z vidika aktualne problematike in zagotavljanja javnega interesa v odnosu do življenja, zdravja in premoženja ljudi so bile prioritete dela IRSNZ </w:t>
      </w:r>
      <w:r>
        <w:t>v let</w:t>
      </w:r>
      <w:r w:rsidR="00AC5317">
        <w:t>u</w:t>
      </w:r>
      <w:r>
        <w:t xml:space="preserve"> 201</w:t>
      </w:r>
      <w:r w:rsidR="00240881">
        <w:t>8</w:t>
      </w:r>
      <w:r>
        <w:t xml:space="preserve"> </w:t>
      </w:r>
      <w:r w:rsidRPr="00DF1FF3">
        <w:t>usmerjene</w:t>
      </w:r>
      <w:r>
        <w:t xml:space="preserve"> predvsem v izvedbo inšpekcijskih nadzorov:</w:t>
      </w:r>
    </w:p>
    <w:p w:rsidR="00FC2B50" w:rsidRDefault="00FC2B50" w:rsidP="00B21A79">
      <w:pPr>
        <w:numPr>
          <w:ilvl w:val="0"/>
          <w:numId w:val="52"/>
        </w:numPr>
        <w:jc w:val="both"/>
        <w:rPr>
          <w:rFonts w:cs="Arial"/>
          <w:szCs w:val="20"/>
        </w:rPr>
      </w:pPr>
      <w:r>
        <w:rPr>
          <w:rFonts w:cs="Arial"/>
          <w:szCs w:val="20"/>
        </w:rPr>
        <w:t>kritične infrastrukture in objektov državnega pomena;</w:t>
      </w:r>
    </w:p>
    <w:p w:rsidR="00FC2B50" w:rsidRPr="008059DA" w:rsidRDefault="00FC2B50" w:rsidP="00B21A79">
      <w:pPr>
        <w:numPr>
          <w:ilvl w:val="0"/>
          <w:numId w:val="52"/>
        </w:numPr>
        <w:jc w:val="both"/>
        <w:rPr>
          <w:rFonts w:cs="Arial"/>
          <w:szCs w:val="20"/>
        </w:rPr>
      </w:pPr>
      <w:r w:rsidRPr="008059DA">
        <w:rPr>
          <w:rFonts w:cs="Arial"/>
          <w:szCs w:val="20"/>
        </w:rPr>
        <w:t>nočn</w:t>
      </w:r>
      <w:r>
        <w:rPr>
          <w:rFonts w:cs="Arial"/>
          <w:szCs w:val="20"/>
        </w:rPr>
        <w:t>ih</w:t>
      </w:r>
      <w:r w:rsidRPr="008059DA">
        <w:rPr>
          <w:rFonts w:cs="Arial"/>
          <w:szCs w:val="20"/>
        </w:rPr>
        <w:t xml:space="preserve"> lokal</w:t>
      </w:r>
      <w:r>
        <w:rPr>
          <w:rFonts w:cs="Arial"/>
          <w:szCs w:val="20"/>
        </w:rPr>
        <w:t xml:space="preserve">ov in </w:t>
      </w:r>
      <w:r w:rsidRPr="008059DA">
        <w:rPr>
          <w:rFonts w:cs="Arial"/>
          <w:szCs w:val="20"/>
        </w:rPr>
        <w:t xml:space="preserve">diskotek, </w:t>
      </w:r>
      <w:r w:rsidR="008474C8">
        <w:rPr>
          <w:rFonts w:cs="Arial"/>
          <w:szCs w:val="20"/>
        </w:rPr>
        <w:t>v katerih</w:t>
      </w:r>
      <w:r w:rsidRPr="008059DA">
        <w:rPr>
          <w:rFonts w:cs="Arial"/>
          <w:szCs w:val="20"/>
        </w:rPr>
        <w:t xml:space="preserve"> se prirejajo javne prireditve;</w:t>
      </w:r>
    </w:p>
    <w:p w:rsidR="00FC2B50" w:rsidRPr="008059DA" w:rsidRDefault="00FC2B50" w:rsidP="00B21A79">
      <w:pPr>
        <w:numPr>
          <w:ilvl w:val="0"/>
          <w:numId w:val="52"/>
        </w:numPr>
        <w:jc w:val="both"/>
        <w:rPr>
          <w:rFonts w:cs="Arial"/>
          <w:szCs w:val="20"/>
        </w:rPr>
      </w:pPr>
      <w:r w:rsidRPr="008059DA">
        <w:rPr>
          <w:rFonts w:cs="Arial"/>
          <w:szCs w:val="20"/>
        </w:rPr>
        <w:t>večj</w:t>
      </w:r>
      <w:r>
        <w:rPr>
          <w:rFonts w:cs="Arial"/>
          <w:szCs w:val="20"/>
        </w:rPr>
        <w:t>ih</w:t>
      </w:r>
      <w:r w:rsidRPr="008059DA">
        <w:rPr>
          <w:rFonts w:cs="Arial"/>
          <w:szCs w:val="20"/>
        </w:rPr>
        <w:t xml:space="preserve"> javn</w:t>
      </w:r>
      <w:r>
        <w:rPr>
          <w:rFonts w:cs="Arial"/>
          <w:szCs w:val="20"/>
        </w:rPr>
        <w:t xml:space="preserve">ih </w:t>
      </w:r>
      <w:r w:rsidRPr="008059DA">
        <w:rPr>
          <w:rFonts w:cs="Arial"/>
          <w:szCs w:val="20"/>
        </w:rPr>
        <w:t>priredit</w:t>
      </w:r>
      <w:r>
        <w:rPr>
          <w:rFonts w:cs="Arial"/>
          <w:szCs w:val="20"/>
        </w:rPr>
        <w:t>e</w:t>
      </w:r>
      <w:r w:rsidRPr="008059DA">
        <w:rPr>
          <w:rFonts w:cs="Arial"/>
          <w:szCs w:val="20"/>
        </w:rPr>
        <w:t>v (športn</w:t>
      </w:r>
      <w:r w:rsidR="008474C8">
        <w:rPr>
          <w:rFonts w:cs="Arial"/>
          <w:szCs w:val="20"/>
        </w:rPr>
        <w:t>ih</w:t>
      </w:r>
      <w:r w:rsidRPr="008059DA">
        <w:rPr>
          <w:rFonts w:cs="Arial"/>
          <w:szCs w:val="20"/>
        </w:rPr>
        <w:t xml:space="preserve"> in zabavn</w:t>
      </w:r>
      <w:r w:rsidR="008474C8">
        <w:rPr>
          <w:rFonts w:cs="Arial"/>
          <w:szCs w:val="20"/>
        </w:rPr>
        <w:t>ih</w:t>
      </w:r>
      <w:r w:rsidRPr="008059DA">
        <w:rPr>
          <w:rFonts w:cs="Arial"/>
          <w:szCs w:val="20"/>
        </w:rPr>
        <w:t xml:space="preserve">) po </w:t>
      </w:r>
      <w:r w:rsidR="0070415A">
        <w:rPr>
          <w:rFonts w:cs="Arial"/>
          <w:szCs w:val="20"/>
        </w:rPr>
        <w:t>vsej</w:t>
      </w:r>
      <w:r w:rsidRPr="008059DA">
        <w:rPr>
          <w:rFonts w:cs="Arial"/>
          <w:szCs w:val="20"/>
        </w:rPr>
        <w:t xml:space="preserve"> državi;</w:t>
      </w:r>
    </w:p>
    <w:p w:rsidR="00FC2B50" w:rsidRPr="008059DA" w:rsidRDefault="00FC2B50" w:rsidP="00B21A79">
      <w:pPr>
        <w:numPr>
          <w:ilvl w:val="0"/>
          <w:numId w:val="52"/>
        </w:numPr>
        <w:jc w:val="both"/>
        <w:rPr>
          <w:rFonts w:cs="Arial"/>
          <w:szCs w:val="20"/>
        </w:rPr>
      </w:pPr>
      <w:r w:rsidRPr="008059DA">
        <w:rPr>
          <w:rFonts w:cs="Arial"/>
          <w:szCs w:val="20"/>
        </w:rPr>
        <w:t>zasebnovarnostn</w:t>
      </w:r>
      <w:r>
        <w:rPr>
          <w:rFonts w:cs="Arial"/>
          <w:szCs w:val="20"/>
        </w:rPr>
        <w:t xml:space="preserve">ih </w:t>
      </w:r>
      <w:r w:rsidRPr="008059DA">
        <w:rPr>
          <w:rFonts w:cs="Arial"/>
          <w:szCs w:val="20"/>
        </w:rPr>
        <w:t>subjekt</w:t>
      </w:r>
      <w:r>
        <w:rPr>
          <w:rFonts w:cs="Arial"/>
          <w:szCs w:val="20"/>
        </w:rPr>
        <w:t>ov</w:t>
      </w:r>
      <w:r w:rsidRPr="008059DA">
        <w:rPr>
          <w:rFonts w:cs="Arial"/>
          <w:szCs w:val="20"/>
        </w:rPr>
        <w:t xml:space="preserve"> – podjet</w:t>
      </w:r>
      <w:r w:rsidR="005A5DA5">
        <w:rPr>
          <w:rFonts w:cs="Arial"/>
          <w:szCs w:val="20"/>
        </w:rPr>
        <w:t>ij</w:t>
      </w:r>
      <w:r w:rsidRPr="008059DA">
        <w:rPr>
          <w:rFonts w:cs="Arial"/>
          <w:szCs w:val="20"/>
        </w:rPr>
        <w:t>;</w:t>
      </w:r>
    </w:p>
    <w:p w:rsidR="00FC2B50" w:rsidRPr="008059DA" w:rsidRDefault="00FC2B50" w:rsidP="00B21A79">
      <w:pPr>
        <w:numPr>
          <w:ilvl w:val="0"/>
          <w:numId w:val="52"/>
        </w:numPr>
        <w:jc w:val="both"/>
        <w:rPr>
          <w:rFonts w:cs="Arial"/>
          <w:szCs w:val="20"/>
        </w:rPr>
      </w:pPr>
      <w:r w:rsidRPr="008059DA">
        <w:rPr>
          <w:rFonts w:cs="Arial"/>
          <w:szCs w:val="20"/>
        </w:rPr>
        <w:lastRenderedPageBreak/>
        <w:t>varovanj</w:t>
      </w:r>
      <w:r>
        <w:rPr>
          <w:rFonts w:cs="Arial"/>
          <w:szCs w:val="20"/>
        </w:rPr>
        <w:t>a</w:t>
      </w:r>
      <w:r w:rsidRPr="008059DA">
        <w:rPr>
          <w:rFonts w:cs="Arial"/>
          <w:szCs w:val="20"/>
        </w:rPr>
        <w:t xml:space="preserve"> prevoza denarja in drugih vrednostnih pošiljk</w:t>
      </w:r>
      <w:r>
        <w:rPr>
          <w:rFonts w:cs="Arial"/>
          <w:szCs w:val="20"/>
        </w:rPr>
        <w:t>;</w:t>
      </w:r>
      <w:r w:rsidRPr="008059DA">
        <w:rPr>
          <w:rFonts w:cs="Arial"/>
          <w:szCs w:val="20"/>
        </w:rPr>
        <w:t xml:space="preserve"> </w:t>
      </w:r>
    </w:p>
    <w:p w:rsidR="00FC2B50" w:rsidRPr="008059DA" w:rsidRDefault="00FC2B50" w:rsidP="00B21A79">
      <w:pPr>
        <w:numPr>
          <w:ilvl w:val="0"/>
          <w:numId w:val="52"/>
        </w:numPr>
        <w:jc w:val="both"/>
        <w:rPr>
          <w:rFonts w:cs="Arial"/>
          <w:szCs w:val="20"/>
        </w:rPr>
      </w:pPr>
      <w:r w:rsidRPr="008059DA">
        <w:rPr>
          <w:rFonts w:cs="Arial"/>
          <w:szCs w:val="20"/>
        </w:rPr>
        <w:t>priprav</w:t>
      </w:r>
      <w:r>
        <w:rPr>
          <w:rFonts w:cs="Arial"/>
          <w:szCs w:val="20"/>
        </w:rPr>
        <w:t>e</w:t>
      </w:r>
      <w:r w:rsidRPr="008059DA">
        <w:rPr>
          <w:rFonts w:cs="Arial"/>
          <w:szCs w:val="20"/>
        </w:rPr>
        <w:t xml:space="preserve"> in izvedb</w:t>
      </w:r>
      <w:r>
        <w:rPr>
          <w:rFonts w:cs="Arial"/>
          <w:szCs w:val="20"/>
        </w:rPr>
        <w:t>e</w:t>
      </w:r>
      <w:r w:rsidRPr="008059DA">
        <w:rPr>
          <w:rFonts w:cs="Arial"/>
          <w:szCs w:val="20"/>
        </w:rPr>
        <w:t xml:space="preserve"> ognjemetov;</w:t>
      </w:r>
    </w:p>
    <w:p w:rsidR="00FC2B50" w:rsidRPr="008059DA" w:rsidRDefault="00FC2B50" w:rsidP="00B21A79">
      <w:pPr>
        <w:numPr>
          <w:ilvl w:val="0"/>
          <w:numId w:val="52"/>
        </w:numPr>
        <w:jc w:val="both"/>
        <w:rPr>
          <w:rFonts w:cs="Arial"/>
          <w:szCs w:val="20"/>
        </w:rPr>
      </w:pPr>
      <w:r w:rsidRPr="008059DA">
        <w:rPr>
          <w:rFonts w:cs="Arial"/>
          <w:szCs w:val="20"/>
        </w:rPr>
        <w:t>distribucij</w:t>
      </w:r>
      <w:r>
        <w:rPr>
          <w:rFonts w:cs="Arial"/>
          <w:szCs w:val="20"/>
        </w:rPr>
        <w:t>e</w:t>
      </w:r>
      <w:r w:rsidRPr="008059DA">
        <w:rPr>
          <w:rFonts w:cs="Arial"/>
          <w:szCs w:val="20"/>
        </w:rPr>
        <w:t>, skladiščenj</w:t>
      </w:r>
      <w:r>
        <w:rPr>
          <w:rFonts w:cs="Arial"/>
          <w:szCs w:val="20"/>
        </w:rPr>
        <w:t>a</w:t>
      </w:r>
      <w:r w:rsidRPr="008059DA">
        <w:rPr>
          <w:rFonts w:cs="Arial"/>
          <w:szCs w:val="20"/>
        </w:rPr>
        <w:t xml:space="preserve"> in prodaj</w:t>
      </w:r>
      <w:r w:rsidR="005A5DA5">
        <w:rPr>
          <w:rFonts w:cs="Arial"/>
          <w:szCs w:val="20"/>
        </w:rPr>
        <w:t>e</w:t>
      </w:r>
      <w:r w:rsidRPr="008059DA">
        <w:rPr>
          <w:rFonts w:cs="Arial"/>
          <w:szCs w:val="20"/>
        </w:rPr>
        <w:t xml:space="preserve"> pirotehničnih izdelkov;</w:t>
      </w:r>
    </w:p>
    <w:p w:rsidR="00FC2B50" w:rsidRPr="008059DA" w:rsidRDefault="00FC2B50" w:rsidP="00B21A79">
      <w:pPr>
        <w:numPr>
          <w:ilvl w:val="0"/>
          <w:numId w:val="52"/>
        </w:numPr>
        <w:jc w:val="both"/>
        <w:rPr>
          <w:rFonts w:cs="Arial"/>
          <w:szCs w:val="20"/>
        </w:rPr>
      </w:pPr>
      <w:r w:rsidRPr="008059DA">
        <w:rPr>
          <w:rFonts w:cs="Arial"/>
          <w:szCs w:val="20"/>
        </w:rPr>
        <w:t>delovanj</w:t>
      </w:r>
      <w:r>
        <w:rPr>
          <w:rFonts w:cs="Arial"/>
          <w:szCs w:val="20"/>
        </w:rPr>
        <w:t>a</w:t>
      </w:r>
      <w:r w:rsidRPr="008059DA">
        <w:rPr>
          <w:rFonts w:cs="Arial"/>
          <w:szCs w:val="20"/>
        </w:rPr>
        <w:t xml:space="preserve"> strelišč;</w:t>
      </w:r>
    </w:p>
    <w:p w:rsidR="00FC2B50" w:rsidRPr="008059DA" w:rsidRDefault="00FC2B50" w:rsidP="00B21A79">
      <w:pPr>
        <w:numPr>
          <w:ilvl w:val="0"/>
          <w:numId w:val="52"/>
        </w:numPr>
        <w:jc w:val="both"/>
        <w:rPr>
          <w:rFonts w:cs="Arial"/>
          <w:szCs w:val="20"/>
        </w:rPr>
      </w:pPr>
      <w:r w:rsidRPr="008059DA">
        <w:rPr>
          <w:rFonts w:cs="Arial"/>
          <w:szCs w:val="20"/>
        </w:rPr>
        <w:t>proizvodnj</w:t>
      </w:r>
      <w:r>
        <w:rPr>
          <w:rFonts w:cs="Arial"/>
          <w:szCs w:val="20"/>
        </w:rPr>
        <w:t>e</w:t>
      </w:r>
      <w:r w:rsidRPr="008059DA">
        <w:rPr>
          <w:rFonts w:cs="Arial"/>
          <w:szCs w:val="20"/>
        </w:rPr>
        <w:t xml:space="preserve"> </w:t>
      </w:r>
      <w:r w:rsidR="005A5DA5">
        <w:rPr>
          <w:rFonts w:cs="Arial"/>
          <w:szCs w:val="20"/>
        </w:rPr>
        <w:t xml:space="preserve">orožja </w:t>
      </w:r>
      <w:r w:rsidRPr="008059DA">
        <w:rPr>
          <w:rFonts w:cs="Arial"/>
          <w:szCs w:val="20"/>
        </w:rPr>
        <w:t xml:space="preserve">in prometa z </w:t>
      </w:r>
      <w:r w:rsidR="005A5DA5">
        <w:rPr>
          <w:rFonts w:cs="Arial"/>
          <w:szCs w:val="20"/>
        </w:rPr>
        <w:t>njim</w:t>
      </w:r>
      <w:r w:rsidRPr="008059DA">
        <w:rPr>
          <w:rFonts w:cs="Arial"/>
          <w:szCs w:val="20"/>
        </w:rPr>
        <w:t>;</w:t>
      </w:r>
    </w:p>
    <w:p w:rsidR="00FC2B50" w:rsidRPr="008059DA" w:rsidRDefault="00FC2B50" w:rsidP="00B21A79">
      <w:pPr>
        <w:numPr>
          <w:ilvl w:val="0"/>
          <w:numId w:val="52"/>
        </w:numPr>
        <w:jc w:val="both"/>
        <w:rPr>
          <w:rFonts w:cs="Arial"/>
          <w:szCs w:val="20"/>
        </w:rPr>
      </w:pPr>
      <w:r w:rsidRPr="008059DA">
        <w:rPr>
          <w:rFonts w:cs="Arial"/>
          <w:szCs w:val="20"/>
        </w:rPr>
        <w:t xml:space="preserve">nad subjekti, ki posedujejo orožne posestne listine in imajo v </w:t>
      </w:r>
      <w:r w:rsidR="00905A76">
        <w:rPr>
          <w:rFonts w:cs="Arial"/>
          <w:szCs w:val="20"/>
        </w:rPr>
        <w:t>lasti</w:t>
      </w:r>
      <w:r w:rsidR="00905A76" w:rsidRPr="008059DA">
        <w:rPr>
          <w:rFonts w:cs="Arial"/>
          <w:szCs w:val="20"/>
        </w:rPr>
        <w:t xml:space="preserve"> </w:t>
      </w:r>
      <w:r w:rsidRPr="008059DA">
        <w:rPr>
          <w:rFonts w:cs="Arial"/>
          <w:szCs w:val="20"/>
        </w:rPr>
        <w:t>več kosov orožja;</w:t>
      </w:r>
    </w:p>
    <w:p w:rsidR="00FC2B50" w:rsidRPr="008059DA" w:rsidRDefault="00FC2B50" w:rsidP="00B21A79">
      <w:pPr>
        <w:numPr>
          <w:ilvl w:val="0"/>
          <w:numId w:val="52"/>
        </w:numPr>
        <w:jc w:val="both"/>
        <w:rPr>
          <w:rFonts w:cs="Arial"/>
          <w:szCs w:val="20"/>
        </w:rPr>
      </w:pPr>
      <w:r w:rsidRPr="008059DA">
        <w:rPr>
          <w:rFonts w:cs="Arial"/>
          <w:szCs w:val="20"/>
        </w:rPr>
        <w:t>zagotavljanj</w:t>
      </w:r>
      <w:r>
        <w:rPr>
          <w:rFonts w:cs="Arial"/>
          <w:szCs w:val="20"/>
        </w:rPr>
        <w:t>a</w:t>
      </w:r>
      <w:r w:rsidRPr="008059DA">
        <w:rPr>
          <w:rFonts w:cs="Arial"/>
          <w:szCs w:val="20"/>
        </w:rPr>
        <w:t xml:space="preserve"> varnosti in reda na smučiščih s poudarkom na delu nadzornikov na smučiščih;</w:t>
      </w:r>
    </w:p>
    <w:p w:rsidR="00FC2B50" w:rsidRPr="008059DA" w:rsidRDefault="00FC2B50" w:rsidP="00B21A79">
      <w:pPr>
        <w:numPr>
          <w:ilvl w:val="0"/>
          <w:numId w:val="52"/>
        </w:numPr>
        <w:jc w:val="both"/>
        <w:rPr>
          <w:rFonts w:cs="Arial"/>
          <w:szCs w:val="20"/>
        </w:rPr>
      </w:pPr>
      <w:r w:rsidRPr="008059DA">
        <w:rPr>
          <w:rFonts w:cs="Arial"/>
          <w:szCs w:val="20"/>
        </w:rPr>
        <w:t>izvajanj</w:t>
      </w:r>
      <w:r>
        <w:rPr>
          <w:rFonts w:cs="Arial"/>
          <w:szCs w:val="20"/>
        </w:rPr>
        <w:t>a</w:t>
      </w:r>
      <w:r w:rsidRPr="008059DA">
        <w:rPr>
          <w:rFonts w:cs="Arial"/>
          <w:szCs w:val="20"/>
        </w:rPr>
        <w:t xml:space="preserve"> detektivske dejavnosti, s poudarkom na ugotavljanju izvajanja te dejavnosti brez ustrezne licence; </w:t>
      </w:r>
    </w:p>
    <w:p w:rsidR="00FC2B50" w:rsidRPr="008059DA" w:rsidRDefault="00FC2B50" w:rsidP="00B21A79">
      <w:pPr>
        <w:numPr>
          <w:ilvl w:val="0"/>
          <w:numId w:val="52"/>
        </w:numPr>
        <w:jc w:val="both"/>
        <w:rPr>
          <w:rFonts w:cs="Arial"/>
          <w:szCs w:val="20"/>
        </w:rPr>
      </w:pPr>
      <w:r w:rsidRPr="008059DA">
        <w:rPr>
          <w:rFonts w:cs="Arial"/>
          <w:szCs w:val="20"/>
        </w:rPr>
        <w:t>varovanj</w:t>
      </w:r>
      <w:r>
        <w:rPr>
          <w:rFonts w:cs="Arial"/>
          <w:szCs w:val="20"/>
        </w:rPr>
        <w:t>a</w:t>
      </w:r>
      <w:r w:rsidRPr="008059DA">
        <w:rPr>
          <w:rFonts w:cs="Arial"/>
          <w:szCs w:val="20"/>
        </w:rPr>
        <w:t xml:space="preserve"> </w:t>
      </w:r>
      <w:r w:rsidR="005A5DA5">
        <w:rPr>
          <w:rFonts w:cs="Arial"/>
          <w:szCs w:val="20"/>
        </w:rPr>
        <w:t xml:space="preserve"> tajnih podatkov </w:t>
      </w:r>
      <w:r w:rsidRPr="008059DA">
        <w:rPr>
          <w:rFonts w:cs="Arial"/>
          <w:szCs w:val="20"/>
        </w:rPr>
        <w:t>in poslovanj</w:t>
      </w:r>
      <w:r>
        <w:rPr>
          <w:rFonts w:cs="Arial"/>
          <w:szCs w:val="20"/>
        </w:rPr>
        <w:t>a</w:t>
      </w:r>
      <w:r w:rsidRPr="008059DA">
        <w:rPr>
          <w:rFonts w:cs="Arial"/>
          <w:szCs w:val="20"/>
        </w:rPr>
        <w:t xml:space="preserve"> </w:t>
      </w:r>
      <w:r w:rsidR="005A5DA5">
        <w:rPr>
          <w:rFonts w:cs="Arial"/>
          <w:szCs w:val="20"/>
        </w:rPr>
        <w:t>z njimi</w:t>
      </w:r>
      <w:r w:rsidRPr="008059DA">
        <w:rPr>
          <w:rFonts w:cs="Arial"/>
          <w:szCs w:val="20"/>
        </w:rPr>
        <w:t xml:space="preserve">. </w:t>
      </w:r>
    </w:p>
    <w:p w:rsidR="00FC2B50" w:rsidRDefault="00FC2B50" w:rsidP="00FC2B50">
      <w:pPr>
        <w:jc w:val="both"/>
      </w:pPr>
    </w:p>
    <w:p w:rsidR="00FC2B50" w:rsidRDefault="00FC2B50" w:rsidP="00FC2B50">
      <w:pPr>
        <w:jc w:val="both"/>
        <w:rPr>
          <w:szCs w:val="20"/>
        </w:rPr>
      </w:pPr>
      <w:r>
        <w:rPr>
          <w:szCs w:val="20"/>
        </w:rPr>
        <w:t xml:space="preserve">Z letnim načrtom je bilo predvideno, da bo IRSNZ izvedel </w:t>
      </w:r>
      <w:r w:rsidR="00240881">
        <w:rPr>
          <w:szCs w:val="20"/>
        </w:rPr>
        <w:t xml:space="preserve">med </w:t>
      </w:r>
      <w:r w:rsidR="00240881">
        <w:rPr>
          <w:sz w:val="18"/>
          <w:szCs w:val="18"/>
        </w:rPr>
        <w:t xml:space="preserve">680 in 700 </w:t>
      </w:r>
      <w:r>
        <w:rPr>
          <w:szCs w:val="20"/>
        </w:rPr>
        <w:t xml:space="preserve">inšpekcijskih nadzorov. </w:t>
      </w:r>
      <w:r w:rsidR="005A5DA5">
        <w:rPr>
          <w:szCs w:val="20"/>
        </w:rPr>
        <w:t>To število</w:t>
      </w:r>
      <w:r>
        <w:rPr>
          <w:szCs w:val="20"/>
        </w:rPr>
        <w:t xml:space="preserve"> je bilo </w:t>
      </w:r>
      <w:r w:rsidR="005A5DA5">
        <w:rPr>
          <w:szCs w:val="20"/>
        </w:rPr>
        <w:t xml:space="preserve">le </w:t>
      </w:r>
      <w:r>
        <w:rPr>
          <w:szCs w:val="20"/>
        </w:rPr>
        <w:t xml:space="preserve">informativno, saj </w:t>
      </w:r>
      <w:r w:rsidRPr="00DF1FF3">
        <w:rPr>
          <w:szCs w:val="20"/>
        </w:rPr>
        <w:t xml:space="preserve">je bilo </w:t>
      </w:r>
      <w:r>
        <w:rPr>
          <w:szCs w:val="20"/>
        </w:rPr>
        <w:t>med</w:t>
      </w:r>
      <w:r w:rsidRPr="00DF1FF3">
        <w:rPr>
          <w:szCs w:val="20"/>
        </w:rPr>
        <w:t xml:space="preserve"> let</w:t>
      </w:r>
      <w:r>
        <w:rPr>
          <w:szCs w:val="20"/>
        </w:rPr>
        <w:t>om</w:t>
      </w:r>
      <w:r w:rsidRPr="00DF1FF3">
        <w:rPr>
          <w:szCs w:val="20"/>
        </w:rPr>
        <w:t xml:space="preserve"> </w:t>
      </w:r>
      <w:r w:rsidR="00240881">
        <w:rPr>
          <w:szCs w:val="20"/>
        </w:rPr>
        <w:t>potrebno</w:t>
      </w:r>
      <w:r w:rsidR="005A5DA5">
        <w:rPr>
          <w:szCs w:val="20"/>
        </w:rPr>
        <w:t xml:space="preserve"> </w:t>
      </w:r>
      <w:r w:rsidRPr="00DF1FF3">
        <w:rPr>
          <w:szCs w:val="20"/>
        </w:rPr>
        <w:t>upoštevati število prejetih prijav,</w:t>
      </w:r>
      <w:r w:rsidR="005A5DA5">
        <w:rPr>
          <w:szCs w:val="20"/>
        </w:rPr>
        <w:t xml:space="preserve"> pa</w:t>
      </w:r>
      <w:r w:rsidRPr="00DF1FF3">
        <w:rPr>
          <w:szCs w:val="20"/>
        </w:rPr>
        <w:t xml:space="preserve"> tudi </w:t>
      </w:r>
      <w:r>
        <w:rPr>
          <w:szCs w:val="20"/>
        </w:rPr>
        <w:t xml:space="preserve">aktualno problematiko na </w:t>
      </w:r>
      <w:r w:rsidR="005A5DA5">
        <w:rPr>
          <w:szCs w:val="20"/>
        </w:rPr>
        <w:t xml:space="preserve">posameznih </w:t>
      </w:r>
      <w:r>
        <w:rPr>
          <w:szCs w:val="20"/>
        </w:rPr>
        <w:t xml:space="preserve">področjih dela. </w:t>
      </w:r>
    </w:p>
    <w:p w:rsidR="00FC2B50" w:rsidRDefault="00FC2B50" w:rsidP="00FC2B50">
      <w:pPr>
        <w:rPr>
          <w:szCs w:val="20"/>
        </w:rPr>
      </w:pPr>
    </w:p>
    <w:p w:rsidR="00FC2B50" w:rsidRPr="00D14854" w:rsidRDefault="00FC2B50" w:rsidP="00FC2B50">
      <w:pPr>
        <w:jc w:val="both"/>
      </w:pPr>
      <w:r w:rsidRPr="00D14854">
        <w:t>Rezultati dela kažejo, da je IRSNZ tudi v letu 201</w:t>
      </w:r>
      <w:r w:rsidR="00240881">
        <w:t>8</w:t>
      </w:r>
      <w:r w:rsidRPr="00D14854">
        <w:t xml:space="preserve"> nadaljeval uspešn</w:t>
      </w:r>
      <w:r w:rsidR="009F5639">
        <w:t>o</w:t>
      </w:r>
      <w:r w:rsidRPr="00D14854">
        <w:t xml:space="preserve"> in učinkovit</w:t>
      </w:r>
      <w:r w:rsidR="009F5639">
        <w:t>o</w:t>
      </w:r>
      <w:r w:rsidRPr="00D14854">
        <w:t xml:space="preserve"> delo, saj so </w:t>
      </w:r>
      <w:r w:rsidR="00240881">
        <w:t xml:space="preserve">se </w:t>
      </w:r>
      <w:r w:rsidRPr="00D14854">
        <w:t xml:space="preserve">ključni kazalniki </w:t>
      </w:r>
      <w:r w:rsidR="00240881">
        <w:t xml:space="preserve">uspešnosti še izboljšali </w:t>
      </w:r>
      <w:r w:rsidRPr="00D14854">
        <w:t>kljub manjšemu številu inšpektorjev. Število izvedenih inšpekcijskih nadzorov je optimalno</w:t>
      </w:r>
      <w:r w:rsidR="00240881">
        <w:t xml:space="preserve">, saj bi bilo </w:t>
      </w:r>
      <w:r w:rsidR="00DB0E88">
        <w:t>dodatno</w:t>
      </w:r>
      <w:r w:rsidR="00240881">
        <w:t xml:space="preserve"> p</w:t>
      </w:r>
      <w:r>
        <w:t xml:space="preserve">ovečanje </w:t>
      </w:r>
      <w:r w:rsidRPr="00447583">
        <w:t>nesmiselno</w:t>
      </w:r>
      <w:r w:rsidRPr="00D14854">
        <w:t xml:space="preserve"> glede na število zavezancev, med katerimi je bila večina že večkrat inšpekcijsko nadzirana.</w:t>
      </w:r>
      <w:r w:rsidR="00240881">
        <w:t xml:space="preserve"> </w:t>
      </w:r>
      <w:r w:rsidR="00DB0E88">
        <w:t>Najpomembneje</w:t>
      </w:r>
      <w:r w:rsidR="00240881">
        <w:t xml:space="preserve"> je, da organ zagotavlja sistematično nadzorstvo vseh zavezancev, hkrati pa se nemudoma odzove </w:t>
      </w:r>
      <w:r w:rsidR="00DB0E88">
        <w:t>n</w:t>
      </w:r>
      <w:r w:rsidR="00240881">
        <w:t>a vse prejete prijave oz</w:t>
      </w:r>
      <w:r w:rsidR="00DB0E88">
        <w:t>iroma</w:t>
      </w:r>
      <w:r w:rsidR="00240881">
        <w:t xml:space="preserve"> zaznano problematiko na posameznem področju. </w:t>
      </w:r>
      <w:r w:rsidRPr="00D14854">
        <w:t xml:space="preserve"> </w:t>
      </w:r>
    </w:p>
    <w:p w:rsidR="00FC2B50" w:rsidRDefault="00FC2B50" w:rsidP="00FC2B50">
      <w:pPr>
        <w:jc w:val="both"/>
      </w:pPr>
    </w:p>
    <w:p w:rsidR="00FB6F50" w:rsidRPr="00AA39D4" w:rsidRDefault="00FB6F50" w:rsidP="00FC2B50">
      <w:pPr>
        <w:jc w:val="both"/>
      </w:pPr>
      <w:r w:rsidRPr="00056503">
        <w:t xml:space="preserve">Pri nadaljnji navedbi doseženih ciljev </w:t>
      </w:r>
      <w:r w:rsidR="00723FC4" w:rsidRPr="00056503">
        <w:t xml:space="preserve">vrednotenja dela IRSNZ </w:t>
      </w:r>
      <w:r w:rsidR="001512D4" w:rsidRPr="00056503">
        <w:t xml:space="preserve">in interpretaciji delovnih rezultatov </w:t>
      </w:r>
      <w:r w:rsidR="00FF014C">
        <w:t>je potrebno izpostaviti</w:t>
      </w:r>
      <w:r w:rsidRPr="00056503">
        <w:t xml:space="preserve">, da je IRSNZ </w:t>
      </w:r>
      <w:r w:rsidR="00240881">
        <w:t xml:space="preserve">od leta </w:t>
      </w:r>
      <w:r w:rsidRPr="00056503">
        <w:t xml:space="preserve">2017 </w:t>
      </w:r>
      <w:r w:rsidR="00240881">
        <w:t>naprej</w:t>
      </w:r>
      <w:r w:rsidR="00723FC4" w:rsidRPr="00056503">
        <w:t xml:space="preserve"> </w:t>
      </w:r>
      <w:r w:rsidRPr="00056503">
        <w:t xml:space="preserve">izjemno obremenjen </w:t>
      </w:r>
      <w:r w:rsidR="00723FC4" w:rsidRPr="00056503">
        <w:t xml:space="preserve">z reševanjem </w:t>
      </w:r>
      <w:r w:rsidR="00356679" w:rsidRPr="00056503">
        <w:t xml:space="preserve">številnih </w:t>
      </w:r>
      <w:r w:rsidR="00723FC4" w:rsidRPr="00056503">
        <w:t>prejetih zahtev za dostop do informacij javnega značaja</w:t>
      </w:r>
      <w:r w:rsidR="001512D4" w:rsidRPr="00056503">
        <w:t xml:space="preserve"> skladno z Zakonom o dostopu do informacij javnega značaja</w:t>
      </w:r>
      <w:r w:rsidR="00723FC4" w:rsidRPr="00056503">
        <w:t xml:space="preserve">. </w:t>
      </w:r>
      <w:r w:rsidR="00723FC4" w:rsidRPr="00AA39D4">
        <w:t>V letu 201</w:t>
      </w:r>
      <w:r w:rsidR="00DB0E88" w:rsidRPr="00AA39D4">
        <w:t>8</w:t>
      </w:r>
      <w:r w:rsidR="00723FC4" w:rsidRPr="00AA39D4">
        <w:t xml:space="preserve"> je prejel in rešil </w:t>
      </w:r>
      <w:r w:rsidR="00DB0E88" w:rsidRPr="00AA39D4">
        <w:t>161</w:t>
      </w:r>
      <w:r w:rsidR="00723FC4" w:rsidRPr="00AA39D4">
        <w:t xml:space="preserve"> zahtev</w:t>
      </w:r>
      <w:r w:rsidR="00DB0E88" w:rsidRPr="00AA39D4">
        <w:t xml:space="preserve"> (2017 – 369)</w:t>
      </w:r>
      <w:r w:rsidR="00723FC4" w:rsidRPr="00AA39D4">
        <w:t xml:space="preserve">, kar </w:t>
      </w:r>
      <w:r w:rsidR="00DB0E88" w:rsidRPr="00AA39D4">
        <w:t>nedvomno vpliva na delovni proces</w:t>
      </w:r>
      <w:r w:rsidR="00FF014C">
        <w:t>, saj se dodatno administr</w:t>
      </w:r>
      <w:r w:rsidR="00375EE4">
        <w:t>a</w:t>
      </w:r>
      <w:r w:rsidR="00FF014C">
        <w:t>tivno obremenjuje zaposlene</w:t>
      </w:r>
      <w:r w:rsidR="00DB0E88" w:rsidRPr="00AA39D4">
        <w:t>.</w:t>
      </w:r>
    </w:p>
    <w:p w:rsidR="00723FC4" w:rsidRPr="00723FC4" w:rsidRDefault="00723FC4" w:rsidP="00FC2B50">
      <w:pPr>
        <w:jc w:val="both"/>
        <w:rPr>
          <w:color w:val="7030A0"/>
        </w:rPr>
      </w:pPr>
    </w:p>
    <w:p w:rsidR="00240881" w:rsidRPr="006B4E4A" w:rsidRDefault="00994F7D" w:rsidP="00994F7D">
      <w:pPr>
        <w:jc w:val="both"/>
      </w:pPr>
      <w:r w:rsidRPr="006B4E4A">
        <w:t xml:space="preserve">V letu 2018 so inšpektorji IRSNZ izvedli skupno 716 inšpekcijskih nadzorov (2017 – 638), v katerih je bilo opravljenih 3.412 inšpekcijskih pregledov. Število inšpekcijskih nadzorov se je </w:t>
      </w:r>
      <w:r w:rsidR="00240881" w:rsidRPr="006B4E4A">
        <w:t xml:space="preserve">povečalo, ker se je dodatno izvedlo posamezne izredne nadzore, optimizirali pa so se tudi določeni delovni procesi, s čimer se je zagotovilo večjo operativnost </w:t>
      </w:r>
      <w:r w:rsidR="006B4E4A">
        <w:t xml:space="preserve">in odzivnost </w:t>
      </w:r>
      <w:r w:rsidR="00240881" w:rsidRPr="006B4E4A">
        <w:t xml:space="preserve">inšpektorjev. </w:t>
      </w:r>
    </w:p>
    <w:p w:rsidR="00240881" w:rsidRDefault="00240881" w:rsidP="00994F7D">
      <w:pPr>
        <w:jc w:val="both"/>
        <w:rPr>
          <w:color w:val="00B0F0"/>
        </w:rPr>
      </w:pPr>
    </w:p>
    <w:p w:rsidR="00FC2B50" w:rsidRPr="00D14854" w:rsidRDefault="00956688" w:rsidP="00FC2B50">
      <w:pPr>
        <w:jc w:val="both"/>
      </w:pPr>
      <w:r>
        <w:t>Glede</w:t>
      </w:r>
      <w:r w:rsidR="00FC2B50" w:rsidRPr="00D14854">
        <w:t xml:space="preserve"> </w:t>
      </w:r>
      <w:r>
        <w:t xml:space="preserve">izvedbe </w:t>
      </w:r>
      <w:r w:rsidR="00FC2B50" w:rsidRPr="00D14854">
        <w:t xml:space="preserve">posameznih inšpekcijskih nadzorov je </w:t>
      </w:r>
      <w:r>
        <w:t>treba</w:t>
      </w:r>
      <w:r w:rsidRPr="00D14854">
        <w:t xml:space="preserve"> </w:t>
      </w:r>
      <w:r w:rsidR="00FC2B50" w:rsidRPr="00D14854">
        <w:t xml:space="preserve">opozoriti, da so bili nekateri nadzori </w:t>
      </w:r>
      <w:r w:rsidR="006B4E4A">
        <w:t xml:space="preserve">izredno </w:t>
      </w:r>
      <w:r w:rsidR="00FC2B50" w:rsidRPr="00D14854">
        <w:t>kompleksni in so trajali več dni ali celo več mesecev</w:t>
      </w:r>
      <w:r>
        <w:t xml:space="preserve"> – </w:t>
      </w:r>
      <w:r w:rsidR="00FC2B50" w:rsidRPr="00D14854">
        <w:t xml:space="preserve">predvsem </w:t>
      </w:r>
      <w:r w:rsidR="00AA39D4">
        <w:t>na področju</w:t>
      </w:r>
      <w:r w:rsidR="00FC2B50" w:rsidRPr="00D14854">
        <w:t xml:space="preserve"> tajnih podatkov in zasebnega varovanja. </w:t>
      </w:r>
    </w:p>
    <w:p w:rsidR="00FC2B50" w:rsidRPr="00D14854" w:rsidRDefault="00FC2B50" w:rsidP="00FC2B50">
      <w:pPr>
        <w:jc w:val="both"/>
      </w:pPr>
    </w:p>
    <w:p w:rsidR="00F375C4" w:rsidRDefault="00FC2B50" w:rsidP="00F375C4">
      <w:pPr>
        <w:jc w:val="both"/>
      </w:pPr>
      <w:bookmarkStart w:id="6" w:name="_Toc270338064"/>
      <w:r>
        <w:t>Posebna skrb je bila namenjena sistematičnem</w:t>
      </w:r>
      <w:r w:rsidR="00956688">
        <w:t>u</w:t>
      </w:r>
      <w:r>
        <w:t xml:space="preserve"> izvajanju inšpekcijskih nadzorov </w:t>
      </w:r>
      <w:r w:rsidR="00F375C4">
        <w:t>nad kritično infrastrukturo in za državo pomembni</w:t>
      </w:r>
      <w:r w:rsidR="00956688">
        <w:t>mi</w:t>
      </w:r>
      <w:r w:rsidR="00F375C4">
        <w:t xml:space="preserve"> objekt</w:t>
      </w:r>
      <w:r w:rsidR="00956688">
        <w:t>i</w:t>
      </w:r>
      <w:r w:rsidR="00F375C4">
        <w:t xml:space="preserve">. </w:t>
      </w:r>
      <w:r>
        <w:t xml:space="preserve">O ugotovitvah </w:t>
      </w:r>
      <w:r w:rsidR="00AA39D4">
        <w:t>sta bila</w:t>
      </w:r>
      <w:r w:rsidR="006B4E4A">
        <w:t xml:space="preserve"> s</w:t>
      </w:r>
      <w:r>
        <w:t>proti seznanj</w:t>
      </w:r>
      <w:r w:rsidR="00AE538D">
        <w:t>en</w:t>
      </w:r>
      <w:r w:rsidR="00AA39D4">
        <w:t>a</w:t>
      </w:r>
      <w:r w:rsidR="006B4E4A">
        <w:t xml:space="preserve"> vodstvo ministrstva in </w:t>
      </w:r>
      <w:r>
        <w:t xml:space="preserve">Svet za nacionalno varnost. </w:t>
      </w:r>
      <w:r w:rsidR="00F375C4">
        <w:t xml:space="preserve"> </w:t>
      </w:r>
    </w:p>
    <w:p w:rsidR="00F375C4" w:rsidRDefault="00F375C4" w:rsidP="00F375C4">
      <w:pPr>
        <w:jc w:val="both"/>
      </w:pPr>
    </w:p>
    <w:p w:rsidR="00F375C4" w:rsidRDefault="00F375C4" w:rsidP="00F375C4">
      <w:pPr>
        <w:jc w:val="both"/>
        <w:rPr>
          <w:rFonts w:cs="Arial"/>
          <w:szCs w:val="20"/>
        </w:rPr>
      </w:pPr>
      <w:r>
        <w:rPr>
          <w:szCs w:val="20"/>
        </w:rPr>
        <w:t>Nadaljevalo se je sistematičn</w:t>
      </w:r>
      <w:r w:rsidR="00956688">
        <w:rPr>
          <w:szCs w:val="20"/>
        </w:rPr>
        <w:t>o</w:t>
      </w:r>
      <w:r>
        <w:rPr>
          <w:szCs w:val="20"/>
        </w:rPr>
        <w:t xml:space="preserve"> nadzorstvo </w:t>
      </w:r>
      <w:r w:rsidRPr="00DF1FF3">
        <w:rPr>
          <w:rFonts w:cs="Arial"/>
          <w:szCs w:val="20"/>
        </w:rPr>
        <w:t xml:space="preserve">nad organiziranjem javnih prireditev </w:t>
      </w:r>
      <w:r>
        <w:rPr>
          <w:rFonts w:cs="Arial"/>
          <w:szCs w:val="20"/>
        </w:rPr>
        <w:t xml:space="preserve">tako v nočnih lokalih kot na prostem. </w:t>
      </w:r>
      <w:r w:rsidRPr="00DF1FF3">
        <w:rPr>
          <w:rFonts w:cs="Arial"/>
          <w:szCs w:val="20"/>
        </w:rPr>
        <w:t>Podrobneje se je nadziralo zasebnovarnostne subjekte glede izpolnjevanja ustreznih pogojev za opravljanje različnih vrst varovanj</w:t>
      </w:r>
      <w:r>
        <w:rPr>
          <w:rFonts w:cs="Arial"/>
          <w:szCs w:val="20"/>
        </w:rPr>
        <w:t xml:space="preserve">, </w:t>
      </w:r>
      <w:r w:rsidR="00AE538D">
        <w:rPr>
          <w:rFonts w:cs="Arial"/>
          <w:szCs w:val="20"/>
        </w:rPr>
        <w:t xml:space="preserve">s </w:t>
      </w:r>
      <w:r>
        <w:rPr>
          <w:rFonts w:cs="Arial"/>
          <w:szCs w:val="20"/>
        </w:rPr>
        <w:t>poudark</w:t>
      </w:r>
      <w:r w:rsidR="00AE538D">
        <w:rPr>
          <w:rFonts w:cs="Arial"/>
          <w:szCs w:val="20"/>
        </w:rPr>
        <w:t xml:space="preserve">om na </w:t>
      </w:r>
      <w:r w:rsidRPr="00DF1FF3">
        <w:rPr>
          <w:rFonts w:cs="Arial"/>
          <w:szCs w:val="20"/>
        </w:rPr>
        <w:t>varovanj</w:t>
      </w:r>
      <w:r w:rsidR="00AE538D">
        <w:rPr>
          <w:rFonts w:cs="Arial"/>
          <w:szCs w:val="20"/>
        </w:rPr>
        <w:t>u</w:t>
      </w:r>
      <w:r w:rsidRPr="00DF1FF3">
        <w:rPr>
          <w:rFonts w:cs="Arial"/>
          <w:szCs w:val="20"/>
        </w:rPr>
        <w:t xml:space="preserve"> prevo</w:t>
      </w:r>
      <w:r>
        <w:rPr>
          <w:rFonts w:cs="Arial"/>
          <w:szCs w:val="20"/>
        </w:rPr>
        <w:t>z</w:t>
      </w:r>
      <w:r w:rsidRPr="00DF1FF3">
        <w:rPr>
          <w:rFonts w:cs="Arial"/>
          <w:szCs w:val="20"/>
        </w:rPr>
        <w:t>a denarnih in drugih vrednostnih pošiljk</w:t>
      </w:r>
      <w:r>
        <w:rPr>
          <w:rFonts w:cs="Arial"/>
          <w:szCs w:val="20"/>
        </w:rPr>
        <w:t xml:space="preserve">. </w:t>
      </w:r>
    </w:p>
    <w:p w:rsidR="00F375C4" w:rsidRDefault="00F375C4" w:rsidP="00F375C4">
      <w:pPr>
        <w:jc w:val="both"/>
        <w:rPr>
          <w:rFonts w:cs="Arial"/>
          <w:szCs w:val="20"/>
        </w:rPr>
      </w:pPr>
    </w:p>
    <w:p w:rsidR="00F375C4" w:rsidRDefault="00FF014C" w:rsidP="00F375C4">
      <w:pPr>
        <w:jc w:val="both"/>
      </w:pPr>
      <w:r>
        <w:rPr>
          <w:rFonts w:cs="Arial"/>
          <w:szCs w:val="20"/>
        </w:rPr>
        <w:t xml:space="preserve">Nadzori so bili usmerjeni na področje </w:t>
      </w:r>
      <w:r w:rsidR="00F375C4" w:rsidRPr="00DF1FF3">
        <w:rPr>
          <w:rFonts w:cs="Arial"/>
          <w:szCs w:val="20"/>
        </w:rPr>
        <w:t>strelišč</w:t>
      </w:r>
      <w:r>
        <w:rPr>
          <w:rFonts w:cs="Arial"/>
          <w:szCs w:val="20"/>
        </w:rPr>
        <w:t xml:space="preserve">, saj gre za področje, kjer je bilo v preteklosti več pritožb, ugotovljene pa so bile tudi pomanjkljivosti pri zavarovanju le teh. </w:t>
      </w:r>
      <w:r w:rsidR="00F375C4">
        <w:t xml:space="preserve">Izvedeni so bili tudi nadzori na področju pirotehnike, predvsem v decembrskem času, ko je </w:t>
      </w:r>
      <w:r w:rsidR="00956688">
        <w:t xml:space="preserve">to </w:t>
      </w:r>
      <w:r w:rsidR="00F375C4">
        <w:t>najaktualn</w:t>
      </w:r>
      <w:r w:rsidR="00956688">
        <w:t>ejše</w:t>
      </w:r>
      <w:r w:rsidR="00F375C4">
        <w:t xml:space="preserve">. </w:t>
      </w:r>
    </w:p>
    <w:p w:rsidR="00F375C4" w:rsidRPr="00DF1FF3" w:rsidRDefault="00F375C4" w:rsidP="00F375C4">
      <w:pPr>
        <w:jc w:val="both"/>
        <w:rPr>
          <w:rFonts w:cs="Arial"/>
          <w:szCs w:val="20"/>
        </w:rPr>
      </w:pPr>
    </w:p>
    <w:p w:rsidR="00F375C4" w:rsidRDefault="00F375C4" w:rsidP="00F375C4">
      <w:pPr>
        <w:jc w:val="both"/>
        <w:rPr>
          <w:rFonts w:cs="Arial"/>
          <w:szCs w:val="20"/>
        </w:rPr>
      </w:pPr>
      <w:r>
        <w:rPr>
          <w:rFonts w:cs="Arial"/>
          <w:szCs w:val="20"/>
        </w:rPr>
        <w:lastRenderedPageBreak/>
        <w:t xml:space="preserve">V zimski sezoni so bili izvedeni nadzori </w:t>
      </w:r>
      <w:r w:rsidR="00956688">
        <w:rPr>
          <w:rFonts w:cs="Arial"/>
          <w:szCs w:val="20"/>
        </w:rPr>
        <w:t>nad</w:t>
      </w:r>
      <w:r>
        <w:rPr>
          <w:rFonts w:cs="Arial"/>
          <w:szCs w:val="20"/>
        </w:rPr>
        <w:t xml:space="preserve"> zagotavljanj</w:t>
      </w:r>
      <w:r w:rsidR="00956688">
        <w:rPr>
          <w:rFonts w:cs="Arial"/>
          <w:szCs w:val="20"/>
        </w:rPr>
        <w:t>em</w:t>
      </w:r>
      <w:r>
        <w:rPr>
          <w:rFonts w:cs="Arial"/>
          <w:szCs w:val="20"/>
        </w:rPr>
        <w:t xml:space="preserve"> varnosti na smučiščih. </w:t>
      </w:r>
      <w:r w:rsidR="008049B2">
        <w:rPr>
          <w:rFonts w:cs="Arial"/>
          <w:szCs w:val="20"/>
        </w:rPr>
        <w:t>I</w:t>
      </w:r>
      <w:r>
        <w:rPr>
          <w:rFonts w:cs="Arial"/>
          <w:szCs w:val="20"/>
        </w:rPr>
        <w:t xml:space="preserve">nšpektorji </w:t>
      </w:r>
      <w:r w:rsidR="008049B2">
        <w:rPr>
          <w:rFonts w:cs="Arial"/>
          <w:szCs w:val="20"/>
        </w:rPr>
        <w:t xml:space="preserve">so bili </w:t>
      </w:r>
      <w:r>
        <w:rPr>
          <w:rFonts w:cs="Arial"/>
          <w:szCs w:val="20"/>
        </w:rPr>
        <w:t xml:space="preserve">na smučiščih </w:t>
      </w:r>
      <w:r w:rsidR="008049B2">
        <w:rPr>
          <w:rFonts w:cs="Arial"/>
          <w:szCs w:val="20"/>
        </w:rPr>
        <w:t xml:space="preserve">pogosteje prisotni </w:t>
      </w:r>
      <w:r w:rsidR="00956688">
        <w:rPr>
          <w:rFonts w:cs="Arial"/>
          <w:szCs w:val="20"/>
        </w:rPr>
        <w:t>med</w:t>
      </w:r>
      <w:r>
        <w:rPr>
          <w:rFonts w:cs="Arial"/>
          <w:szCs w:val="20"/>
        </w:rPr>
        <w:t xml:space="preserve"> počitnic</w:t>
      </w:r>
      <w:r w:rsidR="00956688">
        <w:rPr>
          <w:rFonts w:cs="Arial"/>
          <w:szCs w:val="20"/>
        </w:rPr>
        <w:t>ami</w:t>
      </w:r>
      <w:r>
        <w:rPr>
          <w:rFonts w:cs="Arial"/>
          <w:szCs w:val="20"/>
        </w:rPr>
        <w:t>, ko so bila</w:t>
      </w:r>
      <w:r w:rsidR="008049B2">
        <w:rPr>
          <w:rFonts w:cs="Arial"/>
          <w:szCs w:val="20"/>
        </w:rPr>
        <w:t xml:space="preserve"> ta</w:t>
      </w:r>
      <w:r>
        <w:rPr>
          <w:rFonts w:cs="Arial"/>
          <w:szCs w:val="20"/>
        </w:rPr>
        <w:t xml:space="preserve"> najbolj obiskana. </w:t>
      </w:r>
    </w:p>
    <w:p w:rsidR="00F375C4" w:rsidRDefault="00F375C4" w:rsidP="00F375C4">
      <w:pPr>
        <w:jc w:val="both"/>
        <w:rPr>
          <w:rFonts w:cs="Arial"/>
          <w:szCs w:val="20"/>
        </w:rPr>
      </w:pPr>
    </w:p>
    <w:p w:rsidR="00F375C4" w:rsidRDefault="00956688" w:rsidP="00F375C4">
      <w:pPr>
        <w:jc w:val="both"/>
        <w:rPr>
          <w:rFonts w:cs="Arial"/>
          <w:szCs w:val="20"/>
        </w:rPr>
      </w:pPr>
      <w:r>
        <w:rPr>
          <w:rFonts w:cs="Arial"/>
          <w:szCs w:val="20"/>
        </w:rPr>
        <w:t xml:space="preserve">Čez </w:t>
      </w:r>
      <w:r w:rsidR="00F375C4">
        <w:rPr>
          <w:rFonts w:cs="Arial"/>
          <w:szCs w:val="20"/>
        </w:rPr>
        <w:t>celo</w:t>
      </w:r>
      <w:r w:rsidR="0070415A">
        <w:rPr>
          <w:rFonts w:cs="Arial"/>
          <w:szCs w:val="20"/>
        </w:rPr>
        <w:t>tno</w:t>
      </w:r>
      <w:r w:rsidR="00F375C4">
        <w:rPr>
          <w:rFonts w:cs="Arial"/>
          <w:szCs w:val="20"/>
        </w:rPr>
        <w:t xml:space="preserve"> leto so se inšpekcijski nadzori </w:t>
      </w:r>
      <w:r>
        <w:rPr>
          <w:rFonts w:cs="Arial"/>
          <w:szCs w:val="20"/>
        </w:rPr>
        <w:t xml:space="preserve">ves čas </w:t>
      </w:r>
      <w:r w:rsidR="00F375C4">
        <w:rPr>
          <w:rFonts w:cs="Arial"/>
          <w:szCs w:val="20"/>
        </w:rPr>
        <w:t>izvajali na področju orožja in eksploziva ter detektivske dejavnosti in tajni</w:t>
      </w:r>
      <w:r w:rsidR="00DC1912">
        <w:rPr>
          <w:rFonts w:cs="Arial"/>
          <w:szCs w:val="20"/>
        </w:rPr>
        <w:t>h</w:t>
      </w:r>
      <w:r w:rsidR="00F375C4">
        <w:rPr>
          <w:rFonts w:cs="Arial"/>
          <w:szCs w:val="20"/>
        </w:rPr>
        <w:t xml:space="preserve"> podatk</w:t>
      </w:r>
      <w:r w:rsidR="00DC1912">
        <w:rPr>
          <w:rFonts w:cs="Arial"/>
          <w:szCs w:val="20"/>
        </w:rPr>
        <w:t>ov</w:t>
      </w:r>
      <w:r w:rsidR="00F375C4">
        <w:rPr>
          <w:rFonts w:cs="Arial"/>
          <w:szCs w:val="20"/>
        </w:rPr>
        <w:t xml:space="preserve">. Vse prejete prijave in pobude za inšpekcijske nadzore so bile obravnavane takoj in rešene v tekočem letu. </w:t>
      </w:r>
    </w:p>
    <w:p w:rsidR="00753C41" w:rsidRDefault="00753C41" w:rsidP="00F375C4">
      <w:pPr>
        <w:jc w:val="both"/>
        <w:rPr>
          <w:rFonts w:cs="Arial"/>
          <w:szCs w:val="20"/>
        </w:rPr>
      </w:pPr>
    </w:p>
    <w:p w:rsidR="00994F7D" w:rsidRPr="006B4E4A" w:rsidRDefault="00994F7D" w:rsidP="003551B3">
      <w:pPr>
        <w:pStyle w:val="Napis"/>
        <w:spacing w:after="120"/>
      </w:pPr>
      <w:r w:rsidRPr="006B4E4A">
        <w:t xml:space="preserve">Preglednica </w:t>
      </w:r>
      <w:fldSimple w:instr=" SEQ Preglednica \* ARABIC ">
        <w:r w:rsidR="00CA374B">
          <w:rPr>
            <w:noProof/>
          </w:rPr>
          <w:t>1</w:t>
        </w:r>
      </w:fldSimple>
      <w:r w:rsidRPr="006B4E4A">
        <w:t>: Število inšpekcijskih nadzorov po področjih v letih 2011–2018</w:t>
      </w:r>
    </w:p>
    <w:tbl>
      <w:tblPr>
        <w:tblW w:w="8389" w:type="dxa"/>
        <w:jc w:val="center"/>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00" w:firstRow="0" w:lastRow="0" w:firstColumn="0" w:lastColumn="0" w:noHBand="0" w:noVBand="0"/>
      </w:tblPr>
      <w:tblGrid>
        <w:gridCol w:w="3093"/>
        <w:gridCol w:w="662"/>
        <w:gridCol w:w="662"/>
        <w:gridCol w:w="662"/>
        <w:gridCol w:w="662"/>
        <w:gridCol w:w="662"/>
        <w:gridCol w:w="662"/>
        <w:gridCol w:w="662"/>
        <w:gridCol w:w="662"/>
      </w:tblGrid>
      <w:tr w:rsidR="006B4E4A" w:rsidRPr="006B4E4A" w:rsidTr="006B4E4A">
        <w:trPr>
          <w:trHeight w:val="364"/>
          <w:jc w:val="center"/>
        </w:trPr>
        <w:tc>
          <w:tcPr>
            <w:tcW w:w="3093" w:type="dxa"/>
            <w:shd w:val="pct5" w:color="000000" w:fill="FFFFFF"/>
            <w:noWrap/>
            <w:vAlign w:val="center"/>
          </w:tcPr>
          <w:p w:rsidR="00994F7D" w:rsidRPr="006B4E4A" w:rsidRDefault="00994F7D" w:rsidP="00644F08">
            <w:pPr>
              <w:tabs>
                <w:tab w:val="left" w:pos="2360"/>
              </w:tabs>
              <w:jc w:val="both"/>
              <w:rPr>
                <w:rFonts w:cs="Arial"/>
                <w:b/>
                <w:szCs w:val="20"/>
              </w:rPr>
            </w:pPr>
            <w:r w:rsidRPr="006B4E4A">
              <w:rPr>
                <w:rFonts w:cs="Arial"/>
                <w:b/>
                <w:szCs w:val="20"/>
              </w:rPr>
              <w:t>Področje</w:t>
            </w:r>
            <w:r w:rsidRPr="006B4E4A">
              <w:rPr>
                <w:rFonts w:cs="Arial"/>
                <w:b/>
                <w:szCs w:val="20"/>
              </w:rPr>
              <w:tab/>
            </w:r>
            <w:r w:rsidR="006B4E4A">
              <w:rPr>
                <w:rFonts w:cs="Arial"/>
                <w:b/>
                <w:szCs w:val="20"/>
              </w:rPr>
              <w:t>Leto</w:t>
            </w:r>
            <w:r w:rsidRPr="006B4E4A">
              <w:rPr>
                <w:rFonts w:cs="Arial"/>
                <w:b/>
                <w:szCs w:val="20"/>
              </w:rPr>
              <w:t xml:space="preserve">              </w:t>
            </w:r>
          </w:p>
        </w:tc>
        <w:tc>
          <w:tcPr>
            <w:tcW w:w="0" w:type="auto"/>
            <w:shd w:val="pct5" w:color="000000" w:fill="FFFFFF"/>
            <w:vAlign w:val="center"/>
          </w:tcPr>
          <w:p w:rsidR="00994F7D" w:rsidRPr="006B4E4A" w:rsidRDefault="00994F7D" w:rsidP="00644F08">
            <w:pPr>
              <w:jc w:val="center"/>
              <w:rPr>
                <w:rFonts w:cs="Arial"/>
                <w:b/>
                <w:szCs w:val="20"/>
              </w:rPr>
            </w:pPr>
            <w:r w:rsidRPr="006B4E4A">
              <w:rPr>
                <w:rFonts w:cs="Arial"/>
                <w:b/>
                <w:szCs w:val="20"/>
              </w:rPr>
              <w:t>2011</w:t>
            </w:r>
          </w:p>
        </w:tc>
        <w:tc>
          <w:tcPr>
            <w:tcW w:w="0" w:type="auto"/>
            <w:shd w:val="pct5" w:color="000000" w:fill="FFFFFF"/>
            <w:noWrap/>
            <w:vAlign w:val="center"/>
          </w:tcPr>
          <w:p w:rsidR="00994F7D" w:rsidRPr="006B4E4A" w:rsidRDefault="00994F7D" w:rsidP="00644F08">
            <w:pPr>
              <w:jc w:val="center"/>
              <w:rPr>
                <w:rFonts w:cs="Arial"/>
                <w:b/>
                <w:szCs w:val="20"/>
              </w:rPr>
            </w:pPr>
            <w:r w:rsidRPr="006B4E4A">
              <w:rPr>
                <w:rFonts w:cs="Arial"/>
                <w:b/>
                <w:szCs w:val="20"/>
              </w:rPr>
              <w:t>2012</w:t>
            </w:r>
          </w:p>
        </w:tc>
        <w:tc>
          <w:tcPr>
            <w:tcW w:w="0" w:type="auto"/>
            <w:shd w:val="pct5" w:color="000000" w:fill="FFFFFF"/>
            <w:vAlign w:val="center"/>
          </w:tcPr>
          <w:p w:rsidR="00994F7D" w:rsidRPr="006B4E4A" w:rsidRDefault="00994F7D" w:rsidP="00644F08">
            <w:pPr>
              <w:jc w:val="center"/>
              <w:rPr>
                <w:rFonts w:cs="Arial"/>
                <w:b/>
                <w:szCs w:val="20"/>
              </w:rPr>
            </w:pPr>
            <w:r w:rsidRPr="006B4E4A">
              <w:rPr>
                <w:rFonts w:cs="Arial"/>
                <w:b/>
                <w:szCs w:val="20"/>
              </w:rPr>
              <w:t>2013</w:t>
            </w:r>
          </w:p>
        </w:tc>
        <w:tc>
          <w:tcPr>
            <w:tcW w:w="0" w:type="auto"/>
            <w:shd w:val="pct5" w:color="000000" w:fill="FFFFFF"/>
            <w:vAlign w:val="center"/>
          </w:tcPr>
          <w:p w:rsidR="00994F7D" w:rsidRPr="006B4E4A" w:rsidRDefault="00994F7D" w:rsidP="00644F08">
            <w:pPr>
              <w:jc w:val="center"/>
              <w:rPr>
                <w:rFonts w:cs="Arial"/>
                <w:b/>
                <w:szCs w:val="20"/>
              </w:rPr>
            </w:pPr>
            <w:r w:rsidRPr="006B4E4A">
              <w:rPr>
                <w:rFonts w:cs="Arial"/>
                <w:b/>
                <w:szCs w:val="20"/>
              </w:rPr>
              <w:t>2014</w:t>
            </w:r>
          </w:p>
        </w:tc>
        <w:tc>
          <w:tcPr>
            <w:tcW w:w="0" w:type="auto"/>
            <w:shd w:val="pct5" w:color="000000" w:fill="FFFFFF"/>
            <w:vAlign w:val="center"/>
          </w:tcPr>
          <w:p w:rsidR="00994F7D" w:rsidRPr="006B4E4A" w:rsidRDefault="00994F7D" w:rsidP="00644F08">
            <w:pPr>
              <w:jc w:val="center"/>
              <w:rPr>
                <w:rFonts w:cs="Arial"/>
                <w:b/>
                <w:szCs w:val="20"/>
              </w:rPr>
            </w:pPr>
            <w:r w:rsidRPr="006B4E4A">
              <w:rPr>
                <w:rFonts w:cs="Arial"/>
                <w:b/>
                <w:szCs w:val="20"/>
              </w:rPr>
              <w:t>2015</w:t>
            </w:r>
          </w:p>
        </w:tc>
        <w:tc>
          <w:tcPr>
            <w:tcW w:w="662" w:type="dxa"/>
            <w:shd w:val="pct5" w:color="000000" w:fill="FFFFFF"/>
            <w:vAlign w:val="center"/>
          </w:tcPr>
          <w:p w:rsidR="00994F7D" w:rsidRPr="006B4E4A" w:rsidRDefault="00994F7D" w:rsidP="00644F08">
            <w:pPr>
              <w:jc w:val="center"/>
              <w:rPr>
                <w:rFonts w:cs="Arial"/>
                <w:b/>
                <w:szCs w:val="20"/>
              </w:rPr>
            </w:pPr>
            <w:r w:rsidRPr="006B4E4A">
              <w:rPr>
                <w:rFonts w:cs="Arial"/>
                <w:b/>
                <w:szCs w:val="20"/>
              </w:rPr>
              <w:t>2016</w:t>
            </w:r>
          </w:p>
        </w:tc>
        <w:tc>
          <w:tcPr>
            <w:tcW w:w="662" w:type="dxa"/>
            <w:shd w:val="pct5" w:color="000000" w:fill="FFFFFF"/>
            <w:vAlign w:val="center"/>
          </w:tcPr>
          <w:p w:rsidR="00994F7D" w:rsidRPr="006B4E4A" w:rsidRDefault="00994F7D" w:rsidP="00644F08">
            <w:pPr>
              <w:jc w:val="center"/>
              <w:rPr>
                <w:rFonts w:cs="Arial"/>
                <w:b/>
                <w:szCs w:val="20"/>
              </w:rPr>
            </w:pPr>
            <w:r w:rsidRPr="006B4E4A">
              <w:rPr>
                <w:rFonts w:cs="Arial"/>
                <w:b/>
                <w:szCs w:val="20"/>
              </w:rPr>
              <w:t>2017</w:t>
            </w:r>
          </w:p>
        </w:tc>
        <w:tc>
          <w:tcPr>
            <w:tcW w:w="662" w:type="dxa"/>
            <w:shd w:val="pct5" w:color="000000" w:fill="FFFFFF"/>
            <w:vAlign w:val="center"/>
          </w:tcPr>
          <w:p w:rsidR="00994F7D" w:rsidRPr="006B4E4A" w:rsidRDefault="00994F7D" w:rsidP="00644F08">
            <w:pPr>
              <w:jc w:val="center"/>
              <w:rPr>
                <w:rFonts w:cs="Arial"/>
                <w:b/>
                <w:szCs w:val="20"/>
              </w:rPr>
            </w:pPr>
            <w:r w:rsidRPr="006B4E4A">
              <w:rPr>
                <w:rFonts w:cs="Arial"/>
                <w:b/>
                <w:szCs w:val="20"/>
              </w:rPr>
              <w:t>2018</w:t>
            </w:r>
          </w:p>
        </w:tc>
      </w:tr>
      <w:tr w:rsidR="006B4E4A" w:rsidRPr="006B4E4A" w:rsidTr="006B4E4A">
        <w:trPr>
          <w:trHeight w:val="364"/>
          <w:jc w:val="center"/>
        </w:trPr>
        <w:tc>
          <w:tcPr>
            <w:tcW w:w="3093" w:type="dxa"/>
            <w:shd w:val="pct20" w:color="000000" w:fill="FFFFFF"/>
            <w:noWrap/>
            <w:vAlign w:val="center"/>
          </w:tcPr>
          <w:p w:rsidR="00994F7D" w:rsidRPr="006B4E4A" w:rsidRDefault="00994F7D" w:rsidP="00644F08">
            <w:pPr>
              <w:jc w:val="both"/>
              <w:rPr>
                <w:rFonts w:cs="Arial"/>
                <w:szCs w:val="20"/>
              </w:rPr>
            </w:pPr>
            <w:r w:rsidRPr="006B4E4A">
              <w:rPr>
                <w:rFonts w:cs="Arial"/>
                <w:szCs w:val="20"/>
              </w:rPr>
              <w:t>Zasebno varovanje</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347</w:t>
            </w:r>
          </w:p>
        </w:tc>
        <w:tc>
          <w:tcPr>
            <w:tcW w:w="0" w:type="auto"/>
            <w:shd w:val="pct20" w:color="000000" w:fill="FFFFFF"/>
            <w:noWrap/>
            <w:vAlign w:val="center"/>
          </w:tcPr>
          <w:p w:rsidR="00994F7D" w:rsidRPr="006B4E4A" w:rsidRDefault="00994F7D" w:rsidP="00644F08">
            <w:pPr>
              <w:jc w:val="center"/>
              <w:rPr>
                <w:rFonts w:cs="Arial"/>
                <w:szCs w:val="20"/>
              </w:rPr>
            </w:pPr>
            <w:r w:rsidRPr="006B4E4A">
              <w:rPr>
                <w:rFonts w:cs="Arial"/>
                <w:szCs w:val="20"/>
              </w:rPr>
              <w:t>290</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297</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392</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416</w:t>
            </w:r>
          </w:p>
        </w:tc>
        <w:tc>
          <w:tcPr>
            <w:tcW w:w="662" w:type="dxa"/>
            <w:shd w:val="pct20" w:color="000000" w:fill="FFFFFF"/>
            <w:vAlign w:val="center"/>
          </w:tcPr>
          <w:p w:rsidR="00994F7D" w:rsidRPr="006B4E4A" w:rsidRDefault="00994F7D" w:rsidP="00644F08">
            <w:pPr>
              <w:jc w:val="center"/>
              <w:rPr>
                <w:rFonts w:cs="Arial"/>
                <w:szCs w:val="20"/>
              </w:rPr>
            </w:pPr>
            <w:r w:rsidRPr="006B4E4A">
              <w:rPr>
                <w:rFonts w:cs="Arial"/>
                <w:szCs w:val="20"/>
              </w:rPr>
              <w:t>447</w:t>
            </w:r>
          </w:p>
        </w:tc>
        <w:tc>
          <w:tcPr>
            <w:tcW w:w="662" w:type="dxa"/>
            <w:shd w:val="pct20" w:color="000000" w:fill="FFFFFF"/>
            <w:vAlign w:val="center"/>
          </w:tcPr>
          <w:p w:rsidR="00994F7D" w:rsidRPr="00AA39D4" w:rsidRDefault="00994F7D" w:rsidP="00644F08">
            <w:pPr>
              <w:jc w:val="center"/>
              <w:rPr>
                <w:rFonts w:cs="Arial"/>
                <w:szCs w:val="20"/>
              </w:rPr>
            </w:pPr>
            <w:r w:rsidRPr="00AA39D4">
              <w:rPr>
                <w:rFonts w:cs="Arial"/>
                <w:szCs w:val="20"/>
              </w:rPr>
              <w:t>393</w:t>
            </w:r>
          </w:p>
        </w:tc>
        <w:tc>
          <w:tcPr>
            <w:tcW w:w="662" w:type="dxa"/>
            <w:shd w:val="pct20" w:color="000000" w:fill="FFFFFF"/>
            <w:vAlign w:val="center"/>
          </w:tcPr>
          <w:p w:rsidR="00994F7D" w:rsidRPr="006B4E4A" w:rsidRDefault="00994F7D" w:rsidP="00644F08">
            <w:pPr>
              <w:jc w:val="center"/>
              <w:rPr>
                <w:rFonts w:cs="Arial"/>
                <w:b/>
                <w:szCs w:val="20"/>
              </w:rPr>
            </w:pPr>
            <w:r w:rsidRPr="006B4E4A">
              <w:rPr>
                <w:rFonts w:cs="Arial"/>
                <w:b/>
                <w:szCs w:val="20"/>
              </w:rPr>
              <w:t>492</w:t>
            </w:r>
          </w:p>
        </w:tc>
      </w:tr>
      <w:tr w:rsidR="006B4E4A" w:rsidRPr="006B4E4A" w:rsidTr="006B4E4A">
        <w:trPr>
          <w:trHeight w:val="364"/>
          <w:jc w:val="center"/>
        </w:trPr>
        <w:tc>
          <w:tcPr>
            <w:tcW w:w="3093" w:type="dxa"/>
            <w:shd w:val="pct5" w:color="000000" w:fill="FFFFFF"/>
            <w:noWrap/>
            <w:vAlign w:val="center"/>
          </w:tcPr>
          <w:p w:rsidR="00994F7D" w:rsidRPr="006B4E4A" w:rsidRDefault="00994F7D" w:rsidP="006B4E4A">
            <w:pPr>
              <w:jc w:val="both"/>
              <w:rPr>
                <w:rFonts w:cs="Arial"/>
                <w:szCs w:val="20"/>
              </w:rPr>
            </w:pPr>
            <w:r w:rsidRPr="006B4E4A">
              <w:rPr>
                <w:rFonts w:cs="Arial"/>
                <w:szCs w:val="20"/>
              </w:rPr>
              <w:t>Orožje, eksploziv in pirotehnični izdelki</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72</w:t>
            </w:r>
          </w:p>
        </w:tc>
        <w:tc>
          <w:tcPr>
            <w:tcW w:w="0" w:type="auto"/>
            <w:shd w:val="pct5" w:color="000000" w:fill="FFFFFF"/>
            <w:noWrap/>
            <w:vAlign w:val="center"/>
          </w:tcPr>
          <w:p w:rsidR="00994F7D" w:rsidRPr="006B4E4A" w:rsidRDefault="00994F7D" w:rsidP="00644F08">
            <w:pPr>
              <w:jc w:val="center"/>
              <w:rPr>
                <w:rFonts w:cs="Arial"/>
                <w:szCs w:val="20"/>
              </w:rPr>
            </w:pPr>
            <w:r w:rsidRPr="006B4E4A">
              <w:rPr>
                <w:rFonts w:cs="Arial"/>
                <w:szCs w:val="20"/>
              </w:rPr>
              <w:t>96</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101</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135</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165</w:t>
            </w:r>
          </w:p>
        </w:tc>
        <w:tc>
          <w:tcPr>
            <w:tcW w:w="662" w:type="dxa"/>
            <w:shd w:val="pct5" w:color="000000" w:fill="FFFFFF"/>
            <w:vAlign w:val="center"/>
          </w:tcPr>
          <w:p w:rsidR="00994F7D" w:rsidRPr="006B4E4A" w:rsidRDefault="00994F7D" w:rsidP="00644F08">
            <w:pPr>
              <w:jc w:val="center"/>
              <w:rPr>
                <w:rFonts w:cs="Arial"/>
                <w:szCs w:val="20"/>
              </w:rPr>
            </w:pPr>
            <w:r w:rsidRPr="006B4E4A">
              <w:rPr>
                <w:rFonts w:cs="Arial"/>
                <w:szCs w:val="20"/>
              </w:rPr>
              <w:t>168</w:t>
            </w:r>
          </w:p>
        </w:tc>
        <w:tc>
          <w:tcPr>
            <w:tcW w:w="662" w:type="dxa"/>
            <w:shd w:val="pct5" w:color="000000" w:fill="FFFFFF"/>
            <w:vAlign w:val="center"/>
          </w:tcPr>
          <w:p w:rsidR="00994F7D" w:rsidRPr="00AA39D4" w:rsidRDefault="00994F7D" w:rsidP="00644F08">
            <w:pPr>
              <w:jc w:val="center"/>
              <w:rPr>
                <w:rFonts w:cs="Arial"/>
                <w:szCs w:val="20"/>
              </w:rPr>
            </w:pPr>
            <w:r w:rsidRPr="00AA39D4">
              <w:rPr>
                <w:rFonts w:cs="Arial"/>
                <w:szCs w:val="20"/>
              </w:rPr>
              <w:t>157</w:t>
            </w:r>
          </w:p>
        </w:tc>
        <w:tc>
          <w:tcPr>
            <w:tcW w:w="662" w:type="dxa"/>
            <w:shd w:val="pct5" w:color="000000" w:fill="FFFFFF"/>
            <w:vAlign w:val="center"/>
          </w:tcPr>
          <w:p w:rsidR="00994F7D" w:rsidRPr="006B4E4A" w:rsidRDefault="00994F7D" w:rsidP="00644F08">
            <w:pPr>
              <w:jc w:val="center"/>
              <w:rPr>
                <w:rFonts w:cs="Arial"/>
                <w:b/>
                <w:szCs w:val="20"/>
              </w:rPr>
            </w:pPr>
            <w:r w:rsidRPr="006B4E4A">
              <w:rPr>
                <w:rFonts w:cs="Arial"/>
                <w:b/>
                <w:szCs w:val="20"/>
              </w:rPr>
              <w:t>140</w:t>
            </w:r>
          </w:p>
        </w:tc>
      </w:tr>
      <w:tr w:rsidR="006B4E4A" w:rsidRPr="006B4E4A" w:rsidTr="006B4E4A">
        <w:trPr>
          <w:trHeight w:val="364"/>
          <w:jc w:val="center"/>
        </w:trPr>
        <w:tc>
          <w:tcPr>
            <w:tcW w:w="3093" w:type="dxa"/>
            <w:shd w:val="pct20" w:color="000000" w:fill="FFFFFF"/>
            <w:noWrap/>
            <w:vAlign w:val="center"/>
          </w:tcPr>
          <w:p w:rsidR="00994F7D" w:rsidRPr="006B4E4A" w:rsidRDefault="00994F7D" w:rsidP="00644F08">
            <w:pPr>
              <w:jc w:val="both"/>
              <w:rPr>
                <w:rFonts w:cs="Arial"/>
                <w:szCs w:val="20"/>
              </w:rPr>
            </w:pPr>
            <w:r w:rsidRPr="006B4E4A">
              <w:rPr>
                <w:rFonts w:cs="Arial"/>
                <w:szCs w:val="20"/>
              </w:rPr>
              <w:t>Varnost na smučiščih</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35</w:t>
            </w:r>
          </w:p>
        </w:tc>
        <w:tc>
          <w:tcPr>
            <w:tcW w:w="0" w:type="auto"/>
            <w:shd w:val="pct20" w:color="000000" w:fill="FFFFFF"/>
            <w:noWrap/>
            <w:vAlign w:val="center"/>
          </w:tcPr>
          <w:p w:rsidR="00994F7D" w:rsidRPr="006B4E4A" w:rsidRDefault="00994F7D" w:rsidP="00644F08">
            <w:pPr>
              <w:jc w:val="center"/>
              <w:rPr>
                <w:rFonts w:cs="Arial"/>
                <w:szCs w:val="20"/>
              </w:rPr>
            </w:pPr>
            <w:r w:rsidRPr="006B4E4A">
              <w:rPr>
                <w:rFonts w:cs="Arial"/>
                <w:szCs w:val="20"/>
              </w:rPr>
              <w:t>20</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32</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22</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32</w:t>
            </w:r>
          </w:p>
        </w:tc>
        <w:tc>
          <w:tcPr>
            <w:tcW w:w="662" w:type="dxa"/>
            <w:shd w:val="pct20" w:color="000000" w:fill="FFFFFF"/>
            <w:vAlign w:val="center"/>
          </w:tcPr>
          <w:p w:rsidR="00994F7D" w:rsidRPr="006B4E4A" w:rsidRDefault="00994F7D" w:rsidP="00644F08">
            <w:pPr>
              <w:jc w:val="center"/>
              <w:rPr>
                <w:rFonts w:cs="Arial"/>
                <w:szCs w:val="20"/>
              </w:rPr>
            </w:pPr>
            <w:r w:rsidRPr="006B4E4A">
              <w:rPr>
                <w:rFonts w:cs="Arial"/>
                <w:szCs w:val="20"/>
              </w:rPr>
              <w:t>26</w:t>
            </w:r>
          </w:p>
        </w:tc>
        <w:tc>
          <w:tcPr>
            <w:tcW w:w="662" w:type="dxa"/>
            <w:shd w:val="pct20" w:color="000000" w:fill="FFFFFF"/>
            <w:vAlign w:val="center"/>
          </w:tcPr>
          <w:p w:rsidR="00994F7D" w:rsidRPr="00AA39D4" w:rsidRDefault="00994F7D" w:rsidP="00644F08">
            <w:pPr>
              <w:jc w:val="center"/>
              <w:rPr>
                <w:rFonts w:cs="Arial"/>
                <w:szCs w:val="20"/>
              </w:rPr>
            </w:pPr>
            <w:r w:rsidRPr="00AA39D4">
              <w:rPr>
                <w:rFonts w:cs="Arial"/>
                <w:szCs w:val="20"/>
              </w:rPr>
              <w:t>33</w:t>
            </w:r>
          </w:p>
        </w:tc>
        <w:tc>
          <w:tcPr>
            <w:tcW w:w="662" w:type="dxa"/>
            <w:shd w:val="pct20" w:color="000000" w:fill="FFFFFF"/>
            <w:vAlign w:val="center"/>
          </w:tcPr>
          <w:p w:rsidR="00994F7D" w:rsidRPr="006B4E4A" w:rsidRDefault="00994F7D" w:rsidP="00644F08">
            <w:pPr>
              <w:jc w:val="center"/>
              <w:rPr>
                <w:rFonts w:cs="Arial"/>
                <w:b/>
                <w:szCs w:val="20"/>
              </w:rPr>
            </w:pPr>
            <w:r w:rsidRPr="006B4E4A">
              <w:rPr>
                <w:rFonts w:cs="Arial"/>
                <w:b/>
                <w:szCs w:val="20"/>
              </w:rPr>
              <w:t>33</w:t>
            </w:r>
          </w:p>
        </w:tc>
      </w:tr>
      <w:tr w:rsidR="006B4E4A" w:rsidRPr="006B4E4A" w:rsidTr="006B4E4A">
        <w:trPr>
          <w:trHeight w:val="364"/>
          <w:jc w:val="center"/>
        </w:trPr>
        <w:tc>
          <w:tcPr>
            <w:tcW w:w="3093" w:type="dxa"/>
            <w:shd w:val="pct5" w:color="000000" w:fill="FFFFFF"/>
            <w:noWrap/>
            <w:vAlign w:val="center"/>
          </w:tcPr>
          <w:p w:rsidR="00994F7D" w:rsidRPr="006B4E4A" w:rsidRDefault="00994F7D" w:rsidP="00644F08">
            <w:pPr>
              <w:jc w:val="both"/>
              <w:rPr>
                <w:rFonts w:cs="Arial"/>
                <w:szCs w:val="20"/>
              </w:rPr>
            </w:pPr>
            <w:r w:rsidRPr="006B4E4A">
              <w:rPr>
                <w:rFonts w:cs="Arial"/>
                <w:szCs w:val="20"/>
              </w:rPr>
              <w:t>Detektivska dejavnost</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20</w:t>
            </w:r>
          </w:p>
        </w:tc>
        <w:tc>
          <w:tcPr>
            <w:tcW w:w="0" w:type="auto"/>
            <w:shd w:val="pct5" w:color="000000" w:fill="FFFFFF"/>
            <w:noWrap/>
            <w:vAlign w:val="center"/>
          </w:tcPr>
          <w:p w:rsidR="00994F7D" w:rsidRPr="006B4E4A" w:rsidRDefault="00994F7D" w:rsidP="00644F08">
            <w:pPr>
              <w:jc w:val="center"/>
              <w:rPr>
                <w:rFonts w:cs="Arial"/>
                <w:szCs w:val="20"/>
              </w:rPr>
            </w:pPr>
            <w:r w:rsidRPr="006B4E4A">
              <w:rPr>
                <w:rFonts w:cs="Arial"/>
                <w:szCs w:val="20"/>
              </w:rPr>
              <w:t>23</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26</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32</w:t>
            </w:r>
          </w:p>
        </w:tc>
        <w:tc>
          <w:tcPr>
            <w:tcW w:w="0" w:type="auto"/>
            <w:shd w:val="pct5" w:color="000000" w:fill="FFFFFF"/>
            <w:vAlign w:val="center"/>
          </w:tcPr>
          <w:p w:rsidR="00994F7D" w:rsidRPr="006B4E4A" w:rsidRDefault="00994F7D" w:rsidP="00644F08">
            <w:pPr>
              <w:jc w:val="center"/>
              <w:rPr>
                <w:rFonts w:cs="Arial"/>
                <w:szCs w:val="20"/>
              </w:rPr>
            </w:pPr>
            <w:r w:rsidRPr="006B4E4A">
              <w:rPr>
                <w:rFonts w:cs="Arial"/>
                <w:szCs w:val="20"/>
              </w:rPr>
              <w:t>37</w:t>
            </w:r>
          </w:p>
        </w:tc>
        <w:tc>
          <w:tcPr>
            <w:tcW w:w="662" w:type="dxa"/>
            <w:shd w:val="pct5" w:color="000000" w:fill="FFFFFF"/>
            <w:vAlign w:val="center"/>
          </w:tcPr>
          <w:p w:rsidR="00994F7D" w:rsidRPr="006B4E4A" w:rsidRDefault="00994F7D" w:rsidP="00644F08">
            <w:pPr>
              <w:jc w:val="center"/>
              <w:rPr>
                <w:rFonts w:cs="Arial"/>
                <w:szCs w:val="20"/>
              </w:rPr>
            </w:pPr>
            <w:r w:rsidRPr="006B4E4A">
              <w:rPr>
                <w:rFonts w:cs="Arial"/>
                <w:szCs w:val="20"/>
              </w:rPr>
              <w:t>40</w:t>
            </w:r>
          </w:p>
        </w:tc>
        <w:tc>
          <w:tcPr>
            <w:tcW w:w="662" w:type="dxa"/>
            <w:shd w:val="pct5" w:color="000000" w:fill="FFFFFF"/>
            <w:vAlign w:val="center"/>
          </w:tcPr>
          <w:p w:rsidR="00994F7D" w:rsidRPr="00AA39D4" w:rsidRDefault="00994F7D" w:rsidP="00644F08">
            <w:pPr>
              <w:jc w:val="center"/>
              <w:rPr>
                <w:rFonts w:cs="Arial"/>
                <w:szCs w:val="20"/>
              </w:rPr>
            </w:pPr>
            <w:r w:rsidRPr="00AA39D4">
              <w:rPr>
                <w:rFonts w:cs="Arial"/>
                <w:szCs w:val="20"/>
              </w:rPr>
              <w:t>38</w:t>
            </w:r>
          </w:p>
        </w:tc>
        <w:tc>
          <w:tcPr>
            <w:tcW w:w="662" w:type="dxa"/>
            <w:shd w:val="pct5" w:color="000000" w:fill="FFFFFF"/>
            <w:vAlign w:val="center"/>
          </w:tcPr>
          <w:p w:rsidR="00994F7D" w:rsidRPr="006B4E4A" w:rsidRDefault="00994F7D" w:rsidP="00644F08">
            <w:pPr>
              <w:jc w:val="center"/>
              <w:rPr>
                <w:rFonts w:cs="Arial"/>
                <w:b/>
                <w:szCs w:val="20"/>
              </w:rPr>
            </w:pPr>
            <w:r w:rsidRPr="006B4E4A">
              <w:rPr>
                <w:rFonts w:cs="Arial"/>
                <w:b/>
                <w:szCs w:val="20"/>
              </w:rPr>
              <w:t>38</w:t>
            </w:r>
          </w:p>
        </w:tc>
      </w:tr>
      <w:tr w:rsidR="006B4E4A" w:rsidRPr="006B4E4A" w:rsidTr="006B4E4A">
        <w:trPr>
          <w:trHeight w:val="364"/>
          <w:jc w:val="center"/>
        </w:trPr>
        <w:tc>
          <w:tcPr>
            <w:tcW w:w="3093" w:type="dxa"/>
            <w:shd w:val="pct20" w:color="000000" w:fill="FFFFFF"/>
            <w:noWrap/>
            <w:vAlign w:val="center"/>
          </w:tcPr>
          <w:p w:rsidR="00994F7D" w:rsidRPr="006B4E4A" w:rsidRDefault="00994F7D" w:rsidP="00644F08">
            <w:pPr>
              <w:jc w:val="both"/>
              <w:rPr>
                <w:rFonts w:cs="Arial"/>
                <w:szCs w:val="20"/>
              </w:rPr>
            </w:pPr>
            <w:r w:rsidRPr="006B4E4A">
              <w:rPr>
                <w:rFonts w:cs="Arial"/>
                <w:szCs w:val="20"/>
              </w:rPr>
              <w:t>Tajni podatki</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13</w:t>
            </w:r>
          </w:p>
        </w:tc>
        <w:tc>
          <w:tcPr>
            <w:tcW w:w="0" w:type="auto"/>
            <w:shd w:val="pct20" w:color="000000" w:fill="FFFFFF"/>
            <w:noWrap/>
            <w:vAlign w:val="center"/>
          </w:tcPr>
          <w:p w:rsidR="00994F7D" w:rsidRPr="006B4E4A" w:rsidRDefault="00994F7D" w:rsidP="00644F08">
            <w:pPr>
              <w:jc w:val="center"/>
              <w:rPr>
                <w:rFonts w:cs="Arial"/>
                <w:szCs w:val="20"/>
              </w:rPr>
            </w:pPr>
            <w:r w:rsidRPr="006B4E4A">
              <w:rPr>
                <w:rFonts w:cs="Arial"/>
                <w:szCs w:val="20"/>
              </w:rPr>
              <w:t>14</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5</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8</w:t>
            </w:r>
          </w:p>
        </w:tc>
        <w:tc>
          <w:tcPr>
            <w:tcW w:w="0" w:type="auto"/>
            <w:shd w:val="pct20" w:color="000000" w:fill="FFFFFF"/>
            <w:vAlign w:val="center"/>
          </w:tcPr>
          <w:p w:rsidR="00994F7D" w:rsidRPr="006B4E4A" w:rsidRDefault="00994F7D" w:rsidP="00644F08">
            <w:pPr>
              <w:jc w:val="center"/>
              <w:rPr>
                <w:rFonts w:cs="Arial"/>
                <w:szCs w:val="20"/>
              </w:rPr>
            </w:pPr>
            <w:r w:rsidRPr="006B4E4A">
              <w:rPr>
                <w:rFonts w:cs="Arial"/>
                <w:szCs w:val="20"/>
              </w:rPr>
              <w:t>8</w:t>
            </w:r>
          </w:p>
        </w:tc>
        <w:tc>
          <w:tcPr>
            <w:tcW w:w="662" w:type="dxa"/>
            <w:shd w:val="pct20" w:color="000000" w:fill="FFFFFF"/>
            <w:vAlign w:val="center"/>
          </w:tcPr>
          <w:p w:rsidR="00994F7D" w:rsidRPr="006B4E4A" w:rsidRDefault="00994F7D" w:rsidP="00644F08">
            <w:pPr>
              <w:jc w:val="center"/>
              <w:rPr>
                <w:rFonts w:cs="Arial"/>
                <w:szCs w:val="20"/>
              </w:rPr>
            </w:pPr>
            <w:r w:rsidRPr="006B4E4A">
              <w:rPr>
                <w:rFonts w:cs="Arial"/>
                <w:szCs w:val="20"/>
              </w:rPr>
              <w:t>13</w:t>
            </w:r>
          </w:p>
        </w:tc>
        <w:tc>
          <w:tcPr>
            <w:tcW w:w="662" w:type="dxa"/>
            <w:shd w:val="pct20" w:color="000000" w:fill="FFFFFF"/>
            <w:vAlign w:val="center"/>
          </w:tcPr>
          <w:p w:rsidR="00994F7D" w:rsidRPr="00AA39D4" w:rsidRDefault="00994F7D" w:rsidP="00644F08">
            <w:pPr>
              <w:jc w:val="center"/>
              <w:rPr>
                <w:rFonts w:cs="Arial"/>
                <w:szCs w:val="20"/>
              </w:rPr>
            </w:pPr>
            <w:r w:rsidRPr="00AA39D4">
              <w:rPr>
                <w:rFonts w:cs="Arial"/>
                <w:szCs w:val="20"/>
              </w:rPr>
              <w:t>17</w:t>
            </w:r>
          </w:p>
        </w:tc>
        <w:tc>
          <w:tcPr>
            <w:tcW w:w="662" w:type="dxa"/>
            <w:shd w:val="pct20" w:color="000000" w:fill="FFFFFF"/>
            <w:vAlign w:val="center"/>
          </w:tcPr>
          <w:p w:rsidR="00994F7D" w:rsidRPr="006B4E4A" w:rsidRDefault="00994F7D" w:rsidP="00644F08">
            <w:pPr>
              <w:jc w:val="center"/>
              <w:rPr>
                <w:rFonts w:cs="Arial"/>
                <w:b/>
                <w:szCs w:val="20"/>
              </w:rPr>
            </w:pPr>
            <w:r w:rsidRPr="006B4E4A">
              <w:rPr>
                <w:rFonts w:cs="Arial"/>
                <w:b/>
                <w:szCs w:val="20"/>
              </w:rPr>
              <w:t>1</w:t>
            </w:r>
            <w:r w:rsidR="00B07B79">
              <w:rPr>
                <w:rFonts w:cs="Arial"/>
                <w:b/>
                <w:szCs w:val="20"/>
              </w:rPr>
              <w:t>3</w:t>
            </w:r>
          </w:p>
        </w:tc>
      </w:tr>
      <w:tr w:rsidR="006B4E4A" w:rsidRPr="006B4E4A" w:rsidTr="006B4E4A">
        <w:trPr>
          <w:trHeight w:val="387"/>
          <w:jc w:val="center"/>
        </w:trPr>
        <w:tc>
          <w:tcPr>
            <w:tcW w:w="3093" w:type="dxa"/>
            <w:shd w:val="pct5" w:color="000000" w:fill="FFFFFF"/>
            <w:noWrap/>
            <w:vAlign w:val="center"/>
          </w:tcPr>
          <w:p w:rsidR="00994F7D" w:rsidRPr="006B4E4A" w:rsidRDefault="00994F7D" w:rsidP="00644F08">
            <w:pPr>
              <w:jc w:val="right"/>
              <w:rPr>
                <w:rFonts w:cs="Arial"/>
                <w:b/>
                <w:szCs w:val="20"/>
              </w:rPr>
            </w:pPr>
            <w:r w:rsidRPr="006B4E4A">
              <w:rPr>
                <w:rFonts w:cs="Arial"/>
                <w:b/>
                <w:szCs w:val="20"/>
              </w:rPr>
              <w:t>Skupaj</w:t>
            </w:r>
          </w:p>
        </w:tc>
        <w:tc>
          <w:tcPr>
            <w:tcW w:w="0" w:type="auto"/>
            <w:shd w:val="pct5" w:color="000000" w:fill="FFFFFF"/>
            <w:vAlign w:val="center"/>
          </w:tcPr>
          <w:p w:rsidR="00994F7D" w:rsidRPr="006B4E4A" w:rsidRDefault="00994F7D" w:rsidP="00644F08">
            <w:pPr>
              <w:jc w:val="center"/>
              <w:rPr>
                <w:rFonts w:cs="Arial"/>
                <w:b/>
                <w:szCs w:val="20"/>
              </w:rPr>
            </w:pPr>
            <w:r w:rsidRPr="006B4E4A">
              <w:rPr>
                <w:rFonts w:cs="Arial"/>
                <w:b/>
                <w:szCs w:val="20"/>
              </w:rPr>
              <w:t>487</w:t>
            </w:r>
          </w:p>
        </w:tc>
        <w:tc>
          <w:tcPr>
            <w:tcW w:w="0" w:type="auto"/>
            <w:shd w:val="pct5" w:color="000000" w:fill="FFFFFF"/>
            <w:noWrap/>
            <w:vAlign w:val="center"/>
          </w:tcPr>
          <w:p w:rsidR="00994F7D" w:rsidRPr="006B4E4A" w:rsidRDefault="00994F7D" w:rsidP="00644F08">
            <w:pPr>
              <w:jc w:val="center"/>
              <w:rPr>
                <w:rFonts w:cs="Arial"/>
                <w:b/>
                <w:bCs/>
                <w:szCs w:val="20"/>
              </w:rPr>
            </w:pPr>
            <w:r w:rsidRPr="006B4E4A">
              <w:rPr>
                <w:rFonts w:cs="Arial"/>
                <w:b/>
                <w:bCs/>
                <w:szCs w:val="20"/>
              </w:rPr>
              <w:t>443</w:t>
            </w:r>
          </w:p>
        </w:tc>
        <w:tc>
          <w:tcPr>
            <w:tcW w:w="0" w:type="auto"/>
            <w:shd w:val="pct5" w:color="000000" w:fill="FFFFFF"/>
            <w:vAlign w:val="center"/>
          </w:tcPr>
          <w:p w:rsidR="00994F7D" w:rsidRPr="006B4E4A" w:rsidRDefault="00994F7D" w:rsidP="00644F08">
            <w:pPr>
              <w:jc w:val="center"/>
              <w:rPr>
                <w:rFonts w:cs="Arial"/>
                <w:b/>
                <w:bCs/>
                <w:szCs w:val="20"/>
              </w:rPr>
            </w:pPr>
            <w:r w:rsidRPr="006B4E4A">
              <w:rPr>
                <w:rFonts w:cs="Arial"/>
                <w:b/>
                <w:bCs/>
                <w:szCs w:val="20"/>
              </w:rPr>
              <w:t>461</w:t>
            </w:r>
          </w:p>
        </w:tc>
        <w:tc>
          <w:tcPr>
            <w:tcW w:w="0" w:type="auto"/>
            <w:shd w:val="pct5" w:color="000000" w:fill="FFFFFF"/>
            <w:vAlign w:val="center"/>
          </w:tcPr>
          <w:p w:rsidR="00994F7D" w:rsidRPr="006B4E4A" w:rsidRDefault="00994F7D" w:rsidP="00644F08">
            <w:pPr>
              <w:jc w:val="center"/>
              <w:rPr>
                <w:rFonts w:cs="Arial"/>
                <w:b/>
                <w:bCs/>
                <w:szCs w:val="20"/>
              </w:rPr>
            </w:pPr>
            <w:r w:rsidRPr="006B4E4A">
              <w:rPr>
                <w:rFonts w:cs="Arial"/>
                <w:b/>
                <w:bCs/>
                <w:szCs w:val="20"/>
              </w:rPr>
              <w:t>589</w:t>
            </w:r>
          </w:p>
        </w:tc>
        <w:tc>
          <w:tcPr>
            <w:tcW w:w="0" w:type="auto"/>
            <w:shd w:val="pct5" w:color="000000" w:fill="FFFFFF"/>
            <w:vAlign w:val="center"/>
          </w:tcPr>
          <w:p w:rsidR="00994F7D" w:rsidRPr="006B4E4A" w:rsidRDefault="00994F7D" w:rsidP="00644F08">
            <w:pPr>
              <w:jc w:val="center"/>
              <w:rPr>
                <w:rFonts w:cs="Arial"/>
                <w:b/>
                <w:bCs/>
                <w:szCs w:val="20"/>
              </w:rPr>
            </w:pPr>
            <w:r w:rsidRPr="006B4E4A">
              <w:rPr>
                <w:rFonts w:cs="Arial"/>
                <w:b/>
                <w:bCs/>
                <w:szCs w:val="20"/>
              </w:rPr>
              <w:t>658</w:t>
            </w:r>
          </w:p>
        </w:tc>
        <w:tc>
          <w:tcPr>
            <w:tcW w:w="662" w:type="dxa"/>
            <w:shd w:val="pct5" w:color="000000" w:fill="FFFFFF"/>
            <w:vAlign w:val="center"/>
          </w:tcPr>
          <w:p w:rsidR="00994F7D" w:rsidRPr="006B4E4A" w:rsidRDefault="00994F7D" w:rsidP="00644F08">
            <w:pPr>
              <w:jc w:val="center"/>
              <w:rPr>
                <w:rFonts w:cs="Arial"/>
                <w:b/>
                <w:bCs/>
                <w:szCs w:val="20"/>
              </w:rPr>
            </w:pPr>
            <w:r w:rsidRPr="006B4E4A">
              <w:rPr>
                <w:rFonts w:cs="Arial"/>
                <w:b/>
                <w:bCs/>
                <w:szCs w:val="20"/>
              </w:rPr>
              <w:t>694</w:t>
            </w:r>
          </w:p>
        </w:tc>
        <w:tc>
          <w:tcPr>
            <w:tcW w:w="662" w:type="dxa"/>
            <w:shd w:val="pct5" w:color="000000" w:fill="FFFFFF"/>
            <w:vAlign w:val="center"/>
          </w:tcPr>
          <w:p w:rsidR="00994F7D" w:rsidRPr="006B4E4A" w:rsidRDefault="00994F7D" w:rsidP="00644F08">
            <w:pPr>
              <w:jc w:val="center"/>
              <w:rPr>
                <w:rFonts w:cs="Arial"/>
                <w:b/>
                <w:bCs/>
                <w:szCs w:val="20"/>
              </w:rPr>
            </w:pPr>
            <w:r w:rsidRPr="006B4E4A">
              <w:rPr>
                <w:rFonts w:cs="Arial"/>
                <w:b/>
                <w:bCs/>
                <w:szCs w:val="20"/>
              </w:rPr>
              <w:t>638</w:t>
            </w:r>
          </w:p>
        </w:tc>
        <w:tc>
          <w:tcPr>
            <w:tcW w:w="662" w:type="dxa"/>
            <w:shd w:val="pct5" w:color="000000" w:fill="FFFFFF"/>
            <w:vAlign w:val="center"/>
          </w:tcPr>
          <w:p w:rsidR="00994F7D" w:rsidRPr="006B4E4A" w:rsidRDefault="00994F7D" w:rsidP="00644F08">
            <w:pPr>
              <w:jc w:val="center"/>
              <w:rPr>
                <w:rFonts w:cs="Arial"/>
                <w:b/>
                <w:bCs/>
                <w:szCs w:val="20"/>
              </w:rPr>
            </w:pPr>
            <w:r w:rsidRPr="006B4E4A">
              <w:rPr>
                <w:rFonts w:cs="Arial"/>
                <w:b/>
                <w:bCs/>
                <w:szCs w:val="20"/>
              </w:rPr>
              <w:t>716</w:t>
            </w:r>
          </w:p>
        </w:tc>
      </w:tr>
    </w:tbl>
    <w:p w:rsidR="00994F7D" w:rsidRDefault="00994F7D" w:rsidP="00994F7D">
      <w:pPr>
        <w:jc w:val="both"/>
        <w:rPr>
          <w:rFonts w:cs="Arial"/>
          <w:szCs w:val="20"/>
        </w:rPr>
      </w:pPr>
    </w:p>
    <w:p w:rsidR="00994F7D" w:rsidRPr="006B4E4A" w:rsidRDefault="00994F7D" w:rsidP="00994F7D">
      <w:pPr>
        <w:jc w:val="both"/>
      </w:pPr>
      <w:r w:rsidRPr="006B4E4A">
        <w:rPr>
          <w:rFonts w:cs="Arial"/>
          <w:szCs w:val="20"/>
        </w:rPr>
        <w:t xml:space="preserve">Skladno s prioritetami dela IRSNZ je bilo največ nadzorov izvedenih na področju zasebnega varovanja (492), </w:t>
      </w:r>
      <w:r w:rsidRPr="006B4E4A">
        <w:t xml:space="preserve">nato na področju orožja, eksploziva in pirotehnike (140), sledi delež izvedenih inšpekcijskih nadzorov na področju detektivske dejavnosti (38) ter na smučiščih (33) in najmanjši delež na področju tajnih podatkov (13). </w:t>
      </w:r>
      <w:r w:rsidR="006B4E4A" w:rsidRPr="006B4E4A">
        <w:t>Celosten p</w:t>
      </w:r>
      <w:r w:rsidRPr="006B4E4A">
        <w:t xml:space="preserve">regled inšpekcijskih nadzorov od ustanovitve organa je razviden iz grafikona 1. </w:t>
      </w:r>
    </w:p>
    <w:p w:rsidR="0048082A" w:rsidRDefault="0048082A" w:rsidP="0048082A">
      <w:pPr>
        <w:jc w:val="both"/>
      </w:pPr>
    </w:p>
    <w:p w:rsidR="00FC2B50" w:rsidRPr="00C270A5" w:rsidRDefault="00994F7D" w:rsidP="00994F7D">
      <w:pPr>
        <w:pStyle w:val="Napis"/>
        <w:spacing w:after="120"/>
      </w:pPr>
      <w:r w:rsidRPr="00C270A5">
        <w:t xml:space="preserve">Grafikon </w:t>
      </w:r>
      <w:fldSimple w:instr=" SEQ Graf \* ARABIC ">
        <w:r w:rsidR="00CA374B">
          <w:rPr>
            <w:noProof/>
          </w:rPr>
          <w:t>1</w:t>
        </w:r>
      </w:fldSimple>
      <w:r w:rsidRPr="00C270A5">
        <w:t>: Število inšpekcijskih nadzorov v letih 2004–2018</w:t>
      </w:r>
    </w:p>
    <w:p w:rsidR="00FC2B50" w:rsidRPr="00DF1FF3" w:rsidRDefault="00D66CF4" w:rsidP="00FC2B50">
      <w:pPr>
        <w:pStyle w:val="Napis"/>
        <w:jc w:val="center"/>
      </w:pPr>
      <w:r w:rsidRPr="004249D4">
        <w:rPr>
          <w:noProof/>
          <w:color w:val="00B0F0"/>
        </w:rPr>
        <w:drawing>
          <wp:inline distT="0" distB="0" distL="0" distR="0">
            <wp:extent cx="5456555" cy="3396615"/>
            <wp:effectExtent l="0" t="0" r="0" b="0"/>
            <wp:docPr id="3" name="Predme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2B50" w:rsidRPr="00C270A5" w:rsidRDefault="00FC2B50" w:rsidP="00FC2B50">
      <w:pPr>
        <w:jc w:val="both"/>
      </w:pPr>
      <w:r w:rsidRPr="00C270A5">
        <w:t xml:space="preserve">Iz pregleda je razvidno konstantno </w:t>
      </w:r>
      <w:r w:rsidR="00956688" w:rsidRPr="00C270A5">
        <w:t xml:space="preserve">povečevanje </w:t>
      </w:r>
      <w:r w:rsidRPr="00C270A5">
        <w:t>števila inšpekcijskih nadzorov z izjemo v let</w:t>
      </w:r>
      <w:r w:rsidR="00956688" w:rsidRPr="00C270A5">
        <w:t>ih</w:t>
      </w:r>
      <w:r w:rsidRPr="00C270A5">
        <w:t xml:space="preserve"> 2010 in 2012. Največj</w:t>
      </w:r>
      <w:r w:rsidR="00956688" w:rsidRPr="00C270A5">
        <w:t>e povečanje</w:t>
      </w:r>
      <w:r w:rsidRPr="00C270A5">
        <w:t xml:space="preserve"> je zaznan</w:t>
      </w:r>
      <w:r w:rsidR="00956688" w:rsidRPr="00C270A5">
        <w:t>o</w:t>
      </w:r>
      <w:r w:rsidRPr="00C270A5">
        <w:t xml:space="preserve"> v let</w:t>
      </w:r>
      <w:r w:rsidR="008049B2" w:rsidRPr="00C270A5">
        <w:t>ih</w:t>
      </w:r>
      <w:r w:rsidRPr="00C270A5">
        <w:t xml:space="preserve"> 2014, 2015 in 2016, čeprav je </w:t>
      </w:r>
      <w:r w:rsidR="00B64143" w:rsidRPr="00C270A5">
        <w:t xml:space="preserve">bilo </w:t>
      </w:r>
      <w:r w:rsidR="008A2937" w:rsidRPr="00C270A5">
        <w:t xml:space="preserve">takrat </w:t>
      </w:r>
      <w:r w:rsidRPr="00C270A5">
        <w:t xml:space="preserve">število zaposlenih bistveno manjše kot v preteklih letih. V letu 2017 se je sicer število inšpekcijskih nadzorov nekoliko zmanjšalo, saj sta bila </w:t>
      </w:r>
      <w:r w:rsidR="00956688" w:rsidRPr="00C270A5">
        <w:t>čez celo</w:t>
      </w:r>
      <w:r w:rsidR="0070415A" w:rsidRPr="00C270A5">
        <w:t>tno</w:t>
      </w:r>
      <w:r w:rsidRPr="00C270A5">
        <w:t xml:space="preserve"> let</w:t>
      </w:r>
      <w:r w:rsidR="00956688" w:rsidRPr="00C270A5">
        <w:t>o</w:t>
      </w:r>
      <w:r w:rsidRPr="00C270A5">
        <w:t xml:space="preserve"> </w:t>
      </w:r>
      <w:r w:rsidR="00B64143" w:rsidRPr="00C270A5">
        <w:t xml:space="preserve">zaposlena </w:t>
      </w:r>
      <w:r w:rsidR="00956688" w:rsidRPr="00C270A5">
        <w:t>dva</w:t>
      </w:r>
      <w:r w:rsidRPr="00C270A5">
        <w:t xml:space="preserve"> inšpektorja manj kot v prejšnjih letih. </w:t>
      </w:r>
      <w:r w:rsidR="00C270A5" w:rsidRPr="00C270A5">
        <w:t xml:space="preserve">V letu 2018 pa se je </w:t>
      </w:r>
      <w:r w:rsidR="00994F7D" w:rsidRPr="00C270A5">
        <w:t xml:space="preserve">je število </w:t>
      </w:r>
      <w:r w:rsidR="00C270A5" w:rsidRPr="00C270A5">
        <w:t xml:space="preserve">inšpekcijskih nadzorov </w:t>
      </w:r>
      <w:r w:rsidR="00C270A5" w:rsidRPr="00C270A5">
        <w:lastRenderedPageBreak/>
        <w:t xml:space="preserve">povečalo iz že zgoraj opisanih razlogov. </w:t>
      </w:r>
      <w:r w:rsidRPr="00C270A5">
        <w:t>Podroben pregled deleža inšpekcijskih nadzorov po posameznih področjih dela v l</w:t>
      </w:r>
      <w:r w:rsidR="00955773">
        <w:t>etu 2018</w:t>
      </w:r>
      <w:r w:rsidRPr="00C270A5">
        <w:t xml:space="preserve"> je razviden iz graf</w:t>
      </w:r>
      <w:r w:rsidR="00956688" w:rsidRPr="00C270A5">
        <w:t>ikon</w:t>
      </w:r>
      <w:r w:rsidRPr="00C270A5">
        <w:t>a</w:t>
      </w:r>
      <w:r w:rsidR="00B64143" w:rsidRPr="00C270A5">
        <w:t xml:space="preserve"> 2</w:t>
      </w:r>
      <w:r w:rsidRPr="00C270A5">
        <w:t xml:space="preserve">. </w:t>
      </w:r>
    </w:p>
    <w:p w:rsidR="00FC2B50" w:rsidRPr="00DF1FF3" w:rsidRDefault="00FC2B50" w:rsidP="00FC2B50">
      <w:pPr>
        <w:jc w:val="both"/>
      </w:pPr>
    </w:p>
    <w:p w:rsidR="00FC2B50" w:rsidRDefault="00FC2B50" w:rsidP="00FC2B50">
      <w:pPr>
        <w:pStyle w:val="Napis"/>
        <w:spacing w:after="120"/>
      </w:pPr>
      <w:r w:rsidRPr="00C270A5">
        <w:t>Graf</w:t>
      </w:r>
      <w:r w:rsidR="00956688" w:rsidRPr="00C270A5">
        <w:t>ikon</w:t>
      </w:r>
      <w:r w:rsidRPr="00C270A5">
        <w:t xml:space="preserve"> 2: Delež inšpekcijskih nadzorov po </w:t>
      </w:r>
      <w:r w:rsidR="00994F7D" w:rsidRPr="00C270A5">
        <w:t>posameznih področjih v letu 2018</w:t>
      </w:r>
    </w:p>
    <w:p w:rsidR="00307238" w:rsidRDefault="00D66CF4" w:rsidP="00307238">
      <w:pPr>
        <w:rPr>
          <w:lang w:eastAsia="sl-SI"/>
        </w:rPr>
      </w:pPr>
      <w:r>
        <w:rPr>
          <w:noProof/>
          <w:lang w:eastAsia="sl-SI"/>
        </w:rPr>
        <w:drawing>
          <wp:anchor distT="0" distB="0" distL="114300" distR="114300" simplePos="0" relativeHeight="251658240" behindDoc="0" locked="0" layoutInCell="1" allowOverlap="1">
            <wp:simplePos x="0" y="0"/>
            <wp:positionH relativeFrom="column">
              <wp:posOffset>440690</wp:posOffset>
            </wp:positionH>
            <wp:positionV relativeFrom="paragraph">
              <wp:posOffset>7620</wp:posOffset>
            </wp:positionV>
            <wp:extent cx="4293870" cy="2450465"/>
            <wp:effectExtent l="6350" t="5715" r="5080" b="10795"/>
            <wp:wrapNone/>
            <wp:docPr id="149" name="Predmet 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Default="00307238" w:rsidP="00307238">
      <w:pPr>
        <w:rPr>
          <w:lang w:eastAsia="sl-SI"/>
        </w:rPr>
      </w:pPr>
    </w:p>
    <w:p w:rsidR="00307238" w:rsidRPr="00307238" w:rsidRDefault="00307238" w:rsidP="00307238">
      <w:pPr>
        <w:rPr>
          <w:lang w:eastAsia="sl-SI"/>
        </w:rPr>
      </w:pPr>
    </w:p>
    <w:p w:rsidR="00955773" w:rsidRDefault="00955773" w:rsidP="00955773">
      <w:pPr>
        <w:rPr>
          <w:lang w:eastAsia="sl-SI"/>
        </w:rPr>
      </w:pPr>
    </w:p>
    <w:p w:rsidR="00955773" w:rsidRDefault="00955773" w:rsidP="00955773">
      <w:pPr>
        <w:rPr>
          <w:lang w:eastAsia="sl-SI"/>
        </w:rPr>
      </w:pPr>
    </w:p>
    <w:p w:rsidR="00955773" w:rsidRDefault="00955773" w:rsidP="00955773">
      <w:pPr>
        <w:rPr>
          <w:lang w:eastAsia="sl-SI"/>
        </w:rPr>
      </w:pPr>
    </w:p>
    <w:p w:rsidR="00955773" w:rsidRDefault="00955773" w:rsidP="00955773">
      <w:pPr>
        <w:rPr>
          <w:lang w:eastAsia="sl-SI"/>
        </w:rPr>
      </w:pPr>
    </w:p>
    <w:p w:rsidR="00FC2B50" w:rsidRDefault="00FC2B50" w:rsidP="00FC2B50">
      <w:pPr>
        <w:jc w:val="both"/>
      </w:pPr>
      <w:r>
        <w:t xml:space="preserve">IRSNZ je skladno z letnim načrtom izvajal tudi naloge prekrškovnega organa v okviru inšpekcijskih postopkov, dodatno pa je izvajal prekrškovne postopke </w:t>
      </w:r>
      <w:r w:rsidR="00B64143">
        <w:t xml:space="preserve">še </w:t>
      </w:r>
      <w:r>
        <w:t xml:space="preserve">na področjih, kjer je </w:t>
      </w:r>
      <w:r w:rsidR="00B64143">
        <w:t>le</w:t>
      </w:r>
      <w:r>
        <w:t xml:space="preserve"> prekrškovni organ. Število in struktura prekrškovnih odločitev </w:t>
      </w:r>
      <w:r w:rsidR="00956688">
        <w:t>sta</w:t>
      </w:r>
      <w:r>
        <w:t xml:space="preserve"> razvidna iz preglednice</w:t>
      </w:r>
      <w:r w:rsidR="00956688">
        <w:t xml:space="preserve"> 2</w:t>
      </w:r>
      <w:r>
        <w:t xml:space="preserve">. </w:t>
      </w:r>
    </w:p>
    <w:p w:rsidR="00FC2B50" w:rsidRPr="00C270A5" w:rsidRDefault="00FC2B50" w:rsidP="00FC2B50">
      <w:pPr>
        <w:pStyle w:val="Napis"/>
      </w:pPr>
    </w:p>
    <w:p w:rsidR="00A248AE" w:rsidRDefault="00A248AE" w:rsidP="003551B3">
      <w:pPr>
        <w:pStyle w:val="Napis"/>
        <w:spacing w:after="120"/>
      </w:pPr>
    </w:p>
    <w:p w:rsidR="00FC2B50" w:rsidRPr="00C270A5" w:rsidRDefault="00FC2B50" w:rsidP="003551B3">
      <w:pPr>
        <w:pStyle w:val="Napis"/>
        <w:spacing w:after="120"/>
      </w:pPr>
      <w:r w:rsidRPr="00C270A5">
        <w:t xml:space="preserve">Preglednica </w:t>
      </w:r>
      <w:fldSimple w:instr=" SEQ Preglednica \* ARABIC ">
        <w:r w:rsidR="00CA374B">
          <w:rPr>
            <w:noProof/>
          </w:rPr>
          <w:t>2</w:t>
        </w:r>
      </w:fldSimple>
      <w:r w:rsidRPr="00C270A5">
        <w:t xml:space="preserve">: Število in struktura prekrškovnih odločitev </w:t>
      </w:r>
      <w:r w:rsidR="00F507BF" w:rsidRPr="00C270A5">
        <w:t>v</w:t>
      </w:r>
      <w:r w:rsidRPr="00C270A5">
        <w:t xml:space="preserve"> letih 201</w:t>
      </w:r>
      <w:r w:rsidR="00EF3ED8" w:rsidRPr="00C270A5">
        <w:t>2</w:t>
      </w:r>
      <w:r w:rsidR="00F507BF" w:rsidRPr="00C270A5">
        <w:t>–</w:t>
      </w:r>
      <w:r w:rsidRPr="00C270A5">
        <w:t>201</w:t>
      </w:r>
      <w:r w:rsidR="00EF3ED8" w:rsidRPr="00C270A5">
        <w:t>8</w:t>
      </w:r>
    </w:p>
    <w:tbl>
      <w:tblPr>
        <w:tblW w:w="8395" w:type="dxa"/>
        <w:jc w:val="center"/>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000" w:firstRow="0" w:lastRow="0" w:firstColumn="0" w:lastColumn="0" w:noHBand="0" w:noVBand="0"/>
      </w:tblPr>
      <w:tblGrid>
        <w:gridCol w:w="2850"/>
        <w:gridCol w:w="806"/>
        <w:gridCol w:w="807"/>
        <w:gridCol w:w="807"/>
        <w:gridCol w:w="807"/>
        <w:gridCol w:w="766"/>
        <w:gridCol w:w="810"/>
        <w:gridCol w:w="742"/>
      </w:tblGrid>
      <w:tr w:rsidR="00EF3ED8" w:rsidRPr="00D14854" w:rsidTr="0075061E">
        <w:trPr>
          <w:trHeight w:val="364"/>
          <w:jc w:val="center"/>
        </w:trPr>
        <w:tc>
          <w:tcPr>
            <w:tcW w:w="2850" w:type="dxa"/>
            <w:shd w:val="pct5" w:color="000000" w:fill="FFFFFF"/>
            <w:vAlign w:val="center"/>
          </w:tcPr>
          <w:p w:rsidR="00EF3ED8" w:rsidRPr="00D14854" w:rsidRDefault="00EF3ED8" w:rsidP="00EF3ED8">
            <w:pPr>
              <w:jc w:val="center"/>
              <w:rPr>
                <w:rFonts w:cs="Arial"/>
                <w:b/>
                <w:szCs w:val="20"/>
              </w:rPr>
            </w:pPr>
            <w:r w:rsidRPr="00D14854">
              <w:rPr>
                <w:rFonts w:cs="Arial"/>
                <w:b/>
                <w:szCs w:val="20"/>
              </w:rPr>
              <w:t>Prekrškovne odločitve</w:t>
            </w:r>
          </w:p>
        </w:tc>
        <w:tc>
          <w:tcPr>
            <w:tcW w:w="806" w:type="dxa"/>
            <w:shd w:val="pct5" w:color="000000" w:fill="FFFFFF"/>
            <w:vAlign w:val="center"/>
          </w:tcPr>
          <w:p w:rsidR="00EF3ED8" w:rsidRPr="00D14854" w:rsidRDefault="00EF3ED8" w:rsidP="00EF3ED8">
            <w:pPr>
              <w:jc w:val="center"/>
              <w:rPr>
                <w:rFonts w:cs="Arial"/>
                <w:b/>
                <w:szCs w:val="20"/>
              </w:rPr>
            </w:pPr>
            <w:r w:rsidRPr="00D14854">
              <w:rPr>
                <w:rFonts w:cs="Arial"/>
                <w:b/>
                <w:szCs w:val="20"/>
              </w:rPr>
              <w:t>2012</w:t>
            </w:r>
          </w:p>
        </w:tc>
        <w:tc>
          <w:tcPr>
            <w:tcW w:w="807" w:type="dxa"/>
            <w:shd w:val="pct5" w:color="000000" w:fill="FFFFFF"/>
            <w:vAlign w:val="center"/>
          </w:tcPr>
          <w:p w:rsidR="00EF3ED8" w:rsidRPr="00D14854" w:rsidRDefault="00EF3ED8" w:rsidP="00EF3ED8">
            <w:pPr>
              <w:jc w:val="center"/>
              <w:rPr>
                <w:rFonts w:cs="Arial"/>
                <w:b/>
                <w:szCs w:val="20"/>
              </w:rPr>
            </w:pPr>
            <w:r w:rsidRPr="00D14854">
              <w:rPr>
                <w:rFonts w:cs="Arial"/>
                <w:b/>
                <w:szCs w:val="20"/>
              </w:rPr>
              <w:t>2013</w:t>
            </w:r>
          </w:p>
        </w:tc>
        <w:tc>
          <w:tcPr>
            <w:tcW w:w="807" w:type="dxa"/>
            <w:shd w:val="pct5" w:color="000000" w:fill="FFFFFF"/>
            <w:vAlign w:val="center"/>
          </w:tcPr>
          <w:p w:rsidR="00EF3ED8" w:rsidRPr="00D14854" w:rsidRDefault="00EF3ED8" w:rsidP="00EF3ED8">
            <w:pPr>
              <w:jc w:val="center"/>
              <w:rPr>
                <w:rFonts w:cs="Arial"/>
                <w:b/>
                <w:szCs w:val="20"/>
              </w:rPr>
            </w:pPr>
            <w:r w:rsidRPr="00D14854">
              <w:rPr>
                <w:rFonts w:cs="Arial"/>
                <w:b/>
                <w:szCs w:val="20"/>
              </w:rPr>
              <w:t>2014</w:t>
            </w:r>
          </w:p>
        </w:tc>
        <w:tc>
          <w:tcPr>
            <w:tcW w:w="807" w:type="dxa"/>
            <w:shd w:val="pct5" w:color="000000" w:fill="FFFFFF"/>
            <w:vAlign w:val="center"/>
          </w:tcPr>
          <w:p w:rsidR="00EF3ED8" w:rsidRPr="00D14854" w:rsidRDefault="00EF3ED8" w:rsidP="00EF3ED8">
            <w:pPr>
              <w:jc w:val="center"/>
              <w:rPr>
                <w:rFonts w:cs="Arial"/>
                <w:b/>
                <w:szCs w:val="20"/>
              </w:rPr>
            </w:pPr>
            <w:r w:rsidRPr="00D14854">
              <w:rPr>
                <w:rFonts w:cs="Arial"/>
                <w:b/>
                <w:szCs w:val="20"/>
              </w:rPr>
              <w:t>2015</w:t>
            </w:r>
          </w:p>
        </w:tc>
        <w:tc>
          <w:tcPr>
            <w:tcW w:w="766" w:type="dxa"/>
            <w:shd w:val="pct5" w:color="000000" w:fill="FFFFFF"/>
            <w:vAlign w:val="center"/>
          </w:tcPr>
          <w:p w:rsidR="00EF3ED8" w:rsidRPr="00D14854" w:rsidRDefault="00EF3ED8" w:rsidP="00EF3ED8">
            <w:pPr>
              <w:jc w:val="center"/>
              <w:rPr>
                <w:rFonts w:cs="Arial"/>
                <w:b/>
                <w:szCs w:val="20"/>
              </w:rPr>
            </w:pPr>
            <w:r w:rsidRPr="00D14854">
              <w:rPr>
                <w:rFonts w:cs="Arial"/>
                <w:b/>
                <w:szCs w:val="20"/>
              </w:rPr>
              <w:t>2016</w:t>
            </w:r>
          </w:p>
        </w:tc>
        <w:tc>
          <w:tcPr>
            <w:tcW w:w="810" w:type="dxa"/>
            <w:shd w:val="pct5" w:color="000000" w:fill="FFFFFF"/>
            <w:vAlign w:val="center"/>
          </w:tcPr>
          <w:p w:rsidR="00EF3ED8" w:rsidRPr="00D14854" w:rsidRDefault="00EF3ED8" w:rsidP="00EF3ED8">
            <w:pPr>
              <w:jc w:val="center"/>
              <w:rPr>
                <w:rFonts w:cs="Arial"/>
                <w:b/>
                <w:szCs w:val="20"/>
              </w:rPr>
            </w:pPr>
            <w:r w:rsidRPr="00D14854">
              <w:rPr>
                <w:rFonts w:cs="Arial"/>
                <w:b/>
                <w:szCs w:val="20"/>
              </w:rPr>
              <w:t>2017</w:t>
            </w:r>
          </w:p>
        </w:tc>
        <w:tc>
          <w:tcPr>
            <w:tcW w:w="742" w:type="dxa"/>
            <w:shd w:val="pct5" w:color="000000" w:fill="FFFFFF"/>
            <w:vAlign w:val="center"/>
          </w:tcPr>
          <w:p w:rsidR="00EF3ED8" w:rsidRPr="00C270A5" w:rsidRDefault="00EF3ED8" w:rsidP="00EF3ED8">
            <w:pPr>
              <w:jc w:val="center"/>
              <w:rPr>
                <w:rFonts w:cs="Arial"/>
                <w:b/>
                <w:szCs w:val="20"/>
              </w:rPr>
            </w:pPr>
            <w:r w:rsidRPr="00C270A5">
              <w:rPr>
                <w:rFonts w:cs="Arial"/>
                <w:b/>
                <w:szCs w:val="20"/>
              </w:rPr>
              <w:t>2018</w:t>
            </w:r>
          </w:p>
        </w:tc>
      </w:tr>
      <w:tr w:rsidR="00EF3ED8" w:rsidRPr="00D14854" w:rsidTr="0075061E">
        <w:trPr>
          <w:trHeight w:val="364"/>
          <w:jc w:val="center"/>
        </w:trPr>
        <w:tc>
          <w:tcPr>
            <w:tcW w:w="2850" w:type="dxa"/>
            <w:shd w:val="pct20" w:color="000000" w:fill="FFFFFF"/>
            <w:vAlign w:val="center"/>
          </w:tcPr>
          <w:p w:rsidR="00EF3ED8" w:rsidRPr="00D14854" w:rsidRDefault="00EF3ED8" w:rsidP="00EF3ED8">
            <w:pPr>
              <w:jc w:val="both"/>
              <w:rPr>
                <w:rFonts w:cs="Arial"/>
                <w:szCs w:val="20"/>
              </w:rPr>
            </w:pPr>
            <w:r w:rsidRPr="00D14854">
              <w:rPr>
                <w:rFonts w:cs="Arial"/>
                <w:szCs w:val="20"/>
              </w:rPr>
              <w:t>Odločba o prekršku (globa)</w:t>
            </w:r>
          </w:p>
        </w:tc>
        <w:tc>
          <w:tcPr>
            <w:tcW w:w="806" w:type="dxa"/>
            <w:shd w:val="pct20" w:color="000000" w:fill="FFFFFF"/>
            <w:vAlign w:val="center"/>
          </w:tcPr>
          <w:p w:rsidR="00EF3ED8" w:rsidRPr="00D14854" w:rsidRDefault="00EF3ED8" w:rsidP="00EF3ED8">
            <w:pPr>
              <w:jc w:val="center"/>
              <w:rPr>
                <w:rFonts w:cs="Arial"/>
                <w:szCs w:val="20"/>
              </w:rPr>
            </w:pPr>
            <w:r w:rsidRPr="00D14854">
              <w:rPr>
                <w:rFonts w:cs="Arial"/>
                <w:szCs w:val="20"/>
              </w:rPr>
              <w:t>247</w:t>
            </w:r>
          </w:p>
        </w:tc>
        <w:tc>
          <w:tcPr>
            <w:tcW w:w="807" w:type="dxa"/>
            <w:shd w:val="pct20" w:color="000000" w:fill="FFFFFF"/>
            <w:vAlign w:val="center"/>
          </w:tcPr>
          <w:p w:rsidR="00EF3ED8" w:rsidRPr="00D14854" w:rsidRDefault="00EF3ED8" w:rsidP="00EF3ED8">
            <w:pPr>
              <w:jc w:val="center"/>
              <w:rPr>
                <w:rFonts w:cs="Arial"/>
                <w:szCs w:val="20"/>
              </w:rPr>
            </w:pPr>
            <w:r w:rsidRPr="00D14854">
              <w:rPr>
                <w:rFonts w:cs="Arial"/>
                <w:szCs w:val="20"/>
              </w:rPr>
              <w:t>340</w:t>
            </w:r>
          </w:p>
        </w:tc>
        <w:tc>
          <w:tcPr>
            <w:tcW w:w="807" w:type="dxa"/>
            <w:shd w:val="pct20" w:color="000000" w:fill="FFFFFF"/>
            <w:vAlign w:val="center"/>
          </w:tcPr>
          <w:p w:rsidR="00EF3ED8" w:rsidRPr="00D14854" w:rsidRDefault="00EF3ED8" w:rsidP="00EF3ED8">
            <w:pPr>
              <w:jc w:val="center"/>
              <w:rPr>
                <w:rFonts w:cs="Arial"/>
                <w:szCs w:val="20"/>
              </w:rPr>
            </w:pPr>
            <w:r w:rsidRPr="00D14854">
              <w:rPr>
                <w:rFonts w:cs="Arial"/>
                <w:szCs w:val="20"/>
              </w:rPr>
              <w:t>240</w:t>
            </w:r>
          </w:p>
        </w:tc>
        <w:tc>
          <w:tcPr>
            <w:tcW w:w="807" w:type="dxa"/>
            <w:shd w:val="pct20" w:color="000000" w:fill="FFFFFF"/>
            <w:vAlign w:val="center"/>
          </w:tcPr>
          <w:p w:rsidR="00EF3ED8" w:rsidRPr="00D14854" w:rsidRDefault="00EF3ED8" w:rsidP="00EF3ED8">
            <w:pPr>
              <w:jc w:val="center"/>
              <w:rPr>
                <w:rFonts w:cs="Arial"/>
                <w:szCs w:val="20"/>
              </w:rPr>
            </w:pPr>
            <w:r w:rsidRPr="00D14854">
              <w:rPr>
                <w:rFonts w:cs="Arial"/>
                <w:szCs w:val="20"/>
              </w:rPr>
              <w:t>191</w:t>
            </w:r>
          </w:p>
        </w:tc>
        <w:tc>
          <w:tcPr>
            <w:tcW w:w="766" w:type="dxa"/>
            <w:shd w:val="pct20" w:color="000000" w:fill="FFFFFF"/>
            <w:vAlign w:val="center"/>
          </w:tcPr>
          <w:p w:rsidR="00EF3ED8" w:rsidRPr="00D14854" w:rsidRDefault="00EF3ED8" w:rsidP="00EF3ED8">
            <w:pPr>
              <w:jc w:val="center"/>
              <w:rPr>
                <w:rFonts w:cs="Arial"/>
                <w:szCs w:val="20"/>
              </w:rPr>
            </w:pPr>
            <w:r w:rsidRPr="00D14854">
              <w:rPr>
                <w:rFonts w:cs="Arial"/>
                <w:szCs w:val="20"/>
              </w:rPr>
              <w:t>174</w:t>
            </w:r>
          </w:p>
        </w:tc>
        <w:tc>
          <w:tcPr>
            <w:tcW w:w="810" w:type="dxa"/>
            <w:shd w:val="pct20" w:color="000000" w:fill="FFFFFF"/>
            <w:vAlign w:val="center"/>
          </w:tcPr>
          <w:p w:rsidR="00EF3ED8" w:rsidRPr="00D14854" w:rsidRDefault="00EF3ED8" w:rsidP="00EF3ED8">
            <w:pPr>
              <w:jc w:val="center"/>
              <w:rPr>
                <w:rFonts w:cs="Arial"/>
                <w:szCs w:val="20"/>
              </w:rPr>
            </w:pPr>
            <w:r w:rsidRPr="00D14854">
              <w:rPr>
                <w:rFonts w:cs="Arial"/>
                <w:szCs w:val="20"/>
              </w:rPr>
              <w:t>171</w:t>
            </w:r>
          </w:p>
        </w:tc>
        <w:tc>
          <w:tcPr>
            <w:tcW w:w="742" w:type="dxa"/>
            <w:shd w:val="pct20" w:color="000000" w:fill="FFFFFF"/>
            <w:vAlign w:val="center"/>
          </w:tcPr>
          <w:p w:rsidR="00EF3ED8" w:rsidRPr="00C270A5" w:rsidRDefault="00140218" w:rsidP="00EF3ED8">
            <w:pPr>
              <w:jc w:val="center"/>
              <w:rPr>
                <w:rFonts w:cs="Arial"/>
                <w:szCs w:val="20"/>
              </w:rPr>
            </w:pPr>
            <w:r w:rsidRPr="00C270A5">
              <w:rPr>
                <w:rFonts w:cs="Arial"/>
                <w:szCs w:val="20"/>
              </w:rPr>
              <w:t>196</w:t>
            </w:r>
          </w:p>
        </w:tc>
      </w:tr>
      <w:tr w:rsidR="00EF3ED8" w:rsidRPr="00D14854" w:rsidTr="0075061E">
        <w:trPr>
          <w:trHeight w:val="364"/>
          <w:jc w:val="center"/>
        </w:trPr>
        <w:tc>
          <w:tcPr>
            <w:tcW w:w="2850" w:type="dxa"/>
            <w:shd w:val="pct5" w:color="000000" w:fill="FFFFFF"/>
            <w:vAlign w:val="center"/>
          </w:tcPr>
          <w:p w:rsidR="00EF3ED8" w:rsidRPr="00D14854" w:rsidRDefault="00EF3ED8" w:rsidP="00EF3ED8">
            <w:pPr>
              <w:jc w:val="both"/>
              <w:rPr>
                <w:rFonts w:cs="Arial"/>
                <w:szCs w:val="20"/>
              </w:rPr>
            </w:pPr>
            <w:r w:rsidRPr="00D14854">
              <w:rPr>
                <w:rFonts w:cs="Arial"/>
                <w:szCs w:val="20"/>
              </w:rPr>
              <w:t>Plačilni nalog</w:t>
            </w:r>
          </w:p>
        </w:tc>
        <w:tc>
          <w:tcPr>
            <w:tcW w:w="806" w:type="dxa"/>
            <w:shd w:val="pct5" w:color="000000" w:fill="FFFFFF"/>
            <w:vAlign w:val="center"/>
          </w:tcPr>
          <w:p w:rsidR="00EF3ED8" w:rsidRPr="00D14854" w:rsidRDefault="00EF3ED8" w:rsidP="00EF3ED8">
            <w:pPr>
              <w:jc w:val="center"/>
              <w:rPr>
                <w:rFonts w:cs="Arial"/>
                <w:szCs w:val="20"/>
              </w:rPr>
            </w:pPr>
            <w:r w:rsidRPr="00D14854">
              <w:rPr>
                <w:rFonts w:cs="Arial"/>
                <w:szCs w:val="20"/>
              </w:rPr>
              <w:t>37</w:t>
            </w:r>
          </w:p>
        </w:tc>
        <w:tc>
          <w:tcPr>
            <w:tcW w:w="807" w:type="dxa"/>
            <w:shd w:val="pct5" w:color="000000" w:fill="FFFFFF"/>
            <w:vAlign w:val="center"/>
          </w:tcPr>
          <w:p w:rsidR="00EF3ED8" w:rsidRPr="00D14854" w:rsidRDefault="00EF3ED8" w:rsidP="00EF3ED8">
            <w:pPr>
              <w:jc w:val="center"/>
              <w:rPr>
                <w:rFonts w:cs="Arial"/>
                <w:szCs w:val="20"/>
              </w:rPr>
            </w:pPr>
            <w:r w:rsidRPr="00D14854">
              <w:rPr>
                <w:rFonts w:cs="Arial"/>
                <w:szCs w:val="20"/>
              </w:rPr>
              <w:t>18</w:t>
            </w:r>
          </w:p>
        </w:tc>
        <w:tc>
          <w:tcPr>
            <w:tcW w:w="807" w:type="dxa"/>
            <w:shd w:val="pct5" w:color="000000" w:fill="FFFFFF"/>
            <w:vAlign w:val="center"/>
          </w:tcPr>
          <w:p w:rsidR="00EF3ED8" w:rsidRPr="00D14854" w:rsidRDefault="00EF3ED8" w:rsidP="00EF3ED8">
            <w:pPr>
              <w:jc w:val="center"/>
              <w:rPr>
                <w:rFonts w:cs="Arial"/>
                <w:szCs w:val="20"/>
              </w:rPr>
            </w:pPr>
            <w:r w:rsidRPr="00D14854">
              <w:rPr>
                <w:rFonts w:cs="Arial"/>
                <w:szCs w:val="20"/>
              </w:rPr>
              <w:t>24</w:t>
            </w:r>
          </w:p>
        </w:tc>
        <w:tc>
          <w:tcPr>
            <w:tcW w:w="807" w:type="dxa"/>
            <w:shd w:val="pct5" w:color="000000" w:fill="FFFFFF"/>
            <w:vAlign w:val="center"/>
          </w:tcPr>
          <w:p w:rsidR="00EF3ED8" w:rsidRPr="00D14854" w:rsidRDefault="00EF3ED8" w:rsidP="00EF3ED8">
            <w:pPr>
              <w:jc w:val="center"/>
              <w:rPr>
                <w:rFonts w:cs="Arial"/>
                <w:szCs w:val="20"/>
              </w:rPr>
            </w:pPr>
            <w:r w:rsidRPr="00D14854">
              <w:rPr>
                <w:rFonts w:cs="Arial"/>
                <w:szCs w:val="20"/>
              </w:rPr>
              <w:t>18</w:t>
            </w:r>
          </w:p>
        </w:tc>
        <w:tc>
          <w:tcPr>
            <w:tcW w:w="766" w:type="dxa"/>
            <w:shd w:val="pct5" w:color="000000" w:fill="FFFFFF"/>
            <w:vAlign w:val="center"/>
          </w:tcPr>
          <w:p w:rsidR="00EF3ED8" w:rsidRPr="00D14854" w:rsidRDefault="00EF3ED8" w:rsidP="00EF3ED8">
            <w:pPr>
              <w:jc w:val="center"/>
              <w:rPr>
                <w:rFonts w:cs="Arial"/>
                <w:szCs w:val="20"/>
              </w:rPr>
            </w:pPr>
            <w:r w:rsidRPr="00D14854">
              <w:rPr>
                <w:rFonts w:cs="Arial"/>
                <w:szCs w:val="20"/>
              </w:rPr>
              <w:t>30</w:t>
            </w:r>
          </w:p>
        </w:tc>
        <w:tc>
          <w:tcPr>
            <w:tcW w:w="810" w:type="dxa"/>
            <w:shd w:val="pct5" w:color="000000" w:fill="FFFFFF"/>
            <w:vAlign w:val="center"/>
          </w:tcPr>
          <w:p w:rsidR="00EF3ED8" w:rsidRPr="00D14854" w:rsidRDefault="00EF3ED8" w:rsidP="00EF3ED8">
            <w:pPr>
              <w:jc w:val="center"/>
              <w:rPr>
                <w:rFonts w:cs="Arial"/>
                <w:szCs w:val="20"/>
              </w:rPr>
            </w:pPr>
            <w:r w:rsidRPr="00D14854">
              <w:rPr>
                <w:rFonts w:cs="Arial"/>
                <w:szCs w:val="20"/>
              </w:rPr>
              <w:t>15</w:t>
            </w:r>
          </w:p>
        </w:tc>
        <w:tc>
          <w:tcPr>
            <w:tcW w:w="742" w:type="dxa"/>
            <w:shd w:val="pct5" w:color="000000" w:fill="FFFFFF"/>
            <w:vAlign w:val="center"/>
          </w:tcPr>
          <w:p w:rsidR="00EF3ED8" w:rsidRPr="00C270A5" w:rsidRDefault="00140218" w:rsidP="00EF3ED8">
            <w:pPr>
              <w:jc w:val="center"/>
              <w:rPr>
                <w:rFonts w:cs="Arial"/>
                <w:szCs w:val="20"/>
              </w:rPr>
            </w:pPr>
            <w:r w:rsidRPr="00C270A5">
              <w:rPr>
                <w:rFonts w:cs="Arial"/>
                <w:szCs w:val="20"/>
              </w:rPr>
              <w:t>9</w:t>
            </w:r>
          </w:p>
        </w:tc>
      </w:tr>
      <w:tr w:rsidR="00EF3ED8" w:rsidRPr="00D14854" w:rsidTr="0075061E">
        <w:trPr>
          <w:trHeight w:val="364"/>
          <w:jc w:val="center"/>
        </w:trPr>
        <w:tc>
          <w:tcPr>
            <w:tcW w:w="2850" w:type="dxa"/>
            <w:shd w:val="pct20" w:color="000000" w:fill="FFFFFF"/>
            <w:vAlign w:val="center"/>
          </w:tcPr>
          <w:p w:rsidR="00EF3ED8" w:rsidRPr="00D14854" w:rsidRDefault="00EF3ED8" w:rsidP="00EF3ED8">
            <w:pPr>
              <w:jc w:val="both"/>
              <w:rPr>
                <w:rFonts w:cs="Arial"/>
                <w:szCs w:val="20"/>
              </w:rPr>
            </w:pPr>
            <w:r w:rsidRPr="00D14854">
              <w:rPr>
                <w:rFonts w:cs="Arial"/>
                <w:szCs w:val="20"/>
              </w:rPr>
              <w:t>Odločba o prekršku (opomin)</w:t>
            </w:r>
          </w:p>
        </w:tc>
        <w:tc>
          <w:tcPr>
            <w:tcW w:w="806" w:type="dxa"/>
            <w:shd w:val="pct20" w:color="000000" w:fill="FFFFFF"/>
            <w:vAlign w:val="center"/>
          </w:tcPr>
          <w:p w:rsidR="00EF3ED8" w:rsidRPr="00D14854" w:rsidRDefault="00EF3ED8" w:rsidP="00EF3ED8">
            <w:pPr>
              <w:jc w:val="center"/>
              <w:rPr>
                <w:rFonts w:cs="Arial"/>
                <w:szCs w:val="20"/>
              </w:rPr>
            </w:pPr>
            <w:r w:rsidRPr="00D14854">
              <w:rPr>
                <w:rFonts w:cs="Arial"/>
                <w:szCs w:val="20"/>
                <w:highlight w:val="lightGray"/>
              </w:rPr>
              <w:t>205</w:t>
            </w:r>
          </w:p>
        </w:tc>
        <w:tc>
          <w:tcPr>
            <w:tcW w:w="807" w:type="dxa"/>
            <w:shd w:val="pct20" w:color="000000" w:fill="FFFFFF"/>
            <w:vAlign w:val="center"/>
          </w:tcPr>
          <w:p w:rsidR="00EF3ED8" w:rsidRPr="00D14854" w:rsidRDefault="00EF3ED8" w:rsidP="00EF3ED8">
            <w:pPr>
              <w:jc w:val="center"/>
              <w:rPr>
                <w:rFonts w:cs="Arial"/>
                <w:szCs w:val="20"/>
              </w:rPr>
            </w:pPr>
            <w:r w:rsidRPr="00D14854">
              <w:rPr>
                <w:rFonts w:cs="Arial"/>
                <w:szCs w:val="20"/>
              </w:rPr>
              <w:t>232</w:t>
            </w:r>
          </w:p>
        </w:tc>
        <w:tc>
          <w:tcPr>
            <w:tcW w:w="807" w:type="dxa"/>
            <w:shd w:val="pct20" w:color="000000" w:fill="FFFFFF"/>
            <w:vAlign w:val="center"/>
          </w:tcPr>
          <w:p w:rsidR="00EF3ED8" w:rsidRPr="00D14854" w:rsidRDefault="00EF3ED8" w:rsidP="00EF3ED8">
            <w:pPr>
              <w:jc w:val="center"/>
              <w:rPr>
                <w:rFonts w:cs="Arial"/>
                <w:szCs w:val="20"/>
              </w:rPr>
            </w:pPr>
            <w:r w:rsidRPr="00D14854">
              <w:rPr>
                <w:rFonts w:cs="Arial"/>
                <w:szCs w:val="20"/>
              </w:rPr>
              <w:t>254</w:t>
            </w:r>
          </w:p>
        </w:tc>
        <w:tc>
          <w:tcPr>
            <w:tcW w:w="807" w:type="dxa"/>
            <w:shd w:val="pct20" w:color="000000" w:fill="FFFFFF"/>
            <w:vAlign w:val="center"/>
          </w:tcPr>
          <w:p w:rsidR="00EF3ED8" w:rsidRPr="00D14854" w:rsidRDefault="00EF3ED8" w:rsidP="00EF3ED8">
            <w:pPr>
              <w:jc w:val="center"/>
              <w:rPr>
                <w:rFonts w:cs="Arial"/>
                <w:szCs w:val="20"/>
              </w:rPr>
            </w:pPr>
            <w:r w:rsidRPr="00D14854">
              <w:rPr>
                <w:rFonts w:cs="Arial"/>
                <w:szCs w:val="20"/>
              </w:rPr>
              <w:t>234</w:t>
            </w:r>
          </w:p>
        </w:tc>
        <w:tc>
          <w:tcPr>
            <w:tcW w:w="766" w:type="dxa"/>
            <w:shd w:val="pct20" w:color="000000" w:fill="FFFFFF"/>
            <w:vAlign w:val="center"/>
          </w:tcPr>
          <w:p w:rsidR="00EF3ED8" w:rsidRPr="00D14854" w:rsidRDefault="00EF3ED8" w:rsidP="00EF3ED8">
            <w:pPr>
              <w:jc w:val="center"/>
              <w:rPr>
                <w:rFonts w:cs="Arial"/>
                <w:szCs w:val="20"/>
              </w:rPr>
            </w:pPr>
            <w:r w:rsidRPr="00D14854">
              <w:rPr>
                <w:rFonts w:cs="Arial"/>
                <w:szCs w:val="20"/>
              </w:rPr>
              <w:t>159</w:t>
            </w:r>
          </w:p>
        </w:tc>
        <w:tc>
          <w:tcPr>
            <w:tcW w:w="810" w:type="dxa"/>
            <w:shd w:val="pct20" w:color="000000" w:fill="FFFFFF"/>
            <w:vAlign w:val="center"/>
          </w:tcPr>
          <w:p w:rsidR="00EF3ED8" w:rsidRPr="00D14854" w:rsidRDefault="00EF3ED8" w:rsidP="00EF3ED8">
            <w:pPr>
              <w:jc w:val="center"/>
              <w:rPr>
                <w:rFonts w:cs="Arial"/>
                <w:szCs w:val="20"/>
              </w:rPr>
            </w:pPr>
            <w:r w:rsidRPr="00D14854">
              <w:rPr>
                <w:rFonts w:cs="Arial"/>
                <w:szCs w:val="20"/>
              </w:rPr>
              <w:t>333</w:t>
            </w:r>
          </w:p>
        </w:tc>
        <w:tc>
          <w:tcPr>
            <w:tcW w:w="742" w:type="dxa"/>
            <w:shd w:val="pct20" w:color="000000" w:fill="FFFFFF"/>
            <w:vAlign w:val="center"/>
          </w:tcPr>
          <w:p w:rsidR="00EF3ED8" w:rsidRPr="00C270A5" w:rsidRDefault="00140218" w:rsidP="00EF3ED8">
            <w:pPr>
              <w:jc w:val="center"/>
              <w:rPr>
                <w:rFonts w:cs="Arial"/>
                <w:szCs w:val="20"/>
              </w:rPr>
            </w:pPr>
            <w:r w:rsidRPr="00C270A5">
              <w:rPr>
                <w:rFonts w:cs="Arial"/>
                <w:szCs w:val="20"/>
              </w:rPr>
              <w:t>398</w:t>
            </w:r>
          </w:p>
        </w:tc>
      </w:tr>
      <w:tr w:rsidR="00EF3ED8" w:rsidRPr="00D14854" w:rsidTr="0075061E">
        <w:trPr>
          <w:trHeight w:val="364"/>
          <w:jc w:val="center"/>
        </w:trPr>
        <w:tc>
          <w:tcPr>
            <w:tcW w:w="2850" w:type="dxa"/>
            <w:shd w:val="pct5" w:color="000000" w:fill="FFFFFF"/>
            <w:vAlign w:val="center"/>
          </w:tcPr>
          <w:p w:rsidR="00EF3ED8" w:rsidRPr="00D14854" w:rsidRDefault="00EF3ED8" w:rsidP="00EF3ED8">
            <w:pPr>
              <w:jc w:val="both"/>
              <w:rPr>
                <w:rFonts w:cs="Arial"/>
                <w:szCs w:val="20"/>
              </w:rPr>
            </w:pPr>
            <w:r w:rsidRPr="00D14854">
              <w:rPr>
                <w:rFonts w:cs="Arial"/>
                <w:szCs w:val="20"/>
              </w:rPr>
              <w:t>Opozorilo za storjen prekršek po ZP-1</w:t>
            </w:r>
          </w:p>
        </w:tc>
        <w:tc>
          <w:tcPr>
            <w:tcW w:w="806" w:type="dxa"/>
            <w:shd w:val="pct5" w:color="000000" w:fill="FFFFFF"/>
            <w:vAlign w:val="center"/>
          </w:tcPr>
          <w:p w:rsidR="00EF3ED8" w:rsidRPr="00D14854" w:rsidRDefault="00EF3ED8" w:rsidP="00EF3ED8">
            <w:pPr>
              <w:jc w:val="center"/>
              <w:rPr>
                <w:rFonts w:cs="Arial"/>
                <w:szCs w:val="20"/>
              </w:rPr>
            </w:pPr>
            <w:r w:rsidRPr="00D14854">
              <w:rPr>
                <w:rFonts w:cs="Arial"/>
                <w:szCs w:val="20"/>
              </w:rPr>
              <w:t>8</w:t>
            </w:r>
          </w:p>
        </w:tc>
        <w:tc>
          <w:tcPr>
            <w:tcW w:w="807" w:type="dxa"/>
            <w:shd w:val="pct5" w:color="000000" w:fill="FFFFFF"/>
            <w:vAlign w:val="center"/>
          </w:tcPr>
          <w:p w:rsidR="00EF3ED8" w:rsidRPr="00D14854" w:rsidRDefault="00EF3ED8" w:rsidP="00EF3ED8">
            <w:pPr>
              <w:jc w:val="center"/>
              <w:rPr>
                <w:rFonts w:cs="Arial"/>
                <w:szCs w:val="20"/>
              </w:rPr>
            </w:pPr>
            <w:r w:rsidRPr="00D14854">
              <w:rPr>
                <w:rFonts w:cs="Arial"/>
                <w:szCs w:val="20"/>
              </w:rPr>
              <w:t>/</w:t>
            </w:r>
          </w:p>
        </w:tc>
        <w:tc>
          <w:tcPr>
            <w:tcW w:w="807" w:type="dxa"/>
            <w:shd w:val="pct5" w:color="000000" w:fill="FFFFFF"/>
            <w:vAlign w:val="center"/>
          </w:tcPr>
          <w:p w:rsidR="00EF3ED8" w:rsidRPr="00D14854" w:rsidRDefault="00EF3ED8" w:rsidP="00EF3ED8">
            <w:pPr>
              <w:jc w:val="center"/>
              <w:rPr>
                <w:rFonts w:cs="Arial"/>
                <w:szCs w:val="20"/>
              </w:rPr>
            </w:pPr>
            <w:r w:rsidRPr="00D14854">
              <w:rPr>
                <w:rFonts w:cs="Arial"/>
                <w:szCs w:val="20"/>
              </w:rPr>
              <w:t>162</w:t>
            </w:r>
          </w:p>
        </w:tc>
        <w:tc>
          <w:tcPr>
            <w:tcW w:w="807" w:type="dxa"/>
            <w:shd w:val="pct5" w:color="000000" w:fill="FFFFFF"/>
            <w:vAlign w:val="center"/>
          </w:tcPr>
          <w:p w:rsidR="00EF3ED8" w:rsidRPr="00D14854" w:rsidRDefault="00EF3ED8" w:rsidP="00EF3ED8">
            <w:pPr>
              <w:jc w:val="center"/>
              <w:rPr>
                <w:rFonts w:cs="Arial"/>
                <w:szCs w:val="20"/>
              </w:rPr>
            </w:pPr>
            <w:r w:rsidRPr="00D14854">
              <w:rPr>
                <w:rFonts w:cs="Arial"/>
                <w:szCs w:val="20"/>
              </w:rPr>
              <w:t>192</w:t>
            </w:r>
          </w:p>
        </w:tc>
        <w:tc>
          <w:tcPr>
            <w:tcW w:w="766" w:type="dxa"/>
            <w:shd w:val="pct5" w:color="000000" w:fill="FFFFFF"/>
            <w:vAlign w:val="center"/>
          </w:tcPr>
          <w:p w:rsidR="00EF3ED8" w:rsidRPr="00D14854" w:rsidRDefault="00EF3ED8" w:rsidP="00EF3ED8">
            <w:pPr>
              <w:jc w:val="center"/>
              <w:rPr>
                <w:rFonts w:cs="Arial"/>
                <w:szCs w:val="20"/>
              </w:rPr>
            </w:pPr>
            <w:r w:rsidRPr="00D14854">
              <w:rPr>
                <w:rFonts w:cs="Arial"/>
                <w:szCs w:val="20"/>
              </w:rPr>
              <w:t>130</w:t>
            </w:r>
          </w:p>
        </w:tc>
        <w:tc>
          <w:tcPr>
            <w:tcW w:w="810" w:type="dxa"/>
            <w:shd w:val="pct5" w:color="000000" w:fill="FFFFFF"/>
            <w:vAlign w:val="center"/>
          </w:tcPr>
          <w:p w:rsidR="00EF3ED8" w:rsidRPr="00D14854" w:rsidRDefault="00EF3ED8" w:rsidP="00EF3ED8">
            <w:pPr>
              <w:jc w:val="center"/>
              <w:rPr>
                <w:rFonts w:cs="Arial"/>
                <w:szCs w:val="20"/>
              </w:rPr>
            </w:pPr>
            <w:r w:rsidRPr="00D14854">
              <w:rPr>
                <w:rFonts w:cs="Arial"/>
                <w:szCs w:val="20"/>
              </w:rPr>
              <w:t>156</w:t>
            </w:r>
          </w:p>
        </w:tc>
        <w:tc>
          <w:tcPr>
            <w:tcW w:w="742" w:type="dxa"/>
            <w:shd w:val="pct5" w:color="000000" w:fill="FFFFFF"/>
            <w:vAlign w:val="center"/>
          </w:tcPr>
          <w:p w:rsidR="00EF3ED8" w:rsidRPr="00C270A5" w:rsidRDefault="00140218" w:rsidP="00EF3ED8">
            <w:pPr>
              <w:jc w:val="center"/>
              <w:rPr>
                <w:rFonts w:cs="Arial"/>
                <w:szCs w:val="20"/>
              </w:rPr>
            </w:pPr>
            <w:r w:rsidRPr="00C270A5">
              <w:rPr>
                <w:rFonts w:cs="Arial"/>
                <w:szCs w:val="20"/>
              </w:rPr>
              <w:t>141</w:t>
            </w:r>
          </w:p>
        </w:tc>
      </w:tr>
      <w:tr w:rsidR="00EF3ED8" w:rsidRPr="00D14854" w:rsidTr="0075061E">
        <w:trPr>
          <w:trHeight w:val="364"/>
          <w:jc w:val="center"/>
        </w:trPr>
        <w:tc>
          <w:tcPr>
            <w:tcW w:w="2850" w:type="dxa"/>
            <w:shd w:val="pct20" w:color="000000" w:fill="FFFFFF"/>
            <w:vAlign w:val="center"/>
          </w:tcPr>
          <w:p w:rsidR="00EF3ED8" w:rsidRPr="00D14854" w:rsidRDefault="00EF3ED8" w:rsidP="00EF3ED8">
            <w:pPr>
              <w:jc w:val="both"/>
              <w:rPr>
                <w:rFonts w:cs="Arial"/>
                <w:b/>
                <w:szCs w:val="20"/>
              </w:rPr>
            </w:pPr>
            <w:r w:rsidRPr="00D14854">
              <w:rPr>
                <w:rFonts w:cs="Arial"/>
                <w:b/>
                <w:szCs w:val="20"/>
              </w:rPr>
              <w:t xml:space="preserve">Prekrškovni ukrepi skupaj </w:t>
            </w:r>
          </w:p>
        </w:tc>
        <w:tc>
          <w:tcPr>
            <w:tcW w:w="806" w:type="dxa"/>
            <w:shd w:val="pct20" w:color="000000" w:fill="FFFFFF"/>
            <w:vAlign w:val="center"/>
          </w:tcPr>
          <w:p w:rsidR="00EF3ED8" w:rsidRPr="00D14854" w:rsidRDefault="00EF3ED8" w:rsidP="00EF3ED8">
            <w:pPr>
              <w:jc w:val="center"/>
              <w:rPr>
                <w:rFonts w:cs="Arial"/>
                <w:b/>
                <w:szCs w:val="20"/>
              </w:rPr>
            </w:pPr>
            <w:r w:rsidRPr="00D14854">
              <w:rPr>
                <w:rFonts w:cs="Arial"/>
                <w:b/>
                <w:szCs w:val="20"/>
                <w:highlight w:val="lightGray"/>
              </w:rPr>
              <w:t>489</w:t>
            </w:r>
          </w:p>
        </w:tc>
        <w:tc>
          <w:tcPr>
            <w:tcW w:w="807" w:type="dxa"/>
            <w:shd w:val="pct20" w:color="000000" w:fill="FFFFFF"/>
            <w:vAlign w:val="center"/>
          </w:tcPr>
          <w:p w:rsidR="00EF3ED8" w:rsidRPr="00D14854" w:rsidRDefault="00EF3ED8" w:rsidP="00EF3ED8">
            <w:pPr>
              <w:jc w:val="center"/>
              <w:rPr>
                <w:rFonts w:cs="Arial"/>
                <w:b/>
                <w:szCs w:val="20"/>
              </w:rPr>
            </w:pPr>
            <w:r w:rsidRPr="00D14854">
              <w:rPr>
                <w:rFonts w:cs="Arial"/>
                <w:b/>
                <w:szCs w:val="20"/>
                <w:highlight w:val="lightGray"/>
              </w:rPr>
              <w:t>590</w:t>
            </w:r>
          </w:p>
        </w:tc>
        <w:tc>
          <w:tcPr>
            <w:tcW w:w="807" w:type="dxa"/>
            <w:shd w:val="pct20" w:color="000000" w:fill="FFFFFF"/>
            <w:vAlign w:val="center"/>
          </w:tcPr>
          <w:p w:rsidR="00EF3ED8" w:rsidRPr="00D14854" w:rsidRDefault="00EF3ED8" w:rsidP="00EF3ED8">
            <w:pPr>
              <w:jc w:val="center"/>
              <w:rPr>
                <w:rFonts w:cs="Arial"/>
                <w:b/>
                <w:szCs w:val="20"/>
              </w:rPr>
            </w:pPr>
            <w:r w:rsidRPr="00D14854">
              <w:rPr>
                <w:rFonts w:cs="Arial"/>
                <w:b/>
                <w:szCs w:val="20"/>
              </w:rPr>
              <w:t>680</w:t>
            </w:r>
          </w:p>
        </w:tc>
        <w:tc>
          <w:tcPr>
            <w:tcW w:w="807" w:type="dxa"/>
            <w:shd w:val="pct20" w:color="000000" w:fill="FFFFFF"/>
            <w:vAlign w:val="center"/>
          </w:tcPr>
          <w:p w:rsidR="00EF3ED8" w:rsidRPr="00D14854" w:rsidRDefault="00EF3ED8" w:rsidP="00EF3ED8">
            <w:pPr>
              <w:jc w:val="center"/>
              <w:rPr>
                <w:rFonts w:cs="Arial"/>
                <w:b/>
                <w:szCs w:val="20"/>
              </w:rPr>
            </w:pPr>
            <w:r w:rsidRPr="00D14854">
              <w:rPr>
                <w:rFonts w:cs="Arial"/>
                <w:b/>
                <w:szCs w:val="20"/>
              </w:rPr>
              <w:t>635</w:t>
            </w:r>
          </w:p>
        </w:tc>
        <w:tc>
          <w:tcPr>
            <w:tcW w:w="766" w:type="dxa"/>
            <w:shd w:val="pct20" w:color="000000" w:fill="FFFFFF"/>
            <w:vAlign w:val="center"/>
          </w:tcPr>
          <w:p w:rsidR="00EF3ED8" w:rsidRPr="00D14854" w:rsidRDefault="00EF3ED8" w:rsidP="00EF3ED8">
            <w:pPr>
              <w:jc w:val="center"/>
              <w:rPr>
                <w:rFonts w:cs="Arial"/>
                <w:b/>
                <w:szCs w:val="20"/>
              </w:rPr>
            </w:pPr>
            <w:r w:rsidRPr="00D14854">
              <w:rPr>
                <w:rFonts w:cs="Arial"/>
                <w:b/>
                <w:szCs w:val="20"/>
              </w:rPr>
              <w:t>493</w:t>
            </w:r>
          </w:p>
        </w:tc>
        <w:tc>
          <w:tcPr>
            <w:tcW w:w="810" w:type="dxa"/>
            <w:shd w:val="pct20" w:color="000000" w:fill="FFFFFF"/>
            <w:vAlign w:val="center"/>
          </w:tcPr>
          <w:p w:rsidR="00EF3ED8" w:rsidRPr="00D14854" w:rsidRDefault="00EF3ED8" w:rsidP="00EF3ED8">
            <w:pPr>
              <w:jc w:val="center"/>
              <w:rPr>
                <w:rFonts w:cs="Arial"/>
                <w:b/>
                <w:szCs w:val="20"/>
              </w:rPr>
            </w:pPr>
            <w:r w:rsidRPr="00D14854">
              <w:rPr>
                <w:rFonts w:cs="Arial"/>
                <w:b/>
                <w:szCs w:val="20"/>
              </w:rPr>
              <w:t>675</w:t>
            </w:r>
          </w:p>
        </w:tc>
        <w:tc>
          <w:tcPr>
            <w:tcW w:w="742" w:type="dxa"/>
            <w:shd w:val="pct20" w:color="000000" w:fill="FFFFFF"/>
            <w:vAlign w:val="center"/>
          </w:tcPr>
          <w:p w:rsidR="00EF3ED8" w:rsidRPr="00C270A5" w:rsidRDefault="00584A57" w:rsidP="00EF3ED8">
            <w:pPr>
              <w:jc w:val="center"/>
              <w:rPr>
                <w:rFonts w:cs="Arial"/>
                <w:b/>
                <w:szCs w:val="20"/>
              </w:rPr>
            </w:pPr>
            <w:r w:rsidRPr="00C270A5">
              <w:rPr>
                <w:rFonts w:cs="Arial"/>
                <w:b/>
                <w:szCs w:val="20"/>
              </w:rPr>
              <w:t>744</w:t>
            </w:r>
          </w:p>
        </w:tc>
      </w:tr>
    </w:tbl>
    <w:p w:rsidR="00FC2B50" w:rsidRDefault="00FC2B50" w:rsidP="00FC2B50">
      <w:pPr>
        <w:jc w:val="both"/>
        <w:rPr>
          <w:color w:val="00B0F0"/>
        </w:rPr>
      </w:pPr>
    </w:p>
    <w:p w:rsidR="00FC2B50" w:rsidRPr="00C270A5" w:rsidRDefault="00F507BF" w:rsidP="00FC2B50">
      <w:pPr>
        <w:jc w:val="both"/>
      </w:pPr>
      <w:r w:rsidRPr="00C270A5">
        <w:t>R</w:t>
      </w:r>
      <w:r w:rsidR="00FC2B50" w:rsidRPr="00C270A5">
        <w:t>azvidno</w:t>
      </w:r>
      <w:r w:rsidRPr="00C270A5">
        <w:t xml:space="preserve"> je</w:t>
      </w:r>
      <w:r w:rsidR="00FC2B50" w:rsidRPr="00C270A5">
        <w:t>, da se je število prekrškovnih odločitev v letu 201</w:t>
      </w:r>
      <w:r w:rsidR="00584A57" w:rsidRPr="00C270A5">
        <w:t>8</w:t>
      </w:r>
      <w:r w:rsidR="00FC2B50" w:rsidRPr="00C270A5">
        <w:t xml:space="preserve"> (</w:t>
      </w:r>
      <w:r w:rsidR="00584A57" w:rsidRPr="00C270A5">
        <w:t>744</w:t>
      </w:r>
      <w:r w:rsidR="00FC2B50" w:rsidRPr="00C270A5">
        <w:t xml:space="preserve">) povečalo </w:t>
      </w:r>
      <w:r w:rsidR="000B7C30" w:rsidRPr="00C270A5">
        <w:t xml:space="preserve">v primerjavi s preteklim letom </w:t>
      </w:r>
      <w:r w:rsidR="00FC2B50" w:rsidRPr="00C270A5">
        <w:t>201</w:t>
      </w:r>
      <w:r w:rsidR="00584A57" w:rsidRPr="00C270A5">
        <w:t>7</w:t>
      </w:r>
      <w:r w:rsidR="00FC2B50" w:rsidRPr="00C270A5">
        <w:t xml:space="preserve"> </w:t>
      </w:r>
      <w:r w:rsidR="000B7C30" w:rsidRPr="00C270A5">
        <w:t>(</w:t>
      </w:r>
      <w:r w:rsidR="00584A57" w:rsidRPr="00C270A5">
        <w:t>675</w:t>
      </w:r>
      <w:r w:rsidR="00FC2B50" w:rsidRPr="00C270A5">
        <w:t>)</w:t>
      </w:r>
      <w:r w:rsidR="000B7C30" w:rsidRPr="00C270A5">
        <w:t xml:space="preserve"> za 10 </w:t>
      </w:r>
      <w:r w:rsidR="00DA1F35" w:rsidRPr="00C270A5">
        <w:t>odstotkov</w:t>
      </w:r>
      <w:r w:rsidR="00FC2B50" w:rsidRPr="00C270A5">
        <w:t xml:space="preserve">. Povečalo se je predvsem število izrečenih opominov, </w:t>
      </w:r>
      <w:r w:rsidR="00FC2B50" w:rsidRPr="00C270A5">
        <w:rPr>
          <w:rFonts w:cs="Arial"/>
          <w:szCs w:val="20"/>
        </w:rPr>
        <w:t>posledica povečanja</w:t>
      </w:r>
      <w:r w:rsidRPr="00C270A5">
        <w:rPr>
          <w:rFonts w:cs="Arial"/>
          <w:szCs w:val="20"/>
        </w:rPr>
        <w:t xml:space="preserve"> pa</w:t>
      </w:r>
      <w:r w:rsidR="00FC2B50" w:rsidRPr="00C270A5">
        <w:rPr>
          <w:rFonts w:cs="Arial"/>
          <w:szCs w:val="20"/>
        </w:rPr>
        <w:t xml:space="preserve"> je </w:t>
      </w:r>
      <w:r w:rsidR="00B64143" w:rsidRPr="00C270A5">
        <w:rPr>
          <w:rFonts w:cs="Arial"/>
          <w:szCs w:val="20"/>
        </w:rPr>
        <w:t>večje število</w:t>
      </w:r>
      <w:r w:rsidR="00FC2B50" w:rsidRPr="00C270A5">
        <w:rPr>
          <w:rFonts w:cs="Arial"/>
          <w:szCs w:val="20"/>
        </w:rPr>
        <w:t xml:space="preserve"> izvedenih prekrškovnih postopkov, ki so jih inšpektorji izpeljali po uradni dolžnosti</w:t>
      </w:r>
      <w:r w:rsidR="00B64143" w:rsidRPr="00C270A5">
        <w:rPr>
          <w:rFonts w:cs="Arial"/>
          <w:szCs w:val="20"/>
        </w:rPr>
        <w:t>.</w:t>
      </w:r>
      <w:r w:rsidR="00FC2B50" w:rsidRPr="00C270A5">
        <w:t xml:space="preserve">  </w:t>
      </w:r>
    </w:p>
    <w:p w:rsidR="00FC2B50" w:rsidRDefault="00FC2B50" w:rsidP="0048082A">
      <w:pPr>
        <w:jc w:val="both"/>
      </w:pPr>
    </w:p>
    <w:p w:rsidR="003E01F8" w:rsidRDefault="00BE4ECD" w:rsidP="00BE4ECD">
      <w:pPr>
        <w:jc w:val="both"/>
        <w:rPr>
          <w:rFonts w:cs="Arial"/>
          <w:szCs w:val="20"/>
        </w:rPr>
      </w:pPr>
      <w:bookmarkStart w:id="7" w:name="_Toc353181847"/>
      <w:bookmarkEnd w:id="6"/>
      <w:r>
        <w:rPr>
          <w:rFonts w:cs="Arial"/>
          <w:szCs w:val="20"/>
        </w:rPr>
        <w:t>Uspešnost delovanja IRSNZ po ključnih kazal</w:t>
      </w:r>
      <w:r w:rsidR="00F201AA">
        <w:rPr>
          <w:rFonts w:cs="Arial"/>
          <w:szCs w:val="20"/>
        </w:rPr>
        <w:t>nikih</w:t>
      </w:r>
      <w:r>
        <w:rPr>
          <w:rFonts w:cs="Arial"/>
          <w:szCs w:val="20"/>
        </w:rPr>
        <w:t xml:space="preserve"> delovanja je nazorno razvidna iz </w:t>
      </w:r>
      <w:r w:rsidR="008B08E1">
        <w:rPr>
          <w:rFonts w:cs="Arial"/>
          <w:szCs w:val="20"/>
        </w:rPr>
        <w:t>graf</w:t>
      </w:r>
      <w:r w:rsidR="00F507BF">
        <w:rPr>
          <w:rFonts w:cs="Arial"/>
          <w:szCs w:val="20"/>
        </w:rPr>
        <w:t>ikon</w:t>
      </w:r>
      <w:r w:rsidR="008B08E1">
        <w:rPr>
          <w:rFonts w:cs="Arial"/>
          <w:szCs w:val="20"/>
        </w:rPr>
        <w:t>a 3</w:t>
      </w:r>
      <w:r w:rsidRPr="00447583">
        <w:rPr>
          <w:rFonts w:cs="Arial"/>
          <w:szCs w:val="20"/>
        </w:rPr>
        <w:t xml:space="preserve">. </w:t>
      </w:r>
      <w:r w:rsidR="00C270A5">
        <w:rPr>
          <w:rFonts w:cs="Arial"/>
          <w:szCs w:val="20"/>
        </w:rPr>
        <w:t>Povečalo se je tako število inšpekcijskih nadzorov kot prekrškovnih postopkov</w:t>
      </w:r>
      <w:r w:rsidR="00FF014C">
        <w:rPr>
          <w:rFonts w:cs="Arial"/>
          <w:szCs w:val="20"/>
        </w:rPr>
        <w:t xml:space="preserve"> ob enakem številu zaposlenih, ob tem pa se je uspelo še znižati </w:t>
      </w:r>
      <w:r w:rsidR="00C270A5">
        <w:rPr>
          <w:rFonts w:cs="Arial"/>
          <w:szCs w:val="20"/>
        </w:rPr>
        <w:t>višin</w:t>
      </w:r>
      <w:r w:rsidR="00FF014C">
        <w:rPr>
          <w:rFonts w:cs="Arial"/>
          <w:szCs w:val="20"/>
        </w:rPr>
        <w:t>o</w:t>
      </w:r>
      <w:r w:rsidR="00C270A5">
        <w:rPr>
          <w:rFonts w:cs="Arial"/>
          <w:szCs w:val="20"/>
        </w:rPr>
        <w:t xml:space="preserve"> sredstev za </w:t>
      </w:r>
      <w:r w:rsidR="003E01F8">
        <w:rPr>
          <w:rFonts w:cs="Arial"/>
          <w:szCs w:val="20"/>
        </w:rPr>
        <w:t xml:space="preserve">finančnih sredstev za stroške postopkov in nagrade odvetnikov, kar kaže na strokovnost in uspešnost postopkov. </w:t>
      </w:r>
    </w:p>
    <w:p w:rsidR="003E01F8" w:rsidRDefault="003E01F8" w:rsidP="00BE4ECD">
      <w:pPr>
        <w:jc w:val="both"/>
        <w:rPr>
          <w:rFonts w:cs="Arial"/>
          <w:szCs w:val="20"/>
        </w:rPr>
      </w:pPr>
    </w:p>
    <w:p w:rsidR="00BE4ECD" w:rsidRDefault="00BE4ECD" w:rsidP="00BE4ECD">
      <w:pPr>
        <w:pStyle w:val="Napis"/>
        <w:rPr>
          <w:color w:val="5B9BD5"/>
        </w:rPr>
      </w:pPr>
    </w:p>
    <w:p w:rsidR="00913753" w:rsidRDefault="00913753" w:rsidP="00913753">
      <w:pPr>
        <w:rPr>
          <w:lang w:eastAsia="sl-SI"/>
        </w:rPr>
      </w:pPr>
    </w:p>
    <w:p w:rsidR="00913753" w:rsidRDefault="00913753" w:rsidP="00913753">
      <w:pPr>
        <w:rPr>
          <w:lang w:eastAsia="sl-SI"/>
        </w:rPr>
      </w:pPr>
    </w:p>
    <w:p w:rsidR="00913753" w:rsidRDefault="00913753" w:rsidP="00913753">
      <w:pPr>
        <w:rPr>
          <w:lang w:eastAsia="sl-SI"/>
        </w:rPr>
      </w:pPr>
    </w:p>
    <w:p w:rsidR="00FF014C" w:rsidRDefault="00FF014C" w:rsidP="00913753">
      <w:pPr>
        <w:pStyle w:val="Napis"/>
      </w:pPr>
    </w:p>
    <w:p w:rsidR="00666502" w:rsidRDefault="00666502" w:rsidP="00FF014C">
      <w:pPr>
        <w:pStyle w:val="Napis"/>
        <w:tabs>
          <w:tab w:val="left" w:pos="1110"/>
        </w:tabs>
      </w:pPr>
    </w:p>
    <w:p w:rsidR="00666502" w:rsidRDefault="00666502" w:rsidP="00FF014C">
      <w:pPr>
        <w:pStyle w:val="Napis"/>
        <w:tabs>
          <w:tab w:val="left" w:pos="1110"/>
        </w:tabs>
      </w:pPr>
    </w:p>
    <w:p w:rsidR="00666502" w:rsidRDefault="00666502" w:rsidP="00FF014C">
      <w:pPr>
        <w:pStyle w:val="Napis"/>
        <w:tabs>
          <w:tab w:val="left" w:pos="1110"/>
        </w:tabs>
      </w:pPr>
    </w:p>
    <w:p w:rsidR="00666502" w:rsidRDefault="00666502" w:rsidP="00FF014C">
      <w:pPr>
        <w:pStyle w:val="Napis"/>
        <w:tabs>
          <w:tab w:val="left" w:pos="1110"/>
        </w:tabs>
      </w:pPr>
    </w:p>
    <w:p w:rsidR="00913753" w:rsidRPr="003E01F8" w:rsidRDefault="00D66CF4" w:rsidP="00FF014C">
      <w:pPr>
        <w:pStyle w:val="Napis"/>
        <w:tabs>
          <w:tab w:val="left" w:pos="1110"/>
        </w:tabs>
      </w:pPr>
      <w:r w:rsidRPr="003E01F8">
        <w:rPr>
          <w:rFonts w:cs="Arial"/>
          <w:noProof/>
        </w:rPr>
        <w:drawing>
          <wp:anchor distT="0" distB="0" distL="114300" distR="114300" simplePos="0" relativeHeight="251656192" behindDoc="0" locked="0" layoutInCell="1" allowOverlap="1">
            <wp:simplePos x="0" y="0"/>
            <wp:positionH relativeFrom="column">
              <wp:posOffset>-3175</wp:posOffset>
            </wp:positionH>
            <wp:positionV relativeFrom="paragraph">
              <wp:posOffset>373380</wp:posOffset>
            </wp:positionV>
            <wp:extent cx="5574665" cy="3352800"/>
            <wp:effectExtent l="635" t="0" r="0" b="0"/>
            <wp:wrapTopAndBottom/>
            <wp:docPr id="140" name="Predmet 1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13753" w:rsidRPr="006A67D5">
        <w:t>Grafikon 3:</w:t>
      </w:r>
      <w:r w:rsidR="00913753" w:rsidRPr="003E01F8">
        <w:t xml:space="preserve"> Število inšpekcijskih nadzorov, prekrškovnih zadev, stroškov postopka in števila zaposlenih v letih 201</w:t>
      </w:r>
      <w:r w:rsidR="00635BAB" w:rsidRPr="003E01F8">
        <w:t>2</w:t>
      </w:r>
      <w:r w:rsidR="00913753" w:rsidRPr="003E01F8">
        <w:t>–</w:t>
      </w:r>
      <w:r w:rsidR="00635BAB" w:rsidRPr="003E01F8">
        <w:t>2018</w:t>
      </w:r>
      <w:r w:rsidR="00184284">
        <w:t xml:space="preserve"> </w:t>
      </w:r>
    </w:p>
    <w:p w:rsidR="00913753" w:rsidRDefault="00913753" w:rsidP="00BE4ECD">
      <w:pPr>
        <w:pStyle w:val="Napis"/>
      </w:pPr>
    </w:p>
    <w:p w:rsidR="00BE4ECD" w:rsidRDefault="00BE4ECD" w:rsidP="00060C53">
      <w:pPr>
        <w:jc w:val="both"/>
        <w:rPr>
          <w:rFonts w:cs="Arial"/>
          <w:szCs w:val="20"/>
        </w:rPr>
      </w:pPr>
    </w:p>
    <w:p w:rsidR="00081C1C" w:rsidRPr="00DF1FF3" w:rsidRDefault="00963151" w:rsidP="00B21A79">
      <w:pPr>
        <w:pStyle w:val="Napis"/>
        <w:spacing w:after="120" w:line="360" w:lineRule="auto"/>
        <w:outlineLvl w:val="0"/>
      </w:pPr>
      <w:bookmarkStart w:id="8" w:name="_Toc2942475"/>
      <w:r w:rsidRPr="00816700">
        <w:t>3</w:t>
      </w:r>
      <w:r w:rsidRPr="00816700">
        <w:tab/>
        <w:t>Inšpekcijski nadzori po področjih dela</w:t>
      </w:r>
      <w:bookmarkEnd w:id="8"/>
    </w:p>
    <w:p w:rsidR="00254211" w:rsidRPr="00DF1FF3" w:rsidRDefault="00963151" w:rsidP="00C75ABB">
      <w:pPr>
        <w:pStyle w:val="Naslov2"/>
      </w:pPr>
      <w:bookmarkStart w:id="9" w:name="_Toc2942476"/>
      <w:r w:rsidRPr="00DF1FF3">
        <w:t>3</w:t>
      </w:r>
      <w:r w:rsidR="00254211" w:rsidRPr="00DF1FF3">
        <w:t>.</w:t>
      </w:r>
      <w:r w:rsidRPr="00DF1FF3">
        <w:t>1</w:t>
      </w:r>
      <w:r w:rsidR="00085C0B" w:rsidRPr="00DF1FF3">
        <w:tab/>
      </w:r>
      <w:r w:rsidR="00F801E9">
        <w:t>Z</w:t>
      </w:r>
      <w:r w:rsidR="004C20BD" w:rsidRPr="00DF1FF3">
        <w:t>asebn</w:t>
      </w:r>
      <w:r w:rsidR="00F801E9">
        <w:t>o</w:t>
      </w:r>
      <w:r w:rsidR="004C20BD" w:rsidRPr="00DF1FF3">
        <w:t xml:space="preserve"> varovanj</w:t>
      </w:r>
      <w:bookmarkEnd w:id="7"/>
      <w:r w:rsidR="00F801E9">
        <w:t>e</w:t>
      </w:r>
      <w:bookmarkEnd w:id="9"/>
    </w:p>
    <w:p w:rsidR="004C20BD" w:rsidRPr="00DF1FF3" w:rsidRDefault="004C20BD" w:rsidP="00C75ABB"/>
    <w:p w:rsidR="00254211" w:rsidRDefault="00254211" w:rsidP="00C75ABB">
      <w:pPr>
        <w:jc w:val="both"/>
      </w:pPr>
      <w:r w:rsidRPr="00DF1FF3">
        <w:t xml:space="preserve">Zasebno varovanje v Republiki Sloveniji </w:t>
      </w:r>
      <w:r w:rsidR="00F801E9" w:rsidRPr="00DF1FF3">
        <w:t>kot pridobitn</w:t>
      </w:r>
      <w:r w:rsidR="00F801E9">
        <w:t>o</w:t>
      </w:r>
      <w:r w:rsidR="00F801E9" w:rsidRPr="00DF1FF3">
        <w:t xml:space="preserve"> dejavnost </w:t>
      </w:r>
      <w:r w:rsidRPr="00DF1FF3">
        <w:t xml:space="preserve">opravlja, ponuja ali o njem svetuje v okviru svoje usposobljenosti </w:t>
      </w:r>
      <w:r w:rsidR="00053B08" w:rsidRPr="00DF1FF3">
        <w:t xml:space="preserve">gospodarska družba ali samostojni podjetnik. To dejavnost opravlja </w:t>
      </w:r>
      <w:r w:rsidRPr="00DF1FF3">
        <w:t>za naročnike na podlagi pogodbenega odnosa</w:t>
      </w:r>
      <w:r w:rsidR="00F801E9">
        <w:t>,</w:t>
      </w:r>
      <w:r w:rsidR="00012A5F">
        <w:t xml:space="preserve"> </w:t>
      </w:r>
      <w:r w:rsidR="00151730">
        <w:t>če</w:t>
      </w:r>
      <w:r w:rsidRPr="00DF1FF3">
        <w:t xml:space="preserve"> ima registrirano dejavnost, veljavno licenco in izpolnjuje pogoje za opravljanje zasebnega varovanja v skladu z Zakonom o zasebnem </w:t>
      </w:r>
      <w:r w:rsidRPr="00470CE2">
        <w:t>varovanju</w:t>
      </w:r>
      <w:r w:rsidR="003770E5" w:rsidRPr="00DF1FF3">
        <w:t xml:space="preserve"> </w:t>
      </w:r>
      <w:r w:rsidR="00470CE2" w:rsidRPr="00DF1FF3">
        <w:rPr>
          <w:rFonts w:cs="Arial"/>
          <w:szCs w:val="20"/>
        </w:rPr>
        <w:t xml:space="preserve">(Uradni list RS, št. </w:t>
      </w:r>
      <w:r w:rsidR="00470CE2">
        <w:rPr>
          <w:rFonts w:cs="Arial"/>
          <w:szCs w:val="20"/>
        </w:rPr>
        <w:t>17</w:t>
      </w:r>
      <w:r w:rsidR="00470CE2" w:rsidRPr="00DF1FF3">
        <w:rPr>
          <w:rFonts w:cs="Arial"/>
          <w:szCs w:val="20"/>
        </w:rPr>
        <w:t>/</w:t>
      </w:r>
      <w:r w:rsidR="00470CE2">
        <w:rPr>
          <w:rFonts w:cs="Arial"/>
          <w:szCs w:val="20"/>
        </w:rPr>
        <w:t>11</w:t>
      </w:r>
      <w:r w:rsidR="00470CE2" w:rsidRPr="00DF1FF3">
        <w:rPr>
          <w:rFonts w:cs="Arial"/>
          <w:szCs w:val="20"/>
        </w:rPr>
        <w:t>,</w:t>
      </w:r>
      <w:r w:rsidR="00470CE2" w:rsidRPr="00DF1FF3">
        <w:rPr>
          <w:rFonts w:cs="Arial"/>
        </w:rPr>
        <w:t xml:space="preserve"> v nadaljevanju</w:t>
      </w:r>
      <w:r w:rsidR="00F801E9">
        <w:rPr>
          <w:rFonts w:cs="Arial"/>
        </w:rPr>
        <w:t>:</w:t>
      </w:r>
      <w:r w:rsidR="00470CE2" w:rsidRPr="00DF1FF3">
        <w:rPr>
          <w:rFonts w:cs="Arial"/>
          <w:szCs w:val="20"/>
        </w:rPr>
        <w:t xml:space="preserve"> </w:t>
      </w:r>
      <w:r w:rsidR="003770E5" w:rsidRPr="00DF1FF3">
        <w:t>ZZas</w:t>
      </w:r>
      <w:r w:rsidR="00E21374">
        <w:t>V</w:t>
      </w:r>
      <w:r w:rsidR="003770E5" w:rsidRPr="00DF1FF3">
        <w:t>-1)</w:t>
      </w:r>
      <w:r w:rsidRPr="00DF1FF3">
        <w:t>.</w:t>
      </w:r>
    </w:p>
    <w:p w:rsidR="002441B9" w:rsidRPr="00DF1FF3" w:rsidRDefault="002441B9" w:rsidP="00C75ABB">
      <w:pPr>
        <w:jc w:val="both"/>
      </w:pPr>
    </w:p>
    <w:p w:rsidR="006E5164" w:rsidRPr="00DF1FF3" w:rsidRDefault="006E5164" w:rsidP="006E5164">
      <w:pPr>
        <w:jc w:val="both"/>
      </w:pPr>
      <w:r w:rsidRPr="009B60CD">
        <w:t>Trenutno je v Sloveniji</w:t>
      </w:r>
      <w:r w:rsidRPr="00DF1FF3">
        <w:t xml:space="preserve"> registriranih </w:t>
      </w:r>
      <w:r w:rsidR="00F801E9">
        <w:t xml:space="preserve">približno </w:t>
      </w:r>
      <w:r w:rsidR="001E1B44" w:rsidRPr="00753C41">
        <w:t>1</w:t>
      </w:r>
      <w:r w:rsidR="00753C41" w:rsidRPr="00753C41">
        <w:t>42</w:t>
      </w:r>
      <w:r w:rsidR="001E1B44" w:rsidRPr="00753C41">
        <w:t xml:space="preserve"> </w:t>
      </w:r>
      <w:r w:rsidRPr="00753C41">
        <w:t xml:space="preserve">subjektov, ki imajo najmanj eno izmed licenc </w:t>
      </w:r>
      <w:r w:rsidR="00F801E9">
        <w:t>za</w:t>
      </w:r>
      <w:r w:rsidRPr="00753C41">
        <w:t xml:space="preserve"> zasebn</w:t>
      </w:r>
      <w:r w:rsidR="00F801E9">
        <w:t>o</w:t>
      </w:r>
      <w:r w:rsidRPr="00753C41">
        <w:t xml:space="preserve"> varovanj</w:t>
      </w:r>
      <w:r w:rsidR="00F801E9">
        <w:t>e</w:t>
      </w:r>
      <w:r w:rsidRPr="00753C41">
        <w:t xml:space="preserve">. Varnostno podjetje ima lahko </w:t>
      </w:r>
      <w:r w:rsidR="00F801E9">
        <w:t>osem</w:t>
      </w:r>
      <w:r w:rsidRPr="00753C41">
        <w:t xml:space="preserve"> različnih vrst licenc. V celotni panogi je trenutno</w:t>
      </w:r>
      <w:r w:rsidR="004D49D5" w:rsidRPr="00753C41">
        <w:t xml:space="preserve"> </w:t>
      </w:r>
      <w:r w:rsidRPr="00753C41">
        <w:t>6</w:t>
      </w:r>
      <w:r w:rsidR="00F801E9">
        <w:t>.</w:t>
      </w:r>
      <w:r w:rsidR="00637F3B">
        <w:t>3</w:t>
      </w:r>
      <w:r w:rsidR="004D49D5" w:rsidRPr="00753C41">
        <w:t>0</w:t>
      </w:r>
      <w:r w:rsidR="00753C41" w:rsidRPr="00753C41">
        <w:t>0</w:t>
      </w:r>
      <w:r w:rsidR="00637F3B">
        <w:t xml:space="preserve"> </w:t>
      </w:r>
      <w:r w:rsidR="008A2937">
        <w:t>–</w:t>
      </w:r>
      <w:r w:rsidR="00637F3B">
        <w:t xml:space="preserve"> </w:t>
      </w:r>
      <w:r w:rsidR="00753C41" w:rsidRPr="00753C41">
        <w:t>6</w:t>
      </w:r>
      <w:r w:rsidR="00F801E9">
        <w:t>.</w:t>
      </w:r>
      <w:r w:rsidR="00637F3B">
        <w:t>5</w:t>
      </w:r>
      <w:r w:rsidR="00753C41" w:rsidRPr="00753C41">
        <w:t>00</w:t>
      </w:r>
      <w:r w:rsidRPr="00753C41">
        <w:t xml:space="preserve"> oseb</w:t>
      </w:r>
      <w:r w:rsidR="00F801E9">
        <w:t xml:space="preserve"> s </w:t>
      </w:r>
      <w:r w:rsidRPr="00753C41">
        <w:t>službeno izkaznico varnostnika</w:t>
      </w:r>
      <w:r w:rsidR="00A248AE">
        <w:t>, pri čemer se število konstantno spreminja (nekateri vrnejo izkaznico, drugi zaprosijo za izdajo, itd…)</w:t>
      </w:r>
      <w:r w:rsidRPr="00753C41">
        <w:t xml:space="preserve">. </w:t>
      </w:r>
      <w:r w:rsidR="00F801E9">
        <w:t>Z</w:t>
      </w:r>
      <w:r w:rsidRPr="00753C41">
        <w:t>asebn</w:t>
      </w:r>
      <w:r w:rsidR="00F801E9">
        <w:t>o</w:t>
      </w:r>
      <w:r w:rsidRPr="00753C41">
        <w:t xml:space="preserve"> varovanj</w:t>
      </w:r>
      <w:r w:rsidR="00F801E9">
        <w:t>e</w:t>
      </w:r>
      <w:r w:rsidRPr="00753C41">
        <w:t xml:space="preserve"> je zaradi obsega števila zavezancev in problematike eno izmed prioritetnih področij dela IRSNZ.</w:t>
      </w:r>
      <w:r w:rsidRPr="00DF1FF3">
        <w:t xml:space="preserve"> Temu primerno je razporejeno </w:t>
      </w:r>
      <w:r w:rsidR="00D96AE3" w:rsidRPr="00DF1FF3">
        <w:t xml:space="preserve">tudi </w:t>
      </w:r>
      <w:r w:rsidRPr="00DF1FF3">
        <w:t>razmerje števil</w:t>
      </w:r>
      <w:r w:rsidR="00D96AE3">
        <w:t>a</w:t>
      </w:r>
      <w:r w:rsidRPr="00DF1FF3">
        <w:t xml:space="preserve"> inšpekcijskih nadzorov v primerjavi </w:t>
      </w:r>
      <w:r w:rsidR="00F801E9">
        <w:t>s pre</w:t>
      </w:r>
      <w:r w:rsidRPr="00DF1FF3">
        <w:t xml:space="preserve">ostalimi področji dela. </w:t>
      </w:r>
    </w:p>
    <w:p w:rsidR="006E5164" w:rsidRPr="00753C41" w:rsidRDefault="006E5164" w:rsidP="00C75ABB">
      <w:pPr>
        <w:jc w:val="both"/>
      </w:pPr>
    </w:p>
    <w:p w:rsidR="00753C41" w:rsidRPr="00BD725A" w:rsidRDefault="00BE4ECD" w:rsidP="00C20C24">
      <w:pPr>
        <w:jc w:val="both"/>
        <w:rPr>
          <w:color w:val="000000"/>
        </w:rPr>
      </w:pPr>
      <w:r w:rsidRPr="00753C41">
        <w:t xml:space="preserve">Inšpektorji </w:t>
      </w:r>
      <w:r w:rsidR="003770E5" w:rsidRPr="00753C41">
        <w:t xml:space="preserve">IRSNZ </w:t>
      </w:r>
      <w:r w:rsidRPr="00753C41">
        <w:t xml:space="preserve">so </w:t>
      </w:r>
      <w:r w:rsidR="003770E5" w:rsidRPr="00753C41">
        <w:t>v letu 201</w:t>
      </w:r>
      <w:r w:rsidR="00637F3B">
        <w:t>8</w:t>
      </w:r>
      <w:r w:rsidR="00A52620" w:rsidRPr="00753C41">
        <w:t xml:space="preserve"> na področju zasebnega varovanja izvedl</w:t>
      </w:r>
      <w:r w:rsidRPr="00753C41">
        <w:t xml:space="preserve">i </w:t>
      </w:r>
      <w:r w:rsidR="00A52620" w:rsidRPr="00753C41">
        <w:t xml:space="preserve">skupno </w:t>
      </w:r>
      <w:r w:rsidR="00994F7D" w:rsidRPr="00BD725A">
        <w:rPr>
          <w:color w:val="000000"/>
        </w:rPr>
        <w:t>492</w:t>
      </w:r>
      <w:r w:rsidR="00A52620" w:rsidRPr="00BD725A">
        <w:rPr>
          <w:color w:val="000000"/>
        </w:rPr>
        <w:t xml:space="preserve"> inšpekcijskih nadzorov. </w:t>
      </w:r>
    </w:p>
    <w:p w:rsidR="00753C41" w:rsidRPr="00BD725A" w:rsidRDefault="00753C41" w:rsidP="00C20C24">
      <w:pPr>
        <w:jc w:val="both"/>
        <w:rPr>
          <w:color w:val="000000"/>
        </w:rPr>
      </w:pPr>
    </w:p>
    <w:p w:rsidR="00763675" w:rsidRDefault="00470CE2" w:rsidP="00753C41">
      <w:pPr>
        <w:jc w:val="both"/>
      </w:pPr>
      <w:r w:rsidRPr="00BD725A">
        <w:rPr>
          <w:color w:val="000000"/>
        </w:rPr>
        <w:t>T</w:t>
      </w:r>
      <w:r w:rsidR="00753C41" w:rsidRPr="00BD725A">
        <w:rPr>
          <w:color w:val="000000"/>
        </w:rPr>
        <w:t xml:space="preserve">udi v letu </w:t>
      </w:r>
      <w:r w:rsidR="00994F7D" w:rsidRPr="00BD725A">
        <w:rPr>
          <w:color w:val="000000"/>
        </w:rPr>
        <w:t>2018</w:t>
      </w:r>
      <w:r w:rsidR="00753C41" w:rsidRPr="00BD725A">
        <w:rPr>
          <w:color w:val="000000"/>
        </w:rPr>
        <w:t xml:space="preserve"> </w:t>
      </w:r>
      <w:r w:rsidRPr="00BD725A">
        <w:rPr>
          <w:color w:val="000000"/>
        </w:rPr>
        <w:t>je bila p</w:t>
      </w:r>
      <w:r w:rsidRPr="00753C41">
        <w:t xml:space="preserve">osebna skrb </w:t>
      </w:r>
      <w:r w:rsidR="00753C41" w:rsidRPr="00753C41">
        <w:t>namenjena nadzoru kritične infrastrukture in objektov državnega pomena. I</w:t>
      </w:r>
      <w:r w:rsidR="00753C41">
        <w:t xml:space="preserve">nšpektorji so </w:t>
      </w:r>
      <w:r w:rsidR="00753C41" w:rsidRPr="00753C41">
        <w:t>namreč zaradi varnostnih dogodkov doma in po svetu opravil</w:t>
      </w:r>
      <w:r>
        <w:t>i</w:t>
      </w:r>
      <w:r w:rsidR="00753C41" w:rsidRPr="00753C41">
        <w:t xml:space="preserve"> več inšpekcijskih nadzorov, pri čemer je bil</w:t>
      </w:r>
      <w:r>
        <w:t>a</w:t>
      </w:r>
      <w:r w:rsidR="00753C41" w:rsidRPr="00753C41">
        <w:t xml:space="preserve"> temeljn</w:t>
      </w:r>
      <w:r>
        <w:t>a</w:t>
      </w:r>
      <w:r w:rsidR="00753C41" w:rsidRPr="00753C41">
        <w:t xml:space="preserve"> </w:t>
      </w:r>
      <w:r>
        <w:t>naloga</w:t>
      </w:r>
      <w:r w:rsidR="00753C41" w:rsidRPr="00753C41">
        <w:t xml:space="preserve"> preveri</w:t>
      </w:r>
      <w:r>
        <w:t>ti</w:t>
      </w:r>
      <w:r w:rsidR="00F801E9">
        <w:t>,</w:t>
      </w:r>
      <w:r w:rsidR="00753C41" w:rsidRPr="00753C41">
        <w:t xml:space="preserve"> kako je </w:t>
      </w:r>
      <w:r>
        <w:t>zasnovan</w:t>
      </w:r>
      <w:r w:rsidR="00753C41" w:rsidRPr="00753C41">
        <w:t xml:space="preserve"> sistem varovanja in varnosti </w:t>
      </w:r>
      <w:r w:rsidR="00F801E9">
        <w:t>nekega</w:t>
      </w:r>
      <w:r w:rsidR="00F801E9" w:rsidRPr="00753C41">
        <w:t xml:space="preserve"> </w:t>
      </w:r>
      <w:r w:rsidR="00753C41" w:rsidRPr="00753C41">
        <w:t>subjekta z vidika kritične infrastrukture državnega pomena ter kako se vsebinsko izvajajo naloge zasebnega varov</w:t>
      </w:r>
      <w:r w:rsidR="00753C41" w:rsidRPr="00637F3B">
        <w:t>anja. Prav tako je bil namen o</w:t>
      </w:r>
      <w:r w:rsidR="00D13270" w:rsidRPr="00637F3B">
        <w:t>za</w:t>
      </w:r>
      <w:r w:rsidR="00753C41" w:rsidRPr="00637F3B">
        <w:t>vešča</w:t>
      </w:r>
      <w:r w:rsidRPr="00637F3B">
        <w:t>ti</w:t>
      </w:r>
      <w:r w:rsidR="00753C41" w:rsidRPr="00637F3B">
        <w:t xml:space="preserve"> naročnik</w:t>
      </w:r>
      <w:r w:rsidRPr="00637F3B">
        <w:t>e</w:t>
      </w:r>
      <w:r w:rsidR="00753C41" w:rsidRPr="00637F3B">
        <w:t xml:space="preserve"> storitev, še zlasti kadar se storitve financirajo iz državnega proračuna. Inšpektorji so </w:t>
      </w:r>
      <w:r w:rsidR="00E16B15" w:rsidRPr="00637F3B">
        <w:t>pri</w:t>
      </w:r>
      <w:r w:rsidR="00753C41" w:rsidRPr="00637F3B">
        <w:t xml:space="preserve"> nadzorih podali tudi priporočila oziroma nasvete, kako izboljšati sistem varovanja. Skupaj je bilo po celotni državi in po različnih sektorjih kritične infrastrukture ter drugih pomembnih objekt</w:t>
      </w:r>
      <w:r w:rsidR="003F2A61" w:rsidRPr="00637F3B">
        <w:t>ih</w:t>
      </w:r>
      <w:r w:rsidR="00753C41" w:rsidRPr="00637F3B">
        <w:t xml:space="preserve"> izvedenih </w:t>
      </w:r>
      <w:r w:rsidR="00994F7D" w:rsidRPr="00637F3B">
        <w:t>43</w:t>
      </w:r>
      <w:r w:rsidR="00753C41" w:rsidRPr="00637F3B">
        <w:t xml:space="preserve"> inšpekcijskih nadzorov. </w:t>
      </w:r>
      <w:r w:rsidR="00763675">
        <w:t xml:space="preserve">Z nadzori nad kritičnimi subjekti se konstantno </w:t>
      </w:r>
      <w:r w:rsidR="00763675">
        <w:lastRenderedPageBreak/>
        <w:t xml:space="preserve">nadaljuje, saj je pomembno, da se stanje na tem področju sproti spremlja in prilagaja ukrepe za zagotavljanje varnosti.  </w:t>
      </w:r>
    </w:p>
    <w:p w:rsidR="00666502" w:rsidRDefault="00666502" w:rsidP="00753C41">
      <w:pPr>
        <w:jc w:val="both"/>
      </w:pPr>
    </w:p>
    <w:p w:rsidR="00A20F70" w:rsidRPr="00637F3B" w:rsidRDefault="00A52620" w:rsidP="00C20C24">
      <w:pPr>
        <w:jc w:val="both"/>
      </w:pPr>
      <w:r w:rsidRPr="00637F3B">
        <w:t>Največ nadzorov je bilo izvedenih</w:t>
      </w:r>
      <w:r w:rsidR="001E1B44" w:rsidRPr="00637F3B">
        <w:t xml:space="preserve"> na področju varovanja nočnih lokalov in diskotek, </w:t>
      </w:r>
      <w:r w:rsidR="00CC789C" w:rsidRPr="00637F3B">
        <w:t>v katerih</w:t>
      </w:r>
      <w:r w:rsidR="001E1B44" w:rsidRPr="00637F3B">
        <w:t xml:space="preserve"> so potekale javne prireditve. Prav tako se je nadziralo številne javne prireditve na prostem, kjer je bilo prisotno večje število obiskovalcev (večji koncerti, nogometne tekme</w:t>
      </w:r>
      <w:r w:rsidR="00D13270" w:rsidRPr="00637F3B">
        <w:t xml:space="preserve"> </w:t>
      </w:r>
      <w:r w:rsidR="001E1B44" w:rsidRPr="00637F3B">
        <w:t>ipd</w:t>
      </w:r>
      <w:r w:rsidR="00D13270" w:rsidRPr="00637F3B">
        <w:t>.</w:t>
      </w:r>
      <w:r w:rsidR="001E1B44" w:rsidRPr="00637F3B">
        <w:t xml:space="preserve">). Skupaj je bilo izvedenih </w:t>
      </w:r>
      <w:r w:rsidR="00994F7D" w:rsidRPr="00637F3B">
        <w:t>125</w:t>
      </w:r>
      <w:r w:rsidR="00417B69" w:rsidRPr="00637F3B">
        <w:t xml:space="preserve"> inšpekcijskih nadzorov nad javnimi prireditvami v lokalih in drugih objektih oziroma na prostem. </w:t>
      </w:r>
      <w:r w:rsidR="001D7FB0" w:rsidRPr="00637F3B">
        <w:t>Nadzori so bili izvedeni predvsem v večerno</w:t>
      </w:r>
      <w:r w:rsidR="00D96AE3" w:rsidRPr="00637F3B">
        <w:t>-</w:t>
      </w:r>
      <w:r w:rsidR="001D7FB0" w:rsidRPr="00637F3B">
        <w:t xml:space="preserve">nočnem času in </w:t>
      </w:r>
      <w:r w:rsidR="00D13270" w:rsidRPr="00637F3B">
        <w:t>ob koncih tedna</w:t>
      </w:r>
      <w:r w:rsidR="001D7FB0" w:rsidRPr="00637F3B">
        <w:t xml:space="preserve">. </w:t>
      </w:r>
      <w:r w:rsidR="00D13270" w:rsidRPr="00637F3B">
        <w:t>Tako</w:t>
      </w:r>
      <w:r w:rsidR="001D7FB0" w:rsidRPr="00637F3B">
        <w:t xml:space="preserve"> se je namreč preverjalo spoštovanje predpisov glede ustreznega varovanja gostinskih in nočnih lokalov v času javnih prireditev, </w:t>
      </w:r>
      <w:r w:rsidR="00CC789C" w:rsidRPr="00637F3B">
        <w:t xml:space="preserve">to pa je </w:t>
      </w:r>
      <w:r w:rsidR="001D7FB0" w:rsidRPr="00637F3B">
        <w:t xml:space="preserve">posledično vplivalo na večjo stopnjo varnosti v lokalih. Izvedene so bile tudi skupne akcije v sodelovanju s </w:t>
      </w:r>
      <w:r w:rsidR="00D13270" w:rsidRPr="00637F3B">
        <w:t>p</w:t>
      </w:r>
      <w:r w:rsidR="001D7FB0" w:rsidRPr="00637F3B">
        <w:t>olicijo in drugimi inšpekcijskimi službami (predvsem tržna, delovna in požarna inšpekcija). Akcije in nadzori so po večini potekal</w:t>
      </w:r>
      <w:r w:rsidR="00D13270" w:rsidRPr="00637F3B">
        <w:t>i</w:t>
      </w:r>
      <w:r w:rsidR="001D7FB0" w:rsidRPr="00637F3B">
        <w:t xml:space="preserve"> ob koncu tedna (četrtek, petek</w:t>
      </w:r>
      <w:r w:rsidR="00D13270" w:rsidRPr="00637F3B">
        <w:t xml:space="preserve"> in</w:t>
      </w:r>
      <w:r w:rsidR="001D7FB0" w:rsidRPr="00637F3B">
        <w:t xml:space="preserve"> sobota)</w:t>
      </w:r>
      <w:r w:rsidR="00D13270" w:rsidRPr="00637F3B">
        <w:t>,</w:t>
      </w:r>
      <w:r w:rsidR="005E1049" w:rsidRPr="00637F3B">
        <w:t xml:space="preserve"> in sicer </w:t>
      </w:r>
      <w:r w:rsidR="00D13270" w:rsidRPr="00637F3B">
        <w:t xml:space="preserve">enakomerno čez vse </w:t>
      </w:r>
      <w:r w:rsidR="001D7FB0" w:rsidRPr="00637F3B">
        <w:t>let</w:t>
      </w:r>
      <w:r w:rsidR="00D13270" w:rsidRPr="00637F3B">
        <w:t>o</w:t>
      </w:r>
      <w:r w:rsidR="001D7FB0" w:rsidRPr="00637F3B">
        <w:t xml:space="preserve">. </w:t>
      </w:r>
    </w:p>
    <w:p w:rsidR="00A20F70" w:rsidRPr="00637F3B" w:rsidRDefault="00A20F70" w:rsidP="00C20C24">
      <w:pPr>
        <w:jc w:val="both"/>
        <w:rPr>
          <w:rFonts w:cs="Arial"/>
          <w:szCs w:val="20"/>
        </w:rPr>
      </w:pPr>
    </w:p>
    <w:p w:rsidR="00753C41" w:rsidRPr="00637F3B" w:rsidRDefault="005E1049" w:rsidP="00C20C24">
      <w:pPr>
        <w:jc w:val="both"/>
        <w:rPr>
          <w:szCs w:val="20"/>
        </w:rPr>
      </w:pPr>
      <w:r w:rsidRPr="00637F3B">
        <w:rPr>
          <w:rFonts w:cs="Arial"/>
          <w:szCs w:val="20"/>
        </w:rPr>
        <w:t xml:space="preserve">Tudi v </w:t>
      </w:r>
      <w:r w:rsidR="00C20C24" w:rsidRPr="00637F3B">
        <w:rPr>
          <w:rFonts w:cs="Arial"/>
          <w:szCs w:val="20"/>
        </w:rPr>
        <w:t xml:space="preserve">letu </w:t>
      </w:r>
      <w:r w:rsidR="00994F7D" w:rsidRPr="00637F3B">
        <w:rPr>
          <w:rFonts w:cs="Arial"/>
          <w:szCs w:val="20"/>
        </w:rPr>
        <w:t>2018</w:t>
      </w:r>
      <w:r w:rsidR="00C20C24" w:rsidRPr="00637F3B">
        <w:rPr>
          <w:rFonts w:cs="Arial"/>
          <w:szCs w:val="20"/>
        </w:rPr>
        <w:t xml:space="preserve"> je bil poseben poudarek </w:t>
      </w:r>
      <w:r w:rsidR="00D13270" w:rsidRPr="00637F3B">
        <w:rPr>
          <w:rFonts w:cs="Arial"/>
          <w:szCs w:val="20"/>
        </w:rPr>
        <w:t xml:space="preserve">na </w:t>
      </w:r>
      <w:r w:rsidR="00C20C24" w:rsidRPr="00637F3B">
        <w:rPr>
          <w:rFonts w:cs="Arial"/>
          <w:szCs w:val="20"/>
        </w:rPr>
        <w:t xml:space="preserve">nadzoru </w:t>
      </w:r>
      <w:r w:rsidR="00D13270" w:rsidRPr="00637F3B">
        <w:rPr>
          <w:rFonts w:cs="Arial"/>
          <w:szCs w:val="20"/>
        </w:rPr>
        <w:t xml:space="preserve">nad varovanjem </w:t>
      </w:r>
      <w:r w:rsidR="00C20C24" w:rsidRPr="00637F3B">
        <w:rPr>
          <w:rFonts w:cs="Arial"/>
          <w:szCs w:val="20"/>
        </w:rPr>
        <w:t>večjih prireditev, med drugim nad</w:t>
      </w:r>
      <w:r w:rsidR="00C20C24" w:rsidRPr="00637F3B">
        <w:rPr>
          <w:szCs w:val="20"/>
        </w:rPr>
        <w:t xml:space="preserve"> varovanjem </w:t>
      </w:r>
      <w:r w:rsidRPr="00637F3B">
        <w:rPr>
          <w:szCs w:val="20"/>
        </w:rPr>
        <w:t>največjih športnih prireditev</w:t>
      </w:r>
      <w:r w:rsidR="00D13270" w:rsidRPr="00637F3B">
        <w:rPr>
          <w:szCs w:val="20"/>
        </w:rPr>
        <w:t>. Preverjalo se je</w:t>
      </w:r>
      <w:r w:rsidR="00C20C24" w:rsidRPr="00637F3B">
        <w:rPr>
          <w:szCs w:val="20"/>
        </w:rPr>
        <w:t>, kako je na tovrstnih prireditvah organizirano zasebno varovanje</w:t>
      </w:r>
      <w:r w:rsidR="00CC789C" w:rsidRPr="00637F3B">
        <w:rPr>
          <w:szCs w:val="20"/>
        </w:rPr>
        <w:t>,</w:t>
      </w:r>
      <w:r w:rsidR="00D13270" w:rsidRPr="00637F3B">
        <w:rPr>
          <w:szCs w:val="20"/>
        </w:rPr>
        <w:t xml:space="preserve"> in p</w:t>
      </w:r>
      <w:r w:rsidR="00C20C24" w:rsidRPr="00637F3B">
        <w:rPr>
          <w:szCs w:val="20"/>
        </w:rPr>
        <w:t xml:space="preserve">ri tem </w:t>
      </w:r>
      <w:r w:rsidR="003F2A61" w:rsidRPr="00637F3B">
        <w:rPr>
          <w:szCs w:val="20"/>
        </w:rPr>
        <w:t>je bilo ugotovljeno</w:t>
      </w:r>
      <w:r w:rsidR="00C20C24" w:rsidRPr="00637F3B">
        <w:rPr>
          <w:szCs w:val="20"/>
        </w:rPr>
        <w:t>, da so varnostniki večinoma usposobljeni za varovanje tovrstnih prireditev in ustrezno opremljeni</w:t>
      </w:r>
      <w:r w:rsidR="00D13270" w:rsidRPr="00637F3B">
        <w:rPr>
          <w:szCs w:val="20"/>
        </w:rPr>
        <w:t>, o</w:t>
      </w:r>
      <w:r w:rsidR="00C20C24" w:rsidRPr="00637F3B">
        <w:rPr>
          <w:szCs w:val="20"/>
        </w:rPr>
        <w:t xml:space="preserve">pozoriti pa je </w:t>
      </w:r>
      <w:r w:rsidR="00D13270" w:rsidRPr="00637F3B">
        <w:rPr>
          <w:szCs w:val="20"/>
        </w:rPr>
        <w:t>treba</w:t>
      </w:r>
      <w:r w:rsidR="00C20C24" w:rsidRPr="00637F3B">
        <w:rPr>
          <w:szCs w:val="20"/>
        </w:rPr>
        <w:t xml:space="preserve"> predvsem n</w:t>
      </w:r>
      <w:r w:rsidR="00753C41" w:rsidRPr="00637F3B">
        <w:rPr>
          <w:szCs w:val="20"/>
        </w:rPr>
        <w:t>a</w:t>
      </w:r>
      <w:r w:rsidR="00C20C24" w:rsidRPr="00637F3B">
        <w:rPr>
          <w:szCs w:val="20"/>
        </w:rPr>
        <w:t xml:space="preserve"> nekatere bistvene pomanjkljivosti. </w:t>
      </w:r>
    </w:p>
    <w:p w:rsidR="006D7379" w:rsidRDefault="006D7379" w:rsidP="006D7379">
      <w:pPr>
        <w:jc w:val="both"/>
        <w:rPr>
          <w:szCs w:val="20"/>
        </w:rPr>
      </w:pPr>
    </w:p>
    <w:p w:rsidR="006D7379" w:rsidRDefault="006D7379" w:rsidP="006D7379">
      <w:pPr>
        <w:jc w:val="both"/>
      </w:pPr>
      <w:r>
        <w:rPr>
          <w:rFonts w:cs="Arial"/>
          <w:szCs w:val="20"/>
        </w:rPr>
        <w:t xml:space="preserve">Inšpektorji torej konstantno opravljajo inšpekcijske nadzore na področju </w:t>
      </w:r>
      <w:r w:rsidRPr="00D91F9C">
        <w:t xml:space="preserve">varovanja </w:t>
      </w:r>
      <w:r>
        <w:t xml:space="preserve">javnih prireditev tako na prostem, kot tudi tistih, ki potekajo v </w:t>
      </w:r>
      <w:r w:rsidRPr="00D91F9C">
        <w:t>nočnih lokal</w:t>
      </w:r>
      <w:r>
        <w:t>ih,</w:t>
      </w:r>
      <w:r w:rsidRPr="00D91F9C">
        <w:t xml:space="preserve"> </w:t>
      </w:r>
      <w:r>
        <w:t xml:space="preserve">diskotekah ali drugih športno zabavnih objektih. Inšpektorji v nadzorih ugotavljajo, da je problematika na tem področju obsežna in večplastna, ter da pomembno vpliva na stopnjo varnosti na javnih prireditvah. </w:t>
      </w:r>
    </w:p>
    <w:p w:rsidR="006D7379" w:rsidRDefault="006D7379" w:rsidP="006D7379">
      <w:pPr>
        <w:jc w:val="both"/>
      </w:pPr>
    </w:p>
    <w:p w:rsidR="006D7379" w:rsidRDefault="006D7379" w:rsidP="006D7379">
      <w:pPr>
        <w:jc w:val="both"/>
        <w:rPr>
          <w:rFonts w:cs="Arial"/>
          <w:szCs w:val="20"/>
        </w:rPr>
      </w:pPr>
      <w:r>
        <w:rPr>
          <w:rFonts w:cs="Arial"/>
          <w:szCs w:val="20"/>
        </w:rPr>
        <w:t>Ugotavlja se, da je vsekakor dobro, da se javne prireditve, predvsem tiste</w:t>
      </w:r>
      <w:r w:rsidRPr="00BD4C6C">
        <w:rPr>
          <w:rFonts w:cs="Arial"/>
          <w:szCs w:val="20"/>
        </w:rPr>
        <w:t xml:space="preserve"> najbolj kritičn</w:t>
      </w:r>
      <w:r>
        <w:rPr>
          <w:rFonts w:cs="Arial"/>
          <w:szCs w:val="20"/>
        </w:rPr>
        <w:t xml:space="preserve">e </w:t>
      </w:r>
      <w:r w:rsidRPr="00BD4C6C">
        <w:rPr>
          <w:rFonts w:cs="Arial"/>
          <w:szCs w:val="20"/>
        </w:rPr>
        <w:t>(</w:t>
      </w:r>
      <w:r>
        <w:rPr>
          <w:rFonts w:cs="Arial"/>
          <w:szCs w:val="20"/>
        </w:rPr>
        <w:t xml:space="preserve">kjer je raznovrstna vsebina zabav, </w:t>
      </w:r>
      <w:r w:rsidRPr="00BD4C6C">
        <w:rPr>
          <w:rFonts w:cs="Arial"/>
          <w:szCs w:val="20"/>
        </w:rPr>
        <w:t>velika obiskanost, prisotnost alkohola in drugih substanc, prenatrpanost, ipd…)</w:t>
      </w:r>
      <w:r>
        <w:rPr>
          <w:rFonts w:cs="Arial"/>
          <w:szCs w:val="20"/>
        </w:rPr>
        <w:t>,</w:t>
      </w:r>
      <w:r w:rsidRPr="00BD4C6C">
        <w:rPr>
          <w:rFonts w:cs="Arial"/>
          <w:szCs w:val="20"/>
        </w:rPr>
        <w:t xml:space="preserve"> </w:t>
      </w:r>
      <w:r>
        <w:rPr>
          <w:rFonts w:cs="Arial"/>
          <w:szCs w:val="20"/>
        </w:rPr>
        <w:t>varujejo z varnostniki, saj le ti poskušajo relativno dobro obvladovati različne situacije. Po drugi strani pa se ugotavlja, da je prisotnost varnostnikov mnogokrat nezadostna, da varnostniki niso ustrezno strokovno usposobljeni, da niso zaposleni pri imetniku licence, ki varuje javno prireditev</w:t>
      </w:r>
      <w:r w:rsidR="00AA39D4">
        <w:rPr>
          <w:rFonts w:cs="Arial"/>
          <w:szCs w:val="20"/>
        </w:rPr>
        <w:t>,</w:t>
      </w:r>
      <w:r>
        <w:rPr>
          <w:rFonts w:cs="Arial"/>
          <w:szCs w:val="20"/>
        </w:rPr>
        <w:t xml:space="preserve"> ter da svojih ukrepov ne uporabljajo strokovno in zakonito.  Kot problem je potrebno izpostaviti, da je bilo v številnih inšpekcijskih nadzorih ugotovljeno, da so bili varnostniki zaposleni pri več delodajalcih (imetnikih licenc) ali, da so bili zaposleni zgolj za eno uro tedensko, dejansko pa so za posameznega delodajalca delo opravljali po več ur dnevno. </w:t>
      </w:r>
    </w:p>
    <w:p w:rsidR="006D7379" w:rsidRDefault="006D7379" w:rsidP="006D7379">
      <w:pPr>
        <w:jc w:val="both"/>
        <w:rPr>
          <w:rFonts w:cs="Arial"/>
          <w:szCs w:val="20"/>
        </w:rPr>
      </w:pPr>
    </w:p>
    <w:p w:rsidR="006D7379" w:rsidRDefault="006D7379" w:rsidP="006D7379">
      <w:pPr>
        <w:jc w:val="both"/>
        <w:rPr>
          <w:rFonts w:cs="Arial"/>
          <w:szCs w:val="20"/>
        </w:rPr>
      </w:pPr>
      <w:r>
        <w:rPr>
          <w:rFonts w:cs="Arial"/>
          <w:szCs w:val="20"/>
        </w:rPr>
        <w:t>S predstavljeno prakso se varnostnikom omogoča delo na črno, saj dobijo plačilo »na roko«. S sklenitvijo pogodbe o zaposlitvi zgolj za eno uro na teden varnostnik izpolni pogoj za pridobitev oziroma posedovanje službene izkaznice. Praksa je pokazala, da so vse pogostejši primeri, ko varnostnik niti nima sklenjene pogodbe o zaposlitvi z imetnikom licence za katerega opravlja delo. Tako je varnostnik plačan na roke, delodajalcu pa zanj ni potrebno plačati prispevkov. Nadzori so tudi pokazali, da se plačilo pogosto izvede oziroma skrije v okviru »obračuna potnih stroškov«.</w:t>
      </w:r>
    </w:p>
    <w:p w:rsidR="006D7379" w:rsidRDefault="006D7379" w:rsidP="006D7379">
      <w:pPr>
        <w:jc w:val="both"/>
        <w:rPr>
          <w:rFonts w:cs="Arial"/>
          <w:szCs w:val="20"/>
        </w:rPr>
      </w:pPr>
    </w:p>
    <w:p w:rsidR="006D7379" w:rsidRDefault="006D7379" w:rsidP="006D7379">
      <w:pPr>
        <w:jc w:val="both"/>
        <w:rPr>
          <w:rFonts w:cs="Arial"/>
          <w:szCs w:val="20"/>
        </w:rPr>
      </w:pPr>
      <w:r>
        <w:rPr>
          <w:rFonts w:cs="Arial"/>
          <w:szCs w:val="20"/>
        </w:rPr>
        <w:t xml:space="preserve">Zaradi zgoraj navedenih dejstev se dogaja, da varnostniki delajo precej več kot dovoljenih 48 ur na teden (tudi preko 300 ur mesečno), kar vodi v izčrpanost in nezmožnost kakovostnega in strokovnega opravljanja dela varnostnika. Zavezanci </w:t>
      </w:r>
      <w:r w:rsidRPr="00D43E8A">
        <w:rPr>
          <w:rFonts w:cs="Arial"/>
          <w:szCs w:val="20"/>
        </w:rPr>
        <w:t>pogosto</w:t>
      </w:r>
      <w:r>
        <w:rPr>
          <w:rFonts w:cs="Arial"/>
          <w:szCs w:val="20"/>
        </w:rPr>
        <w:t xml:space="preserve"> špekulirajo v upanju, da inšpekcijskega nadzora ne bo, zato varnostniki delo opravljajo na črno. </w:t>
      </w:r>
    </w:p>
    <w:p w:rsidR="006D7379" w:rsidRDefault="006D7379" w:rsidP="006D7379">
      <w:pPr>
        <w:jc w:val="both"/>
        <w:rPr>
          <w:rFonts w:cs="Arial"/>
          <w:szCs w:val="20"/>
        </w:rPr>
      </w:pPr>
    </w:p>
    <w:p w:rsidR="006D7379" w:rsidRDefault="006D7379" w:rsidP="006D7379">
      <w:pPr>
        <w:jc w:val="both"/>
        <w:rPr>
          <w:rFonts w:cs="Arial"/>
          <w:szCs w:val="20"/>
        </w:rPr>
      </w:pPr>
      <w:r>
        <w:rPr>
          <w:rFonts w:cs="Arial"/>
          <w:szCs w:val="20"/>
        </w:rPr>
        <w:t xml:space="preserve">Inšpektorji tudi ugotavljajo, da je na trgu vse več subjektov (pravne osebe, s. p., razna društva,…, celo varnostne službe ustanavljajo svoje firme), ki organizatorjem javnih prireditev nudijo reditelje. Gre za neposredno trženje rediteljske službe, pri čemer organizator velikokrat niti ne ve, da to ni dovoljeno. Zaradi nekoliko nižje cene storitve jih najemajo za vzdrževanje reda na javnih prireditvah. Kot kažejo primeri iz prakse, je še toliko bolj problematično, da se kot </w:t>
      </w:r>
      <w:r>
        <w:rPr>
          <w:rFonts w:cs="Arial"/>
          <w:szCs w:val="20"/>
        </w:rPr>
        <w:lastRenderedPageBreak/>
        <w:t xml:space="preserve">reditelji pojavljajo osebe, ki so bile obravnavane kot storilci prekrškov in kaznivih dejanj in iz tega razloga ne morejo postati varnostniki. </w:t>
      </w:r>
    </w:p>
    <w:p w:rsidR="006D7379" w:rsidRDefault="006D7379" w:rsidP="006D7379">
      <w:pPr>
        <w:jc w:val="both"/>
        <w:rPr>
          <w:rFonts w:cs="Arial"/>
          <w:szCs w:val="20"/>
        </w:rPr>
      </w:pPr>
    </w:p>
    <w:p w:rsidR="006D7379" w:rsidRDefault="006D7379" w:rsidP="006D7379">
      <w:pPr>
        <w:jc w:val="both"/>
        <w:rPr>
          <w:rFonts w:cs="Arial"/>
          <w:szCs w:val="20"/>
        </w:rPr>
      </w:pPr>
      <w:r>
        <w:rPr>
          <w:rFonts w:cs="Arial"/>
          <w:szCs w:val="20"/>
        </w:rPr>
        <w:t>Primeri iz prakse tudi kažejo, da reditelji povsem prevzemajo vlogo varnostnikov, saj izvajajo različne ukrepe, kot so površinski pregledi, spremstvo ljudi iz prireditvenih prostorov (jih primejo pod roko in odpeljejo), preprečevanje vstopa oziroma izstopa …</w:t>
      </w:r>
    </w:p>
    <w:p w:rsidR="00A248AE" w:rsidRDefault="00A248AE" w:rsidP="006D7379">
      <w:pPr>
        <w:jc w:val="both"/>
        <w:rPr>
          <w:rFonts w:cs="Arial"/>
          <w:szCs w:val="20"/>
        </w:rPr>
      </w:pPr>
    </w:p>
    <w:p w:rsidR="006D7379" w:rsidRPr="00497110" w:rsidRDefault="006D7379" w:rsidP="006D7379">
      <w:pPr>
        <w:jc w:val="both"/>
        <w:rPr>
          <w:rFonts w:cs="Arial"/>
          <w:szCs w:val="20"/>
        </w:rPr>
      </w:pPr>
      <w:r>
        <w:rPr>
          <w:rFonts w:cs="Arial"/>
          <w:szCs w:val="20"/>
        </w:rPr>
        <w:t xml:space="preserve">Dejstvo je, da glede na vse večje potrebe, na trgu primanjkuje varnostnikov, še zlasti za varovanje javnih prireditev. Posledično se dogaja, da je na določenih javnih prireditvah </w:t>
      </w:r>
      <w:r w:rsidR="002A3511">
        <w:rPr>
          <w:rFonts w:cs="Arial"/>
          <w:szCs w:val="20"/>
        </w:rPr>
        <w:t xml:space="preserve">za </w:t>
      </w:r>
      <w:r>
        <w:rPr>
          <w:rFonts w:cs="Arial"/>
          <w:szCs w:val="20"/>
        </w:rPr>
        <w:t xml:space="preserve">polovico manj varnostnikov, kot bi jih sicer moralo biti, skladno z dovoljenjem upravne enote. Primanjkljaj varnostnikov se nadomešča z reditelji (primer: na veliki množično obiskani prireditvi, ko bi moralo biti 16 varnostnikov, jih je bilo le 8, kar je bilo ugotovljeno šele z nadzorom). </w:t>
      </w:r>
      <w:r w:rsidRPr="00497110">
        <w:rPr>
          <w:rFonts w:cs="Arial"/>
          <w:szCs w:val="20"/>
        </w:rPr>
        <w:t xml:space="preserve">Primeri iz prakse kažejo, da zaradi obsežnosti in kompleksnosti posameznih prireditev organizator le-te nima pod nadzorom, kar s pridom izkoriščajo tisti, ki prevzemajo varovanje, torej bodisi reditelji, bodisi varnostniki ali kombinacija obojih. To pa seveda bistveno vpliva na stopnjo varnosti </w:t>
      </w:r>
      <w:r>
        <w:rPr>
          <w:rFonts w:cs="Arial"/>
          <w:szCs w:val="20"/>
        </w:rPr>
        <w:t>prireditve</w:t>
      </w:r>
      <w:r w:rsidRPr="00497110">
        <w:rPr>
          <w:rFonts w:cs="Arial"/>
          <w:szCs w:val="20"/>
        </w:rPr>
        <w:t xml:space="preserve">. </w:t>
      </w:r>
    </w:p>
    <w:p w:rsidR="006D7379" w:rsidRDefault="006D7379" w:rsidP="006D7379">
      <w:pPr>
        <w:jc w:val="both"/>
        <w:rPr>
          <w:rFonts w:cs="Arial"/>
          <w:szCs w:val="20"/>
        </w:rPr>
      </w:pPr>
    </w:p>
    <w:p w:rsidR="006D7379" w:rsidRDefault="006D7379" w:rsidP="006D7379">
      <w:pPr>
        <w:jc w:val="both"/>
        <w:rPr>
          <w:rFonts w:cs="Arial"/>
          <w:szCs w:val="20"/>
        </w:rPr>
      </w:pPr>
      <w:r>
        <w:rPr>
          <w:rFonts w:cs="Arial"/>
          <w:szCs w:val="20"/>
        </w:rPr>
        <w:t xml:space="preserve">Inšpektorji so z namenom zajezitve te problematike in ureditve situacije raznim subjektom izdali najstrožje ukrepe – prepovedne odločbe glede trženja rediteljstva (7 prepovedi) in prekrškovne odločbe (sankcije v steku tudi nad 100.000,00 eur). Kljub temu, pa se na trgu vedno znova ponavljajo subjekti, ki počnejo </w:t>
      </w:r>
      <w:r w:rsidR="002A3511">
        <w:rPr>
          <w:rFonts w:cs="Arial"/>
          <w:szCs w:val="20"/>
        </w:rPr>
        <w:t>enako</w:t>
      </w:r>
      <w:r>
        <w:rPr>
          <w:rFonts w:cs="Arial"/>
          <w:szCs w:val="20"/>
        </w:rPr>
        <w:t xml:space="preserve"> oziroma le spremenijo ime firme. </w:t>
      </w:r>
    </w:p>
    <w:p w:rsidR="006D7379" w:rsidRDefault="006D7379" w:rsidP="00C20C24">
      <w:pPr>
        <w:jc w:val="both"/>
        <w:rPr>
          <w:szCs w:val="20"/>
        </w:rPr>
      </w:pPr>
    </w:p>
    <w:p w:rsidR="00C20C24" w:rsidRPr="00824BE2" w:rsidRDefault="00956601" w:rsidP="00C20C24">
      <w:pPr>
        <w:jc w:val="both"/>
        <w:rPr>
          <w:szCs w:val="20"/>
        </w:rPr>
      </w:pPr>
      <w:r w:rsidRPr="00824BE2">
        <w:rPr>
          <w:szCs w:val="20"/>
        </w:rPr>
        <w:t xml:space="preserve">Relativno velik delež </w:t>
      </w:r>
      <w:r w:rsidR="005E1049" w:rsidRPr="00824BE2">
        <w:rPr>
          <w:szCs w:val="20"/>
        </w:rPr>
        <w:t>(</w:t>
      </w:r>
      <w:r w:rsidRPr="00824BE2">
        <w:rPr>
          <w:szCs w:val="20"/>
        </w:rPr>
        <w:t>58</w:t>
      </w:r>
      <w:r w:rsidR="005E1049" w:rsidRPr="00824BE2">
        <w:rPr>
          <w:szCs w:val="20"/>
        </w:rPr>
        <w:t xml:space="preserve">) </w:t>
      </w:r>
      <w:r w:rsidRPr="00824BE2">
        <w:rPr>
          <w:szCs w:val="20"/>
        </w:rPr>
        <w:t xml:space="preserve">inšpekcijskih nadzorov </w:t>
      </w:r>
      <w:r w:rsidR="00F90882" w:rsidRPr="00824BE2">
        <w:rPr>
          <w:szCs w:val="20"/>
        </w:rPr>
        <w:t>je bil opravljen nad</w:t>
      </w:r>
      <w:r w:rsidRPr="00824BE2">
        <w:rPr>
          <w:szCs w:val="20"/>
        </w:rPr>
        <w:t xml:space="preserve"> imetniki licenc oziroma zasebnovarnostni</w:t>
      </w:r>
      <w:r w:rsidR="00F90882" w:rsidRPr="00824BE2">
        <w:rPr>
          <w:szCs w:val="20"/>
        </w:rPr>
        <w:t>mi</w:t>
      </w:r>
      <w:r w:rsidRPr="00824BE2">
        <w:rPr>
          <w:szCs w:val="20"/>
        </w:rPr>
        <w:t xml:space="preserve"> subjekti. </w:t>
      </w:r>
      <w:r w:rsidR="00763675" w:rsidRPr="00824BE2">
        <w:rPr>
          <w:szCs w:val="20"/>
        </w:rPr>
        <w:t xml:space="preserve">Gre </w:t>
      </w:r>
      <w:r w:rsidR="00A52620" w:rsidRPr="00824BE2">
        <w:rPr>
          <w:szCs w:val="20"/>
        </w:rPr>
        <w:t>za nadzore, ki so bil</w:t>
      </w:r>
      <w:r w:rsidR="009B60CD" w:rsidRPr="00824BE2">
        <w:rPr>
          <w:szCs w:val="20"/>
        </w:rPr>
        <w:t>i</w:t>
      </w:r>
      <w:r w:rsidR="00A52620" w:rsidRPr="00824BE2">
        <w:rPr>
          <w:szCs w:val="20"/>
        </w:rPr>
        <w:t xml:space="preserve"> izvedeni na sedežih varnostnih služb oziroma na posameznih objektih </w:t>
      </w:r>
      <w:r w:rsidR="006936DA" w:rsidRPr="00824BE2">
        <w:rPr>
          <w:szCs w:val="20"/>
        </w:rPr>
        <w:t xml:space="preserve">ali </w:t>
      </w:r>
      <w:r w:rsidR="00A52620" w:rsidRPr="00824BE2">
        <w:rPr>
          <w:szCs w:val="20"/>
        </w:rPr>
        <w:t xml:space="preserve">varovanih območjih, kjer </w:t>
      </w:r>
      <w:r w:rsidR="00410295" w:rsidRPr="00824BE2">
        <w:rPr>
          <w:szCs w:val="20"/>
        </w:rPr>
        <w:t xml:space="preserve">so izvajali posamezne naloge. </w:t>
      </w:r>
      <w:r w:rsidR="006936DA" w:rsidRPr="00824BE2">
        <w:rPr>
          <w:szCs w:val="20"/>
        </w:rPr>
        <w:t>Pri</w:t>
      </w:r>
      <w:r w:rsidR="00410295" w:rsidRPr="00824BE2">
        <w:rPr>
          <w:szCs w:val="20"/>
        </w:rPr>
        <w:t xml:space="preserve"> teh nadzorih s</w:t>
      </w:r>
      <w:r w:rsidR="003A0B4E" w:rsidRPr="00824BE2">
        <w:rPr>
          <w:szCs w:val="20"/>
        </w:rPr>
        <w:t>o se</w:t>
      </w:r>
      <w:r w:rsidR="00410295" w:rsidRPr="00824BE2">
        <w:rPr>
          <w:szCs w:val="20"/>
        </w:rPr>
        <w:t xml:space="preserve"> podrobneje nadziral</w:t>
      </w:r>
      <w:r w:rsidR="003A0B4E" w:rsidRPr="00824BE2">
        <w:rPr>
          <w:szCs w:val="20"/>
        </w:rPr>
        <w:t>a</w:t>
      </w:r>
      <w:r w:rsidR="00410295" w:rsidRPr="00824BE2">
        <w:rPr>
          <w:szCs w:val="20"/>
        </w:rPr>
        <w:t xml:space="preserve"> varnostna podjetja, </w:t>
      </w:r>
      <w:r w:rsidR="006936DA" w:rsidRPr="00824BE2">
        <w:rPr>
          <w:szCs w:val="20"/>
        </w:rPr>
        <w:t xml:space="preserve">in sicer </w:t>
      </w:r>
      <w:r w:rsidR="00410295" w:rsidRPr="00824BE2">
        <w:rPr>
          <w:szCs w:val="20"/>
        </w:rPr>
        <w:t>predvsem glede izpolnjevanja pogojev za opravljanje različnih vrst varovanj</w:t>
      </w:r>
      <w:r w:rsidR="006936DA" w:rsidRPr="00824BE2">
        <w:rPr>
          <w:szCs w:val="20"/>
        </w:rPr>
        <w:t>a</w:t>
      </w:r>
      <w:r w:rsidR="00410295" w:rsidRPr="00824BE2">
        <w:rPr>
          <w:szCs w:val="20"/>
        </w:rPr>
        <w:t>.</w:t>
      </w:r>
      <w:r w:rsidR="00522CCB" w:rsidRPr="00824BE2">
        <w:rPr>
          <w:szCs w:val="20"/>
        </w:rPr>
        <w:t xml:space="preserve"> </w:t>
      </w:r>
      <w:r w:rsidR="005C22C2" w:rsidRPr="00824BE2">
        <w:rPr>
          <w:szCs w:val="20"/>
        </w:rPr>
        <w:t>Posebna skrb je bila namenjena zaznavanju kršitev pravic iz delovnega razmerja</w:t>
      </w:r>
      <w:r w:rsidR="009B60CD" w:rsidRPr="00824BE2">
        <w:rPr>
          <w:szCs w:val="20"/>
        </w:rPr>
        <w:t>. U</w:t>
      </w:r>
      <w:r w:rsidR="005C22C2" w:rsidRPr="00824BE2">
        <w:rPr>
          <w:szCs w:val="20"/>
        </w:rPr>
        <w:t xml:space="preserve">gotovitve </w:t>
      </w:r>
      <w:r w:rsidR="009B60CD" w:rsidRPr="00824BE2">
        <w:rPr>
          <w:szCs w:val="20"/>
        </w:rPr>
        <w:t xml:space="preserve">so bile </w:t>
      </w:r>
      <w:r w:rsidR="005C22C2" w:rsidRPr="00824BE2">
        <w:rPr>
          <w:szCs w:val="20"/>
        </w:rPr>
        <w:t xml:space="preserve">odstopljene v nadaljnjo obravnavo pristojni delovni inšpekciji. </w:t>
      </w:r>
      <w:r w:rsidR="00C20C24" w:rsidRPr="00824BE2">
        <w:rPr>
          <w:szCs w:val="20"/>
        </w:rPr>
        <w:t>Ključna ugotovitev, ki izhaja iz številnih nadzorov</w:t>
      </w:r>
      <w:r w:rsidR="00F90882" w:rsidRPr="00824BE2">
        <w:rPr>
          <w:szCs w:val="20"/>
        </w:rPr>
        <w:t>,</w:t>
      </w:r>
      <w:r w:rsidR="00C20C24" w:rsidRPr="00824BE2">
        <w:rPr>
          <w:szCs w:val="20"/>
        </w:rPr>
        <w:t xml:space="preserve"> je, da so varnostniki večinoma prisotni </w:t>
      </w:r>
      <w:r w:rsidR="003A0B4E" w:rsidRPr="00824BE2">
        <w:rPr>
          <w:szCs w:val="20"/>
        </w:rPr>
        <w:t xml:space="preserve">na </w:t>
      </w:r>
      <w:r w:rsidR="00C20C24" w:rsidRPr="00824BE2">
        <w:rPr>
          <w:szCs w:val="20"/>
        </w:rPr>
        <w:t xml:space="preserve">varovanih območjih, pri čemer je bilo v nekaterih primerih ugotovljeno, da ne v zadostni meri. Bistveno vprašanje </w:t>
      </w:r>
      <w:r w:rsidR="00C424CE" w:rsidRPr="00824BE2">
        <w:rPr>
          <w:szCs w:val="20"/>
        </w:rPr>
        <w:t>pri</w:t>
      </w:r>
      <w:r w:rsidR="00C20C24" w:rsidRPr="00824BE2">
        <w:rPr>
          <w:szCs w:val="20"/>
        </w:rPr>
        <w:t xml:space="preserve"> nadzorih pa je bilo, kako se je </w:t>
      </w:r>
      <w:r w:rsidR="003A0B4E" w:rsidRPr="00824BE2">
        <w:rPr>
          <w:szCs w:val="20"/>
        </w:rPr>
        <w:t xml:space="preserve">varovanje </w:t>
      </w:r>
      <w:r w:rsidR="00C20C24" w:rsidRPr="00824BE2">
        <w:rPr>
          <w:szCs w:val="20"/>
        </w:rPr>
        <w:t xml:space="preserve">izvajalo. </w:t>
      </w:r>
    </w:p>
    <w:p w:rsidR="00C20C24" w:rsidRPr="00824BE2" w:rsidRDefault="00C20C24" w:rsidP="00C20C24">
      <w:pPr>
        <w:autoSpaceDE w:val="0"/>
        <w:autoSpaceDN w:val="0"/>
        <w:adjustRightInd w:val="0"/>
        <w:jc w:val="both"/>
      </w:pPr>
    </w:p>
    <w:p w:rsidR="00C20C24" w:rsidRPr="00824BE2" w:rsidRDefault="00C20C24" w:rsidP="00C20C24">
      <w:pPr>
        <w:autoSpaceDE w:val="0"/>
        <w:autoSpaceDN w:val="0"/>
        <w:adjustRightInd w:val="0"/>
        <w:jc w:val="both"/>
      </w:pPr>
      <w:r w:rsidRPr="00824BE2">
        <w:t xml:space="preserve">Ugotovljeno je bilo tudi, da naročniki </w:t>
      </w:r>
      <w:r w:rsidR="003A0B4E" w:rsidRPr="00824BE2">
        <w:t xml:space="preserve">storitev </w:t>
      </w:r>
      <w:r w:rsidR="002B3E73" w:rsidRPr="00824BE2">
        <w:t xml:space="preserve">na varnostno službo </w:t>
      </w:r>
      <w:r w:rsidR="003A0B4E" w:rsidRPr="00824BE2">
        <w:t xml:space="preserve">še vedno </w:t>
      </w:r>
      <w:r w:rsidR="002B3E73" w:rsidRPr="00824BE2">
        <w:t xml:space="preserve">prelagajo </w:t>
      </w:r>
      <w:r w:rsidR="003A0B4E" w:rsidRPr="00824BE2">
        <w:t>mnog</w:t>
      </w:r>
      <w:r w:rsidR="00F90882" w:rsidRPr="00824BE2">
        <w:t>o</w:t>
      </w:r>
      <w:r w:rsidRPr="00824BE2">
        <w:t xml:space="preserve"> drug</w:t>
      </w:r>
      <w:r w:rsidR="00F90882" w:rsidRPr="00824BE2">
        <w:t>ih</w:t>
      </w:r>
      <w:r w:rsidRPr="00824BE2">
        <w:t xml:space="preserve"> nalog (</w:t>
      </w:r>
      <w:r w:rsidR="003A0B4E" w:rsidRPr="00824BE2">
        <w:t>dodeljujejo</w:t>
      </w:r>
      <w:r w:rsidR="00816700" w:rsidRPr="00824BE2">
        <w:t xml:space="preserve"> jim denimo</w:t>
      </w:r>
      <w:r w:rsidR="003A0B4E" w:rsidRPr="00824BE2">
        <w:t xml:space="preserve"> </w:t>
      </w:r>
      <w:r w:rsidR="00F90882" w:rsidRPr="00824BE2">
        <w:t xml:space="preserve">tudi </w:t>
      </w:r>
      <w:r w:rsidR="003A0B4E" w:rsidRPr="00824BE2">
        <w:t>naloge</w:t>
      </w:r>
      <w:r w:rsidRPr="00824BE2">
        <w:t xml:space="preserve"> vratarje</w:t>
      </w:r>
      <w:r w:rsidR="003A0B4E" w:rsidRPr="00824BE2">
        <w:t>v</w:t>
      </w:r>
      <w:r w:rsidRPr="00824BE2">
        <w:t>). Varovanje je v takih primerih zelo vprašljivo.</w:t>
      </w:r>
    </w:p>
    <w:p w:rsidR="00C20C24" w:rsidRPr="00824BE2" w:rsidRDefault="00C20C24" w:rsidP="00C20C24">
      <w:pPr>
        <w:autoSpaceDE w:val="0"/>
        <w:autoSpaceDN w:val="0"/>
        <w:adjustRightInd w:val="0"/>
        <w:jc w:val="both"/>
      </w:pPr>
    </w:p>
    <w:p w:rsidR="005E1049" w:rsidRPr="00824BE2" w:rsidRDefault="00F90882" w:rsidP="005E1049">
      <w:pPr>
        <w:jc w:val="both"/>
      </w:pPr>
      <w:r w:rsidRPr="00824BE2">
        <w:rPr>
          <w:rFonts w:cs="Arial"/>
          <w:szCs w:val="20"/>
        </w:rPr>
        <w:t>Pri</w:t>
      </w:r>
      <w:r w:rsidR="005C22C2" w:rsidRPr="00824BE2">
        <w:rPr>
          <w:rFonts w:cs="Arial"/>
          <w:szCs w:val="20"/>
        </w:rPr>
        <w:t xml:space="preserve"> nadzorih je bilo preverjeno tudi </w:t>
      </w:r>
      <w:r w:rsidR="00522CCB" w:rsidRPr="00824BE2">
        <w:rPr>
          <w:rFonts w:cs="Arial"/>
          <w:szCs w:val="20"/>
        </w:rPr>
        <w:t xml:space="preserve">spoštovanje standardov zasebnega varovanja. </w:t>
      </w:r>
      <w:r w:rsidR="00522CCB" w:rsidRPr="00824BE2">
        <w:t xml:space="preserve">Na podlagi 13. člena ZZasV-1 so bili namreč pripravljeni standardi, ki se uporabljajo </w:t>
      </w:r>
      <w:r w:rsidRPr="00824BE2">
        <w:t>pri</w:t>
      </w:r>
      <w:r w:rsidR="00522CCB" w:rsidRPr="00824BE2">
        <w:t xml:space="preserve"> zasebne</w:t>
      </w:r>
      <w:r w:rsidRPr="00824BE2">
        <w:t>m</w:t>
      </w:r>
      <w:r w:rsidR="00522CCB" w:rsidRPr="00824BE2">
        <w:t xml:space="preserve"> varovanj</w:t>
      </w:r>
      <w:r w:rsidRPr="00824BE2">
        <w:t>u</w:t>
      </w:r>
      <w:r w:rsidR="00522CCB" w:rsidRPr="00824BE2">
        <w:t xml:space="preserve">. Standardi so bili sprejeti na podlagi Odredbe o določitvi standardov, ki so obvezni </w:t>
      </w:r>
      <w:r w:rsidRPr="00824BE2">
        <w:t xml:space="preserve">pri </w:t>
      </w:r>
      <w:r w:rsidR="00522CCB" w:rsidRPr="00824BE2">
        <w:t>zasebne</w:t>
      </w:r>
      <w:r w:rsidRPr="00824BE2">
        <w:t>m</w:t>
      </w:r>
      <w:r w:rsidR="00522CCB" w:rsidRPr="00824BE2">
        <w:t xml:space="preserve"> varovanj</w:t>
      </w:r>
      <w:r w:rsidRPr="00824BE2">
        <w:t>u</w:t>
      </w:r>
      <w:r w:rsidR="00522CCB" w:rsidRPr="00824BE2">
        <w:t xml:space="preserve"> (Ur</w:t>
      </w:r>
      <w:r w:rsidR="009B60CD" w:rsidRPr="00824BE2">
        <w:t>adni</w:t>
      </w:r>
      <w:r w:rsidR="00522CCB" w:rsidRPr="00824BE2">
        <w:t xml:space="preserve"> list RS</w:t>
      </w:r>
      <w:r w:rsidR="009B60CD" w:rsidRPr="00824BE2">
        <w:t>, št.</w:t>
      </w:r>
      <w:r w:rsidR="00522CCB" w:rsidRPr="00824BE2">
        <w:t xml:space="preserve"> 24/2012)</w:t>
      </w:r>
      <w:r w:rsidR="00CC789C" w:rsidRPr="00824BE2">
        <w:t>. V</w:t>
      </w:r>
      <w:r w:rsidR="00522CCB" w:rsidRPr="00824BE2">
        <w:t xml:space="preserve">eljati </w:t>
      </w:r>
      <w:r w:rsidR="00CC789C" w:rsidRPr="00824BE2">
        <w:t xml:space="preserve">so začeli </w:t>
      </w:r>
      <w:r w:rsidR="00522CCB" w:rsidRPr="00824BE2">
        <w:t xml:space="preserve">26. </w:t>
      </w:r>
      <w:r w:rsidRPr="00824BE2">
        <w:t>marca</w:t>
      </w:r>
      <w:r w:rsidR="00522CCB" w:rsidRPr="00824BE2">
        <w:t xml:space="preserve"> 2013, nadzorstvo nad </w:t>
      </w:r>
      <w:r w:rsidR="00CC789C" w:rsidRPr="00824BE2">
        <w:t xml:space="preserve">njihovim </w:t>
      </w:r>
      <w:r w:rsidR="00522CCB" w:rsidRPr="00824BE2">
        <w:t xml:space="preserve">spoštovanjem pa </w:t>
      </w:r>
      <w:r w:rsidRPr="00824BE2">
        <w:t xml:space="preserve">spada </w:t>
      </w:r>
      <w:r w:rsidR="007F02A6" w:rsidRPr="00824BE2">
        <w:t>v</w:t>
      </w:r>
      <w:r w:rsidR="00522CCB" w:rsidRPr="00824BE2">
        <w:t xml:space="preserve"> pristojnost IRSNZ. V praksi se je namreč pojavilo več izvajalcev, ki so oglaševali načrtovanje in izvajanje tehničnih sistemov, čeprav za to niso imeli </w:t>
      </w:r>
      <w:r w:rsidR="005E1049" w:rsidRPr="00824BE2">
        <w:t xml:space="preserve">ustreznih licenc. </w:t>
      </w:r>
    </w:p>
    <w:p w:rsidR="00824BE2" w:rsidRPr="00824BE2" w:rsidRDefault="00824BE2" w:rsidP="005E1049">
      <w:pPr>
        <w:jc w:val="both"/>
      </w:pPr>
    </w:p>
    <w:p w:rsidR="005E1049" w:rsidRPr="00824BE2" w:rsidRDefault="005E1049" w:rsidP="005E1049">
      <w:pPr>
        <w:jc w:val="both"/>
      </w:pPr>
      <w:r w:rsidRPr="00824BE2">
        <w:t>Pri nadzorih subjektov zasebnega varovanja je bilo največkrat preverjan</w:t>
      </w:r>
      <w:r w:rsidR="007F02A6" w:rsidRPr="00824BE2">
        <w:t>o</w:t>
      </w:r>
      <w:r w:rsidRPr="00824BE2">
        <w:t xml:space="preserve"> spoštovanje predpisanih standardov </w:t>
      </w:r>
      <w:r w:rsidR="00C94970" w:rsidRPr="00824BE2">
        <w:t>glede</w:t>
      </w:r>
      <w:r w:rsidRPr="00824BE2">
        <w:t xml:space="preserve"> alarmnih sistemov, nadzornih sistemov, VNC </w:t>
      </w:r>
      <w:r w:rsidR="00C94970" w:rsidRPr="00824BE2">
        <w:t>ter</w:t>
      </w:r>
      <w:r w:rsidRPr="00824BE2">
        <w:t xml:space="preserve"> sistemov za odkrivanje požara in alarmiranje. Inšpektorji so upoštevanje in spoštovanje predpisanih standardov preverjali na podlagi predloženih certifikatov in izjav proizvajalca, </w:t>
      </w:r>
      <w:r w:rsidR="00C94970" w:rsidRPr="00824BE2">
        <w:t>ki so jih</w:t>
      </w:r>
      <w:r w:rsidRPr="00824BE2">
        <w:t xml:space="preserve"> v primer</w:t>
      </w:r>
      <w:r w:rsidR="00C94970" w:rsidRPr="00824BE2">
        <w:t>u</w:t>
      </w:r>
      <w:r w:rsidRPr="00824BE2">
        <w:t xml:space="preserve"> nejasnosti oziroma dvoma preverjali tudi prek spletnih strani proizvajalca </w:t>
      </w:r>
      <w:r w:rsidR="00C94970" w:rsidRPr="00824BE2">
        <w:t xml:space="preserve">posamezne </w:t>
      </w:r>
      <w:r w:rsidRPr="00824BE2">
        <w:t>tehnične opreme in seveda prek certifikacijski</w:t>
      </w:r>
      <w:r w:rsidR="00C94970" w:rsidRPr="00824BE2">
        <w:t>h</w:t>
      </w:r>
      <w:r w:rsidRPr="00824BE2">
        <w:t xml:space="preserve"> organov v tujini.</w:t>
      </w:r>
    </w:p>
    <w:p w:rsidR="005E1049" w:rsidRPr="00824BE2" w:rsidRDefault="005E1049" w:rsidP="005E1049">
      <w:pPr>
        <w:jc w:val="both"/>
      </w:pPr>
    </w:p>
    <w:p w:rsidR="00EA0F3E" w:rsidRDefault="00EA0F3E" w:rsidP="00EA0F3E">
      <w:pPr>
        <w:jc w:val="both"/>
      </w:pPr>
      <w:r w:rsidRPr="00824BE2">
        <w:t xml:space="preserve">Inšpektorji IRSNZ so v letu </w:t>
      </w:r>
      <w:r w:rsidR="00994F7D" w:rsidRPr="00824BE2">
        <w:t>2018</w:t>
      </w:r>
      <w:r w:rsidRPr="00824BE2">
        <w:t xml:space="preserve"> izvedli 1</w:t>
      </w:r>
      <w:r w:rsidR="00994F7D" w:rsidRPr="00824BE2">
        <w:t>9</w:t>
      </w:r>
      <w:r w:rsidRPr="00824BE2">
        <w:t xml:space="preserve"> inšpekcijskih nadzorov s področja oglaševanja, ponujanja, svetovanja in vgradnje sistemov tehničnega varovanja skladno z ZZasV-1. Prejetih </w:t>
      </w:r>
      <w:r w:rsidR="007E5930" w:rsidRPr="00824BE2">
        <w:t xml:space="preserve">je bilo </w:t>
      </w:r>
      <w:r w:rsidR="003E11E2" w:rsidRPr="00824BE2">
        <w:t>pet</w:t>
      </w:r>
      <w:r w:rsidRPr="00824BE2">
        <w:t xml:space="preserve"> prijav, ki so se nanašale na izvajanje oziroma oglaševanje in ponujanje sistemov tehničnega varovanja. V dveh primerih ni bilo ugotovljenih kršitev po ZZasV-1 in Z</w:t>
      </w:r>
      <w:r w:rsidR="007E5930" w:rsidRPr="00824BE2">
        <w:t>akon</w:t>
      </w:r>
      <w:r w:rsidR="008F7300" w:rsidRPr="00824BE2">
        <w:t>u</w:t>
      </w:r>
      <w:r w:rsidR="007E5930" w:rsidRPr="00824BE2">
        <w:t xml:space="preserve"> o </w:t>
      </w:r>
      <w:r w:rsidR="007E5930" w:rsidRPr="00824BE2">
        <w:lastRenderedPageBreak/>
        <w:t>varstvu potrošnikov pred nepoštenimi poslovnimi praksami (Uradni list RS, št. 53/07, v nadaljevanju</w:t>
      </w:r>
      <w:r w:rsidR="003E11E2" w:rsidRPr="00824BE2">
        <w:t>:</w:t>
      </w:r>
      <w:r w:rsidR="007E5930" w:rsidRPr="00824BE2">
        <w:t xml:space="preserve"> Z</w:t>
      </w:r>
      <w:r w:rsidRPr="00824BE2">
        <w:t>VPNPP</w:t>
      </w:r>
      <w:r w:rsidR="007E5930" w:rsidRPr="00824BE2">
        <w:t>)</w:t>
      </w:r>
      <w:r w:rsidRPr="00824BE2">
        <w:t xml:space="preserve">. V treh primerih je bilo ugotovljeno, da zavezanec (podjetje za zasebno varovanje) ni </w:t>
      </w:r>
      <w:r w:rsidR="003E11E2" w:rsidRPr="00824BE2">
        <w:t xml:space="preserve">imel </w:t>
      </w:r>
      <w:r w:rsidRPr="00824BE2">
        <w:t>licence za izvajanje sistemov teh</w:t>
      </w:r>
      <w:r w:rsidR="003B76A8" w:rsidRPr="00824BE2">
        <w:t>ničnega</w:t>
      </w:r>
      <w:r w:rsidRPr="00824BE2">
        <w:t xml:space="preserve"> varovanja, imel pa je sklenjeno pogodbo s podizvajalcem.</w:t>
      </w:r>
      <w:r w:rsidRPr="004D0A5A">
        <w:t xml:space="preserve"> </w:t>
      </w:r>
    </w:p>
    <w:p w:rsidR="00EA0F3E" w:rsidRPr="004D0A5A" w:rsidRDefault="00EA0F3E" w:rsidP="00EA0F3E">
      <w:pPr>
        <w:jc w:val="both"/>
      </w:pPr>
    </w:p>
    <w:p w:rsidR="00EA0F3E" w:rsidRDefault="00EA0F3E" w:rsidP="00EA0F3E">
      <w:pPr>
        <w:jc w:val="both"/>
      </w:pPr>
      <w:r w:rsidRPr="004D0A5A">
        <w:t xml:space="preserve">Pri nadzorih (trgovci, ki so ponujali sisteme </w:t>
      </w:r>
      <w:r w:rsidR="003B76A8" w:rsidRPr="004D0A5A">
        <w:t>teh</w:t>
      </w:r>
      <w:r w:rsidR="003B76A8">
        <w:t>ničnega</w:t>
      </w:r>
      <w:r w:rsidRPr="004D0A5A">
        <w:t xml:space="preserve"> varovanja) se je ugotovilo, da so nadzirani oglaševali</w:t>
      </w:r>
      <w:r w:rsidR="003E11E2">
        <w:t xml:space="preserve"> oziroma</w:t>
      </w:r>
      <w:r w:rsidRPr="004D0A5A">
        <w:t xml:space="preserve"> ponujali izvedbo</w:t>
      </w:r>
      <w:r w:rsidR="003E11E2">
        <w:t xml:space="preserve"> in</w:t>
      </w:r>
      <w:r w:rsidRPr="004D0A5A">
        <w:t xml:space="preserve"> montažo sistemov tehničnega varovanja prek različnih javnih medijev (spletne strani, oglasi, F</w:t>
      </w:r>
      <w:r w:rsidR="003E11E2">
        <w:t>acebook ipd.</w:t>
      </w:r>
      <w:r w:rsidRPr="004D0A5A">
        <w:t xml:space="preserve">), pri tem pa niso ustrezno navedli vseh podatkov skladno </w:t>
      </w:r>
      <w:r>
        <w:t>s</w:t>
      </w:r>
      <w:r w:rsidRPr="004D0A5A">
        <w:t xml:space="preserve"> pošteno poslovno prakso. </w:t>
      </w:r>
      <w:r w:rsidR="00C539B3">
        <w:t>Pri</w:t>
      </w:r>
      <w:r w:rsidRPr="004D0A5A">
        <w:t xml:space="preserve"> nadzorih se je ugotovilo, da so nadzirana podjetja</w:t>
      </w:r>
      <w:r>
        <w:t xml:space="preserve"> oz</w:t>
      </w:r>
      <w:r w:rsidR="003E11E2">
        <w:t>iroma</w:t>
      </w:r>
      <w:r>
        <w:t xml:space="preserve"> </w:t>
      </w:r>
      <w:r w:rsidRPr="004D0A5A">
        <w:t xml:space="preserve">zasebniki </w:t>
      </w:r>
      <w:r w:rsidR="003B76A8" w:rsidRPr="004D0A5A">
        <w:t xml:space="preserve">v večini primerov </w:t>
      </w:r>
      <w:r w:rsidRPr="004D0A5A">
        <w:t xml:space="preserve">imeli sklenjene pogodbe s podizvajalci, ki </w:t>
      </w:r>
      <w:r w:rsidR="003E11E2">
        <w:t>imajo</w:t>
      </w:r>
      <w:r w:rsidR="003E11E2" w:rsidRPr="004D0A5A">
        <w:t xml:space="preserve"> </w:t>
      </w:r>
      <w:r w:rsidRPr="004D0A5A">
        <w:t xml:space="preserve">ustrezne licence skladno </w:t>
      </w:r>
      <w:r>
        <w:t>s</w:t>
      </w:r>
      <w:r w:rsidRPr="004D0A5A">
        <w:t xml:space="preserve"> 3. členom </w:t>
      </w:r>
      <w:r w:rsidR="003B76A8">
        <w:t>ZZasV-1</w:t>
      </w:r>
      <w:r w:rsidRPr="004D0A5A">
        <w:t>, vendar nadzirani subjekti tega niso pravilno prikaz</w:t>
      </w:r>
      <w:r w:rsidR="003B76A8">
        <w:t>ovali</w:t>
      </w:r>
      <w:r w:rsidRPr="004D0A5A">
        <w:t xml:space="preserve"> </w:t>
      </w:r>
      <w:r w:rsidR="003B76A8">
        <w:t>v</w:t>
      </w:r>
      <w:r w:rsidRPr="004D0A5A">
        <w:t xml:space="preserve"> svojih ponudbah oziroma </w:t>
      </w:r>
      <w:r w:rsidR="003E11E2">
        <w:t xml:space="preserve">na </w:t>
      </w:r>
      <w:r w:rsidRPr="004D0A5A">
        <w:t xml:space="preserve">spletnih straneh. Vsi nadzirani so bili </w:t>
      </w:r>
      <w:r w:rsidR="003E11E2">
        <w:t>med</w:t>
      </w:r>
      <w:r w:rsidRPr="004D0A5A">
        <w:t xml:space="preserve"> postopk</w:t>
      </w:r>
      <w:r w:rsidR="003E11E2">
        <w:t xml:space="preserve">i </w:t>
      </w:r>
      <w:r w:rsidRPr="004D0A5A">
        <w:t>opozorjeni na ugotovljene nepravilnosti in so jih v rokih, ki so jim bili določeni</w:t>
      </w:r>
      <w:r w:rsidR="003E11E2">
        <w:t>,</w:t>
      </w:r>
      <w:r w:rsidRPr="004D0A5A">
        <w:t xml:space="preserve"> tudi ustrezno odpravili (ustrezno</w:t>
      </w:r>
      <w:r w:rsidR="003E11E2">
        <w:t xml:space="preserve"> so</w:t>
      </w:r>
      <w:r w:rsidRPr="004D0A5A">
        <w:t xml:space="preserve"> dopolnili </w:t>
      </w:r>
      <w:r w:rsidR="003E11E2">
        <w:t xml:space="preserve">podatke </w:t>
      </w:r>
      <w:r w:rsidRPr="004D0A5A">
        <w:t xml:space="preserve">na spletnih straneh oziroma umaknili ponudbo izvajanja storitev </w:t>
      </w:r>
      <w:r w:rsidR="003B76A8" w:rsidRPr="004D0A5A">
        <w:t>teh</w:t>
      </w:r>
      <w:r w:rsidR="003B76A8">
        <w:t>ničnega</w:t>
      </w:r>
      <w:r w:rsidRPr="004D0A5A">
        <w:t xml:space="preserve"> varovanja</w:t>
      </w:r>
      <w:r w:rsidR="003E11E2">
        <w:t xml:space="preserve"> ipd.</w:t>
      </w:r>
      <w:r w:rsidRPr="004D0A5A">
        <w:t xml:space="preserve">). </w:t>
      </w:r>
    </w:p>
    <w:p w:rsidR="00EA0F3E" w:rsidRPr="004D0A5A" w:rsidRDefault="00EA0F3E" w:rsidP="00EA0F3E">
      <w:pPr>
        <w:jc w:val="both"/>
      </w:pPr>
    </w:p>
    <w:p w:rsidR="00EA0F3E" w:rsidRPr="00EA0F3E" w:rsidRDefault="00EA0F3E" w:rsidP="00EA0F3E">
      <w:pPr>
        <w:jc w:val="both"/>
      </w:pPr>
      <w:r w:rsidRPr="00824BE2">
        <w:t>V osmih primerih so inšpektorji zavezancem na podlagi določil 33. člena ZIN izrekli opozorilo in odredili odpravo nepravilnosti. V dveh primerih je bil uveden tudi prekrškovni postopek</w:t>
      </w:r>
      <w:r w:rsidR="003E11E2" w:rsidRPr="00824BE2">
        <w:t>,</w:t>
      </w:r>
      <w:r w:rsidRPr="00824BE2">
        <w:t xml:space="preserve"> v katerem so bili izrečeni ustrezni ukrepi zaradi kršitev 3. člena ZZasV-1 in določil 5. do 7. člena ZVPNPP.</w:t>
      </w:r>
      <w:r w:rsidRPr="00EA0F3E">
        <w:t xml:space="preserve"> </w:t>
      </w:r>
    </w:p>
    <w:p w:rsidR="00EA0F3E" w:rsidRDefault="00EA0F3E" w:rsidP="00410295">
      <w:pPr>
        <w:jc w:val="both"/>
      </w:pPr>
    </w:p>
    <w:p w:rsidR="00956601" w:rsidRPr="006D7379" w:rsidRDefault="003E11E2" w:rsidP="00956601">
      <w:pPr>
        <w:jc w:val="both"/>
      </w:pPr>
      <w:r w:rsidRPr="006D7379">
        <w:t>V</w:t>
      </w:r>
      <w:r w:rsidR="00956601" w:rsidRPr="006D7379">
        <w:t xml:space="preserve"> letu </w:t>
      </w:r>
      <w:r w:rsidR="00994F7D" w:rsidRPr="006D7379">
        <w:t>2018</w:t>
      </w:r>
      <w:r w:rsidR="00956601" w:rsidRPr="006D7379">
        <w:t xml:space="preserve"> </w:t>
      </w:r>
      <w:r w:rsidRPr="006D7379">
        <w:t xml:space="preserve">so se </w:t>
      </w:r>
      <w:r w:rsidR="00956601" w:rsidRPr="006D7379">
        <w:t>nadaljeval</w:t>
      </w:r>
      <w:r w:rsidRPr="006D7379">
        <w:t xml:space="preserve">i </w:t>
      </w:r>
      <w:r w:rsidR="00956601" w:rsidRPr="006D7379">
        <w:t xml:space="preserve">sistematični inšpekcijski nadzori </w:t>
      </w:r>
      <w:r w:rsidRPr="006D7379">
        <w:t>nad</w:t>
      </w:r>
      <w:r w:rsidR="00956601" w:rsidRPr="006D7379">
        <w:t xml:space="preserve"> varovanj</w:t>
      </w:r>
      <w:r w:rsidRPr="006D7379">
        <w:t>em</w:t>
      </w:r>
      <w:r w:rsidR="00956601" w:rsidRPr="006D7379">
        <w:t xml:space="preserve"> prevoza denarnih in drugih vrednostnih pošiljk. Skupaj je bilo opravljenih 2</w:t>
      </w:r>
      <w:r w:rsidR="00994F7D" w:rsidRPr="006D7379">
        <w:t>6</w:t>
      </w:r>
      <w:r w:rsidR="00956601" w:rsidRPr="006D7379">
        <w:t xml:space="preserve"> inšpekcijskih nadzorov, </w:t>
      </w:r>
      <w:r w:rsidR="00C539B3" w:rsidRPr="006D7379">
        <w:t>pri</w:t>
      </w:r>
      <w:r w:rsidR="00956601" w:rsidRPr="006D7379">
        <w:t xml:space="preserve"> katerih se je preverjalo predvsem izpolnjevanje pogojev, ki so določeni s </w:t>
      </w:r>
      <w:r w:rsidR="003B76A8" w:rsidRPr="006D7379">
        <w:t xml:space="preserve">Pravilnikom o načinu prevoza in varovanja </w:t>
      </w:r>
      <w:r w:rsidR="00E57B2B" w:rsidRPr="006D7379">
        <w:t>gotovine</w:t>
      </w:r>
      <w:r w:rsidR="003B76A8" w:rsidRPr="006D7379">
        <w:t xml:space="preserve"> ter drugih vrednostnih pošiljk (Uradni list RS, št. </w:t>
      </w:r>
      <w:r w:rsidR="00E57B2B" w:rsidRPr="006D7379">
        <w:t>88</w:t>
      </w:r>
      <w:r w:rsidR="003B76A8" w:rsidRPr="006D7379">
        <w:t>/</w:t>
      </w:r>
      <w:r w:rsidR="00E57B2B" w:rsidRPr="006D7379">
        <w:t>16</w:t>
      </w:r>
      <w:r w:rsidR="00E81E85" w:rsidRPr="006D7379">
        <w:t>).</w:t>
      </w:r>
    </w:p>
    <w:p w:rsidR="00601BA0" w:rsidRPr="006D7379" w:rsidRDefault="00601BA0" w:rsidP="004F2DE7">
      <w:pPr>
        <w:jc w:val="both"/>
      </w:pPr>
    </w:p>
    <w:p w:rsidR="00956601" w:rsidRPr="006D7379" w:rsidRDefault="00EA0F3E" w:rsidP="00956601">
      <w:pPr>
        <w:jc w:val="both"/>
      </w:pPr>
      <w:r w:rsidRPr="006D7379">
        <w:t xml:space="preserve">Izvedeni so bili tudi </w:t>
      </w:r>
      <w:r w:rsidR="00956601" w:rsidRPr="006D7379">
        <w:t>inšpekcijsk</w:t>
      </w:r>
      <w:r w:rsidRPr="006D7379">
        <w:t>i</w:t>
      </w:r>
      <w:r w:rsidR="00956601" w:rsidRPr="006D7379">
        <w:t xml:space="preserve"> nadzor</w:t>
      </w:r>
      <w:r w:rsidRPr="006D7379">
        <w:t>i</w:t>
      </w:r>
      <w:r w:rsidR="00E57B2B" w:rsidRPr="006D7379">
        <w:t xml:space="preserve"> </w:t>
      </w:r>
      <w:r w:rsidR="00956601" w:rsidRPr="006D7379">
        <w:t>nad zagotavljanjem varovanja finančnih ustanov, državnih organov ter drugih ustanov (bolnišnice itd.)</w:t>
      </w:r>
      <w:r w:rsidR="00D24CE8" w:rsidRPr="00D24CE8">
        <w:t xml:space="preserve"> </w:t>
      </w:r>
      <w:r w:rsidR="00D24CE8" w:rsidRPr="006D7379">
        <w:t>(39 inšpekcijskih nadzorov)</w:t>
      </w:r>
      <w:r w:rsidR="00956601" w:rsidRPr="006D7379">
        <w:t xml:space="preserve">. </w:t>
      </w:r>
      <w:r w:rsidR="003E11E2" w:rsidRPr="006D7379">
        <w:t>Pri</w:t>
      </w:r>
      <w:r w:rsidR="00956601" w:rsidRPr="006D7379">
        <w:t xml:space="preserve"> teh nadzorih se je preverjalo, kako je vzpostavljen sistem varovanja in ali se dejansko tudi učinkovito izvaja. </w:t>
      </w:r>
      <w:r w:rsidR="00E57B2B" w:rsidRPr="006D7379">
        <w:t>N</w:t>
      </w:r>
      <w:r w:rsidR="00956601" w:rsidRPr="006D7379">
        <w:t xml:space="preserve">ačrtno </w:t>
      </w:r>
      <w:r w:rsidR="00E57B2B" w:rsidRPr="006D7379">
        <w:t xml:space="preserve">se je </w:t>
      </w:r>
      <w:r w:rsidR="00956601" w:rsidRPr="006D7379">
        <w:t xml:space="preserve">usmerilo </w:t>
      </w:r>
      <w:r w:rsidR="00E57B2B" w:rsidRPr="006D7379">
        <w:t xml:space="preserve">še </w:t>
      </w:r>
      <w:r w:rsidR="00D24CE8">
        <w:t>v večja trgovska središča (27</w:t>
      </w:r>
      <w:r w:rsidR="00956601" w:rsidRPr="006D7379">
        <w:t xml:space="preserve"> inšpekcijskih nadzorov), kjer se je preverjalo, kako in v </w:t>
      </w:r>
      <w:r w:rsidR="003E11E2" w:rsidRPr="006D7379">
        <w:t xml:space="preserve">kolikšnem </w:t>
      </w:r>
      <w:r w:rsidR="00956601" w:rsidRPr="006D7379">
        <w:t xml:space="preserve">obsegu je zagotovljeno zasebno varovanje. </w:t>
      </w:r>
    </w:p>
    <w:p w:rsidR="00A65F6F" w:rsidRPr="006D7379" w:rsidRDefault="00A65F6F" w:rsidP="004F2DE7">
      <w:pPr>
        <w:jc w:val="both"/>
      </w:pPr>
    </w:p>
    <w:p w:rsidR="0056768C" w:rsidRPr="006D7379" w:rsidRDefault="003E11E2" w:rsidP="0056768C">
      <w:pPr>
        <w:jc w:val="both"/>
      </w:pPr>
      <w:r w:rsidRPr="006D7379">
        <w:t>I</w:t>
      </w:r>
      <w:r w:rsidR="0056768C" w:rsidRPr="006D7379">
        <w:t xml:space="preserve">zpostaviti </w:t>
      </w:r>
      <w:r w:rsidRPr="006D7379">
        <w:t xml:space="preserve">je treba problematiko </w:t>
      </w:r>
      <w:r w:rsidR="0056768C" w:rsidRPr="006D7379">
        <w:t>pojav</w:t>
      </w:r>
      <w:r w:rsidRPr="006D7379">
        <w:t>ljanja</w:t>
      </w:r>
      <w:r w:rsidR="0056768C" w:rsidRPr="006D7379">
        <w:t xml:space="preserve"> različnih subjektov (npr. društva, </w:t>
      </w:r>
      <w:r w:rsidR="00E81E85" w:rsidRPr="006D7379">
        <w:t>s</w:t>
      </w:r>
      <w:r w:rsidRPr="006D7379">
        <w:t xml:space="preserve">amostojni </w:t>
      </w:r>
      <w:r w:rsidR="00E81E85" w:rsidRPr="006D7379">
        <w:t>p</w:t>
      </w:r>
      <w:r w:rsidRPr="006D7379">
        <w:t>odjetniki</w:t>
      </w:r>
      <w:r w:rsidR="0056768C" w:rsidRPr="006D7379">
        <w:t xml:space="preserve"> oz</w:t>
      </w:r>
      <w:r w:rsidRPr="006D7379">
        <w:t>iroma</w:t>
      </w:r>
      <w:r w:rsidR="0056768C" w:rsidRPr="006D7379">
        <w:t xml:space="preserve"> druge statusne oblike), ki tržijo reditelje. </w:t>
      </w:r>
      <w:r w:rsidRPr="006D7379">
        <w:t>P</w:t>
      </w:r>
      <w:r w:rsidR="0056768C" w:rsidRPr="006D7379">
        <w:t xml:space="preserve">ojavljajo se </w:t>
      </w:r>
      <w:r w:rsidRPr="006D7379">
        <w:t xml:space="preserve">namreč </w:t>
      </w:r>
      <w:r w:rsidR="0056768C" w:rsidRPr="006D7379">
        <w:t>varnostn</w:t>
      </w:r>
      <w:r w:rsidRPr="006D7379">
        <w:t>a</w:t>
      </w:r>
      <w:r w:rsidR="0056768C" w:rsidRPr="006D7379">
        <w:t xml:space="preserve"> </w:t>
      </w:r>
      <w:r w:rsidRPr="006D7379">
        <w:t>podjetja</w:t>
      </w:r>
      <w:r w:rsidR="0056768C" w:rsidRPr="006D7379">
        <w:t xml:space="preserve">, ki imajo poleg svoje dejavnosti še </w:t>
      </w:r>
      <w:r w:rsidRPr="006D7379">
        <w:t xml:space="preserve">dejavnost </w:t>
      </w:r>
      <w:r w:rsidR="0056768C" w:rsidRPr="006D7379">
        <w:t xml:space="preserve">za trženje rediteljev. Tako trženje je po oceni inšpektorjev nezakonito, saj </w:t>
      </w:r>
      <w:r w:rsidR="00E81E85" w:rsidRPr="006D7379">
        <w:t>ZJZ</w:t>
      </w:r>
      <w:r w:rsidR="0056768C" w:rsidRPr="006D7379">
        <w:t xml:space="preserve"> v določilih jasno določa, da </w:t>
      </w:r>
      <w:r w:rsidR="00E81E85" w:rsidRPr="006D7379">
        <w:t xml:space="preserve">ga </w:t>
      </w:r>
      <w:r w:rsidR="0056768C" w:rsidRPr="006D7379">
        <w:t xml:space="preserve">lahko izvajajo »gospodarski subjekti« skladno z </w:t>
      </w:r>
      <w:r w:rsidR="00E81E85" w:rsidRPr="006D7379">
        <w:t>ZZasV-1</w:t>
      </w:r>
      <w:r w:rsidR="0056768C" w:rsidRPr="006D7379">
        <w:t xml:space="preserve">. Inšpektorji so v zaznanih primerih izrekli prepoved opravljanja take dejavnosti. </w:t>
      </w:r>
    </w:p>
    <w:p w:rsidR="0056768C" w:rsidRPr="006D7379" w:rsidRDefault="0056768C" w:rsidP="004F2DE7">
      <w:pPr>
        <w:jc w:val="both"/>
      </w:pPr>
    </w:p>
    <w:p w:rsidR="00522CCB" w:rsidRPr="006D7379" w:rsidRDefault="00522CCB" w:rsidP="004F2DE7">
      <w:pPr>
        <w:jc w:val="both"/>
      </w:pPr>
      <w:r w:rsidRPr="006D7379">
        <w:t xml:space="preserve">V </w:t>
      </w:r>
      <w:r w:rsidR="00E81E85" w:rsidRPr="006D7379">
        <w:t>graf</w:t>
      </w:r>
      <w:r w:rsidR="003E11E2" w:rsidRPr="006D7379">
        <w:t>ikon</w:t>
      </w:r>
      <w:r w:rsidR="00E81E85" w:rsidRPr="006D7379">
        <w:t>u 4</w:t>
      </w:r>
      <w:r w:rsidRPr="006D7379">
        <w:t xml:space="preserve"> je prikazan delež inšpekcijskih nadzor</w:t>
      </w:r>
      <w:r w:rsidR="009B60CD" w:rsidRPr="006D7379">
        <w:t>ov</w:t>
      </w:r>
      <w:r w:rsidRPr="006D7379">
        <w:t xml:space="preserve"> po posameznih področjih v okviru zasebnega varovanja. </w:t>
      </w:r>
    </w:p>
    <w:p w:rsidR="00963151" w:rsidRDefault="00963151" w:rsidP="00727202">
      <w:pPr>
        <w:autoSpaceDE w:val="0"/>
        <w:autoSpaceDN w:val="0"/>
        <w:adjustRightInd w:val="0"/>
        <w:jc w:val="both"/>
        <w:rPr>
          <w:rFonts w:cs="Arial"/>
          <w:color w:val="000000"/>
          <w:szCs w:val="20"/>
        </w:rPr>
      </w:pPr>
    </w:p>
    <w:p w:rsidR="00BC6591" w:rsidRDefault="00824BE2" w:rsidP="00E85399">
      <w:pPr>
        <w:autoSpaceDE w:val="0"/>
        <w:autoSpaceDN w:val="0"/>
        <w:adjustRightInd w:val="0"/>
        <w:jc w:val="both"/>
        <w:rPr>
          <w:b/>
          <w:color w:val="000000"/>
        </w:rPr>
      </w:pPr>
      <w:r>
        <w:rPr>
          <w:b/>
          <w:color w:val="000000"/>
        </w:rPr>
        <w:br w:type="page"/>
      </w:r>
      <w:r w:rsidR="00D66CF4">
        <w:rPr>
          <w:b/>
          <w:noProof/>
          <w:lang w:eastAsia="sl-SI"/>
        </w:rPr>
        <w:lastRenderedPageBreak/>
        <w:drawing>
          <wp:anchor distT="0" distB="0" distL="114300" distR="114300" simplePos="0" relativeHeight="251657216" behindDoc="0" locked="0" layoutInCell="1" allowOverlap="1">
            <wp:simplePos x="0" y="0"/>
            <wp:positionH relativeFrom="column">
              <wp:posOffset>88265</wp:posOffset>
            </wp:positionH>
            <wp:positionV relativeFrom="paragraph">
              <wp:posOffset>231140</wp:posOffset>
            </wp:positionV>
            <wp:extent cx="5135245" cy="3079115"/>
            <wp:effectExtent l="6350" t="6985" r="11430" b="9525"/>
            <wp:wrapTopAndBottom/>
            <wp:docPr id="144" name="Predmet 1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85399" w:rsidRPr="00BD725A">
        <w:rPr>
          <w:b/>
          <w:color w:val="000000"/>
        </w:rPr>
        <w:t>Graf</w:t>
      </w:r>
      <w:r w:rsidR="003E11E2" w:rsidRPr="00BD725A">
        <w:rPr>
          <w:b/>
          <w:color w:val="000000"/>
        </w:rPr>
        <w:t>ikon</w:t>
      </w:r>
      <w:r w:rsidR="00E85399" w:rsidRPr="00BD725A">
        <w:rPr>
          <w:b/>
          <w:color w:val="000000"/>
        </w:rPr>
        <w:t xml:space="preserve"> </w:t>
      </w:r>
      <w:r w:rsidR="00E81E85" w:rsidRPr="00BD725A">
        <w:rPr>
          <w:b/>
          <w:color w:val="000000"/>
        </w:rPr>
        <w:t>4</w:t>
      </w:r>
      <w:r w:rsidR="00E85399" w:rsidRPr="00BD725A">
        <w:rPr>
          <w:b/>
          <w:color w:val="000000"/>
        </w:rPr>
        <w:t xml:space="preserve">: Delež inšpekcijskih </w:t>
      </w:r>
      <w:r w:rsidR="004F4DCB" w:rsidRPr="00BD725A">
        <w:rPr>
          <w:b/>
          <w:color w:val="000000"/>
        </w:rPr>
        <w:t xml:space="preserve">nadzorov po področjih </w:t>
      </w:r>
      <w:r w:rsidR="00E85399" w:rsidRPr="00BD725A">
        <w:rPr>
          <w:b/>
          <w:color w:val="000000"/>
        </w:rPr>
        <w:t>v okviru zasebnega varovanja</w:t>
      </w:r>
    </w:p>
    <w:p w:rsidR="00BC6591" w:rsidRDefault="00BC6591" w:rsidP="00E85399">
      <w:pPr>
        <w:autoSpaceDE w:val="0"/>
        <w:autoSpaceDN w:val="0"/>
        <w:adjustRightInd w:val="0"/>
        <w:jc w:val="both"/>
        <w:rPr>
          <w:b/>
          <w:color w:val="000000"/>
        </w:rPr>
      </w:pPr>
    </w:p>
    <w:p w:rsidR="00667E20" w:rsidRPr="00824BE2" w:rsidRDefault="004F4DCB" w:rsidP="00A20F70">
      <w:pPr>
        <w:jc w:val="both"/>
        <w:rPr>
          <w:rFonts w:cs="Arial"/>
          <w:szCs w:val="20"/>
        </w:rPr>
      </w:pPr>
      <w:r w:rsidRPr="00824BE2">
        <w:rPr>
          <w:rFonts w:cs="Arial"/>
          <w:szCs w:val="20"/>
        </w:rPr>
        <w:t xml:space="preserve">Ugotovitve inšpekcijskih nadzorov na celotnem področju zasebnega varovanja kažejo, da </w:t>
      </w:r>
      <w:r w:rsidR="00824BE2" w:rsidRPr="00824BE2">
        <w:rPr>
          <w:rFonts w:cs="Arial"/>
          <w:szCs w:val="20"/>
        </w:rPr>
        <w:t xml:space="preserve">se stanje postopoma izboljšuje, kljub temu da se zaznava posamezna negativna odstopanja, vendar se to ne more posploševati na celotno področje zasebnega varovanja. </w:t>
      </w:r>
      <w:r w:rsidR="00844E6C" w:rsidRPr="00824BE2">
        <w:rPr>
          <w:rFonts w:cs="Arial"/>
          <w:szCs w:val="20"/>
        </w:rPr>
        <w:t xml:space="preserve">Ugotovljenih </w:t>
      </w:r>
      <w:r w:rsidR="00FE510E" w:rsidRPr="00824BE2">
        <w:rPr>
          <w:rFonts w:cs="Arial"/>
          <w:szCs w:val="20"/>
        </w:rPr>
        <w:t xml:space="preserve">je bilo </w:t>
      </w:r>
      <w:r w:rsidR="00844E6C" w:rsidRPr="00824BE2">
        <w:rPr>
          <w:rFonts w:cs="Arial"/>
          <w:szCs w:val="20"/>
        </w:rPr>
        <w:t>veliko</w:t>
      </w:r>
      <w:r w:rsidR="00844E6C" w:rsidRPr="00824BE2" w:rsidDel="00844E6C">
        <w:rPr>
          <w:rFonts w:cs="Arial"/>
          <w:szCs w:val="20"/>
        </w:rPr>
        <w:t xml:space="preserve"> </w:t>
      </w:r>
      <w:r w:rsidR="00FE510E" w:rsidRPr="00824BE2">
        <w:rPr>
          <w:rFonts w:cs="Arial"/>
          <w:szCs w:val="20"/>
        </w:rPr>
        <w:t>dobrih praks, rešitev, strokovnih in zakonitih pristopov</w:t>
      </w:r>
      <w:r w:rsidR="00667E20" w:rsidRPr="00824BE2">
        <w:rPr>
          <w:rFonts w:cs="Arial"/>
          <w:szCs w:val="20"/>
        </w:rPr>
        <w:t xml:space="preserve">. </w:t>
      </w:r>
      <w:r w:rsidR="00E81E85" w:rsidRPr="00824BE2">
        <w:rPr>
          <w:rFonts w:cs="Arial"/>
          <w:szCs w:val="20"/>
        </w:rPr>
        <w:t xml:space="preserve">Seveda so bila </w:t>
      </w:r>
      <w:r w:rsidR="00C424CE" w:rsidRPr="00824BE2">
        <w:rPr>
          <w:rFonts w:cs="Arial"/>
          <w:szCs w:val="20"/>
        </w:rPr>
        <w:t>pri</w:t>
      </w:r>
      <w:r w:rsidR="00E81E85" w:rsidRPr="00824BE2">
        <w:rPr>
          <w:rFonts w:cs="Arial"/>
          <w:szCs w:val="20"/>
        </w:rPr>
        <w:t xml:space="preserve"> nadzorih zaznana tudi posamezna negativna odstopanja in nikakor ne smemo posploševati ugotovitev, da je stanje povsod dobro.</w:t>
      </w:r>
    </w:p>
    <w:p w:rsidR="00667E20" w:rsidRPr="00A20F70" w:rsidRDefault="00667E20" w:rsidP="00A20F70">
      <w:pPr>
        <w:jc w:val="both"/>
        <w:rPr>
          <w:rFonts w:cs="Arial"/>
          <w:szCs w:val="20"/>
        </w:rPr>
      </w:pPr>
    </w:p>
    <w:p w:rsidR="00C20C24" w:rsidRPr="00A20F70" w:rsidRDefault="00C20C24" w:rsidP="00A20F70">
      <w:pPr>
        <w:jc w:val="both"/>
        <w:rPr>
          <w:rFonts w:cs="Arial"/>
          <w:szCs w:val="20"/>
        </w:rPr>
      </w:pPr>
      <w:r w:rsidRPr="00A20F70">
        <w:rPr>
          <w:rFonts w:cs="Arial"/>
          <w:szCs w:val="20"/>
        </w:rPr>
        <w:t xml:space="preserve">Opozoriti je </w:t>
      </w:r>
      <w:r w:rsidR="004E5264">
        <w:rPr>
          <w:rFonts w:cs="Arial"/>
          <w:szCs w:val="20"/>
        </w:rPr>
        <w:t>treba</w:t>
      </w:r>
      <w:r w:rsidR="004E5264" w:rsidRPr="00A20F70">
        <w:rPr>
          <w:rFonts w:cs="Arial"/>
          <w:szCs w:val="20"/>
        </w:rPr>
        <w:t xml:space="preserve"> </w:t>
      </w:r>
      <w:r w:rsidRPr="00A20F70">
        <w:rPr>
          <w:rFonts w:cs="Arial"/>
          <w:szCs w:val="20"/>
        </w:rPr>
        <w:t xml:space="preserve">na splošno ugotovitev, da se naročniki in varnostne službe še vedno preveč zanašajo na </w:t>
      </w:r>
      <w:r w:rsidR="004E5264">
        <w:rPr>
          <w:rFonts w:cs="Arial"/>
          <w:szCs w:val="20"/>
        </w:rPr>
        <w:t>p</w:t>
      </w:r>
      <w:r w:rsidRPr="00A20F70">
        <w:rPr>
          <w:rFonts w:cs="Arial"/>
          <w:szCs w:val="20"/>
        </w:rPr>
        <w:t>olicijo (ne razmišljajo o</w:t>
      </w:r>
      <w:r w:rsidR="00595AE2">
        <w:rPr>
          <w:rFonts w:cs="Arial"/>
          <w:szCs w:val="20"/>
        </w:rPr>
        <w:t xml:space="preserve"> naročilu storitev</w:t>
      </w:r>
      <w:r w:rsidRPr="00A20F70">
        <w:rPr>
          <w:rFonts w:cs="Arial"/>
          <w:szCs w:val="20"/>
        </w:rPr>
        <w:t xml:space="preserve"> zasebne</w:t>
      </w:r>
      <w:r w:rsidR="00595AE2">
        <w:rPr>
          <w:rFonts w:cs="Arial"/>
          <w:szCs w:val="20"/>
        </w:rPr>
        <w:t>ga</w:t>
      </w:r>
      <w:r w:rsidRPr="00A20F70">
        <w:rPr>
          <w:rFonts w:cs="Arial"/>
          <w:szCs w:val="20"/>
        </w:rPr>
        <w:t xml:space="preserve"> varovanj</w:t>
      </w:r>
      <w:r w:rsidR="00595AE2">
        <w:rPr>
          <w:rFonts w:cs="Arial"/>
          <w:szCs w:val="20"/>
        </w:rPr>
        <w:t>a</w:t>
      </w:r>
      <w:r w:rsidRPr="00A20F70">
        <w:rPr>
          <w:rFonts w:cs="Arial"/>
          <w:szCs w:val="20"/>
        </w:rPr>
        <w:t xml:space="preserve">, ker niso </w:t>
      </w:r>
      <w:r w:rsidR="004E5264">
        <w:rPr>
          <w:rFonts w:cs="Arial"/>
          <w:szCs w:val="20"/>
        </w:rPr>
        <w:t xml:space="preserve">zavezani temu </w:t>
      </w:r>
      <w:r w:rsidRPr="00A20F70">
        <w:rPr>
          <w:rFonts w:cs="Arial"/>
          <w:szCs w:val="20"/>
        </w:rPr>
        <w:t xml:space="preserve">in menijo, da </w:t>
      </w:r>
      <w:r w:rsidR="00595AE2">
        <w:rPr>
          <w:rFonts w:cs="Arial"/>
          <w:szCs w:val="20"/>
        </w:rPr>
        <w:t xml:space="preserve">jim mora varnost zagotavljati </w:t>
      </w:r>
      <w:r w:rsidR="004E5264">
        <w:rPr>
          <w:rFonts w:cs="Arial"/>
          <w:szCs w:val="20"/>
        </w:rPr>
        <w:t>p</w:t>
      </w:r>
      <w:r w:rsidRPr="00A20F70">
        <w:rPr>
          <w:rFonts w:cs="Arial"/>
          <w:szCs w:val="20"/>
        </w:rPr>
        <w:t>olicij</w:t>
      </w:r>
      <w:r w:rsidR="00595AE2">
        <w:rPr>
          <w:rFonts w:cs="Arial"/>
          <w:szCs w:val="20"/>
        </w:rPr>
        <w:t>a</w:t>
      </w:r>
      <w:r w:rsidR="004E5264">
        <w:rPr>
          <w:rFonts w:cs="Arial"/>
          <w:szCs w:val="20"/>
        </w:rPr>
        <w:t>; ponekod</w:t>
      </w:r>
      <w:r w:rsidRPr="00A20F70">
        <w:rPr>
          <w:rFonts w:cs="Arial"/>
          <w:szCs w:val="20"/>
        </w:rPr>
        <w:t xml:space="preserve"> pa se varnostne službe zanašajo na interveniranje policije, ker </w:t>
      </w:r>
      <w:r w:rsidR="00595AE2">
        <w:rPr>
          <w:rFonts w:cs="Arial"/>
          <w:szCs w:val="20"/>
        </w:rPr>
        <w:t>sam</w:t>
      </w:r>
      <w:r w:rsidR="004E5264">
        <w:rPr>
          <w:rFonts w:cs="Arial"/>
          <w:szCs w:val="20"/>
        </w:rPr>
        <w:t>e</w:t>
      </w:r>
      <w:r w:rsidR="00595AE2">
        <w:rPr>
          <w:rFonts w:cs="Arial"/>
          <w:szCs w:val="20"/>
        </w:rPr>
        <w:t xml:space="preserve"> </w:t>
      </w:r>
      <w:r w:rsidRPr="00A20F70">
        <w:rPr>
          <w:rFonts w:cs="Arial"/>
          <w:szCs w:val="20"/>
        </w:rPr>
        <w:t xml:space="preserve">ne zagotavljajo zadostnega </w:t>
      </w:r>
      <w:r w:rsidR="004E5264">
        <w:rPr>
          <w:rFonts w:cs="Arial"/>
          <w:szCs w:val="20"/>
        </w:rPr>
        <w:t>števila delavcev</w:t>
      </w:r>
      <w:r w:rsidRPr="00A20F70">
        <w:rPr>
          <w:rFonts w:cs="Arial"/>
          <w:szCs w:val="20"/>
        </w:rPr>
        <w:t>).</w:t>
      </w:r>
    </w:p>
    <w:p w:rsidR="00FE510E" w:rsidRPr="00A20F70" w:rsidRDefault="00FE510E" w:rsidP="00A20F70">
      <w:pPr>
        <w:jc w:val="both"/>
        <w:rPr>
          <w:rFonts w:cs="Arial"/>
          <w:szCs w:val="20"/>
        </w:rPr>
      </w:pPr>
    </w:p>
    <w:p w:rsidR="00C20C24" w:rsidRDefault="00C20C24" w:rsidP="00A20F70">
      <w:pPr>
        <w:jc w:val="both"/>
        <w:rPr>
          <w:rFonts w:cs="Arial"/>
          <w:szCs w:val="20"/>
        </w:rPr>
      </w:pPr>
      <w:r w:rsidRPr="00A20F70">
        <w:rPr>
          <w:rFonts w:cs="Arial"/>
          <w:szCs w:val="20"/>
        </w:rPr>
        <w:t>Dejstvo je tudi, da imajo naročniki bistveno vlogo in vpliv na to, kako se bo</w:t>
      </w:r>
      <w:r w:rsidR="00FE4B93">
        <w:rPr>
          <w:rFonts w:cs="Arial"/>
          <w:szCs w:val="20"/>
        </w:rPr>
        <w:t>do</w:t>
      </w:r>
      <w:r w:rsidRPr="00A20F70">
        <w:rPr>
          <w:rFonts w:cs="Arial"/>
          <w:szCs w:val="20"/>
        </w:rPr>
        <w:t xml:space="preserve"> vsebinsko opravlja</w:t>
      </w:r>
      <w:r w:rsidR="00FE4B93">
        <w:rPr>
          <w:rFonts w:cs="Arial"/>
          <w:szCs w:val="20"/>
        </w:rPr>
        <w:t>le</w:t>
      </w:r>
      <w:r w:rsidRPr="00A20F70">
        <w:rPr>
          <w:rFonts w:cs="Arial"/>
          <w:szCs w:val="20"/>
        </w:rPr>
        <w:t xml:space="preserve"> nalog</w:t>
      </w:r>
      <w:r w:rsidR="00FE4B93">
        <w:rPr>
          <w:rFonts w:cs="Arial"/>
          <w:szCs w:val="20"/>
        </w:rPr>
        <w:t>e</w:t>
      </w:r>
      <w:r w:rsidRPr="00A20F70">
        <w:rPr>
          <w:rFonts w:cs="Arial"/>
          <w:szCs w:val="20"/>
        </w:rPr>
        <w:t xml:space="preserve"> zasebnega varovanja. Ugotovitve inšpekcijskih nadzorov namreč kažejo, da je stanje bistveno bolj </w:t>
      </w:r>
      <w:r w:rsidR="00FE4B93" w:rsidRPr="00A20F70">
        <w:rPr>
          <w:rFonts w:cs="Arial"/>
          <w:szCs w:val="20"/>
        </w:rPr>
        <w:t xml:space="preserve">urejeno </w:t>
      </w:r>
      <w:r w:rsidRPr="00A20F70">
        <w:rPr>
          <w:rFonts w:cs="Arial"/>
          <w:szCs w:val="20"/>
        </w:rPr>
        <w:t>tam, kjer naročniki podajo jasne zahteve (glede sistema varovanja, kritičnih točk, vedno isti varnostniki, usmerjenost na naloge – zanesljivost, urejenost itd</w:t>
      </w:r>
      <w:r w:rsidR="00C77AA4">
        <w:rPr>
          <w:rFonts w:cs="Arial"/>
          <w:szCs w:val="20"/>
        </w:rPr>
        <w:t>.</w:t>
      </w:r>
      <w:r w:rsidRPr="00A20F70">
        <w:rPr>
          <w:rFonts w:cs="Arial"/>
          <w:szCs w:val="20"/>
        </w:rPr>
        <w:t xml:space="preserve">) </w:t>
      </w:r>
      <w:r w:rsidR="00FE4B93">
        <w:rPr>
          <w:rFonts w:cs="Arial"/>
          <w:szCs w:val="20"/>
        </w:rPr>
        <w:t>in</w:t>
      </w:r>
      <w:r w:rsidRPr="00A20F70">
        <w:rPr>
          <w:rFonts w:cs="Arial"/>
          <w:szCs w:val="20"/>
        </w:rPr>
        <w:t xml:space="preserve"> imajo znanje </w:t>
      </w:r>
      <w:r w:rsidR="00C77AA4">
        <w:rPr>
          <w:rFonts w:cs="Arial"/>
          <w:szCs w:val="20"/>
        </w:rPr>
        <w:t>o</w:t>
      </w:r>
      <w:r w:rsidRPr="00A20F70">
        <w:rPr>
          <w:rFonts w:cs="Arial"/>
          <w:szCs w:val="20"/>
        </w:rPr>
        <w:t xml:space="preserve"> zagotavljanj</w:t>
      </w:r>
      <w:r w:rsidR="00C77AA4">
        <w:rPr>
          <w:rFonts w:cs="Arial"/>
          <w:szCs w:val="20"/>
        </w:rPr>
        <w:t>u</w:t>
      </w:r>
      <w:r w:rsidRPr="00A20F70">
        <w:rPr>
          <w:rFonts w:cs="Arial"/>
          <w:szCs w:val="20"/>
        </w:rPr>
        <w:t xml:space="preserve"> varnosti.</w:t>
      </w:r>
    </w:p>
    <w:p w:rsidR="00595AE2" w:rsidRPr="00A20F70" w:rsidRDefault="00595AE2" w:rsidP="00A20F70">
      <w:pPr>
        <w:jc w:val="both"/>
        <w:rPr>
          <w:rFonts w:cs="Arial"/>
          <w:szCs w:val="20"/>
        </w:rPr>
      </w:pPr>
    </w:p>
    <w:p w:rsidR="00FE510E" w:rsidRPr="00A20F70" w:rsidRDefault="00C77AA4" w:rsidP="00A20F70">
      <w:pPr>
        <w:jc w:val="both"/>
        <w:rPr>
          <w:rFonts w:cs="Arial"/>
          <w:szCs w:val="20"/>
        </w:rPr>
      </w:pPr>
      <w:r>
        <w:rPr>
          <w:rFonts w:cs="Arial"/>
          <w:szCs w:val="20"/>
        </w:rPr>
        <w:t>Na koncu moramo</w:t>
      </w:r>
      <w:r w:rsidR="007C269C" w:rsidRPr="00A20F70">
        <w:rPr>
          <w:rFonts w:cs="Arial"/>
          <w:szCs w:val="20"/>
        </w:rPr>
        <w:t xml:space="preserve"> i</w:t>
      </w:r>
      <w:r w:rsidR="00227E20" w:rsidRPr="00A20F70">
        <w:rPr>
          <w:rFonts w:cs="Arial"/>
          <w:szCs w:val="20"/>
        </w:rPr>
        <w:t xml:space="preserve">zpostaviti zelo pomembno vlogo </w:t>
      </w:r>
      <w:r w:rsidR="00FE510E" w:rsidRPr="00A20F70">
        <w:rPr>
          <w:rFonts w:cs="Arial"/>
          <w:szCs w:val="20"/>
        </w:rPr>
        <w:t>varnostn</w:t>
      </w:r>
      <w:r w:rsidR="00227E20" w:rsidRPr="00A20F70">
        <w:rPr>
          <w:rFonts w:cs="Arial"/>
          <w:szCs w:val="20"/>
        </w:rPr>
        <w:t xml:space="preserve">ih </w:t>
      </w:r>
      <w:r w:rsidR="00FE510E" w:rsidRPr="00A20F70">
        <w:rPr>
          <w:rFonts w:cs="Arial"/>
          <w:szCs w:val="20"/>
        </w:rPr>
        <w:t>m</w:t>
      </w:r>
      <w:r w:rsidR="00595AE2">
        <w:rPr>
          <w:rFonts w:cs="Arial"/>
          <w:szCs w:val="20"/>
        </w:rPr>
        <w:t>enedžerjev</w:t>
      </w:r>
      <w:r w:rsidR="00FE510E" w:rsidRPr="00A20F70">
        <w:rPr>
          <w:rFonts w:cs="Arial"/>
          <w:szCs w:val="20"/>
        </w:rPr>
        <w:t xml:space="preserve"> in vodst</w:t>
      </w:r>
      <w:r w:rsidR="00A20F70">
        <w:rPr>
          <w:rFonts w:cs="Arial"/>
          <w:szCs w:val="20"/>
        </w:rPr>
        <w:t>e</w:t>
      </w:r>
      <w:r w:rsidR="00FE510E" w:rsidRPr="00A20F70">
        <w:rPr>
          <w:rFonts w:cs="Arial"/>
          <w:szCs w:val="20"/>
        </w:rPr>
        <w:t>v</w:t>
      </w:r>
      <w:r w:rsidR="00227E20" w:rsidRPr="00A20F70">
        <w:rPr>
          <w:rFonts w:cs="Arial"/>
          <w:szCs w:val="20"/>
        </w:rPr>
        <w:t>. To je še toliko pomembn</w:t>
      </w:r>
      <w:r>
        <w:rPr>
          <w:rFonts w:cs="Arial"/>
          <w:szCs w:val="20"/>
        </w:rPr>
        <w:t>eje</w:t>
      </w:r>
      <w:r w:rsidR="00227E20" w:rsidRPr="00A20F70">
        <w:rPr>
          <w:rFonts w:cs="Arial"/>
          <w:szCs w:val="20"/>
        </w:rPr>
        <w:t xml:space="preserve">, ko govorimo o postavljanju </w:t>
      </w:r>
      <w:r w:rsidR="00FE510E" w:rsidRPr="00A20F70">
        <w:rPr>
          <w:rFonts w:cs="Arial"/>
          <w:szCs w:val="20"/>
        </w:rPr>
        <w:t>kritičnih in ranljivih točk varovanja na nekem varovanem območju</w:t>
      </w:r>
      <w:r w:rsidR="00227E20" w:rsidRPr="00A20F70">
        <w:rPr>
          <w:rFonts w:cs="Arial"/>
          <w:szCs w:val="20"/>
        </w:rPr>
        <w:t>, p</w:t>
      </w:r>
      <w:r w:rsidR="00FE510E" w:rsidRPr="00A20F70">
        <w:rPr>
          <w:rFonts w:cs="Arial"/>
          <w:szCs w:val="20"/>
        </w:rPr>
        <w:t xml:space="preserve">redvsem pa </w:t>
      </w:r>
      <w:r w:rsidR="00227E20" w:rsidRPr="00A20F70">
        <w:rPr>
          <w:rFonts w:cs="Arial"/>
          <w:szCs w:val="20"/>
        </w:rPr>
        <w:t xml:space="preserve">njihovo </w:t>
      </w:r>
      <w:r w:rsidR="00FE510E" w:rsidRPr="00A20F70">
        <w:rPr>
          <w:rFonts w:cs="Arial"/>
          <w:szCs w:val="20"/>
        </w:rPr>
        <w:t>skrb in dolžnost</w:t>
      </w:r>
      <w:r w:rsidR="00FE4B93">
        <w:rPr>
          <w:rFonts w:cs="Arial"/>
          <w:szCs w:val="20"/>
        </w:rPr>
        <w:t xml:space="preserve"> za </w:t>
      </w:r>
      <w:r w:rsidR="00FE510E" w:rsidRPr="00A20F70">
        <w:rPr>
          <w:rFonts w:cs="Arial"/>
          <w:szCs w:val="20"/>
        </w:rPr>
        <w:t>pouči</w:t>
      </w:r>
      <w:r w:rsidR="00FE4B93">
        <w:rPr>
          <w:rFonts w:cs="Arial"/>
          <w:szCs w:val="20"/>
        </w:rPr>
        <w:t xml:space="preserve">tev vseh </w:t>
      </w:r>
      <w:r w:rsidR="00FE510E" w:rsidRPr="00A20F70">
        <w:rPr>
          <w:rFonts w:cs="Arial"/>
          <w:szCs w:val="20"/>
        </w:rPr>
        <w:t>varnostnik</w:t>
      </w:r>
      <w:r w:rsidR="00FE4B93">
        <w:rPr>
          <w:rFonts w:cs="Arial"/>
          <w:szCs w:val="20"/>
        </w:rPr>
        <w:t>ov</w:t>
      </w:r>
      <w:r w:rsidR="00227E20" w:rsidRPr="00A20F70">
        <w:rPr>
          <w:rFonts w:cs="Arial"/>
          <w:szCs w:val="20"/>
        </w:rPr>
        <w:t>, ne glede na to, da</w:t>
      </w:r>
      <w:r>
        <w:rPr>
          <w:rFonts w:cs="Arial"/>
          <w:szCs w:val="20"/>
        </w:rPr>
        <w:t xml:space="preserve"> morda</w:t>
      </w:r>
      <w:r w:rsidR="00227E20" w:rsidRPr="00A20F70">
        <w:rPr>
          <w:rFonts w:cs="Arial"/>
          <w:szCs w:val="20"/>
        </w:rPr>
        <w:t xml:space="preserve"> </w:t>
      </w:r>
      <w:r>
        <w:rPr>
          <w:rFonts w:cs="Arial"/>
          <w:szCs w:val="20"/>
        </w:rPr>
        <w:t xml:space="preserve">le </w:t>
      </w:r>
      <w:r w:rsidR="00227E20" w:rsidRPr="00A20F70">
        <w:rPr>
          <w:rFonts w:cs="Arial"/>
          <w:szCs w:val="20"/>
        </w:rPr>
        <w:t xml:space="preserve">začasno </w:t>
      </w:r>
      <w:r w:rsidR="00FE4B93">
        <w:rPr>
          <w:rFonts w:cs="Arial"/>
          <w:szCs w:val="20"/>
        </w:rPr>
        <w:t>nadomeščajo</w:t>
      </w:r>
      <w:r w:rsidR="00227E20" w:rsidRPr="00A20F70">
        <w:rPr>
          <w:rFonts w:cs="Arial"/>
          <w:szCs w:val="20"/>
        </w:rPr>
        <w:t xml:space="preserve"> nekega drugega varnostnika. </w:t>
      </w:r>
      <w:r w:rsidR="00FE510E" w:rsidRPr="00A20F70">
        <w:rPr>
          <w:rFonts w:cs="Arial"/>
          <w:szCs w:val="20"/>
        </w:rPr>
        <w:t xml:space="preserve">  </w:t>
      </w:r>
    </w:p>
    <w:p w:rsidR="00FE510E" w:rsidRPr="00A20F70" w:rsidRDefault="00FE510E" w:rsidP="00A20F70">
      <w:pPr>
        <w:jc w:val="both"/>
        <w:rPr>
          <w:rFonts w:cs="Arial"/>
          <w:szCs w:val="20"/>
        </w:rPr>
      </w:pPr>
    </w:p>
    <w:p w:rsidR="00010A5B" w:rsidRPr="00A20F70" w:rsidRDefault="00FE510E" w:rsidP="00A20F70">
      <w:pPr>
        <w:jc w:val="both"/>
        <w:rPr>
          <w:rFonts w:cs="Arial"/>
          <w:szCs w:val="20"/>
        </w:rPr>
      </w:pPr>
      <w:r w:rsidRPr="00A20F70">
        <w:rPr>
          <w:rFonts w:cs="Arial"/>
          <w:szCs w:val="20"/>
        </w:rPr>
        <w:t>Zasebno varovanje in varnostne službe imajo čedalje pomembn</w:t>
      </w:r>
      <w:r w:rsidR="00FE4B93">
        <w:rPr>
          <w:rFonts w:cs="Arial"/>
          <w:szCs w:val="20"/>
        </w:rPr>
        <w:t>ejšo</w:t>
      </w:r>
      <w:r w:rsidRPr="00A20F70">
        <w:rPr>
          <w:rFonts w:cs="Arial"/>
          <w:szCs w:val="20"/>
        </w:rPr>
        <w:t xml:space="preserve"> vlogo pri zagotavljanju varnosti, tudi nacionalne</w:t>
      </w:r>
      <w:r w:rsidR="00C77AA4">
        <w:rPr>
          <w:rFonts w:cs="Arial"/>
          <w:szCs w:val="20"/>
        </w:rPr>
        <w:t>, z</w:t>
      </w:r>
      <w:r w:rsidR="00227E20" w:rsidRPr="00A20F70">
        <w:rPr>
          <w:rFonts w:cs="Arial"/>
          <w:szCs w:val="20"/>
        </w:rPr>
        <w:t xml:space="preserve">ato je sorazmerno </w:t>
      </w:r>
      <w:r w:rsidR="00FE4B93">
        <w:rPr>
          <w:rFonts w:cs="Arial"/>
          <w:szCs w:val="20"/>
        </w:rPr>
        <w:t>temu</w:t>
      </w:r>
      <w:r w:rsidR="00227E20" w:rsidRPr="00A20F70">
        <w:rPr>
          <w:rFonts w:cs="Arial"/>
          <w:szCs w:val="20"/>
        </w:rPr>
        <w:t xml:space="preserve"> vse pomembn</w:t>
      </w:r>
      <w:r w:rsidR="00C77AA4">
        <w:rPr>
          <w:rFonts w:cs="Arial"/>
          <w:szCs w:val="20"/>
        </w:rPr>
        <w:t>ejše</w:t>
      </w:r>
      <w:r w:rsidR="00227E20" w:rsidRPr="00A20F70">
        <w:rPr>
          <w:rFonts w:cs="Arial"/>
          <w:szCs w:val="20"/>
        </w:rPr>
        <w:t xml:space="preserve"> </w:t>
      </w:r>
      <w:r w:rsidRPr="00A20F70">
        <w:rPr>
          <w:rFonts w:cs="Arial"/>
          <w:szCs w:val="20"/>
        </w:rPr>
        <w:t xml:space="preserve">vprašanje, kako se izvaja varovanje – </w:t>
      </w:r>
      <w:r w:rsidR="00595AE2">
        <w:rPr>
          <w:rFonts w:cs="Arial"/>
          <w:szCs w:val="20"/>
        </w:rPr>
        <w:t xml:space="preserve">kakšna je </w:t>
      </w:r>
      <w:r w:rsidR="00C77AA4">
        <w:rPr>
          <w:rFonts w:cs="Arial"/>
          <w:szCs w:val="20"/>
        </w:rPr>
        <w:t xml:space="preserve">njegova </w:t>
      </w:r>
      <w:r w:rsidRPr="00A20F70">
        <w:rPr>
          <w:rFonts w:cs="Arial"/>
          <w:szCs w:val="20"/>
        </w:rPr>
        <w:t>učinkovitost. Odgovorn</w:t>
      </w:r>
      <w:r w:rsidR="00C77AA4">
        <w:rPr>
          <w:rFonts w:cs="Arial"/>
          <w:szCs w:val="20"/>
        </w:rPr>
        <w:t xml:space="preserve">i so vsekakor </w:t>
      </w:r>
      <w:r w:rsidRPr="00A20F70">
        <w:rPr>
          <w:rFonts w:cs="Arial"/>
          <w:szCs w:val="20"/>
        </w:rPr>
        <w:t>naročnik, vodstv</w:t>
      </w:r>
      <w:r w:rsidR="00C77AA4">
        <w:rPr>
          <w:rFonts w:cs="Arial"/>
          <w:szCs w:val="20"/>
        </w:rPr>
        <w:t>o</w:t>
      </w:r>
      <w:r w:rsidRPr="00A20F70">
        <w:rPr>
          <w:rFonts w:cs="Arial"/>
          <w:szCs w:val="20"/>
        </w:rPr>
        <w:t xml:space="preserve"> varnostn</w:t>
      </w:r>
      <w:r w:rsidR="00C77AA4">
        <w:rPr>
          <w:rFonts w:cs="Arial"/>
          <w:szCs w:val="20"/>
        </w:rPr>
        <w:t>e</w:t>
      </w:r>
      <w:r w:rsidRPr="00A20F70">
        <w:rPr>
          <w:rFonts w:cs="Arial"/>
          <w:szCs w:val="20"/>
        </w:rPr>
        <w:t xml:space="preserve"> služb</w:t>
      </w:r>
      <w:r w:rsidR="00C77AA4">
        <w:rPr>
          <w:rFonts w:cs="Arial"/>
          <w:szCs w:val="20"/>
        </w:rPr>
        <w:t>e</w:t>
      </w:r>
      <w:r w:rsidRPr="00A20F70">
        <w:rPr>
          <w:rFonts w:cs="Arial"/>
          <w:szCs w:val="20"/>
        </w:rPr>
        <w:t>, držav</w:t>
      </w:r>
      <w:r w:rsidR="00C77AA4">
        <w:rPr>
          <w:rFonts w:cs="Arial"/>
          <w:szCs w:val="20"/>
        </w:rPr>
        <w:t>a</w:t>
      </w:r>
      <w:r w:rsidRPr="00A20F70">
        <w:rPr>
          <w:rFonts w:cs="Arial"/>
          <w:szCs w:val="20"/>
        </w:rPr>
        <w:t xml:space="preserve"> (glede pogojev </w:t>
      </w:r>
      <w:r w:rsidR="00C77AA4">
        <w:rPr>
          <w:rFonts w:cs="Arial"/>
          <w:szCs w:val="20"/>
        </w:rPr>
        <w:t xml:space="preserve">za opravljanje </w:t>
      </w:r>
      <w:r w:rsidRPr="00A20F70">
        <w:rPr>
          <w:rFonts w:cs="Arial"/>
          <w:szCs w:val="20"/>
        </w:rPr>
        <w:t xml:space="preserve">zasebnega varovanja) in nenazadnje sami varnostniki. </w:t>
      </w:r>
    </w:p>
    <w:p w:rsidR="00FE510E" w:rsidRDefault="00FE510E" w:rsidP="00FE510E">
      <w:pPr>
        <w:autoSpaceDE w:val="0"/>
        <w:autoSpaceDN w:val="0"/>
        <w:adjustRightInd w:val="0"/>
        <w:jc w:val="both"/>
        <w:rPr>
          <w:rFonts w:ascii="Calibri"/>
          <w:b/>
          <w:bCs/>
          <w:color w:val="000066"/>
          <w:kern w:val="24"/>
          <w:sz w:val="40"/>
          <w:szCs w:val="40"/>
          <w:lang w:eastAsia="sl-SI"/>
        </w:rPr>
      </w:pPr>
    </w:p>
    <w:p w:rsidR="00522CCB" w:rsidRPr="00DF1FF3" w:rsidRDefault="00963151" w:rsidP="00254211">
      <w:pPr>
        <w:autoSpaceDE w:val="0"/>
        <w:autoSpaceDN w:val="0"/>
        <w:adjustRightInd w:val="0"/>
        <w:rPr>
          <w:rFonts w:cs="Arial"/>
          <w:b/>
          <w:szCs w:val="20"/>
        </w:rPr>
      </w:pPr>
      <w:r w:rsidRPr="00DF1FF3">
        <w:rPr>
          <w:rFonts w:cs="Arial"/>
          <w:b/>
          <w:szCs w:val="20"/>
        </w:rPr>
        <w:t>N</w:t>
      </w:r>
      <w:r w:rsidR="00B868D8">
        <w:rPr>
          <w:rFonts w:cs="Arial"/>
          <w:b/>
          <w:szCs w:val="20"/>
        </w:rPr>
        <w:t>ajpogostejše n</w:t>
      </w:r>
      <w:r w:rsidRPr="00DF1FF3">
        <w:rPr>
          <w:rFonts w:cs="Arial"/>
          <w:b/>
          <w:szCs w:val="20"/>
        </w:rPr>
        <w:t>epravilnosti in kršitve</w:t>
      </w:r>
    </w:p>
    <w:p w:rsidR="007352D6" w:rsidRDefault="007352D6" w:rsidP="00C75ABB">
      <w:pPr>
        <w:autoSpaceDE w:val="0"/>
        <w:autoSpaceDN w:val="0"/>
        <w:adjustRightInd w:val="0"/>
        <w:jc w:val="both"/>
        <w:rPr>
          <w:rFonts w:cs="Arial"/>
          <w:color w:val="000000"/>
          <w:szCs w:val="20"/>
        </w:rPr>
      </w:pPr>
      <w:r w:rsidRPr="00535B85">
        <w:rPr>
          <w:rFonts w:cs="Arial"/>
          <w:color w:val="000000"/>
          <w:szCs w:val="20"/>
        </w:rPr>
        <w:t xml:space="preserve">Pri imetnikih licence po </w:t>
      </w:r>
      <w:r w:rsidRPr="00B21A79">
        <w:rPr>
          <w:rFonts w:cs="Arial"/>
          <w:color w:val="000000"/>
          <w:szCs w:val="20"/>
        </w:rPr>
        <w:t>ZZasV-1</w:t>
      </w:r>
      <w:r w:rsidR="00254211" w:rsidRPr="00535B85">
        <w:rPr>
          <w:rFonts w:cs="Arial"/>
          <w:color w:val="000000"/>
          <w:szCs w:val="20"/>
        </w:rPr>
        <w:t xml:space="preserve"> </w:t>
      </w:r>
      <w:r w:rsidR="00E93E56" w:rsidRPr="00535B85">
        <w:rPr>
          <w:rFonts w:cs="Arial"/>
          <w:color w:val="000000"/>
          <w:szCs w:val="20"/>
        </w:rPr>
        <w:t xml:space="preserve">oziroma zasebnovarnostnih subjektih </w:t>
      </w:r>
      <w:r w:rsidRPr="00535B85">
        <w:rPr>
          <w:rFonts w:cs="Arial"/>
          <w:color w:val="000000"/>
          <w:szCs w:val="20"/>
        </w:rPr>
        <w:t>so bile najpogostejše nepravilnosti oziroma kršitve predvsem</w:t>
      </w:r>
      <w:r w:rsidR="00180463" w:rsidRPr="00535B85">
        <w:rPr>
          <w:rFonts w:cs="Arial"/>
          <w:color w:val="000000"/>
          <w:szCs w:val="20"/>
        </w:rPr>
        <w:t xml:space="preserve"> naslednje</w:t>
      </w:r>
      <w:r w:rsidRPr="00535B85">
        <w:rPr>
          <w:rFonts w:cs="Arial"/>
          <w:color w:val="000000"/>
          <w:szCs w:val="20"/>
        </w:rPr>
        <w:t xml:space="preserve">: </w:t>
      </w:r>
    </w:p>
    <w:p w:rsidR="009702D1" w:rsidRDefault="009702D1" w:rsidP="009702D1">
      <w:pPr>
        <w:numPr>
          <w:ilvl w:val="0"/>
          <w:numId w:val="53"/>
        </w:numPr>
        <w:jc w:val="both"/>
        <w:rPr>
          <w:rFonts w:cs="Arial"/>
          <w:szCs w:val="20"/>
        </w:rPr>
      </w:pPr>
      <w:r>
        <w:rPr>
          <w:rFonts w:cs="Arial"/>
          <w:szCs w:val="20"/>
        </w:rPr>
        <w:t>ni bilo zaposlenega varnostnega menedžerja za ne</w:t>
      </w:r>
      <w:r w:rsidRPr="00DF1FF3">
        <w:rPr>
          <w:rFonts w:cs="Arial"/>
          <w:szCs w:val="20"/>
        </w:rPr>
        <w:t>določen čas s polnim delovnim časom</w:t>
      </w:r>
      <w:r>
        <w:rPr>
          <w:rFonts w:cs="Arial"/>
          <w:szCs w:val="20"/>
        </w:rPr>
        <w:t xml:space="preserve">, </w:t>
      </w:r>
      <w:r w:rsidRPr="00DF1FF3">
        <w:rPr>
          <w:rFonts w:cs="Arial"/>
          <w:szCs w:val="20"/>
        </w:rPr>
        <w:t>ki opravlja naloge odgovorne osebe za opravljanje zasebnega varovanja ali je sam varnostni menedžer</w:t>
      </w:r>
      <w:r>
        <w:rPr>
          <w:rFonts w:cs="Arial"/>
          <w:szCs w:val="20"/>
        </w:rPr>
        <w:t xml:space="preserve">, </w:t>
      </w:r>
    </w:p>
    <w:p w:rsidR="00A248AE" w:rsidRPr="009702D1" w:rsidRDefault="00A248AE" w:rsidP="00A248AE">
      <w:pPr>
        <w:numPr>
          <w:ilvl w:val="0"/>
          <w:numId w:val="53"/>
        </w:numPr>
        <w:autoSpaceDE w:val="0"/>
        <w:autoSpaceDN w:val="0"/>
        <w:adjustRightInd w:val="0"/>
        <w:jc w:val="both"/>
        <w:rPr>
          <w:rFonts w:cs="Arial"/>
          <w:szCs w:val="20"/>
        </w:rPr>
      </w:pPr>
      <w:r w:rsidRPr="009702D1">
        <w:rPr>
          <w:rFonts w:cs="Arial"/>
          <w:szCs w:val="20"/>
        </w:rPr>
        <w:lastRenderedPageBreak/>
        <w:t xml:space="preserve">imetnik licence ni zagotavljal lastnega ali pogodbenega notranjega nadzora nad opravljanjem nalog varnostnega osebja z varnostniki nadzorniki in varnostnimi menedžerji, ki morajo biti strokovno usposobljeni za opravljanje nalog po programu, ki ga določi minister, </w:t>
      </w:r>
    </w:p>
    <w:p w:rsidR="00A248AE" w:rsidRPr="00295AAA" w:rsidRDefault="00A248AE" w:rsidP="00A248AE">
      <w:pPr>
        <w:numPr>
          <w:ilvl w:val="0"/>
          <w:numId w:val="53"/>
        </w:numPr>
        <w:jc w:val="both"/>
        <w:rPr>
          <w:rFonts w:cs="Arial"/>
          <w:szCs w:val="20"/>
        </w:rPr>
      </w:pPr>
      <w:r>
        <w:rPr>
          <w:rFonts w:cs="Arial"/>
          <w:szCs w:val="20"/>
        </w:rPr>
        <w:t xml:space="preserve">imetnik oziroma izvajalec ni upošteval obveznih standardov </w:t>
      </w:r>
      <w:r w:rsidRPr="00295AAA">
        <w:rPr>
          <w:rFonts w:cs="Arial"/>
          <w:szCs w:val="20"/>
        </w:rPr>
        <w:t>po ZZasV-1</w:t>
      </w:r>
      <w:r>
        <w:rPr>
          <w:rFonts w:cs="Arial"/>
          <w:szCs w:val="20"/>
        </w:rPr>
        <w:t>,</w:t>
      </w:r>
    </w:p>
    <w:p w:rsidR="009702D1" w:rsidRPr="00A248AE" w:rsidRDefault="009702D1" w:rsidP="0089605A">
      <w:pPr>
        <w:numPr>
          <w:ilvl w:val="0"/>
          <w:numId w:val="53"/>
        </w:numPr>
        <w:jc w:val="both"/>
        <w:rPr>
          <w:rFonts w:cs="Arial"/>
          <w:szCs w:val="20"/>
        </w:rPr>
      </w:pPr>
      <w:r w:rsidRPr="00A248AE">
        <w:rPr>
          <w:rFonts w:cs="Arial"/>
          <w:szCs w:val="20"/>
        </w:rPr>
        <w:t>z varnostnim osebjem ni bila</w:t>
      </w:r>
      <w:r w:rsidR="00A248AE">
        <w:rPr>
          <w:rFonts w:cs="Arial"/>
          <w:szCs w:val="20"/>
        </w:rPr>
        <w:t xml:space="preserve"> s</w:t>
      </w:r>
      <w:r w:rsidRPr="00A248AE">
        <w:rPr>
          <w:rFonts w:cs="Arial"/>
          <w:szCs w:val="20"/>
        </w:rPr>
        <w:t xml:space="preserve">klenjena pogodba pred opravljanjem zasebnega varovanja, </w:t>
      </w:r>
    </w:p>
    <w:p w:rsidR="009702D1" w:rsidRDefault="009702D1" w:rsidP="009702D1">
      <w:pPr>
        <w:numPr>
          <w:ilvl w:val="0"/>
          <w:numId w:val="53"/>
        </w:numPr>
        <w:jc w:val="both"/>
        <w:rPr>
          <w:rFonts w:cs="Arial"/>
          <w:szCs w:val="20"/>
        </w:rPr>
      </w:pPr>
      <w:r w:rsidRPr="00DF1FF3">
        <w:rPr>
          <w:rFonts w:cs="Arial"/>
          <w:szCs w:val="20"/>
        </w:rPr>
        <w:t>imetnik licence ali izvajalec internega varovanja ni pisno sporočil datuma sklenitve in prenehanja delovnega razmerja varnostnega osebja upravljavcu evidence v osmih dneh od nastale spremembe</w:t>
      </w:r>
      <w:r>
        <w:rPr>
          <w:rFonts w:cs="Arial"/>
          <w:szCs w:val="20"/>
        </w:rPr>
        <w:t xml:space="preserve">, </w:t>
      </w:r>
    </w:p>
    <w:p w:rsidR="00295AAA" w:rsidRPr="00295AAA" w:rsidRDefault="00295AAA" w:rsidP="00295AAA">
      <w:pPr>
        <w:numPr>
          <w:ilvl w:val="0"/>
          <w:numId w:val="53"/>
        </w:numPr>
        <w:jc w:val="both"/>
        <w:rPr>
          <w:rFonts w:cs="Arial"/>
          <w:szCs w:val="20"/>
        </w:rPr>
      </w:pPr>
      <w:r>
        <w:rPr>
          <w:rFonts w:cs="Arial"/>
          <w:szCs w:val="20"/>
        </w:rPr>
        <w:t>ni bilo izvedene presoje skladnosti s standardi za varnostno nadzorni center,</w:t>
      </w:r>
    </w:p>
    <w:p w:rsidR="00A248AE" w:rsidRPr="009702D1" w:rsidRDefault="00A248AE" w:rsidP="00A248AE">
      <w:pPr>
        <w:numPr>
          <w:ilvl w:val="0"/>
          <w:numId w:val="53"/>
        </w:numPr>
        <w:jc w:val="both"/>
        <w:rPr>
          <w:rFonts w:cs="Arial"/>
          <w:szCs w:val="20"/>
        </w:rPr>
      </w:pPr>
      <w:r w:rsidRPr="009702D1">
        <w:rPr>
          <w:rFonts w:cs="Arial"/>
          <w:szCs w:val="20"/>
        </w:rPr>
        <w:t>zavezanec ni zagotovil minimalnega obsega varovanja na varovanem območju niti z ustreznim številom varnostnega osebja niti z zavezanec na varovanem območju ni izobesil seznama varnostnega osebja, ki trenutno izvaja naloge varovanja, s telefonsko številko vodje varovanja</w:t>
      </w:r>
      <w:r>
        <w:rPr>
          <w:rFonts w:cs="Arial"/>
          <w:szCs w:val="20"/>
        </w:rPr>
        <w:t xml:space="preserve">, </w:t>
      </w:r>
    </w:p>
    <w:p w:rsidR="00295AAA" w:rsidRDefault="00295AAA" w:rsidP="00295AAA">
      <w:pPr>
        <w:numPr>
          <w:ilvl w:val="0"/>
          <w:numId w:val="53"/>
        </w:numPr>
        <w:jc w:val="both"/>
        <w:rPr>
          <w:rFonts w:cs="Arial"/>
          <w:szCs w:val="20"/>
        </w:rPr>
      </w:pPr>
      <w:r>
        <w:rPr>
          <w:rFonts w:cs="Arial"/>
          <w:szCs w:val="20"/>
        </w:rPr>
        <w:t xml:space="preserve">varnostniki niso bili seznanjeni z načrtom varovanja, </w:t>
      </w:r>
    </w:p>
    <w:p w:rsidR="00295AAA" w:rsidRDefault="00295AAA" w:rsidP="00BA2C7B">
      <w:pPr>
        <w:numPr>
          <w:ilvl w:val="0"/>
          <w:numId w:val="53"/>
        </w:numPr>
        <w:jc w:val="both"/>
        <w:rPr>
          <w:rFonts w:cs="Arial"/>
          <w:szCs w:val="20"/>
        </w:rPr>
      </w:pPr>
      <w:r w:rsidRPr="00295AAA">
        <w:rPr>
          <w:rFonts w:cs="Arial"/>
          <w:szCs w:val="20"/>
        </w:rPr>
        <w:t xml:space="preserve">varovanje se je izvajalo z varnostniki, ki niso bili ustrezno strokovno usposobljeni glede na obliko dela, </w:t>
      </w:r>
    </w:p>
    <w:p w:rsidR="00295AAA" w:rsidRDefault="00295AAA" w:rsidP="00BA2C7B">
      <w:pPr>
        <w:numPr>
          <w:ilvl w:val="0"/>
          <w:numId w:val="53"/>
        </w:numPr>
        <w:jc w:val="both"/>
        <w:rPr>
          <w:rFonts w:cs="Arial"/>
          <w:szCs w:val="20"/>
        </w:rPr>
      </w:pPr>
      <w:r>
        <w:rPr>
          <w:rFonts w:cs="Arial"/>
          <w:szCs w:val="20"/>
        </w:rPr>
        <w:t xml:space="preserve">varnostniki niso imeli ustrezne uniforme oziroma na hrbtu niso bili označeni z napisom »varovanje«, </w:t>
      </w:r>
    </w:p>
    <w:p w:rsidR="00295AAA" w:rsidRPr="00295AAA" w:rsidRDefault="00295AAA" w:rsidP="00BA2C7B">
      <w:pPr>
        <w:numPr>
          <w:ilvl w:val="0"/>
          <w:numId w:val="53"/>
        </w:numPr>
        <w:jc w:val="both"/>
        <w:rPr>
          <w:rFonts w:cs="Arial"/>
          <w:szCs w:val="20"/>
        </w:rPr>
      </w:pPr>
      <w:r w:rsidRPr="00295AAA">
        <w:rPr>
          <w:rFonts w:cs="Arial"/>
          <w:szCs w:val="20"/>
        </w:rPr>
        <w:t>varovanje se je izvajalo z osebami, ki ne izpolnjujejo pogojev za varnostnika</w:t>
      </w:r>
      <w:r w:rsidR="00A248AE">
        <w:rPr>
          <w:rFonts w:cs="Arial"/>
          <w:szCs w:val="20"/>
        </w:rPr>
        <w:t>,</w:t>
      </w:r>
      <w:r>
        <w:rPr>
          <w:rFonts w:cs="Arial"/>
          <w:szCs w:val="20"/>
        </w:rPr>
        <w:t xml:space="preserve"> </w:t>
      </w:r>
    </w:p>
    <w:p w:rsidR="00295AAA" w:rsidRDefault="00295AAA" w:rsidP="00295AAA">
      <w:pPr>
        <w:numPr>
          <w:ilvl w:val="0"/>
          <w:numId w:val="53"/>
        </w:numPr>
        <w:jc w:val="both"/>
        <w:rPr>
          <w:rFonts w:cs="Arial"/>
          <w:szCs w:val="20"/>
        </w:rPr>
      </w:pPr>
      <w:r>
        <w:rPr>
          <w:rFonts w:cs="Arial"/>
          <w:szCs w:val="20"/>
        </w:rPr>
        <w:t xml:space="preserve">pravna oseba ni imela ustrezne licence glede na obliko dela, </w:t>
      </w:r>
    </w:p>
    <w:p w:rsidR="00295AAA" w:rsidRDefault="00295AAA" w:rsidP="00BA2C7B">
      <w:pPr>
        <w:numPr>
          <w:ilvl w:val="0"/>
          <w:numId w:val="53"/>
        </w:numPr>
        <w:jc w:val="both"/>
        <w:rPr>
          <w:rFonts w:cs="Arial"/>
          <w:szCs w:val="20"/>
        </w:rPr>
      </w:pPr>
      <w:r w:rsidRPr="00295AAA">
        <w:rPr>
          <w:rFonts w:cs="Arial"/>
          <w:szCs w:val="20"/>
        </w:rPr>
        <w:t xml:space="preserve">izvajalo se je trženje rediteljstva v nasprotju z ZZasV-1 in Zakonom o javnem zbiranju, </w:t>
      </w:r>
    </w:p>
    <w:p w:rsidR="00295AAA" w:rsidRDefault="00295AAA" w:rsidP="00BA2C7B">
      <w:pPr>
        <w:numPr>
          <w:ilvl w:val="0"/>
          <w:numId w:val="53"/>
        </w:numPr>
        <w:jc w:val="both"/>
        <w:rPr>
          <w:rFonts w:cs="Arial"/>
          <w:szCs w:val="20"/>
        </w:rPr>
      </w:pPr>
      <w:r>
        <w:rPr>
          <w:rFonts w:cs="Arial"/>
          <w:szCs w:val="20"/>
        </w:rPr>
        <w:t xml:space="preserve">ni bilo izdelanega ustreznega načrta varovanja in </w:t>
      </w:r>
      <w:r w:rsidRPr="00295AAA">
        <w:rPr>
          <w:rFonts w:cs="Arial"/>
          <w:szCs w:val="20"/>
        </w:rPr>
        <w:t>ocene stopnje tveganja</w:t>
      </w:r>
      <w:r>
        <w:rPr>
          <w:rFonts w:cs="Arial"/>
          <w:szCs w:val="20"/>
        </w:rPr>
        <w:t xml:space="preserve">, </w:t>
      </w:r>
    </w:p>
    <w:p w:rsidR="00295AAA" w:rsidRPr="00295AAA" w:rsidRDefault="00295AAA" w:rsidP="00295AAA">
      <w:pPr>
        <w:numPr>
          <w:ilvl w:val="0"/>
          <w:numId w:val="53"/>
        </w:numPr>
        <w:jc w:val="both"/>
        <w:rPr>
          <w:rFonts w:cs="Arial"/>
          <w:szCs w:val="20"/>
        </w:rPr>
      </w:pPr>
      <w:r>
        <w:rPr>
          <w:rFonts w:cs="Arial"/>
          <w:szCs w:val="20"/>
        </w:rPr>
        <w:t xml:space="preserve">varovanje se je </w:t>
      </w:r>
      <w:r w:rsidRPr="00295AAA">
        <w:rPr>
          <w:rFonts w:cs="Arial"/>
          <w:szCs w:val="20"/>
        </w:rPr>
        <w:t>izvajanje z varnostnik brez licence</w:t>
      </w:r>
      <w:r>
        <w:rPr>
          <w:rFonts w:cs="Arial"/>
          <w:szCs w:val="20"/>
        </w:rPr>
        <w:t xml:space="preserve">, </w:t>
      </w:r>
    </w:p>
    <w:p w:rsidR="00295AAA" w:rsidRPr="00295AAA" w:rsidRDefault="00295AAA" w:rsidP="00295AAA">
      <w:pPr>
        <w:numPr>
          <w:ilvl w:val="0"/>
          <w:numId w:val="53"/>
        </w:numPr>
        <w:jc w:val="both"/>
        <w:rPr>
          <w:rFonts w:cs="Arial"/>
          <w:szCs w:val="20"/>
        </w:rPr>
      </w:pPr>
      <w:r>
        <w:rPr>
          <w:rFonts w:cs="Arial"/>
          <w:szCs w:val="20"/>
        </w:rPr>
        <w:t xml:space="preserve">odgovorna oseba ni izvajala </w:t>
      </w:r>
      <w:r w:rsidRPr="00295AAA">
        <w:rPr>
          <w:rFonts w:cs="Arial"/>
          <w:szCs w:val="20"/>
        </w:rPr>
        <w:t>notranjega nadzora</w:t>
      </w:r>
      <w:r>
        <w:rPr>
          <w:rFonts w:cs="Arial"/>
          <w:szCs w:val="20"/>
        </w:rPr>
        <w:t xml:space="preserve">, </w:t>
      </w:r>
    </w:p>
    <w:p w:rsidR="00295AAA" w:rsidRPr="00295AAA" w:rsidRDefault="00295AAA" w:rsidP="00295AAA">
      <w:pPr>
        <w:numPr>
          <w:ilvl w:val="0"/>
          <w:numId w:val="53"/>
        </w:numPr>
        <w:jc w:val="both"/>
        <w:rPr>
          <w:rFonts w:cs="Arial"/>
          <w:szCs w:val="20"/>
        </w:rPr>
      </w:pPr>
      <w:r>
        <w:rPr>
          <w:rFonts w:cs="Arial"/>
          <w:szCs w:val="20"/>
        </w:rPr>
        <w:t>ni bilo zagotovljenega inte</w:t>
      </w:r>
      <w:r w:rsidRPr="00295AAA">
        <w:rPr>
          <w:rFonts w:cs="Arial"/>
          <w:szCs w:val="20"/>
        </w:rPr>
        <w:t>rnega strokovnega usposabljanja.</w:t>
      </w:r>
    </w:p>
    <w:p w:rsidR="00295AAA" w:rsidRPr="00295AAA" w:rsidRDefault="00295AAA" w:rsidP="00295AAA">
      <w:pPr>
        <w:numPr>
          <w:ilvl w:val="0"/>
          <w:numId w:val="53"/>
        </w:numPr>
        <w:jc w:val="both"/>
        <w:rPr>
          <w:rFonts w:cs="Arial"/>
          <w:szCs w:val="20"/>
        </w:rPr>
      </w:pPr>
      <w:r>
        <w:rPr>
          <w:rFonts w:cs="Arial"/>
          <w:szCs w:val="20"/>
        </w:rPr>
        <w:t>evidenca var</w:t>
      </w:r>
      <w:r w:rsidRPr="00295AAA">
        <w:rPr>
          <w:rFonts w:cs="Arial"/>
          <w:szCs w:val="20"/>
        </w:rPr>
        <w:t>n</w:t>
      </w:r>
      <w:r>
        <w:rPr>
          <w:rFonts w:cs="Arial"/>
          <w:szCs w:val="20"/>
        </w:rPr>
        <w:t xml:space="preserve">ostnega </w:t>
      </w:r>
      <w:r w:rsidRPr="00295AAA">
        <w:rPr>
          <w:rFonts w:cs="Arial"/>
          <w:szCs w:val="20"/>
        </w:rPr>
        <w:t>osebja n</w:t>
      </w:r>
      <w:r>
        <w:rPr>
          <w:rFonts w:cs="Arial"/>
          <w:szCs w:val="20"/>
        </w:rPr>
        <w:t xml:space="preserve">i vsebovala vseh </w:t>
      </w:r>
      <w:r w:rsidRPr="00295AAA">
        <w:rPr>
          <w:rFonts w:cs="Arial"/>
          <w:szCs w:val="20"/>
        </w:rPr>
        <w:t>elementov</w:t>
      </w:r>
      <w:r>
        <w:rPr>
          <w:rFonts w:cs="Arial"/>
          <w:szCs w:val="20"/>
        </w:rPr>
        <w:t xml:space="preserve">, </w:t>
      </w:r>
    </w:p>
    <w:p w:rsidR="00295AAA" w:rsidRPr="00295AAA" w:rsidRDefault="00295AAA" w:rsidP="00295AAA">
      <w:pPr>
        <w:numPr>
          <w:ilvl w:val="0"/>
          <w:numId w:val="53"/>
        </w:numPr>
        <w:jc w:val="both"/>
        <w:rPr>
          <w:rFonts w:cs="Arial"/>
          <w:szCs w:val="20"/>
        </w:rPr>
      </w:pPr>
      <w:r>
        <w:rPr>
          <w:rFonts w:cs="Arial"/>
          <w:szCs w:val="20"/>
        </w:rPr>
        <w:t>ni bilo vodene e</w:t>
      </w:r>
      <w:r w:rsidRPr="00295AAA">
        <w:rPr>
          <w:rFonts w:cs="Arial"/>
          <w:szCs w:val="20"/>
        </w:rPr>
        <w:t>vidence pogodb, ukrepov in pritožb</w:t>
      </w:r>
      <w:r>
        <w:rPr>
          <w:rFonts w:cs="Arial"/>
          <w:szCs w:val="20"/>
        </w:rPr>
        <w:t>,</w:t>
      </w:r>
    </w:p>
    <w:p w:rsidR="00295AAA" w:rsidRDefault="00295AAA" w:rsidP="00295AAA">
      <w:pPr>
        <w:numPr>
          <w:ilvl w:val="0"/>
          <w:numId w:val="53"/>
        </w:numPr>
        <w:jc w:val="both"/>
        <w:rPr>
          <w:rFonts w:cs="Arial"/>
          <w:szCs w:val="20"/>
        </w:rPr>
      </w:pPr>
      <w:r w:rsidRPr="00295AAA">
        <w:rPr>
          <w:rFonts w:cs="Arial"/>
          <w:szCs w:val="20"/>
        </w:rPr>
        <w:t>varnostnik</w:t>
      </w:r>
      <w:r>
        <w:rPr>
          <w:rFonts w:cs="Arial"/>
          <w:szCs w:val="20"/>
        </w:rPr>
        <w:t xml:space="preserve">i so opravljali prevoz vrednostnih pošiljk brez </w:t>
      </w:r>
      <w:r w:rsidRPr="00295AAA">
        <w:rPr>
          <w:rFonts w:cs="Arial"/>
          <w:szCs w:val="20"/>
        </w:rPr>
        <w:t>neprebojnega jopiča</w:t>
      </w:r>
      <w:r>
        <w:rPr>
          <w:rFonts w:cs="Arial"/>
          <w:szCs w:val="20"/>
        </w:rPr>
        <w:t xml:space="preserve">, </w:t>
      </w:r>
    </w:p>
    <w:p w:rsidR="00295AAA" w:rsidRDefault="00295AAA" w:rsidP="00295AAA">
      <w:pPr>
        <w:numPr>
          <w:ilvl w:val="0"/>
          <w:numId w:val="53"/>
        </w:numPr>
        <w:jc w:val="both"/>
        <w:rPr>
          <w:rFonts w:cs="Arial"/>
          <w:szCs w:val="20"/>
        </w:rPr>
      </w:pPr>
      <w:r>
        <w:rPr>
          <w:rFonts w:cs="Arial"/>
          <w:szCs w:val="20"/>
        </w:rPr>
        <w:t xml:space="preserve">opuščeno je bilo </w:t>
      </w:r>
      <w:r w:rsidRPr="00295AAA">
        <w:rPr>
          <w:rFonts w:cs="Arial"/>
          <w:szCs w:val="20"/>
        </w:rPr>
        <w:t>obveščanj</w:t>
      </w:r>
      <w:r>
        <w:rPr>
          <w:rFonts w:cs="Arial"/>
          <w:szCs w:val="20"/>
        </w:rPr>
        <w:t>e</w:t>
      </w:r>
      <w:r w:rsidRPr="00295AAA">
        <w:rPr>
          <w:rFonts w:cs="Arial"/>
          <w:szCs w:val="20"/>
        </w:rPr>
        <w:t xml:space="preserve"> zbornice o izvedbi internega izpopolnjevanja</w:t>
      </w:r>
      <w:r>
        <w:rPr>
          <w:rFonts w:cs="Arial"/>
          <w:szCs w:val="20"/>
        </w:rPr>
        <w:t xml:space="preserve">, </w:t>
      </w:r>
    </w:p>
    <w:p w:rsidR="009702D1" w:rsidRPr="00DF1FF3" w:rsidRDefault="009702D1" w:rsidP="009702D1">
      <w:pPr>
        <w:numPr>
          <w:ilvl w:val="0"/>
          <w:numId w:val="54"/>
        </w:numPr>
        <w:jc w:val="both"/>
        <w:rPr>
          <w:rFonts w:cs="Arial"/>
          <w:szCs w:val="20"/>
        </w:rPr>
      </w:pPr>
      <w:r w:rsidRPr="00DF1FF3">
        <w:rPr>
          <w:rFonts w:cs="Arial"/>
          <w:szCs w:val="20"/>
        </w:rPr>
        <w:t>zavezanec ni zagotavljal tekočega spremljanja trenutnega števila obiskovalcev na varovanem območju</w:t>
      </w:r>
      <w:r>
        <w:rPr>
          <w:rFonts w:cs="Arial"/>
          <w:szCs w:val="20"/>
        </w:rPr>
        <w:t xml:space="preserve">. </w:t>
      </w:r>
    </w:p>
    <w:p w:rsidR="00A248AE" w:rsidRDefault="00A248AE" w:rsidP="00C75ABB">
      <w:pPr>
        <w:autoSpaceDE w:val="0"/>
        <w:autoSpaceDN w:val="0"/>
        <w:adjustRightInd w:val="0"/>
        <w:ind w:left="60"/>
        <w:rPr>
          <w:rFonts w:cs="Arial"/>
          <w:color w:val="000000"/>
          <w:szCs w:val="20"/>
        </w:rPr>
      </w:pPr>
    </w:p>
    <w:p w:rsidR="0073552B" w:rsidRDefault="0073552B" w:rsidP="00E85399">
      <w:pPr>
        <w:jc w:val="both"/>
        <w:rPr>
          <w:rFonts w:cs="Arial"/>
          <w:b/>
          <w:szCs w:val="20"/>
        </w:rPr>
      </w:pPr>
      <w:r w:rsidRPr="00F47A7C">
        <w:rPr>
          <w:rFonts w:cs="Arial"/>
          <w:b/>
          <w:szCs w:val="20"/>
        </w:rPr>
        <w:t>Prekrškovni</w:t>
      </w:r>
      <w:r w:rsidRPr="00DF1FF3">
        <w:rPr>
          <w:rFonts w:cs="Arial"/>
          <w:b/>
          <w:szCs w:val="20"/>
        </w:rPr>
        <w:t xml:space="preserve"> postopki </w:t>
      </w:r>
    </w:p>
    <w:p w:rsidR="004F4DCB" w:rsidRPr="003D2F13" w:rsidRDefault="004F4DCB" w:rsidP="004F4DCB">
      <w:pPr>
        <w:jc w:val="both"/>
        <w:rPr>
          <w:color w:val="000000"/>
        </w:rPr>
      </w:pPr>
      <w:r w:rsidRPr="003D2F13">
        <w:rPr>
          <w:color w:val="000000"/>
        </w:rPr>
        <w:t xml:space="preserve">Poleg inšpekcijskih nadzorov je IRSNZ </w:t>
      </w:r>
      <w:r w:rsidR="00F77C6D" w:rsidRPr="003D2F13">
        <w:rPr>
          <w:color w:val="000000"/>
        </w:rPr>
        <w:t xml:space="preserve">na </w:t>
      </w:r>
      <w:r w:rsidRPr="003D2F13">
        <w:rPr>
          <w:color w:val="000000"/>
        </w:rPr>
        <w:t xml:space="preserve">področju zasebnega varovanja vodil tudi prekrškovne postopke. </w:t>
      </w:r>
      <w:r w:rsidR="00F77C6D" w:rsidRPr="003D2F13">
        <w:rPr>
          <w:color w:val="000000"/>
        </w:rPr>
        <w:t>I</w:t>
      </w:r>
      <w:r w:rsidRPr="003D2F13">
        <w:rPr>
          <w:color w:val="000000"/>
        </w:rPr>
        <w:t xml:space="preserve">nšpektorji </w:t>
      </w:r>
      <w:r w:rsidR="00FE4B93">
        <w:rPr>
          <w:color w:val="000000"/>
        </w:rPr>
        <w:t xml:space="preserve">so </w:t>
      </w:r>
      <w:r w:rsidRPr="003D2F13">
        <w:rPr>
          <w:color w:val="000000"/>
        </w:rPr>
        <w:t xml:space="preserve">izrekli skupaj </w:t>
      </w:r>
      <w:r w:rsidR="00655484">
        <w:rPr>
          <w:color w:val="000000"/>
        </w:rPr>
        <w:t>443</w:t>
      </w:r>
      <w:r w:rsidRPr="003D2F13">
        <w:rPr>
          <w:color w:val="000000"/>
        </w:rPr>
        <w:t xml:space="preserve"> sankcij za storjeni prekršek</w:t>
      </w:r>
      <w:r w:rsidR="00C41C56">
        <w:rPr>
          <w:color w:val="000000"/>
        </w:rPr>
        <w:t>,</w:t>
      </w:r>
      <w:r w:rsidRPr="003D2F13">
        <w:rPr>
          <w:color w:val="000000"/>
        </w:rPr>
        <w:t xml:space="preserve"> in sicer v </w:t>
      </w:r>
      <w:r w:rsidR="00655484">
        <w:rPr>
          <w:color w:val="000000"/>
        </w:rPr>
        <w:t>151</w:t>
      </w:r>
      <w:r w:rsidRPr="003D2F13">
        <w:rPr>
          <w:color w:val="000000"/>
        </w:rPr>
        <w:t xml:space="preserve"> primerih globo in v </w:t>
      </w:r>
      <w:r w:rsidR="00655484">
        <w:rPr>
          <w:color w:val="000000"/>
        </w:rPr>
        <w:t>292</w:t>
      </w:r>
      <w:r w:rsidRPr="003D2F13">
        <w:rPr>
          <w:color w:val="000000"/>
        </w:rPr>
        <w:t xml:space="preserve"> primerih opomin. V sankcije niso všteta opozorila (pisna in ustna), ki so jih izrekli v postopkih za milejše kršitve. Največ kršitev je bilo ugotovljenih na podlagi ZZasV-1 in Uredbe.  </w:t>
      </w:r>
    </w:p>
    <w:p w:rsidR="00666502" w:rsidRPr="003D2F13" w:rsidRDefault="00666502" w:rsidP="00E85399">
      <w:pPr>
        <w:jc w:val="both"/>
        <w:rPr>
          <w:rFonts w:cs="Arial"/>
          <w:b/>
          <w:color w:val="000000"/>
          <w:szCs w:val="20"/>
        </w:rPr>
      </w:pPr>
    </w:p>
    <w:p w:rsidR="00CE40F4" w:rsidRPr="003D2F13" w:rsidRDefault="00963151" w:rsidP="003551B3">
      <w:pPr>
        <w:pStyle w:val="Napis"/>
        <w:spacing w:after="120"/>
        <w:rPr>
          <w:color w:val="000000"/>
        </w:rPr>
      </w:pPr>
      <w:r w:rsidRPr="003D2F13">
        <w:rPr>
          <w:color w:val="000000"/>
        </w:rPr>
        <w:t xml:space="preserve">Preglednica </w:t>
      </w:r>
      <w:r w:rsidRPr="003D2F13">
        <w:rPr>
          <w:color w:val="000000"/>
        </w:rPr>
        <w:fldChar w:fldCharType="begin"/>
      </w:r>
      <w:r w:rsidRPr="003D2F13">
        <w:rPr>
          <w:color w:val="000000"/>
        </w:rPr>
        <w:instrText xml:space="preserve"> SEQ Preglednica \* ARABIC </w:instrText>
      </w:r>
      <w:r w:rsidRPr="003D2F13">
        <w:rPr>
          <w:color w:val="000000"/>
        </w:rPr>
        <w:fldChar w:fldCharType="separate"/>
      </w:r>
      <w:r w:rsidR="00CA374B">
        <w:rPr>
          <w:noProof/>
          <w:color w:val="000000"/>
        </w:rPr>
        <w:t>3</w:t>
      </w:r>
      <w:r w:rsidRPr="003D2F13">
        <w:rPr>
          <w:color w:val="000000"/>
        </w:rPr>
        <w:fldChar w:fldCharType="end"/>
      </w:r>
      <w:r w:rsidR="00CE40F4" w:rsidRPr="003D2F13">
        <w:rPr>
          <w:color w:val="000000"/>
        </w:rPr>
        <w:t xml:space="preserve">: </w:t>
      </w:r>
      <w:r w:rsidR="00360ECD" w:rsidRPr="003D2F13">
        <w:rPr>
          <w:color w:val="000000"/>
        </w:rPr>
        <w:t xml:space="preserve">Izrečene sankcije po pravni podlagi </w:t>
      </w:r>
      <w:r w:rsidR="00C41C56">
        <w:rPr>
          <w:color w:val="000000"/>
        </w:rPr>
        <w:t xml:space="preserve">v </w:t>
      </w:r>
      <w:r w:rsidR="008A2937">
        <w:rPr>
          <w:color w:val="000000"/>
        </w:rPr>
        <w:t>letih</w:t>
      </w:r>
      <w:r w:rsidR="00C41C56">
        <w:rPr>
          <w:color w:val="000000"/>
        </w:rPr>
        <w:t xml:space="preserve"> </w:t>
      </w:r>
      <w:r w:rsidR="00CE40F4" w:rsidRPr="00655484">
        <w:t>201</w:t>
      </w:r>
      <w:r w:rsidR="005E4C2C" w:rsidRPr="00655484">
        <w:t>4</w:t>
      </w:r>
      <w:r w:rsidR="00594B8F" w:rsidRPr="00655484">
        <w:t>–</w:t>
      </w:r>
      <w:r w:rsidR="00CE40F4" w:rsidRPr="00655484">
        <w:t>201</w:t>
      </w:r>
      <w:r w:rsidR="005E4C2C" w:rsidRPr="00655484">
        <w:t>8</w:t>
      </w:r>
    </w:p>
    <w:tbl>
      <w:tblPr>
        <w:tblW w:w="842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3"/>
        <w:gridCol w:w="517"/>
        <w:gridCol w:w="517"/>
        <w:gridCol w:w="517"/>
        <w:gridCol w:w="506"/>
        <w:gridCol w:w="517"/>
        <w:gridCol w:w="517"/>
        <w:gridCol w:w="506"/>
        <w:gridCol w:w="483"/>
        <w:gridCol w:w="517"/>
        <w:gridCol w:w="498"/>
        <w:gridCol w:w="517"/>
        <w:gridCol w:w="517"/>
        <w:gridCol w:w="10"/>
        <w:gridCol w:w="507"/>
        <w:gridCol w:w="517"/>
        <w:gridCol w:w="517"/>
        <w:gridCol w:w="10"/>
      </w:tblGrid>
      <w:tr w:rsidR="006D7379" w:rsidRPr="009571E2" w:rsidTr="005E4C2C">
        <w:trPr>
          <w:trHeight w:val="296"/>
          <w:jc w:val="center"/>
        </w:trPr>
        <w:tc>
          <w:tcPr>
            <w:tcW w:w="8427" w:type="dxa"/>
            <w:gridSpan w:val="18"/>
            <w:shd w:val="pct5" w:color="000000" w:fill="FFFFFF"/>
            <w:noWrap/>
            <w:vAlign w:val="center"/>
          </w:tcPr>
          <w:p w:rsidR="00594B8F" w:rsidRPr="009571E2" w:rsidRDefault="00594B8F" w:rsidP="005E4C2C">
            <w:pPr>
              <w:jc w:val="center"/>
              <w:rPr>
                <w:rFonts w:cs="Arial"/>
                <w:b/>
                <w:sz w:val="18"/>
                <w:szCs w:val="18"/>
              </w:rPr>
            </w:pPr>
            <w:r w:rsidRPr="009571E2">
              <w:rPr>
                <w:rFonts w:cs="Arial"/>
                <w:b/>
                <w:sz w:val="18"/>
                <w:szCs w:val="18"/>
              </w:rPr>
              <w:t>Pregled izrečenih sankcij, po zakonih – primerjava od</w:t>
            </w:r>
            <w:r w:rsidR="00C41C56" w:rsidRPr="009571E2">
              <w:rPr>
                <w:rFonts w:cs="Arial"/>
                <w:b/>
                <w:sz w:val="18"/>
                <w:szCs w:val="18"/>
              </w:rPr>
              <w:t xml:space="preserve"> leta</w:t>
            </w:r>
            <w:r w:rsidRPr="009571E2">
              <w:rPr>
                <w:rFonts w:cs="Arial"/>
                <w:b/>
                <w:sz w:val="18"/>
                <w:szCs w:val="18"/>
              </w:rPr>
              <w:t xml:space="preserve"> 201</w:t>
            </w:r>
            <w:r w:rsidR="005E4C2C" w:rsidRPr="009571E2">
              <w:rPr>
                <w:rFonts w:cs="Arial"/>
                <w:b/>
                <w:sz w:val="18"/>
                <w:szCs w:val="18"/>
              </w:rPr>
              <w:t>4</w:t>
            </w:r>
            <w:r w:rsidRPr="009571E2">
              <w:rPr>
                <w:rFonts w:cs="Arial"/>
                <w:b/>
                <w:sz w:val="18"/>
                <w:szCs w:val="18"/>
              </w:rPr>
              <w:t xml:space="preserve"> do 201</w:t>
            </w:r>
            <w:r w:rsidR="005E4C2C" w:rsidRPr="009571E2">
              <w:rPr>
                <w:rFonts w:cs="Arial"/>
                <w:b/>
                <w:sz w:val="18"/>
                <w:szCs w:val="18"/>
              </w:rPr>
              <w:t>8</w:t>
            </w:r>
          </w:p>
        </w:tc>
      </w:tr>
      <w:tr w:rsidR="006D7379" w:rsidRPr="009571E2" w:rsidTr="005E4C2C">
        <w:trPr>
          <w:trHeight w:val="20"/>
          <w:jc w:val="center"/>
        </w:trPr>
        <w:tc>
          <w:tcPr>
            <w:tcW w:w="903" w:type="dxa"/>
            <w:vMerge w:val="restart"/>
            <w:shd w:val="pct20" w:color="000000" w:fill="FFFFFF"/>
            <w:noWrap/>
            <w:vAlign w:val="center"/>
          </w:tcPr>
          <w:p w:rsidR="00594B8F" w:rsidRPr="009571E2" w:rsidRDefault="00594B8F" w:rsidP="00D21B54">
            <w:pPr>
              <w:jc w:val="center"/>
              <w:rPr>
                <w:rFonts w:cs="Arial"/>
                <w:sz w:val="18"/>
                <w:szCs w:val="18"/>
              </w:rPr>
            </w:pPr>
            <w:r w:rsidRPr="009571E2">
              <w:rPr>
                <w:rFonts w:cs="Arial"/>
                <w:sz w:val="18"/>
                <w:szCs w:val="18"/>
              </w:rPr>
              <w:t> </w:t>
            </w:r>
          </w:p>
        </w:tc>
        <w:tc>
          <w:tcPr>
            <w:tcW w:w="1496" w:type="dxa"/>
            <w:gridSpan w:val="3"/>
            <w:shd w:val="pct20" w:color="000000" w:fill="FFFFFF"/>
            <w:noWrap/>
            <w:vAlign w:val="center"/>
          </w:tcPr>
          <w:p w:rsidR="00594B8F" w:rsidRPr="009571E2" w:rsidRDefault="00594B8F" w:rsidP="005E4C2C">
            <w:pPr>
              <w:jc w:val="center"/>
              <w:rPr>
                <w:rFonts w:cs="Arial"/>
                <w:b/>
                <w:bCs/>
                <w:sz w:val="18"/>
                <w:szCs w:val="18"/>
              </w:rPr>
            </w:pPr>
            <w:r w:rsidRPr="009571E2">
              <w:rPr>
                <w:rFonts w:cs="Arial"/>
                <w:b/>
                <w:bCs/>
                <w:sz w:val="18"/>
                <w:szCs w:val="18"/>
              </w:rPr>
              <w:t>201</w:t>
            </w:r>
            <w:r w:rsidR="005E4C2C" w:rsidRPr="009571E2">
              <w:rPr>
                <w:rFonts w:cs="Arial"/>
                <w:b/>
                <w:bCs/>
                <w:sz w:val="18"/>
                <w:szCs w:val="18"/>
              </w:rPr>
              <w:t>4</w:t>
            </w:r>
          </w:p>
        </w:tc>
        <w:tc>
          <w:tcPr>
            <w:tcW w:w="1518" w:type="dxa"/>
            <w:gridSpan w:val="3"/>
            <w:shd w:val="pct20" w:color="000000" w:fill="FFFFFF"/>
            <w:noWrap/>
            <w:vAlign w:val="center"/>
          </w:tcPr>
          <w:p w:rsidR="00594B8F" w:rsidRPr="009571E2" w:rsidRDefault="00594B8F" w:rsidP="005E4C2C">
            <w:pPr>
              <w:jc w:val="center"/>
              <w:rPr>
                <w:rFonts w:cs="Arial"/>
                <w:b/>
                <w:bCs/>
                <w:sz w:val="18"/>
                <w:szCs w:val="18"/>
              </w:rPr>
            </w:pPr>
            <w:r w:rsidRPr="009571E2">
              <w:rPr>
                <w:rFonts w:cs="Arial"/>
                <w:b/>
                <w:bCs/>
                <w:sz w:val="18"/>
                <w:szCs w:val="18"/>
              </w:rPr>
              <w:t>201</w:t>
            </w:r>
            <w:r w:rsidR="005E4C2C" w:rsidRPr="009571E2">
              <w:rPr>
                <w:rFonts w:cs="Arial"/>
                <w:b/>
                <w:bCs/>
                <w:sz w:val="18"/>
                <w:szCs w:val="18"/>
              </w:rPr>
              <w:t>5</w:t>
            </w:r>
          </w:p>
        </w:tc>
        <w:tc>
          <w:tcPr>
            <w:tcW w:w="1496" w:type="dxa"/>
            <w:gridSpan w:val="3"/>
            <w:shd w:val="pct20" w:color="000000" w:fill="FFFFFF"/>
            <w:noWrap/>
            <w:vAlign w:val="center"/>
          </w:tcPr>
          <w:p w:rsidR="00594B8F" w:rsidRPr="009571E2" w:rsidRDefault="00594B8F" w:rsidP="005E4C2C">
            <w:pPr>
              <w:jc w:val="center"/>
              <w:rPr>
                <w:rFonts w:cs="Arial"/>
                <w:b/>
                <w:bCs/>
                <w:sz w:val="18"/>
                <w:szCs w:val="18"/>
              </w:rPr>
            </w:pPr>
            <w:r w:rsidRPr="009571E2">
              <w:rPr>
                <w:rFonts w:cs="Arial"/>
                <w:b/>
                <w:bCs/>
                <w:sz w:val="18"/>
                <w:szCs w:val="18"/>
              </w:rPr>
              <w:t>201</w:t>
            </w:r>
            <w:r w:rsidR="005E4C2C" w:rsidRPr="009571E2">
              <w:rPr>
                <w:rFonts w:cs="Arial"/>
                <w:b/>
                <w:bCs/>
                <w:sz w:val="18"/>
                <w:szCs w:val="18"/>
              </w:rPr>
              <w:t>6</w:t>
            </w:r>
          </w:p>
        </w:tc>
        <w:tc>
          <w:tcPr>
            <w:tcW w:w="1521" w:type="dxa"/>
            <w:gridSpan w:val="4"/>
            <w:shd w:val="pct20" w:color="000000" w:fill="FFFFFF"/>
            <w:vAlign w:val="center"/>
          </w:tcPr>
          <w:p w:rsidR="00594B8F" w:rsidRPr="009571E2" w:rsidRDefault="00594B8F" w:rsidP="005E4C2C">
            <w:pPr>
              <w:jc w:val="center"/>
              <w:rPr>
                <w:rFonts w:cs="Arial"/>
                <w:b/>
                <w:bCs/>
                <w:sz w:val="18"/>
                <w:szCs w:val="18"/>
              </w:rPr>
            </w:pPr>
            <w:r w:rsidRPr="009571E2">
              <w:rPr>
                <w:rFonts w:cs="Arial"/>
                <w:b/>
                <w:bCs/>
                <w:sz w:val="18"/>
                <w:szCs w:val="18"/>
              </w:rPr>
              <w:t>201</w:t>
            </w:r>
            <w:r w:rsidR="005E4C2C" w:rsidRPr="009571E2">
              <w:rPr>
                <w:rFonts w:cs="Arial"/>
                <w:b/>
                <w:bCs/>
                <w:sz w:val="18"/>
                <w:szCs w:val="18"/>
              </w:rPr>
              <w:t>7</w:t>
            </w:r>
          </w:p>
        </w:tc>
        <w:tc>
          <w:tcPr>
            <w:tcW w:w="1493" w:type="dxa"/>
            <w:gridSpan w:val="4"/>
            <w:shd w:val="pct20" w:color="000000" w:fill="FFFFFF"/>
            <w:vAlign w:val="center"/>
          </w:tcPr>
          <w:p w:rsidR="00594B8F" w:rsidRPr="009571E2" w:rsidRDefault="00594B8F" w:rsidP="005E4C2C">
            <w:pPr>
              <w:jc w:val="center"/>
              <w:rPr>
                <w:rFonts w:cs="Arial"/>
                <w:b/>
                <w:bCs/>
                <w:sz w:val="18"/>
                <w:szCs w:val="18"/>
              </w:rPr>
            </w:pPr>
            <w:r w:rsidRPr="009571E2">
              <w:rPr>
                <w:rFonts w:cs="Arial"/>
                <w:b/>
                <w:bCs/>
                <w:sz w:val="18"/>
                <w:szCs w:val="18"/>
              </w:rPr>
              <w:t>201</w:t>
            </w:r>
            <w:r w:rsidR="005E4C2C" w:rsidRPr="009571E2">
              <w:rPr>
                <w:rFonts w:cs="Arial"/>
                <w:b/>
                <w:bCs/>
                <w:sz w:val="18"/>
                <w:szCs w:val="18"/>
              </w:rPr>
              <w:t>8</w:t>
            </w:r>
          </w:p>
        </w:tc>
      </w:tr>
      <w:tr w:rsidR="006D7379" w:rsidRPr="009571E2" w:rsidTr="005E4C2C">
        <w:trPr>
          <w:gridAfter w:val="1"/>
          <w:wAfter w:w="12" w:type="dxa"/>
          <w:trHeight w:val="929"/>
          <w:jc w:val="center"/>
        </w:trPr>
        <w:tc>
          <w:tcPr>
            <w:tcW w:w="903" w:type="dxa"/>
            <w:vMerge/>
            <w:shd w:val="pct5" w:color="000000" w:fill="FFFFFF"/>
            <w:vAlign w:val="center"/>
          </w:tcPr>
          <w:p w:rsidR="00594B8F" w:rsidRPr="009571E2" w:rsidRDefault="00594B8F" w:rsidP="00594B8F">
            <w:pPr>
              <w:jc w:val="both"/>
              <w:rPr>
                <w:rFonts w:cs="Arial"/>
                <w:sz w:val="18"/>
                <w:szCs w:val="18"/>
              </w:rPr>
            </w:pPr>
          </w:p>
        </w:tc>
        <w:tc>
          <w:tcPr>
            <w:tcW w:w="506" w:type="dxa"/>
            <w:shd w:val="pct5" w:color="000000" w:fill="FFFFFF"/>
            <w:noWrap/>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globa</w:t>
            </w:r>
          </w:p>
        </w:tc>
        <w:tc>
          <w:tcPr>
            <w:tcW w:w="483" w:type="dxa"/>
            <w:shd w:val="pct5" w:color="000000" w:fill="FFFFFF"/>
            <w:noWrap/>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opomin</w:t>
            </w:r>
          </w:p>
        </w:tc>
        <w:tc>
          <w:tcPr>
            <w:tcW w:w="507" w:type="dxa"/>
            <w:shd w:val="pct5" w:color="000000" w:fill="FFFFFF"/>
            <w:noWrap/>
            <w:textDirection w:val="btLr"/>
            <w:vAlign w:val="center"/>
          </w:tcPr>
          <w:p w:rsidR="00594B8F" w:rsidRPr="009571E2" w:rsidRDefault="00594B8F" w:rsidP="00594B8F">
            <w:pPr>
              <w:ind w:left="113" w:right="113"/>
              <w:jc w:val="center"/>
              <w:rPr>
                <w:rFonts w:cs="Arial"/>
                <w:b/>
                <w:sz w:val="18"/>
                <w:szCs w:val="18"/>
              </w:rPr>
            </w:pPr>
            <w:r w:rsidRPr="009571E2">
              <w:rPr>
                <w:rFonts w:cs="Arial"/>
                <w:b/>
                <w:sz w:val="18"/>
                <w:szCs w:val="18"/>
              </w:rPr>
              <w:t>skupaj</w:t>
            </w:r>
          </w:p>
        </w:tc>
        <w:tc>
          <w:tcPr>
            <w:tcW w:w="506" w:type="dxa"/>
            <w:shd w:val="pct5" w:color="000000" w:fill="FFFFFF"/>
            <w:noWrap/>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globa</w:t>
            </w:r>
          </w:p>
        </w:tc>
        <w:tc>
          <w:tcPr>
            <w:tcW w:w="506" w:type="dxa"/>
            <w:shd w:val="pct5" w:color="000000" w:fill="FFFFFF"/>
            <w:noWrap/>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opomin</w:t>
            </w:r>
          </w:p>
        </w:tc>
        <w:tc>
          <w:tcPr>
            <w:tcW w:w="506" w:type="dxa"/>
            <w:shd w:val="pct5" w:color="000000" w:fill="FFFFFF"/>
            <w:noWrap/>
            <w:textDirection w:val="btLr"/>
            <w:vAlign w:val="center"/>
          </w:tcPr>
          <w:p w:rsidR="00594B8F" w:rsidRPr="009571E2" w:rsidRDefault="00594B8F" w:rsidP="00594B8F">
            <w:pPr>
              <w:ind w:left="113" w:right="113"/>
              <w:jc w:val="center"/>
              <w:rPr>
                <w:rFonts w:cs="Arial"/>
                <w:b/>
                <w:sz w:val="18"/>
                <w:szCs w:val="18"/>
              </w:rPr>
            </w:pPr>
            <w:r w:rsidRPr="009571E2">
              <w:rPr>
                <w:rFonts w:cs="Arial"/>
                <w:b/>
                <w:sz w:val="18"/>
                <w:szCs w:val="18"/>
              </w:rPr>
              <w:t>skupaj</w:t>
            </w:r>
          </w:p>
        </w:tc>
        <w:tc>
          <w:tcPr>
            <w:tcW w:w="506" w:type="dxa"/>
            <w:shd w:val="pct5" w:color="000000" w:fill="FFFFFF"/>
            <w:noWrap/>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globa</w:t>
            </w:r>
          </w:p>
        </w:tc>
        <w:tc>
          <w:tcPr>
            <w:tcW w:w="483" w:type="dxa"/>
            <w:shd w:val="pct5" w:color="000000" w:fill="FFFFFF"/>
            <w:noWrap/>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opomin</w:t>
            </w:r>
          </w:p>
        </w:tc>
        <w:tc>
          <w:tcPr>
            <w:tcW w:w="507" w:type="dxa"/>
            <w:shd w:val="pct5" w:color="000000" w:fill="FFFFFF"/>
            <w:noWrap/>
            <w:textDirection w:val="btLr"/>
            <w:vAlign w:val="center"/>
          </w:tcPr>
          <w:p w:rsidR="00594B8F" w:rsidRPr="009571E2" w:rsidRDefault="00594B8F" w:rsidP="00594B8F">
            <w:pPr>
              <w:ind w:left="113" w:right="113"/>
              <w:jc w:val="center"/>
              <w:rPr>
                <w:rFonts w:cs="Arial"/>
                <w:b/>
                <w:sz w:val="18"/>
                <w:szCs w:val="18"/>
              </w:rPr>
            </w:pPr>
            <w:r w:rsidRPr="009571E2">
              <w:rPr>
                <w:rFonts w:cs="Arial"/>
                <w:b/>
                <w:sz w:val="18"/>
                <w:szCs w:val="18"/>
              </w:rPr>
              <w:t>skupaj</w:t>
            </w:r>
          </w:p>
        </w:tc>
        <w:tc>
          <w:tcPr>
            <w:tcW w:w="504" w:type="dxa"/>
            <w:shd w:val="pct5" w:color="000000" w:fill="FFFFFF"/>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globa</w:t>
            </w:r>
          </w:p>
        </w:tc>
        <w:tc>
          <w:tcPr>
            <w:tcW w:w="504" w:type="dxa"/>
            <w:shd w:val="pct5" w:color="000000" w:fill="FFFFFF"/>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opomin</w:t>
            </w:r>
          </w:p>
        </w:tc>
        <w:tc>
          <w:tcPr>
            <w:tcW w:w="504" w:type="dxa"/>
            <w:shd w:val="pct5" w:color="000000" w:fill="FFFFFF"/>
            <w:textDirection w:val="btLr"/>
            <w:vAlign w:val="center"/>
          </w:tcPr>
          <w:p w:rsidR="00594B8F" w:rsidRPr="009571E2" w:rsidRDefault="00594B8F" w:rsidP="00594B8F">
            <w:pPr>
              <w:ind w:left="113" w:right="113"/>
              <w:jc w:val="center"/>
              <w:rPr>
                <w:rFonts w:cs="Arial"/>
                <w:b/>
                <w:sz w:val="18"/>
                <w:szCs w:val="18"/>
              </w:rPr>
            </w:pPr>
            <w:r w:rsidRPr="009571E2">
              <w:rPr>
                <w:rFonts w:cs="Arial"/>
                <w:b/>
                <w:sz w:val="18"/>
                <w:szCs w:val="18"/>
              </w:rPr>
              <w:t>skupaj</w:t>
            </w:r>
          </w:p>
        </w:tc>
        <w:tc>
          <w:tcPr>
            <w:tcW w:w="482" w:type="dxa"/>
            <w:gridSpan w:val="2"/>
            <w:shd w:val="pct5" w:color="000000" w:fill="FFFFFF"/>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globa</w:t>
            </w:r>
          </w:p>
        </w:tc>
        <w:tc>
          <w:tcPr>
            <w:tcW w:w="504" w:type="dxa"/>
            <w:shd w:val="pct5" w:color="000000" w:fill="FFFFFF"/>
            <w:textDirection w:val="btLr"/>
            <w:vAlign w:val="center"/>
          </w:tcPr>
          <w:p w:rsidR="00594B8F" w:rsidRPr="009571E2" w:rsidRDefault="00594B8F" w:rsidP="00594B8F">
            <w:pPr>
              <w:ind w:left="113" w:right="113"/>
              <w:jc w:val="center"/>
              <w:rPr>
                <w:rFonts w:cs="Arial"/>
                <w:sz w:val="18"/>
                <w:szCs w:val="18"/>
              </w:rPr>
            </w:pPr>
            <w:r w:rsidRPr="009571E2">
              <w:rPr>
                <w:rFonts w:cs="Arial"/>
                <w:sz w:val="18"/>
                <w:szCs w:val="18"/>
              </w:rPr>
              <w:t>opomin</w:t>
            </w:r>
          </w:p>
        </w:tc>
        <w:tc>
          <w:tcPr>
            <w:tcW w:w="504" w:type="dxa"/>
            <w:shd w:val="pct5" w:color="000000" w:fill="FFFFFF"/>
            <w:textDirection w:val="btLr"/>
            <w:vAlign w:val="center"/>
          </w:tcPr>
          <w:p w:rsidR="00594B8F" w:rsidRPr="009571E2" w:rsidRDefault="00594B8F" w:rsidP="00594B8F">
            <w:pPr>
              <w:ind w:left="113" w:right="113"/>
              <w:jc w:val="center"/>
              <w:rPr>
                <w:rFonts w:cs="Arial"/>
                <w:b/>
                <w:sz w:val="18"/>
                <w:szCs w:val="18"/>
              </w:rPr>
            </w:pPr>
            <w:r w:rsidRPr="009571E2">
              <w:rPr>
                <w:rFonts w:cs="Arial"/>
                <w:b/>
                <w:sz w:val="18"/>
                <w:szCs w:val="18"/>
              </w:rPr>
              <w:t>skupaj</w:t>
            </w:r>
          </w:p>
        </w:tc>
      </w:tr>
      <w:tr w:rsidR="006D7379" w:rsidRPr="009571E2" w:rsidTr="009571E2">
        <w:trPr>
          <w:gridAfter w:val="1"/>
          <w:wAfter w:w="12" w:type="dxa"/>
          <w:trHeight w:val="313"/>
          <w:jc w:val="center"/>
        </w:trPr>
        <w:tc>
          <w:tcPr>
            <w:tcW w:w="903" w:type="dxa"/>
            <w:shd w:val="pct20" w:color="000000" w:fill="FFFFFF"/>
            <w:noWrap/>
            <w:vAlign w:val="center"/>
          </w:tcPr>
          <w:p w:rsidR="005E4C2C" w:rsidRPr="009571E2" w:rsidRDefault="005E4C2C" w:rsidP="005E4C2C">
            <w:pPr>
              <w:jc w:val="both"/>
              <w:rPr>
                <w:rFonts w:cs="Arial"/>
                <w:b/>
                <w:bCs/>
                <w:sz w:val="18"/>
                <w:szCs w:val="18"/>
              </w:rPr>
            </w:pPr>
            <w:r w:rsidRPr="009571E2">
              <w:rPr>
                <w:rFonts w:cs="Arial"/>
                <w:b/>
                <w:bCs/>
                <w:sz w:val="18"/>
                <w:szCs w:val="18"/>
              </w:rPr>
              <w:t>ZZasV</w:t>
            </w:r>
          </w:p>
        </w:tc>
        <w:tc>
          <w:tcPr>
            <w:tcW w:w="506" w:type="dxa"/>
            <w:tcBorders>
              <w:left w:val="single" w:sz="4" w:space="0" w:color="auto"/>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99</w:t>
            </w:r>
          </w:p>
        </w:tc>
        <w:tc>
          <w:tcPr>
            <w:tcW w:w="483"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104</w:t>
            </w:r>
          </w:p>
        </w:tc>
        <w:tc>
          <w:tcPr>
            <w:tcW w:w="507"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203</w:t>
            </w:r>
          </w:p>
        </w:tc>
        <w:tc>
          <w:tcPr>
            <w:tcW w:w="506"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56</w:t>
            </w:r>
          </w:p>
        </w:tc>
        <w:tc>
          <w:tcPr>
            <w:tcW w:w="506"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96</w:t>
            </w:r>
          </w:p>
        </w:tc>
        <w:tc>
          <w:tcPr>
            <w:tcW w:w="506"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152</w:t>
            </w:r>
          </w:p>
        </w:tc>
        <w:tc>
          <w:tcPr>
            <w:tcW w:w="506"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65</w:t>
            </w:r>
          </w:p>
        </w:tc>
        <w:tc>
          <w:tcPr>
            <w:tcW w:w="483"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72</w:t>
            </w:r>
          </w:p>
        </w:tc>
        <w:tc>
          <w:tcPr>
            <w:tcW w:w="507" w:type="dxa"/>
            <w:tcBorders>
              <w:bottom w:val="double" w:sz="4" w:space="0" w:color="auto"/>
            </w:tcBorders>
            <w:shd w:val="clear" w:color="auto" w:fill="CCCCCC"/>
            <w:noWrap/>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137</w:t>
            </w:r>
          </w:p>
        </w:tc>
        <w:tc>
          <w:tcPr>
            <w:tcW w:w="504" w:type="dxa"/>
            <w:tcBorders>
              <w:bottom w:val="double" w:sz="4" w:space="0" w:color="auto"/>
            </w:tcBorders>
            <w:shd w:val="clear" w:color="auto" w:fill="CCCCCC"/>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60</w:t>
            </w:r>
          </w:p>
        </w:tc>
        <w:tc>
          <w:tcPr>
            <w:tcW w:w="504" w:type="dxa"/>
            <w:tcBorders>
              <w:bottom w:val="double" w:sz="4" w:space="0" w:color="auto"/>
            </w:tcBorders>
            <w:shd w:val="clear" w:color="auto" w:fill="CCCCCC"/>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161</w:t>
            </w:r>
          </w:p>
        </w:tc>
        <w:tc>
          <w:tcPr>
            <w:tcW w:w="504" w:type="dxa"/>
            <w:tcBorders>
              <w:bottom w:val="double" w:sz="4" w:space="0" w:color="auto"/>
            </w:tcBorders>
            <w:shd w:val="clear" w:color="auto" w:fill="CCCCCC"/>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221</w:t>
            </w:r>
          </w:p>
        </w:tc>
        <w:tc>
          <w:tcPr>
            <w:tcW w:w="482" w:type="dxa"/>
            <w:gridSpan w:val="2"/>
            <w:tcBorders>
              <w:bottom w:val="double" w:sz="4" w:space="0" w:color="auto"/>
            </w:tcBorders>
            <w:shd w:val="clear" w:color="auto" w:fill="CCCCCC"/>
            <w:vAlign w:val="center"/>
          </w:tcPr>
          <w:p w:rsidR="005E4C2C" w:rsidRPr="009571E2" w:rsidRDefault="00197513" w:rsidP="005E4C2C">
            <w:pPr>
              <w:spacing w:before="20" w:after="20" w:line="259" w:lineRule="auto"/>
              <w:jc w:val="center"/>
              <w:rPr>
                <w:rFonts w:eastAsia="Calibri" w:cs="Arial"/>
                <w:bCs/>
                <w:sz w:val="18"/>
                <w:szCs w:val="18"/>
              </w:rPr>
            </w:pPr>
            <w:r w:rsidRPr="009571E2">
              <w:rPr>
                <w:rFonts w:eastAsia="Calibri" w:cs="Arial"/>
                <w:bCs/>
                <w:sz w:val="18"/>
                <w:szCs w:val="18"/>
              </w:rPr>
              <w:t>130</w:t>
            </w:r>
          </w:p>
        </w:tc>
        <w:tc>
          <w:tcPr>
            <w:tcW w:w="504" w:type="dxa"/>
            <w:tcBorders>
              <w:bottom w:val="double" w:sz="4" w:space="0" w:color="auto"/>
            </w:tcBorders>
            <w:shd w:val="clear" w:color="auto" w:fill="CCCCCC"/>
            <w:vAlign w:val="center"/>
          </w:tcPr>
          <w:p w:rsidR="005E4C2C" w:rsidRPr="009571E2" w:rsidRDefault="00197513" w:rsidP="005E4C2C">
            <w:pPr>
              <w:spacing w:before="20" w:after="20" w:line="259" w:lineRule="auto"/>
              <w:jc w:val="center"/>
              <w:rPr>
                <w:rFonts w:eastAsia="Calibri" w:cs="Arial"/>
                <w:bCs/>
                <w:sz w:val="18"/>
                <w:szCs w:val="18"/>
              </w:rPr>
            </w:pPr>
            <w:r w:rsidRPr="009571E2">
              <w:rPr>
                <w:rFonts w:eastAsia="Calibri" w:cs="Arial"/>
                <w:bCs/>
                <w:sz w:val="18"/>
                <w:szCs w:val="18"/>
              </w:rPr>
              <w:t>217</w:t>
            </w:r>
          </w:p>
        </w:tc>
        <w:tc>
          <w:tcPr>
            <w:tcW w:w="504" w:type="dxa"/>
            <w:tcBorders>
              <w:bottom w:val="double" w:sz="4" w:space="0" w:color="auto"/>
            </w:tcBorders>
            <w:shd w:val="clear" w:color="auto" w:fill="CCCCCC"/>
            <w:vAlign w:val="center"/>
          </w:tcPr>
          <w:p w:rsidR="005E4C2C" w:rsidRPr="009571E2" w:rsidRDefault="00197513" w:rsidP="005E4C2C">
            <w:pPr>
              <w:spacing w:before="20" w:after="20" w:line="259" w:lineRule="auto"/>
              <w:jc w:val="center"/>
              <w:rPr>
                <w:rFonts w:eastAsia="Calibri" w:cs="Arial"/>
                <w:b/>
                <w:bCs/>
                <w:sz w:val="18"/>
                <w:szCs w:val="18"/>
              </w:rPr>
            </w:pPr>
            <w:r w:rsidRPr="009571E2">
              <w:rPr>
                <w:rFonts w:eastAsia="Calibri" w:cs="Arial"/>
                <w:b/>
                <w:bCs/>
                <w:sz w:val="18"/>
                <w:szCs w:val="18"/>
              </w:rPr>
              <w:t>347</w:t>
            </w:r>
          </w:p>
        </w:tc>
      </w:tr>
      <w:tr w:rsidR="006D7379" w:rsidRPr="009571E2" w:rsidTr="00CD481D">
        <w:trPr>
          <w:gridAfter w:val="1"/>
          <w:wAfter w:w="12" w:type="dxa"/>
          <w:trHeight w:val="313"/>
          <w:jc w:val="center"/>
        </w:trPr>
        <w:tc>
          <w:tcPr>
            <w:tcW w:w="903" w:type="dxa"/>
            <w:shd w:val="pct5" w:color="000000" w:fill="FFFFFF"/>
            <w:vAlign w:val="center"/>
          </w:tcPr>
          <w:p w:rsidR="005E4C2C" w:rsidRPr="009571E2" w:rsidRDefault="005E4C2C" w:rsidP="005E4C2C">
            <w:pPr>
              <w:jc w:val="both"/>
              <w:rPr>
                <w:rFonts w:cs="Arial"/>
                <w:b/>
                <w:bCs/>
                <w:sz w:val="18"/>
                <w:szCs w:val="18"/>
              </w:rPr>
            </w:pPr>
            <w:r w:rsidRPr="009571E2">
              <w:rPr>
                <w:rFonts w:cs="Arial"/>
                <w:b/>
                <w:bCs/>
                <w:sz w:val="18"/>
                <w:szCs w:val="18"/>
              </w:rPr>
              <w:t>Uredba</w:t>
            </w:r>
            <w:r w:rsidRPr="009571E2">
              <w:rPr>
                <w:rStyle w:val="Sprotnaopomba-sklic"/>
                <w:rFonts w:cs="Arial"/>
                <w:b/>
                <w:bCs/>
                <w:sz w:val="18"/>
                <w:szCs w:val="18"/>
              </w:rPr>
              <w:footnoteReference w:id="1"/>
            </w:r>
          </w:p>
        </w:tc>
        <w:tc>
          <w:tcPr>
            <w:tcW w:w="506" w:type="dxa"/>
            <w:tcBorders>
              <w:left w:val="single" w:sz="4" w:space="0" w:color="auto"/>
            </w:tcBorders>
            <w:shd w:val="clear" w:color="auto" w:fill="F2F2F2"/>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52</w:t>
            </w:r>
          </w:p>
        </w:tc>
        <w:tc>
          <w:tcPr>
            <w:tcW w:w="483" w:type="dxa"/>
            <w:shd w:val="clear" w:color="auto" w:fill="F2F2F2"/>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57</w:t>
            </w:r>
          </w:p>
        </w:tc>
        <w:tc>
          <w:tcPr>
            <w:tcW w:w="507" w:type="dxa"/>
            <w:shd w:val="clear" w:color="auto" w:fill="F2F2F2"/>
            <w:noWrap/>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109</w:t>
            </w:r>
          </w:p>
        </w:tc>
        <w:tc>
          <w:tcPr>
            <w:tcW w:w="506" w:type="dxa"/>
            <w:shd w:val="clear" w:color="auto" w:fill="F2F2F2"/>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22</w:t>
            </w:r>
          </w:p>
        </w:tc>
        <w:tc>
          <w:tcPr>
            <w:tcW w:w="506" w:type="dxa"/>
            <w:shd w:val="clear" w:color="auto" w:fill="F2F2F2"/>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23</w:t>
            </w:r>
          </w:p>
        </w:tc>
        <w:tc>
          <w:tcPr>
            <w:tcW w:w="506" w:type="dxa"/>
            <w:shd w:val="clear" w:color="auto" w:fill="F2F2F2"/>
            <w:noWrap/>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45</w:t>
            </w:r>
          </w:p>
        </w:tc>
        <w:tc>
          <w:tcPr>
            <w:tcW w:w="506" w:type="dxa"/>
            <w:shd w:val="clear" w:color="auto" w:fill="F2F2F2"/>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29</w:t>
            </w:r>
          </w:p>
        </w:tc>
        <w:tc>
          <w:tcPr>
            <w:tcW w:w="483" w:type="dxa"/>
            <w:shd w:val="clear" w:color="auto" w:fill="F2F2F2"/>
            <w:noWrap/>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8</w:t>
            </w:r>
          </w:p>
        </w:tc>
        <w:tc>
          <w:tcPr>
            <w:tcW w:w="507" w:type="dxa"/>
            <w:shd w:val="clear" w:color="auto" w:fill="F2F2F2"/>
            <w:noWrap/>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37</w:t>
            </w:r>
          </w:p>
        </w:tc>
        <w:tc>
          <w:tcPr>
            <w:tcW w:w="504" w:type="dxa"/>
            <w:shd w:val="clear" w:color="auto" w:fill="F2F2F2"/>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7</w:t>
            </w:r>
          </w:p>
        </w:tc>
        <w:tc>
          <w:tcPr>
            <w:tcW w:w="504" w:type="dxa"/>
            <w:shd w:val="clear" w:color="auto" w:fill="F2F2F2"/>
            <w:vAlign w:val="center"/>
          </w:tcPr>
          <w:p w:rsidR="005E4C2C" w:rsidRPr="009571E2" w:rsidRDefault="005E4C2C" w:rsidP="005E4C2C">
            <w:pPr>
              <w:spacing w:before="20" w:after="20" w:line="259" w:lineRule="auto"/>
              <w:jc w:val="center"/>
              <w:rPr>
                <w:rFonts w:eastAsia="Calibri" w:cs="Arial"/>
                <w:bCs/>
                <w:sz w:val="18"/>
                <w:szCs w:val="18"/>
              </w:rPr>
            </w:pPr>
            <w:r w:rsidRPr="009571E2">
              <w:rPr>
                <w:rFonts w:eastAsia="Calibri" w:cs="Arial"/>
                <w:bCs/>
                <w:sz w:val="18"/>
                <w:szCs w:val="18"/>
              </w:rPr>
              <w:t>45</w:t>
            </w:r>
          </w:p>
        </w:tc>
        <w:tc>
          <w:tcPr>
            <w:tcW w:w="504" w:type="dxa"/>
            <w:shd w:val="clear" w:color="auto" w:fill="F2F2F2"/>
            <w:vAlign w:val="center"/>
          </w:tcPr>
          <w:p w:rsidR="005E4C2C" w:rsidRPr="009571E2" w:rsidRDefault="005E4C2C" w:rsidP="005E4C2C">
            <w:pPr>
              <w:spacing w:before="20" w:after="20" w:line="259" w:lineRule="auto"/>
              <w:jc w:val="center"/>
              <w:rPr>
                <w:rFonts w:eastAsia="Calibri" w:cs="Arial"/>
                <w:b/>
                <w:bCs/>
                <w:sz w:val="18"/>
                <w:szCs w:val="18"/>
              </w:rPr>
            </w:pPr>
            <w:r w:rsidRPr="009571E2">
              <w:rPr>
                <w:rFonts w:eastAsia="Calibri" w:cs="Arial"/>
                <w:b/>
                <w:bCs/>
                <w:sz w:val="18"/>
                <w:szCs w:val="18"/>
              </w:rPr>
              <w:t>52</w:t>
            </w:r>
          </w:p>
        </w:tc>
        <w:tc>
          <w:tcPr>
            <w:tcW w:w="482" w:type="dxa"/>
            <w:gridSpan w:val="2"/>
            <w:shd w:val="clear" w:color="auto" w:fill="F2F2F2"/>
            <w:vAlign w:val="center"/>
          </w:tcPr>
          <w:p w:rsidR="005E4C2C" w:rsidRPr="009571E2" w:rsidRDefault="00197513" w:rsidP="005E4C2C">
            <w:pPr>
              <w:spacing w:before="20" w:after="20" w:line="259" w:lineRule="auto"/>
              <w:jc w:val="center"/>
              <w:rPr>
                <w:rFonts w:eastAsia="Calibri" w:cs="Arial"/>
                <w:bCs/>
                <w:sz w:val="18"/>
                <w:szCs w:val="18"/>
              </w:rPr>
            </w:pPr>
            <w:r w:rsidRPr="009571E2">
              <w:rPr>
                <w:rFonts w:eastAsia="Calibri" w:cs="Arial"/>
                <w:bCs/>
                <w:sz w:val="18"/>
                <w:szCs w:val="18"/>
              </w:rPr>
              <w:t>21</w:t>
            </w:r>
          </w:p>
        </w:tc>
        <w:tc>
          <w:tcPr>
            <w:tcW w:w="504" w:type="dxa"/>
            <w:shd w:val="clear" w:color="auto" w:fill="F2F2F2"/>
            <w:vAlign w:val="center"/>
          </w:tcPr>
          <w:p w:rsidR="005E4C2C" w:rsidRPr="009571E2" w:rsidRDefault="00197513" w:rsidP="005E4C2C">
            <w:pPr>
              <w:spacing w:before="20" w:after="20" w:line="259" w:lineRule="auto"/>
              <w:jc w:val="center"/>
              <w:rPr>
                <w:rFonts w:eastAsia="Calibri" w:cs="Arial"/>
                <w:bCs/>
                <w:sz w:val="18"/>
                <w:szCs w:val="18"/>
              </w:rPr>
            </w:pPr>
            <w:r w:rsidRPr="009571E2">
              <w:rPr>
                <w:rFonts w:eastAsia="Calibri" w:cs="Arial"/>
                <w:bCs/>
                <w:sz w:val="18"/>
                <w:szCs w:val="18"/>
              </w:rPr>
              <w:t>75</w:t>
            </w:r>
          </w:p>
        </w:tc>
        <w:tc>
          <w:tcPr>
            <w:tcW w:w="504" w:type="dxa"/>
            <w:shd w:val="clear" w:color="auto" w:fill="F2F2F2"/>
            <w:vAlign w:val="center"/>
          </w:tcPr>
          <w:p w:rsidR="005E4C2C" w:rsidRPr="009571E2" w:rsidRDefault="00197513" w:rsidP="005E4C2C">
            <w:pPr>
              <w:spacing w:before="20" w:after="20" w:line="259" w:lineRule="auto"/>
              <w:jc w:val="center"/>
              <w:rPr>
                <w:rFonts w:eastAsia="Calibri" w:cs="Arial"/>
                <w:b/>
                <w:bCs/>
                <w:sz w:val="18"/>
                <w:szCs w:val="18"/>
              </w:rPr>
            </w:pPr>
            <w:r w:rsidRPr="009571E2">
              <w:rPr>
                <w:rFonts w:eastAsia="Calibri" w:cs="Arial"/>
                <w:b/>
                <w:bCs/>
                <w:sz w:val="18"/>
                <w:szCs w:val="18"/>
              </w:rPr>
              <w:t>96</w:t>
            </w:r>
          </w:p>
        </w:tc>
      </w:tr>
      <w:tr w:rsidR="006D7379" w:rsidRPr="009571E2" w:rsidTr="0031555F">
        <w:trPr>
          <w:gridAfter w:val="1"/>
          <w:wAfter w:w="12" w:type="dxa"/>
          <w:trHeight w:val="313"/>
          <w:jc w:val="center"/>
        </w:trPr>
        <w:tc>
          <w:tcPr>
            <w:tcW w:w="903" w:type="dxa"/>
            <w:shd w:val="clear" w:color="auto" w:fill="BFBFBF"/>
            <w:noWrap/>
            <w:vAlign w:val="center"/>
          </w:tcPr>
          <w:p w:rsidR="005E4C2C" w:rsidRPr="009571E2" w:rsidRDefault="005E4C2C" w:rsidP="0031555F">
            <w:pPr>
              <w:rPr>
                <w:rFonts w:cs="Arial"/>
                <w:b/>
                <w:bCs/>
                <w:sz w:val="18"/>
                <w:szCs w:val="18"/>
              </w:rPr>
            </w:pPr>
            <w:r w:rsidRPr="009571E2">
              <w:rPr>
                <w:rFonts w:cs="Arial"/>
                <w:b/>
                <w:bCs/>
                <w:sz w:val="18"/>
                <w:szCs w:val="18"/>
              </w:rPr>
              <w:t>Skupaj</w:t>
            </w:r>
          </w:p>
        </w:tc>
        <w:tc>
          <w:tcPr>
            <w:tcW w:w="506" w:type="dxa"/>
            <w:tcBorders>
              <w:left w:val="single" w:sz="4" w:space="0" w:color="auto"/>
            </w:tcBorders>
            <w:shd w:val="clear" w:color="auto" w:fill="BFBFBF"/>
            <w:noWrap/>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151</w:t>
            </w:r>
          </w:p>
        </w:tc>
        <w:tc>
          <w:tcPr>
            <w:tcW w:w="483" w:type="dxa"/>
            <w:shd w:val="clear" w:color="auto" w:fill="BFBFBF"/>
            <w:noWrap/>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161</w:t>
            </w:r>
          </w:p>
        </w:tc>
        <w:tc>
          <w:tcPr>
            <w:tcW w:w="507" w:type="dxa"/>
            <w:shd w:val="clear" w:color="auto" w:fill="BFBFBF"/>
            <w:noWrap/>
            <w:vAlign w:val="center"/>
          </w:tcPr>
          <w:p w:rsidR="005E4C2C" w:rsidRPr="009571E2" w:rsidRDefault="005E4C2C" w:rsidP="0031555F">
            <w:pPr>
              <w:spacing w:before="20" w:after="20" w:line="259" w:lineRule="auto"/>
              <w:jc w:val="center"/>
              <w:rPr>
                <w:rFonts w:eastAsia="Calibri" w:cs="Arial"/>
                <w:b/>
                <w:bCs/>
                <w:sz w:val="18"/>
                <w:szCs w:val="18"/>
              </w:rPr>
            </w:pPr>
            <w:r w:rsidRPr="009571E2">
              <w:rPr>
                <w:rFonts w:eastAsia="Calibri" w:cs="Arial"/>
                <w:b/>
                <w:bCs/>
                <w:sz w:val="18"/>
                <w:szCs w:val="18"/>
              </w:rPr>
              <w:t>312</w:t>
            </w:r>
          </w:p>
        </w:tc>
        <w:tc>
          <w:tcPr>
            <w:tcW w:w="506" w:type="dxa"/>
            <w:shd w:val="clear" w:color="auto" w:fill="BFBFBF"/>
            <w:noWrap/>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78</w:t>
            </w:r>
          </w:p>
        </w:tc>
        <w:tc>
          <w:tcPr>
            <w:tcW w:w="506" w:type="dxa"/>
            <w:shd w:val="clear" w:color="auto" w:fill="BFBFBF"/>
            <w:noWrap/>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121</w:t>
            </w:r>
          </w:p>
        </w:tc>
        <w:tc>
          <w:tcPr>
            <w:tcW w:w="506" w:type="dxa"/>
            <w:shd w:val="clear" w:color="auto" w:fill="BFBFBF"/>
            <w:noWrap/>
            <w:vAlign w:val="center"/>
          </w:tcPr>
          <w:p w:rsidR="005E4C2C" w:rsidRPr="009571E2" w:rsidRDefault="005E4C2C" w:rsidP="0031555F">
            <w:pPr>
              <w:spacing w:before="20" w:after="20" w:line="259" w:lineRule="auto"/>
              <w:jc w:val="center"/>
              <w:rPr>
                <w:rFonts w:eastAsia="Calibri" w:cs="Arial"/>
                <w:b/>
                <w:bCs/>
                <w:sz w:val="18"/>
                <w:szCs w:val="18"/>
              </w:rPr>
            </w:pPr>
            <w:r w:rsidRPr="009571E2">
              <w:rPr>
                <w:rFonts w:eastAsia="Calibri" w:cs="Arial"/>
                <w:b/>
                <w:bCs/>
                <w:sz w:val="18"/>
                <w:szCs w:val="18"/>
              </w:rPr>
              <w:t>199</w:t>
            </w:r>
          </w:p>
        </w:tc>
        <w:tc>
          <w:tcPr>
            <w:tcW w:w="506" w:type="dxa"/>
            <w:shd w:val="clear" w:color="auto" w:fill="BFBFBF"/>
            <w:noWrap/>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94</w:t>
            </w:r>
          </w:p>
        </w:tc>
        <w:tc>
          <w:tcPr>
            <w:tcW w:w="483" w:type="dxa"/>
            <w:shd w:val="clear" w:color="auto" w:fill="BFBFBF"/>
            <w:noWrap/>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80</w:t>
            </w:r>
          </w:p>
        </w:tc>
        <w:tc>
          <w:tcPr>
            <w:tcW w:w="507" w:type="dxa"/>
            <w:shd w:val="clear" w:color="auto" w:fill="BFBFBF"/>
            <w:noWrap/>
            <w:vAlign w:val="center"/>
          </w:tcPr>
          <w:p w:rsidR="005E4C2C" w:rsidRPr="009571E2" w:rsidRDefault="005E4C2C" w:rsidP="0031555F">
            <w:pPr>
              <w:spacing w:before="20" w:after="20" w:line="259" w:lineRule="auto"/>
              <w:jc w:val="center"/>
              <w:rPr>
                <w:rFonts w:eastAsia="Calibri" w:cs="Arial"/>
                <w:b/>
                <w:bCs/>
                <w:sz w:val="18"/>
                <w:szCs w:val="18"/>
              </w:rPr>
            </w:pPr>
            <w:r w:rsidRPr="009571E2">
              <w:rPr>
                <w:rFonts w:eastAsia="Calibri" w:cs="Arial"/>
                <w:b/>
                <w:bCs/>
                <w:sz w:val="18"/>
                <w:szCs w:val="18"/>
              </w:rPr>
              <w:t>174</w:t>
            </w:r>
          </w:p>
        </w:tc>
        <w:tc>
          <w:tcPr>
            <w:tcW w:w="504" w:type="dxa"/>
            <w:shd w:val="clear" w:color="auto" w:fill="BFBFBF"/>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67</w:t>
            </w:r>
          </w:p>
        </w:tc>
        <w:tc>
          <w:tcPr>
            <w:tcW w:w="504" w:type="dxa"/>
            <w:shd w:val="clear" w:color="auto" w:fill="BFBFBF"/>
            <w:vAlign w:val="center"/>
          </w:tcPr>
          <w:p w:rsidR="005E4C2C" w:rsidRPr="009571E2" w:rsidRDefault="005E4C2C" w:rsidP="0031555F">
            <w:pPr>
              <w:spacing w:before="20" w:after="20" w:line="259" w:lineRule="auto"/>
              <w:jc w:val="center"/>
              <w:rPr>
                <w:rFonts w:eastAsia="Calibri" w:cs="Arial"/>
                <w:bCs/>
                <w:sz w:val="18"/>
                <w:szCs w:val="18"/>
              </w:rPr>
            </w:pPr>
            <w:r w:rsidRPr="009571E2">
              <w:rPr>
                <w:rFonts w:eastAsia="Calibri" w:cs="Arial"/>
                <w:bCs/>
                <w:sz w:val="18"/>
                <w:szCs w:val="18"/>
              </w:rPr>
              <w:t>212</w:t>
            </w:r>
          </w:p>
        </w:tc>
        <w:tc>
          <w:tcPr>
            <w:tcW w:w="504" w:type="dxa"/>
            <w:shd w:val="clear" w:color="auto" w:fill="BFBFBF"/>
            <w:vAlign w:val="center"/>
          </w:tcPr>
          <w:p w:rsidR="005E4C2C" w:rsidRPr="009571E2" w:rsidRDefault="005E4C2C" w:rsidP="0031555F">
            <w:pPr>
              <w:spacing w:before="20" w:after="20" w:line="259" w:lineRule="auto"/>
              <w:jc w:val="center"/>
              <w:rPr>
                <w:rFonts w:eastAsia="Calibri" w:cs="Arial"/>
                <w:b/>
                <w:bCs/>
                <w:sz w:val="18"/>
                <w:szCs w:val="18"/>
              </w:rPr>
            </w:pPr>
            <w:r w:rsidRPr="009571E2">
              <w:rPr>
                <w:rFonts w:eastAsia="Calibri" w:cs="Arial"/>
                <w:b/>
                <w:bCs/>
                <w:sz w:val="18"/>
                <w:szCs w:val="18"/>
              </w:rPr>
              <w:t>279</w:t>
            </w:r>
          </w:p>
        </w:tc>
        <w:tc>
          <w:tcPr>
            <w:tcW w:w="482" w:type="dxa"/>
            <w:gridSpan w:val="2"/>
            <w:shd w:val="clear" w:color="auto" w:fill="BFBFBF"/>
            <w:vAlign w:val="center"/>
          </w:tcPr>
          <w:p w:rsidR="005E4C2C" w:rsidRPr="009571E2" w:rsidRDefault="00197513" w:rsidP="0031555F">
            <w:pPr>
              <w:spacing w:before="20" w:after="20" w:line="259" w:lineRule="auto"/>
              <w:jc w:val="center"/>
              <w:rPr>
                <w:rFonts w:eastAsia="Calibri" w:cs="Arial"/>
                <w:bCs/>
                <w:sz w:val="18"/>
                <w:szCs w:val="18"/>
              </w:rPr>
            </w:pPr>
            <w:r w:rsidRPr="009571E2">
              <w:rPr>
                <w:rFonts w:eastAsia="Calibri" w:cs="Arial"/>
                <w:bCs/>
                <w:sz w:val="18"/>
                <w:szCs w:val="18"/>
              </w:rPr>
              <w:t>151</w:t>
            </w:r>
          </w:p>
        </w:tc>
        <w:tc>
          <w:tcPr>
            <w:tcW w:w="504" w:type="dxa"/>
            <w:shd w:val="clear" w:color="auto" w:fill="BFBFBF"/>
            <w:vAlign w:val="center"/>
          </w:tcPr>
          <w:p w:rsidR="005E4C2C" w:rsidRPr="009571E2" w:rsidRDefault="00197513" w:rsidP="0031555F">
            <w:pPr>
              <w:spacing w:before="20" w:after="20" w:line="259" w:lineRule="auto"/>
              <w:jc w:val="center"/>
              <w:rPr>
                <w:rFonts w:eastAsia="Calibri" w:cs="Arial"/>
                <w:bCs/>
                <w:sz w:val="18"/>
                <w:szCs w:val="18"/>
              </w:rPr>
            </w:pPr>
            <w:r w:rsidRPr="009571E2">
              <w:rPr>
                <w:rFonts w:eastAsia="Calibri" w:cs="Arial"/>
                <w:bCs/>
                <w:sz w:val="18"/>
                <w:szCs w:val="18"/>
              </w:rPr>
              <w:t>292</w:t>
            </w:r>
          </w:p>
        </w:tc>
        <w:tc>
          <w:tcPr>
            <w:tcW w:w="504" w:type="dxa"/>
            <w:shd w:val="clear" w:color="auto" w:fill="BFBFBF"/>
            <w:vAlign w:val="center"/>
          </w:tcPr>
          <w:p w:rsidR="005E4C2C" w:rsidRPr="009571E2" w:rsidRDefault="00197513" w:rsidP="0031555F">
            <w:pPr>
              <w:spacing w:before="20" w:after="20" w:line="259" w:lineRule="auto"/>
              <w:jc w:val="center"/>
              <w:rPr>
                <w:rFonts w:eastAsia="Calibri" w:cs="Arial"/>
                <w:b/>
                <w:bCs/>
                <w:sz w:val="18"/>
                <w:szCs w:val="18"/>
              </w:rPr>
            </w:pPr>
            <w:r w:rsidRPr="009571E2">
              <w:rPr>
                <w:rFonts w:eastAsia="Calibri" w:cs="Arial"/>
                <w:b/>
                <w:bCs/>
                <w:sz w:val="18"/>
                <w:szCs w:val="18"/>
              </w:rPr>
              <w:t>443</w:t>
            </w:r>
          </w:p>
        </w:tc>
      </w:tr>
    </w:tbl>
    <w:p w:rsidR="00594B8F" w:rsidRPr="003D2F13" w:rsidRDefault="00594B8F" w:rsidP="00594B8F">
      <w:pPr>
        <w:rPr>
          <w:color w:val="000000"/>
          <w:lang w:eastAsia="sl-SI"/>
        </w:rPr>
      </w:pPr>
    </w:p>
    <w:p w:rsidR="00004F11" w:rsidRPr="006D7379" w:rsidRDefault="00004F11" w:rsidP="00004F11">
      <w:pPr>
        <w:jc w:val="both"/>
        <w:rPr>
          <w:rFonts w:cs="Arial"/>
          <w:szCs w:val="20"/>
        </w:rPr>
      </w:pPr>
      <w:bookmarkStart w:id="10" w:name="_Toc353181849"/>
      <w:r w:rsidRPr="006D7379">
        <w:rPr>
          <w:rFonts w:cs="Arial"/>
          <w:szCs w:val="20"/>
        </w:rPr>
        <w:lastRenderedPageBreak/>
        <w:t>Zaradi ugotovljenih kršitev so inšpektorji v letu 2018 skupaj izrekli globe v višini 193.400,00  evrov, 25.840,00 evrov pa je bilo stroškov postopka. Največ sankcij za kršitve določil ZZasV-1 je bilo izrečenih zaradi nedeponiranja službene izkaznice (35. člen), saj je določeno, da če imetnik službene izkaznice v 30 dneh od njene vročitve ne sklene delovnega razmerja ali za dalj kot 30 dni prekine delovno razmerje z imetnikom licence ali izvajalcem internega varovanja, mora v osmih dneh vrniti službeno izkaznico pristojnemu organu, ki jo deponira.</w:t>
      </w:r>
    </w:p>
    <w:p w:rsidR="00004F11" w:rsidRDefault="00004F11" w:rsidP="00C75ABB">
      <w:pPr>
        <w:pStyle w:val="Naslov2"/>
      </w:pPr>
    </w:p>
    <w:p w:rsidR="00254211" w:rsidRPr="00EB047B" w:rsidRDefault="00963151" w:rsidP="00C75ABB">
      <w:pPr>
        <w:pStyle w:val="Naslov2"/>
      </w:pPr>
      <w:bookmarkStart w:id="11" w:name="_Toc2942477"/>
      <w:r w:rsidRPr="00EB047B">
        <w:t>3</w:t>
      </w:r>
      <w:r w:rsidR="00254211" w:rsidRPr="00EB047B">
        <w:t>.</w:t>
      </w:r>
      <w:r w:rsidRPr="00EB047B">
        <w:t>2</w:t>
      </w:r>
      <w:r w:rsidR="007C3F28" w:rsidRPr="00EB047B">
        <w:tab/>
      </w:r>
      <w:r w:rsidR="005C2FBB" w:rsidRPr="00EB047B">
        <w:t>Orožje, eksploziv in pirotehnični izdelki</w:t>
      </w:r>
      <w:bookmarkEnd w:id="10"/>
      <w:bookmarkEnd w:id="11"/>
    </w:p>
    <w:p w:rsidR="007C3F28" w:rsidRPr="00DF1FF3" w:rsidRDefault="007C3F28" w:rsidP="00C75ABB">
      <w:pPr>
        <w:rPr>
          <w:rFonts w:cs="Arial"/>
          <w:color w:val="0000FF"/>
          <w:szCs w:val="20"/>
        </w:rPr>
      </w:pPr>
    </w:p>
    <w:p w:rsidR="007C3F28" w:rsidRPr="00DF1FF3" w:rsidRDefault="005F0791" w:rsidP="00C75ABB">
      <w:pPr>
        <w:jc w:val="both"/>
        <w:rPr>
          <w:rFonts w:cs="Arial"/>
          <w:szCs w:val="20"/>
        </w:rPr>
      </w:pPr>
      <w:r w:rsidRPr="005B0A96">
        <w:rPr>
          <w:rFonts w:cs="Arial"/>
          <w:szCs w:val="20"/>
        </w:rPr>
        <w:t>IRSNZ</w:t>
      </w:r>
      <w:r w:rsidRPr="00DF1FF3">
        <w:rPr>
          <w:rFonts w:cs="Arial"/>
          <w:szCs w:val="20"/>
        </w:rPr>
        <w:t xml:space="preserve"> </w:t>
      </w:r>
      <w:r w:rsidR="007E7A50">
        <w:rPr>
          <w:rFonts w:cs="Arial"/>
          <w:szCs w:val="20"/>
        </w:rPr>
        <w:t>v</w:t>
      </w:r>
      <w:r w:rsidRPr="00DF1FF3">
        <w:rPr>
          <w:rFonts w:cs="Arial"/>
          <w:szCs w:val="20"/>
        </w:rPr>
        <w:t xml:space="preserve"> skladu z določbami Zakona o orožju (</w:t>
      </w:r>
      <w:r w:rsidR="00EB5DCB" w:rsidRPr="00DF1FF3">
        <w:t xml:space="preserve">Uradni list RS, št. </w:t>
      </w:r>
      <w:r w:rsidR="00EB5DCB">
        <w:t>2</w:t>
      </w:r>
      <w:r w:rsidR="00EB5DCB" w:rsidRPr="00DF1FF3">
        <w:t>3/0</w:t>
      </w:r>
      <w:r w:rsidR="00EB5DCB">
        <w:t xml:space="preserve">5 – uradno prečiščeno besedilo in 35/09, </w:t>
      </w:r>
      <w:r w:rsidRPr="00DF1FF3">
        <w:rPr>
          <w:rFonts w:cs="Arial"/>
          <w:szCs w:val="20"/>
        </w:rPr>
        <w:t>v nadaljevanju</w:t>
      </w:r>
      <w:r w:rsidR="000A3033">
        <w:rPr>
          <w:rFonts w:cs="Arial"/>
          <w:szCs w:val="20"/>
        </w:rPr>
        <w:t>:</w:t>
      </w:r>
      <w:r w:rsidRPr="00DF1FF3">
        <w:rPr>
          <w:rFonts w:cs="Arial"/>
          <w:szCs w:val="20"/>
        </w:rPr>
        <w:t xml:space="preserve"> ZOro-1) </w:t>
      </w:r>
      <w:r w:rsidR="000A3033" w:rsidRPr="00DF1FF3">
        <w:rPr>
          <w:rFonts w:cs="Arial"/>
          <w:szCs w:val="20"/>
        </w:rPr>
        <w:t xml:space="preserve">opravlja </w:t>
      </w:r>
      <w:r w:rsidRPr="00DF1FF3">
        <w:rPr>
          <w:rFonts w:cs="Arial"/>
          <w:szCs w:val="20"/>
        </w:rPr>
        <w:t xml:space="preserve">nadzor nad </w:t>
      </w:r>
      <w:r w:rsidR="000A3033">
        <w:rPr>
          <w:rFonts w:cs="Arial"/>
          <w:szCs w:val="20"/>
        </w:rPr>
        <w:t>izvajanjem</w:t>
      </w:r>
      <w:r w:rsidR="000A3033" w:rsidRPr="00DF1FF3">
        <w:rPr>
          <w:rFonts w:cs="Arial"/>
          <w:szCs w:val="20"/>
        </w:rPr>
        <w:t xml:space="preserve"> </w:t>
      </w:r>
      <w:r w:rsidRPr="00DF1FF3">
        <w:rPr>
          <w:rFonts w:cs="Arial"/>
          <w:szCs w:val="20"/>
        </w:rPr>
        <w:t>določb pri pravnih osebah in podjetnikih, ki posedujejo orožje, se ukvarjajo s prometom orožja ali dejavnostjo strelišča. Tako je bil nadzor usmerjen predvsem v preverj</w:t>
      </w:r>
      <w:r w:rsidR="00F24853" w:rsidRPr="00DF1FF3">
        <w:rPr>
          <w:rFonts w:cs="Arial"/>
          <w:szCs w:val="20"/>
        </w:rPr>
        <w:t>a</w:t>
      </w:r>
      <w:r w:rsidRPr="00DF1FF3">
        <w:rPr>
          <w:rFonts w:cs="Arial"/>
          <w:szCs w:val="20"/>
        </w:rPr>
        <w:t xml:space="preserve">nje pogojev </w:t>
      </w:r>
      <w:r w:rsidR="007C3F28" w:rsidRPr="00DF1FF3">
        <w:rPr>
          <w:rFonts w:cs="Arial"/>
          <w:szCs w:val="20"/>
        </w:rPr>
        <w:t xml:space="preserve">za posest </w:t>
      </w:r>
      <w:r w:rsidR="000A3033">
        <w:rPr>
          <w:rFonts w:cs="Arial"/>
          <w:szCs w:val="20"/>
        </w:rPr>
        <w:t xml:space="preserve">orožja </w:t>
      </w:r>
      <w:r w:rsidR="007C3F28" w:rsidRPr="00DF1FF3">
        <w:rPr>
          <w:rFonts w:cs="Arial"/>
          <w:szCs w:val="20"/>
        </w:rPr>
        <w:t xml:space="preserve">ali promet z </w:t>
      </w:r>
      <w:r w:rsidR="000A3033">
        <w:rPr>
          <w:rFonts w:cs="Arial"/>
          <w:szCs w:val="20"/>
        </w:rPr>
        <w:t>njim</w:t>
      </w:r>
      <w:r w:rsidR="007C3F28" w:rsidRPr="00DF1FF3">
        <w:rPr>
          <w:rFonts w:cs="Arial"/>
          <w:szCs w:val="20"/>
        </w:rPr>
        <w:t>, ustreznost poslovnih prostorov</w:t>
      </w:r>
      <w:r w:rsidR="000A3033">
        <w:rPr>
          <w:rFonts w:cs="Arial"/>
          <w:szCs w:val="20"/>
        </w:rPr>
        <w:t>,</w:t>
      </w:r>
      <w:r w:rsidR="007C3F28" w:rsidRPr="00DF1FF3">
        <w:rPr>
          <w:rFonts w:cs="Arial"/>
          <w:szCs w:val="20"/>
        </w:rPr>
        <w:t xml:space="preserve"> namenjenih za promet z orožjem, ustreznost skladišč orožja in streliva ter prostorov, </w:t>
      </w:r>
      <w:r w:rsidR="000A3033">
        <w:rPr>
          <w:rFonts w:cs="Arial"/>
          <w:szCs w:val="20"/>
        </w:rPr>
        <w:t>v katerih</w:t>
      </w:r>
      <w:r w:rsidR="007C3F28" w:rsidRPr="00DF1FF3">
        <w:rPr>
          <w:rFonts w:cs="Arial"/>
          <w:szCs w:val="20"/>
        </w:rPr>
        <w:t xml:space="preserve"> </w:t>
      </w:r>
      <w:r w:rsidR="000A3033">
        <w:rPr>
          <w:rFonts w:cs="Arial"/>
          <w:szCs w:val="20"/>
        </w:rPr>
        <w:t>sta</w:t>
      </w:r>
      <w:r w:rsidR="007C3F28" w:rsidRPr="00DF1FF3">
        <w:rPr>
          <w:rFonts w:cs="Arial"/>
          <w:szCs w:val="20"/>
        </w:rPr>
        <w:t xml:space="preserve"> shranjen</w:t>
      </w:r>
      <w:r w:rsidR="000A3033">
        <w:rPr>
          <w:rFonts w:cs="Arial"/>
          <w:szCs w:val="20"/>
        </w:rPr>
        <w:t>a</w:t>
      </w:r>
      <w:r w:rsidR="007C3F28" w:rsidRPr="00DF1FF3">
        <w:rPr>
          <w:rFonts w:cs="Arial"/>
          <w:szCs w:val="20"/>
        </w:rPr>
        <w:t xml:space="preserve"> orožje in strelivo</w:t>
      </w:r>
      <w:r w:rsidRPr="00DF1FF3">
        <w:rPr>
          <w:rFonts w:cs="Arial"/>
          <w:szCs w:val="20"/>
        </w:rPr>
        <w:t xml:space="preserve">. Prav tako so bili </w:t>
      </w:r>
      <w:r w:rsidR="007C3F28" w:rsidRPr="00DF1FF3">
        <w:rPr>
          <w:rFonts w:cs="Arial"/>
          <w:szCs w:val="20"/>
        </w:rPr>
        <w:t xml:space="preserve">nadzorovani tudi pogoji oziroma osebe, ki delajo neposredno z orožjem, </w:t>
      </w:r>
      <w:r w:rsidR="004D14C9">
        <w:rPr>
          <w:rFonts w:cs="Arial"/>
          <w:szCs w:val="20"/>
        </w:rPr>
        <w:t xml:space="preserve">ter </w:t>
      </w:r>
      <w:r w:rsidR="007C3F28" w:rsidRPr="00DF1FF3">
        <w:rPr>
          <w:rFonts w:cs="Arial"/>
          <w:szCs w:val="20"/>
        </w:rPr>
        <w:t xml:space="preserve">pregledane predpisane evidence in </w:t>
      </w:r>
      <w:r w:rsidR="000A3033">
        <w:rPr>
          <w:rFonts w:cs="Arial"/>
          <w:szCs w:val="20"/>
        </w:rPr>
        <w:t>pre</w:t>
      </w:r>
      <w:r w:rsidR="007C3F28" w:rsidRPr="00DF1FF3">
        <w:rPr>
          <w:rFonts w:cs="Arial"/>
          <w:szCs w:val="20"/>
        </w:rPr>
        <w:t xml:space="preserve">ostala dokumentacija, ki se nanaša na orožje in strelivo, kupce orožja ter osebe, ki jim je bilo orožje zaupano. </w:t>
      </w:r>
    </w:p>
    <w:p w:rsidR="005F7043" w:rsidRPr="00DF1FF3" w:rsidRDefault="005F7043" w:rsidP="00C75ABB">
      <w:pPr>
        <w:jc w:val="both"/>
        <w:rPr>
          <w:rFonts w:cs="Arial"/>
          <w:szCs w:val="20"/>
        </w:rPr>
      </w:pPr>
    </w:p>
    <w:p w:rsidR="00D26ABE" w:rsidRDefault="00913A8E" w:rsidP="00C75ABB">
      <w:pPr>
        <w:jc w:val="both"/>
        <w:rPr>
          <w:rFonts w:cs="Arial"/>
          <w:szCs w:val="20"/>
        </w:rPr>
      </w:pPr>
      <w:r w:rsidRPr="00DF1FF3">
        <w:rPr>
          <w:rFonts w:cs="Arial"/>
          <w:szCs w:val="20"/>
        </w:rPr>
        <w:t xml:space="preserve">Poleg tega IRSNZ </w:t>
      </w:r>
      <w:r w:rsidR="00EB5DCB" w:rsidRPr="00DF1FF3">
        <w:rPr>
          <w:rFonts w:cs="Arial"/>
          <w:szCs w:val="20"/>
        </w:rPr>
        <w:t xml:space="preserve">izvaja </w:t>
      </w:r>
      <w:r w:rsidR="00021704">
        <w:rPr>
          <w:rFonts w:cs="Arial"/>
          <w:szCs w:val="20"/>
        </w:rPr>
        <w:t xml:space="preserve">tudi </w:t>
      </w:r>
      <w:r w:rsidRPr="00DF1FF3">
        <w:rPr>
          <w:rFonts w:cs="Arial"/>
          <w:szCs w:val="20"/>
        </w:rPr>
        <w:t xml:space="preserve">nadzor </w:t>
      </w:r>
      <w:r w:rsidR="000A3033">
        <w:rPr>
          <w:rFonts w:cs="Arial"/>
          <w:szCs w:val="20"/>
        </w:rPr>
        <w:t>nad</w:t>
      </w:r>
      <w:r w:rsidRPr="00DF1FF3">
        <w:rPr>
          <w:rFonts w:cs="Arial"/>
          <w:szCs w:val="20"/>
        </w:rPr>
        <w:t xml:space="preserve"> pirotehnični</w:t>
      </w:r>
      <w:r w:rsidR="000A3033">
        <w:rPr>
          <w:rFonts w:cs="Arial"/>
          <w:szCs w:val="20"/>
        </w:rPr>
        <w:t>mi</w:t>
      </w:r>
      <w:r w:rsidRPr="00DF1FF3">
        <w:rPr>
          <w:rFonts w:cs="Arial"/>
          <w:szCs w:val="20"/>
        </w:rPr>
        <w:t xml:space="preserve"> izdelk</w:t>
      </w:r>
      <w:r w:rsidR="000A3033">
        <w:rPr>
          <w:rFonts w:cs="Arial"/>
          <w:szCs w:val="20"/>
        </w:rPr>
        <w:t>i</w:t>
      </w:r>
      <w:r w:rsidR="00EB5DCB">
        <w:rPr>
          <w:rFonts w:cs="Arial"/>
          <w:szCs w:val="20"/>
        </w:rPr>
        <w:t>,</w:t>
      </w:r>
      <w:r w:rsidRPr="00DF1FF3">
        <w:rPr>
          <w:rFonts w:cs="Arial"/>
          <w:szCs w:val="20"/>
        </w:rPr>
        <w:t xml:space="preserve"> in sicer na podlagi Z</w:t>
      </w:r>
      <w:r w:rsidRPr="00DF1FF3">
        <w:t>akona o eksplozivih in pirotehničnih izdelkih (Uradni list RS, št. 35/08</w:t>
      </w:r>
      <w:r w:rsidR="00EB5DCB">
        <w:t xml:space="preserve"> in</w:t>
      </w:r>
      <w:r w:rsidR="00205DCE">
        <w:t xml:space="preserve"> 19/15</w:t>
      </w:r>
      <w:r w:rsidR="00EB5DCB">
        <w:t>,</w:t>
      </w:r>
      <w:r w:rsidR="00EB5DCB" w:rsidRPr="00EB5DCB">
        <w:rPr>
          <w:rFonts w:cs="Arial"/>
          <w:szCs w:val="20"/>
        </w:rPr>
        <w:t xml:space="preserve"> </w:t>
      </w:r>
      <w:r w:rsidR="00EB5DCB" w:rsidRPr="00DF1FF3">
        <w:rPr>
          <w:rFonts w:cs="Arial"/>
          <w:szCs w:val="20"/>
        </w:rPr>
        <w:t>v nadaljevanju</w:t>
      </w:r>
      <w:r w:rsidR="000A3033">
        <w:rPr>
          <w:rFonts w:cs="Arial"/>
          <w:szCs w:val="20"/>
        </w:rPr>
        <w:t>:</w:t>
      </w:r>
      <w:r w:rsidR="00EB5DCB" w:rsidRPr="00DF1FF3">
        <w:rPr>
          <w:rFonts w:cs="Arial"/>
          <w:szCs w:val="20"/>
        </w:rPr>
        <w:t xml:space="preserve"> </w:t>
      </w:r>
      <w:r w:rsidR="00EB5DCB" w:rsidRPr="00DF1FF3">
        <w:t>ZEPI</w:t>
      </w:r>
      <w:r w:rsidRPr="00DF1FF3">
        <w:t xml:space="preserve">). </w:t>
      </w:r>
      <w:r w:rsidRPr="00DF1FF3">
        <w:rPr>
          <w:rFonts w:cs="Arial"/>
          <w:szCs w:val="20"/>
        </w:rPr>
        <w:t>Podjetja, ki se ukvarjajo s trgovino na debelo s pirotehničnimi izdelki</w:t>
      </w:r>
      <w:r w:rsidR="000A3033">
        <w:rPr>
          <w:rFonts w:cs="Arial"/>
          <w:szCs w:val="20"/>
        </w:rPr>
        <w:t>,</w:t>
      </w:r>
      <w:r w:rsidRPr="00DF1FF3">
        <w:rPr>
          <w:rFonts w:cs="Arial"/>
          <w:szCs w:val="20"/>
        </w:rPr>
        <w:t xml:space="preserve"> </w:t>
      </w:r>
      <w:r w:rsidR="000A3033">
        <w:rPr>
          <w:rFonts w:cs="Arial"/>
          <w:szCs w:val="20"/>
        </w:rPr>
        <w:t>med</w:t>
      </w:r>
      <w:r w:rsidR="000A3033" w:rsidRPr="00DF1FF3">
        <w:rPr>
          <w:rFonts w:cs="Arial"/>
          <w:szCs w:val="20"/>
        </w:rPr>
        <w:t xml:space="preserve"> </w:t>
      </w:r>
      <w:r w:rsidRPr="00DF1FF3">
        <w:rPr>
          <w:rFonts w:cs="Arial"/>
          <w:szCs w:val="20"/>
        </w:rPr>
        <w:t>let</w:t>
      </w:r>
      <w:r w:rsidR="000A3033">
        <w:rPr>
          <w:rFonts w:cs="Arial"/>
          <w:szCs w:val="20"/>
        </w:rPr>
        <w:t>om</w:t>
      </w:r>
      <w:r w:rsidRPr="00DF1FF3">
        <w:rPr>
          <w:rFonts w:cs="Arial"/>
          <w:szCs w:val="20"/>
        </w:rPr>
        <w:t>, predvsem pa v decembrskem obdobju</w:t>
      </w:r>
      <w:r w:rsidR="000A3033">
        <w:rPr>
          <w:rFonts w:cs="Arial"/>
          <w:szCs w:val="20"/>
        </w:rPr>
        <w:t>,</w:t>
      </w:r>
      <w:r w:rsidRPr="00DF1FF3">
        <w:rPr>
          <w:rFonts w:cs="Arial"/>
          <w:szCs w:val="20"/>
        </w:rPr>
        <w:t xml:space="preserve"> zalagajo vse registrirane trgovine oziroma t</w:t>
      </w:r>
      <w:r w:rsidRPr="00324032">
        <w:rPr>
          <w:rFonts w:cs="Arial"/>
          <w:szCs w:val="20"/>
        </w:rPr>
        <w:t>rgovce na drobno. Trenutno je v Sloveniji registriran</w:t>
      </w:r>
      <w:r w:rsidR="000A3033">
        <w:rPr>
          <w:rFonts w:cs="Arial"/>
          <w:szCs w:val="20"/>
        </w:rPr>
        <w:t xml:space="preserve">ih </w:t>
      </w:r>
      <w:r w:rsidRPr="00324032">
        <w:rPr>
          <w:rFonts w:cs="Arial"/>
          <w:szCs w:val="20"/>
        </w:rPr>
        <w:t>4</w:t>
      </w:r>
      <w:r w:rsidR="00483536">
        <w:rPr>
          <w:rFonts w:cs="Arial"/>
          <w:szCs w:val="20"/>
        </w:rPr>
        <w:t>50</w:t>
      </w:r>
      <w:r w:rsidR="000A3033">
        <w:rPr>
          <w:rFonts w:cs="Arial"/>
          <w:szCs w:val="20"/>
        </w:rPr>
        <w:t>–</w:t>
      </w:r>
      <w:r w:rsidR="00324032" w:rsidRPr="00324032">
        <w:rPr>
          <w:rFonts w:cs="Arial"/>
          <w:szCs w:val="20"/>
        </w:rPr>
        <w:t>46</w:t>
      </w:r>
      <w:r w:rsidR="00483536">
        <w:rPr>
          <w:rFonts w:cs="Arial"/>
          <w:szCs w:val="20"/>
        </w:rPr>
        <w:t>0</w:t>
      </w:r>
      <w:r w:rsidRPr="00324032">
        <w:rPr>
          <w:rFonts w:cs="Arial"/>
          <w:szCs w:val="20"/>
        </w:rPr>
        <w:t xml:space="preserve"> trgovcev na drobno. </w:t>
      </w:r>
    </w:p>
    <w:p w:rsidR="00A248AE" w:rsidRDefault="00A248AE" w:rsidP="00C75ABB">
      <w:pPr>
        <w:jc w:val="both"/>
        <w:rPr>
          <w:rFonts w:cs="Arial"/>
          <w:szCs w:val="20"/>
        </w:rPr>
      </w:pPr>
    </w:p>
    <w:p w:rsidR="00BC736F" w:rsidRPr="006D7379" w:rsidRDefault="00D66CF4" w:rsidP="00BC736F">
      <w:pPr>
        <w:pStyle w:val="Napis"/>
        <w:spacing w:after="120"/>
      </w:pPr>
      <w:r>
        <w:rPr>
          <w:noProof/>
        </w:rPr>
        <w:drawing>
          <wp:anchor distT="0" distB="0" distL="114300" distR="114300" simplePos="0" relativeHeight="251659264" behindDoc="0" locked="0" layoutInCell="1" allowOverlap="1">
            <wp:simplePos x="0" y="0"/>
            <wp:positionH relativeFrom="column">
              <wp:posOffset>90170</wp:posOffset>
            </wp:positionH>
            <wp:positionV relativeFrom="paragraph">
              <wp:posOffset>257175</wp:posOffset>
            </wp:positionV>
            <wp:extent cx="5173345" cy="3107690"/>
            <wp:effectExtent l="8255" t="7620" r="9525" b="8890"/>
            <wp:wrapTopAndBottom/>
            <wp:docPr id="150" name="Predmet 1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C736F" w:rsidRPr="006D7379">
        <w:t>Graf</w:t>
      </w:r>
      <w:r w:rsidR="000A3033" w:rsidRPr="006D7379">
        <w:t>ikon</w:t>
      </w:r>
      <w:r w:rsidR="00BC736F" w:rsidRPr="006D7379">
        <w:t xml:space="preserve"> </w:t>
      </w:r>
      <w:r w:rsidR="005B0A96" w:rsidRPr="006D7379">
        <w:t>5</w:t>
      </w:r>
      <w:r w:rsidR="00BC736F" w:rsidRPr="006D7379">
        <w:t xml:space="preserve">: Inšpekcijski nadzori </w:t>
      </w:r>
      <w:r w:rsidR="005B0A96" w:rsidRPr="006D7379">
        <w:t>s področja</w:t>
      </w:r>
      <w:r w:rsidR="00BC736F" w:rsidRPr="006D7379">
        <w:t xml:space="preserve"> orožja, eksploziv</w:t>
      </w:r>
      <w:r w:rsidR="00EB5DCB" w:rsidRPr="006D7379">
        <w:t>a</w:t>
      </w:r>
      <w:r w:rsidR="00BC736F" w:rsidRPr="006D7379">
        <w:t xml:space="preserve"> in pirotehničnih izdelkov</w:t>
      </w:r>
    </w:p>
    <w:p w:rsidR="00361501" w:rsidRDefault="00361501" w:rsidP="00361501">
      <w:pPr>
        <w:pStyle w:val="Napis"/>
        <w:spacing w:after="120"/>
        <w:jc w:val="center"/>
      </w:pPr>
    </w:p>
    <w:p w:rsidR="001E2E26" w:rsidRPr="006D7379" w:rsidRDefault="004D0D41" w:rsidP="00F85FEA">
      <w:pPr>
        <w:jc w:val="both"/>
        <w:rPr>
          <w:rFonts w:cs="Arial"/>
          <w:szCs w:val="20"/>
        </w:rPr>
      </w:pPr>
      <w:r w:rsidRPr="006D7379">
        <w:rPr>
          <w:rFonts w:cs="Arial"/>
          <w:szCs w:val="20"/>
        </w:rPr>
        <w:t xml:space="preserve">Skupaj so inšpektorji na področju orožja, eksploziva in pirotehnike v letu 2018 izvedli 140 inšpekcijskih nadzorov. Največ nadzorov na </w:t>
      </w:r>
      <w:r w:rsidRPr="006D7379">
        <w:rPr>
          <w:rFonts w:cs="Arial"/>
          <w:b/>
          <w:szCs w:val="20"/>
        </w:rPr>
        <w:t xml:space="preserve">področju orožja in eksploziva </w:t>
      </w:r>
      <w:r w:rsidRPr="006D7379">
        <w:rPr>
          <w:rFonts w:cs="Arial"/>
          <w:szCs w:val="20"/>
        </w:rPr>
        <w:t>(tj. 33) je bilo izvedenih nad imetniki orožnih posestnih listov (različni klubi, strelske organizacije in drugi subjekti). Nato so sledili inšpekcijski nadzori nad zagotavljanjem varnosti na streliščih, pri čemer so bili izvedeni tudi neposredni nadzori nad različnimi strelskimi tekmami (19 nadzorov</w:t>
      </w:r>
      <w:r w:rsidR="006D7379" w:rsidRPr="006D7379">
        <w:rPr>
          <w:rFonts w:cs="Arial"/>
          <w:szCs w:val="20"/>
        </w:rPr>
        <w:t xml:space="preserve">). </w:t>
      </w:r>
      <w:r w:rsidRPr="006D7379">
        <w:rPr>
          <w:rFonts w:cs="Arial"/>
          <w:szCs w:val="20"/>
        </w:rPr>
        <w:t xml:space="preserve"> Izvedeni so bili tudi nadzori v trgovinah z orožjem in nad trgovinami s spletno prodajo – 21 nadzorov. Dva inšpekcijska nadzora sta bila opravljena pri puškarjih. V okviru navedenih nadzorov so bili nekateri usmerjeni tudi v nadzor nad posameznimi »specialnostmi«, kot so predelava orožja in proizvodnja streliva.</w:t>
      </w:r>
    </w:p>
    <w:p w:rsidR="004D0D41" w:rsidRPr="006D7379" w:rsidRDefault="004D0D41" w:rsidP="00F85FEA">
      <w:pPr>
        <w:jc w:val="both"/>
        <w:rPr>
          <w:rFonts w:cs="Arial"/>
          <w:szCs w:val="20"/>
        </w:rPr>
      </w:pPr>
    </w:p>
    <w:p w:rsidR="00277E1E" w:rsidRPr="006D7379" w:rsidRDefault="00277E1E" w:rsidP="00277E1E">
      <w:pPr>
        <w:jc w:val="both"/>
        <w:rPr>
          <w:lang w:eastAsia="sl-SI"/>
        </w:rPr>
      </w:pPr>
      <w:r w:rsidRPr="006D7379">
        <w:rPr>
          <w:lang w:eastAsia="sl-SI"/>
        </w:rPr>
        <w:t xml:space="preserve">IRSNZ opravlja tudi nadzore </w:t>
      </w:r>
      <w:r w:rsidRPr="006D7379">
        <w:rPr>
          <w:b/>
          <w:lang w:eastAsia="sl-SI"/>
        </w:rPr>
        <w:t>varnosti priprave in izvedbe ognjemetov</w:t>
      </w:r>
      <w:r w:rsidR="00C2234C" w:rsidRPr="006D7379">
        <w:rPr>
          <w:lang w:eastAsia="sl-SI"/>
        </w:rPr>
        <w:t>,</w:t>
      </w:r>
      <w:r w:rsidRPr="006D7379">
        <w:rPr>
          <w:lang w:eastAsia="sl-SI"/>
        </w:rPr>
        <w:t xml:space="preserve"> in sicer tako, da na zaprosilo upravne enote, ki izdaja dovoljenje za javno prireditev z ognjemetom, najprej pregleda elaborat o izvedbi ognjemeta in se nato po potrebi odloči tudi za nadzor na kraju samem. Tako je bilo pregledanih </w:t>
      </w:r>
      <w:r w:rsidR="00655484" w:rsidRPr="00617838">
        <w:rPr>
          <w:lang w:eastAsia="sl-SI"/>
        </w:rPr>
        <w:t>8</w:t>
      </w:r>
      <w:r w:rsidRPr="00617838">
        <w:rPr>
          <w:lang w:eastAsia="sl-SI"/>
        </w:rPr>
        <w:t xml:space="preserve"> elaboratov</w:t>
      </w:r>
      <w:r w:rsidRPr="006D7379">
        <w:rPr>
          <w:lang w:eastAsia="sl-SI"/>
        </w:rPr>
        <w:t xml:space="preserve"> o izvedbi ognjemetov, </w:t>
      </w:r>
      <w:r w:rsidR="004D0D41" w:rsidRPr="006D7379">
        <w:rPr>
          <w:lang w:eastAsia="sl-SI"/>
        </w:rPr>
        <w:t>trije</w:t>
      </w:r>
      <w:r w:rsidRPr="006D7379">
        <w:rPr>
          <w:lang w:eastAsia="sl-SI"/>
        </w:rPr>
        <w:t xml:space="preserve"> nadzori pa so bili opravljeni na kraju samem. V okviru teh na načrtovanem območju ognjemeta ni bilo ugotovljeno ogrožanje življenja in zdravja ljudi ter njihovega premoženja zaradi padajočih nevarnih trdnih ali gorečih delcev po aktiviranju ognjemetnih izdelkov.</w:t>
      </w:r>
    </w:p>
    <w:p w:rsidR="0086275F" w:rsidRPr="006D7379" w:rsidRDefault="0086275F" w:rsidP="0086275F">
      <w:pPr>
        <w:jc w:val="both"/>
        <w:rPr>
          <w:lang w:eastAsia="sl-SI"/>
        </w:rPr>
      </w:pPr>
    </w:p>
    <w:p w:rsidR="0086275F" w:rsidRPr="006D7379" w:rsidRDefault="00C2234C" w:rsidP="001E2E26">
      <w:pPr>
        <w:jc w:val="both"/>
        <w:rPr>
          <w:lang w:eastAsia="sl-SI"/>
        </w:rPr>
      </w:pPr>
      <w:r w:rsidRPr="006D7379">
        <w:rPr>
          <w:lang w:eastAsia="sl-SI"/>
        </w:rPr>
        <w:t>Načrtovani nadzori</w:t>
      </w:r>
      <w:r w:rsidR="00021704" w:rsidRPr="006D7379">
        <w:rPr>
          <w:lang w:eastAsia="sl-SI"/>
        </w:rPr>
        <w:t xml:space="preserve"> </w:t>
      </w:r>
      <w:r w:rsidR="00816364" w:rsidRPr="006D7379">
        <w:rPr>
          <w:b/>
          <w:lang w:eastAsia="sl-SI"/>
        </w:rPr>
        <w:t>delovanja strelišč</w:t>
      </w:r>
      <w:r w:rsidR="00816364" w:rsidRPr="006D7379">
        <w:rPr>
          <w:lang w:eastAsia="sl-SI"/>
        </w:rPr>
        <w:t xml:space="preserve"> so bil</w:t>
      </w:r>
      <w:r w:rsidR="001E2E26" w:rsidRPr="006D7379">
        <w:rPr>
          <w:lang w:eastAsia="sl-SI"/>
        </w:rPr>
        <w:t xml:space="preserve">i izvedeni, obravnavane pa so bile tudi </w:t>
      </w:r>
      <w:r w:rsidRPr="006D7379">
        <w:rPr>
          <w:lang w:eastAsia="sl-SI"/>
        </w:rPr>
        <w:t xml:space="preserve">čez leto </w:t>
      </w:r>
      <w:r w:rsidR="001E2E26" w:rsidRPr="006D7379">
        <w:rPr>
          <w:lang w:eastAsia="sl-SI"/>
        </w:rPr>
        <w:t xml:space="preserve">prejete prijave. </w:t>
      </w:r>
      <w:r w:rsidR="00816364" w:rsidRPr="006D7379">
        <w:rPr>
          <w:lang w:eastAsia="sl-SI"/>
        </w:rPr>
        <w:t xml:space="preserve">V nekaterih primerih so nadzore predlagali tudi drugi državni organi, ki so pri svojem delu zaznali problematiko na tem področju. IRSNZ se je na vse prijave v okviru možnosti tudi odzval in izvedel inšpekcijske nadzore. </w:t>
      </w:r>
    </w:p>
    <w:p w:rsidR="0086275F" w:rsidRPr="006D7379" w:rsidRDefault="0086275F" w:rsidP="00816364">
      <w:pPr>
        <w:jc w:val="both"/>
        <w:rPr>
          <w:lang w:eastAsia="sl-SI"/>
        </w:rPr>
      </w:pPr>
    </w:p>
    <w:p w:rsidR="006D7379" w:rsidRDefault="00277E1E" w:rsidP="00277E1E">
      <w:pPr>
        <w:jc w:val="both"/>
        <w:rPr>
          <w:rFonts w:cs="Arial"/>
          <w:szCs w:val="20"/>
        </w:rPr>
      </w:pPr>
      <w:r w:rsidRPr="006D7379">
        <w:rPr>
          <w:rFonts w:cs="Arial"/>
          <w:szCs w:val="20"/>
        </w:rPr>
        <w:t xml:space="preserve">Na področju </w:t>
      </w:r>
      <w:r w:rsidRPr="006D7379">
        <w:rPr>
          <w:rFonts w:cs="Arial"/>
          <w:b/>
          <w:szCs w:val="20"/>
        </w:rPr>
        <w:t>pirotehničnih izdelkov</w:t>
      </w:r>
      <w:r w:rsidRPr="006D7379">
        <w:rPr>
          <w:rFonts w:cs="Arial"/>
          <w:szCs w:val="20"/>
        </w:rPr>
        <w:t xml:space="preserve"> so inšpektorji IRSNZ v letu </w:t>
      </w:r>
      <w:r w:rsidR="004D0D41" w:rsidRPr="006D7379">
        <w:rPr>
          <w:rFonts w:cs="Arial"/>
          <w:szCs w:val="20"/>
        </w:rPr>
        <w:t>2018 izvedli 49</w:t>
      </w:r>
      <w:r w:rsidRPr="006D7379">
        <w:rPr>
          <w:rFonts w:cs="Arial"/>
          <w:szCs w:val="20"/>
        </w:rPr>
        <w:t xml:space="preserve"> inšpekcijskih nadzorov, pri čemer so bili ti enakomerno </w:t>
      </w:r>
      <w:r w:rsidR="00C2234C" w:rsidRPr="006D7379">
        <w:rPr>
          <w:rFonts w:cs="Arial"/>
          <w:szCs w:val="20"/>
        </w:rPr>
        <w:t xml:space="preserve">razporejeni </w:t>
      </w:r>
      <w:r w:rsidRPr="006D7379">
        <w:rPr>
          <w:rFonts w:cs="Arial"/>
          <w:szCs w:val="20"/>
        </w:rPr>
        <w:t>po državi, poudarek pa je bil tako na nadzor</w:t>
      </w:r>
      <w:r w:rsidR="00C2234C" w:rsidRPr="006D7379">
        <w:rPr>
          <w:rFonts w:cs="Arial"/>
          <w:szCs w:val="20"/>
        </w:rPr>
        <w:t>u</w:t>
      </w:r>
      <w:r w:rsidRPr="006D7379">
        <w:rPr>
          <w:rFonts w:cs="Arial"/>
          <w:szCs w:val="20"/>
        </w:rPr>
        <w:t xml:space="preserve"> nad trgovci na debelo kot tudi </w:t>
      </w:r>
      <w:r w:rsidR="00C2234C" w:rsidRPr="006D7379">
        <w:rPr>
          <w:rFonts w:cs="Arial"/>
          <w:szCs w:val="20"/>
        </w:rPr>
        <w:t xml:space="preserve">na nadzoru </w:t>
      </w:r>
      <w:r w:rsidRPr="006D7379">
        <w:rPr>
          <w:rFonts w:cs="Arial"/>
          <w:szCs w:val="20"/>
        </w:rPr>
        <w:t xml:space="preserve">nad trgovci na drobno. </w:t>
      </w:r>
    </w:p>
    <w:p w:rsidR="00824BE2" w:rsidRPr="006D7379" w:rsidRDefault="00824BE2" w:rsidP="00277E1E">
      <w:pPr>
        <w:jc w:val="both"/>
        <w:rPr>
          <w:szCs w:val="20"/>
        </w:rPr>
      </w:pPr>
    </w:p>
    <w:p w:rsidR="0086275F" w:rsidRPr="00D45AEA" w:rsidRDefault="0086275F" w:rsidP="0086275F">
      <w:pPr>
        <w:jc w:val="both"/>
        <w:rPr>
          <w:rFonts w:cs="Arial"/>
          <w:szCs w:val="20"/>
        </w:rPr>
      </w:pPr>
      <w:r w:rsidRPr="006D7379">
        <w:rPr>
          <w:rFonts w:cs="Arial"/>
          <w:szCs w:val="20"/>
        </w:rPr>
        <w:t>IRSNZ je v okviru hitrega obveščanja o nevarnih izdelkih na notranjem trgu (RAPEX) na podlagi zaprosila slovenske kontrolne točke TIRS obravnaval tudi prejeta obvestila in ugotovil, da noben naveden pirotehnični izdelek</w:t>
      </w:r>
      <w:r w:rsidR="00C2234C" w:rsidRPr="006D7379">
        <w:rPr>
          <w:rFonts w:cs="Arial"/>
          <w:szCs w:val="20"/>
        </w:rPr>
        <w:t>,</w:t>
      </w:r>
      <w:r w:rsidRPr="006D7379">
        <w:rPr>
          <w:rFonts w:cs="Arial"/>
          <w:szCs w:val="20"/>
        </w:rPr>
        <w:t xml:space="preserve"> dan na notranji trg E</w:t>
      </w:r>
      <w:r w:rsidR="00C2234C" w:rsidRPr="006D7379">
        <w:rPr>
          <w:rFonts w:cs="Arial"/>
          <w:szCs w:val="20"/>
        </w:rPr>
        <w:t>vropske unije,</w:t>
      </w:r>
      <w:r w:rsidRPr="006D7379">
        <w:rPr>
          <w:rFonts w:cs="Arial"/>
          <w:szCs w:val="20"/>
        </w:rPr>
        <w:t xml:space="preserve"> ni bil v prodaji na slovenskem trgu.</w:t>
      </w:r>
    </w:p>
    <w:p w:rsidR="0086275F" w:rsidRDefault="0086275F" w:rsidP="0086275F">
      <w:pPr>
        <w:jc w:val="both"/>
        <w:rPr>
          <w:rFonts w:cs="Arial"/>
          <w:szCs w:val="20"/>
        </w:rPr>
      </w:pPr>
    </w:p>
    <w:p w:rsidR="00021EE0" w:rsidRPr="00DF1FF3" w:rsidRDefault="00212405" w:rsidP="00913A8E">
      <w:pPr>
        <w:jc w:val="both"/>
        <w:rPr>
          <w:rFonts w:cs="Arial"/>
          <w:b/>
          <w:szCs w:val="20"/>
        </w:rPr>
      </w:pPr>
      <w:r>
        <w:rPr>
          <w:rFonts w:cs="Arial"/>
          <w:b/>
          <w:szCs w:val="20"/>
        </w:rPr>
        <w:t>Bistvene n</w:t>
      </w:r>
      <w:r w:rsidR="00963151" w:rsidRPr="00DF1FF3">
        <w:rPr>
          <w:rFonts w:cs="Arial"/>
          <w:b/>
          <w:szCs w:val="20"/>
        </w:rPr>
        <w:t>epravilnosti in kršitve</w:t>
      </w:r>
    </w:p>
    <w:p w:rsidR="00367B5D" w:rsidRDefault="00367B5D" w:rsidP="00367B5D">
      <w:pPr>
        <w:jc w:val="both"/>
        <w:rPr>
          <w:rFonts w:cs="Arial"/>
          <w:szCs w:val="20"/>
        </w:rPr>
      </w:pPr>
      <w:r w:rsidRPr="00DF1FF3">
        <w:rPr>
          <w:rFonts w:cs="Arial"/>
          <w:szCs w:val="20"/>
        </w:rPr>
        <w:t xml:space="preserve">Pri nadzoru </w:t>
      </w:r>
      <w:r w:rsidR="00C2234C">
        <w:rPr>
          <w:rFonts w:cs="Arial"/>
          <w:szCs w:val="20"/>
        </w:rPr>
        <w:t xml:space="preserve">nad </w:t>
      </w:r>
      <w:r w:rsidRPr="00DF1FF3">
        <w:rPr>
          <w:rFonts w:cs="Arial"/>
          <w:szCs w:val="20"/>
        </w:rPr>
        <w:t>orožj</w:t>
      </w:r>
      <w:r w:rsidR="00C2234C">
        <w:rPr>
          <w:rFonts w:cs="Arial"/>
          <w:szCs w:val="20"/>
        </w:rPr>
        <w:t>em</w:t>
      </w:r>
      <w:r w:rsidRPr="00DF1FF3">
        <w:rPr>
          <w:rFonts w:cs="Arial"/>
          <w:szCs w:val="20"/>
        </w:rPr>
        <w:t>, streliv</w:t>
      </w:r>
      <w:r w:rsidR="00C2234C">
        <w:rPr>
          <w:rFonts w:cs="Arial"/>
          <w:szCs w:val="20"/>
        </w:rPr>
        <w:t>om in</w:t>
      </w:r>
      <w:r w:rsidRPr="00DF1FF3">
        <w:rPr>
          <w:rFonts w:cs="Arial"/>
          <w:szCs w:val="20"/>
        </w:rPr>
        <w:t xml:space="preserve"> eksploziv</w:t>
      </w:r>
      <w:r w:rsidR="008A2937">
        <w:rPr>
          <w:rFonts w:cs="Arial"/>
          <w:szCs w:val="20"/>
        </w:rPr>
        <w:t>om</w:t>
      </w:r>
      <w:r w:rsidRPr="00DF1FF3">
        <w:rPr>
          <w:rFonts w:cs="Arial"/>
          <w:szCs w:val="20"/>
        </w:rPr>
        <w:t xml:space="preserve"> so bile najpogosteje ugotovljene nepravilnosti pri vodenju evidenc in neustrezne mehanske zaščite prostorov, v katerih </w:t>
      </w:r>
      <w:r w:rsidR="00C2234C">
        <w:rPr>
          <w:rFonts w:cs="Arial"/>
          <w:szCs w:val="20"/>
        </w:rPr>
        <w:t>je</w:t>
      </w:r>
      <w:r w:rsidRPr="00DF1FF3">
        <w:rPr>
          <w:rFonts w:cs="Arial"/>
          <w:szCs w:val="20"/>
        </w:rPr>
        <w:t xml:space="preserve"> orožje. Pri nadzorih na streliščih so bile najpogosteje ugotovljene nepravilnosti pri izvedbi zaščite smeri izstreljevanja krogel, za odpravo katerih so bili sprejeti ustrezni inšpekcijski ukrepi.</w:t>
      </w:r>
    </w:p>
    <w:p w:rsidR="00367B5D" w:rsidRPr="00DF1FF3" w:rsidRDefault="002E79C8" w:rsidP="00367B5D">
      <w:pPr>
        <w:jc w:val="both"/>
        <w:rPr>
          <w:rFonts w:cs="Arial"/>
          <w:color w:val="000000"/>
          <w:szCs w:val="20"/>
        </w:rPr>
      </w:pPr>
      <w:r>
        <w:rPr>
          <w:rFonts w:cs="Arial"/>
          <w:color w:val="000000"/>
          <w:szCs w:val="20"/>
        </w:rPr>
        <w:t>N</w:t>
      </w:r>
      <w:r w:rsidRPr="00DF1FF3">
        <w:rPr>
          <w:rFonts w:cs="Arial"/>
          <w:color w:val="000000"/>
          <w:szCs w:val="20"/>
        </w:rPr>
        <w:t>ajpogostejše in bistvene nepravilnosti</w:t>
      </w:r>
      <w:r>
        <w:rPr>
          <w:rFonts w:cs="Arial"/>
          <w:color w:val="000000"/>
          <w:szCs w:val="20"/>
        </w:rPr>
        <w:t>, ki so bile ugotovljene</w:t>
      </w:r>
      <w:r w:rsidRPr="00DF1FF3">
        <w:rPr>
          <w:rFonts w:cs="Arial"/>
          <w:color w:val="000000"/>
          <w:szCs w:val="20"/>
        </w:rPr>
        <w:t xml:space="preserve"> </w:t>
      </w:r>
      <w:r>
        <w:rPr>
          <w:rFonts w:cs="Arial"/>
          <w:color w:val="000000"/>
          <w:szCs w:val="20"/>
        </w:rPr>
        <w:t>p</w:t>
      </w:r>
      <w:r w:rsidR="00C2234C">
        <w:rPr>
          <w:rFonts w:cs="Arial"/>
          <w:color w:val="000000"/>
          <w:szCs w:val="20"/>
        </w:rPr>
        <w:t>ri</w:t>
      </w:r>
      <w:r w:rsidR="00367B5D" w:rsidRPr="00DF1FF3">
        <w:rPr>
          <w:rFonts w:cs="Arial"/>
          <w:color w:val="000000"/>
          <w:szCs w:val="20"/>
        </w:rPr>
        <w:t xml:space="preserve"> nadzor</w:t>
      </w:r>
      <w:r w:rsidR="00C2234C">
        <w:rPr>
          <w:rFonts w:cs="Arial"/>
          <w:color w:val="000000"/>
          <w:szCs w:val="20"/>
        </w:rPr>
        <w:t>u nad</w:t>
      </w:r>
      <w:r w:rsidR="00367B5D" w:rsidRPr="00DF1FF3">
        <w:rPr>
          <w:rFonts w:cs="Arial"/>
          <w:color w:val="000000"/>
          <w:szCs w:val="20"/>
        </w:rPr>
        <w:t xml:space="preserve"> pirotehnični</w:t>
      </w:r>
      <w:r w:rsidR="00C2234C">
        <w:rPr>
          <w:rFonts w:cs="Arial"/>
          <w:color w:val="000000"/>
          <w:szCs w:val="20"/>
        </w:rPr>
        <w:t>mi</w:t>
      </w:r>
      <w:r w:rsidR="00367B5D" w:rsidRPr="00DF1FF3">
        <w:rPr>
          <w:rFonts w:cs="Arial"/>
          <w:color w:val="000000"/>
          <w:szCs w:val="20"/>
        </w:rPr>
        <w:t xml:space="preserve"> izdelk</w:t>
      </w:r>
      <w:r w:rsidR="00C2234C">
        <w:rPr>
          <w:rFonts w:cs="Arial"/>
          <w:color w:val="000000"/>
          <w:szCs w:val="20"/>
        </w:rPr>
        <w:t>i</w:t>
      </w:r>
      <w:r>
        <w:rPr>
          <w:rFonts w:cs="Arial"/>
          <w:color w:val="000000"/>
          <w:szCs w:val="20"/>
        </w:rPr>
        <w:t>,</w:t>
      </w:r>
      <w:r w:rsidR="00367B5D" w:rsidRPr="00DF1FF3">
        <w:rPr>
          <w:rFonts w:cs="Arial"/>
          <w:color w:val="000000"/>
          <w:szCs w:val="20"/>
        </w:rPr>
        <w:t xml:space="preserve"> so bile predvsem naslednje: </w:t>
      </w:r>
    </w:p>
    <w:p w:rsidR="00367B5D" w:rsidRPr="00DF1FF3" w:rsidRDefault="00367B5D" w:rsidP="00B21A79">
      <w:pPr>
        <w:numPr>
          <w:ilvl w:val="0"/>
          <w:numId w:val="55"/>
        </w:numPr>
        <w:jc w:val="both"/>
        <w:rPr>
          <w:szCs w:val="20"/>
        </w:rPr>
      </w:pPr>
      <w:r w:rsidRPr="00DF1FF3">
        <w:rPr>
          <w:szCs w:val="20"/>
        </w:rPr>
        <w:t>zavezanec ni imel pri sebi dokumentacije o opravljenem usposabljanju za ravnanje v primeru izrednih dogodkov</w:t>
      </w:r>
      <w:r w:rsidR="00A3152E">
        <w:rPr>
          <w:szCs w:val="20"/>
        </w:rPr>
        <w:t>;</w:t>
      </w:r>
      <w:r w:rsidRPr="00DF1FF3">
        <w:rPr>
          <w:szCs w:val="20"/>
        </w:rPr>
        <w:t xml:space="preserve"> </w:t>
      </w:r>
    </w:p>
    <w:p w:rsidR="00367B5D" w:rsidRPr="00DF1FF3" w:rsidRDefault="00367B5D" w:rsidP="00B21A79">
      <w:pPr>
        <w:numPr>
          <w:ilvl w:val="0"/>
          <w:numId w:val="55"/>
        </w:numPr>
        <w:jc w:val="both"/>
        <w:rPr>
          <w:szCs w:val="20"/>
        </w:rPr>
      </w:pPr>
      <w:r w:rsidRPr="00DF1FF3">
        <w:rPr>
          <w:szCs w:val="20"/>
        </w:rPr>
        <w:t>pirotehnični izdelki so bili naloženi previsoko, gasilnemu aparatu je potekel rok trajanja, prehodi v skladišču ali na prodajnem mestu so bili preozki</w:t>
      </w:r>
      <w:r w:rsidR="00A3152E">
        <w:rPr>
          <w:szCs w:val="20"/>
        </w:rPr>
        <w:t>;</w:t>
      </w:r>
      <w:r w:rsidRPr="00DF1FF3">
        <w:rPr>
          <w:szCs w:val="20"/>
        </w:rPr>
        <w:t xml:space="preserve"> </w:t>
      </w:r>
    </w:p>
    <w:p w:rsidR="00367B5D" w:rsidRPr="00DF1FF3" w:rsidRDefault="00367B5D" w:rsidP="00B21A79">
      <w:pPr>
        <w:numPr>
          <w:ilvl w:val="0"/>
          <w:numId w:val="55"/>
        </w:numPr>
        <w:jc w:val="both"/>
        <w:rPr>
          <w:szCs w:val="20"/>
        </w:rPr>
      </w:pPr>
      <w:r w:rsidRPr="00DF1FF3">
        <w:rPr>
          <w:szCs w:val="20"/>
        </w:rPr>
        <w:t>kupci so imeli prost dostop do pirotehnike</w:t>
      </w:r>
      <w:r w:rsidR="00A3152E">
        <w:rPr>
          <w:szCs w:val="20"/>
        </w:rPr>
        <w:t>;</w:t>
      </w:r>
      <w:r w:rsidRPr="00DF1FF3">
        <w:rPr>
          <w:szCs w:val="20"/>
        </w:rPr>
        <w:t xml:space="preserve"> </w:t>
      </w:r>
    </w:p>
    <w:p w:rsidR="00367B5D" w:rsidRPr="00DF1FF3" w:rsidRDefault="00367B5D" w:rsidP="00B21A79">
      <w:pPr>
        <w:numPr>
          <w:ilvl w:val="0"/>
          <w:numId w:val="55"/>
        </w:numPr>
        <w:jc w:val="both"/>
        <w:rPr>
          <w:szCs w:val="20"/>
        </w:rPr>
      </w:pPr>
      <w:r w:rsidRPr="00DF1FF3">
        <w:rPr>
          <w:szCs w:val="20"/>
        </w:rPr>
        <w:t>pirotehnika je bila izpostavljena sončni svetlobi</w:t>
      </w:r>
      <w:r w:rsidR="00A3152E">
        <w:rPr>
          <w:szCs w:val="20"/>
        </w:rPr>
        <w:t>;</w:t>
      </w:r>
      <w:r w:rsidRPr="00DF1FF3">
        <w:rPr>
          <w:szCs w:val="20"/>
        </w:rPr>
        <w:t xml:space="preserve"> </w:t>
      </w:r>
    </w:p>
    <w:p w:rsidR="00367B5D" w:rsidRPr="00DF1FF3" w:rsidRDefault="00D13E34" w:rsidP="00B21A79">
      <w:pPr>
        <w:numPr>
          <w:ilvl w:val="0"/>
          <w:numId w:val="55"/>
        </w:numPr>
        <w:jc w:val="both"/>
        <w:rPr>
          <w:szCs w:val="20"/>
        </w:rPr>
      </w:pPr>
      <w:r>
        <w:rPr>
          <w:szCs w:val="20"/>
        </w:rPr>
        <w:t xml:space="preserve">ni bil zagotovljen </w:t>
      </w:r>
      <w:r w:rsidR="00C2234C">
        <w:rPr>
          <w:szCs w:val="20"/>
        </w:rPr>
        <w:t>tri</w:t>
      </w:r>
      <w:r>
        <w:rPr>
          <w:szCs w:val="20"/>
        </w:rPr>
        <w:t>metrsk</w:t>
      </w:r>
      <w:r w:rsidR="00C424CE">
        <w:rPr>
          <w:szCs w:val="20"/>
        </w:rPr>
        <w:t>i</w:t>
      </w:r>
      <w:r>
        <w:rPr>
          <w:szCs w:val="20"/>
        </w:rPr>
        <w:t xml:space="preserve"> prostor okoli </w:t>
      </w:r>
      <w:r w:rsidR="00367B5D" w:rsidRPr="00DF1FF3">
        <w:rPr>
          <w:szCs w:val="20"/>
        </w:rPr>
        <w:t>kontejner</w:t>
      </w:r>
      <w:r>
        <w:rPr>
          <w:szCs w:val="20"/>
        </w:rPr>
        <w:t>ja</w:t>
      </w:r>
      <w:r w:rsidR="00367B5D" w:rsidRPr="00DF1FF3">
        <w:rPr>
          <w:szCs w:val="20"/>
        </w:rPr>
        <w:t xml:space="preserve"> za prodajo pirotehnike</w:t>
      </w:r>
      <w:r w:rsidR="00A3152E">
        <w:rPr>
          <w:szCs w:val="20"/>
        </w:rPr>
        <w:t>;</w:t>
      </w:r>
      <w:r w:rsidR="00367B5D" w:rsidRPr="00DF1FF3">
        <w:rPr>
          <w:szCs w:val="20"/>
        </w:rPr>
        <w:t xml:space="preserve"> </w:t>
      </w:r>
    </w:p>
    <w:p w:rsidR="00367B5D" w:rsidRPr="00DF1FF3" w:rsidRDefault="00367B5D" w:rsidP="00B21A79">
      <w:pPr>
        <w:numPr>
          <w:ilvl w:val="0"/>
          <w:numId w:val="55"/>
        </w:numPr>
        <w:jc w:val="both"/>
        <w:rPr>
          <w:szCs w:val="20"/>
        </w:rPr>
      </w:pPr>
      <w:r w:rsidRPr="00DF1FF3">
        <w:rPr>
          <w:szCs w:val="20"/>
        </w:rPr>
        <w:t>opravljanje prodaje brez dovoljenja za promet;</w:t>
      </w:r>
    </w:p>
    <w:p w:rsidR="00367B5D" w:rsidRPr="00DF1FF3" w:rsidRDefault="00367B5D" w:rsidP="00B21A79">
      <w:pPr>
        <w:numPr>
          <w:ilvl w:val="0"/>
          <w:numId w:val="55"/>
        </w:numPr>
        <w:jc w:val="both"/>
        <w:rPr>
          <w:spacing w:val="-2"/>
          <w:szCs w:val="20"/>
        </w:rPr>
      </w:pPr>
      <w:r w:rsidRPr="00DF1FF3">
        <w:rPr>
          <w:szCs w:val="20"/>
        </w:rPr>
        <w:t>opravljanje prodaje z osebami, k</w:t>
      </w:r>
      <w:r w:rsidR="00C2234C">
        <w:rPr>
          <w:szCs w:val="20"/>
        </w:rPr>
        <w:t>i j</w:t>
      </w:r>
      <w:r w:rsidRPr="00DF1FF3">
        <w:rPr>
          <w:szCs w:val="20"/>
        </w:rPr>
        <w:t>im je poteklo potrdilo o strokovni usposobljenosti za varno delo s pirotehničnimi izdelki;</w:t>
      </w:r>
    </w:p>
    <w:p w:rsidR="00C2234C" w:rsidRDefault="00367B5D" w:rsidP="00B21A79">
      <w:pPr>
        <w:numPr>
          <w:ilvl w:val="0"/>
          <w:numId w:val="55"/>
        </w:numPr>
        <w:jc w:val="both"/>
        <w:rPr>
          <w:spacing w:val="-2"/>
          <w:szCs w:val="20"/>
        </w:rPr>
      </w:pPr>
      <w:r w:rsidRPr="00DF1FF3">
        <w:rPr>
          <w:spacing w:val="-2"/>
          <w:szCs w:val="20"/>
        </w:rPr>
        <w:t xml:space="preserve">v skladišču so bili </w:t>
      </w:r>
      <w:r w:rsidR="00C2234C" w:rsidRPr="00DF1FF3">
        <w:rPr>
          <w:spacing w:val="-2"/>
          <w:szCs w:val="20"/>
        </w:rPr>
        <w:t xml:space="preserve">poleg skladiščene pirotehnike </w:t>
      </w:r>
      <w:r w:rsidRPr="00DF1FF3">
        <w:rPr>
          <w:spacing w:val="-2"/>
          <w:szCs w:val="20"/>
        </w:rPr>
        <w:t>še drugi predmeti</w:t>
      </w:r>
      <w:r w:rsidR="00C2234C">
        <w:rPr>
          <w:spacing w:val="-2"/>
          <w:szCs w:val="20"/>
        </w:rPr>
        <w:t>;</w:t>
      </w:r>
      <w:r w:rsidRPr="00DF1FF3">
        <w:rPr>
          <w:spacing w:val="-2"/>
          <w:szCs w:val="20"/>
        </w:rPr>
        <w:t xml:space="preserve"> </w:t>
      </w:r>
    </w:p>
    <w:p w:rsidR="00367B5D" w:rsidRDefault="00367B5D" w:rsidP="00B21A79">
      <w:pPr>
        <w:numPr>
          <w:ilvl w:val="0"/>
          <w:numId w:val="55"/>
        </w:numPr>
        <w:jc w:val="both"/>
        <w:rPr>
          <w:spacing w:val="-2"/>
          <w:szCs w:val="20"/>
        </w:rPr>
      </w:pPr>
      <w:r w:rsidRPr="00DF1FF3">
        <w:rPr>
          <w:spacing w:val="-2"/>
          <w:szCs w:val="20"/>
        </w:rPr>
        <w:t>v oznakah opozoril in prepovedi na prodajnem mestu pirotehnike</w:t>
      </w:r>
      <w:r w:rsidR="003753EB" w:rsidRPr="003753EB">
        <w:rPr>
          <w:spacing w:val="-2"/>
          <w:szCs w:val="20"/>
        </w:rPr>
        <w:t xml:space="preserve"> </w:t>
      </w:r>
      <w:r w:rsidR="003753EB" w:rsidRPr="00DF1FF3">
        <w:rPr>
          <w:spacing w:val="-2"/>
          <w:szCs w:val="20"/>
        </w:rPr>
        <w:t>so bile uporabljene premajhne črke</w:t>
      </w:r>
      <w:r w:rsidR="003753EB">
        <w:rPr>
          <w:spacing w:val="-2"/>
          <w:szCs w:val="20"/>
        </w:rPr>
        <w:t>.</w:t>
      </w:r>
    </w:p>
    <w:p w:rsidR="00A3152E" w:rsidRDefault="00A3152E" w:rsidP="00A3152E">
      <w:pPr>
        <w:jc w:val="both"/>
        <w:rPr>
          <w:spacing w:val="-2"/>
          <w:szCs w:val="20"/>
        </w:rPr>
      </w:pPr>
    </w:p>
    <w:p w:rsidR="00367B5D" w:rsidRPr="00DF1FF3" w:rsidRDefault="00367B5D" w:rsidP="00367B5D">
      <w:pPr>
        <w:jc w:val="both"/>
        <w:rPr>
          <w:rFonts w:cs="Arial"/>
          <w:b/>
          <w:szCs w:val="20"/>
        </w:rPr>
      </w:pPr>
      <w:r w:rsidRPr="00DF1FF3">
        <w:rPr>
          <w:rFonts w:cs="Arial"/>
          <w:b/>
          <w:szCs w:val="20"/>
        </w:rPr>
        <w:t xml:space="preserve">Ukrepi in prekrškovni postopki </w:t>
      </w:r>
    </w:p>
    <w:p w:rsidR="000A25DE" w:rsidRPr="006D7379" w:rsidRDefault="000A25DE" w:rsidP="000A25DE">
      <w:pPr>
        <w:jc w:val="both"/>
        <w:rPr>
          <w:rFonts w:cs="Arial"/>
          <w:szCs w:val="20"/>
        </w:rPr>
      </w:pPr>
      <w:r w:rsidRPr="006D7379">
        <w:rPr>
          <w:rFonts w:cs="Arial"/>
          <w:szCs w:val="20"/>
        </w:rPr>
        <w:t xml:space="preserve">Inšpektorji so na področju </w:t>
      </w:r>
      <w:r w:rsidR="00D13E34" w:rsidRPr="006D7379">
        <w:rPr>
          <w:rFonts w:cs="Arial"/>
          <w:szCs w:val="20"/>
        </w:rPr>
        <w:t xml:space="preserve">orožja, eksploziva in pirotehničnih izdelkov </w:t>
      </w:r>
      <w:r w:rsidRPr="006D7379">
        <w:rPr>
          <w:rFonts w:cs="Arial"/>
          <w:szCs w:val="20"/>
        </w:rPr>
        <w:t xml:space="preserve">izvedli </w:t>
      </w:r>
      <w:r w:rsidR="00EA40FB" w:rsidRPr="006D7379">
        <w:rPr>
          <w:rFonts w:cs="Arial"/>
          <w:szCs w:val="20"/>
        </w:rPr>
        <w:t>54</w:t>
      </w:r>
      <w:r w:rsidRPr="006D7379">
        <w:rPr>
          <w:rFonts w:cs="Arial"/>
          <w:szCs w:val="20"/>
        </w:rPr>
        <w:t xml:space="preserve"> prekrškovnih postopkov, v okviru katerih je bila v </w:t>
      </w:r>
      <w:r w:rsidR="00F93F32" w:rsidRPr="006D7379">
        <w:rPr>
          <w:rFonts w:cs="Arial"/>
          <w:szCs w:val="20"/>
        </w:rPr>
        <w:t>1</w:t>
      </w:r>
      <w:r w:rsidR="00EA40FB" w:rsidRPr="006D7379">
        <w:rPr>
          <w:rFonts w:cs="Arial"/>
          <w:szCs w:val="20"/>
        </w:rPr>
        <w:t>0</w:t>
      </w:r>
      <w:r w:rsidRPr="006D7379">
        <w:rPr>
          <w:rFonts w:cs="Arial"/>
          <w:szCs w:val="20"/>
        </w:rPr>
        <w:t xml:space="preserve"> primerih izrečena globa, v </w:t>
      </w:r>
      <w:r w:rsidR="00EA40FB" w:rsidRPr="006D7379">
        <w:rPr>
          <w:rFonts w:cs="Arial"/>
          <w:szCs w:val="20"/>
        </w:rPr>
        <w:t>44</w:t>
      </w:r>
      <w:r w:rsidRPr="006D7379">
        <w:rPr>
          <w:rFonts w:cs="Arial"/>
          <w:szCs w:val="20"/>
        </w:rPr>
        <w:t xml:space="preserve"> primerih pa je bil kršiteljem izrečen opomin. V sankcij</w:t>
      </w:r>
      <w:r w:rsidR="001D499E" w:rsidRPr="006D7379">
        <w:rPr>
          <w:rFonts w:cs="Arial"/>
          <w:szCs w:val="20"/>
        </w:rPr>
        <w:t>e</w:t>
      </w:r>
      <w:r w:rsidRPr="006D7379">
        <w:rPr>
          <w:rFonts w:cs="Arial"/>
          <w:szCs w:val="20"/>
        </w:rPr>
        <w:t xml:space="preserve"> niso všteta opozorila (pisna i</w:t>
      </w:r>
      <w:r w:rsidR="001D499E" w:rsidRPr="006D7379">
        <w:rPr>
          <w:rFonts w:cs="Arial"/>
          <w:szCs w:val="20"/>
        </w:rPr>
        <w:t>n ustna), ki so jih inšpektorji</w:t>
      </w:r>
      <w:r w:rsidRPr="006D7379">
        <w:rPr>
          <w:rFonts w:cs="Arial"/>
          <w:szCs w:val="20"/>
        </w:rPr>
        <w:t xml:space="preserve"> izrekli v postopkih za milejše kršitve na kraju samem. </w:t>
      </w:r>
    </w:p>
    <w:p w:rsidR="007131C0" w:rsidRPr="003D2F13" w:rsidRDefault="007131C0" w:rsidP="000A25DE">
      <w:pPr>
        <w:jc w:val="both"/>
        <w:rPr>
          <w:rFonts w:cs="Arial"/>
          <w:color w:val="000000"/>
          <w:szCs w:val="20"/>
        </w:rPr>
      </w:pPr>
    </w:p>
    <w:p w:rsidR="00A248AE" w:rsidRDefault="00A248AE" w:rsidP="003551B3">
      <w:pPr>
        <w:pStyle w:val="Napis"/>
        <w:spacing w:after="120"/>
        <w:rPr>
          <w:color w:val="000000"/>
        </w:rPr>
      </w:pPr>
    </w:p>
    <w:p w:rsidR="00A248AE" w:rsidRDefault="00A248AE" w:rsidP="003551B3">
      <w:pPr>
        <w:pStyle w:val="Napis"/>
        <w:spacing w:after="120"/>
        <w:rPr>
          <w:color w:val="000000"/>
        </w:rPr>
      </w:pPr>
    </w:p>
    <w:p w:rsidR="00A248AE" w:rsidRDefault="00A248AE" w:rsidP="003551B3">
      <w:pPr>
        <w:pStyle w:val="Napis"/>
        <w:spacing w:after="120"/>
        <w:rPr>
          <w:color w:val="000000"/>
        </w:rPr>
      </w:pPr>
    </w:p>
    <w:p w:rsidR="00A248AE" w:rsidRDefault="00A248AE" w:rsidP="003551B3">
      <w:pPr>
        <w:pStyle w:val="Napis"/>
        <w:spacing w:after="120"/>
        <w:rPr>
          <w:color w:val="000000"/>
        </w:rPr>
      </w:pPr>
    </w:p>
    <w:p w:rsidR="000A25DE" w:rsidRPr="003D2F13" w:rsidRDefault="000A25DE" w:rsidP="003551B3">
      <w:pPr>
        <w:pStyle w:val="Napis"/>
        <w:spacing w:after="120"/>
        <w:rPr>
          <w:color w:val="000000"/>
        </w:rPr>
      </w:pPr>
      <w:r w:rsidRPr="003D2F13">
        <w:rPr>
          <w:color w:val="000000"/>
        </w:rPr>
        <w:lastRenderedPageBreak/>
        <w:t xml:space="preserve">Preglednica </w:t>
      </w:r>
      <w:r w:rsidRPr="003D2F13">
        <w:rPr>
          <w:color w:val="000000"/>
        </w:rPr>
        <w:fldChar w:fldCharType="begin"/>
      </w:r>
      <w:r w:rsidRPr="003D2F13">
        <w:rPr>
          <w:color w:val="000000"/>
        </w:rPr>
        <w:instrText xml:space="preserve"> SEQ Preglednica \* ARABIC </w:instrText>
      </w:r>
      <w:r w:rsidRPr="003D2F13">
        <w:rPr>
          <w:color w:val="000000"/>
        </w:rPr>
        <w:fldChar w:fldCharType="separate"/>
      </w:r>
      <w:r w:rsidR="00CA374B">
        <w:rPr>
          <w:noProof/>
          <w:color w:val="000000"/>
        </w:rPr>
        <w:t>4</w:t>
      </w:r>
      <w:r w:rsidRPr="003D2F13">
        <w:rPr>
          <w:color w:val="000000"/>
        </w:rPr>
        <w:fldChar w:fldCharType="end"/>
      </w:r>
      <w:r w:rsidRPr="003D2F13">
        <w:rPr>
          <w:color w:val="000000"/>
        </w:rPr>
        <w:t xml:space="preserve">: Izrečene sankcije po pravni podlagi </w:t>
      </w:r>
      <w:r w:rsidR="003753EB">
        <w:rPr>
          <w:color w:val="000000"/>
        </w:rPr>
        <w:t xml:space="preserve">v </w:t>
      </w:r>
      <w:r w:rsidR="008A2937">
        <w:rPr>
          <w:color w:val="000000"/>
        </w:rPr>
        <w:t>letih</w:t>
      </w:r>
      <w:r w:rsidR="003753EB">
        <w:rPr>
          <w:color w:val="000000"/>
        </w:rPr>
        <w:t xml:space="preserve"> </w:t>
      </w:r>
      <w:r w:rsidRPr="006D7379">
        <w:t>201</w:t>
      </w:r>
      <w:r w:rsidR="004A43C1" w:rsidRPr="006D7379">
        <w:t>4</w:t>
      </w:r>
      <w:r w:rsidR="003753EB" w:rsidRPr="006D7379">
        <w:t>–</w:t>
      </w:r>
      <w:r w:rsidRPr="006D7379">
        <w:t>201</w:t>
      </w:r>
      <w:r w:rsidR="004A43C1" w:rsidRPr="006D7379">
        <w:t>8</w:t>
      </w:r>
    </w:p>
    <w:tbl>
      <w:tblPr>
        <w:tblW w:w="84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8"/>
        <w:gridCol w:w="508"/>
        <w:gridCol w:w="482"/>
        <w:gridCol w:w="510"/>
        <w:gridCol w:w="508"/>
        <w:gridCol w:w="508"/>
        <w:gridCol w:w="510"/>
        <w:gridCol w:w="508"/>
        <w:gridCol w:w="482"/>
        <w:gridCol w:w="508"/>
        <w:gridCol w:w="6"/>
        <w:gridCol w:w="476"/>
        <w:gridCol w:w="482"/>
        <w:gridCol w:w="482"/>
        <w:gridCol w:w="6"/>
        <w:gridCol w:w="476"/>
        <w:gridCol w:w="482"/>
        <w:gridCol w:w="482"/>
        <w:gridCol w:w="9"/>
      </w:tblGrid>
      <w:tr w:rsidR="00A344FE" w:rsidRPr="009571E2" w:rsidTr="004E73B9">
        <w:trPr>
          <w:trHeight w:val="265"/>
          <w:jc w:val="center"/>
        </w:trPr>
        <w:tc>
          <w:tcPr>
            <w:tcW w:w="8403" w:type="dxa"/>
            <w:gridSpan w:val="19"/>
            <w:shd w:val="pct5" w:color="000000" w:fill="FFFFFF"/>
            <w:noWrap/>
            <w:vAlign w:val="center"/>
          </w:tcPr>
          <w:p w:rsidR="000A25DE" w:rsidRPr="009571E2" w:rsidRDefault="000A25DE" w:rsidP="004A43C1">
            <w:pPr>
              <w:jc w:val="center"/>
              <w:rPr>
                <w:rFonts w:cs="Arial"/>
                <w:b/>
                <w:sz w:val="18"/>
                <w:szCs w:val="18"/>
              </w:rPr>
            </w:pPr>
            <w:r w:rsidRPr="009571E2">
              <w:rPr>
                <w:rFonts w:cs="Arial"/>
                <w:b/>
                <w:sz w:val="18"/>
                <w:szCs w:val="18"/>
              </w:rPr>
              <w:t>Pregled izrečenih sankcij, po zakonih – primerjava od</w:t>
            </w:r>
            <w:r w:rsidR="003753EB" w:rsidRPr="009571E2">
              <w:rPr>
                <w:rFonts w:cs="Arial"/>
                <w:b/>
                <w:sz w:val="18"/>
                <w:szCs w:val="18"/>
              </w:rPr>
              <w:t xml:space="preserve"> leta</w:t>
            </w:r>
            <w:r w:rsidRPr="009571E2">
              <w:rPr>
                <w:rFonts w:cs="Arial"/>
                <w:b/>
                <w:sz w:val="18"/>
                <w:szCs w:val="18"/>
              </w:rPr>
              <w:t xml:space="preserve"> 201</w:t>
            </w:r>
            <w:r w:rsidR="004A43C1" w:rsidRPr="009571E2">
              <w:rPr>
                <w:rFonts w:cs="Arial"/>
                <w:b/>
                <w:sz w:val="18"/>
                <w:szCs w:val="18"/>
              </w:rPr>
              <w:t>4</w:t>
            </w:r>
            <w:r w:rsidRPr="009571E2">
              <w:rPr>
                <w:rFonts w:cs="Arial"/>
                <w:b/>
                <w:sz w:val="18"/>
                <w:szCs w:val="18"/>
              </w:rPr>
              <w:t xml:space="preserve"> do 201</w:t>
            </w:r>
            <w:r w:rsidR="004A43C1" w:rsidRPr="009571E2">
              <w:rPr>
                <w:rFonts w:cs="Arial"/>
                <w:b/>
                <w:sz w:val="18"/>
                <w:szCs w:val="18"/>
              </w:rPr>
              <w:t>8</w:t>
            </w:r>
          </w:p>
        </w:tc>
      </w:tr>
      <w:tr w:rsidR="00A344FE" w:rsidRPr="009571E2" w:rsidTr="004E73B9">
        <w:trPr>
          <w:trHeight w:val="19"/>
          <w:jc w:val="center"/>
        </w:trPr>
        <w:tc>
          <w:tcPr>
            <w:tcW w:w="978" w:type="dxa"/>
            <w:vMerge w:val="restart"/>
            <w:shd w:val="pct20" w:color="000000" w:fill="FFFFFF"/>
            <w:noWrap/>
            <w:vAlign w:val="center"/>
          </w:tcPr>
          <w:p w:rsidR="000A25DE" w:rsidRPr="009571E2" w:rsidRDefault="000A25DE" w:rsidP="004B537B">
            <w:pPr>
              <w:jc w:val="center"/>
              <w:rPr>
                <w:rFonts w:cs="Arial"/>
                <w:sz w:val="18"/>
                <w:szCs w:val="18"/>
              </w:rPr>
            </w:pPr>
            <w:r w:rsidRPr="009571E2">
              <w:rPr>
                <w:rFonts w:cs="Arial"/>
                <w:sz w:val="18"/>
                <w:szCs w:val="18"/>
              </w:rPr>
              <w:t> </w:t>
            </w:r>
          </w:p>
        </w:tc>
        <w:tc>
          <w:tcPr>
            <w:tcW w:w="1500" w:type="dxa"/>
            <w:gridSpan w:val="3"/>
            <w:shd w:val="pct20" w:color="000000" w:fill="FFFFFF"/>
            <w:noWrap/>
            <w:vAlign w:val="center"/>
          </w:tcPr>
          <w:p w:rsidR="000A25DE" w:rsidRPr="009571E2" w:rsidRDefault="000A25DE" w:rsidP="004A43C1">
            <w:pPr>
              <w:jc w:val="center"/>
              <w:rPr>
                <w:rFonts w:cs="Arial"/>
                <w:b/>
                <w:bCs/>
                <w:sz w:val="18"/>
                <w:szCs w:val="18"/>
              </w:rPr>
            </w:pPr>
            <w:r w:rsidRPr="009571E2">
              <w:rPr>
                <w:rFonts w:cs="Arial"/>
                <w:b/>
                <w:bCs/>
                <w:sz w:val="18"/>
                <w:szCs w:val="18"/>
              </w:rPr>
              <w:t>201</w:t>
            </w:r>
            <w:r w:rsidR="004A43C1" w:rsidRPr="009571E2">
              <w:rPr>
                <w:rFonts w:cs="Arial"/>
                <w:b/>
                <w:bCs/>
                <w:sz w:val="18"/>
                <w:szCs w:val="18"/>
              </w:rPr>
              <w:t>4</w:t>
            </w:r>
          </w:p>
        </w:tc>
        <w:tc>
          <w:tcPr>
            <w:tcW w:w="1526" w:type="dxa"/>
            <w:gridSpan w:val="3"/>
            <w:shd w:val="pct20" w:color="000000" w:fill="FFFFFF"/>
            <w:noWrap/>
            <w:vAlign w:val="center"/>
          </w:tcPr>
          <w:p w:rsidR="000A25DE" w:rsidRPr="009571E2" w:rsidRDefault="000A25DE" w:rsidP="004A43C1">
            <w:pPr>
              <w:jc w:val="center"/>
              <w:rPr>
                <w:rFonts w:cs="Arial"/>
                <w:b/>
                <w:bCs/>
                <w:sz w:val="18"/>
                <w:szCs w:val="18"/>
              </w:rPr>
            </w:pPr>
            <w:r w:rsidRPr="009571E2">
              <w:rPr>
                <w:rFonts w:cs="Arial"/>
                <w:b/>
                <w:bCs/>
                <w:sz w:val="18"/>
                <w:szCs w:val="18"/>
              </w:rPr>
              <w:t>201</w:t>
            </w:r>
            <w:r w:rsidR="004A43C1" w:rsidRPr="009571E2">
              <w:rPr>
                <w:rFonts w:cs="Arial"/>
                <w:b/>
                <w:bCs/>
                <w:sz w:val="18"/>
                <w:szCs w:val="18"/>
              </w:rPr>
              <w:t>5</w:t>
            </w:r>
          </w:p>
        </w:tc>
        <w:tc>
          <w:tcPr>
            <w:tcW w:w="1504" w:type="dxa"/>
            <w:gridSpan w:val="4"/>
            <w:shd w:val="pct20" w:color="000000" w:fill="FFFFFF"/>
            <w:noWrap/>
            <w:vAlign w:val="center"/>
          </w:tcPr>
          <w:p w:rsidR="000A25DE" w:rsidRPr="009571E2" w:rsidRDefault="000A25DE" w:rsidP="004A43C1">
            <w:pPr>
              <w:jc w:val="center"/>
              <w:rPr>
                <w:rFonts w:cs="Arial"/>
                <w:b/>
                <w:bCs/>
                <w:sz w:val="18"/>
                <w:szCs w:val="18"/>
              </w:rPr>
            </w:pPr>
            <w:r w:rsidRPr="009571E2">
              <w:rPr>
                <w:rFonts w:cs="Arial"/>
                <w:b/>
                <w:bCs/>
                <w:sz w:val="18"/>
                <w:szCs w:val="18"/>
              </w:rPr>
              <w:t>201</w:t>
            </w:r>
            <w:r w:rsidR="004A43C1" w:rsidRPr="009571E2">
              <w:rPr>
                <w:rFonts w:cs="Arial"/>
                <w:b/>
                <w:bCs/>
                <w:sz w:val="18"/>
                <w:szCs w:val="18"/>
              </w:rPr>
              <w:t>6</w:t>
            </w:r>
          </w:p>
        </w:tc>
        <w:tc>
          <w:tcPr>
            <w:tcW w:w="1446" w:type="dxa"/>
            <w:gridSpan w:val="4"/>
            <w:shd w:val="pct20" w:color="000000" w:fill="FFFFFF"/>
            <w:vAlign w:val="center"/>
          </w:tcPr>
          <w:p w:rsidR="000A25DE" w:rsidRPr="009571E2" w:rsidRDefault="000A25DE" w:rsidP="004A43C1">
            <w:pPr>
              <w:jc w:val="center"/>
              <w:rPr>
                <w:rFonts w:cs="Arial"/>
                <w:b/>
                <w:bCs/>
                <w:sz w:val="18"/>
                <w:szCs w:val="18"/>
              </w:rPr>
            </w:pPr>
            <w:r w:rsidRPr="009571E2">
              <w:rPr>
                <w:rFonts w:cs="Arial"/>
                <w:b/>
                <w:bCs/>
                <w:sz w:val="18"/>
                <w:szCs w:val="18"/>
              </w:rPr>
              <w:t>201</w:t>
            </w:r>
            <w:r w:rsidR="004A43C1" w:rsidRPr="009571E2">
              <w:rPr>
                <w:rFonts w:cs="Arial"/>
                <w:b/>
                <w:bCs/>
                <w:sz w:val="18"/>
                <w:szCs w:val="18"/>
              </w:rPr>
              <w:t>7</w:t>
            </w:r>
          </w:p>
        </w:tc>
        <w:tc>
          <w:tcPr>
            <w:tcW w:w="1449" w:type="dxa"/>
            <w:gridSpan w:val="4"/>
            <w:shd w:val="pct20" w:color="000000" w:fill="FFFFFF"/>
            <w:vAlign w:val="center"/>
          </w:tcPr>
          <w:p w:rsidR="000A25DE" w:rsidRPr="009571E2" w:rsidRDefault="000A25DE" w:rsidP="004A43C1">
            <w:pPr>
              <w:jc w:val="center"/>
              <w:rPr>
                <w:rFonts w:cs="Arial"/>
                <w:b/>
                <w:bCs/>
                <w:sz w:val="18"/>
                <w:szCs w:val="18"/>
              </w:rPr>
            </w:pPr>
            <w:r w:rsidRPr="009571E2">
              <w:rPr>
                <w:rFonts w:cs="Arial"/>
                <w:b/>
                <w:bCs/>
                <w:sz w:val="18"/>
                <w:szCs w:val="18"/>
              </w:rPr>
              <w:t>201</w:t>
            </w:r>
            <w:r w:rsidR="004A43C1" w:rsidRPr="009571E2">
              <w:rPr>
                <w:rFonts w:cs="Arial"/>
                <w:b/>
                <w:bCs/>
                <w:sz w:val="18"/>
                <w:szCs w:val="18"/>
              </w:rPr>
              <w:t>8</w:t>
            </w:r>
          </w:p>
        </w:tc>
      </w:tr>
      <w:tr w:rsidR="000A25DE" w:rsidRPr="009571E2" w:rsidTr="004E73B9">
        <w:trPr>
          <w:gridAfter w:val="1"/>
          <w:wAfter w:w="9" w:type="dxa"/>
          <w:trHeight w:val="826"/>
          <w:jc w:val="center"/>
        </w:trPr>
        <w:tc>
          <w:tcPr>
            <w:tcW w:w="978" w:type="dxa"/>
            <w:vMerge/>
            <w:shd w:val="pct5" w:color="000000" w:fill="FFFFFF"/>
            <w:vAlign w:val="center"/>
          </w:tcPr>
          <w:p w:rsidR="000A25DE" w:rsidRPr="009571E2" w:rsidRDefault="000A25DE" w:rsidP="004B537B">
            <w:pPr>
              <w:jc w:val="both"/>
              <w:rPr>
                <w:rFonts w:cs="Arial"/>
                <w:sz w:val="18"/>
                <w:szCs w:val="18"/>
              </w:rPr>
            </w:pPr>
          </w:p>
        </w:tc>
        <w:tc>
          <w:tcPr>
            <w:tcW w:w="508" w:type="dxa"/>
            <w:shd w:val="pct5" w:color="000000" w:fill="FFFFFF"/>
            <w:noWrap/>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globa</w:t>
            </w:r>
          </w:p>
        </w:tc>
        <w:tc>
          <w:tcPr>
            <w:tcW w:w="482" w:type="dxa"/>
            <w:shd w:val="pct5" w:color="000000" w:fill="FFFFFF"/>
            <w:noWrap/>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opomin</w:t>
            </w:r>
          </w:p>
        </w:tc>
        <w:tc>
          <w:tcPr>
            <w:tcW w:w="510" w:type="dxa"/>
            <w:shd w:val="pct5" w:color="000000" w:fill="FFFFFF"/>
            <w:noWrap/>
            <w:textDirection w:val="btLr"/>
            <w:vAlign w:val="center"/>
          </w:tcPr>
          <w:p w:rsidR="000A25DE" w:rsidRPr="009571E2" w:rsidRDefault="000A25DE" w:rsidP="004B537B">
            <w:pPr>
              <w:ind w:left="113" w:right="113"/>
              <w:jc w:val="center"/>
              <w:rPr>
                <w:rFonts w:cs="Arial"/>
                <w:b/>
                <w:sz w:val="18"/>
                <w:szCs w:val="18"/>
              </w:rPr>
            </w:pPr>
            <w:r w:rsidRPr="009571E2">
              <w:rPr>
                <w:rFonts w:cs="Arial"/>
                <w:b/>
                <w:sz w:val="18"/>
                <w:szCs w:val="18"/>
              </w:rPr>
              <w:t>skupaj</w:t>
            </w:r>
          </w:p>
        </w:tc>
        <w:tc>
          <w:tcPr>
            <w:tcW w:w="508" w:type="dxa"/>
            <w:shd w:val="pct5" w:color="000000" w:fill="FFFFFF"/>
            <w:noWrap/>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globa</w:t>
            </w:r>
          </w:p>
        </w:tc>
        <w:tc>
          <w:tcPr>
            <w:tcW w:w="508" w:type="dxa"/>
            <w:shd w:val="pct5" w:color="000000" w:fill="FFFFFF"/>
            <w:noWrap/>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opomin</w:t>
            </w:r>
          </w:p>
        </w:tc>
        <w:tc>
          <w:tcPr>
            <w:tcW w:w="510" w:type="dxa"/>
            <w:shd w:val="pct5" w:color="000000" w:fill="FFFFFF"/>
            <w:noWrap/>
            <w:textDirection w:val="btLr"/>
            <w:vAlign w:val="center"/>
          </w:tcPr>
          <w:p w:rsidR="000A25DE" w:rsidRPr="009571E2" w:rsidRDefault="000A25DE" w:rsidP="004B537B">
            <w:pPr>
              <w:ind w:left="113" w:right="113"/>
              <w:jc w:val="center"/>
              <w:rPr>
                <w:rFonts w:cs="Arial"/>
                <w:b/>
                <w:sz w:val="18"/>
                <w:szCs w:val="18"/>
              </w:rPr>
            </w:pPr>
            <w:r w:rsidRPr="009571E2">
              <w:rPr>
                <w:rFonts w:cs="Arial"/>
                <w:b/>
                <w:sz w:val="18"/>
                <w:szCs w:val="18"/>
              </w:rPr>
              <w:t>skupaj</w:t>
            </w:r>
          </w:p>
        </w:tc>
        <w:tc>
          <w:tcPr>
            <w:tcW w:w="508" w:type="dxa"/>
            <w:shd w:val="pct5" w:color="000000" w:fill="FFFFFF"/>
            <w:noWrap/>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globa</w:t>
            </w:r>
          </w:p>
        </w:tc>
        <w:tc>
          <w:tcPr>
            <w:tcW w:w="482" w:type="dxa"/>
            <w:shd w:val="pct5" w:color="000000" w:fill="FFFFFF"/>
            <w:noWrap/>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opomin</w:t>
            </w:r>
          </w:p>
        </w:tc>
        <w:tc>
          <w:tcPr>
            <w:tcW w:w="508" w:type="dxa"/>
            <w:shd w:val="pct5" w:color="000000" w:fill="FFFFFF"/>
            <w:noWrap/>
            <w:textDirection w:val="btLr"/>
            <w:vAlign w:val="center"/>
          </w:tcPr>
          <w:p w:rsidR="000A25DE" w:rsidRPr="009571E2" w:rsidRDefault="000A25DE" w:rsidP="004B537B">
            <w:pPr>
              <w:ind w:left="113" w:right="113"/>
              <w:jc w:val="center"/>
              <w:rPr>
                <w:rFonts w:cs="Arial"/>
                <w:b/>
                <w:sz w:val="18"/>
                <w:szCs w:val="18"/>
              </w:rPr>
            </w:pPr>
            <w:r w:rsidRPr="009571E2">
              <w:rPr>
                <w:rFonts w:cs="Arial"/>
                <w:b/>
                <w:sz w:val="18"/>
                <w:szCs w:val="18"/>
              </w:rPr>
              <w:t>skupaj</w:t>
            </w:r>
          </w:p>
        </w:tc>
        <w:tc>
          <w:tcPr>
            <w:tcW w:w="482" w:type="dxa"/>
            <w:gridSpan w:val="2"/>
            <w:shd w:val="pct5" w:color="000000" w:fill="FFFFFF"/>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globa</w:t>
            </w:r>
          </w:p>
        </w:tc>
        <w:tc>
          <w:tcPr>
            <w:tcW w:w="482" w:type="dxa"/>
            <w:shd w:val="pct5" w:color="000000" w:fill="FFFFFF"/>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opomin</w:t>
            </w:r>
          </w:p>
        </w:tc>
        <w:tc>
          <w:tcPr>
            <w:tcW w:w="482" w:type="dxa"/>
            <w:shd w:val="pct5" w:color="000000" w:fill="FFFFFF"/>
            <w:textDirection w:val="btLr"/>
            <w:vAlign w:val="center"/>
          </w:tcPr>
          <w:p w:rsidR="000A25DE" w:rsidRPr="009571E2" w:rsidRDefault="000A25DE" w:rsidP="004B537B">
            <w:pPr>
              <w:ind w:left="113" w:right="113"/>
              <w:jc w:val="center"/>
              <w:rPr>
                <w:rFonts w:cs="Arial"/>
                <w:b/>
                <w:sz w:val="18"/>
                <w:szCs w:val="18"/>
              </w:rPr>
            </w:pPr>
            <w:r w:rsidRPr="009571E2">
              <w:rPr>
                <w:rFonts w:cs="Arial"/>
                <w:b/>
                <w:sz w:val="18"/>
                <w:szCs w:val="18"/>
              </w:rPr>
              <w:t>skupaj</w:t>
            </w:r>
          </w:p>
        </w:tc>
        <w:tc>
          <w:tcPr>
            <w:tcW w:w="482" w:type="dxa"/>
            <w:gridSpan w:val="2"/>
            <w:shd w:val="pct5" w:color="000000" w:fill="FFFFFF"/>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globa</w:t>
            </w:r>
          </w:p>
        </w:tc>
        <w:tc>
          <w:tcPr>
            <w:tcW w:w="482" w:type="dxa"/>
            <w:shd w:val="pct5" w:color="000000" w:fill="FFFFFF"/>
            <w:textDirection w:val="btLr"/>
            <w:vAlign w:val="center"/>
          </w:tcPr>
          <w:p w:rsidR="000A25DE" w:rsidRPr="009571E2" w:rsidRDefault="000A25DE" w:rsidP="004B537B">
            <w:pPr>
              <w:ind w:left="113" w:right="113"/>
              <w:jc w:val="center"/>
              <w:rPr>
                <w:rFonts w:cs="Arial"/>
                <w:sz w:val="18"/>
                <w:szCs w:val="18"/>
              </w:rPr>
            </w:pPr>
            <w:r w:rsidRPr="009571E2">
              <w:rPr>
                <w:rFonts w:cs="Arial"/>
                <w:sz w:val="18"/>
                <w:szCs w:val="18"/>
              </w:rPr>
              <w:t>opomin</w:t>
            </w:r>
          </w:p>
        </w:tc>
        <w:tc>
          <w:tcPr>
            <w:tcW w:w="482" w:type="dxa"/>
            <w:shd w:val="pct5" w:color="000000" w:fill="FFFFFF"/>
            <w:textDirection w:val="btLr"/>
            <w:vAlign w:val="center"/>
          </w:tcPr>
          <w:p w:rsidR="000A25DE" w:rsidRPr="009571E2" w:rsidRDefault="000A25DE" w:rsidP="004B537B">
            <w:pPr>
              <w:ind w:left="113" w:right="113"/>
              <w:jc w:val="center"/>
              <w:rPr>
                <w:rFonts w:cs="Arial"/>
                <w:b/>
                <w:sz w:val="18"/>
                <w:szCs w:val="18"/>
              </w:rPr>
            </w:pPr>
            <w:r w:rsidRPr="009571E2">
              <w:rPr>
                <w:rFonts w:cs="Arial"/>
                <w:b/>
                <w:sz w:val="18"/>
                <w:szCs w:val="18"/>
              </w:rPr>
              <w:t>skupaj</w:t>
            </w:r>
          </w:p>
        </w:tc>
      </w:tr>
      <w:tr w:rsidR="004A43C1" w:rsidRPr="009571E2" w:rsidTr="009571E2">
        <w:trPr>
          <w:gridAfter w:val="1"/>
          <w:wAfter w:w="9" w:type="dxa"/>
          <w:trHeight w:val="279"/>
          <w:jc w:val="center"/>
        </w:trPr>
        <w:tc>
          <w:tcPr>
            <w:tcW w:w="978" w:type="dxa"/>
            <w:shd w:val="pct20" w:color="000000" w:fill="FFFFFF"/>
            <w:noWrap/>
            <w:vAlign w:val="center"/>
          </w:tcPr>
          <w:p w:rsidR="004A43C1" w:rsidRPr="009571E2" w:rsidRDefault="004A43C1" w:rsidP="004A43C1">
            <w:pPr>
              <w:jc w:val="both"/>
              <w:rPr>
                <w:rFonts w:cs="Arial"/>
                <w:b/>
                <w:bCs/>
                <w:sz w:val="18"/>
                <w:szCs w:val="18"/>
              </w:rPr>
            </w:pPr>
            <w:r w:rsidRPr="009571E2">
              <w:rPr>
                <w:rFonts w:cs="Arial"/>
                <w:b/>
                <w:bCs/>
                <w:sz w:val="18"/>
                <w:szCs w:val="18"/>
              </w:rPr>
              <w:t>ZEPI</w:t>
            </w:r>
          </w:p>
        </w:tc>
        <w:tc>
          <w:tcPr>
            <w:tcW w:w="508" w:type="dxa"/>
            <w:tcBorders>
              <w:bottom w:val="double" w:sz="4" w:space="0" w:color="auto"/>
            </w:tcBorders>
            <w:shd w:val="clear" w:color="auto" w:fill="CCCCCC"/>
            <w:noWrap/>
          </w:tcPr>
          <w:p w:rsidR="004A43C1" w:rsidRPr="009571E2" w:rsidRDefault="004A43C1" w:rsidP="004A43C1">
            <w:pPr>
              <w:spacing w:before="20" w:after="20"/>
              <w:jc w:val="center"/>
              <w:rPr>
                <w:bCs/>
                <w:sz w:val="18"/>
                <w:szCs w:val="18"/>
              </w:rPr>
            </w:pPr>
            <w:r w:rsidRPr="009571E2">
              <w:rPr>
                <w:bCs/>
                <w:sz w:val="18"/>
                <w:szCs w:val="18"/>
              </w:rPr>
              <w:t>6</w:t>
            </w:r>
          </w:p>
        </w:tc>
        <w:tc>
          <w:tcPr>
            <w:tcW w:w="482" w:type="dxa"/>
            <w:tcBorders>
              <w:bottom w:val="double" w:sz="4" w:space="0" w:color="auto"/>
            </w:tcBorders>
            <w:shd w:val="clear" w:color="auto" w:fill="CCCCCC"/>
            <w:noWrap/>
          </w:tcPr>
          <w:p w:rsidR="004A43C1" w:rsidRPr="009571E2" w:rsidRDefault="004A43C1" w:rsidP="004A43C1">
            <w:pPr>
              <w:spacing w:before="20" w:after="20"/>
              <w:jc w:val="center"/>
              <w:rPr>
                <w:bCs/>
                <w:sz w:val="18"/>
                <w:szCs w:val="18"/>
              </w:rPr>
            </w:pPr>
            <w:r w:rsidRPr="009571E2">
              <w:rPr>
                <w:bCs/>
                <w:sz w:val="18"/>
                <w:szCs w:val="18"/>
              </w:rPr>
              <w:t>8</w:t>
            </w:r>
          </w:p>
        </w:tc>
        <w:tc>
          <w:tcPr>
            <w:tcW w:w="510" w:type="dxa"/>
            <w:tcBorders>
              <w:bottom w:val="double" w:sz="4" w:space="0" w:color="auto"/>
            </w:tcBorders>
            <w:shd w:val="clear" w:color="auto" w:fill="CCCCCC"/>
            <w:noWrap/>
          </w:tcPr>
          <w:p w:rsidR="004A43C1" w:rsidRPr="009571E2" w:rsidRDefault="004A43C1" w:rsidP="004A43C1">
            <w:pPr>
              <w:spacing w:before="20" w:after="20"/>
              <w:jc w:val="center"/>
              <w:rPr>
                <w:b/>
                <w:bCs/>
                <w:sz w:val="18"/>
                <w:szCs w:val="18"/>
              </w:rPr>
            </w:pPr>
            <w:r w:rsidRPr="009571E2">
              <w:rPr>
                <w:b/>
                <w:bCs/>
                <w:sz w:val="18"/>
                <w:szCs w:val="18"/>
              </w:rPr>
              <w:t>14</w:t>
            </w:r>
          </w:p>
        </w:tc>
        <w:tc>
          <w:tcPr>
            <w:tcW w:w="508" w:type="dxa"/>
            <w:tcBorders>
              <w:bottom w:val="double" w:sz="4" w:space="0" w:color="auto"/>
            </w:tcBorders>
            <w:shd w:val="clear" w:color="auto" w:fill="CCCCCC"/>
            <w:noWrap/>
          </w:tcPr>
          <w:p w:rsidR="004A43C1" w:rsidRPr="009571E2" w:rsidRDefault="004A43C1" w:rsidP="004A43C1">
            <w:pPr>
              <w:spacing w:before="20" w:after="20"/>
              <w:jc w:val="center"/>
              <w:rPr>
                <w:bCs/>
                <w:sz w:val="18"/>
                <w:szCs w:val="18"/>
              </w:rPr>
            </w:pPr>
            <w:r w:rsidRPr="009571E2">
              <w:rPr>
                <w:bCs/>
                <w:sz w:val="18"/>
                <w:szCs w:val="18"/>
              </w:rPr>
              <w:t>3</w:t>
            </w:r>
          </w:p>
        </w:tc>
        <w:tc>
          <w:tcPr>
            <w:tcW w:w="508" w:type="dxa"/>
            <w:tcBorders>
              <w:bottom w:val="double" w:sz="4" w:space="0" w:color="auto"/>
            </w:tcBorders>
            <w:shd w:val="clear" w:color="auto" w:fill="CCCCCC"/>
            <w:noWrap/>
          </w:tcPr>
          <w:p w:rsidR="004A43C1" w:rsidRPr="009571E2" w:rsidRDefault="004A43C1" w:rsidP="004A43C1">
            <w:pPr>
              <w:spacing w:before="20" w:after="20"/>
              <w:jc w:val="center"/>
              <w:rPr>
                <w:bCs/>
                <w:sz w:val="18"/>
                <w:szCs w:val="18"/>
              </w:rPr>
            </w:pPr>
            <w:r w:rsidRPr="009571E2">
              <w:rPr>
                <w:bCs/>
                <w:sz w:val="18"/>
                <w:szCs w:val="18"/>
              </w:rPr>
              <w:t>3</w:t>
            </w:r>
          </w:p>
        </w:tc>
        <w:tc>
          <w:tcPr>
            <w:tcW w:w="510" w:type="dxa"/>
            <w:tcBorders>
              <w:bottom w:val="double" w:sz="4" w:space="0" w:color="auto"/>
            </w:tcBorders>
            <w:shd w:val="clear" w:color="auto" w:fill="CCCCCC"/>
            <w:noWrap/>
          </w:tcPr>
          <w:p w:rsidR="004A43C1" w:rsidRPr="009571E2" w:rsidRDefault="004A43C1" w:rsidP="004A43C1">
            <w:pPr>
              <w:spacing w:before="20" w:after="20"/>
              <w:jc w:val="center"/>
              <w:rPr>
                <w:b/>
                <w:bCs/>
                <w:sz w:val="18"/>
                <w:szCs w:val="18"/>
              </w:rPr>
            </w:pPr>
            <w:r w:rsidRPr="009571E2">
              <w:rPr>
                <w:b/>
                <w:bCs/>
                <w:sz w:val="18"/>
                <w:szCs w:val="18"/>
              </w:rPr>
              <w:t>6</w:t>
            </w:r>
          </w:p>
        </w:tc>
        <w:tc>
          <w:tcPr>
            <w:tcW w:w="508" w:type="dxa"/>
            <w:tcBorders>
              <w:bottom w:val="double" w:sz="4" w:space="0" w:color="auto"/>
            </w:tcBorders>
            <w:shd w:val="clear" w:color="auto" w:fill="CCCCCC"/>
            <w:noWrap/>
          </w:tcPr>
          <w:p w:rsidR="004A43C1" w:rsidRPr="009571E2" w:rsidRDefault="004A43C1" w:rsidP="004A43C1">
            <w:pPr>
              <w:spacing w:before="20" w:after="20"/>
              <w:jc w:val="center"/>
              <w:rPr>
                <w:bCs/>
                <w:sz w:val="18"/>
                <w:szCs w:val="18"/>
              </w:rPr>
            </w:pPr>
            <w:r w:rsidRPr="009571E2">
              <w:rPr>
                <w:bCs/>
                <w:sz w:val="18"/>
                <w:szCs w:val="18"/>
              </w:rPr>
              <w:t>2</w:t>
            </w:r>
          </w:p>
        </w:tc>
        <w:tc>
          <w:tcPr>
            <w:tcW w:w="482" w:type="dxa"/>
            <w:tcBorders>
              <w:bottom w:val="double" w:sz="4" w:space="0" w:color="auto"/>
            </w:tcBorders>
            <w:shd w:val="clear" w:color="auto" w:fill="CCCCCC"/>
            <w:noWrap/>
          </w:tcPr>
          <w:p w:rsidR="004A43C1" w:rsidRPr="009571E2" w:rsidRDefault="004A43C1" w:rsidP="004A43C1">
            <w:pPr>
              <w:spacing w:before="20" w:after="20"/>
              <w:jc w:val="center"/>
              <w:rPr>
                <w:bCs/>
                <w:sz w:val="18"/>
                <w:szCs w:val="18"/>
              </w:rPr>
            </w:pPr>
            <w:r w:rsidRPr="009571E2">
              <w:rPr>
                <w:bCs/>
                <w:sz w:val="18"/>
                <w:szCs w:val="18"/>
              </w:rPr>
              <w:t>0</w:t>
            </w:r>
          </w:p>
        </w:tc>
        <w:tc>
          <w:tcPr>
            <w:tcW w:w="508" w:type="dxa"/>
            <w:tcBorders>
              <w:bottom w:val="double" w:sz="4" w:space="0" w:color="auto"/>
            </w:tcBorders>
            <w:shd w:val="clear" w:color="auto" w:fill="CCCCCC"/>
            <w:noWrap/>
          </w:tcPr>
          <w:p w:rsidR="004A43C1" w:rsidRPr="009571E2" w:rsidRDefault="004A43C1" w:rsidP="004A43C1">
            <w:pPr>
              <w:spacing w:before="20" w:after="20"/>
              <w:jc w:val="center"/>
              <w:rPr>
                <w:b/>
                <w:bCs/>
                <w:sz w:val="18"/>
                <w:szCs w:val="18"/>
              </w:rPr>
            </w:pPr>
            <w:r w:rsidRPr="009571E2">
              <w:rPr>
                <w:b/>
                <w:bCs/>
                <w:sz w:val="18"/>
                <w:szCs w:val="18"/>
              </w:rPr>
              <w:t>2</w:t>
            </w:r>
          </w:p>
        </w:tc>
        <w:tc>
          <w:tcPr>
            <w:tcW w:w="482" w:type="dxa"/>
            <w:gridSpan w:val="2"/>
            <w:tcBorders>
              <w:bottom w:val="double" w:sz="4" w:space="0" w:color="auto"/>
            </w:tcBorders>
            <w:shd w:val="clear" w:color="auto" w:fill="CCCCCC"/>
          </w:tcPr>
          <w:p w:rsidR="004A43C1" w:rsidRPr="009571E2" w:rsidRDefault="004A43C1" w:rsidP="004A43C1">
            <w:pPr>
              <w:spacing w:before="20" w:after="20"/>
              <w:jc w:val="center"/>
              <w:rPr>
                <w:bCs/>
                <w:sz w:val="18"/>
                <w:szCs w:val="18"/>
              </w:rPr>
            </w:pPr>
            <w:r w:rsidRPr="009571E2">
              <w:rPr>
                <w:bCs/>
                <w:sz w:val="18"/>
                <w:szCs w:val="18"/>
              </w:rPr>
              <w:t>6</w:t>
            </w:r>
          </w:p>
        </w:tc>
        <w:tc>
          <w:tcPr>
            <w:tcW w:w="482" w:type="dxa"/>
            <w:tcBorders>
              <w:bottom w:val="double" w:sz="4" w:space="0" w:color="auto"/>
            </w:tcBorders>
            <w:shd w:val="clear" w:color="auto" w:fill="CCCCCC"/>
          </w:tcPr>
          <w:p w:rsidR="004A43C1" w:rsidRPr="009571E2" w:rsidRDefault="004A43C1" w:rsidP="004A43C1">
            <w:pPr>
              <w:spacing w:before="20" w:after="20"/>
              <w:jc w:val="center"/>
              <w:rPr>
                <w:bCs/>
                <w:sz w:val="18"/>
                <w:szCs w:val="18"/>
              </w:rPr>
            </w:pPr>
            <w:r w:rsidRPr="009571E2">
              <w:rPr>
                <w:bCs/>
                <w:sz w:val="18"/>
                <w:szCs w:val="18"/>
              </w:rPr>
              <w:t>1</w:t>
            </w:r>
          </w:p>
        </w:tc>
        <w:tc>
          <w:tcPr>
            <w:tcW w:w="482" w:type="dxa"/>
            <w:tcBorders>
              <w:bottom w:val="double" w:sz="4" w:space="0" w:color="auto"/>
            </w:tcBorders>
            <w:shd w:val="clear" w:color="auto" w:fill="CCCCCC"/>
          </w:tcPr>
          <w:p w:rsidR="004A43C1" w:rsidRPr="009571E2" w:rsidRDefault="004A43C1" w:rsidP="004A43C1">
            <w:pPr>
              <w:spacing w:before="20" w:after="20"/>
              <w:jc w:val="center"/>
              <w:rPr>
                <w:b/>
                <w:bCs/>
                <w:sz w:val="18"/>
                <w:szCs w:val="18"/>
              </w:rPr>
            </w:pPr>
            <w:r w:rsidRPr="009571E2">
              <w:rPr>
                <w:b/>
                <w:bCs/>
                <w:sz w:val="18"/>
                <w:szCs w:val="18"/>
              </w:rPr>
              <w:t>7</w:t>
            </w:r>
          </w:p>
        </w:tc>
        <w:tc>
          <w:tcPr>
            <w:tcW w:w="482" w:type="dxa"/>
            <w:gridSpan w:val="2"/>
            <w:tcBorders>
              <w:bottom w:val="double" w:sz="4" w:space="0" w:color="auto"/>
            </w:tcBorders>
            <w:shd w:val="clear" w:color="auto" w:fill="CCCCCC"/>
            <w:vAlign w:val="center"/>
          </w:tcPr>
          <w:p w:rsidR="004A43C1" w:rsidRPr="009571E2" w:rsidRDefault="004A43C1" w:rsidP="004A43C1">
            <w:pPr>
              <w:spacing w:before="20" w:after="20"/>
              <w:jc w:val="center"/>
              <w:rPr>
                <w:bCs/>
                <w:sz w:val="18"/>
                <w:szCs w:val="18"/>
              </w:rPr>
            </w:pPr>
            <w:r w:rsidRPr="009571E2">
              <w:rPr>
                <w:bCs/>
                <w:sz w:val="18"/>
                <w:szCs w:val="18"/>
              </w:rPr>
              <w:t>2</w:t>
            </w:r>
          </w:p>
        </w:tc>
        <w:tc>
          <w:tcPr>
            <w:tcW w:w="482" w:type="dxa"/>
            <w:tcBorders>
              <w:bottom w:val="double" w:sz="4" w:space="0" w:color="auto"/>
            </w:tcBorders>
            <w:shd w:val="clear" w:color="auto" w:fill="CCCCCC"/>
            <w:vAlign w:val="center"/>
          </w:tcPr>
          <w:p w:rsidR="004A43C1" w:rsidRPr="009571E2" w:rsidRDefault="004A43C1" w:rsidP="004A43C1">
            <w:pPr>
              <w:spacing w:before="20" w:after="20"/>
              <w:jc w:val="center"/>
              <w:rPr>
                <w:bCs/>
                <w:sz w:val="18"/>
                <w:szCs w:val="18"/>
              </w:rPr>
            </w:pPr>
            <w:r w:rsidRPr="009571E2">
              <w:rPr>
                <w:bCs/>
                <w:sz w:val="18"/>
                <w:szCs w:val="18"/>
              </w:rPr>
              <w:t>16</w:t>
            </w:r>
          </w:p>
        </w:tc>
        <w:tc>
          <w:tcPr>
            <w:tcW w:w="482" w:type="dxa"/>
            <w:tcBorders>
              <w:bottom w:val="double" w:sz="4" w:space="0" w:color="auto"/>
            </w:tcBorders>
            <w:shd w:val="clear" w:color="auto" w:fill="CCCCCC"/>
            <w:vAlign w:val="center"/>
          </w:tcPr>
          <w:p w:rsidR="004A43C1" w:rsidRPr="009571E2" w:rsidRDefault="004A43C1" w:rsidP="004A43C1">
            <w:pPr>
              <w:spacing w:before="20" w:after="20"/>
              <w:jc w:val="center"/>
              <w:rPr>
                <w:b/>
                <w:bCs/>
                <w:sz w:val="18"/>
                <w:szCs w:val="18"/>
              </w:rPr>
            </w:pPr>
            <w:r w:rsidRPr="009571E2">
              <w:rPr>
                <w:b/>
                <w:bCs/>
                <w:sz w:val="18"/>
                <w:szCs w:val="18"/>
              </w:rPr>
              <w:t>18</w:t>
            </w:r>
          </w:p>
        </w:tc>
      </w:tr>
      <w:tr w:rsidR="004E73B9" w:rsidRPr="009571E2" w:rsidTr="00CD481D">
        <w:trPr>
          <w:gridAfter w:val="1"/>
          <w:wAfter w:w="9" w:type="dxa"/>
          <w:trHeight w:val="279"/>
          <w:jc w:val="center"/>
        </w:trPr>
        <w:tc>
          <w:tcPr>
            <w:tcW w:w="978" w:type="dxa"/>
            <w:shd w:val="pct5" w:color="000000" w:fill="FFFFFF"/>
            <w:vAlign w:val="center"/>
          </w:tcPr>
          <w:p w:rsidR="004E73B9" w:rsidRPr="009571E2" w:rsidRDefault="004E73B9" w:rsidP="009D13A8">
            <w:pPr>
              <w:jc w:val="both"/>
              <w:rPr>
                <w:rFonts w:cs="Arial"/>
                <w:b/>
                <w:bCs/>
                <w:sz w:val="18"/>
                <w:szCs w:val="18"/>
              </w:rPr>
            </w:pPr>
            <w:r w:rsidRPr="009571E2">
              <w:rPr>
                <w:rFonts w:cs="Arial"/>
                <w:b/>
                <w:bCs/>
                <w:sz w:val="18"/>
                <w:szCs w:val="18"/>
              </w:rPr>
              <w:t xml:space="preserve">ZOro </w:t>
            </w:r>
          </w:p>
        </w:tc>
        <w:tc>
          <w:tcPr>
            <w:tcW w:w="508" w:type="dxa"/>
            <w:shd w:val="clear" w:color="auto" w:fill="F2F2F2"/>
            <w:noWrap/>
          </w:tcPr>
          <w:p w:rsidR="004E73B9" w:rsidRPr="009571E2" w:rsidRDefault="004E73B9" w:rsidP="004E73B9">
            <w:pPr>
              <w:spacing w:before="20" w:after="20"/>
              <w:jc w:val="center"/>
              <w:rPr>
                <w:bCs/>
                <w:sz w:val="18"/>
                <w:szCs w:val="18"/>
              </w:rPr>
            </w:pPr>
            <w:r w:rsidRPr="009571E2">
              <w:rPr>
                <w:bCs/>
                <w:sz w:val="18"/>
                <w:szCs w:val="18"/>
              </w:rPr>
              <w:t>2</w:t>
            </w:r>
          </w:p>
        </w:tc>
        <w:tc>
          <w:tcPr>
            <w:tcW w:w="482" w:type="dxa"/>
            <w:shd w:val="clear" w:color="auto" w:fill="F2F2F2"/>
            <w:noWrap/>
          </w:tcPr>
          <w:p w:rsidR="004E73B9" w:rsidRPr="009571E2" w:rsidRDefault="004E73B9" w:rsidP="004E73B9">
            <w:pPr>
              <w:spacing w:before="20" w:after="20"/>
              <w:jc w:val="center"/>
              <w:rPr>
                <w:bCs/>
                <w:sz w:val="18"/>
                <w:szCs w:val="18"/>
              </w:rPr>
            </w:pPr>
            <w:r w:rsidRPr="009571E2">
              <w:rPr>
                <w:bCs/>
                <w:sz w:val="18"/>
                <w:szCs w:val="18"/>
              </w:rPr>
              <w:t>8</w:t>
            </w:r>
          </w:p>
        </w:tc>
        <w:tc>
          <w:tcPr>
            <w:tcW w:w="510" w:type="dxa"/>
            <w:shd w:val="clear" w:color="auto" w:fill="F2F2F2"/>
            <w:noWrap/>
          </w:tcPr>
          <w:p w:rsidR="004E73B9" w:rsidRPr="009571E2" w:rsidRDefault="004E73B9" w:rsidP="004E73B9">
            <w:pPr>
              <w:spacing w:before="20" w:after="20"/>
              <w:jc w:val="center"/>
              <w:rPr>
                <w:b/>
                <w:bCs/>
                <w:sz w:val="18"/>
                <w:szCs w:val="18"/>
              </w:rPr>
            </w:pPr>
            <w:r w:rsidRPr="009571E2">
              <w:rPr>
                <w:b/>
                <w:bCs/>
                <w:sz w:val="18"/>
                <w:szCs w:val="18"/>
              </w:rPr>
              <w:t>10</w:t>
            </w:r>
          </w:p>
        </w:tc>
        <w:tc>
          <w:tcPr>
            <w:tcW w:w="508" w:type="dxa"/>
            <w:shd w:val="clear" w:color="auto" w:fill="F2F2F2"/>
            <w:noWrap/>
          </w:tcPr>
          <w:p w:rsidR="004E73B9" w:rsidRPr="009571E2" w:rsidRDefault="004E73B9" w:rsidP="004E73B9">
            <w:pPr>
              <w:spacing w:before="20" w:after="20"/>
              <w:jc w:val="center"/>
              <w:rPr>
                <w:bCs/>
                <w:sz w:val="18"/>
                <w:szCs w:val="18"/>
              </w:rPr>
            </w:pPr>
            <w:r w:rsidRPr="009571E2">
              <w:rPr>
                <w:bCs/>
                <w:sz w:val="18"/>
                <w:szCs w:val="18"/>
              </w:rPr>
              <w:t>8</w:t>
            </w:r>
          </w:p>
        </w:tc>
        <w:tc>
          <w:tcPr>
            <w:tcW w:w="508" w:type="dxa"/>
            <w:shd w:val="clear" w:color="auto" w:fill="F2F2F2"/>
            <w:noWrap/>
          </w:tcPr>
          <w:p w:rsidR="004E73B9" w:rsidRPr="009571E2" w:rsidRDefault="004E73B9" w:rsidP="004E73B9">
            <w:pPr>
              <w:spacing w:before="20" w:after="20"/>
              <w:jc w:val="center"/>
              <w:rPr>
                <w:bCs/>
                <w:sz w:val="18"/>
                <w:szCs w:val="18"/>
              </w:rPr>
            </w:pPr>
            <w:r w:rsidRPr="009571E2">
              <w:rPr>
                <w:bCs/>
                <w:sz w:val="18"/>
                <w:szCs w:val="18"/>
              </w:rPr>
              <w:t>5</w:t>
            </w:r>
          </w:p>
        </w:tc>
        <w:tc>
          <w:tcPr>
            <w:tcW w:w="510" w:type="dxa"/>
            <w:shd w:val="clear" w:color="auto" w:fill="F2F2F2"/>
            <w:noWrap/>
          </w:tcPr>
          <w:p w:rsidR="004E73B9" w:rsidRPr="009571E2" w:rsidRDefault="004E73B9" w:rsidP="004E73B9">
            <w:pPr>
              <w:spacing w:before="20" w:after="20"/>
              <w:jc w:val="center"/>
              <w:rPr>
                <w:b/>
                <w:bCs/>
                <w:sz w:val="18"/>
                <w:szCs w:val="18"/>
              </w:rPr>
            </w:pPr>
            <w:r w:rsidRPr="009571E2">
              <w:rPr>
                <w:b/>
                <w:bCs/>
                <w:sz w:val="18"/>
                <w:szCs w:val="18"/>
              </w:rPr>
              <w:t>13</w:t>
            </w:r>
          </w:p>
        </w:tc>
        <w:tc>
          <w:tcPr>
            <w:tcW w:w="508" w:type="dxa"/>
            <w:shd w:val="clear" w:color="auto" w:fill="F2F2F2"/>
            <w:noWrap/>
          </w:tcPr>
          <w:p w:rsidR="004E73B9" w:rsidRPr="009571E2" w:rsidRDefault="004E73B9" w:rsidP="004E73B9">
            <w:pPr>
              <w:spacing w:before="20" w:after="20"/>
              <w:jc w:val="center"/>
              <w:rPr>
                <w:bCs/>
                <w:sz w:val="18"/>
                <w:szCs w:val="18"/>
              </w:rPr>
            </w:pPr>
            <w:r w:rsidRPr="009571E2">
              <w:rPr>
                <w:bCs/>
                <w:sz w:val="18"/>
                <w:szCs w:val="18"/>
              </w:rPr>
              <w:t>3</w:t>
            </w:r>
          </w:p>
        </w:tc>
        <w:tc>
          <w:tcPr>
            <w:tcW w:w="482" w:type="dxa"/>
            <w:shd w:val="clear" w:color="auto" w:fill="F2F2F2"/>
            <w:noWrap/>
          </w:tcPr>
          <w:p w:rsidR="004E73B9" w:rsidRPr="009571E2" w:rsidRDefault="004E73B9" w:rsidP="004E73B9">
            <w:pPr>
              <w:spacing w:before="20" w:after="20"/>
              <w:jc w:val="center"/>
              <w:rPr>
                <w:bCs/>
                <w:sz w:val="18"/>
                <w:szCs w:val="18"/>
              </w:rPr>
            </w:pPr>
            <w:r w:rsidRPr="009571E2">
              <w:rPr>
                <w:bCs/>
                <w:sz w:val="18"/>
                <w:szCs w:val="18"/>
              </w:rPr>
              <w:t>2</w:t>
            </w:r>
          </w:p>
        </w:tc>
        <w:tc>
          <w:tcPr>
            <w:tcW w:w="508" w:type="dxa"/>
            <w:shd w:val="clear" w:color="auto" w:fill="F2F2F2"/>
            <w:noWrap/>
          </w:tcPr>
          <w:p w:rsidR="004E73B9" w:rsidRPr="009571E2" w:rsidRDefault="004E73B9" w:rsidP="004E73B9">
            <w:pPr>
              <w:spacing w:before="20" w:after="20"/>
              <w:jc w:val="center"/>
              <w:rPr>
                <w:b/>
                <w:bCs/>
                <w:sz w:val="18"/>
                <w:szCs w:val="18"/>
              </w:rPr>
            </w:pPr>
            <w:r w:rsidRPr="009571E2">
              <w:rPr>
                <w:b/>
                <w:bCs/>
                <w:sz w:val="18"/>
                <w:szCs w:val="18"/>
              </w:rPr>
              <w:t>5</w:t>
            </w:r>
          </w:p>
        </w:tc>
        <w:tc>
          <w:tcPr>
            <w:tcW w:w="482" w:type="dxa"/>
            <w:gridSpan w:val="2"/>
            <w:shd w:val="clear" w:color="auto" w:fill="F2F2F2"/>
          </w:tcPr>
          <w:p w:rsidR="004E73B9" w:rsidRPr="009571E2" w:rsidRDefault="004E73B9" w:rsidP="004E73B9">
            <w:pPr>
              <w:spacing w:before="20" w:after="20"/>
              <w:jc w:val="center"/>
              <w:rPr>
                <w:bCs/>
                <w:sz w:val="18"/>
                <w:szCs w:val="18"/>
              </w:rPr>
            </w:pPr>
            <w:r w:rsidRPr="009571E2">
              <w:rPr>
                <w:bCs/>
                <w:sz w:val="18"/>
                <w:szCs w:val="18"/>
              </w:rPr>
              <w:t>7</w:t>
            </w:r>
          </w:p>
        </w:tc>
        <w:tc>
          <w:tcPr>
            <w:tcW w:w="482" w:type="dxa"/>
            <w:shd w:val="clear" w:color="auto" w:fill="F2F2F2"/>
          </w:tcPr>
          <w:p w:rsidR="004E73B9" w:rsidRPr="009571E2" w:rsidRDefault="004E73B9" w:rsidP="004E73B9">
            <w:pPr>
              <w:spacing w:before="20" w:after="20"/>
              <w:jc w:val="center"/>
              <w:rPr>
                <w:bCs/>
                <w:sz w:val="18"/>
                <w:szCs w:val="18"/>
              </w:rPr>
            </w:pPr>
            <w:r w:rsidRPr="009571E2">
              <w:rPr>
                <w:bCs/>
                <w:sz w:val="18"/>
                <w:szCs w:val="18"/>
              </w:rPr>
              <w:t>6</w:t>
            </w:r>
          </w:p>
        </w:tc>
        <w:tc>
          <w:tcPr>
            <w:tcW w:w="482" w:type="dxa"/>
            <w:shd w:val="clear" w:color="auto" w:fill="F2F2F2"/>
          </w:tcPr>
          <w:p w:rsidR="004E73B9" w:rsidRPr="009571E2" w:rsidRDefault="004E73B9" w:rsidP="004E73B9">
            <w:pPr>
              <w:spacing w:before="20" w:after="20"/>
              <w:jc w:val="center"/>
              <w:rPr>
                <w:b/>
                <w:bCs/>
                <w:sz w:val="18"/>
                <w:szCs w:val="18"/>
              </w:rPr>
            </w:pPr>
            <w:r w:rsidRPr="009571E2">
              <w:rPr>
                <w:b/>
                <w:bCs/>
                <w:sz w:val="18"/>
                <w:szCs w:val="18"/>
              </w:rPr>
              <w:t>13</w:t>
            </w:r>
          </w:p>
        </w:tc>
        <w:tc>
          <w:tcPr>
            <w:tcW w:w="482" w:type="dxa"/>
            <w:gridSpan w:val="2"/>
            <w:shd w:val="clear" w:color="auto" w:fill="F2F2F2"/>
            <w:vAlign w:val="center"/>
          </w:tcPr>
          <w:p w:rsidR="004E73B9" w:rsidRPr="009571E2" w:rsidRDefault="004E73B9" w:rsidP="004E73B9">
            <w:pPr>
              <w:spacing w:line="240" w:lineRule="auto"/>
              <w:jc w:val="center"/>
              <w:rPr>
                <w:rFonts w:cs="Arial"/>
                <w:bCs/>
                <w:sz w:val="18"/>
                <w:szCs w:val="18"/>
                <w:lang w:eastAsia="sl-SI"/>
              </w:rPr>
            </w:pPr>
            <w:r w:rsidRPr="009571E2">
              <w:rPr>
                <w:rFonts w:cs="Arial"/>
                <w:bCs/>
                <w:sz w:val="18"/>
                <w:szCs w:val="18"/>
              </w:rPr>
              <w:t>8</w:t>
            </w:r>
          </w:p>
        </w:tc>
        <w:tc>
          <w:tcPr>
            <w:tcW w:w="482" w:type="dxa"/>
            <w:shd w:val="clear" w:color="auto" w:fill="F2F2F2"/>
            <w:vAlign w:val="center"/>
          </w:tcPr>
          <w:p w:rsidR="004E73B9" w:rsidRPr="009571E2" w:rsidRDefault="004E73B9" w:rsidP="004E73B9">
            <w:pPr>
              <w:jc w:val="center"/>
              <w:rPr>
                <w:rFonts w:cs="Arial"/>
                <w:bCs/>
                <w:sz w:val="18"/>
                <w:szCs w:val="18"/>
              </w:rPr>
            </w:pPr>
            <w:r w:rsidRPr="009571E2">
              <w:rPr>
                <w:rFonts w:cs="Arial"/>
                <w:bCs/>
                <w:sz w:val="18"/>
                <w:szCs w:val="18"/>
              </w:rPr>
              <w:t>12</w:t>
            </w:r>
          </w:p>
        </w:tc>
        <w:tc>
          <w:tcPr>
            <w:tcW w:w="482" w:type="dxa"/>
            <w:shd w:val="clear" w:color="auto" w:fill="F2F2F2"/>
            <w:vAlign w:val="center"/>
          </w:tcPr>
          <w:p w:rsidR="004E73B9" w:rsidRPr="009571E2" w:rsidRDefault="004E73B9" w:rsidP="004E73B9">
            <w:pPr>
              <w:jc w:val="center"/>
              <w:rPr>
                <w:rFonts w:cs="Arial"/>
                <w:b/>
                <w:bCs/>
                <w:sz w:val="18"/>
                <w:szCs w:val="18"/>
              </w:rPr>
            </w:pPr>
            <w:r w:rsidRPr="009571E2">
              <w:rPr>
                <w:rFonts w:cs="Arial"/>
                <w:b/>
                <w:bCs/>
                <w:sz w:val="18"/>
                <w:szCs w:val="18"/>
              </w:rPr>
              <w:t>20</w:t>
            </w:r>
          </w:p>
        </w:tc>
      </w:tr>
      <w:tr w:rsidR="004E73B9" w:rsidRPr="009571E2" w:rsidTr="009571E2">
        <w:trPr>
          <w:gridAfter w:val="1"/>
          <w:wAfter w:w="9" w:type="dxa"/>
          <w:trHeight w:val="279"/>
          <w:jc w:val="center"/>
        </w:trPr>
        <w:tc>
          <w:tcPr>
            <w:tcW w:w="978" w:type="dxa"/>
            <w:shd w:val="pct20" w:color="000000" w:fill="FFFFFF"/>
            <w:noWrap/>
            <w:vAlign w:val="center"/>
          </w:tcPr>
          <w:p w:rsidR="004E73B9" w:rsidRPr="009571E2" w:rsidRDefault="004E73B9" w:rsidP="004E73B9">
            <w:pPr>
              <w:jc w:val="both"/>
              <w:rPr>
                <w:rFonts w:cs="Arial"/>
                <w:b/>
                <w:bCs/>
                <w:sz w:val="18"/>
                <w:szCs w:val="18"/>
              </w:rPr>
            </w:pPr>
            <w:r w:rsidRPr="009571E2">
              <w:rPr>
                <w:rFonts w:cs="Arial"/>
                <w:b/>
                <w:bCs/>
                <w:sz w:val="18"/>
                <w:szCs w:val="18"/>
              </w:rPr>
              <w:t>Uredba</w:t>
            </w:r>
            <w:r w:rsidRPr="009571E2">
              <w:rPr>
                <w:rStyle w:val="Sprotnaopomba-sklic"/>
                <w:rFonts w:cs="Arial"/>
                <w:b/>
                <w:bCs/>
                <w:sz w:val="18"/>
                <w:szCs w:val="18"/>
              </w:rPr>
              <w:footnoteReference w:id="2"/>
            </w:r>
          </w:p>
        </w:tc>
        <w:tc>
          <w:tcPr>
            <w:tcW w:w="508" w:type="dxa"/>
            <w:tcBorders>
              <w:bottom w:val="double" w:sz="4" w:space="0" w:color="auto"/>
            </w:tcBorders>
            <w:shd w:val="clear" w:color="auto" w:fill="CCCCCC"/>
            <w:noWrap/>
          </w:tcPr>
          <w:p w:rsidR="004E73B9" w:rsidRPr="009571E2" w:rsidRDefault="004E73B9" w:rsidP="004E73B9">
            <w:pPr>
              <w:spacing w:before="20" w:after="20"/>
              <w:jc w:val="center"/>
              <w:rPr>
                <w:bCs/>
                <w:sz w:val="18"/>
                <w:szCs w:val="18"/>
              </w:rPr>
            </w:pPr>
            <w:r w:rsidRPr="009571E2">
              <w:rPr>
                <w:bCs/>
                <w:sz w:val="18"/>
                <w:szCs w:val="18"/>
              </w:rPr>
              <w:t>5</w:t>
            </w:r>
          </w:p>
        </w:tc>
        <w:tc>
          <w:tcPr>
            <w:tcW w:w="482" w:type="dxa"/>
            <w:tcBorders>
              <w:bottom w:val="double" w:sz="4" w:space="0" w:color="auto"/>
            </w:tcBorders>
            <w:shd w:val="clear" w:color="auto" w:fill="CCCCCC"/>
            <w:noWrap/>
          </w:tcPr>
          <w:p w:rsidR="004E73B9" w:rsidRPr="009571E2" w:rsidRDefault="004E73B9" w:rsidP="004E73B9">
            <w:pPr>
              <w:spacing w:before="20" w:after="20"/>
              <w:jc w:val="center"/>
              <w:rPr>
                <w:bCs/>
                <w:sz w:val="18"/>
                <w:szCs w:val="18"/>
              </w:rPr>
            </w:pPr>
            <w:r w:rsidRPr="009571E2">
              <w:rPr>
                <w:bCs/>
                <w:sz w:val="18"/>
                <w:szCs w:val="18"/>
              </w:rPr>
              <w:t>8</w:t>
            </w:r>
          </w:p>
        </w:tc>
        <w:tc>
          <w:tcPr>
            <w:tcW w:w="510" w:type="dxa"/>
            <w:tcBorders>
              <w:bottom w:val="double" w:sz="4" w:space="0" w:color="auto"/>
            </w:tcBorders>
            <w:shd w:val="clear" w:color="auto" w:fill="CCCCCC"/>
            <w:noWrap/>
          </w:tcPr>
          <w:p w:rsidR="004E73B9" w:rsidRPr="009571E2" w:rsidRDefault="004E73B9" w:rsidP="004E73B9">
            <w:pPr>
              <w:spacing w:before="20" w:after="20"/>
              <w:jc w:val="center"/>
              <w:rPr>
                <w:b/>
                <w:bCs/>
                <w:sz w:val="18"/>
                <w:szCs w:val="18"/>
              </w:rPr>
            </w:pPr>
            <w:r w:rsidRPr="009571E2">
              <w:rPr>
                <w:b/>
                <w:bCs/>
                <w:sz w:val="18"/>
                <w:szCs w:val="18"/>
              </w:rPr>
              <w:t>13</w:t>
            </w:r>
          </w:p>
        </w:tc>
        <w:tc>
          <w:tcPr>
            <w:tcW w:w="508" w:type="dxa"/>
            <w:tcBorders>
              <w:bottom w:val="double" w:sz="4" w:space="0" w:color="auto"/>
            </w:tcBorders>
            <w:shd w:val="clear" w:color="auto" w:fill="CCCCCC"/>
            <w:noWrap/>
          </w:tcPr>
          <w:p w:rsidR="004E73B9" w:rsidRPr="009571E2" w:rsidRDefault="004E73B9" w:rsidP="004E73B9">
            <w:pPr>
              <w:spacing w:before="20" w:after="20"/>
              <w:jc w:val="center"/>
              <w:rPr>
                <w:bCs/>
                <w:sz w:val="18"/>
                <w:szCs w:val="18"/>
              </w:rPr>
            </w:pPr>
            <w:r w:rsidRPr="009571E2">
              <w:rPr>
                <w:bCs/>
                <w:sz w:val="18"/>
                <w:szCs w:val="18"/>
              </w:rPr>
              <w:t>1</w:t>
            </w:r>
          </w:p>
        </w:tc>
        <w:tc>
          <w:tcPr>
            <w:tcW w:w="508" w:type="dxa"/>
            <w:tcBorders>
              <w:bottom w:val="double" w:sz="4" w:space="0" w:color="auto"/>
            </w:tcBorders>
            <w:shd w:val="clear" w:color="auto" w:fill="CCCCCC"/>
            <w:noWrap/>
          </w:tcPr>
          <w:p w:rsidR="004E73B9" w:rsidRPr="009571E2" w:rsidRDefault="004E73B9" w:rsidP="004E73B9">
            <w:pPr>
              <w:spacing w:before="20" w:after="20"/>
              <w:jc w:val="center"/>
              <w:rPr>
                <w:bCs/>
                <w:sz w:val="18"/>
                <w:szCs w:val="18"/>
              </w:rPr>
            </w:pPr>
            <w:r w:rsidRPr="009571E2">
              <w:rPr>
                <w:bCs/>
                <w:sz w:val="18"/>
                <w:szCs w:val="18"/>
              </w:rPr>
              <w:t>6</w:t>
            </w:r>
          </w:p>
        </w:tc>
        <w:tc>
          <w:tcPr>
            <w:tcW w:w="510" w:type="dxa"/>
            <w:tcBorders>
              <w:bottom w:val="double" w:sz="4" w:space="0" w:color="auto"/>
            </w:tcBorders>
            <w:shd w:val="clear" w:color="auto" w:fill="CCCCCC"/>
            <w:noWrap/>
          </w:tcPr>
          <w:p w:rsidR="004E73B9" w:rsidRPr="009571E2" w:rsidRDefault="004E73B9" w:rsidP="004E73B9">
            <w:pPr>
              <w:spacing w:before="20" w:after="20"/>
              <w:jc w:val="center"/>
              <w:rPr>
                <w:b/>
                <w:bCs/>
                <w:sz w:val="18"/>
                <w:szCs w:val="18"/>
              </w:rPr>
            </w:pPr>
            <w:r w:rsidRPr="009571E2">
              <w:rPr>
                <w:b/>
                <w:bCs/>
                <w:sz w:val="18"/>
                <w:szCs w:val="18"/>
              </w:rPr>
              <w:t>7</w:t>
            </w:r>
          </w:p>
        </w:tc>
        <w:tc>
          <w:tcPr>
            <w:tcW w:w="508" w:type="dxa"/>
            <w:tcBorders>
              <w:bottom w:val="double" w:sz="4" w:space="0" w:color="auto"/>
            </w:tcBorders>
            <w:shd w:val="clear" w:color="auto" w:fill="CCCCCC"/>
            <w:noWrap/>
          </w:tcPr>
          <w:p w:rsidR="004E73B9" w:rsidRPr="009571E2" w:rsidRDefault="004E73B9" w:rsidP="004E73B9">
            <w:pPr>
              <w:spacing w:before="20" w:after="20"/>
              <w:jc w:val="center"/>
              <w:rPr>
                <w:bCs/>
                <w:sz w:val="18"/>
                <w:szCs w:val="18"/>
              </w:rPr>
            </w:pPr>
            <w:r w:rsidRPr="009571E2">
              <w:rPr>
                <w:bCs/>
                <w:sz w:val="18"/>
                <w:szCs w:val="18"/>
              </w:rPr>
              <w:t> </w:t>
            </w:r>
          </w:p>
        </w:tc>
        <w:tc>
          <w:tcPr>
            <w:tcW w:w="482" w:type="dxa"/>
            <w:tcBorders>
              <w:bottom w:val="double" w:sz="4" w:space="0" w:color="auto"/>
            </w:tcBorders>
            <w:shd w:val="clear" w:color="auto" w:fill="CCCCCC"/>
            <w:noWrap/>
          </w:tcPr>
          <w:p w:rsidR="004E73B9" w:rsidRPr="009571E2" w:rsidRDefault="004E73B9" w:rsidP="004E73B9">
            <w:pPr>
              <w:spacing w:before="20" w:after="20"/>
              <w:jc w:val="center"/>
              <w:rPr>
                <w:bCs/>
                <w:sz w:val="18"/>
                <w:szCs w:val="18"/>
              </w:rPr>
            </w:pPr>
            <w:r w:rsidRPr="009571E2">
              <w:rPr>
                <w:bCs/>
                <w:sz w:val="18"/>
                <w:szCs w:val="18"/>
              </w:rPr>
              <w:t> </w:t>
            </w:r>
          </w:p>
        </w:tc>
        <w:tc>
          <w:tcPr>
            <w:tcW w:w="508" w:type="dxa"/>
            <w:tcBorders>
              <w:bottom w:val="double" w:sz="4" w:space="0" w:color="auto"/>
            </w:tcBorders>
            <w:shd w:val="clear" w:color="auto" w:fill="CCCCCC"/>
            <w:noWrap/>
          </w:tcPr>
          <w:p w:rsidR="004E73B9" w:rsidRPr="009571E2" w:rsidRDefault="004E73B9" w:rsidP="004E73B9">
            <w:pPr>
              <w:spacing w:before="20" w:after="20"/>
              <w:jc w:val="center"/>
              <w:rPr>
                <w:b/>
                <w:bCs/>
                <w:sz w:val="18"/>
                <w:szCs w:val="18"/>
              </w:rPr>
            </w:pPr>
            <w:r w:rsidRPr="009571E2">
              <w:rPr>
                <w:b/>
                <w:bCs/>
                <w:sz w:val="18"/>
                <w:szCs w:val="18"/>
              </w:rPr>
              <w:t>0</w:t>
            </w:r>
          </w:p>
        </w:tc>
        <w:tc>
          <w:tcPr>
            <w:tcW w:w="482" w:type="dxa"/>
            <w:gridSpan w:val="2"/>
            <w:tcBorders>
              <w:bottom w:val="double" w:sz="4" w:space="0" w:color="auto"/>
            </w:tcBorders>
            <w:shd w:val="clear" w:color="auto" w:fill="CCCCCC"/>
          </w:tcPr>
          <w:p w:rsidR="004E73B9" w:rsidRPr="009571E2" w:rsidRDefault="004E73B9" w:rsidP="004E73B9">
            <w:pPr>
              <w:spacing w:before="20" w:after="20"/>
              <w:jc w:val="center"/>
              <w:rPr>
                <w:bCs/>
                <w:sz w:val="18"/>
                <w:szCs w:val="18"/>
              </w:rPr>
            </w:pPr>
            <w:r w:rsidRPr="009571E2">
              <w:rPr>
                <w:bCs/>
                <w:sz w:val="18"/>
                <w:szCs w:val="18"/>
              </w:rPr>
              <w:t>3</w:t>
            </w:r>
          </w:p>
        </w:tc>
        <w:tc>
          <w:tcPr>
            <w:tcW w:w="482" w:type="dxa"/>
            <w:tcBorders>
              <w:bottom w:val="double" w:sz="4" w:space="0" w:color="auto"/>
            </w:tcBorders>
            <w:shd w:val="clear" w:color="auto" w:fill="CCCCCC"/>
          </w:tcPr>
          <w:p w:rsidR="004E73B9" w:rsidRPr="009571E2" w:rsidRDefault="004E73B9" w:rsidP="004E73B9">
            <w:pPr>
              <w:spacing w:before="20" w:after="20"/>
              <w:jc w:val="center"/>
              <w:rPr>
                <w:bCs/>
                <w:sz w:val="18"/>
                <w:szCs w:val="18"/>
              </w:rPr>
            </w:pPr>
            <w:r w:rsidRPr="009571E2">
              <w:rPr>
                <w:bCs/>
                <w:sz w:val="18"/>
                <w:szCs w:val="18"/>
              </w:rPr>
              <w:t>14</w:t>
            </w:r>
          </w:p>
        </w:tc>
        <w:tc>
          <w:tcPr>
            <w:tcW w:w="482" w:type="dxa"/>
            <w:tcBorders>
              <w:bottom w:val="double" w:sz="4" w:space="0" w:color="auto"/>
            </w:tcBorders>
            <w:shd w:val="clear" w:color="auto" w:fill="CCCCCC"/>
          </w:tcPr>
          <w:p w:rsidR="004E73B9" w:rsidRPr="009571E2" w:rsidRDefault="004E73B9" w:rsidP="004E73B9">
            <w:pPr>
              <w:spacing w:before="20" w:after="20"/>
              <w:jc w:val="center"/>
              <w:rPr>
                <w:b/>
                <w:bCs/>
                <w:sz w:val="18"/>
                <w:szCs w:val="18"/>
              </w:rPr>
            </w:pPr>
            <w:r w:rsidRPr="009571E2">
              <w:rPr>
                <w:b/>
                <w:bCs/>
                <w:sz w:val="18"/>
                <w:szCs w:val="18"/>
              </w:rPr>
              <w:t>17</w:t>
            </w:r>
          </w:p>
        </w:tc>
        <w:tc>
          <w:tcPr>
            <w:tcW w:w="482" w:type="dxa"/>
            <w:gridSpan w:val="2"/>
            <w:tcBorders>
              <w:bottom w:val="double" w:sz="4" w:space="0" w:color="auto"/>
            </w:tcBorders>
            <w:shd w:val="clear" w:color="auto" w:fill="CCCCCC"/>
            <w:vAlign w:val="center"/>
          </w:tcPr>
          <w:p w:rsidR="004E73B9" w:rsidRPr="009571E2" w:rsidRDefault="004E73B9" w:rsidP="004E73B9">
            <w:pPr>
              <w:spacing w:before="20" w:after="20"/>
              <w:jc w:val="center"/>
              <w:rPr>
                <w:bCs/>
                <w:sz w:val="18"/>
                <w:szCs w:val="18"/>
              </w:rPr>
            </w:pPr>
            <w:r w:rsidRPr="009571E2">
              <w:rPr>
                <w:bCs/>
                <w:sz w:val="18"/>
                <w:szCs w:val="18"/>
              </w:rPr>
              <w:t>0</w:t>
            </w:r>
          </w:p>
        </w:tc>
        <w:tc>
          <w:tcPr>
            <w:tcW w:w="482" w:type="dxa"/>
            <w:tcBorders>
              <w:bottom w:val="double" w:sz="4" w:space="0" w:color="auto"/>
            </w:tcBorders>
            <w:shd w:val="clear" w:color="auto" w:fill="CCCCCC"/>
            <w:vAlign w:val="center"/>
          </w:tcPr>
          <w:p w:rsidR="004E73B9" w:rsidRPr="009571E2" w:rsidRDefault="004E73B9" w:rsidP="004E73B9">
            <w:pPr>
              <w:spacing w:before="20" w:after="20"/>
              <w:jc w:val="center"/>
              <w:rPr>
                <w:bCs/>
                <w:sz w:val="18"/>
                <w:szCs w:val="18"/>
              </w:rPr>
            </w:pPr>
            <w:r w:rsidRPr="009571E2">
              <w:rPr>
                <w:bCs/>
                <w:sz w:val="18"/>
                <w:szCs w:val="18"/>
              </w:rPr>
              <w:t>16</w:t>
            </w:r>
          </w:p>
        </w:tc>
        <w:tc>
          <w:tcPr>
            <w:tcW w:w="482" w:type="dxa"/>
            <w:tcBorders>
              <w:bottom w:val="double" w:sz="4" w:space="0" w:color="auto"/>
            </w:tcBorders>
            <w:shd w:val="clear" w:color="auto" w:fill="CCCCCC"/>
            <w:vAlign w:val="center"/>
          </w:tcPr>
          <w:p w:rsidR="004E73B9" w:rsidRPr="009571E2" w:rsidRDefault="004E73B9" w:rsidP="004E73B9">
            <w:pPr>
              <w:spacing w:before="20" w:after="20"/>
              <w:jc w:val="center"/>
              <w:rPr>
                <w:b/>
                <w:bCs/>
                <w:sz w:val="18"/>
                <w:szCs w:val="18"/>
              </w:rPr>
            </w:pPr>
            <w:r w:rsidRPr="009571E2">
              <w:rPr>
                <w:b/>
                <w:bCs/>
                <w:sz w:val="18"/>
                <w:szCs w:val="18"/>
              </w:rPr>
              <w:t>16</w:t>
            </w:r>
          </w:p>
        </w:tc>
      </w:tr>
      <w:tr w:rsidR="004A43C1" w:rsidRPr="009571E2" w:rsidTr="00CD481D">
        <w:trPr>
          <w:gridAfter w:val="1"/>
          <w:wAfter w:w="9" w:type="dxa"/>
          <w:trHeight w:val="279"/>
          <w:jc w:val="center"/>
        </w:trPr>
        <w:tc>
          <w:tcPr>
            <w:tcW w:w="978" w:type="dxa"/>
            <w:shd w:val="pct5" w:color="000000" w:fill="FFFFFF"/>
            <w:vAlign w:val="center"/>
          </w:tcPr>
          <w:p w:rsidR="004A43C1" w:rsidRPr="009571E2" w:rsidRDefault="004A43C1" w:rsidP="004A43C1">
            <w:pPr>
              <w:jc w:val="both"/>
              <w:rPr>
                <w:rFonts w:cs="Arial"/>
                <w:b/>
                <w:bCs/>
                <w:sz w:val="18"/>
                <w:szCs w:val="18"/>
              </w:rPr>
            </w:pPr>
            <w:r w:rsidRPr="009571E2">
              <w:rPr>
                <w:rFonts w:cs="Arial"/>
                <w:b/>
                <w:bCs/>
                <w:sz w:val="18"/>
                <w:szCs w:val="18"/>
              </w:rPr>
              <w:t>Uredba</w:t>
            </w:r>
            <w:r w:rsidRPr="009571E2">
              <w:rPr>
                <w:rStyle w:val="Sprotnaopomba-sklic"/>
                <w:rFonts w:cs="Arial"/>
                <w:b/>
                <w:bCs/>
                <w:sz w:val="18"/>
                <w:szCs w:val="18"/>
              </w:rPr>
              <w:footnoteReference w:id="3"/>
            </w:r>
            <w:r w:rsidRPr="009571E2">
              <w:rPr>
                <w:rFonts w:cs="Arial"/>
                <w:b/>
                <w:bCs/>
                <w:sz w:val="18"/>
                <w:szCs w:val="18"/>
              </w:rPr>
              <w:t xml:space="preserve"> </w:t>
            </w:r>
          </w:p>
        </w:tc>
        <w:tc>
          <w:tcPr>
            <w:tcW w:w="508" w:type="dxa"/>
            <w:shd w:val="clear" w:color="auto" w:fill="F2F2F2"/>
            <w:noWrap/>
          </w:tcPr>
          <w:p w:rsidR="004A43C1" w:rsidRPr="009571E2" w:rsidRDefault="004A43C1" w:rsidP="004A43C1">
            <w:pPr>
              <w:spacing w:before="20" w:after="20"/>
              <w:jc w:val="center"/>
              <w:rPr>
                <w:bCs/>
                <w:sz w:val="18"/>
                <w:szCs w:val="18"/>
              </w:rPr>
            </w:pPr>
            <w:r w:rsidRPr="009571E2">
              <w:rPr>
                <w:bCs/>
                <w:sz w:val="18"/>
                <w:szCs w:val="18"/>
              </w:rPr>
              <w:t> </w:t>
            </w:r>
          </w:p>
        </w:tc>
        <w:tc>
          <w:tcPr>
            <w:tcW w:w="482" w:type="dxa"/>
            <w:shd w:val="clear" w:color="auto" w:fill="F2F2F2"/>
            <w:noWrap/>
          </w:tcPr>
          <w:p w:rsidR="004A43C1" w:rsidRPr="009571E2" w:rsidRDefault="004A43C1" w:rsidP="004A43C1">
            <w:pPr>
              <w:spacing w:before="20" w:after="20"/>
              <w:jc w:val="center"/>
              <w:rPr>
                <w:bCs/>
                <w:sz w:val="18"/>
                <w:szCs w:val="18"/>
              </w:rPr>
            </w:pPr>
            <w:r w:rsidRPr="009571E2">
              <w:rPr>
                <w:bCs/>
                <w:sz w:val="18"/>
                <w:szCs w:val="18"/>
              </w:rPr>
              <w:t> </w:t>
            </w:r>
          </w:p>
        </w:tc>
        <w:tc>
          <w:tcPr>
            <w:tcW w:w="510" w:type="dxa"/>
            <w:shd w:val="clear" w:color="auto" w:fill="F2F2F2"/>
            <w:noWrap/>
          </w:tcPr>
          <w:p w:rsidR="004A43C1" w:rsidRPr="009571E2" w:rsidRDefault="004A43C1" w:rsidP="004A43C1">
            <w:pPr>
              <w:spacing w:before="20" w:after="20"/>
              <w:jc w:val="center"/>
              <w:rPr>
                <w:b/>
                <w:bCs/>
                <w:sz w:val="18"/>
                <w:szCs w:val="18"/>
              </w:rPr>
            </w:pPr>
            <w:r w:rsidRPr="009571E2">
              <w:rPr>
                <w:b/>
                <w:bCs/>
                <w:sz w:val="18"/>
                <w:szCs w:val="18"/>
              </w:rPr>
              <w:t> </w:t>
            </w:r>
          </w:p>
        </w:tc>
        <w:tc>
          <w:tcPr>
            <w:tcW w:w="508" w:type="dxa"/>
            <w:shd w:val="clear" w:color="auto" w:fill="F2F2F2"/>
            <w:noWrap/>
          </w:tcPr>
          <w:p w:rsidR="004A43C1" w:rsidRPr="009571E2" w:rsidRDefault="004A43C1" w:rsidP="004A43C1">
            <w:pPr>
              <w:spacing w:before="20" w:after="20"/>
              <w:jc w:val="center"/>
              <w:rPr>
                <w:bCs/>
                <w:sz w:val="18"/>
                <w:szCs w:val="18"/>
              </w:rPr>
            </w:pPr>
            <w:r w:rsidRPr="009571E2">
              <w:rPr>
                <w:bCs/>
                <w:sz w:val="18"/>
                <w:szCs w:val="18"/>
              </w:rPr>
              <w:t>0</w:t>
            </w:r>
          </w:p>
        </w:tc>
        <w:tc>
          <w:tcPr>
            <w:tcW w:w="508" w:type="dxa"/>
            <w:shd w:val="clear" w:color="auto" w:fill="F2F2F2"/>
            <w:noWrap/>
          </w:tcPr>
          <w:p w:rsidR="004A43C1" w:rsidRPr="009571E2" w:rsidRDefault="004A43C1" w:rsidP="004A43C1">
            <w:pPr>
              <w:spacing w:before="20" w:after="20"/>
              <w:jc w:val="center"/>
              <w:rPr>
                <w:bCs/>
                <w:sz w:val="18"/>
                <w:szCs w:val="18"/>
              </w:rPr>
            </w:pPr>
            <w:r w:rsidRPr="009571E2">
              <w:rPr>
                <w:bCs/>
                <w:sz w:val="18"/>
                <w:szCs w:val="18"/>
              </w:rPr>
              <w:t>2</w:t>
            </w:r>
          </w:p>
        </w:tc>
        <w:tc>
          <w:tcPr>
            <w:tcW w:w="510" w:type="dxa"/>
            <w:shd w:val="clear" w:color="auto" w:fill="F2F2F2"/>
            <w:noWrap/>
          </w:tcPr>
          <w:p w:rsidR="004A43C1" w:rsidRPr="009571E2" w:rsidRDefault="004A43C1" w:rsidP="004A43C1">
            <w:pPr>
              <w:spacing w:before="20" w:after="20"/>
              <w:jc w:val="center"/>
              <w:rPr>
                <w:b/>
                <w:bCs/>
                <w:sz w:val="18"/>
                <w:szCs w:val="18"/>
              </w:rPr>
            </w:pPr>
            <w:r w:rsidRPr="009571E2">
              <w:rPr>
                <w:b/>
                <w:bCs/>
                <w:sz w:val="18"/>
                <w:szCs w:val="18"/>
              </w:rPr>
              <w:t>2</w:t>
            </w:r>
          </w:p>
        </w:tc>
        <w:tc>
          <w:tcPr>
            <w:tcW w:w="508" w:type="dxa"/>
            <w:shd w:val="clear" w:color="auto" w:fill="F2F2F2"/>
            <w:noWrap/>
          </w:tcPr>
          <w:p w:rsidR="004A43C1" w:rsidRPr="009571E2" w:rsidRDefault="004A43C1" w:rsidP="004A43C1">
            <w:pPr>
              <w:spacing w:before="20" w:after="20"/>
              <w:jc w:val="center"/>
              <w:rPr>
                <w:bCs/>
                <w:sz w:val="18"/>
                <w:szCs w:val="18"/>
              </w:rPr>
            </w:pPr>
            <w:r w:rsidRPr="009571E2">
              <w:rPr>
                <w:bCs/>
                <w:sz w:val="18"/>
                <w:szCs w:val="18"/>
              </w:rPr>
              <w:t> </w:t>
            </w:r>
          </w:p>
        </w:tc>
        <w:tc>
          <w:tcPr>
            <w:tcW w:w="482" w:type="dxa"/>
            <w:shd w:val="clear" w:color="auto" w:fill="F2F2F2"/>
            <w:noWrap/>
          </w:tcPr>
          <w:p w:rsidR="004A43C1" w:rsidRPr="009571E2" w:rsidRDefault="004A43C1" w:rsidP="004A43C1">
            <w:pPr>
              <w:spacing w:before="20" w:after="20"/>
              <w:jc w:val="center"/>
              <w:rPr>
                <w:bCs/>
                <w:sz w:val="18"/>
                <w:szCs w:val="18"/>
              </w:rPr>
            </w:pPr>
            <w:r w:rsidRPr="009571E2">
              <w:rPr>
                <w:bCs/>
                <w:sz w:val="18"/>
                <w:szCs w:val="18"/>
              </w:rPr>
              <w:t> </w:t>
            </w:r>
          </w:p>
        </w:tc>
        <w:tc>
          <w:tcPr>
            <w:tcW w:w="508" w:type="dxa"/>
            <w:shd w:val="clear" w:color="auto" w:fill="F2F2F2"/>
            <w:noWrap/>
          </w:tcPr>
          <w:p w:rsidR="004A43C1" w:rsidRPr="009571E2" w:rsidRDefault="004A43C1" w:rsidP="004A43C1">
            <w:pPr>
              <w:spacing w:before="20" w:after="20"/>
              <w:jc w:val="center"/>
              <w:rPr>
                <w:b/>
                <w:bCs/>
                <w:sz w:val="18"/>
                <w:szCs w:val="18"/>
              </w:rPr>
            </w:pPr>
            <w:r w:rsidRPr="009571E2">
              <w:rPr>
                <w:b/>
                <w:bCs/>
                <w:sz w:val="18"/>
                <w:szCs w:val="18"/>
              </w:rPr>
              <w:t>0</w:t>
            </w:r>
          </w:p>
        </w:tc>
        <w:tc>
          <w:tcPr>
            <w:tcW w:w="482" w:type="dxa"/>
            <w:gridSpan w:val="2"/>
            <w:shd w:val="clear" w:color="auto" w:fill="F2F2F2"/>
          </w:tcPr>
          <w:p w:rsidR="004A43C1" w:rsidRPr="009571E2" w:rsidRDefault="004A43C1" w:rsidP="004A43C1">
            <w:pPr>
              <w:spacing w:before="20" w:after="20"/>
              <w:jc w:val="center"/>
              <w:rPr>
                <w:bCs/>
                <w:sz w:val="18"/>
                <w:szCs w:val="18"/>
              </w:rPr>
            </w:pPr>
          </w:p>
        </w:tc>
        <w:tc>
          <w:tcPr>
            <w:tcW w:w="482" w:type="dxa"/>
            <w:shd w:val="clear" w:color="auto" w:fill="F2F2F2"/>
          </w:tcPr>
          <w:p w:rsidR="004A43C1" w:rsidRPr="009571E2" w:rsidRDefault="004A43C1" w:rsidP="004A43C1">
            <w:pPr>
              <w:spacing w:before="20" w:after="20"/>
              <w:jc w:val="center"/>
              <w:rPr>
                <w:bCs/>
                <w:sz w:val="18"/>
                <w:szCs w:val="18"/>
              </w:rPr>
            </w:pPr>
          </w:p>
        </w:tc>
        <w:tc>
          <w:tcPr>
            <w:tcW w:w="482" w:type="dxa"/>
            <w:shd w:val="clear" w:color="auto" w:fill="F2F2F2"/>
          </w:tcPr>
          <w:p w:rsidR="004A43C1" w:rsidRPr="009571E2" w:rsidRDefault="004A43C1" w:rsidP="004A43C1">
            <w:pPr>
              <w:spacing w:before="20" w:after="20"/>
              <w:jc w:val="center"/>
              <w:rPr>
                <w:b/>
                <w:bCs/>
                <w:sz w:val="18"/>
                <w:szCs w:val="18"/>
              </w:rPr>
            </w:pPr>
            <w:r w:rsidRPr="009571E2">
              <w:rPr>
                <w:b/>
                <w:bCs/>
                <w:sz w:val="18"/>
                <w:szCs w:val="18"/>
              </w:rPr>
              <w:t>0</w:t>
            </w:r>
          </w:p>
        </w:tc>
        <w:tc>
          <w:tcPr>
            <w:tcW w:w="482" w:type="dxa"/>
            <w:gridSpan w:val="2"/>
            <w:shd w:val="clear" w:color="auto" w:fill="F2F2F2"/>
            <w:vAlign w:val="center"/>
          </w:tcPr>
          <w:p w:rsidR="004A43C1" w:rsidRPr="009571E2" w:rsidRDefault="004A43C1" w:rsidP="004A43C1">
            <w:pPr>
              <w:spacing w:before="20" w:after="20"/>
              <w:jc w:val="center"/>
              <w:rPr>
                <w:bCs/>
                <w:sz w:val="18"/>
                <w:szCs w:val="18"/>
              </w:rPr>
            </w:pPr>
          </w:p>
        </w:tc>
        <w:tc>
          <w:tcPr>
            <w:tcW w:w="482" w:type="dxa"/>
            <w:shd w:val="clear" w:color="auto" w:fill="F2F2F2"/>
            <w:vAlign w:val="center"/>
          </w:tcPr>
          <w:p w:rsidR="004A43C1" w:rsidRPr="009571E2" w:rsidRDefault="004A43C1" w:rsidP="004A43C1">
            <w:pPr>
              <w:spacing w:before="20" w:after="20"/>
              <w:jc w:val="center"/>
              <w:rPr>
                <w:bCs/>
                <w:sz w:val="18"/>
                <w:szCs w:val="18"/>
              </w:rPr>
            </w:pPr>
          </w:p>
        </w:tc>
        <w:tc>
          <w:tcPr>
            <w:tcW w:w="482" w:type="dxa"/>
            <w:shd w:val="clear" w:color="auto" w:fill="F2F2F2"/>
            <w:vAlign w:val="center"/>
          </w:tcPr>
          <w:p w:rsidR="004A43C1" w:rsidRPr="009571E2" w:rsidRDefault="004A43C1" w:rsidP="004A43C1">
            <w:pPr>
              <w:spacing w:before="20" w:after="20"/>
              <w:jc w:val="center"/>
              <w:rPr>
                <w:b/>
                <w:bCs/>
                <w:sz w:val="18"/>
                <w:szCs w:val="18"/>
              </w:rPr>
            </w:pPr>
            <w:r w:rsidRPr="009571E2">
              <w:rPr>
                <w:b/>
                <w:bCs/>
                <w:sz w:val="18"/>
                <w:szCs w:val="18"/>
              </w:rPr>
              <w:t>0</w:t>
            </w:r>
          </w:p>
        </w:tc>
      </w:tr>
      <w:tr w:rsidR="004E73B9" w:rsidRPr="009571E2" w:rsidTr="004E73B9">
        <w:trPr>
          <w:gridAfter w:val="1"/>
          <w:wAfter w:w="9" w:type="dxa"/>
          <w:trHeight w:val="279"/>
          <w:jc w:val="center"/>
        </w:trPr>
        <w:tc>
          <w:tcPr>
            <w:tcW w:w="978" w:type="dxa"/>
            <w:shd w:val="clear" w:color="auto" w:fill="D9D9D9"/>
            <w:noWrap/>
            <w:vAlign w:val="center"/>
          </w:tcPr>
          <w:p w:rsidR="004E73B9" w:rsidRPr="009571E2" w:rsidRDefault="004E73B9" w:rsidP="004E73B9">
            <w:pPr>
              <w:rPr>
                <w:rFonts w:cs="Arial"/>
                <w:b/>
                <w:bCs/>
                <w:sz w:val="18"/>
                <w:szCs w:val="18"/>
              </w:rPr>
            </w:pPr>
            <w:r w:rsidRPr="009571E2">
              <w:rPr>
                <w:rFonts w:cs="Arial"/>
                <w:b/>
                <w:bCs/>
                <w:sz w:val="18"/>
                <w:szCs w:val="18"/>
              </w:rPr>
              <w:t>Skupaj</w:t>
            </w:r>
          </w:p>
        </w:tc>
        <w:tc>
          <w:tcPr>
            <w:tcW w:w="508" w:type="dxa"/>
            <w:shd w:val="clear" w:color="auto" w:fill="CCCCCC"/>
            <w:noWrap/>
          </w:tcPr>
          <w:p w:rsidR="004E73B9" w:rsidRPr="009571E2" w:rsidRDefault="004E73B9" w:rsidP="004E73B9">
            <w:pPr>
              <w:spacing w:before="20" w:after="20"/>
              <w:jc w:val="center"/>
              <w:rPr>
                <w:bCs/>
                <w:sz w:val="18"/>
                <w:szCs w:val="18"/>
              </w:rPr>
            </w:pPr>
            <w:r w:rsidRPr="009571E2">
              <w:rPr>
                <w:bCs/>
                <w:sz w:val="18"/>
                <w:szCs w:val="18"/>
              </w:rPr>
              <w:t>13</w:t>
            </w:r>
          </w:p>
        </w:tc>
        <w:tc>
          <w:tcPr>
            <w:tcW w:w="482" w:type="dxa"/>
            <w:shd w:val="clear" w:color="auto" w:fill="CCCCCC"/>
            <w:noWrap/>
          </w:tcPr>
          <w:p w:rsidR="004E73B9" w:rsidRPr="009571E2" w:rsidRDefault="004E73B9" w:rsidP="004E73B9">
            <w:pPr>
              <w:spacing w:before="20" w:after="20"/>
              <w:jc w:val="center"/>
              <w:rPr>
                <w:bCs/>
                <w:sz w:val="18"/>
                <w:szCs w:val="18"/>
              </w:rPr>
            </w:pPr>
            <w:r w:rsidRPr="009571E2">
              <w:rPr>
                <w:bCs/>
                <w:sz w:val="18"/>
                <w:szCs w:val="18"/>
              </w:rPr>
              <w:t>24</w:t>
            </w:r>
          </w:p>
        </w:tc>
        <w:tc>
          <w:tcPr>
            <w:tcW w:w="510" w:type="dxa"/>
            <w:shd w:val="clear" w:color="auto" w:fill="CCCCCC"/>
            <w:noWrap/>
          </w:tcPr>
          <w:p w:rsidR="004E73B9" w:rsidRPr="009571E2" w:rsidRDefault="004E73B9" w:rsidP="004E73B9">
            <w:pPr>
              <w:spacing w:before="20" w:after="20"/>
              <w:jc w:val="center"/>
              <w:rPr>
                <w:b/>
                <w:bCs/>
                <w:sz w:val="18"/>
                <w:szCs w:val="18"/>
              </w:rPr>
            </w:pPr>
            <w:r w:rsidRPr="009571E2">
              <w:rPr>
                <w:b/>
                <w:bCs/>
                <w:sz w:val="18"/>
                <w:szCs w:val="18"/>
              </w:rPr>
              <w:t>37</w:t>
            </w:r>
          </w:p>
        </w:tc>
        <w:tc>
          <w:tcPr>
            <w:tcW w:w="508" w:type="dxa"/>
            <w:shd w:val="clear" w:color="auto" w:fill="CCCCCC"/>
            <w:noWrap/>
          </w:tcPr>
          <w:p w:rsidR="004E73B9" w:rsidRPr="009571E2" w:rsidRDefault="004E73B9" w:rsidP="004E73B9">
            <w:pPr>
              <w:spacing w:before="20" w:after="20"/>
              <w:jc w:val="center"/>
              <w:rPr>
                <w:bCs/>
                <w:sz w:val="18"/>
                <w:szCs w:val="18"/>
              </w:rPr>
            </w:pPr>
            <w:r w:rsidRPr="009571E2">
              <w:rPr>
                <w:bCs/>
                <w:sz w:val="18"/>
                <w:szCs w:val="18"/>
              </w:rPr>
              <w:t>12</w:t>
            </w:r>
          </w:p>
        </w:tc>
        <w:tc>
          <w:tcPr>
            <w:tcW w:w="508" w:type="dxa"/>
            <w:shd w:val="clear" w:color="auto" w:fill="CCCCCC"/>
            <w:noWrap/>
          </w:tcPr>
          <w:p w:rsidR="004E73B9" w:rsidRPr="009571E2" w:rsidRDefault="004E73B9" w:rsidP="004E73B9">
            <w:pPr>
              <w:spacing w:before="20" w:after="20"/>
              <w:jc w:val="center"/>
              <w:rPr>
                <w:bCs/>
                <w:sz w:val="18"/>
                <w:szCs w:val="18"/>
              </w:rPr>
            </w:pPr>
            <w:r w:rsidRPr="009571E2">
              <w:rPr>
                <w:bCs/>
                <w:sz w:val="18"/>
                <w:szCs w:val="18"/>
              </w:rPr>
              <w:t>16</w:t>
            </w:r>
          </w:p>
        </w:tc>
        <w:tc>
          <w:tcPr>
            <w:tcW w:w="510" w:type="dxa"/>
            <w:shd w:val="clear" w:color="auto" w:fill="CCCCCC"/>
            <w:noWrap/>
          </w:tcPr>
          <w:p w:rsidR="004E73B9" w:rsidRPr="009571E2" w:rsidRDefault="004E73B9" w:rsidP="004E73B9">
            <w:pPr>
              <w:spacing w:before="20" w:after="20"/>
              <w:jc w:val="center"/>
              <w:rPr>
                <w:b/>
                <w:bCs/>
                <w:sz w:val="18"/>
                <w:szCs w:val="18"/>
              </w:rPr>
            </w:pPr>
            <w:r w:rsidRPr="009571E2">
              <w:rPr>
                <w:b/>
                <w:bCs/>
                <w:sz w:val="18"/>
                <w:szCs w:val="18"/>
              </w:rPr>
              <w:t>28</w:t>
            </w:r>
          </w:p>
        </w:tc>
        <w:tc>
          <w:tcPr>
            <w:tcW w:w="508" w:type="dxa"/>
            <w:shd w:val="clear" w:color="auto" w:fill="CCCCCC"/>
            <w:noWrap/>
          </w:tcPr>
          <w:p w:rsidR="004E73B9" w:rsidRPr="009571E2" w:rsidRDefault="004E73B9" w:rsidP="004E73B9">
            <w:pPr>
              <w:spacing w:before="20" w:after="20"/>
              <w:jc w:val="center"/>
              <w:rPr>
                <w:bCs/>
                <w:sz w:val="18"/>
                <w:szCs w:val="18"/>
              </w:rPr>
            </w:pPr>
            <w:r w:rsidRPr="009571E2">
              <w:rPr>
                <w:bCs/>
                <w:sz w:val="18"/>
                <w:szCs w:val="18"/>
              </w:rPr>
              <w:t>5</w:t>
            </w:r>
          </w:p>
        </w:tc>
        <w:tc>
          <w:tcPr>
            <w:tcW w:w="482" w:type="dxa"/>
            <w:shd w:val="clear" w:color="auto" w:fill="CCCCCC"/>
            <w:noWrap/>
          </w:tcPr>
          <w:p w:rsidR="004E73B9" w:rsidRPr="009571E2" w:rsidRDefault="004E73B9" w:rsidP="004E73B9">
            <w:pPr>
              <w:spacing w:before="20" w:after="20"/>
              <w:jc w:val="center"/>
              <w:rPr>
                <w:bCs/>
                <w:sz w:val="18"/>
                <w:szCs w:val="18"/>
              </w:rPr>
            </w:pPr>
            <w:r w:rsidRPr="009571E2">
              <w:rPr>
                <w:bCs/>
                <w:sz w:val="18"/>
                <w:szCs w:val="18"/>
              </w:rPr>
              <w:t>2</w:t>
            </w:r>
          </w:p>
        </w:tc>
        <w:tc>
          <w:tcPr>
            <w:tcW w:w="508" w:type="dxa"/>
            <w:shd w:val="clear" w:color="auto" w:fill="CCCCCC"/>
            <w:noWrap/>
          </w:tcPr>
          <w:p w:rsidR="004E73B9" w:rsidRPr="009571E2" w:rsidRDefault="004E73B9" w:rsidP="004E73B9">
            <w:pPr>
              <w:spacing w:before="20" w:after="20"/>
              <w:jc w:val="center"/>
              <w:rPr>
                <w:b/>
                <w:bCs/>
                <w:sz w:val="18"/>
                <w:szCs w:val="18"/>
              </w:rPr>
            </w:pPr>
            <w:r w:rsidRPr="009571E2">
              <w:rPr>
                <w:b/>
                <w:bCs/>
                <w:sz w:val="18"/>
                <w:szCs w:val="18"/>
              </w:rPr>
              <w:t>7</w:t>
            </w:r>
          </w:p>
        </w:tc>
        <w:tc>
          <w:tcPr>
            <w:tcW w:w="482" w:type="dxa"/>
            <w:gridSpan w:val="2"/>
            <w:shd w:val="clear" w:color="auto" w:fill="CCCCCC"/>
          </w:tcPr>
          <w:p w:rsidR="004E73B9" w:rsidRPr="009571E2" w:rsidRDefault="004E73B9" w:rsidP="004E73B9">
            <w:pPr>
              <w:spacing w:before="20" w:after="20"/>
              <w:jc w:val="center"/>
              <w:rPr>
                <w:bCs/>
                <w:sz w:val="18"/>
                <w:szCs w:val="18"/>
              </w:rPr>
            </w:pPr>
            <w:r w:rsidRPr="009571E2">
              <w:rPr>
                <w:bCs/>
                <w:sz w:val="18"/>
                <w:szCs w:val="18"/>
              </w:rPr>
              <w:t>16</w:t>
            </w:r>
          </w:p>
        </w:tc>
        <w:tc>
          <w:tcPr>
            <w:tcW w:w="482" w:type="dxa"/>
            <w:shd w:val="clear" w:color="auto" w:fill="CCCCCC"/>
          </w:tcPr>
          <w:p w:rsidR="004E73B9" w:rsidRPr="009571E2" w:rsidRDefault="004E73B9" w:rsidP="004E73B9">
            <w:pPr>
              <w:spacing w:before="20" w:after="20"/>
              <w:jc w:val="center"/>
              <w:rPr>
                <w:bCs/>
                <w:sz w:val="18"/>
                <w:szCs w:val="18"/>
              </w:rPr>
            </w:pPr>
            <w:r w:rsidRPr="009571E2">
              <w:rPr>
                <w:bCs/>
                <w:sz w:val="18"/>
                <w:szCs w:val="18"/>
              </w:rPr>
              <w:t>21</w:t>
            </w:r>
          </w:p>
        </w:tc>
        <w:tc>
          <w:tcPr>
            <w:tcW w:w="482" w:type="dxa"/>
            <w:shd w:val="clear" w:color="auto" w:fill="CCCCCC"/>
          </w:tcPr>
          <w:p w:rsidR="004E73B9" w:rsidRPr="009571E2" w:rsidRDefault="004E73B9" w:rsidP="004E73B9">
            <w:pPr>
              <w:spacing w:before="20" w:after="20"/>
              <w:jc w:val="center"/>
              <w:rPr>
                <w:b/>
                <w:bCs/>
                <w:sz w:val="18"/>
                <w:szCs w:val="18"/>
              </w:rPr>
            </w:pPr>
            <w:r w:rsidRPr="009571E2">
              <w:rPr>
                <w:b/>
                <w:bCs/>
                <w:sz w:val="18"/>
                <w:szCs w:val="18"/>
              </w:rPr>
              <w:t>37</w:t>
            </w:r>
          </w:p>
        </w:tc>
        <w:tc>
          <w:tcPr>
            <w:tcW w:w="482" w:type="dxa"/>
            <w:gridSpan w:val="2"/>
            <w:shd w:val="clear" w:color="auto" w:fill="CCCCCC"/>
            <w:vAlign w:val="center"/>
          </w:tcPr>
          <w:p w:rsidR="004E73B9" w:rsidRPr="009571E2" w:rsidRDefault="004E73B9" w:rsidP="004E73B9">
            <w:pPr>
              <w:spacing w:before="20" w:after="20"/>
              <w:jc w:val="center"/>
              <w:rPr>
                <w:bCs/>
                <w:sz w:val="18"/>
                <w:szCs w:val="18"/>
              </w:rPr>
            </w:pPr>
            <w:r w:rsidRPr="009571E2">
              <w:rPr>
                <w:bCs/>
                <w:sz w:val="18"/>
                <w:szCs w:val="18"/>
              </w:rPr>
              <w:t>10</w:t>
            </w:r>
          </w:p>
        </w:tc>
        <w:tc>
          <w:tcPr>
            <w:tcW w:w="482" w:type="dxa"/>
            <w:shd w:val="clear" w:color="auto" w:fill="CCCCCC"/>
            <w:vAlign w:val="center"/>
          </w:tcPr>
          <w:p w:rsidR="004E73B9" w:rsidRPr="009571E2" w:rsidRDefault="004E73B9" w:rsidP="004E73B9">
            <w:pPr>
              <w:spacing w:before="20" w:after="20"/>
              <w:jc w:val="center"/>
              <w:rPr>
                <w:bCs/>
                <w:sz w:val="18"/>
                <w:szCs w:val="18"/>
              </w:rPr>
            </w:pPr>
            <w:r w:rsidRPr="009571E2">
              <w:rPr>
                <w:bCs/>
                <w:sz w:val="18"/>
                <w:szCs w:val="18"/>
              </w:rPr>
              <w:t>44</w:t>
            </w:r>
          </w:p>
        </w:tc>
        <w:tc>
          <w:tcPr>
            <w:tcW w:w="482" w:type="dxa"/>
            <w:shd w:val="clear" w:color="auto" w:fill="CCCCCC"/>
            <w:vAlign w:val="center"/>
          </w:tcPr>
          <w:p w:rsidR="004E73B9" w:rsidRPr="009571E2" w:rsidRDefault="004E73B9" w:rsidP="004E73B9">
            <w:pPr>
              <w:spacing w:before="20" w:after="20"/>
              <w:jc w:val="center"/>
              <w:rPr>
                <w:b/>
                <w:bCs/>
                <w:sz w:val="18"/>
                <w:szCs w:val="18"/>
              </w:rPr>
            </w:pPr>
            <w:r w:rsidRPr="009571E2">
              <w:rPr>
                <w:b/>
                <w:bCs/>
                <w:sz w:val="18"/>
                <w:szCs w:val="18"/>
              </w:rPr>
              <w:t>54</w:t>
            </w:r>
          </w:p>
        </w:tc>
      </w:tr>
    </w:tbl>
    <w:p w:rsidR="000A25DE" w:rsidRPr="003D2F13" w:rsidRDefault="000A25DE" w:rsidP="007131C0">
      <w:pPr>
        <w:jc w:val="both"/>
        <w:rPr>
          <w:rFonts w:cs="Arial"/>
          <w:color w:val="000000"/>
          <w:szCs w:val="20"/>
        </w:rPr>
      </w:pPr>
    </w:p>
    <w:p w:rsidR="00682BF6" w:rsidRDefault="00682BF6" w:rsidP="009D13A8">
      <w:pPr>
        <w:jc w:val="both"/>
        <w:rPr>
          <w:rFonts w:cs="Arial"/>
          <w:szCs w:val="20"/>
        </w:rPr>
      </w:pPr>
      <w:r w:rsidRPr="006D7379">
        <w:rPr>
          <w:rFonts w:cs="Arial"/>
          <w:szCs w:val="20"/>
        </w:rPr>
        <w:t>Zaradi ugotovljenih kršitev so inšpektorji v letu 2018</w:t>
      </w:r>
      <w:r w:rsidR="009D13A8" w:rsidRPr="006D7379">
        <w:rPr>
          <w:rFonts w:cs="Arial"/>
          <w:szCs w:val="20"/>
        </w:rPr>
        <w:t xml:space="preserve"> zaradi kršitev določil ZEPI, ZOro in Uredbe o posebnih zahtevah za objekte, v katerih so eksplozivi ali pirotehnični izdelki</w:t>
      </w:r>
      <w:r w:rsidRPr="006D7379">
        <w:rPr>
          <w:rFonts w:cs="Arial"/>
          <w:szCs w:val="20"/>
        </w:rPr>
        <w:t xml:space="preserve"> skupaj izrekli za 16.200,00 evrov glob,</w:t>
      </w:r>
      <w:r w:rsidR="009D13A8" w:rsidRPr="006D7379">
        <w:rPr>
          <w:rFonts w:cs="Arial"/>
          <w:szCs w:val="20"/>
        </w:rPr>
        <w:t xml:space="preserve"> za 2.480,00 evrov pa je bilo stroškov postopka. Največ sankcij po Uredbi o posebnih zahtevah za objekte, v katerih so eksplozivi ali pirotehnični izdelki je bilo zaradi ne upoštevanja določb glede višine nakladanja, količin glede NEM na prodajnem mestu oziroma zaradi ne odstranjevanja poškodovanih izdelkov s prodanih mest. </w:t>
      </w:r>
      <w:r w:rsidR="00617838">
        <w:rPr>
          <w:rFonts w:cs="Arial"/>
          <w:szCs w:val="20"/>
        </w:rPr>
        <w:t>V skladu z</w:t>
      </w:r>
      <w:r w:rsidR="009D13A8" w:rsidRPr="006D7379">
        <w:rPr>
          <w:rFonts w:cs="Arial"/>
          <w:szCs w:val="20"/>
        </w:rPr>
        <w:t xml:space="preserve"> </w:t>
      </w:r>
      <w:r w:rsidR="009D13A8" w:rsidRPr="00617838">
        <w:rPr>
          <w:rFonts w:cs="Arial"/>
          <w:szCs w:val="20"/>
        </w:rPr>
        <w:t>Z</w:t>
      </w:r>
      <w:r w:rsidR="00617838">
        <w:rPr>
          <w:rFonts w:cs="Arial"/>
          <w:szCs w:val="20"/>
        </w:rPr>
        <w:t>O</w:t>
      </w:r>
      <w:r w:rsidR="009D13A8" w:rsidRPr="00617838">
        <w:rPr>
          <w:rFonts w:cs="Arial"/>
          <w:szCs w:val="20"/>
        </w:rPr>
        <w:t>ro</w:t>
      </w:r>
      <w:r w:rsidR="00617838">
        <w:rPr>
          <w:rFonts w:cs="Arial"/>
          <w:szCs w:val="20"/>
        </w:rPr>
        <w:t>-1</w:t>
      </w:r>
      <w:r w:rsidR="009D13A8" w:rsidRPr="006D7379">
        <w:rPr>
          <w:rFonts w:cs="Arial"/>
          <w:szCs w:val="20"/>
        </w:rPr>
        <w:t xml:space="preserve"> je bilo izrečenih največ sankcij posameznikom, ki v predpisanem roku niso obvestili pristojnega organa o nabavi orožja oziroma v predpisanem roku niso vrnili dovoljenja za nabavo orožja, če le tega niso nabavili.</w:t>
      </w:r>
      <w:r w:rsidR="009D13A8" w:rsidRPr="006D7379">
        <w:rPr>
          <w:rFonts w:cs="Arial"/>
          <w:sz w:val="26"/>
          <w:szCs w:val="26"/>
          <w:shd w:val="clear" w:color="auto" w:fill="FFFFFF"/>
        </w:rPr>
        <w:t xml:space="preserve"> </w:t>
      </w:r>
      <w:r w:rsidR="009D13A8" w:rsidRPr="006D7379">
        <w:rPr>
          <w:rFonts w:cs="Arial"/>
          <w:szCs w:val="20"/>
        </w:rPr>
        <w:t xml:space="preserve">Največ sankcij po ZEPI je bilo </w:t>
      </w:r>
      <w:r w:rsidR="00617838" w:rsidRPr="006D7379">
        <w:rPr>
          <w:rFonts w:cs="Arial"/>
          <w:szCs w:val="20"/>
        </w:rPr>
        <w:t xml:space="preserve">izrečenih </w:t>
      </w:r>
      <w:r w:rsidR="009D13A8" w:rsidRPr="006D7379">
        <w:rPr>
          <w:rFonts w:cs="Arial"/>
          <w:szCs w:val="20"/>
        </w:rPr>
        <w:t>pravnim osebam zaradi ne vodenja predpisanih evidenc na predpisan način, ne omogočanja dostopa, vpogleda in iskanja podatkov ali ne omogočanja vpogleda v evidence tudi izven običajnega delovnega časa.</w:t>
      </w:r>
    </w:p>
    <w:p w:rsidR="00A455E8" w:rsidRPr="006D7379" w:rsidRDefault="00A455E8" w:rsidP="009D13A8">
      <w:pPr>
        <w:jc w:val="both"/>
        <w:rPr>
          <w:rFonts w:cs="Arial"/>
          <w:szCs w:val="20"/>
        </w:rPr>
      </w:pPr>
    </w:p>
    <w:p w:rsidR="00C01679" w:rsidRPr="006D7379" w:rsidRDefault="00963151" w:rsidP="00C75ABB">
      <w:pPr>
        <w:pStyle w:val="Naslov2"/>
      </w:pPr>
      <w:bookmarkStart w:id="12" w:name="_Toc353181850"/>
      <w:bookmarkStart w:id="13" w:name="_Toc353181852"/>
      <w:bookmarkStart w:id="14" w:name="_Toc2942478"/>
      <w:r w:rsidRPr="006D7379">
        <w:t>3</w:t>
      </w:r>
      <w:r w:rsidR="00AA5ACC" w:rsidRPr="006D7379">
        <w:t>.</w:t>
      </w:r>
      <w:r w:rsidRPr="006D7379">
        <w:t>3</w:t>
      </w:r>
      <w:r w:rsidR="00AA5ACC" w:rsidRPr="006D7379">
        <w:tab/>
      </w:r>
      <w:r w:rsidR="00C01679" w:rsidRPr="006D7379">
        <w:t>Varnost in red na smučiščih</w:t>
      </w:r>
      <w:bookmarkEnd w:id="13"/>
      <w:bookmarkEnd w:id="14"/>
    </w:p>
    <w:p w:rsidR="00C01679" w:rsidRPr="000F1318" w:rsidRDefault="00C01679" w:rsidP="00C75ABB"/>
    <w:p w:rsidR="00277E1E" w:rsidRPr="000F1318" w:rsidRDefault="00277E1E" w:rsidP="00277E1E">
      <w:pPr>
        <w:jc w:val="both"/>
      </w:pPr>
      <w:r w:rsidRPr="000F1318">
        <w:t>Inšpektor</w:t>
      </w:r>
      <w:r w:rsidR="007A74A0" w:rsidRPr="000F1318">
        <w:t>ji IRSNZ so v zimski sezoni 2017</w:t>
      </w:r>
      <w:r w:rsidRPr="000F1318">
        <w:t>/201</w:t>
      </w:r>
      <w:r w:rsidR="007A74A0" w:rsidRPr="000F1318">
        <w:t>8</w:t>
      </w:r>
      <w:r w:rsidRPr="000F1318">
        <w:t xml:space="preserve"> opravili 33 inšpekcijskih nadzorov na smučiščih</w:t>
      </w:r>
      <w:r w:rsidR="003753EB" w:rsidRPr="000F1318">
        <w:t>,</w:t>
      </w:r>
      <w:r w:rsidRPr="000F1318">
        <w:t xml:space="preserve"> in sicer </w:t>
      </w:r>
      <w:r w:rsidR="003753EB" w:rsidRPr="000F1318">
        <w:t>glede</w:t>
      </w:r>
      <w:r w:rsidRPr="000F1318">
        <w:t xml:space="preserve"> zagotavljanja varnosti. Nadzore so opravljali </w:t>
      </w:r>
      <w:r w:rsidR="003753EB" w:rsidRPr="000F1318">
        <w:t>štirje</w:t>
      </w:r>
      <w:r w:rsidRPr="000F1318">
        <w:t xml:space="preserve"> inšpektorji, ki so strokovno usposobljeni za nadzor na tem področju. Stanje je bilo relativno dobro, saj so inšpektorji v 2</w:t>
      </w:r>
      <w:r w:rsidR="007A74A0" w:rsidRPr="000F1318">
        <w:t>5</w:t>
      </w:r>
      <w:r w:rsidRPr="000F1318">
        <w:t xml:space="preserve"> primerih inšpekcijski postopek na kraju ustavili, kar pomeni, da ni bilo bistvenih nepravilnosti oziroma kršitev. Le v </w:t>
      </w:r>
      <w:r w:rsidR="007A74A0" w:rsidRPr="000F1318">
        <w:t>osmih</w:t>
      </w:r>
      <w:r w:rsidRPr="000F1318">
        <w:t xml:space="preserve"> primerih so na kraju </w:t>
      </w:r>
      <w:r w:rsidR="003753EB" w:rsidRPr="000F1318">
        <w:t xml:space="preserve">izrekli </w:t>
      </w:r>
      <w:r w:rsidRPr="000F1318">
        <w:t xml:space="preserve">opozorila skladno z določili ZIN. </w:t>
      </w:r>
      <w:r w:rsidR="003753EB" w:rsidRPr="000F1318">
        <w:t>U</w:t>
      </w:r>
      <w:r w:rsidRPr="000F1318">
        <w:t xml:space="preserve">pravljavci smučišč </w:t>
      </w:r>
      <w:r w:rsidR="007A74A0" w:rsidRPr="000F1318">
        <w:t xml:space="preserve">so </w:t>
      </w:r>
      <w:r w:rsidRPr="000F1318">
        <w:t xml:space="preserve">ugotovljene nepravilnosti </w:t>
      </w:r>
      <w:r w:rsidR="003753EB" w:rsidRPr="000F1318">
        <w:t xml:space="preserve">večinoma </w:t>
      </w:r>
      <w:r w:rsidRPr="000F1318">
        <w:t xml:space="preserve">odpravili že </w:t>
      </w:r>
      <w:r w:rsidR="003753EB" w:rsidRPr="000F1318">
        <w:t>med</w:t>
      </w:r>
      <w:r w:rsidRPr="000F1318">
        <w:t xml:space="preserve"> inšpekcijsk</w:t>
      </w:r>
      <w:r w:rsidR="003753EB" w:rsidRPr="000F1318">
        <w:t>im</w:t>
      </w:r>
      <w:r w:rsidRPr="000F1318">
        <w:t xml:space="preserve"> nadzor</w:t>
      </w:r>
      <w:r w:rsidR="003753EB" w:rsidRPr="000F1318">
        <w:t>om</w:t>
      </w:r>
      <w:r w:rsidRPr="000F1318">
        <w:t>, zato so bili postopki ustavljeni na kraju samem.</w:t>
      </w:r>
    </w:p>
    <w:p w:rsidR="005F1EE4" w:rsidRPr="000F1318" w:rsidRDefault="005F1EE4" w:rsidP="00C75ABB">
      <w:pPr>
        <w:jc w:val="both"/>
        <w:rPr>
          <w:b/>
        </w:rPr>
      </w:pPr>
    </w:p>
    <w:p w:rsidR="00367B5D" w:rsidRPr="000F1318" w:rsidRDefault="0086275F" w:rsidP="00C75ABB">
      <w:pPr>
        <w:jc w:val="both"/>
        <w:rPr>
          <w:b/>
        </w:rPr>
      </w:pPr>
      <w:r w:rsidRPr="000F1318">
        <w:rPr>
          <w:b/>
        </w:rPr>
        <w:t>Bistvene nepravilnosti in kršitve</w:t>
      </w:r>
    </w:p>
    <w:p w:rsidR="00C01679" w:rsidRPr="000F1318" w:rsidRDefault="00C01679" w:rsidP="00C75ABB">
      <w:pPr>
        <w:jc w:val="both"/>
        <w:rPr>
          <w:rFonts w:cs="Arial"/>
          <w:szCs w:val="20"/>
        </w:rPr>
      </w:pPr>
      <w:r w:rsidRPr="000F1318">
        <w:rPr>
          <w:rFonts w:cs="Arial"/>
          <w:szCs w:val="20"/>
        </w:rPr>
        <w:t>Bistvene nepravilnosti, ki so jih inšpektorji ugotovili pri izvajanju inšpekcijskih nadzorov v zvezi zagotavljanjem varnosti in reda na smučiščih v skladu z določili ZVSmuč</w:t>
      </w:r>
      <w:r w:rsidR="00222690" w:rsidRPr="000F1318">
        <w:rPr>
          <w:rFonts w:cs="Arial"/>
          <w:szCs w:val="20"/>
        </w:rPr>
        <w:t>-1</w:t>
      </w:r>
      <w:r w:rsidRPr="000F1318">
        <w:rPr>
          <w:rFonts w:cs="Arial"/>
          <w:szCs w:val="20"/>
        </w:rPr>
        <w:t xml:space="preserve"> in predpisov, sprejetih na njegovi podlagi v sezoni 201</w:t>
      </w:r>
      <w:r w:rsidR="00222690" w:rsidRPr="000F1318">
        <w:rPr>
          <w:rFonts w:cs="Arial"/>
          <w:szCs w:val="20"/>
        </w:rPr>
        <w:t>7</w:t>
      </w:r>
      <w:r w:rsidRPr="000F1318">
        <w:rPr>
          <w:rFonts w:cs="Arial"/>
          <w:szCs w:val="20"/>
        </w:rPr>
        <w:t>/1</w:t>
      </w:r>
      <w:r w:rsidR="00222690" w:rsidRPr="000F1318">
        <w:rPr>
          <w:rFonts w:cs="Arial"/>
          <w:szCs w:val="20"/>
        </w:rPr>
        <w:t>8</w:t>
      </w:r>
      <w:r w:rsidR="003753EB" w:rsidRPr="000F1318">
        <w:rPr>
          <w:rFonts w:cs="Arial"/>
          <w:szCs w:val="20"/>
        </w:rPr>
        <w:t>,</w:t>
      </w:r>
      <w:r w:rsidRPr="000F1318">
        <w:rPr>
          <w:rFonts w:cs="Arial"/>
          <w:szCs w:val="20"/>
        </w:rPr>
        <w:t xml:space="preserve"> so:</w:t>
      </w:r>
    </w:p>
    <w:p w:rsidR="00EF283D" w:rsidRPr="000F1318" w:rsidRDefault="00EF283D" w:rsidP="00B21A79">
      <w:pPr>
        <w:numPr>
          <w:ilvl w:val="0"/>
          <w:numId w:val="56"/>
        </w:numPr>
        <w:jc w:val="both"/>
        <w:rPr>
          <w:szCs w:val="20"/>
        </w:rPr>
      </w:pPr>
      <w:r w:rsidRPr="000F1318">
        <w:rPr>
          <w:szCs w:val="20"/>
        </w:rPr>
        <w:t xml:space="preserve">nadzorniki niso bili ustrezno označeni </w:t>
      </w:r>
      <w:r w:rsidR="00FF2877" w:rsidRPr="000F1318">
        <w:rPr>
          <w:szCs w:val="20"/>
        </w:rPr>
        <w:t>oziroma niso imeli ustreznih jopičev;</w:t>
      </w:r>
    </w:p>
    <w:p w:rsidR="00FF2877" w:rsidRPr="000F1318" w:rsidRDefault="00FF2877" w:rsidP="00B21A79">
      <w:pPr>
        <w:numPr>
          <w:ilvl w:val="0"/>
          <w:numId w:val="56"/>
        </w:numPr>
        <w:jc w:val="both"/>
        <w:rPr>
          <w:szCs w:val="20"/>
        </w:rPr>
      </w:pPr>
      <w:r w:rsidRPr="000F1318">
        <w:rPr>
          <w:szCs w:val="20"/>
        </w:rPr>
        <w:t>nadzornik pri sebi ni imel službene izkaznice;</w:t>
      </w:r>
    </w:p>
    <w:p w:rsidR="00222690" w:rsidRPr="000F1318" w:rsidRDefault="00C01679" w:rsidP="00B21A79">
      <w:pPr>
        <w:numPr>
          <w:ilvl w:val="0"/>
          <w:numId w:val="56"/>
        </w:numPr>
        <w:jc w:val="both"/>
        <w:rPr>
          <w:szCs w:val="20"/>
        </w:rPr>
      </w:pPr>
      <w:r w:rsidRPr="000F1318">
        <w:rPr>
          <w:szCs w:val="20"/>
        </w:rPr>
        <w:t>nepopolni zapis</w:t>
      </w:r>
      <w:r w:rsidR="00222690" w:rsidRPr="000F1318">
        <w:rPr>
          <w:szCs w:val="20"/>
        </w:rPr>
        <w:t>niki o nesrečah na smučiščih (posredovani podatki ne vsebujejo izpolnjenih vseh obveznih polj</w:t>
      </w:r>
      <w:r w:rsidRPr="000F1318">
        <w:rPr>
          <w:szCs w:val="20"/>
        </w:rPr>
        <w:t>);</w:t>
      </w:r>
    </w:p>
    <w:p w:rsidR="00C01679" w:rsidRPr="000F1318" w:rsidRDefault="00222690" w:rsidP="00B21A79">
      <w:pPr>
        <w:numPr>
          <w:ilvl w:val="0"/>
          <w:numId w:val="56"/>
        </w:numPr>
        <w:jc w:val="both"/>
        <w:rPr>
          <w:szCs w:val="20"/>
        </w:rPr>
      </w:pPr>
      <w:r w:rsidRPr="000F1318">
        <w:rPr>
          <w:szCs w:val="20"/>
        </w:rPr>
        <w:t xml:space="preserve">zavezanci </w:t>
      </w:r>
      <w:r w:rsidR="00EF283D" w:rsidRPr="000F1318">
        <w:rPr>
          <w:szCs w:val="20"/>
        </w:rPr>
        <w:t>niso poslali</w:t>
      </w:r>
      <w:r w:rsidRPr="000F1318">
        <w:rPr>
          <w:szCs w:val="20"/>
        </w:rPr>
        <w:t xml:space="preserve"> zapisnika o nesreči na smučišču v zakonsko določenem roku</w:t>
      </w:r>
      <w:r w:rsidR="00FF2877" w:rsidRPr="000F1318">
        <w:rPr>
          <w:szCs w:val="20"/>
        </w:rPr>
        <w:t>.</w:t>
      </w:r>
    </w:p>
    <w:p w:rsidR="00C876B7" w:rsidRPr="000F1318" w:rsidRDefault="00C876B7" w:rsidP="00C75ABB">
      <w:pPr>
        <w:jc w:val="both"/>
      </w:pPr>
    </w:p>
    <w:p w:rsidR="00C01679" w:rsidRPr="000F1318" w:rsidRDefault="00517F5D" w:rsidP="00C75ABB">
      <w:pPr>
        <w:jc w:val="both"/>
      </w:pPr>
      <w:r w:rsidRPr="000F1318">
        <w:t>V prekrškovnih postopkih je bilo z</w:t>
      </w:r>
      <w:r w:rsidR="00DD7D1F" w:rsidRPr="000F1318">
        <w:t>aradi ugotovljenih kršitev s</w:t>
      </w:r>
      <w:r w:rsidR="00D915BD" w:rsidRPr="000F1318">
        <w:t>prejet</w:t>
      </w:r>
      <w:r w:rsidR="00DD7D1F" w:rsidRPr="000F1318">
        <w:t>ih</w:t>
      </w:r>
      <w:r w:rsidR="00D915BD" w:rsidRPr="000F1318">
        <w:t xml:space="preserve"> </w:t>
      </w:r>
      <w:r w:rsidR="00EA40FB" w:rsidRPr="000F1318">
        <w:t>21</w:t>
      </w:r>
      <w:r w:rsidR="00C01679" w:rsidRPr="000F1318">
        <w:t xml:space="preserve"> prekrškovnih odločitev. Od tega je bilo </w:t>
      </w:r>
      <w:r w:rsidR="00F56A04" w:rsidRPr="000F1318">
        <w:t xml:space="preserve">izrečenih </w:t>
      </w:r>
      <w:r w:rsidR="00EA40FB" w:rsidRPr="000F1318">
        <w:t>deset</w:t>
      </w:r>
      <w:r w:rsidR="00F56A04" w:rsidRPr="000F1318">
        <w:t xml:space="preserve"> glob (</w:t>
      </w:r>
      <w:r w:rsidR="00EA40FB" w:rsidRPr="000F1318">
        <w:t>skupaj</w:t>
      </w:r>
      <w:r w:rsidR="00F56A04" w:rsidRPr="000F1318">
        <w:t xml:space="preserve"> </w:t>
      </w:r>
      <w:r w:rsidR="00EA40FB" w:rsidRPr="000F1318">
        <w:t>1</w:t>
      </w:r>
      <w:r w:rsidR="00F56A04" w:rsidRPr="000F1318">
        <w:t>.</w:t>
      </w:r>
      <w:r w:rsidR="00EA40FB" w:rsidRPr="000F1318">
        <w:t>6</w:t>
      </w:r>
      <w:r w:rsidR="00F56A04" w:rsidRPr="000F1318">
        <w:t xml:space="preserve">00 </w:t>
      </w:r>
      <w:r w:rsidR="00041601" w:rsidRPr="000F1318">
        <w:t>evrov</w:t>
      </w:r>
      <w:r w:rsidR="00F56A04" w:rsidRPr="000F1318">
        <w:t>) in 1</w:t>
      </w:r>
      <w:r w:rsidR="00EA40FB" w:rsidRPr="000F1318">
        <w:t>1</w:t>
      </w:r>
      <w:r w:rsidR="00F56A04" w:rsidRPr="000F1318">
        <w:t xml:space="preserve"> opominov. </w:t>
      </w:r>
      <w:r w:rsidR="00666D5A" w:rsidRPr="000F1318">
        <w:t xml:space="preserve">Najbolj pogosti kršitelji so smučarji in sicer je šlo v največ primerih za prekrške, kot so neupoštevanje znakov in signalizacije na smučiščih ter smučanje izven smučarskih prog in po </w:t>
      </w:r>
      <w:r w:rsidR="00C04B5B" w:rsidRPr="000F1318">
        <w:t>»</w:t>
      </w:r>
      <w:r w:rsidR="00666D5A" w:rsidRPr="000F1318">
        <w:t>neteptanih</w:t>
      </w:r>
      <w:r w:rsidR="00C04B5B" w:rsidRPr="000F1318">
        <w:t>«</w:t>
      </w:r>
      <w:r w:rsidR="00666D5A" w:rsidRPr="000F1318">
        <w:t xml:space="preserve"> smučarskih progah.</w:t>
      </w:r>
    </w:p>
    <w:p w:rsidR="00D13E34" w:rsidRPr="000F1318" w:rsidRDefault="00D13E34" w:rsidP="00D464F7">
      <w:pPr>
        <w:jc w:val="both"/>
        <w:rPr>
          <w:b/>
        </w:rPr>
      </w:pPr>
    </w:p>
    <w:p w:rsidR="00A248AE" w:rsidRDefault="00A248AE" w:rsidP="00D464F7">
      <w:pPr>
        <w:jc w:val="both"/>
        <w:rPr>
          <w:b/>
        </w:rPr>
      </w:pPr>
    </w:p>
    <w:p w:rsidR="00D464F7" w:rsidRPr="000F1318" w:rsidRDefault="00D464F7" w:rsidP="00D464F7">
      <w:pPr>
        <w:jc w:val="both"/>
        <w:rPr>
          <w:b/>
        </w:rPr>
      </w:pPr>
      <w:r w:rsidRPr="000F1318">
        <w:rPr>
          <w:b/>
        </w:rPr>
        <w:lastRenderedPageBreak/>
        <w:t>Nesreče na smučiščih</w:t>
      </w:r>
    </w:p>
    <w:p w:rsidR="000E1872" w:rsidRPr="000F1318" w:rsidRDefault="00041601" w:rsidP="00FF2877">
      <w:pPr>
        <w:pStyle w:val="podpisi"/>
        <w:jc w:val="both"/>
        <w:rPr>
          <w:rFonts w:cs="Arial"/>
          <w:szCs w:val="20"/>
          <w:lang w:val="sl-SI"/>
        </w:rPr>
      </w:pPr>
      <w:r w:rsidRPr="000F1318">
        <w:rPr>
          <w:rFonts w:cs="Arial"/>
          <w:szCs w:val="20"/>
          <w:lang w:val="sl-SI"/>
        </w:rPr>
        <w:t>Z</w:t>
      </w:r>
      <w:r w:rsidR="000E1872" w:rsidRPr="000F1318">
        <w:rPr>
          <w:rFonts w:cs="Arial"/>
          <w:szCs w:val="20"/>
          <w:lang w:val="sl-SI"/>
        </w:rPr>
        <w:t xml:space="preserve">aradi povečanega števila nesreč </w:t>
      </w:r>
      <w:r w:rsidRPr="000F1318">
        <w:rPr>
          <w:rFonts w:cs="Arial"/>
          <w:szCs w:val="20"/>
          <w:lang w:val="sl-SI"/>
        </w:rPr>
        <w:t xml:space="preserve">na smučiščih se je </w:t>
      </w:r>
      <w:r w:rsidR="000E1872" w:rsidRPr="000F1318">
        <w:rPr>
          <w:rFonts w:cs="Arial"/>
          <w:szCs w:val="20"/>
          <w:lang w:val="sl-SI"/>
        </w:rPr>
        <w:t xml:space="preserve">okrepilo </w:t>
      </w:r>
      <w:r w:rsidRPr="000F1318">
        <w:rPr>
          <w:rFonts w:cs="Arial"/>
          <w:szCs w:val="20"/>
          <w:lang w:val="sl-SI"/>
        </w:rPr>
        <w:t xml:space="preserve">tudi </w:t>
      </w:r>
      <w:r w:rsidR="000E1872" w:rsidRPr="000F1318">
        <w:rPr>
          <w:rFonts w:cs="Arial"/>
          <w:szCs w:val="20"/>
          <w:lang w:val="sl-SI"/>
        </w:rPr>
        <w:t xml:space="preserve">nadzorstvo, </w:t>
      </w:r>
      <w:r w:rsidRPr="000F1318">
        <w:rPr>
          <w:rFonts w:cs="Arial"/>
          <w:szCs w:val="20"/>
          <w:lang w:val="sl-SI"/>
        </w:rPr>
        <w:t xml:space="preserve">in to </w:t>
      </w:r>
      <w:r w:rsidR="000E1872" w:rsidRPr="000F1318">
        <w:rPr>
          <w:rFonts w:cs="Arial"/>
          <w:szCs w:val="20"/>
          <w:lang w:val="sl-SI"/>
        </w:rPr>
        <w:t xml:space="preserve">predvsem na </w:t>
      </w:r>
      <w:r w:rsidRPr="000F1318">
        <w:rPr>
          <w:rFonts w:cs="Arial"/>
          <w:szCs w:val="20"/>
          <w:lang w:val="sl-SI"/>
        </w:rPr>
        <w:t xml:space="preserve">tistih </w:t>
      </w:r>
      <w:r w:rsidR="000E1872" w:rsidRPr="000F1318">
        <w:rPr>
          <w:rFonts w:cs="Arial"/>
          <w:szCs w:val="20"/>
          <w:lang w:val="sl-SI"/>
        </w:rPr>
        <w:t xml:space="preserve">smučiščih, </w:t>
      </w:r>
      <w:r w:rsidRPr="000F1318">
        <w:rPr>
          <w:rFonts w:cs="Arial"/>
          <w:szCs w:val="20"/>
          <w:lang w:val="sl-SI"/>
        </w:rPr>
        <w:t xml:space="preserve">na katerih </w:t>
      </w:r>
      <w:r w:rsidR="000E1872" w:rsidRPr="000F1318">
        <w:rPr>
          <w:rFonts w:cs="Arial"/>
          <w:szCs w:val="20"/>
          <w:lang w:val="sl-SI"/>
        </w:rPr>
        <w:t xml:space="preserve">je prisotno večje število smučarjev, aktivnosti pa so bile </w:t>
      </w:r>
      <w:r w:rsidRPr="000F1318">
        <w:rPr>
          <w:rFonts w:cs="Arial"/>
          <w:szCs w:val="20"/>
          <w:lang w:val="sl-SI"/>
        </w:rPr>
        <w:t xml:space="preserve">zgoščene </w:t>
      </w:r>
      <w:r w:rsidR="000E1872" w:rsidRPr="000F1318">
        <w:rPr>
          <w:rFonts w:cs="Arial"/>
          <w:szCs w:val="20"/>
          <w:lang w:val="sl-SI"/>
        </w:rPr>
        <w:t xml:space="preserve">na čas šolskih počitnic. </w:t>
      </w:r>
    </w:p>
    <w:p w:rsidR="00FF2877" w:rsidRPr="000F1318" w:rsidRDefault="00FF2877" w:rsidP="00FF2877">
      <w:pPr>
        <w:pStyle w:val="podpisi"/>
        <w:jc w:val="both"/>
        <w:rPr>
          <w:rFonts w:cs="Arial"/>
          <w:szCs w:val="20"/>
        </w:rPr>
      </w:pPr>
    </w:p>
    <w:p w:rsidR="000E1872" w:rsidRPr="000F1318" w:rsidRDefault="000E1872" w:rsidP="000E1872">
      <w:pPr>
        <w:jc w:val="both"/>
        <w:rPr>
          <w:rFonts w:cs="Arial"/>
          <w:szCs w:val="20"/>
        </w:rPr>
      </w:pPr>
      <w:r w:rsidRPr="000F1318">
        <w:rPr>
          <w:rFonts w:cs="Arial"/>
          <w:szCs w:val="20"/>
        </w:rPr>
        <w:t xml:space="preserve">Upravljavci smučišč morajo IRSNZ </w:t>
      </w:r>
      <w:r w:rsidR="00BD64A5" w:rsidRPr="000F1318">
        <w:rPr>
          <w:rFonts w:cs="Arial"/>
        </w:rPr>
        <w:t>na</w:t>
      </w:r>
      <w:r w:rsidR="00BD64A5" w:rsidRPr="000F1318">
        <w:rPr>
          <w:rFonts w:cs="Arial"/>
          <w:b/>
        </w:rPr>
        <w:t xml:space="preserve"> </w:t>
      </w:r>
      <w:r w:rsidR="00BD64A5" w:rsidRPr="000F1318">
        <w:rPr>
          <w:rFonts w:cs="Arial"/>
          <w:szCs w:val="20"/>
        </w:rPr>
        <w:t xml:space="preserve">podlagi 27. člena ZVSmuč-1 </w:t>
      </w:r>
      <w:r w:rsidR="00041601" w:rsidRPr="000F1318">
        <w:rPr>
          <w:rFonts w:cs="Arial"/>
          <w:szCs w:val="20"/>
        </w:rPr>
        <w:t xml:space="preserve">poslati </w:t>
      </w:r>
      <w:r w:rsidRPr="000F1318">
        <w:rPr>
          <w:rFonts w:cs="Arial"/>
          <w:szCs w:val="20"/>
        </w:rPr>
        <w:t xml:space="preserve">zapisnike o obravnavi nesreč na smučiščih. Pri </w:t>
      </w:r>
      <w:r w:rsidR="00041601" w:rsidRPr="000F1318">
        <w:rPr>
          <w:rFonts w:cs="Arial"/>
          <w:szCs w:val="20"/>
        </w:rPr>
        <w:t>tem je treba</w:t>
      </w:r>
      <w:r w:rsidRPr="000F1318">
        <w:rPr>
          <w:rFonts w:cs="Arial"/>
          <w:szCs w:val="20"/>
        </w:rPr>
        <w:t xml:space="preserve"> dodati, da je neposredna primerjava sezon glede nesreč na smučiščih smiselna le ob hkratni navedbi števila obratovalnih dni ter obiskanosti smučišč. Ker IRSNZ nima na voljo teh podatkov, tovrstnih primerjav tudi ni bilo mogoče izvesti. V letih 2010 in 2011 tudi ni bilo ločevanja podatkov glede na težo poškodbe, temveč se je zbiralo </w:t>
      </w:r>
      <w:r w:rsidR="00041601" w:rsidRPr="000F1318">
        <w:rPr>
          <w:rFonts w:cs="Arial"/>
          <w:szCs w:val="20"/>
        </w:rPr>
        <w:t>le</w:t>
      </w:r>
      <w:r w:rsidRPr="000F1318">
        <w:rPr>
          <w:rFonts w:cs="Arial"/>
          <w:szCs w:val="20"/>
        </w:rPr>
        <w:t xml:space="preserve"> skupno število. Število evidentiranih nesreč na smučiščih po posameznih smučarskih sezonah je razvidno iz naslednje preglednice. </w:t>
      </w:r>
    </w:p>
    <w:p w:rsidR="00727B40" w:rsidRPr="000F1318" w:rsidRDefault="00727B40" w:rsidP="00727B40">
      <w:pPr>
        <w:pStyle w:val="Napis"/>
        <w:spacing w:after="120"/>
      </w:pPr>
    </w:p>
    <w:p w:rsidR="00727B40" w:rsidRPr="000F1318" w:rsidRDefault="00727B40" w:rsidP="003551B3">
      <w:pPr>
        <w:pStyle w:val="Napis"/>
        <w:spacing w:after="120"/>
      </w:pPr>
      <w:r w:rsidRPr="000F1318">
        <w:t xml:space="preserve">Preglednica </w:t>
      </w:r>
      <w:fldSimple w:instr=" SEQ Preglednica \* ARABIC ">
        <w:r w:rsidR="00CA374B">
          <w:rPr>
            <w:noProof/>
          </w:rPr>
          <w:t>5</w:t>
        </w:r>
      </w:fldSimple>
      <w:r w:rsidRPr="000F1318">
        <w:t>: Izrečene sankcije po pravni podlagi v letih 2014–2018</w:t>
      </w:r>
    </w:p>
    <w:tbl>
      <w:tblPr>
        <w:tblW w:w="84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7"/>
        <w:gridCol w:w="918"/>
        <w:gridCol w:w="920"/>
        <w:gridCol w:w="918"/>
        <w:gridCol w:w="918"/>
        <w:gridCol w:w="918"/>
        <w:gridCol w:w="901"/>
        <w:gridCol w:w="867"/>
        <w:gridCol w:w="997"/>
      </w:tblGrid>
      <w:tr w:rsidR="000F1318" w:rsidRPr="00BA2C7B" w:rsidTr="00CD481D">
        <w:trPr>
          <w:trHeight w:val="654"/>
        </w:trPr>
        <w:tc>
          <w:tcPr>
            <w:tcW w:w="1063" w:type="dxa"/>
            <w:vMerge w:val="restart"/>
            <w:tcBorders>
              <w:top w:val="double" w:sz="4" w:space="0" w:color="auto"/>
              <w:left w:val="double" w:sz="4" w:space="0" w:color="auto"/>
              <w:bottom w:val="double" w:sz="4" w:space="0" w:color="auto"/>
              <w:right w:val="double" w:sz="4" w:space="0" w:color="auto"/>
            </w:tcBorders>
            <w:shd w:val="clear" w:color="auto" w:fill="F2F2F2"/>
            <w:vAlign w:val="center"/>
            <w:hideMark/>
          </w:tcPr>
          <w:p w:rsidR="009D13A8" w:rsidRPr="00BA2C7B" w:rsidRDefault="009D13A8" w:rsidP="00BA2C7B">
            <w:pPr>
              <w:jc w:val="center"/>
              <w:rPr>
                <w:rFonts w:cs="Arial"/>
                <w:b/>
                <w:bCs/>
                <w:sz w:val="18"/>
                <w:szCs w:val="18"/>
              </w:rPr>
            </w:pPr>
            <w:r w:rsidRPr="00BA2C7B">
              <w:rPr>
                <w:rFonts w:cs="Arial"/>
                <w:b/>
                <w:bCs/>
                <w:sz w:val="18"/>
                <w:szCs w:val="18"/>
              </w:rPr>
              <w:t>Telesna poškodba</w:t>
            </w:r>
          </w:p>
        </w:tc>
        <w:tc>
          <w:tcPr>
            <w:tcW w:w="7357" w:type="dxa"/>
            <w:gridSpan w:val="8"/>
            <w:tcBorders>
              <w:top w:val="double" w:sz="4" w:space="0" w:color="auto"/>
              <w:left w:val="double" w:sz="4" w:space="0" w:color="auto"/>
              <w:bottom w:val="double" w:sz="4" w:space="0" w:color="auto"/>
              <w:right w:val="double" w:sz="4" w:space="0" w:color="auto"/>
            </w:tcBorders>
            <w:shd w:val="clear" w:color="auto" w:fill="F2F2F2"/>
            <w:noWrap/>
            <w:vAlign w:val="center"/>
            <w:hideMark/>
          </w:tcPr>
          <w:p w:rsidR="009D13A8" w:rsidRPr="00BA2C7B" w:rsidRDefault="009D13A8" w:rsidP="00BA2C7B">
            <w:pPr>
              <w:jc w:val="center"/>
              <w:rPr>
                <w:rFonts w:cs="Arial"/>
                <w:b/>
                <w:bCs/>
                <w:sz w:val="18"/>
                <w:szCs w:val="18"/>
              </w:rPr>
            </w:pPr>
            <w:r w:rsidRPr="00BA2C7B">
              <w:rPr>
                <w:rFonts w:cs="Arial"/>
                <w:b/>
                <w:bCs/>
                <w:sz w:val="18"/>
                <w:szCs w:val="18"/>
              </w:rPr>
              <w:t>Smučarske sezone</w:t>
            </w:r>
          </w:p>
        </w:tc>
      </w:tr>
      <w:tr w:rsidR="000F1318" w:rsidRPr="00BA2C7B" w:rsidTr="009571E2">
        <w:trPr>
          <w:trHeight w:val="68"/>
        </w:trPr>
        <w:tc>
          <w:tcPr>
            <w:tcW w:w="1063" w:type="dxa"/>
            <w:vMerge/>
            <w:tcBorders>
              <w:top w:val="double" w:sz="4" w:space="0" w:color="auto"/>
              <w:bottom w:val="double" w:sz="4" w:space="0" w:color="auto"/>
            </w:tcBorders>
            <w:shd w:val="clear" w:color="auto" w:fill="CCCCCC"/>
            <w:vAlign w:val="center"/>
            <w:hideMark/>
          </w:tcPr>
          <w:p w:rsidR="009D13A8" w:rsidRPr="00BA2C7B" w:rsidRDefault="009D13A8" w:rsidP="00BA2C7B">
            <w:pPr>
              <w:jc w:val="center"/>
              <w:rPr>
                <w:rFonts w:cs="Arial"/>
                <w:b/>
                <w:bCs/>
                <w:sz w:val="18"/>
                <w:szCs w:val="18"/>
              </w:rPr>
            </w:pPr>
          </w:p>
        </w:tc>
        <w:tc>
          <w:tcPr>
            <w:tcW w:w="918" w:type="dxa"/>
            <w:tcBorders>
              <w:top w:val="double" w:sz="4" w:space="0" w:color="auto"/>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2010/11</w:t>
            </w:r>
          </w:p>
        </w:tc>
        <w:tc>
          <w:tcPr>
            <w:tcW w:w="920" w:type="dxa"/>
            <w:tcBorders>
              <w:top w:val="double" w:sz="4" w:space="0" w:color="auto"/>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2011/12</w:t>
            </w:r>
          </w:p>
        </w:tc>
        <w:tc>
          <w:tcPr>
            <w:tcW w:w="918" w:type="dxa"/>
            <w:tcBorders>
              <w:top w:val="double" w:sz="4" w:space="0" w:color="auto"/>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2012/13</w:t>
            </w:r>
          </w:p>
        </w:tc>
        <w:tc>
          <w:tcPr>
            <w:tcW w:w="918" w:type="dxa"/>
            <w:tcBorders>
              <w:top w:val="double" w:sz="4" w:space="0" w:color="auto"/>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2013/14</w:t>
            </w:r>
          </w:p>
        </w:tc>
        <w:tc>
          <w:tcPr>
            <w:tcW w:w="918" w:type="dxa"/>
            <w:tcBorders>
              <w:top w:val="double" w:sz="4" w:space="0" w:color="auto"/>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2014/15</w:t>
            </w:r>
          </w:p>
        </w:tc>
        <w:tc>
          <w:tcPr>
            <w:tcW w:w="901" w:type="dxa"/>
            <w:tcBorders>
              <w:top w:val="double" w:sz="4" w:space="0" w:color="auto"/>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2015/16</w:t>
            </w:r>
          </w:p>
        </w:tc>
        <w:tc>
          <w:tcPr>
            <w:tcW w:w="867" w:type="dxa"/>
            <w:tcBorders>
              <w:top w:val="double" w:sz="4" w:space="0" w:color="auto"/>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2016/17</w:t>
            </w:r>
          </w:p>
        </w:tc>
        <w:tc>
          <w:tcPr>
            <w:tcW w:w="997" w:type="dxa"/>
            <w:tcBorders>
              <w:top w:val="double" w:sz="4" w:space="0" w:color="auto"/>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2017/18</w:t>
            </w:r>
          </w:p>
        </w:tc>
      </w:tr>
      <w:tr w:rsidR="000F1318" w:rsidRPr="00BA2C7B" w:rsidTr="00CD481D">
        <w:trPr>
          <w:trHeight w:val="258"/>
        </w:trPr>
        <w:tc>
          <w:tcPr>
            <w:tcW w:w="1063" w:type="dxa"/>
            <w:shd w:val="clear" w:color="auto" w:fill="F2F2F2"/>
            <w:noWrap/>
            <w:vAlign w:val="center"/>
            <w:hideMark/>
          </w:tcPr>
          <w:p w:rsidR="009D13A8" w:rsidRPr="00BA2C7B" w:rsidRDefault="009D13A8" w:rsidP="00BA2C7B">
            <w:pPr>
              <w:jc w:val="center"/>
              <w:rPr>
                <w:rFonts w:cs="Arial"/>
                <w:b/>
                <w:bCs/>
                <w:sz w:val="18"/>
                <w:szCs w:val="18"/>
              </w:rPr>
            </w:pPr>
            <w:r w:rsidRPr="00BA2C7B">
              <w:rPr>
                <w:rFonts w:cs="Arial"/>
                <w:b/>
                <w:bCs/>
                <w:sz w:val="18"/>
                <w:szCs w:val="18"/>
              </w:rPr>
              <w:t xml:space="preserve">Huda </w:t>
            </w:r>
          </w:p>
        </w:tc>
        <w:tc>
          <w:tcPr>
            <w:tcW w:w="1838" w:type="dxa"/>
            <w:gridSpan w:val="2"/>
            <w:vMerge w:val="restart"/>
            <w:shd w:val="clear" w:color="auto" w:fill="F2F2F2"/>
            <w:noWrap/>
            <w:vAlign w:val="center"/>
            <w:hideMark/>
          </w:tcPr>
          <w:p w:rsidR="009D13A8" w:rsidRPr="00BA2C7B" w:rsidRDefault="009D13A8" w:rsidP="00BA2C7B">
            <w:pPr>
              <w:jc w:val="center"/>
              <w:rPr>
                <w:rFonts w:cs="Arial"/>
                <w:b/>
                <w:sz w:val="18"/>
                <w:szCs w:val="18"/>
              </w:rPr>
            </w:pPr>
            <w:r w:rsidRPr="00BA2C7B">
              <w:rPr>
                <w:rFonts w:cs="Arial"/>
                <w:b/>
                <w:sz w:val="18"/>
                <w:szCs w:val="18"/>
              </w:rPr>
              <w:t>Ni podatka</w:t>
            </w:r>
          </w:p>
        </w:tc>
        <w:tc>
          <w:tcPr>
            <w:tcW w:w="918" w:type="dxa"/>
            <w:shd w:val="clear" w:color="auto" w:fill="F2F2F2"/>
            <w:noWrap/>
            <w:vAlign w:val="center"/>
            <w:hideMark/>
          </w:tcPr>
          <w:p w:rsidR="009D13A8" w:rsidRPr="00BA2C7B" w:rsidRDefault="009D13A8" w:rsidP="00BA2C7B">
            <w:pPr>
              <w:jc w:val="center"/>
              <w:rPr>
                <w:rFonts w:cs="Arial"/>
                <w:b/>
                <w:sz w:val="18"/>
                <w:szCs w:val="18"/>
              </w:rPr>
            </w:pPr>
            <w:r w:rsidRPr="00BA2C7B">
              <w:rPr>
                <w:rFonts w:cs="Arial"/>
                <w:b/>
                <w:sz w:val="18"/>
                <w:szCs w:val="18"/>
              </w:rPr>
              <w:t>21</w:t>
            </w:r>
          </w:p>
        </w:tc>
        <w:tc>
          <w:tcPr>
            <w:tcW w:w="918" w:type="dxa"/>
            <w:shd w:val="clear" w:color="auto" w:fill="F2F2F2"/>
            <w:noWrap/>
            <w:vAlign w:val="center"/>
            <w:hideMark/>
          </w:tcPr>
          <w:p w:rsidR="009D13A8" w:rsidRPr="00BA2C7B" w:rsidRDefault="009D13A8" w:rsidP="00BA2C7B">
            <w:pPr>
              <w:jc w:val="center"/>
              <w:rPr>
                <w:rFonts w:cs="Arial"/>
                <w:b/>
                <w:sz w:val="18"/>
                <w:szCs w:val="18"/>
              </w:rPr>
            </w:pPr>
            <w:r w:rsidRPr="00BA2C7B">
              <w:rPr>
                <w:rFonts w:cs="Arial"/>
                <w:b/>
                <w:sz w:val="18"/>
                <w:szCs w:val="18"/>
              </w:rPr>
              <w:t>19</w:t>
            </w:r>
          </w:p>
        </w:tc>
        <w:tc>
          <w:tcPr>
            <w:tcW w:w="918" w:type="dxa"/>
            <w:shd w:val="clear" w:color="auto" w:fill="F2F2F2"/>
            <w:noWrap/>
            <w:vAlign w:val="center"/>
            <w:hideMark/>
          </w:tcPr>
          <w:p w:rsidR="009D13A8" w:rsidRPr="00BA2C7B" w:rsidRDefault="009D13A8" w:rsidP="00BA2C7B">
            <w:pPr>
              <w:jc w:val="center"/>
              <w:rPr>
                <w:rFonts w:cs="Arial"/>
                <w:b/>
                <w:sz w:val="18"/>
                <w:szCs w:val="18"/>
              </w:rPr>
            </w:pPr>
            <w:r w:rsidRPr="00BA2C7B">
              <w:rPr>
                <w:rFonts w:cs="Arial"/>
                <w:b/>
                <w:sz w:val="18"/>
                <w:szCs w:val="18"/>
              </w:rPr>
              <w:t>36</w:t>
            </w:r>
          </w:p>
        </w:tc>
        <w:tc>
          <w:tcPr>
            <w:tcW w:w="901" w:type="dxa"/>
            <w:shd w:val="clear" w:color="auto" w:fill="F2F2F2"/>
            <w:vAlign w:val="center"/>
            <w:hideMark/>
          </w:tcPr>
          <w:p w:rsidR="009D13A8" w:rsidRPr="00BA2C7B" w:rsidRDefault="009D13A8" w:rsidP="00BA2C7B">
            <w:pPr>
              <w:jc w:val="center"/>
              <w:rPr>
                <w:rFonts w:cs="Arial"/>
                <w:b/>
                <w:sz w:val="18"/>
                <w:szCs w:val="18"/>
              </w:rPr>
            </w:pPr>
            <w:r w:rsidRPr="00BA2C7B">
              <w:rPr>
                <w:rFonts w:cs="Arial"/>
                <w:b/>
                <w:sz w:val="18"/>
                <w:szCs w:val="18"/>
              </w:rPr>
              <w:t>33</w:t>
            </w:r>
          </w:p>
        </w:tc>
        <w:tc>
          <w:tcPr>
            <w:tcW w:w="867" w:type="dxa"/>
            <w:shd w:val="clear" w:color="auto" w:fill="F2F2F2"/>
            <w:vAlign w:val="center"/>
            <w:hideMark/>
          </w:tcPr>
          <w:p w:rsidR="009D13A8" w:rsidRPr="00BA2C7B" w:rsidRDefault="009D13A8" w:rsidP="00BA2C7B">
            <w:pPr>
              <w:jc w:val="center"/>
              <w:rPr>
                <w:rFonts w:cs="Arial"/>
                <w:b/>
                <w:sz w:val="18"/>
                <w:szCs w:val="18"/>
              </w:rPr>
            </w:pPr>
            <w:r w:rsidRPr="00BA2C7B">
              <w:rPr>
                <w:rFonts w:cs="Arial"/>
                <w:b/>
                <w:sz w:val="18"/>
                <w:szCs w:val="18"/>
              </w:rPr>
              <w:t>80</w:t>
            </w:r>
          </w:p>
        </w:tc>
        <w:tc>
          <w:tcPr>
            <w:tcW w:w="997" w:type="dxa"/>
            <w:shd w:val="clear" w:color="auto" w:fill="F2F2F2"/>
            <w:vAlign w:val="center"/>
            <w:hideMark/>
          </w:tcPr>
          <w:p w:rsidR="009D13A8" w:rsidRPr="00BA2C7B" w:rsidRDefault="009D13A8" w:rsidP="00BA2C7B">
            <w:pPr>
              <w:jc w:val="center"/>
              <w:rPr>
                <w:rFonts w:cs="Arial"/>
                <w:b/>
                <w:sz w:val="18"/>
                <w:szCs w:val="18"/>
              </w:rPr>
            </w:pPr>
            <w:r w:rsidRPr="00BA2C7B">
              <w:rPr>
                <w:rFonts w:cs="Arial"/>
                <w:b/>
                <w:sz w:val="18"/>
                <w:szCs w:val="18"/>
              </w:rPr>
              <w:t>80*</w:t>
            </w:r>
          </w:p>
        </w:tc>
      </w:tr>
      <w:tr w:rsidR="000F1318" w:rsidRPr="00BA2C7B" w:rsidTr="009571E2">
        <w:trPr>
          <w:trHeight w:val="258"/>
        </w:trPr>
        <w:tc>
          <w:tcPr>
            <w:tcW w:w="1063" w:type="dxa"/>
            <w:tcBorders>
              <w:bottom w:val="double" w:sz="4" w:space="0" w:color="auto"/>
            </w:tcBorders>
            <w:shd w:val="clear" w:color="auto" w:fill="CCCCCC"/>
            <w:noWrap/>
            <w:vAlign w:val="center"/>
            <w:hideMark/>
          </w:tcPr>
          <w:p w:rsidR="009D13A8" w:rsidRPr="00BA2C7B" w:rsidRDefault="009D13A8" w:rsidP="00BA2C7B">
            <w:pPr>
              <w:jc w:val="center"/>
              <w:rPr>
                <w:rFonts w:cs="Arial"/>
                <w:b/>
                <w:bCs/>
                <w:sz w:val="18"/>
                <w:szCs w:val="18"/>
              </w:rPr>
            </w:pPr>
            <w:r w:rsidRPr="00BA2C7B">
              <w:rPr>
                <w:rFonts w:cs="Arial"/>
                <w:b/>
                <w:bCs/>
                <w:sz w:val="18"/>
                <w:szCs w:val="18"/>
              </w:rPr>
              <w:t>Lahka</w:t>
            </w:r>
          </w:p>
        </w:tc>
        <w:tc>
          <w:tcPr>
            <w:tcW w:w="1838" w:type="dxa"/>
            <w:gridSpan w:val="2"/>
            <w:vMerge/>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1050</w:t>
            </w: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623</w:t>
            </w: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930</w:t>
            </w:r>
          </w:p>
        </w:tc>
        <w:tc>
          <w:tcPr>
            <w:tcW w:w="901" w:type="dxa"/>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833</w:t>
            </w:r>
          </w:p>
        </w:tc>
        <w:tc>
          <w:tcPr>
            <w:tcW w:w="867" w:type="dxa"/>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808</w:t>
            </w:r>
          </w:p>
        </w:tc>
        <w:tc>
          <w:tcPr>
            <w:tcW w:w="997" w:type="dxa"/>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802</w:t>
            </w:r>
          </w:p>
        </w:tc>
      </w:tr>
      <w:tr w:rsidR="000F1318" w:rsidRPr="00BA2C7B" w:rsidTr="00CD481D">
        <w:trPr>
          <w:trHeight w:val="258"/>
        </w:trPr>
        <w:tc>
          <w:tcPr>
            <w:tcW w:w="1063" w:type="dxa"/>
            <w:shd w:val="clear" w:color="auto" w:fill="F2F2F2"/>
            <w:noWrap/>
            <w:vAlign w:val="center"/>
          </w:tcPr>
          <w:p w:rsidR="009D13A8" w:rsidRPr="00BA2C7B" w:rsidRDefault="009D13A8" w:rsidP="00BA2C7B">
            <w:pPr>
              <w:jc w:val="center"/>
              <w:rPr>
                <w:rFonts w:cs="Arial"/>
                <w:b/>
                <w:bCs/>
                <w:sz w:val="18"/>
                <w:szCs w:val="18"/>
              </w:rPr>
            </w:pPr>
            <w:r w:rsidRPr="00BA2C7B">
              <w:rPr>
                <w:rFonts w:cs="Arial"/>
                <w:b/>
                <w:bCs/>
                <w:sz w:val="18"/>
                <w:szCs w:val="18"/>
              </w:rPr>
              <w:t>Brez</w:t>
            </w:r>
          </w:p>
        </w:tc>
        <w:tc>
          <w:tcPr>
            <w:tcW w:w="6360" w:type="dxa"/>
            <w:gridSpan w:val="7"/>
            <w:shd w:val="clear" w:color="auto" w:fill="F2F2F2"/>
            <w:noWrap/>
            <w:vAlign w:val="center"/>
          </w:tcPr>
          <w:p w:rsidR="009D13A8" w:rsidRPr="00BA2C7B" w:rsidRDefault="009D13A8" w:rsidP="00BA2C7B">
            <w:pPr>
              <w:jc w:val="center"/>
              <w:rPr>
                <w:rFonts w:cs="Arial"/>
                <w:b/>
                <w:sz w:val="18"/>
                <w:szCs w:val="18"/>
              </w:rPr>
            </w:pPr>
            <w:r w:rsidRPr="00BA2C7B">
              <w:rPr>
                <w:rFonts w:cs="Arial"/>
                <w:b/>
                <w:sz w:val="18"/>
                <w:szCs w:val="18"/>
              </w:rPr>
              <w:t>Ni podatka</w:t>
            </w:r>
          </w:p>
        </w:tc>
        <w:tc>
          <w:tcPr>
            <w:tcW w:w="997" w:type="dxa"/>
            <w:shd w:val="clear" w:color="auto" w:fill="F2F2F2"/>
            <w:vAlign w:val="center"/>
          </w:tcPr>
          <w:p w:rsidR="009D13A8" w:rsidRPr="00BA2C7B" w:rsidRDefault="009D13A8" w:rsidP="00BA2C7B">
            <w:pPr>
              <w:jc w:val="center"/>
              <w:rPr>
                <w:rFonts w:cs="Arial"/>
                <w:b/>
                <w:sz w:val="18"/>
                <w:szCs w:val="18"/>
              </w:rPr>
            </w:pPr>
            <w:r w:rsidRPr="00BA2C7B">
              <w:rPr>
                <w:rFonts w:cs="Arial"/>
                <w:b/>
                <w:sz w:val="18"/>
                <w:szCs w:val="18"/>
              </w:rPr>
              <w:t>66</w:t>
            </w:r>
          </w:p>
        </w:tc>
      </w:tr>
      <w:tr w:rsidR="000F1318" w:rsidRPr="00BA2C7B" w:rsidTr="009571E2">
        <w:trPr>
          <w:trHeight w:val="323"/>
        </w:trPr>
        <w:tc>
          <w:tcPr>
            <w:tcW w:w="1063" w:type="dxa"/>
            <w:tcBorders>
              <w:bottom w:val="double" w:sz="4" w:space="0" w:color="auto"/>
            </w:tcBorders>
            <w:shd w:val="clear" w:color="auto" w:fill="CCCCCC"/>
            <w:noWrap/>
            <w:vAlign w:val="center"/>
            <w:hideMark/>
          </w:tcPr>
          <w:p w:rsidR="009D13A8" w:rsidRPr="00BA2C7B" w:rsidRDefault="009D13A8" w:rsidP="00BA2C7B">
            <w:pPr>
              <w:jc w:val="center"/>
              <w:rPr>
                <w:rFonts w:cs="Arial"/>
                <w:b/>
                <w:bCs/>
                <w:sz w:val="18"/>
                <w:szCs w:val="18"/>
              </w:rPr>
            </w:pPr>
            <w:r w:rsidRPr="00BA2C7B">
              <w:rPr>
                <w:rFonts w:cs="Arial"/>
                <w:b/>
                <w:bCs/>
                <w:sz w:val="18"/>
                <w:szCs w:val="18"/>
              </w:rPr>
              <w:t>Skupaj</w:t>
            </w: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1170</w:t>
            </w:r>
          </w:p>
        </w:tc>
        <w:tc>
          <w:tcPr>
            <w:tcW w:w="920"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1075</w:t>
            </w: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1071</w:t>
            </w: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642</w:t>
            </w:r>
          </w:p>
        </w:tc>
        <w:tc>
          <w:tcPr>
            <w:tcW w:w="918" w:type="dxa"/>
            <w:tcBorders>
              <w:bottom w:val="double" w:sz="4" w:space="0" w:color="auto"/>
            </w:tcBorders>
            <w:shd w:val="clear" w:color="auto" w:fill="CCCCCC"/>
            <w:noWrap/>
            <w:vAlign w:val="center"/>
            <w:hideMark/>
          </w:tcPr>
          <w:p w:rsidR="009D13A8" w:rsidRPr="00BA2C7B" w:rsidRDefault="009D13A8" w:rsidP="00BA2C7B">
            <w:pPr>
              <w:jc w:val="center"/>
              <w:rPr>
                <w:rFonts w:cs="Arial"/>
                <w:b/>
                <w:sz w:val="18"/>
                <w:szCs w:val="18"/>
              </w:rPr>
            </w:pPr>
            <w:r w:rsidRPr="00BA2C7B">
              <w:rPr>
                <w:rFonts w:cs="Arial"/>
                <w:b/>
                <w:sz w:val="18"/>
                <w:szCs w:val="18"/>
              </w:rPr>
              <w:t>966</w:t>
            </w:r>
          </w:p>
        </w:tc>
        <w:tc>
          <w:tcPr>
            <w:tcW w:w="901" w:type="dxa"/>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866</w:t>
            </w:r>
          </w:p>
        </w:tc>
        <w:tc>
          <w:tcPr>
            <w:tcW w:w="867" w:type="dxa"/>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888</w:t>
            </w:r>
          </w:p>
        </w:tc>
        <w:tc>
          <w:tcPr>
            <w:tcW w:w="997" w:type="dxa"/>
            <w:tcBorders>
              <w:bottom w:val="double" w:sz="4" w:space="0" w:color="auto"/>
            </w:tcBorders>
            <w:shd w:val="clear" w:color="auto" w:fill="CCCCCC"/>
            <w:vAlign w:val="center"/>
            <w:hideMark/>
          </w:tcPr>
          <w:p w:rsidR="009D13A8" w:rsidRPr="00BA2C7B" w:rsidRDefault="009D13A8" w:rsidP="00BA2C7B">
            <w:pPr>
              <w:jc w:val="center"/>
              <w:rPr>
                <w:rFonts w:cs="Arial"/>
                <w:b/>
                <w:sz w:val="18"/>
                <w:szCs w:val="18"/>
              </w:rPr>
            </w:pPr>
            <w:r w:rsidRPr="00BA2C7B">
              <w:rPr>
                <w:rFonts w:cs="Arial"/>
                <w:b/>
                <w:sz w:val="18"/>
                <w:szCs w:val="18"/>
              </w:rPr>
              <w:t>948</w:t>
            </w:r>
          </w:p>
        </w:tc>
      </w:tr>
      <w:tr w:rsidR="000F1318" w:rsidRPr="00BA2C7B" w:rsidTr="00CD481D">
        <w:trPr>
          <w:trHeight w:val="368"/>
        </w:trPr>
        <w:tc>
          <w:tcPr>
            <w:tcW w:w="8420" w:type="dxa"/>
            <w:gridSpan w:val="9"/>
            <w:shd w:val="clear" w:color="auto" w:fill="F2F2F2"/>
            <w:noWrap/>
            <w:vAlign w:val="center"/>
          </w:tcPr>
          <w:p w:rsidR="009D13A8" w:rsidRPr="00BA2C7B" w:rsidRDefault="009D13A8" w:rsidP="00727B40">
            <w:pPr>
              <w:rPr>
                <w:rFonts w:cs="Arial"/>
                <w:b/>
                <w:bCs/>
                <w:sz w:val="18"/>
                <w:szCs w:val="18"/>
              </w:rPr>
            </w:pPr>
            <w:r w:rsidRPr="00BA2C7B">
              <w:rPr>
                <w:rFonts w:cs="Arial"/>
                <w:b/>
                <w:bCs/>
                <w:sz w:val="18"/>
                <w:szCs w:val="18"/>
              </w:rPr>
              <w:t>* S spremembo ZVSmuč-1 so med hude telesne poškodbe uvrščene hude in posebno hude telesne poškodbe ter smrt.</w:t>
            </w:r>
          </w:p>
        </w:tc>
      </w:tr>
    </w:tbl>
    <w:p w:rsidR="009D13A8" w:rsidRPr="000F1318" w:rsidRDefault="009D13A8" w:rsidP="00727B40">
      <w:pPr>
        <w:jc w:val="center"/>
        <w:rPr>
          <w:rFonts w:cs="Arial"/>
          <w:b/>
          <w:sz w:val="18"/>
          <w:szCs w:val="18"/>
        </w:rPr>
      </w:pPr>
    </w:p>
    <w:p w:rsidR="009D13A8" w:rsidRPr="000F1318" w:rsidRDefault="009D13A8" w:rsidP="009D13A8">
      <w:pPr>
        <w:pStyle w:val="ZADEVA"/>
        <w:tabs>
          <w:tab w:val="clear" w:pos="1701"/>
          <w:tab w:val="left" w:pos="0"/>
        </w:tabs>
        <w:spacing w:line="276" w:lineRule="auto"/>
        <w:ind w:left="0" w:firstLine="0"/>
        <w:jc w:val="both"/>
        <w:rPr>
          <w:rFonts w:cs="Arial"/>
          <w:b w:val="0"/>
          <w:lang w:val="sl-SI"/>
        </w:rPr>
      </w:pPr>
      <w:r w:rsidRPr="000F1318">
        <w:rPr>
          <w:rFonts w:cs="Arial"/>
          <w:b w:val="0"/>
          <w:lang w:val="sl-SI"/>
        </w:rPr>
        <w:t xml:space="preserve">Delež domačih udeležencev (prebivalci Republike Slovenije) v nesrečah na smučiščih se je v primerjavi s sezono 2016/2017 povečal za dve odstotni točki, tako je bil delež udeležencev iz Slovenije v nesrečah na smučiščih 78 %. Razmerja udeležencev iz tujine ostajajo podobna kot v prejšnjih sezonah. Največ je hrvaških državljanov (v primerjavi s sezono 2016/2017 iz 6 % porast za 2 odstotni točki), sledijo udeleženci iz Združenega kraljestva (3 %), Madžarske (2 %) ter po 1 % državljani Avstrije, Bosne in Hercegovine, Italije, Nemčije, Nizozemske in Srbije.  </w:t>
      </w:r>
    </w:p>
    <w:p w:rsidR="000E1872" w:rsidRPr="0031555F" w:rsidRDefault="000E1872" w:rsidP="000E1872">
      <w:pPr>
        <w:pStyle w:val="ZADEVA"/>
        <w:tabs>
          <w:tab w:val="clear" w:pos="1701"/>
          <w:tab w:val="left" w:pos="0"/>
        </w:tabs>
        <w:ind w:left="0" w:firstLine="0"/>
        <w:jc w:val="both"/>
        <w:rPr>
          <w:rFonts w:cs="Arial"/>
          <w:b w:val="0"/>
          <w:color w:val="4472C4"/>
          <w:szCs w:val="20"/>
          <w:lang w:val="sl-SI"/>
        </w:rPr>
      </w:pPr>
    </w:p>
    <w:p w:rsidR="00254211" w:rsidRPr="006D7379" w:rsidRDefault="00963151" w:rsidP="00C75ABB">
      <w:pPr>
        <w:pStyle w:val="Naslov2"/>
      </w:pPr>
      <w:bookmarkStart w:id="15" w:name="_Toc2942479"/>
      <w:r w:rsidRPr="006D7379">
        <w:t>3</w:t>
      </w:r>
      <w:r w:rsidR="00AA5ACC" w:rsidRPr="006D7379">
        <w:t>.</w:t>
      </w:r>
      <w:r w:rsidRPr="006D7379">
        <w:t>4</w:t>
      </w:r>
      <w:r w:rsidR="00AA5ACC" w:rsidRPr="006D7379">
        <w:tab/>
      </w:r>
      <w:r w:rsidR="00254211" w:rsidRPr="006D7379">
        <w:t>Detektivska dejavnost</w:t>
      </w:r>
      <w:bookmarkEnd w:id="12"/>
      <w:bookmarkEnd w:id="15"/>
    </w:p>
    <w:p w:rsidR="00C01679" w:rsidRPr="006D7379" w:rsidRDefault="00C01679" w:rsidP="00C75ABB"/>
    <w:p w:rsidR="00C01679" w:rsidRPr="006D7379" w:rsidRDefault="00A244F0" w:rsidP="00C75ABB">
      <w:pPr>
        <w:jc w:val="both"/>
        <w:rPr>
          <w:rFonts w:cs="Arial"/>
          <w:szCs w:val="20"/>
        </w:rPr>
      </w:pPr>
      <w:r w:rsidRPr="006D7379">
        <w:rPr>
          <w:rFonts w:cs="Arial"/>
          <w:szCs w:val="20"/>
        </w:rPr>
        <w:t>Detektivsko dejavnost ureja Zakon o detektivski dejavnosti (Uradni list RS, št. 17/2011, v nadaljevanju</w:t>
      </w:r>
      <w:r w:rsidR="00041601" w:rsidRPr="006D7379">
        <w:rPr>
          <w:rFonts w:cs="Arial"/>
          <w:szCs w:val="20"/>
        </w:rPr>
        <w:t>:</w:t>
      </w:r>
      <w:r w:rsidRPr="006D7379">
        <w:rPr>
          <w:rFonts w:cs="Arial"/>
          <w:szCs w:val="20"/>
        </w:rPr>
        <w:t xml:space="preserve"> ZDD-1)</w:t>
      </w:r>
      <w:r w:rsidR="007B0882" w:rsidRPr="006D7379">
        <w:rPr>
          <w:rFonts w:cs="Arial"/>
          <w:szCs w:val="20"/>
        </w:rPr>
        <w:t xml:space="preserve">. </w:t>
      </w:r>
      <w:r w:rsidR="00254211" w:rsidRPr="006D7379">
        <w:rPr>
          <w:rFonts w:cs="Arial"/>
          <w:szCs w:val="20"/>
        </w:rPr>
        <w:t xml:space="preserve">Cilj inšpekcijskega nadzora </w:t>
      </w:r>
      <w:r w:rsidR="00041601" w:rsidRPr="006D7379">
        <w:rPr>
          <w:rFonts w:cs="Arial"/>
          <w:szCs w:val="20"/>
        </w:rPr>
        <w:t>v</w:t>
      </w:r>
      <w:r w:rsidR="00254211" w:rsidRPr="006D7379">
        <w:rPr>
          <w:rFonts w:cs="Arial"/>
          <w:szCs w:val="20"/>
        </w:rPr>
        <w:t xml:space="preserve"> detektivsk</w:t>
      </w:r>
      <w:r w:rsidR="00041601" w:rsidRPr="006D7379">
        <w:rPr>
          <w:rFonts w:cs="Arial"/>
          <w:szCs w:val="20"/>
        </w:rPr>
        <w:t>i</w:t>
      </w:r>
      <w:r w:rsidR="00254211" w:rsidRPr="006D7379">
        <w:rPr>
          <w:rFonts w:cs="Arial"/>
          <w:szCs w:val="20"/>
        </w:rPr>
        <w:t xml:space="preserve"> dejavnost</w:t>
      </w:r>
      <w:r w:rsidR="00041601" w:rsidRPr="006D7379">
        <w:rPr>
          <w:rFonts w:cs="Arial"/>
          <w:szCs w:val="20"/>
        </w:rPr>
        <w:t>i</w:t>
      </w:r>
      <w:r w:rsidR="00254211" w:rsidRPr="006D7379">
        <w:rPr>
          <w:rFonts w:cs="Arial"/>
          <w:szCs w:val="20"/>
        </w:rPr>
        <w:t xml:space="preserve"> je bil dosleden nadzor nad</w:t>
      </w:r>
      <w:r w:rsidR="005B4B63" w:rsidRPr="006D7379">
        <w:rPr>
          <w:rFonts w:cs="Arial"/>
          <w:szCs w:val="20"/>
        </w:rPr>
        <w:t>:</w:t>
      </w:r>
      <w:r w:rsidR="00254211" w:rsidRPr="006D7379">
        <w:rPr>
          <w:rFonts w:cs="Arial"/>
          <w:szCs w:val="20"/>
        </w:rPr>
        <w:t xml:space="preserve"> izpolnjevanjem pogojev za opravljanje detektivske dejavnosti, vodenjem predpisanih evidenc pri imetnikih licenc</w:t>
      </w:r>
      <w:r w:rsidR="00E35911" w:rsidRPr="006D7379">
        <w:rPr>
          <w:rFonts w:cs="Arial"/>
          <w:szCs w:val="20"/>
        </w:rPr>
        <w:t>,</w:t>
      </w:r>
      <w:r w:rsidR="00254211" w:rsidRPr="006D7379">
        <w:rPr>
          <w:rFonts w:cs="Arial"/>
          <w:szCs w:val="20"/>
        </w:rPr>
        <w:t xml:space="preserve"> odkrivanj</w:t>
      </w:r>
      <w:r w:rsidR="00E35911" w:rsidRPr="006D7379">
        <w:rPr>
          <w:rFonts w:cs="Arial"/>
          <w:szCs w:val="20"/>
        </w:rPr>
        <w:t>u</w:t>
      </w:r>
      <w:r w:rsidR="00254211" w:rsidRPr="006D7379">
        <w:rPr>
          <w:rFonts w:cs="Arial"/>
          <w:szCs w:val="20"/>
        </w:rPr>
        <w:t xml:space="preserve"> nedovoljenih dejavnosti</w:t>
      </w:r>
      <w:r w:rsidR="00E35911" w:rsidRPr="006D7379">
        <w:rPr>
          <w:rFonts w:cs="Arial"/>
          <w:szCs w:val="20"/>
        </w:rPr>
        <w:t xml:space="preserve"> pri</w:t>
      </w:r>
      <w:r w:rsidR="00254211" w:rsidRPr="006D7379">
        <w:rPr>
          <w:rFonts w:cs="Arial"/>
          <w:szCs w:val="20"/>
        </w:rPr>
        <w:t xml:space="preserve"> pridobivanj</w:t>
      </w:r>
      <w:r w:rsidR="00E35911" w:rsidRPr="006D7379">
        <w:rPr>
          <w:rFonts w:cs="Arial"/>
          <w:szCs w:val="20"/>
        </w:rPr>
        <w:t>u</w:t>
      </w:r>
      <w:r w:rsidR="00254211" w:rsidRPr="006D7379">
        <w:rPr>
          <w:rFonts w:cs="Arial"/>
          <w:szCs w:val="20"/>
        </w:rPr>
        <w:t xml:space="preserve"> informacij </w:t>
      </w:r>
      <w:r w:rsidR="005B4B63" w:rsidRPr="006D7379">
        <w:rPr>
          <w:rFonts w:cs="Arial"/>
          <w:szCs w:val="20"/>
        </w:rPr>
        <w:t>ter</w:t>
      </w:r>
      <w:r w:rsidR="00254211" w:rsidRPr="006D7379">
        <w:rPr>
          <w:rFonts w:cs="Arial"/>
          <w:szCs w:val="20"/>
        </w:rPr>
        <w:t xml:space="preserve"> načinom varovanja podatkov, pridobljenih pri opravljanju detektivske dejavnosti. </w:t>
      </w:r>
    </w:p>
    <w:p w:rsidR="00C01679" w:rsidRPr="006D7379" w:rsidRDefault="00C01679" w:rsidP="00C75ABB">
      <w:pPr>
        <w:jc w:val="both"/>
        <w:rPr>
          <w:rFonts w:cs="Arial"/>
          <w:szCs w:val="20"/>
        </w:rPr>
      </w:pPr>
    </w:p>
    <w:p w:rsidR="00277E1E" w:rsidRPr="009702D1" w:rsidRDefault="004D0D41" w:rsidP="00277E1E">
      <w:pPr>
        <w:jc w:val="both"/>
      </w:pPr>
      <w:r w:rsidRPr="006D7379">
        <w:t>Inšpektorji IRSNZ so v letu 2018</w:t>
      </w:r>
      <w:r w:rsidR="00277E1E" w:rsidRPr="006D7379">
        <w:t xml:space="preserve"> opravili 38 inšpekcijskih nadzorov </w:t>
      </w:r>
      <w:r w:rsidR="00041601" w:rsidRPr="006D7379">
        <w:t xml:space="preserve">v </w:t>
      </w:r>
      <w:r w:rsidR="00277E1E" w:rsidRPr="006D7379">
        <w:t>detektivsk</w:t>
      </w:r>
      <w:r w:rsidR="00041601" w:rsidRPr="006D7379">
        <w:t>i</w:t>
      </w:r>
      <w:r w:rsidR="00277E1E" w:rsidRPr="006D7379">
        <w:t xml:space="preserve"> dejavnosti. </w:t>
      </w:r>
      <w:r w:rsidR="00277E1E" w:rsidRPr="00A455E8">
        <w:t xml:space="preserve">V </w:t>
      </w:r>
      <w:r w:rsidR="00056503" w:rsidRPr="009702D1">
        <w:t>20</w:t>
      </w:r>
      <w:r w:rsidR="00277E1E" w:rsidRPr="009702D1">
        <w:t xml:space="preserve"> primerih v času inšpekcijskega nadzora in v obsegu nadzora pomanjkljivosti oziroma nepravilnosti pri izvajanju detektivske dejavnosti niso bile ugotovljene, zato je bil postopek ustavljen že na kraju nadzora</w:t>
      </w:r>
      <w:r w:rsidR="009E0332" w:rsidRPr="009702D1">
        <w:t>,</w:t>
      </w:r>
      <w:r w:rsidR="00277E1E" w:rsidRPr="009702D1">
        <w:t xml:space="preserve"> in sicer skladno z 28. členom </w:t>
      </w:r>
      <w:r w:rsidR="00277E1E" w:rsidRPr="009702D1">
        <w:rPr>
          <w:spacing w:val="-6"/>
        </w:rPr>
        <w:t>Z</w:t>
      </w:r>
      <w:r w:rsidR="00277E1E" w:rsidRPr="009702D1">
        <w:t>IN.</w:t>
      </w:r>
    </w:p>
    <w:p w:rsidR="004859EC" w:rsidRPr="009702D1" w:rsidRDefault="004859EC" w:rsidP="00C75ABB">
      <w:pPr>
        <w:jc w:val="both"/>
      </w:pPr>
    </w:p>
    <w:p w:rsidR="009C7048" w:rsidRPr="006D7379" w:rsidRDefault="00254211" w:rsidP="00C75ABB">
      <w:pPr>
        <w:jc w:val="both"/>
        <w:rPr>
          <w:szCs w:val="20"/>
        </w:rPr>
      </w:pPr>
      <w:r w:rsidRPr="009702D1">
        <w:rPr>
          <w:szCs w:val="20"/>
        </w:rPr>
        <w:t xml:space="preserve">V </w:t>
      </w:r>
      <w:r w:rsidR="009C7048" w:rsidRPr="009702D1">
        <w:rPr>
          <w:szCs w:val="20"/>
        </w:rPr>
        <w:t>1</w:t>
      </w:r>
      <w:r w:rsidR="00056503" w:rsidRPr="009702D1">
        <w:rPr>
          <w:szCs w:val="20"/>
        </w:rPr>
        <w:t>7</w:t>
      </w:r>
      <w:r w:rsidR="009C7048" w:rsidRPr="009702D1">
        <w:rPr>
          <w:szCs w:val="20"/>
        </w:rPr>
        <w:t xml:space="preserve"> </w:t>
      </w:r>
      <w:r w:rsidR="00471795" w:rsidRPr="009702D1">
        <w:rPr>
          <w:szCs w:val="20"/>
        </w:rPr>
        <w:t>primerih</w:t>
      </w:r>
      <w:r w:rsidR="00880DD0" w:rsidRPr="009702D1">
        <w:rPr>
          <w:szCs w:val="20"/>
        </w:rPr>
        <w:t xml:space="preserve"> </w:t>
      </w:r>
      <w:r w:rsidRPr="009702D1">
        <w:rPr>
          <w:szCs w:val="20"/>
        </w:rPr>
        <w:t xml:space="preserve">so bile pomanjkljivosti sicer ugotovljene, vendar so jih detektivi odpravili pred izdajo odločbe in o tem </w:t>
      </w:r>
      <w:r w:rsidR="009E0332" w:rsidRPr="009702D1">
        <w:rPr>
          <w:szCs w:val="20"/>
        </w:rPr>
        <w:t xml:space="preserve">dodali </w:t>
      </w:r>
      <w:r w:rsidRPr="009702D1">
        <w:rPr>
          <w:szCs w:val="20"/>
        </w:rPr>
        <w:t xml:space="preserve">pisna dokazila, zato so bili inšpekcijski postopki ustavljeni s sklepom. Detektivom </w:t>
      </w:r>
      <w:r w:rsidR="00576387" w:rsidRPr="009702D1">
        <w:rPr>
          <w:szCs w:val="20"/>
        </w:rPr>
        <w:t xml:space="preserve">je </w:t>
      </w:r>
      <w:r w:rsidRPr="009702D1">
        <w:rPr>
          <w:szCs w:val="20"/>
        </w:rPr>
        <w:t>bil</w:t>
      </w:r>
      <w:r w:rsidR="00576387" w:rsidRPr="009702D1">
        <w:rPr>
          <w:szCs w:val="20"/>
        </w:rPr>
        <w:t>a</w:t>
      </w:r>
      <w:r w:rsidRPr="009702D1">
        <w:rPr>
          <w:szCs w:val="20"/>
        </w:rPr>
        <w:t xml:space="preserve"> izrečen</w:t>
      </w:r>
      <w:r w:rsidR="00576387" w:rsidRPr="009702D1">
        <w:rPr>
          <w:szCs w:val="20"/>
        </w:rPr>
        <w:t xml:space="preserve">a </w:t>
      </w:r>
      <w:r w:rsidR="009E0332" w:rsidRPr="009702D1">
        <w:rPr>
          <w:szCs w:val="20"/>
        </w:rPr>
        <w:t>ena</w:t>
      </w:r>
      <w:r w:rsidR="009C7048" w:rsidRPr="009702D1">
        <w:rPr>
          <w:szCs w:val="20"/>
        </w:rPr>
        <w:t xml:space="preserve"> sankcij</w:t>
      </w:r>
      <w:r w:rsidR="00576387" w:rsidRPr="009702D1">
        <w:rPr>
          <w:szCs w:val="20"/>
        </w:rPr>
        <w:t>a</w:t>
      </w:r>
      <w:r w:rsidR="009E0332" w:rsidRPr="009702D1">
        <w:rPr>
          <w:szCs w:val="20"/>
        </w:rPr>
        <w:t>, tj.</w:t>
      </w:r>
      <w:r w:rsidR="009C7048" w:rsidRPr="009702D1">
        <w:rPr>
          <w:szCs w:val="20"/>
        </w:rPr>
        <w:t xml:space="preserve"> opomin.</w:t>
      </w:r>
      <w:r w:rsidR="009C7048" w:rsidRPr="006D7379">
        <w:rPr>
          <w:szCs w:val="20"/>
        </w:rPr>
        <w:t xml:space="preserve"> </w:t>
      </w:r>
    </w:p>
    <w:p w:rsidR="00FE510E" w:rsidRPr="006D7379" w:rsidRDefault="00FE510E" w:rsidP="00C75ABB">
      <w:pPr>
        <w:jc w:val="both"/>
        <w:rPr>
          <w:szCs w:val="20"/>
        </w:rPr>
      </w:pPr>
    </w:p>
    <w:p w:rsidR="004859EC" w:rsidRPr="006D7379" w:rsidRDefault="004859EC" w:rsidP="004859EC">
      <w:pPr>
        <w:jc w:val="both"/>
        <w:rPr>
          <w:rFonts w:cs="Arial"/>
          <w:b/>
          <w:szCs w:val="20"/>
        </w:rPr>
      </w:pPr>
      <w:r w:rsidRPr="006D7379">
        <w:rPr>
          <w:rFonts w:cs="Arial"/>
          <w:b/>
          <w:szCs w:val="20"/>
        </w:rPr>
        <w:t>Bistvene kršitve in nepravilnosti so bile predvsem naslednje:</w:t>
      </w:r>
    </w:p>
    <w:p w:rsidR="004859EC" w:rsidRPr="006D7379" w:rsidRDefault="004859EC" w:rsidP="00B21A79">
      <w:pPr>
        <w:numPr>
          <w:ilvl w:val="0"/>
          <w:numId w:val="58"/>
        </w:numPr>
        <w:jc w:val="both"/>
        <w:rPr>
          <w:szCs w:val="20"/>
        </w:rPr>
      </w:pPr>
      <w:r w:rsidRPr="006D7379">
        <w:rPr>
          <w:szCs w:val="20"/>
        </w:rPr>
        <w:t>nepopolno vodenje evidenc oziroma vodenje v nasprotju s 45. členom ZDD-1;</w:t>
      </w:r>
    </w:p>
    <w:p w:rsidR="004859EC" w:rsidRPr="006D7379" w:rsidRDefault="004859EC" w:rsidP="00B21A79">
      <w:pPr>
        <w:numPr>
          <w:ilvl w:val="0"/>
          <w:numId w:val="58"/>
        </w:numPr>
        <w:jc w:val="both"/>
        <w:rPr>
          <w:szCs w:val="20"/>
        </w:rPr>
      </w:pPr>
      <w:r w:rsidRPr="006D7379">
        <w:rPr>
          <w:szCs w:val="20"/>
        </w:rPr>
        <w:t>opravljanje detektivske dejavnosti brez pooblastila oziroma v nasprotju s 25. členom ZDD-1;</w:t>
      </w:r>
    </w:p>
    <w:p w:rsidR="004859EC" w:rsidRPr="006D7379" w:rsidRDefault="004859EC" w:rsidP="00B21A79">
      <w:pPr>
        <w:numPr>
          <w:ilvl w:val="0"/>
          <w:numId w:val="58"/>
        </w:numPr>
        <w:jc w:val="both"/>
        <w:rPr>
          <w:szCs w:val="20"/>
        </w:rPr>
      </w:pPr>
      <w:r w:rsidRPr="006D7379">
        <w:rPr>
          <w:szCs w:val="20"/>
        </w:rPr>
        <w:lastRenderedPageBreak/>
        <w:t xml:space="preserve">opravljanje detektivske dejavnosti brez zavarovane odgovornosti za škodo, ki bi </w:t>
      </w:r>
      <w:r w:rsidR="009E0332" w:rsidRPr="006D7379">
        <w:rPr>
          <w:szCs w:val="20"/>
        </w:rPr>
        <w:t>lahko nastala</w:t>
      </w:r>
      <w:r w:rsidRPr="006D7379">
        <w:rPr>
          <w:szCs w:val="20"/>
        </w:rPr>
        <w:t xml:space="preserve"> stranki ali tretjim osebam in izvira iz opravljanja detektivske dejavnosti;</w:t>
      </w:r>
    </w:p>
    <w:p w:rsidR="004859EC" w:rsidRPr="006D7379" w:rsidRDefault="004859EC" w:rsidP="00B21A79">
      <w:pPr>
        <w:numPr>
          <w:ilvl w:val="0"/>
          <w:numId w:val="58"/>
        </w:numPr>
        <w:jc w:val="both"/>
        <w:rPr>
          <w:szCs w:val="20"/>
        </w:rPr>
      </w:pPr>
      <w:r w:rsidRPr="006D7379">
        <w:rPr>
          <w:szCs w:val="20"/>
        </w:rPr>
        <w:t>nespoštovanje določbe prvega odstavka 21. člena ZDD-1, ko detektiv v predpisanem roku ni vrnil certifikata o licenci in detektivske izkaznice;</w:t>
      </w:r>
    </w:p>
    <w:p w:rsidR="004859EC" w:rsidRPr="006D7379" w:rsidRDefault="004859EC" w:rsidP="00B21A79">
      <w:pPr>
        <w:numPr>
          <w:ilvl w:val="0"/>
          <w:numId w:val="58"/>
        </w:numPr>
        <w:jc w:val="both"/>
        <w:rPr>
          <w:szCs w:val="20"/>
        </w:rPr>
      </w:pPr>
      <w:r w:rsidRPr="006D7379">
        <w:rPr>
          <w:szCs w:val="20"/>
        </w:rPr>
        <w:t>kršitev 3. člena ZDD-1, ko detektiv kot poslovni subjekt ni bil vpisan v Poslovnem registru Slovenije.</w:t>
      </w:r>
    </w:p>
    <w:p w:rsidR="004859EC" w:rsidRPr="006D7379" w:rsidRDefault="004859EC" w:rsidP="00C75ABB">
      <w:pPr>
        <w:jc w:val="both"/>
        <w:rPr>
          <w:rFonts w:cs="Arial"/>
          <w:szCs w:val="20"/>
        </w:rPr>
      </w:pPr>
    </w:p>
    <w:p w:rsidR="009C7048" w:rsidRPr="006D7379" w:rsidRDefault="009E0332" w:rsidP="00C75ABB">
      <w:pPr>
        <w:jc w:val="both"/>
        <w:rPr>
          <w:rFonts w:cs="Arial"/>
          <w:szCs w:val="20"/>
        </w:rPr>
      </w:pPr>
      <w:r w:rsidRPr="006D7379">
        <w:rPr>
          <w:rFonts w:cs="Arial"/>
          <w:szCs w:val="20"/>
        </w:rPr>
        <w:t>Pri</w:t>
      </w:r>
      <w:r w:rsidR="009C7048" w:rsidRPr="006D7379">
        <w:rPr>
          <w:rFonts w:cs="Arial"/>
          <w:szCs w:val="20"/>
        </w:rPr>
        <w:t xml:space="preserve"> detektivsk</w:t>
      </w:r>
      <w:r w:rsidRPr="006D7379">
        <w:rPr>
          <w:rFonts w:cs="Arial"/>
          <w:szCs w:val="20"/>
        </w:rPr>
        <w:t>i</w:t>
      </w:r>
      <w:r w:rsidR="009C7048" w:rsidRPr="006D7379">
        <w:rPr>
          <w:rFonts w:cs="Arial"/>
          <w:szCs w:val="20"/>
        </w:rPr>
        <w:t xml:space="preserve"> dejavnosti je </w:t>
      </w:r>
      <w:r w:rsidRPr="006D7379">
        <w:rPr>
          <w:rFonts w:cs="Arial"/>
          <w:szCs w:val="20"/>
        </w:rPr>
        <w:t>treba opozoriti</w:t>
      </w:r>
      <w:r w:rsidR="009C7048" w:rsidRPr="006D7379">
        <w:rPr>
          <w:rFonts w:cs="Arial"/>
          <w:szCs w:val="20"/>
        </w:rPr>
        <w:t xml:space="preserve"> tudi na pojav drugih fizičnih in pravnih oseb, ki so v okviru poizvedovalne dejavnosti opravljal</w:t>
      </w:r>
      <w:r w:rsidR="00C54CCC" w:rsidRPr="006D7379">
        <w:rPr>
          <w:rFonts w:cs="Arial"/>
          <w:szCs w:val="20"/>
        </w:rPr>
        <w:t>e</w:t>
      </w:r>
      <w:r w:rsidR="009C7048" w:rsidRPr="006D7379">
        <w:rPr>
          <w:rFonts w:cs="Arial"/>
          <w:szCs w:val="20"/>
        </w:rPr>
        <w:t xml:space="preserve"> </w:t>
      </w:r>
      <w:r w:rsidRPr="006D7379">
        <w:rPr>
          <w:rFonts w:cs="Arial"/>
          <w:szCs w:val="20"/>
        </w:rPr>
        <w:t xml:space="preserve">nekatere </w:t>
      </w:r>
      <w:r w:rsidR="009C7048" w:rsidRPr="006D7379">
        <w:rPr>
          <w:rFonts w:cs="Arial"/>
          <w:szCs w:val="20"/>
        </w:rPr>
        <w:t>aktivnosti. Inšpektorji so vse take zadeve, ki so jih zaznali</w:t>
      </w:r>
      <w:r w:rsidRPr="006D7379">
        <w:rPr>
          <w:rFonts w:cs="Arial"/>
          <w:szCs w:val="20"/>
        </w:rPr>
        <w:t xml:space="preserve">, </w:t>
      </w:r>
      <w:r w:rsidR="009C7048" w:rsidRPr="006D7379">
        <w:rPr>
          <w:rFonts w:cs="Arial"/>
          <w:szCs w:val="20"/>
        </w:rPr>
        <w:t>takoj preverili, enako pa so bile preverjene vse prijave. Ob te</w:t>
      </w:r>
      <w:r w:rsidR="00C54CCC" w:rsidRPr="006D7379">
        <w:rPr>
          <w:rFonts w:cs="Arial"/>
          <w:szCs w:val="20"/>
        </w:rPr>
        <w:t>m</w:t>
      </w:r>
      <w:r w:rsidR="009C7048" w:rsidRPr="006D7379">
        <w:rPr>
          <w:rFonts w:cs="Arial"/>
          <w:szCs w:val="20"/>
        </w:rPr>
        <w:t xml:space="preserve"> </w:t>
      </w:r>
      <w:r w:rsidR="00576387" w:rsidRPr="006D7379">
        <w:rPr>
          <w:rFonts w:cs="Arial"/>
          <w:szCs w:val="20"/>
        </w:rPr>
        <w:t xml:space="preserve">je </w:t>
      </w:r>
      <w:r w:rsidR="009C7048" w:rsidRPr="006D7379">
        <w:rPr>
          <w:rFonts w:cs="Arial"/>
          <w:szCs w:val="20"/>
        </w:rPr>
        <w:t xml:space="preserve">bilo upoštevano dejstvo, da </w:t>
      </w:r>
      <w:r w:rsidR="00C54CCC" w:rsidRPr="006D7379">
        <w:rPr>
          <w:rFonts w:cs="Arial"/>
          <w:szCs w:val="20"/>
        </w:rPr>
        <w:t xml:space="preserve">po </w:t>
      </w:r>
      <w:r w:rsidR="009C7048" w:rsidRPr="006D7379">
        <w:rPr>
          <w:rFonts w:cs="Arial"/>
          <w:szCs w:val="20"/>
        </w:rPr>
        <w:t>trenutn</w:t>
      </w:r>
      <w:r w:rsidR="00C54CCC" w:rsidRPr="006D7379">
        <w:rPr>
          <w:rFonts w:cs="Arial"/>
          <w:szCs w:val="20"/>
        </w:rPr>
        <w:t>o</w:t>
      </w:r>
      <w:r w:rsidR="009C7048" w:rsidRPr="006D7379">
        <w:rPr>
          <w:rFonts w:cs="Arial"/>
          <w:szCs w:val="20"/>
        </w:rPr>
        <w:t xml:space="preserve"> veljavni zakonodaji lahko </w:t>
      </w:r>
      <w:r w:rsidRPr="006D7379">
        <w:rPr>
          <w:rFonts w:cs="Arial"/>
          <w:szCs w:val="20"/>
        </w:rPr>
        <w:t xml:space="preserve">nekatere </w:t>
      </w:r>
      <w:r w:rsidR="009C7048" w:rsidRPr="006D7379">
        <w:rPr>
          <w:rFonts w:cs="Arial"/>
          <w:szCs w:val="20"/>
        </w:rPr>
        <w:t>aktivnosti izvajajo tudi druge osebe, ki nima</w:t>
      </w:r>
      <w:r w:rsidR="00497D5B" w:rsidRPr="006D7379">
        <w:rPr>
          <w:rFonts w:cs="Arial"/>
          <w:szCs w:val="20"/>
        </w:rPr>
        <w:t>jo detektivske licence. Zato v primerih, ko so fizične in pravne osebe izpolnjeval</w:t>
      </w:r>
      <w:r w:rsidR="00C54CCC" w:rsidRPr="006D7379">
        <w:rPr>
          <w:rFonts w:cs="Arial"/>
          <w:szCs w:val="20"/>
        </w:rPr>
        <w:t>e</w:t>
      </w:r>
      <w:r w:rsidR="00497D5B" w:rsidRPr="006D7379">
        <w:rPr>
          <w:rFonts w:cs="Arial"/>
          <w:szCs w:val="20"/>
        </w:rPr>
        <w:t xml:space="preserve"> pogoje, ni bilo mogoče očitati, da izvajajo detektivske storitve brez ustreznih licenc. </w:t>
      </w:r>
    </w:p>
    <w:p w:rsidR="007B0882" w:rsidRDefault="007B0882" w:rsidP="00C75ABB">
      <w:pPr>
        <w:jc w:val="both"/>
        <w:rPr>
          <w:rFonts w:cs="Arial"/>
          <w:szCs w:val="20"/>
        </w:rPr>
      </w:pPr>
    </w:p>
    <w:p w:rsidR="00254211" w:rsidRPr="00DF1FF3" w:rsidRDefault="00963151" w:rsidP="00C75ABB">
      <w:pPr>
        <w:pStyle w:val="Naslov2"/>
      </w:pPr>
      <w:bookmarkStart w:id="16" w:name="_Toc353181851"/>
      <w:bookmarkStart w:id="17" w:name="_Toc2942480"/>
      <w:r w:rsidRPr="007229D6">
        <w:t>3</w:t>
      </w:r>
      <w:r w:rsidR="00AA5ACC" w:rsidRPr="007229D6">
        <w:t>.</w:t>
      </w:r>
      <w:r w:rsidRPr="007229D6">
        <w:t>5</w:t>
      </w:r>
      <w:r w:rsidR="00AA5ACC" w:rsidRPr="007229D6">
        <w:tab/>
      </w:r>
      <w:r w:rsidR="00254211" w:rsidRPr="007229D6">
        <w:t>Tajni podatki</w:t>
      </w:r>
      <w:bookmarkEnd w:id="16"/>
      <w:bookmarkEnd w:id="17"/>
    </w:p>
    <w:p w:rsidR="00C01679" w:rsidRPr="00DF1FF3" w:rsidRDefault="00C01679" w:rsidP="00C75ABB"/>
    <w:p w:rsidR="00C01679" w:rsidRPr="006D7379" w:rsidRDefault="00254211" w:rsidP="00C75ABB">
      <w:pPr>
        <w:jc w:val="both"/>
        <w:rPr>
          <w:rFonts w:cs="Arial"/>
          <w:szCs w:val="20"/>
        </w:rPr>
      </w:pPr>
      <w:r w:rsidRPr="003D2F13">
        <w:rPr>
          <w:rFonts w:cs="Arial"/>
          <w:color w:val="000000"/>
          <w:szCs w:val="20"/>
        </w:rPr>
        <w:t xml:space="preserve">Nadzor na področju tajnih podatkov je bil usmerjen predvsem v državne organe in organizacije, ki jim je izdano varnostno dovoljenje. Pri </w:t>
      </w:r>
      <w:r w:rsidR="00C424CE">
        <w:rPr>
          <w:rFonts w:cs="Arial"/>
          <w:color w:val="000000"/>
          <w:szCs w:val="20"/>
        </w:rPr>
        <w:t>tem</w:t>
      </w:r>
      <w:r w:rsidRPr="003D2F13">
        <w:rPr>
          <w:rFonts w:cs="Arial"/>
          <w:color w:val="000000"/>
          <w:szCs w:val="20"/>
        </w:rPr>
        <w:t xml:space="preserve"> je bila izvedena podrobna kontrola nad izvajanjem in vodenjem evidenc</w:t>
      </w:r>
      <w:r w:rsidR="00576387">
        <w:rPr>
          <w:rFonts w:cs="Arial"/>
          <w:color w:val="000000"/>
          <w:szCs w:val="20"/>
        </w:rPr>
        <w:t xml:space="preserve"> </w:t>
      </w:r>
      <w:r w:rsidRPr="003D2F13">
        <w:rPr>
          <w:rFonts w:cs="Arial"/>
          <w:color w:val="000000"/>
          <w:szCs w:val="20"/>
        </w:rPr>
        <w:t>dovoljenj</w:t>
      </w:r>
      <w:r w:rsidR="008D2BA3" w:rsidRPr="003D2F13">
        <w:rPr>
          <w:rFonts w:cs="Arial"/>
          <w:color w:val="000000"/>
          <w:szCs w:val="20"/>
        </w:rPr>
        <w:t xml:space="preserve"> za dostop do tajnih podatkov</w:t>
      </w:r>
      <w:r w:rsidRPr="003D2F13">
        <w:rPr>
          <w:rFonts w:cs="Arial"/>
          <w:color w:val="000000"/>
          <w:szCs w:val="20"/>
        </w:rPr>
        <w:t xml:space="preserve"> ter preverjanje izpolnjevanja pogojev, na podlagi katerih je organizacija prejela varnostno dovoljenje, preverjanje vzpostavljenega notranjega nadzora</w:t>
      </w:r>
      <w:r w:rsidR="007229D6">
        <w:rPr>
          <w:rFonts w:cs="Arial"/>
          <w:color w:val="000000"/>
          <w:szCs w:val="20"/>
        </w:rPr>
        <w:t xml:space="preserve"> in</w:t>
      </w:r>
      <w:r w:rsidRPr="003D2F13">
        <w:rPr>
          <w:rFonts w:cs="Arial"/>
          <w:color w:val="000000"/>
          <w:szCs w:val="20"/>
        </w:rPr>
        <w:t xml:space="preserve"> preverjanje sistema določanja, označevanja in varovanja tajnih </w:t>
      </w:r>
      <w:r w:rsidRPr="006D7379">
        <w:rPr>
          <w:rFonts w:cs="Arial"/>
          <w:szCs w:val="20"/>
        </w:rPr>
        <w:t xml:space="preserve">podatkov ter sistema dostopa </w:t>
      </w:r>
      <w:r w:rsidR="007229D6" w:rsidRPr="006D7379">
        <w:rPr>
          <w:rFonts w:cs="Arial"/>
          <w:szCs w:val="20"/>
        </w:rPr>
        <w:t>njih</w:t>
      </w:r>
      <w:r w:rsidRPr="006D7379">
        <w:rPr>
          <w:rFonts w:cs="Arial"/>
          <w:szCs w:val="20"/>
        </w:rPr>
        <w:t>.</w:t>
      </w:r>
      <w:r w:rsidR="00C01679" w:rsidRPr="006D7379">
        <w:rPr>
          <w:rFonts w:cs="Arial"/>
          <w:szCs w:val="20"/>
        </w:rPr>
        <w:t xml:space="preserve"> </w:t>
      </w:r>
    </w:p>
    <w:p w:rsidR="008D0969" w:rsidRPr="006D7379" w:rsidRDefault="008D0969" w:rsidP="00C75ABB">
      <w:pPr>
        <w:jc w:val="both"/>
        <w:rPr>
          <w:rFonts w:cs="Arial"/>
          <w:szCs w:val="20"/>
        </w:rPr>
      </w:pPr>
    </w:p>
    <w:p w:rsidR="00824BE2" w:rsidRDefault="00277E1E" w:rsidP="00471795">
      <w:pPr>
        <w:jc w:val="both"/>
      </w:pPr>
      <w:r w:rsidRPr="006D7379">
        <w:t xml:space="preserve">Inšpektorji IRSNZ so v letu </w:t>
      </w:r>
      <w:r w:rsidR="004D0D41" w:rsidRPr="006D7379">
        <w:t>2018</w:t>
      </w:r>
      <w:r w:rsidRPr="006D7379">
        <w:t xml:space="preserve"> opravili 1</w:t>
      </w:r>
      <w:r w:rsidR="004D0D41" w:rsidRPr="006D7379">
        <w:t>3</w:t>
      </w:r>
      <w:r w:rsidRPr="006D7379">
        <w:t xml:space="preserve"> inšpekcijskih nadzorov, v okviru katerih je bilo izvedenih </w:t>
      </w:r>
      <w:r w:rsidR="004D0D41" w:rsidRPr="006D7379">
        <w:t>36</w:t>
      </w:r>
      <w:r w:rsidRPr="006D7379">
        <w:t xml:space="preserve"> pregledov. V </w:t>
      </w:r>
      <w:r w:rsidR="007229D6" w:rsidRPr="006D7379">
        <w:t xml:space="preserve">nekaterih </w:t>
      </w:r>
      <w:r w:rsidRPr="006D7379">
        <w:t xml:space="preserve">primerih je šlo namreč za zelo obsežne nadzore, ki so trajali več dni zapored. V večini primerov so bile ugotovljene nepravilnosti oziroma pomanjkljivosti, saj je bilo ugotovljeno, da zavezanci nimajo vzpostavljenih vseh predpisanih prostorskih in organizacijskih pogojev za obravnavanje tajnih podatkov. </w:t>
      </w:r>
    </w:p>
    <w:p w:rsidR="00146F44" w:rsidRDefault="00146F44" w:rsidP="00471795">
      <w:pPr>
        <w:jc w:val="both"/>
        <w:rPr>
          <w:rFonts w:cs="Arial"/>
          <w:b/>
          <w:szCs w:val="20"/>
        </w:rPr>
      </w:pPr>
    </w:p>
    <w:p w:rsidR="00471795" w:rsidRPr="006D7379" w:rsidRDefault="00471795" w:rsidP="00471795">
      <w:pPr>
        <w:jc w:val="both"/>
        <w:rPr>
          <w:rFonts w:cs="Arial"/>
          <w:b/>
          <w:szCs w:val="20"/>
        </w:rPr>
      </w:pPr>
      <w:r w:rsidRPr="006D7379">
        <w:rPr>
          <w:rFonts w:cs="Arial"/>
          <w:b/>
          <w:szCs w:val="20"/>
        </w:rPr>
        <w:t>Bistvene kršitve in nepravilnosti so bile predvsem naslednje:</w:t>
      </w:r>
    </w:p>
    <w:p w:rsidR="008A05D9" w:rsidRPr="006D7379" w:rsidRDefault="008A05D9" w:rsidP="00B21A79">
      <w:pPr>
        <w:numPr>
          <w:ilvl w:val="0"/>
          <w:numId w:val="59"/>
        </w:numPr>
        <w:jc w:val="both"/>
        <w:rPr>
          <w:szCs w:val="20"/>
        </w:rPr>
      </w:pPr>
      <w:r w:rsidRPr="006D7379">
        <w:rPr>
          <w:szCs w:val="20"/>
        </w:rPr>
        <w:t>pomanjkljivo vodene evidence zaposlenih, ki imajo dostop do tajnih podatkov;</w:t>
      </w:r>
    </w:p>
    <w:p w:rsidR="008A05D9" w:rsidRPr="006D7379" w:rsidRDefault="008A05D9" w:rsidP="00B21A79">
      <w:pPr>
        <w:numPr>
          <w:ilvl w:val="0"/>
          <w:numId w:val="59"/>
        </w:numPr>
        <w:jc w:val="both"/>
        <w:rPr>
          <w:szCs w:val="20"/>
        </w:rPr>
      </w:pPr>
      <w:r w:rsidRPr="006D7379">
        <w:rPr>
          <w:szCs w:val="20"/>
        </w:rPr>
        <w:t xml:space="preserve">neizpolnjevanje predpisanih pogojev za obravnavanje tajnih podatkov stopnje tajnosti; </w:t>
      </w:r>
    </w:p>
    <w:p w:rsidR="008A05D9" w:rsidRPr="006D7379" w:rsidRDefault="008A05D9" w:rsidP="00B21A79">
      <w:pPr>
        <w:numPr>
          <w:ilvl w:val="0"/>
          <w:numId w:val="59"/>
        </w:numPr>
        <w:jc w:val="both"/>
        <w:rPr>
          <w:szCs w:val="20"/>
        </w:rPr>
      </w:pPr>
      <w:r w:rsidRPr="006D7379">
        <w:rPr>
          <w:szCs w:val="20"/>
        </w:rPr>
        <w:t xml:space="preserve">ni bilo vzpostavljenih predpisanih prostorskih in organizacijskih pogojev za obravnavanje tajnih podatkov stopnje tajnosti ZAUPNO in TAJNO; </w:t>
      </w:r>
    </w:p>
    <w:p w:rsidR="008A05D9" w:rsidRPr="006D7379" w:rsidRDefault="008A05D9" w:rsidP="00B21A79">
      <w:pPr>
        <w:numPr>
          <w:ilvl w:val="0"/>
          <w:numId w:val="59"/>
        </w:numPr>
        <w:jc w:val="both"/>
        <w:rPr>
          <w:szCs w:val="20"/>
        </w:rPr>
      </w:pPr>
      <w:r w:rsidRPr="006D7379">
        <w:rPr>
          <w:szCs w:val="20"/>
        </w:rPr>
        <w:t>dokumenti, ki vsebujejo tajne podatke</w:t>
      </w:r>
      <w:r w:rsidR="007229D6" w:rsidRPr="006D7379">
        <w:rPr>
          <w:szCs w:val="20"/>
        </w:rPr>
        <w:t>,</w:t>
      </w:r>
      <w:r w:rsidRPr="006D7379">
        <w:rPr>
          <w:szCs w:val="20"/>
        </w:rPr>
        <w:t xml:space="preserve"> so bili nepravilno označeni;</w:t>
      </w:r>
    </w:p>
    <w:p w:rsidR="008A05D9" w:rsidRPr="006D7379" w:rsidRDefault="008A05D9" w:rsidP="00B21A79">
      <w:pPr>
        <w:numPr>
          <w:ilvl w:val="0"/>
          <w:numId w:val="59"/>
        </w:numPr>
        <w:jc w:val="both"/>
        <w:rPr>
          <w:szCs w:val="20"/>
        </w:rPr>
      </w:pPr>
      <w:r w:rsidRPr="006D7379">
        <w:rPr>
          <w:szCs w:val="20"/>
        </w:rPr>
        <w:t>pri dokumentih se ne izdeluje ocena možnih škodljivi</w:t>
      </w:r>
      <w:r w:rsidR="007229D6" w:rsidRPr="006D7379">
        <w:rPr>
          <w:szCs w:val="20"/>
        </w:rPr>
        <w:t>h</w:t>
      </w:r>
      <w:r w:rsidRPr="006D7379">
        <w:rPr>
          <w:szCs w:val="20"/>
        </w:rPr>
        <w:t xml:space="preserve"> posledic;</w:t>
      </w:r>
    </w:p>
    <w:p w:rsidR="008A05D9" w:rsidRPr="006D7379" w:rsidRDefault="008A05D9" w:rsidP="00B21A79">
      <w:pPr>
        <w:numPr>
          <w:ilvl w:val="0"/>
          <w:numId w:val="59"/>
        </w:numPr>
        <w:jc w:val="both"/>
        <w:rPr>
          <w:szCs w:val="20"/>
        </w:rPr>
      </w:pPr>
      <w:r w:rsidRPr="006D7379">
        <w:rPr>
          <w:szCs w:val="20"/>
        </w:rPr>
        <w:t>nepravilno vod</w:t>
      </w:r>
      <w:r w:rsidR="007229D6" w:rsidRPr="006D7379">
        <w:rPr>
          <w:szCs w:val="20"/>
        </w:rPr>
        <w:t>enje</w:t>
      </w:r>
      <w:r w:rsidRPr="006D7379">
        <w:rPr>
          <w:szCs w:val="20"/>
        </w:rPr>
        <w:t xml:space="preserve"> evidenc</w:t>
      </w:r>
      <w:r w:rsidR="007229D6" w:rsidRPr="006D7379">
        <w:rPr>
          <w:szCs w:val="20"/>
        </w:rPr>
        <w:t>e</w:t>
      </w:r>
      <w:r w:rsidRPr="006D7379">
        <w:rPr>
          <w:szCs w:val="20"/>
        </w:rPr>
        <w:t xml:space="preserve"> dovoljen</w:t>
      </w:r>
      <w:r w:rsidR="000979F8" w:rsidRPr="006D7379">
        <w:rPr>
          <w:szCs w:val="20"/>
        </w:rPr>
        <w:t>j</w:t>
      </w:r>
      <w:r w:rsidRPr="006D7379">
        <w:rPr>
          <w:szCs w:val="20"/>
        </w:rPr>
        <w:t xml:space="preserve"> za dostop do tajnih podatkov;</w:t>
      </w:r>
    </w:p>
    <w:p w:rsidR="00471795" w:rsidRPr="006D7379" w:rsidRDefault="008A05D9" w:rsidP="00B21A79">
      <w:pPr>
        <w:numPr>
          <w:ilvl w:val="0"/>
          <w:numId w:val="59"/>
        </w:numPr>
        <w:jc w:val="both"/>
        <w:rPr>
          <w:szCs w:val="20"/>
        </w:rPr>
      </w:pPr>
      <w:r w:rsidRPr="006D7379">
        <w:rPr>
          <w:szCs w:val="20"/>
        </w:rPr>
        <w:t>notranji akt, ki</w:t>
      </w:r>
      <w:r w:rsidR="007229D6" w:rsidRPr="006D7379">
        <w:rPr>
          <w:szCs w:val="20"/>
        </w:rPr>
        <w:t xml:space="preserve"> se</w:t>
      </w:r>
      <w:r w:rsidRPr="006D7379">
        <w:rPr>
          <w:szCs w:val="20"/>
        </w:rPr>
        <w:t xml:space="preserve"> vodi oziroma pripravi po 38. členu ZTP, je bil neustrezen oziroma ga zavezanec sploh ni imel. </w:t>
      </w:r>
    </w:p>
    <w:p w:rsidR="002F215D" w:rsidRPr="006D7379" w:rsidRDefault="002F215D" w:rsidP="002F215D">
      <w:pPr>
        <w:jc w:val="both"/>
        <w:rPr>
          <w:rFonts w:cs="Arial"/>
        </w:rPr>
      </w:pPr>
    </w:p>
    <w:p w:rsidR="00497D5B" w:rsidRPr="00184284" w:rsidRDefault="00497D5B" w:rsidP="00497D5B">
      <w:pPr>
        <w:spacing w:after="160" w:line="259" w:lineRule="auto"/>
        <w:jc w:val="both"/>
        <w:rPr>
          <w:rFonts w:eastAsia="Calibri" w:cs="Arial"/>
          <w:szCs w:val="20"/>
        </w:rPr>
      </w:pPr>
      <w:r w:rsidRPr="006D7379">
        <w:rPr>
          <w:rFonts w:eastAsia="Calibri" w:cs="Arial"/>
          <w:szCs w:val="20"/>
        </w:rPr>
        <w:t xml:space="preserve">Zaradi ugotovljenih kršitev je bil v </w:t>
      </w:r>
      <w:r w:rsidR="00EA40FB" w:rsidRPr="006D7379">
        <w:rPr>
          <w:rFonts w:eastAsia="Calibri" w:cs="Arial"/>
          <w:szCs w:val="20"/>
        </w:rPr>
        <w:t>13</w:t>
      </w:r>
      <w:r w:rsidRPr="006D7379">
        <w:rPr>
          <w:rFonts w:eastAsia="Calibri" w:cs="Arial"/>
          <w:szCs w:val="20"/>
        </w:rPr>
        <w:t xml:space="preserve"> primerih uveden prekrškovni postopek, </w:t>
      </w:r>
      <w:r w:rsidR="00EA40FB" w:rsidRPr="006D7379">
        <w:rPr>
          <w:rFonts w:eastAsia="Calibri" w:cs="Arial"/>
          <w:szCs w:val="20"/>
        </w:rPr>
        <w:t xml:space="preserve">v vse primerih je bil </w:t>
      </w:r>
      <w:r w:rsidRPr="00184284">
        <w:rPr>
          <w:rFonts w:eastAsia="Calibri" w:cs="Arial"/>
          <w:szCs w:val="20"/>
        </w:rPr>
        <w:t>kršiteljem z odločbo o prekršku izrečen</w:t>
      </w:r>
      <w:r w:rsidR="004B65AA" w:rsidRPr="00184284">
        <w:rPr>
          <w:rFonts w:eastAsia="Calibri" w:cs="Arial"/>
          <w:szCs w:val="20"/>
        </w:rPr>
        <w:t xml:space="preserve"> </w:t>
      </w:r>
      <w:r w:rsidRPr="00184284">
        <w:rPr>
          <w:rFonts w:eastAsia="Calibri" w:cs="Arial"/>
          <w:szCs w:val="20"/>
        </w:rPr>
        <w:t xml:space="preserve">opomin. </w:t>
      </w:r>
    </w:p>
    <w:p w:rsidR="00517F5D" w:rsidRPr="00184284" w:rsidRDefault="00517F5D" w:rsidP="00517F5D">
      <w:pPr>
        <w:jc w:val="both"/>
        <w:rPr>
          <w:rFonts w:cs="Arial"/>
        </w:rPr>
      </w:pPr>
    </w:p>
    <w:p w:rsidR="00517F5D" w:rsidRPr="00184284" w:rsidRDefault="00517F5D" w:rsidP="00B21A79">
      <w:pPr>
        <w:pStyle w:val="Napis"/>
        <w:spacing w:after="120" w:line="360" w:lineRule="auto"/>
        <w:outlineLvl w:val="0"/>
      </w:pPr>
      <w:bookmarkStart w:id="18" w:name="_Toc353181854"/>
      <w:bookmarkStart w:id="19" w:name="_Toc2942481"/>
      <w:r w:rsidRPr="00184284">
        <w:t>4</w:t>
      </w:r>
      <w:r w:rsidRPr="00184284">
        <w:tab/>
        <w:t>Skupni inšpekcijski ukrepi</w:t>
      </w:r>
      <w:r w:rsidR="007229D6" w:rsidRPr="00184284">
        <w:t xml:space="preserve"> in</w:t>
      </w:r>
      <w:r w:rsidRPr="00184284">
        <w:t xml:space="preserve"> upravni postopki</w:t>
      </w:r>
      <w:bookmarkEnd w:id="18"/>
      <w:bookmarkEnd w:id="19"/>
    </w:p>
    <w:p w:rsidR="00EA40FB" w:rsidRPr="00184284" w:rsidRDefault="00517F5D" w:rsidP="00EA40FB">
      <w:pPr>
        <w:jc w:val="both"/>
      </w:pPr>
      <w:r w:rsidRPr="00184284">
        <w:t>V letu 201</w:t>
      </w:r>
      <w:r w:rsidR="00E05ADB" w:rsidRPr="00184284">
        <w:t>8</w:t>
      </w:r>
      <w:r w:rsidR="001824B9" w:rsidRPr="00184284">
        <w:t xml:space="preserve"> je bilo izrečenih 231</w:t>
      </w:r>
      <w:r w:rsidRPr="00184284">
        <w:t xml:space="preserve"> upravnih ukrepov</w:t>
      </w:r>
      <w:r w:rsidR="007229D6" w:rsidRPr="00184284">
        <w:t>,</w:t>
      </w:r>
      <w:r w:rsidRPr="00184284">
        <w:t xml:space="preserve"> in sicer </w:t>
      </w:r>
      <w:r w:rsidR="001824B9" w:rsidRPr="00184284">
        <w:t>je bilo izdanih</w:t>
      </w:r>
      <w:r w:rsidRPr="00184284">
        <w:t xml:space="preserve"> </w:t>
      </w:r>
      <w:r w:rsidR="001824B9" w:rsidRPr="00184284">
        <w:t>8</w:t>
      </w:r>
      <w:r w:rsidRPr="00184284">
        <w:t xml:space="preserve"> odločb o prepovedi opravljanja dejavnosti</w:t>
      </w:r>
      <w:r w:rsidR="007229D6" w:rsidRPr="00184284">
        <w:t>. P</w:t>
      </w:r>
      <w:r w:rsidRPr="00184284">
        <w:t xml:space="preserve">oleg tega je bilo izdanih </w:t>
      </w:r>
      <w:r w:rsidR="001824B9" w:rsidRPr="00184284">
        <w:t>41</w:t>
      </w:r>
      <w:r w:rsidRPr="00184284">
        <w:t xml:space="preserve"> odločb o odpravi nepravilnosti (ureditvene odločbe), izrečena </w:t>
      </w:r>
      <w:r w:rsidR="007229D6" w:rsidRPr="00184284">
        <w:t xml:space="preserve">pa </w:t>
      </w:r>
      <w:r w:rsidRPr="00184284">
        <w:t>so bila tudi upravna opozorila po ZIN</w:t>
      </w:r>
      <w:r w:rsidR="007229D6" w:rsidRPr="00184284">
        <w:t>,</w:t>
      </w:r>
      <w:r w:rsidRPr="00184284">
        <w:t xml:space="preserve"> in sicer v </w:t>
      </w:r>
      <w:r w:rsidR="001824B9" w:rsidRPr="00184284">
        <w:t>182</w:t>
      </w:r>
      <w:r w:rsidRPr="00184284">
        <w:t xml:space="preserve"> primerih. Podrobni podatki v primerjavi s prejšnjimi leti so razvidni iz preglednice</w:t>
      </w:r>
      <w:r w:rsidR="007229D6" w:rsidRPr="00184284">
        <w:t xml:space="preserve"> 6</w:t>
      </w:r>
      <w:r w:rsidRPr="00184284">
        <w:t xml:space="preserve">. </w:t>
      </w:r>
    </w:p>
    <w:p w:rsidR="00C876B7" w:rsidRPr="00184284" w:rsidRDefault="00C876B7" w:rsidP="00EA40FB">
      <w:pPr>
        <w:jc w:val="both"/>
      </w:pPr>
    </w:p>
    <w:p w:rsidR="00A248AE" w:rsidRDefault="00A248AE" w:rsidP="003551B3">
      <w:pPr>
        <w:pStyle w:val="Napis"/>
        <w:spacing w:after="120"/>
      </w:pPr>
    </w:p>
    <w:p w:rsidR="00A248AE" w:rsidRDefault="00A248AE" w:rsidP="003551B3">
      <w:pPr>
        <w:pStyle w:val="Napis"/>
        <w:spacing w:after="120"/>
      </w:pPr>
    </w:p>
    <w:p w:rsidR="00A248AE" w:rsidRDefault="00A248AE" w:rsidP="003551B3">
      <w:pPr>
        <w:pStyle w:val="Napis"/>
        <w:spacing w:after="120"/>
      </w:pPr>
    </w:p>
    <w:p w:rsidR="00A248AE" w:rsidRDefault="00A248AE" w:rsidP="003551B3">
      <w:pPr>
        <w:pStyle w:val="Napis"/>
        <w:spacing w:after="120"/>
      </w:pPr>
    </w:p>
    <w:p w:rsidR="00517F5D" w:rsidRPr="00184284" w:rsidRDefault="00517F5D" w:rsidP="003551B3">
      <w:pPr>
        <w:pStyle w:val="Napis"/>
        <w:spacing w:after="120"/>
      </w:pPr>
      <w:r w:rsidRPr="00184284">
        <w:lastRenderedPageBreak/>
        <w:t xml:space="preserve">Preglednica </w:t>
      </w:r>
      <w:r w:rsidR="0025352A" w:rsidRPr="00184284">
        <w:t>6</w:t>
      </w:r>
      <w:r w:rsidRPr="00184284">
        <w:t xml:space="preserve">: Število in struktura upravnih ukrepov </w:t>
      </w:r>
      <w:r w:rsidR="008A2937" w:rsidRPr="00184284">
        <w:t>v letih</w:t>
      </w:r>
      <w:r w:rsidRPr="00184284">
        <w:t xml:space="preserve"> 201</w:t>
      </w:r>
      <w:r w:rsidR="00E05ADB" w:rsidRPr="00184284">
        <w:t>2</w:t>
      </w:r>
      <w:r w:rsidR="007229D6" w:rsidRPr="00184284">
        <w:t>–</w:t>
      </w:r>
      <w:r w:rsidRPr="00184284">
        <w:t>201</w:t>
      </w:r>
      <w:r w:rsidR="00E05ADB" w:rsidRPr="00184284">
        <w:t>8</w:t>
      </w:r>
    </w:p>
    <w:tbl>
      <w:tblPr>
        <w:tblW w:w="85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603"/>
        <w:gridCol w:w="700"/>
        <w:gridCol w:w="700"/>
        <w:gridCol w:w="700"/>
        <w:gridCol w:w="700"/>
        <w:gridCol w:w="700"/>
        <w:gridCol w:w="700"/>
        <w:gridCol w:w="700"/>
      </w:tblGrid>
      <w:tr w:rsidR="00E05ADB" w:rsidRPr="00184284" w:rsidTr="00EB047B">
        <w:trPr>
          <w:trHeight w:val="114"/>
          <w:jc w:val="center"/>
        </w:trPr>
        <w:tc>
          <w:tcPr>
            <w:tcW w:w="3603" w:type="dxa"/>
            <w:shd w:val="pct5" w:color="000000" w:fill="FFFFFF"/>
            <w:vAlign w:val="center"/>
          </w:tcPr>
          <w:p w:rsidR="009F0D44" w:rsidRPr="00184284" w:rsidRDefault="009F0D44" w:rsidP="009F0D44">
            <w:pPr>
              <w:spacing w:before="20" w:after="20"/>
              <w:jc w:val="both"/>
              <w:rPr>
                <w:rFonts w:cs="Arial"/>
                <w:b/>
                <w:szCs w:val="20"/>
              </w:rPr>
            </w:pPr>
            <w:r w:rsidRPr="00184284">
              <w:rPr>
                <w:rFonts w:cs="Arial"/>
                <w:b/>
                <w:szCs w:val="20"/>
              </w:rPr>
              <w:t> UKREP</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2012</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2013</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2014</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2015</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2016</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2017</w:t>
            </w:r>
          </w:p>
        </w:tc>
        <w:tc>
          <w:tcPr>
            <w:tcW w:w="700" w:type="dxa"/>
            <w:shd w:val="pct5" w:color="000000" w:fill="FFFFFF"/>
            <w:vAlign w:val="center"/>
          </w:tcPr>
          <w:p w:rsidR="009F0D44" w:rsidRPr="00184284" w:rsidRDefault="009F0D44" w:rsidP="00E05ADB">
            <w:pPr>
              <w:spacing w:before="20" w:after="20"/>
              <w:jc w:val="center"/>
              <w:rPr>
                <w:rFonts w:cs="Arial"/>
                <w:b/>
                <w:szCs w:val="20"/>
              </w:rPr>
            </w:pPr>
            <w:r w:rsidRPr="00184284">
              <w:rPr>
                <w:rFonts w:cs="Arial"/>
                <w:b/>
                <w:szCs w:val="20"/>
              </w:rPr>
              <w:t>201</w:t>
            </w:r>
            <w:r w:rsidR="00E05ADB" w:rsidRPr="00184284">
              <w:rPr>
                <w:rFonts w:cs="Arial"/>
                <w:b/>
                <w:szCs w:val="20"/>
              </w:rPr>
              <w:t>8</w:t>
            </w:r>
          </w:p>
        </w:tc>
      </w:tr>
      <w:tr w:rsidR="009F0D44" w:rsidRPr="00184284" w:rsidTr="00EB047B">
        <w:trPr>
          <w:trHeight w:val="114"/>
          <w:jc w:val="center"/>
        </w:trPr>
        <w:tc>
          <w:tcPr>
            <w:tcW w:w="3603" w:type="dxa"/>
            <w:shd w:val="pct20" w:color="000000" w:fill="FFFFFF"/>
            <w:vAlign w:val="center"/>
          </w:tcPr>
          <w:p w:rsidR="009F0D44" w:rsidRPr="00184284" w:rsidRDefault="009F0D44" w:rsidP="009F0D44">
            <w:pPr>
              <w:spacing w:before="20" w:after="20"/>
              <w:rPr>
                <w:rFonts w:cs="Arial"/>
                <w:szCs w:val="20"/>
              </w:rPr>
            </w:pPr>
            <w:r w:rsidRPr="00184284">
              <w:rPr>
                <w:rFonts w:cs="Arial"/>
                <w:szCs w:val="20"/>
              </w:rPr>
              <w:t>Odločbe o prepovedi opravljanja dejavnosti</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9</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16</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13</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3</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3</w:t>
            </w:r>
          </w:p>
        </w:tc>
        <w:tc>
          <w:tcPr>
            <w:tcW w:w="700" w:type="dxa"/>
            <w:shd w:val="pct20" w:color="000000" w:fill="FFFFFF"/>
            <w:vAlign w:val="center"/>
          </w:tcPr>
          <w:p w:rsidR="009F0D44" w:rsidRPr="00184284" w:rsidRDefault="005162FE" w:rsidP="009F0D44">
            <w:pPr>
              <w:spacing w:before="20" w:after="20"/>
              <w:jc w:val="center"/>
              <w:rPr>
                <w:rFonts w:cs="Arial"/>
                <w:szCs w:val="20"/>
              </w:rPr>
            </w:pPr>
            <w:r w:rsidRPr="00184284">
              <w:rPr>
                <w:rFonts w:cs="Arial"/>
                <w:szCs w:val="20"/>
              </w:rPr>
              <w:t>8</w:t>
            </w:r>
          </w:p>
        </w:tc>
      </w:tr>
      <w:tr w:rsidR="009F0D44" w:rsidRPr="00184284" w:rsidTr="00EB047B">
        <w:trPr>
          <w:trHeight w:val="114"/>
          <w:jc w:val="center"/>
        </w:trPr>
        <w:tc>
          <w:tcPr>
            <w:tcW w:w="3603" w:type="dxa"/>
            <w:shd w:val="pct5" w:color="000000" w:fill="FFFFFF"/>
            <w:vAlign w:val="center"/>
          </w:tcPr>
          <w:p w:rsidR="009F0D44" w:rsidRPr="00184284" w:rsidRDefault="009F0D44" w:rsidP="009F0D44">
            <w:pPr>
              <w:spacing w:before="20" w:after="20"/>
              <w:rPr>
                <w:rFonts w:cs="Arial"/>
                <w:szCs w:val="20"/>
              </w:rPr>
            </w:pPr>
            <w:r w:rsidRPr="00184284">
              <w:rPr>
                <w:rFonts w:cs="Arial"/>
                <w:szCs w:val="20"/>
              </w:rPr>
              <w:t>Odločbe o odpravi nepravilnosti (ureditvene odločbe)</w:t>
            </w:r>
          </w:p>
        </w:tc>
        <w:tc>
          <w:tcPr>
            <w:tcW w:w="700" w:type="dxa"/>
            <w:shd w:val="pct5" w:color="000000" w:fill="FFFFFF"/>
            <w:vAlign w:val="center"/>
          </w:tcPr>
          <w:p w:rsidR="009F0D44" w:rsidRPr="00184284" w:rsidRDefault="009F0D44" w:rsidP="009F0D44">
            <w:pPr>
              <w:spacing w:before="20" w:after="20"/>
              <w:jc w:val="center"/>
              <w:rPr>
                <w:rFonts w:cs="Arial"/>
                <w:szCs w:val="20"/>
              </w:rPr>
            </w:pPr>
            <w:r w:rsidRPr="00184284">
              <w:rPr>
                <w:rFonts w:cs="Arial"/>
                <w:szCs w:val="20"/>
              </w:rPr>
              <w:t>65</w:t>
            </w:r>
          </w:p>
        </w:tc>
        <w:tc>
          <w:tcPr>
            <w:tcW w:w="700" w:type="dxa"/>
            <w:shd w:val="pct5" w:color="000000" w:fill="FFFFFF"/>
            <w:vAlign w:val="center"/>
          </w:tcPr>
          <w:p w:rsidR="009F0D44" w:rsidRPr="00184284" w:rsidRDefault="009F0D44" w:rsidP="009F0D44">
            <w:pPr>
              <w:spacing w:before="20" w:after="20"/>
              <w:jc w:val="center"/>
              <w:rPr>
                <w:rFonts w:cs="Arial"/>
                <w:szCs w:val="20"/>
              </w:rPr>
            </w:pPr>
            <w:r w:rsidRPr="00184284">
              <w:rPr>
                <w:rFonts w:cs="Arial"/>
                <w:szCs w:val="20"/>
              </w:rPr>
              <w:t>69</w:t>
            </w:r>
          </w:p>
        </w:tc>
        <w:tc>
          <w:tcPr>
            <w:tcW w:w="700" w:type="dxa"/>
            <w:shd w:val="pct5" w:color="000000" w:fill="FFFFFF"/>
            <w:vAlign w:val="center"/>
          </w:tcPr>
          <w:p w:rsidR="009F0D44" w:rsidRPr="00184284" w:rsidRDefault="009F0D44" w:rsidP="009F0D44">
            <w:pPr>
              <w:spacing w:before="20" w:after="20"/>
              <w:jc w:val="center"/>
              <w:rPr>
                <w:rFonts w:cs="Arial"/>
                <w:szCs w:val="20"/>
              </w:rPr>
            </w:pPr>
            <w:r w:rsidRPr="00184284">
              <w:rPr>
                <w:rFonts w:cs="Arial"/>
                <w:szCs w:val="20"/>
              </w:rPr>
              <w:t>57</w:t>
            </w:r>
          </w:p>
        </w:tc>
        <w:tc>
          <w:tcPr>
            <w:tcW w:w="700" w:type="dxa"/>
            <w:shd w:val="pct5" w:color="000000" w:fill="FFFFFF"/>
            <w:vAlign w:val="center"/>
          </w:tcPr>
          <w:p w:rsidR="009F0D44" w:rsidRPr="00184284" w:rsidRDefault="009F0D44" w:rsidP="009F0D44">
            <w:pPr>
              <w:spacing w:before="20" w:after="20"/>
              <w:jc w:val="center"/>
              <w:rPr>
                <w:rFonts w:cs="Arial"/>
                <w:szCs w:val="20"/>
              </w:rPr>
            </w:pPr>
            <w:r w:rsidRPr="00184284">
              <w:rPr>
                <w:rFonts w:cs="Arial"/>
                <w:szCs w:val="20"/>
              </w:rPr>
              <w:t>32</w:t>
            </w:r>
          </w:p>
        </w:tc>
        <w:tc>
          <w:tcPr>
            <w:tcW w:w="700" w:type="dxa"/>
            <w:shd w:val="pct5" w:color="000000" w:fill="FFFFFF"/>
            <w:vAlign w:val="center"/>
          </w:tcPr>
          <w:p w:rsidR="009F0D44" w:rsidRPr="00184284" w:rsidRDefault="009F0D44" w:rsidP="009F0D44">
            <w:pPr>
              <w:spacing w:before="20" w:after="20"/>
              <w:jc w:val="center"/>
              <w:rPr>
                <w:rFonts w:cs="Arial"/>
                <w:szCs w:val="20"/>
              </w:rPr>
            </w:pPr>
            <w:r w:rsidRPr="00184284">
              <w:rPr>
                <w:rFonts w:cs="Arial"/>
                <w:szCs w:val="20"/>
              </w:rPr>
              <w:t>22</w:t>
            </w:r>
          </w:p>
        </w:tc>
        <w:tc>
          <w:tcPr>
            <w:tcW w:w="700" w:type="dxa"/>
            <w:shd w:val="pct5" w:color="000000" w:fill="FFFFFF"/>
            <w:vAlign w:val="center"/>
          </w:tcPr>
          <w:p w:rsidR="009F0D44" w:rsidRPr="00184284" w:rsidRDefault="009F0D44" w:rsidP="009F0D44">
            <w:pPr>
              <w:spacing w:before="20" w:after="20"/>
              <w:jc w:val="center"/>
              <w:rPr>
                <w:rFonts w:cs="Arial"/>
                <w:szCs w:val="20"/>
              </w:rPr>
            </w:pPr>
            <w:r w:rsidRPr="00184284">
              <w:rPr>
                <w:rFonts w:cs="Arial"/>
                <w:szCs w:val="20"/>
              </w:rPr>
              <w:t>44</w:t>
            </w:r>
          </w:p>
        </w:tc>
        <w:tc>
          <w:tcPr>
            <w:tcW w:w="700" w:type="dxa"/>
            <w:shd w:val="pct5" w:color="000000" w:fill="FFFFFF"/>
            <w:vAlign w:val="center"/>
          </w:tcPr>
          <w:p w:rsidR="009F0D44" w:rsidRPr="00184284" w:rsidRDefault="005162FE" w:rsidP="009F0D44">
            <w:pPr>
              <w:spacing w:before="20" w:after="20"/>
              <w:jc w:val="center"/>
              <w:rPr>
                <w:rFonts w:cs="Arial"/>
                <w:szCs w:val="20"/>
              </w:rPr>
            </w:pPr>
            <w:r w:rsidRPr="00184284">
              <w:rPr>
                <w:rFonts w:cs="Arial"/>
                <w:szCs w:val="20"/>
              </w:rPr>
              <w:t>41</w:t>
            </w:r>
          </w:p>
        </w:tc>
      </w:tr>
      <w:tr w:rsidR="009F0D44" w:rsidRPr="00184284" w:rsidTr="00EB047B">
        <w:trPr>
          <w:trHeight w:val="229"/>
          <w:jc w:val="center"/>
        </w:trPr>
        <w:tc>
          <w:tcPr>
            <w:tcW w:w="3603" w:type="dxa"/>
            <w:shd w:val="pct20" w:color="000000" w:fill="FFFFFF"/>
            <w:vAlign w:val="center"/>
          </w:tcPr>
          <w:p w:rsidR="009F0D44" w:rsidRPr="00184284" w:rsidRDefault="009F0D44" w:rsidP="009F0D44">
            <w:pPr>
              <w:spacing w:before="20" w:after="20"/>
              <w:jc w:val="both"/>
              <w:rPr>
                <w:rFonts w:cs="Arial"/>
                <w:szCs w:val="20"/>
              </w:rPr>
            </w:pPr>
            <w:r w:rsidRPr="00184284">
              <w:rPr>
                <w:rFonts w:cs="Arial"/>
                <w:szCs w:val="20"/>
              </w:rPr>
              <w:t>Upravna opozorila po ZIN</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104</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369</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125</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253</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118</w:t>
            </w:r>
          </w:p>
        </w:tc>
        <w:tc>
          <w:tcPr>
            <w:tcW w:w="700" w:type="dxa"/>
            <w:shd w:val="pct20" w:color="000000" w:fill="FFFFFF"/>
            <w:vAlign w:val="center"/>
          </w:tcPr>
          <w:p w:rsidR="009F0D44" w:rsidRPr="00184284" w:rsidRDefault="009F0D44" w:rsidP="009F0D44">
            <w:pPr>
              <w:spacing w:before="20" w:after="20"/>
              <w:jc w:val="center"/>
              <w:rPr>
                <w:rFonts w:cs="Arial"/>
                <w:szCs w:val="20"/>
              </w:rPr>
            </w:pPr>
            <w:r w:rsidRPr="00184284">
              <w:rPr>
                <w:rFonts w:cs="Arial"/>
                <w:szCs w:val="20"/>
              </w:rPr>
              <w:t>171</w:t>
            </w:r>
          </w:p>
        </w:tc>
        <w:tc>
          <w:tcPr>
            <w:tcW w:w="700" w:type="dxa"/>
            <w:shd w:val="pct20" w:color="000000" w:fill="FFFFFF"/>
            <w:vAlign w:val="center"/>
          </w:tcPr>
          <w:p w:rsidR="009F0D44" w:rsidRPr="00184284" w:rsidRDefault="001824B9" w:rsidP="009F0D44">
            <w:pPr>
              <w:spacing w:before="20" w:after="20"/>
              <w:jc w:val="center"/>
              <w:rPr>
                <w:rFonts w:cs="Arial"/>
                <w:szCs w:val="20"/>
              </w:rPr>
            </w:pPr>
            <w:r w:rsidRPr="00184284">
              <w:rPr>
                <w:rFonts w:cs="Arial"/>
                <w:szCs w:val="20"/>
              </w:rPr>
              <w:t>182</w:t>
            </w:r>
          </w:p>
        </w:tc>
      </w:tr>
      <w:tr w:rsidR="009F0D44" w:rsidRPr="00184284" w:rsidTr="00EB047B">
        <w:trPr>
          <w:trHeight w:val="114"/>
          <w:jc w:val="center"/>
        </w:trPr>
        <w:tc>
          <w:tcPr>
            <w:tcW w:w="3603" w:type="dxa"/>
            <w:shd w:val="pct5" w:color="000000" w:fill="FFFFFF"/>
            <w:vAlign w:val="center"/>
          </w:tcPr>
          <w:p w:rsidR="009F0D44" w:rsidRPr="00184284" w:rsidRDefault="009F0D44" w:rsidP="009F0D44">
            <w:pPr>
              <w:spacing w:before="20" w:after="20"/>
              <w:jc w:val="right"/>
              <w:rPr>
                <w:rFonts w:cs="Arial"/>
                <w:b/>
                <w:szCs w:val="20"/>
              </w:rPr>
            </w:pPr>
            <w:r w:rsidRPr="00184284">
              <w:rPr>
                <w:rFonts w:cs="Arial"/>
                <w:b/>
                <w:szCs w:val="20"/>
              </w:rPr>
              <w:t>Upravni ukrepi skupaj</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178</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454</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195</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288</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141</w:t>
            </w:r>
          </w:p>
        </w:tc>
        <w:tc>
          <w:tcPr>
            <w:tcW w:w="700" w:type="dxa"/>
            <w:shd w:val="pct5" w:color="000000" w:fill="FFFFFF"/>
            <w:vAlign w:val="center"/>
          </w:tcPr>
          <w:p w:rsidR="009F0D44" w:rsidRPr="00184284" w:rsidRDefault="009F0D44" w:rsidP="009F0D44">
            <w:pPr>
              <w:spacing w:before="20" w:after="20"/>
              <w:jc w:val="center"/>
              <w:rPr>
                <w:rFonts w:cs="Arial"/>
                <w:b/>
                <w:szCs w:val="20"/>
              </w:rPr>
            </w:pPr>
            <w:r w:rsidRPr="00184284">
              <w:rPr>
                <w:rFonts w:cs="Arial"/>
                <w:b/>
                <w:szCs w:val="20"/>
              </w:rPr>
              <w:t>218</w:t>
            </w:r>
          </w:p>
        </w:tc>
        <w:tc>
          <w:tcPr>
            <w:tcW w:w="700" w:type="dxa"/>
            <w:shd w:val="pct5" w:color="000000" w:fill="FFFFFF"/>
            <w:vAlign w:val="center"/>
          </w:tcPr>
          <w:p w:rsidR="009F0D44" w:rsidRPr="00184284" w:rsidRDefault="001824B9" w:rsidP="009F0D44">
            <w:pPr>
              <w:spacing w:before="20" w:after="20"/>
              <w:jc w:val="center"/>
              <w:rPr>
                <w:rFonts w:cs="Arial"/>
                <w:b/>
                <w:szCs w:val="20"/>
              </w:rPr>
            </w:pPr>
            <w:r w:rsidRPr="00184284">
              <w:rPr>
                <w:rFonts w:cs="Arial"/>
                <w:b/>
                <w:szCs w:val="20"/>
              </w:rPr>
              <w:t>231</w:t>
            </w:r>
          </w:p>
        </w:tc>
      </w:tr>
    </w:tbl>
    <w:p w:rsidR="00517F5D" w:rsidRPr="00184284" w:rsidRDefault="00517F5D" w:rsidP="00517F5D">
      <w:pPr>
        <w:jc w:val="both"/>
        <w:rPr>
          <w:rFonts w:cs="Arial"/>
        </w:rPr>
      </w:pPr>
    </w:p>
    <w:p w:rsidR="00517F5D" w:rsidRPr="00184284" w:rsidRDefault="00517F5D" w:rsidP="00517F5D">
      <w:pPr>
        <w:jc w:val="both"/>
        <w:rPr>
          <w:rFonts w:cs="Arial"/>
        </w:rPr>
      </w:pPr>
      <w:r w:rsidRPr="00184284">
        <w:rPr>
          <w:rFonts w:cs="Arial"/>
        </w:rPr>
        <w:t xml:space="preserve">Iz preglednice </w:t>
      </w:r>
      <w:r w:rsidR="00FB6F50" w:rsidRPr="00184284">
        <w:rPr>
          <w:rFonts w:cs="Arial"/>
        </w:rPr>
        <w:t>6</w:t>
      </w:r>
      <w:r w:rsidRPr="00184284">
        <w:rPr>
          <w:rFonts w:cs="Arial"/>
        </w:rPr>
        <w:t xml:space="preserve"> je razvidno, da je bilo v letu </w:t>
      </w:r>
      <w:r w:rsidR="001824B9" w:rsidRPr="00184284">
        <w:rPr>
          <w:rFonts w:cs="Arial"/>
        </w:rPr>
        <w:t>2018</w:t>
      </w:r>
      <w:r w:rsidR="00EB047B" w:rsidRPr="00184284">
        <w:rPr>
          <w:rFonts w:cs="Arial"/>
        </w:rPr>
        <w:t xml:space="preserve"> več </w:t>
      </w:r>
      <w:r w:rsidRPr="00184284">
        <w:rPr>
          <w:rFonts w:cs="Arial"/>
        </w:rPr>
        <w:t>upravnih ukrepov v primerjavi z letom</w:t>
      </w:r>
      <w:r w:rsidR="001824B9" w:rsidRPr="00184284">
        <w:rPr>
          <w:rFonts w:cs="Arial"/>
        </w:rPr>
        <w:t xml:space="preserve">a </w:t>
      </w:r>
      <w:r w:rsidRPr="00184284">
        <w:rPr>
          <w:rFonts w:cs="Arial"/>
        </w:rPr>
        <w:t xml:space="preserve"> 201</w:t>
      </w:r>
      <w:r w:rsidR="001824B9" w:rsidRPr="00184284">
        <w:rPr>
          <w:rFonts w:cs="Arial"/>
        </w:rPr>
        <w:t>7 in 2016</w:t>
      </w:r>
      <w:r w:rsidR="00EB047B" w:rsidRPr="00184284">
        <w:rPr>
          <w:rFonts w:cs="Arial"/>
        </w:rPr>
        <w:t xml:space="preserve">. Izrečenih je bilo več opozoril, saj so zavezanci velikokrat </w:t>
      </w:r>
      <w:r w:rsidR="007229D6" w:rsidRPr="00184284">
        <w:rPr>
          <w:rFonts w:cs="Arial"/>
        </w:rPr>
        <w:t>med</w:t>
      </w:r>
      <w:r w:rsidR="00EB047B" w:rsidRPr="00184284">
        <w:rPr>
          <w:rFonts w:cs="Arial"/>
        </w:rPr>
        <w:t xml:space="preserve"> sam</w:t>
      </w:r>
      <w:r w:rsidR="007229D6" w:rsidRPr="00184284">
        <w:rPr>
          <w:rFonts w:cs="Arial"/>
        </w:rPr>
        <w:t>im</w:t>
      </w:r>
      <w:r w:rsidR="00EB047B" w:rsidRPr="00184284">
        <w:rPr>
          <w:rFonts w:cs="Arial"/>
        </w:rPr>
        <w:t xml:space="preserve"> nadzor</w:t>
      </w:r>
      <w:r w:rsidR="007229D6" w:rsidRPr="00184284">
        <w:rPr>
          <w:rFonts w:cs="Arial"/>
        </w:rPr>
        <w:t>om</w:t>
      </w:r>
      <w:r w:rsidR="00EB047B" w:rsidRPr="00184284">
        <w:rPr>
          <w:rFonts w:cs="Arial"/>
        </w:rPr>
        <w:t xml:space="preserve"> odpravili posamezne pomanjkljivosti in </w:t>
      </w:r>
      <w:r w:rsidR="001824B9" w:rsidRPr="00184284">
        <w:rPr>
          <w:rFonts w:cs="Arial"/>
        </w:rPr>
        <w:t>nepravilnosti. Izdanih je bilo sicer manj</w:t>
      </w:r>
      <w:r w:rsidR="00EB047B" w:rsidRPr="00184284">
        <w:rPr>
          <w:rFonts w:cs="Arial"/>
        </w:rPr>
        <w:t xml:space="preserve"> ureditvenih odločb, </w:t>
      </w:r>
      <w:r w:rsidR="007229D6" w:rsidRPr="00184284">
        <w:rPr>
          <w:rFonts w:cs="Arial"/>
        </w:rPr>
        <w:t xml:space="preserve">in to </w:t>
      </w:r>
      <w:r w:rsidR="00EB047B" w:rsidRPr="00184284">
        <w:rPr>
          <w:rFonts w:cs="Arial"/>
        </w:rPr>
        <w:t xml:space="preserve">predvsem tam, kjer zavezanci niso v postavljenem roku odpravili nepravilnosti. </w:t>
      </w:r>
    </w:p>
    <w:p w:rsidR="00A455E8" w:rsidRPr="00184284" w:rsidRDefault="00A455E8" w:rsidP="00C75ABB">
      <w:pPr>
        <w:jc w:val="both"/>
        <w:rPr>
          <w:rFonts w:cs="Arial"/>
        </w:rPr>
      </w:pPr>
    </w:p>
    <w:p w:rsidR="00B8276C" w:rsidRPr="00184284" w:rsidRDefault="00A02FC6" w:rsidP="003551B3">
      <w:pPr>
        <w:pStyle w:val="Napis"/>
        <w:spacing w:after="120"/>
      </w:pPr>
      <w:r w:rsidRPr="00184284">
        <w:t xml:space="preserve">Preglednica </w:t>
      </w:r>
      <w:r w:rsidR="00FB6F50" w:rsidRPr="00184284">
        <w:t>7</w:t>
      </w:r>
      <w:r w:rsidR="00B8276C" w:rsidRPr="00184284">
        <w:t xml:space="preserve">: Odločanje o upravnih zadevah na prvi stopnji </w:t>
      </w:r>
      <w:r w:rsidR="008A2937" w:rsidRPr="00184284">
        <w:t>v letih</w:t>
      </w:r>
      <w:r w:rsidR="00B8276C" w:rsidRPr="00184284">
        <w:t xml:space="preserve"> 20</w:t>
      </w:r>
      <w:r w:rsidR="00FE6706" w:rsidRPr="00184284">
        <w:t>1</w:t>
      </w:r>
      <w:r w:rsidR="00EA40FB" w:rsidRPr="00184284">
        <w:t>2</w:t>
      </w:r>
      <w:r w:rsidR="004F3513" w:rsidRPr="00184284">
        <w:t>–</w:t>
      </w:r>
      <w:r w:rsidR="00B8276C" w:rsidRPr="00184284">
        <w:t>201</w:t>
      </w:r>
      <w:r w:rsidR="00EA40FB" w:rsidRPr="00184284">
        <w:t>8</w:t>
      </w:r>
    </w:p>
    <w:tbl>
      <w:tblPr>
        <w:tblW w:w="84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54"/>
        <w:gridCol w:w="846"/>
        <w:gridCol w:w="847"/>
        <w:gridCol w:w="846"/>
        <w:gridCol w:w="847"/>
        <w:gridCol w:w="846"/>
        <w:gridCol w:w="847"/>
        <w:gridCol w:w="847"/>
      </w:tblGrid>
      <w:tr w:rsidR="00EA40FB" w:rsidRPr="00184284" w:rsidTr="00E76E3E">
        <w:trPr>
          <w:trHeight w:val="324"/>
          <w:jc w:val="center"/>
        </w:trPr>
        <w:tc>
          <w:tcPr>
            <w:tcW w:w="2554" w:type="dxa"/>
            <w:shd w:val="pct5" w:color="000000" w:fill="FFFFFF"/>
            <w:vAlign w:val="center"/>
          </w:tcPr>
          <w:p w:rsidR="00EA40FB" w:rsidRPr="00184284" w:rsidRDefault="00EA40FB" w:rsidP="00EA40FB">
            <w:pPr>
              <w:spacing w:before="20" w:after="20"/>
              <w:rPr>
                <w:rFonts w:cs="Arial"/>
                <w:b/>
                <w:bCs/>
                <w:szCs w:val="20"/>
              </w:rPr>
            </w:pPr>
            <w:r w:rsidRPr="00184284">
              <w:rPr>
                <w:rFonts w:cs="Arial"/>
                <w:b/>
                <w:bCs/>
                <w:szCs w:val="20"/>
              </w:rPr>
              <w:t> </w:t>
            </w:r>
          </w:p>
        </w:tc>
        <w:tc>
          <w:tcPr>
            <w:tcW w:w="846"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2012</w:t>
            </w:r>
          </w:p>
        </w:tc>
        <w:tc>
          <w:tcPr>
            <w:tcW w:w="847"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2013</w:t>
            </w:r>
          </w:p>
        </w:tc>
        <w:tc>
          <w:tcPr>
            <w:tcW w:w="846"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2014</w:t>
            </w:r>
          </w:p>
        </w:tc>
        <w:tc>
          <w:tcPr>
            <w:tcW w:w="847" w:type="dxa"/>
            <w:shd w:val="pct5" w:color="000000" w:fill="FFFFFF"/>
          </w:tcPr>
          <w:p w:rsidR="00EA40FB" w:rsidRPr="00184284" w:rsidRDefault="00EA40FB" w:rsidP="00EA40FB">
            <w:pPr>
              <w:spacing w:before="20" w:after="20"/>
              <w:jc w:val="center"/>
              <w:rPr>
                <w:rFonts w:cs="Arial"/>
                <w:b/>
                <w:szCs w:val="20"/>
              </w:rPr>
            </w:pPr>
            <w:r w:rsidRPr="00184284">
              <w:rPr>
                <w:rFonts w:cs="Arial"/>
                <w:b/>
                <w:szCs w:val="20"/>
              </w:rPr>
              <w:t>2015</w:t>
            </w:r>
          </w:p>
        </w:tc>
        <w:tc>
          <w:tcPr>
            <w:tcW w:w="846" w:type="dxa"/>
            <w:shd w:val="pct5" w:color="000000" w:fill="FFFFFF"/>
          </w:tcPr>
          <w:p w:rsidR="00EA40FB" w:rsidRPr="00184284" w:rsidRDefault="00EA40FB" w:rsidP="00EA40FB">
            <w:pPr>
              <w:spacing w:before="20" w:after="20"/>
              <w:jc w:val="center"/>
              <w:rPr>
                <w:rFonts w:cs="Arial"/>
                <w:b/>
                <w:szCs w:val="20"/>
              </w:rPr>
            </w:pPr>
            <w:r w:rsidRPr="00184284">
              <w:rPr>
                <w:rFonts w:cs="Arial"/>
                <w:b/>
                <w:szCs w:val="20"/>
              </w:rPr>
              <w:t>2016</w:t>
            </w:r>
          </w:p>
        </w:tc>
        <w:tc>
          <w:tcPr>
            <w:tcW w:w="847" w:type="dxa"/>
            <w:shd w:val="pct5" w:color="000000" w:fill="FFFFFF"/>
          </w:tcPr>
          <w:p w:rsidR="00EA40FB" w:rsidRPr="00184284" w:rsidRDefault="00EA40FB" w:rsidP="00EA40FB">
            <w:pPr>
              <w:spacing w:before="20" w:after="20"/>
              <w:jc w:val="center"/>
              <w:rPr>
                <w:rFonts w:cs="Arial"/>
                <w:b/>
                <w:szCs w:val="20"/>
              </w:rPr>
            </w:pPr>
            <w:r w:rsidRPr="00184284">
              <w:rPr>
                <w:rFonts w:cs="Arial"/>
                <w:b/>
                <w:szCs w:val="20"/>
              </w:rPr>
              <w:t>2017</w:t>
            </w:r>
          </w:p>
        </w:tc>
        <w:tc>
          <w:tcPr>
            <w:tcW w:w="847" w:type="dxa"/>
            <w:shd w:val="pct5" w:color="000000" w:fill="FFFFFF"/>
          </w:tcPr>
          <w:p w:rsidR="00EA40FB" w:rsidRPr="00184284" w:rsidRDefault="00EA40FB" w:rsidP="00EA40FB">
            <w:pPr>
              <w:spacing w:before="20" w:after="20"/>
              <w:jc w:val="center"/>
              <w:rPr>
                <w:rFonts w:cs="Arial"/>
                <w:b/>
                <w:szCs w:val="20"/>
              </w:rPr>
            </w:pPr>
            <w:r w:rsidRPr="00184284">
              <w:rPr>
                <w:rFonts w:cs="Arial"/>
                <w:b/>
                <w:szCs w:val="20"/>
              </w:rPr>
              <w:t>2018</w:t>
            </w:r>
          </w:p>
        </w:tc>
      </w:tr>
      <w:tr w:rsidR="00EA40FB" w:rsidRPr="00184284" w:rsidTr="008D76FC">
        <w:trPr>
          <w:trHeight w:val="647"/>
          <w:jc w:val="center"/>
        </w:trPr>
        <w:tc>
          <w:tcPr>
            <w:tcW w:w="2554" w:type="dxa"/>
            <w:shd w:val="pct20" w:color="000000" w:fill="FFFFFF"/>
            <w:vAlign w:val="center"/>
          </w:tcPr>
          <w:p w:rsidR="00EA40FB" w:rsidRPr="00184284" w:rsidRDefault="00EA40FB" w:rsidP="00EA40FB">
            <w:pPr>
              <w:spacing w:before="20" w:after="20"/>
              <w:rPr>
                <w:rFonts w:cs="Arial"/>
                <w:szCs w:val="20"/>
              </w:rPr>
            </w:pPr>
            <w:r w:rsidRPr="00184284">
              <w:rPr>
                <w:rFonts w:cs="Arial"/>
                <w:szCs w:val="20"/>
              </w:rPr>
              <w:t>Število nerešenih upravnih zadev, prenesenih iz preteklega obdobja</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146</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126</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107</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611</w:t>
            </w:r>
            <w:r w:rsidRPr="00184284">
              <w:rPr>
                <w:rStyle w:val="Sprotnaopomba-sklic"/>
                <w:rFonts w:cs="Arial"/>
                <w:szCs w:val="20"/>
              </w:rPr>
              <w:footnoteReference w:id="4"/>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179</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183</w:t>
            </w:r>
          </w:p>
        </w:tc>
        <w:tc>
          <w:tcPr>
            <w:tcW w:w="847" w:type="dxa"/>
            <w:shd w:val="pct20"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208</w:t>
            </w:r>
          </w:p>
        </w:tc>
      </w:tr>
      <w:tr w:rsidR="00EA40FB" w:rsidRPr="00184284" w:rsidTr="008D76FC">
        <w:trPr>
          <w:trHeight w:val="324"/>
          <w:jc w:val="center"/>
        </w:trPr>
        <w:tc>
          <w:tcPr>
            <w:tcW w:w="2554" w:type="dxa"/>
            <w:shd w:val="pct5" w:color="000000" w:fill="FFFFFF"/>
            <w:vAlign w:val="center"/>
          </w:tcPr>
          <w:p w:rsidR="00EA40FB" w:rsidRPr="00184284" w:rsidRDefault="00EA40FB" w:rsidP="00EA40FB">
            <w:pPr>
              <w:spacing w:before="20" w:after="20"/>
              <w:rPr>
                <w:rFonts w:cs="Arial"/>
                <w:szCs w:val="20"/>
              </w:rPr>
            </w:pPr>
            <w:r w:rsidRPr="00184284">
              <w:rPr>
                <w:rFonts w:cs="Arial"/>
                <w:szCs w:val="20"/>
              </w:rPr>
              <w:t>Število začetih upravnih zadev</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318</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502</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563</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634</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669</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608</w:t>
            </w:r>
          </w:p>
        </w:tc>
        <w:tc>
          <w:tcPr>
            <w:tcW w:w="847"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655</w:t>
            </w:r>
          </w:p>
        </w:tc>
      </w:tr>
      <w:tr w:rsidR="00EA40FB" w:rsidRPr="00184284" w:rsidTr="008D76FC">
        <w:trPr>
          <w:trHeight w:val="324"/>
          <w:jc w:val="center"/>
        </w:trPr>
        <w:tc>
          <w:tcPr>
            <w:tcW w:w="2554" w:type="dxa"/>
            <w:shd w:val="pct20" w:color="000000" w:fill="FFFFFF"/>
            <w:vAlign w:val="center"/>
          </w:tcPr>
          <w:p w:rsidR="00EA40FB" w:rsidRPr="00184284" w:rsidRDefault="00EA40FB" w:rsidP="00EA40FB">
            <w:pPr>
              <w:spacing w:before="20" w:after="20"/>
              <w:rPr>
                <w:rFonts w:cs="Arial"/>
                <w:szCs w:val="20"/>
              </w:rPr>
            </w:pPr>
            <w:r w:rsidRPr="00184284">
              <w:rPr>
                <w:rFonts w:cs="Arial"/>
                <w:szCs w:val="20"/>
              </w:rPr>
              <w:t>Število ustavljenih upravnih postopkov</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222</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322</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343</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232</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327</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299</w:t>
            </w:r>
          </w:p>
        </w:tc>
        <w:tc>
          <w:tcPr>
            <w:tcW w:w="847" w:type="dxa"/>
            <w:shd w:val="pct20"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353</w:t>
            </w:r>
          </w:p>
        </w:tc>
      </w:tr>
      <w:tr w:rsidR="00EA40FB" w:rsidRPr="00184284" w:rsidTr="008D76FC">
        <w:trPr>
          <w:trHeight w:val="647"/>
          <w:jc w:val="center"/>
        </w:trPr>
        <w:tc>
          <w:tcPr>
            <w:tcW w:w="2554" w:type="dxa"/>
            <w:shd w:val="pct5" w:color="000000" w:fill="FFFFFF"/>
            <w:vAlign w:val="center"/>
          </w:tcPr>
          <w:p w:rsidR="00EA40FB" w:rsidRPr="00184284" w:rsidRDefault="00EA40FB" w:rsidP="00EA40FB">
            <w:pPr>
              <w:spacing w:before="20" w:after="20"/>
              <w:rPr>
                <w:rFonts w:cs="Arial"/>
                <w:szCs w:val="20"/>
              </w:rPr>
            </w:pPr>
            <w:r w:rsidRPr="00184284">
              <w:rPr>
                <w:rFonts w:cs="Arial"/>
                <w:szCs w:val="20"/>
              </w:rPr>
              <w:t>Število upravnih zadev, rešenih v zakonitem roku</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338</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521</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556</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580</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661</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580</w:t>
            </w:r>
          </w:p>
        </w:tc>
        <w:tc>
          <w:tcPr>
            <w:tcW w:w="847"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695</w:t>
            </w:r>
          </w:p>
        </w:tc>
      </w:tr>
      <w:tr w:rsidR="00EA40FB" w:rsidRPr="00184284" w:rsidTr="008D76FC">
        <w:trPr>
          <w:trHeight w:val="647"/>
          <w:jc w:val="center"/>
        </w:trPr>
        <w:tc>
          <w:tcPr>
            <w:tcW w:w="2554" w:type="dxa"/>
            <w:shd w:val="pct20" w:color="000000" w:fill="FFFFFF"/>
            <w:vAlign w:val="center"/>
          </w:tcPr>
          <w:p w:rsidR="00EA40FB" w:rsidRPr="00184284" w:rsidRDefault="00EA40FB" w:rsidP="00EA40FB">
            <w:pPr>
              <w:spacing w:before="20" w:after="20"/>
              <w:rPr>
                <w:rFonts w:cs="Arial"/>
                <w:szCs w:val="20"/>
              </w:rPr>
            </w:pPr>
            <w:r w:rsidRPr="00184284">
              <w:rPr>
                <w:rFonts w:cs="Arial"/>
                <w:szCs w:val="20"/>
              </w:rPr>
              <w:t>Skupno število nerešenih upravnih zadev ob koncu leta</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126</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107</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118</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659</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187</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211</w:t>
            </w:r>
          </w:p>
        </w:tc>
        <w:tc>
          <w:tcPr>
            <w:tcW w:w="847" w:type="dxa"/>
            <w:shd w:val="pct20"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168</w:t>
            </w:r>
          </w:p>
        </w:tc>
      </w:tr>
      <w:tr w:rsidR="00EA40FB" w:rsidRPr="00184284" w:rsidTr="008D76FC">
        <w:trPr>
          <w:trHeight w:val="324"/>
          <w:jc w:val="center"/>
        </w:trPr>
        <w:tc>
          <w:tcPr>
            <w:tcW w:w="2554" w:type="dxa"/>
            <w:shd w:val="pct5" w:color="000000" w:fill="FFFFFF"/>
            <w:vAlign w:val="center"/>
          </w:tcPr>
          <w:p w:rsidR="00EA40FB" w:rsidRPr="00184284" w:rsidRDefault="00EA40FB" w:rsidP="00EA40FB">
            <w:pPr>
              <w:spacing w:before="20" w:after="20"/>
              <w:rPr>
                <w:rFonts w:cs="Arial"/>
                <w:szCs w:val="20"/>
              </w:rPr>
            </w:pPr>
            <w:r w:rsidRPr="00184284">
              <w:rPr>
                <w:rFonts w:cs="Arial"/>
                <w:szCs w:val="20"/>
              </w:rPr>
              <w:t>Število prejetih pritožb</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15</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10</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17</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13</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7</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3</w:t>
            </w:r>
          </w:p>
        </w:tc>
        <w:tc>
          <w:tcPr>
            <w:tcW w:w="847"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10</w:t>
            </w:r>
          </w:p>
        </w:tc>
      </w:tr>
      <w:tr w:rsidR="00EA40FB" w:rsidRPr="00184284" w:rsidTr="008D76FC">
        <w:trPr>
          <w:trHeight w:val="324"/>
          <w:jc w:val="center"/>
        </w:trPr>
        <w:tc>
          <w:tcPr>
            <w:tcW w:w="2554" w:type="dxa"/>
            <w:shd w:val="pct20" w:color="000000" w:fill="FFFFFF"/>
            <w:vAlign w:val="center"/>
          </w:tcPr>
          <w:p w:rsidR="00EA40FB" w:rsidRPr="00184284" w:rsidRDefault="00EA40FB" w:rsidP="00EA40FB">
            <w:pPr>
              <w:spacing w:before="20" w:after="20"/>
              <w:rPr>
                <w:rFonts w:cs="Arial"/>
                <w:szCs w:val="20"/>
              </w:rPr>
            </w:pPr>
            <w:r w:rsidRPr="00184284">
              <w:rPr>
                <w:rFonts w:cs="Arial"/>
                <w:szCs w:val="20"/>
              </w:rPr>
              <w:t>Število zavrženih pritožb na I. stopnji</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2</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7" w:type="dxa"/>
            <w:shd w:val="pct20"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1</w:t>
            </w:r>
          </w:p>
        </w:tc>
      </w:tr>
      <w:tr w:rsidR="00EA40FB" w:rsidRPr="00184284" w:rsidTr="008D76FC">
        <w:trPr>
          <w:trHeight w:val="647"/>
          <w:jc w:val="center"/>
        </w:trPr>
        <w:tc>
          <w:tcPr>
            <w:tcW w:w="2554" w:type="dxa"/>
            <w:shd w:val="pct5" w:color="000000" w:fill="FFFFFF"/>
            <w:vAlign w:val="center"/>
          </w:tcPr>
          <w:p w:rsidR="00EA40FB" w:rsidRPr="00184284" w:rsidRDefault="00EA40FB" w:rsidP="00EA40FB">
            <w:pPr>
              <w:spacing w:before="20" w:after="20"/>
              <w:rPr>
                <w:rFonts w:cs="Arial"/>
                <w:szCs w:val="20"/>
              </w:rPr>
            </w:pPr>
            <w:r w:rsidRPr="00184284">
              <w:rPr>
                <w:rFonts w:cs="Arial"/>
                <w:szCs w:val="20"/>
              </w:rPr>
              <w:t>Število nadomeščenih odločb z odločbo organa prve stopnje</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3</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7"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2</w:t>
            </w:r>
          </w:p>
        </w:tc>
      </w:tr>
      <w:tr w:rsidR="00EA40FB" w:rsidRPr="00184284" w:rsidTr="008D76FC">
        <w:trPr>
          <w:trHeight w:val="324"/>
          <w:jc w:val="center"/>
        </w:trPr>
        <w:tc>
          <w:tcPr>
            <w:tcW w:w="2554" w:type="dxa"/>
            <w:shd w:val="pct20" w:color="000000" w:fill="FFFFFF"/>
            <w:vAlign w:val="center"/>
          </w:tcPr>
          <w:p w:rsidR="00EA40FB" w:rsidRPr="00184284" w:rsidRDefault="00EA40FB" w:rsidP="00EA40FB">
            <w:pPr>
              <w:spacing w:before="20" w:after="20"/>
              <w:rPr>
                <w:rFonts w:cs="Arial"/>
                <w:szCs w:val="20"/>
              </w:rPr>
            </w:pPr>
            <w:r w:rsidRPr="00184284">
              <w:rPr>
                <w:rFonts w:cs="Arial"/>
                <w:szCs w:val="20"/>
              </w:rPr>
              <w:t>Število rešenih pritožb na I. stopnji</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15</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6</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w:t>
            </w:r>
          </w:p>
        </w:tc>
        <w:tc>
          <w:tcPr>
            <w:tcW w:w="846"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4</w:t>
            </w:r>
          </w:p>
        </w:tc>
        <w:tc>
          <w:tcPr>
            <w:tcW w:w="847" w:type="dxa"/>
            <w:shd w:val="pct20" w:color="000000" w:fill="FFFFFF"/>
            <w:vAlign w:val="center"/>
          </w:tcPr>
          <w:p w:rsidR="00EA40FB" w:rsidRPr="00184284" w:rsidRDefault="00EA40FB" w:rsidP="00EA40FB">
            <w:pPr>
              <w:spacing w:before="20" w:after="20"/>
              <w:jc w:val="center"/>
              <w:rPr>
                <w:rFonts w:cs="Arial"/>
                <w:szCs w:val="20"/>
              </w:rPr>
            </w:pPr>
            <w:r w:rsidRPr="00184284">
              <w:rPr>
                <w:rFonts w:cs="Arial"/>
                <w:szCs w:val="20"/>
              </w:rPr>
              <w:t>1</w:t>
            </w:r>
          </w:p>
        </w:tc>
        <w:tc>
          <w:tcPr>
            <w:tcW w:w="847" w:type="dxa"/>
            <w:shd w:val="pct20"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6</w:t>
            </w:r>
          </w:p>
        </w:tc>
      </w:tr>
      <w:tr w:rsidR="00EA40FB" w:rsidRPr="00184284" w:rsidTr="008D76FC">
        <w:trPr>
          <w:trHeight w:val="647"/>
          <w:jc w:val="center"/>
        </w:trPr>
        <w:tc>
          <w:tcPr>
            <w:tcW w:w="2554" w:type="dxa"/>
            <w:shd w:val="pct5" w:color="000000" w:fill="FFFFFF"/>
            <w:vAlign w:val="center"/>
          </w:tcPr>
          <w:p w:rsidR="00EA40FB" w:rsidRPr="00184284" w:rsidRDefault="00EA40FB" w:rsidP="00EA40FB">
            <w:pPr>
              <w:spacing w:before="20" w:after="20"/>
              <w:rPr>
                <w:rFonts w:cs="Arial"/>
                <w:szCs w:val="20"/>
              </w:rPr>
            </w:pPr>
            <w:r w:rsidRPr="00184284">
              <w:rPr>
                <w:rFonts w:cs="Arial"/>
                <w:szCs w:val="20"/>
              </w:rPr>
              <w:t>Število pritožb, odstopljenih v reševanje organu II. stopnje</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0</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10</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11</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3</w:t>
            </w:r>
          </w:p>
        </w:tc>
        <w:tc>
          <w:tcPr>
            <w:tcW w:w="846"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3</w:t>
            </w:r>
          </w:p>
        </w:tc>
        <w:tc>
          <w:tcPr>
            <w:tcW w:w="847" w:type="dxa"/>
            <w:shd w:val="pct5" w:color="000000" w:fill="FFFFFF"/>
            <w:vAlign w:val="center"/>
          </w:tcPr>
          <w:p w:rsidR="00EA40FB" w:rsidRPr="00184284" w:rsidRDefault="00EA40FB" w:rsidP="00EA40FB">
            <w:pPr>
              <w:spacing w:before="20" w:after="20"/>
              <w:jc w:val="center"/>
              <w:rPr>
                <w:rFonts w:cs="Arial"/>
                <w:szCs w:val="20"/>
              </w:rPr>
            </w:pPr>
            <w:r w:rsidRPr="00184284">
              <w:rPr>
                <w:rFonts w:cs="Arial"/>
                <w:szCs w:val="20"/>
              </w:rPr>
              <w:t>1</w:t>
            </w:r>
          </w:p>
        </w:tc>
        <w:tc>
          <w:tcPr>
            <w:tcW w:w="847" w:type="dxa"/>
            <w:shd w:val="pct5" w:color="000000" w:fill="FFFFFF"/>
            <w:vAlign w:val="center"/>
          </w:tcPr>
          <w:p w:rsidR="00EA40FB" w:rsidRPr="00184284" w:rsidRDefault="00EA40FB" w:rsidP="00EA40FB">
            <w:pPr>
              <w:spacing w:before="20" w:after="20"/>
              <w:jc w:val="center"/>
              <w:rPr>
                <w:rFonts w:cs="Arial"/>
                <w:b/>
                <w:szCs w:val="20"/>
              </w:rPr>
            </w:pPr>
            <w:r w:rsidRPr="00184284">
              <w:rPr>
                <w:rFonts w:cs="Arial"/>
                <w:b/>
                <w:szCs w:val="20"/>
              </w:rPr>
              <w:t>0</w:t>
            </w:r>
          </w:p>
        </w:tc>
      </w:tr>
    </w:tbl>
    <w:p w:rsidR="004322AD" w:rsidRPr="00184284" w:rsidRDefault="004322AD" w:rsidP="00106981">
      <w:pPr>
        <w:jc w:val="both"/>
        <w:rPr>
          <w:rFonts w:cs="Arial"/>
        </w:rPr>
      </w:pPr>
    </w:p>
    <w:p w:rsidR="008D76FC" w:rsidRPr="00184284" w:rsidRDefault="00106981" w:rsidP="00C75ABB">
      <w:pPr>
        <w:jc w:val="both"/>
        <w:rPr>
          <w:rFonts w:cs="Arial"/>
        </w:rPr>
      </w:pPr>
      <w:r w:rsidRPr="00184284">
        <w:rPr>
          <w:rFonts w:cs="Arial"/>
        </w:rPr>
        <w:t xml:space="preserve">Iz preglednice </w:t>
      </w:r>
      <w:r w:rsidR="00FB6F50" w:rsidRPr="00184284">
        <w:rPr>
          <w:rFonts w:cs="Arial"/>
        </w:rPr>
        <w:t>7</w:t>
      </w:r>
      <w:r w:rsidR="00185925" w:rsidRPr="00184284">
        <w:rPr>
          <w:rFonts w:cs="Arial"/>
        </w:rPr>
        <w:t xml:space="preserve"> </w:t>
      </w:r>
      <w:r w:rsidR="00EA40FB" w:rsidRPr="00184284">
        <w:rPr>
          <w:rFonts w:cs="Arial"/>
        </w:rPr>
        <w:t>je razvidno, da je bila dinamika odločanja v letu 2018 po obsegu na višjem nivoju kot v letih prej. Začetih je bilo namreč 655 upravnih postopkov kljub temu, da jih je bilo 208 prenesenih iz prejšnjih let. Skupaj je bilo tako največ rešenih upravnih zadev v zakonitem roku v zadnjih sedmih letih. Posledično je bilo tako skupno število nerešenih upravnih zadev ob koncu leta najnižje po letu 2014.</w:t>
      </w:r>
    </w:p>
    <w:p w:rsidR="006E5766" w:rsidRPr="00184284" w:rsidRDefault="006E5766" w:rsidP="00C75ABB">
      <w:pPr>
        <w:jc w:val="both"/>
        <w:rPr>
          <w:rFonts w:cs="Arial"/>
        </w:rPr>
      </w:pPr>
    </w:p>
    <w:p w:rsidR="00254211" w:rsidRPr="00184284" w:rsidRDefault="00A02FC6" w:rsidP="00F203C5">
      <w:pPr>
        <w:pStyle w:val="Naslov1"/>
      </w:pPr>
      <w:bookmarkStart w:id="20" w:name="_Toc353181855"/>
      <w:bookmarkStart w:id="21" w:name="_Toc2942482"/>
      <w:r w:rsidRPr="00184284">
        <w:t>5</w:t>
      </w:r>
      <w:r w:rsidR="00F203C5" w:rsidRPr="00184284">
        <w:tab/>
        <w:t>Skupni pregled prekrškovnih postopkov</w:t>
      </w:r>
      <w:bookmarkEnd w:id="21"/>
      <w:r w:rsidR="00B04DF0" w:rsidRPr="00184284">
        <w:t xml:space="preserve"> </w:t>
      </w:r>
      <w:bookmarkEnd w:id="20"/>
    </w:p>
    <w:p w:rsidR="0086275F" w:rsidRPr="00184284" w:rsidRDefault="0086275F" w:rsidP="0086275F">
      <w:pPr>
        <w:rPr>
          <w:lang w:eastAsia="sl-SI"/>
        </w:rPr>
      </w:pPr>
    </w:p>
    <w:p w:rsidR="00F95310" w:rsidRPr="00184284" w:rsidRDefault="00F95310" w:rsidP="00F95310">
      <w:pPr>
        <w:jc w:val="both"/>
        <w:rPr>
          <w:rFonts w:cs="Arial"/>
          <w:szCs w:val="20"/>
        </w:rPr>
      </w:pPr>
      <w:r w:rsidRPr="00184284">
        <w:rPr>
          <w:rFonts w:cs="Arial"/>
          <w:szCs w:val="20"/>
        </w:rPr>
        <w:t xml:space="preserve">Pri vodenju prekrškovnih zadev </w:t>
      </w:r>
      <w:r w:rsidR="00F201AA" w:rsidRPr="00184284">
        <w:rPr>
          <w:rFonts w:cs="Arial"/>
          <w:szCs w:val="20"/>
        </w:rPr>
        <w:t>so bile</w:t>
      </w:r>
      <w:r w:rsidRPr="00184284">
        <w:rPr>
          <w:rFonts w:cs="Arial"/>
          <w:szCs w:val="20"/>
        </w:rPr>
        <w:t xml:space="preserve"> v prekrškovnih postopkih v letu 201</w:t>
      </w:r>
      <w:r w:rsidR="003C54B2" w:rsidRPr="00184284">
        <w:rPr>
          <w:rFonts w:cs="Arial"/>
          <w:szCs w:val="20"/>
        </w:rPr>
        <w:t>8</w:t>
      </w:r>
      <w:r w:rsidRPr="00184284">
        <w:rPr>
          <w:rFonts w:cs="Arial"/>
          <w:szCs w:val="20"/>
        </w:rPr>
        <w:t xml:space="preserve"> skupaj </w:t>
      </w:r>
      <w:r w:rsidR="00FB6F50" w:rsidRPr="00184284">
        <w:rPr>
          <w:rFonts w:cs="Arial"/>
          <w:szCs w:val="20"/>
        </w:rPr>
        <w:t>izdan</w:t>
      </w:r>
      <w:r w:rsidR="00F201AA" w:rsidRPr="00184284">
        <w:rPr>
          <w:rFonts w:cs="Arial"/>
          <w:szCs w:val="20"/>
        </w:rPr>
        <w:t>e</w:t>
      </w:r>
      <w:r w:rsidR="003C54B2" w:rsidRPr="00184284">
        <w:rPr>
          <w:rFonts w:cs="Arial"/>
          <w:szCs w:val="20"/>
        </w:rPr>
        <w:t xml:space="preserve"> 603</w:t>
      </w:r>
      <w:r w:rsidR="006A5768" w:rsidRPr="00184284">
        <w:rPr>
          <w:rFonts w:cs="Arial"/>
          <w:szCs w:val="20"/>
        </w:rPr>
        <w:t xml:space="preserve"> odločb</w:t>
      </w:r>
      <w:r w:rsidR="00F201AA" w:rsidRPr="00184284">
        <w:rPr>
          <w:rFonts w:cs="Arial"/>
          <w:szCs w:val="20"/>
        </w:rPr>
        <w:t>e</w:t>
      </w:r>
      <w:r w:rsidR="00FB6F50" w:rsidRPr="00184284">
        <w:rPr>
          <w:rFonts w:cs="Arial"/>
          <w:szCs w:val="20"/>
        </w:rPr>
        <w:t>, p</w:t>
      </w:r>
      <w:r w:rsidRPr="00184284">
        <w:rPr>
          <w:rFonts w:cs="Arial"/>
          <w:szCs w:val="20"/>
        </w:rPr>
        <w:t>oleg tega</w:t>
      </w:r>
      <w:r w:rsidR="004F3513" w:rsidRPr="00184284">
        <w:rPr>
          <w:rFonts w:cs="Arial"/>
          <w:szCs w:val="20"/>
        </w:rPr>
        <w:t xml:space="preserve"> pa</w:t>
      </w:r>
      <w:r w:rsidRPr="00184284">
        <w:rPr>
          <w:rFonts w:cs="Arial"/>
          <w:szCs w:val="20"/>
        </w:rPr>
        <w:t xml:space="preserve"> je bilo izrečen</w:t>
      </w:r>
      <w:r w:rsidR="004F3513" w:rsidRPr="00184284">
        <w:rPr>
          <w:rFonts w:cs="Arial"/>
          <w:szCs w:val="20"/>
        </w:rPr>
        <w:t>ih</w:t>
      </w:r>
      <w:r w:rsidR="006A5768" w:rsidRPr="00184284">
        <w:rPr>
          <w:rFonts w:cs="Arial"/>
          <w:szCs w:val="20"/>
        </w:rPr>
        <w:t xml:space="preserve"> še </w:t>
      </w:r>
      <w:r w:rsidR="00FB6F50" w:rsidRPr="00184284">
        <w:rPr>
          <w:rFonts w:cs="Arial"/>
          <w:szCs w:val="20"/>
        </w:rPr>
        <w:t>1</w:t>
      </w:r>
      <w:r w:rsidR="003C54B2" w:rsidRPr="00184284">
        <w:rPr>
          <w:rFonts w:cs="Arial"/>
          <w:szCs w:val="20"/>
        </w:rPr>
        <w:t>41</w:t>
      </w:r>
      <w:r w:rsidR="006A5768" w:rsidRPr="00184284">
        <w:rPr>
          <w:rFonts w:cs="Arial"/>
          <w:szCs w:val="20"/>
        </w:rPr>
        <w:t xml:space="preserve"> </w:t>
      </w:r>
      <w:r w:rsidRPr="00184284">
        <w:rPr>
          <w:rFonts w:cs="Arial"/>
          <w:szCs w:val="20"/>
        </w:rPr>
        <w:t>opozoril za storjen prekršek po Z</w:t>
      </w:r>
      <w:r w:rsidR="0033606A" w:rsidRPr="00184284">
        <w:rPr>
          <w:rFonts w:cs="Arial"/>
          <w:szCs w:val="20"/>
        </w:rPr>
        <w:t>P-1</w:t>
      </w:r>
      <w:r w:rsidRPr="00184284">
        <w:rPr>
          <w:rFonts w:cs="Arial"/>
          <w:szCs w:val="20"/>
        </w:rPr>
        <w:t xml:space="preserve">. </w:t>
      </w:r>
    </w:p>
    <w:p w:rsidR="00A455E8" w:rsidRPr="00184284" w:rsidRDefault="00A455E8" w:rsidP="00254211">
      <w:pPr>
        <w:rPr>
          <w:rFonts w:cs="Arial"/>
          <w:b/>
        </w:rPr>
      </w:pPr>
    </w:p>
    <w:p w:rsidR="00FA12CE" w:rsidRPr="00184284" w:rsidRDefault="00A02FC6" w:rsidP="003551B3">
      <w:pPr>
        <w:pStyle w:val="Napis"/>
        <w:spacing w:after="120"/>
        <w:ind w:left="1559" w:hanging="1559"/>
      </w:pPr>
      <w:r w:rsidRPr="00184284">
        <w:t xml:space="preserve">Preglednica </w:t>
      </w:r>
      <w:r w:rsidR="00FB6F50" w:rsidRPr="00184284">
        <w:t>8</w:t>
      </w:r>
      <w:r w:rsidR="007E781E" w:rsidRPr="00184284">
        <w:t xml:space="preserve">: Statistika prekrškovnih </w:t>
      </w:r>
      <w:r w:rsidR="00CA131D" w:rsidRPr="00184284">
        <w:t>sankcij</w:t>
      </w:r>
      <w:r w:rsidR="007E781E" w:rsidRPr="00184284">
        <w:t xml:space="preserve"> po vrsti in posameznih zakonih </w:t>
      </w:r>
      <w:r w:rsidR="00F201AA" w:rsidRPr="00184284">
        <w:t>v</w:t>
      </w:r>
      <w:r w:rsidR="007E781E" w:rsidRPr="00184284">
        <w:t xml:space="preserve"> letih 201</w:t>
      </w:r>
      <w:r w:rsidR="003C54B2" w:rsidRPr="00184284">
        <w:t>4</w:t>
      </w:r>
      <w:r w:rsidR="00F201AA" w:rsidRPr="00184284">
        <w:t>–</w:t>
      </w:r>
      <w:r w:rsidR="007E781E" w:rsidRPr="00184284">
        <w:t>201</w:t>
      </w:r>
      <w:r w:rsidR="003C54B2" w:rsidRPr="00184284">
        <w:t>8</w:t>
      </w:r>
      <w:r w:rsidR="00DE5F74" w:rsidRPr="00184284">
        <w:t xml:space="preserve"> (</w:t>
      </w:r>
      <w:r w:rsidR="00CA131D" w:rsidRPr="00184284">
        <w:t xml:space="preserve">opozorila </w:t>
      </w:r>
      <w:r w:rsidR="00DE5F74" w:rsidRPr="00184284">
        <w:t xml:space="preserve">niso vključena) </w:t>
      </w:r>
    </w:p>
    <w:tbl>
      <w:tblPr>
        <w:tblW w:w="868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57"/>
        <w:gridCol w:w="522"/>
        <w:gridCol w:w="522"/>
        <w:gridCol w:w="522"/>
        <w:gridCol w:w="522"/>
        <w:gridCol w:w="522"/>
        <w:gridCol w:w="522"/>
        <w:gridCol w:w="522"/>
        <w:gridCol w:w="522"/>
        <w:gridCol w:w="522"/>
        <w:gridCol w:w="522"/>
        <w:gridCol w:w="522"/>
        <w:gridCol w:w="522"/>
        <w:gridCol w:w="522"/>
        <w:gridCol w:w="522"/>
        <w:gridCol w:w="522"/>
      </w:tblGrid>
      <w:tr w:rsidR="008D76FC" w:rsidRPr="00184284" w:rsidTr="009571E2">
        <w:trPr>
          <w:trHeight w:val="272"/>
          <w:jc w:val="center"/>
        </w:trPr>
        <w:tc>
          <w:tcPr>
            <w:tcW w:w="8687" w:type="dxa"/>
            <w:gridSpan w:val="16"/>
            <w:shd w:val="pct5" w:color="000000" w:fill="FFFFFF"/>
          </w:tcPr>
          <w:p w:rsidR="00A344FE" w:rsidRPr="00184284" w:rsidRDefault="00A344FE" w:rsidP="0082635E">
            <w:pPr>
              <w:spacing w:before="20" w:after="20"/>
              <w:jc w:val="center"/>
              <w:rPr>
                <w:rFonts w:cs="Arial"/>
                <w:b/>
                <w:szCs w:val="20"/>
              </w:rPr>
            </w:pPr>
            <w:r w:rsidRPr="00184284">
              <w:rPr>
                <w:rFonts w:cs="Arial"/>
                <w:b/>
                <w:szCs w:val="20"/>
              </w:rPr>
              <w:t xml:space="preserve">Pregled izrečenih sankcij po zakonih – primerjava </w:t>
            </w:r>
            <w:r w:rsidR="008A2937" w:rsidRPr="00184284">
              <w:rPr>
                <w:rFonts w:cs="Arial"/>
                <w:b/>
                <w:szCs w:val="20"/>
              </w:rPr>
              <w:t xml:space="preserve">v letih </w:t>
            </w:r>
            <w:r w:rsidRPr="00184284">
              <w:rPr>
                <w:rFonts w:cs="Arial"/>
                <w:b/>
                <w:szCs w:val="20"/>
              </w:rPr>
              <w:t>201</w:t>
            </w:r>
            <w:r w:rsidR="0082635E" w:rsidRPr="00184284">
              <w:rPr>
                <w:rFonts w:cs="Arial"/>
                <w:b/>
                <w:szCs w:val="20"/>
              </w:rPr>
              <w:t>4</w:t>
            </w:r>
            <w:r w:rsidR="00F201AA" w:rsidRPr="00184284">
              <w:rPr>
                <w:rFonts w:cs="Arial"/>
                <w:b/>
                <w:szCs w:val="20"/>
              </w:rPr>
              <w:t>–</w:t>
            </w:r>
            <w:r w:rsidRPr="00184284">
              <w:rPr>
                <w:rFonts w:cs="Arial"/>
                <w:b/>
                <w:szCs w:val="20"/>
              </w:rPr>
              <w:t>201</w:t>
            </w:r>
            <w:r w:rsidR="0082635E" w:rsidRPr="00184284">
              <w:rPr>
                <w:rFonts w:cs="Arial"/>
                <w:b/>
                <w:szCs w:val="20"/>
              </w:rPr>
              <w:t>8</w:t>
            </w:r>
          </w:p>
        </w:tc>
      </w:tr>
      <w:tr w:rsidR="008D76FC" w:rsidRPr="00184284" w:rsidTr="009571E2">
        <w:trPr>
          <w:trHeight w:val="19"/>
          <w:jc w:val="center"/>
        </w:trPr>
        <w:tc>
          <w:tcPr>
            <w:tcW w:w="857" w:type="dxa"/>
            <w:vMerge w:val="restart"/>
            <w:shd w:val="pct20" w:color="000000" w:fill="FFFFFF"/>
            <w:noWrap/>
            <w:vAlign w:val="center"/>
          </w:tcPr>
          <w:p w:rsidR="00A344FE" w:rsidRPr="00184284" w:rsidRDefault="00A344FE" w:rsidP="00D21B54">
            <w:pPr>
              <w:spacing w:before="20" w:after="20"/>
              <w:jc w:val="center"/>
              <w:rPr>
                <w:rFonts w:cs="Arial"/>
                <w:sz w:val="16"/>
                <w:szCs w:val="16"/>
              </w:rPr>
            </w:pPr>
            <w:r w:rsidRPr="00184284">
              <w:rPr>
                <w:rFonts w:cs="Arial"/>
                <w:sz w:val="16"/>
                <w:szCs w:val="16"/>
              </w:rPr>
              <w:t> </w:t>
            </w:r>
          </w:p>
        </w:tc>
        <w:tc>
          <w:tcPr>
            <w:tcW w:w="0" w:type="auto"/>
            <w:gridSpan w:val="3"/>
            <w:shd w:val="pct20" w:color="000000" w:fill="FFFFFF"/>
            <w:noWrap/>
            <w:vAlign w:val="center"/>
          </w:tcPr>
          <w:p w:rsidR="00A344FE" w:rsidRPr="00184284" w:rsidRDefault="00A344FE" w:rsidP="0082635E">
            <w:pPr>
              <w:spacing w:before="20" w:after="20"/>
              <w:jc w:val="center"/>
              <w:rPr>
                <w:rFonts w:cs="Arial"/>
                <w:b/>
                <w:bCs/>
                <w:sz w:val="16"/>
                <w:szCs w:val="16"/>
              </w:rPr>
            </w:pPr>
            <w:r w:rsidRPr="00184284">
              <w:rPr>
                <w:rFonts w:cs="Arial"/>
                <w:b/>
                <w:bCs/>
                <w:sz w:val="16"/>
                <w:szCs w:val="16"/>
              </w:rPr>
              <w:t>201</w:t>
            </w:r>
            <w:r w:rsidR="0082635E" w:rsidRPr="00184284">
              <w:rPr>
                <w:rFonts w:cs="Arial"/>
                <w:b/>
                <w:bCs/>
                <w:sz w:val="16"/>
                <w:szCs w:val="16"/>
              </w:rPr>
              <w:t>4</w:t>
            </w:r>
          </w:p>
        </w:tc>
        <w:tc>
          <w:tcPr>
            <w:tcW w:w="0" w:type="auto"/>
            <w:gridSpan w:val="3"/>
            <w:shd w:val="pct20" w:color="000000" w:fill="FFFFFF"/>
            <w:noWrap/>
            <w:vAlign w:val="center"/>
          </w:tcPr>
          <w:p w:rsidR="00A344FE" w:rsidRPr="00184284" w:rsidRDefault="00A344FE" w:rsidP="0082635E">
            <w:pPr>
              <w:spacing w:before="20" w:after="20"/>
              <w:jc w:val="center"/>
              <w:rPr>
                <w:rFonts w:cs="Arial"/>
                <w:b/>
                <w:bCs/>
                <w:sz w:val="16"/>
                <w:szCs w:val="16"/>
              </w:rPr>
            </w:pPr>
            <w:r w:rsidRPr="00184284">
              <w:rPr>
                <w:rFonts w:cs="Arial"/>
                <w:b/>
                <w:bCs/>
                <w:sz w:val="16"/>
                <w:szCs w:val="16"/>
              </w:rPr>
              <w:t>201</w:t>
            </w:r>
            <w:r w:rsidR="0082635E" w:rsidRPr="00184284">
              <w:rPr>
                <w:rFonts w:cs="Arial"/>
                <w:b/>
                <w:bCs/>
                <w:sz w:val="16"/>
                <w:szCs w:val="16"/>
              </w:rPr>
              <w:t>5</w:t>
            </w:r>
          </w:p>
        </w:tc>
        <w:tc>
          <w:tcPr>
            <w:tcW w:w="1566" w:type="dxa"/>
            <w:gridSpan w:val="3"/>
            <w:shd w:val="pct20" w:color="000000" w:fill="FFFFFF"/>
            <w:noWrap/>
            <w:vAlign w:val="center"/>
          </w:tcPr>
          <w:p w:rsidR="00A344FE" w:rsidRPr="00184284" w:rsidRDefault="00A344FE" w:rsidP="0082635E">
            <w:pPr>
              <w:spacing w:before="20" w:after="20"/>
              <w:jc w:val="center"/>
              <w:rPr>
                <w:rFonts w:cs="Arial"/>
                <w:b/>
                <w:bCs/>
                <w:sz w:val="16"/>
                <w:szCs w:val="16"/>
              </w:rPr>
            </w:pPr>
            <w:r w:rsidRPr="00184284">
              <w:rPr>
                <w:rFonts w:cs="Arial"/>
                <w:b/>
                <w:bCs/>
                <w:sz w:val="16"/>
                <w:szCs w:val="16"/>
              </w:rPr>
              <w:t>201</w:t>
            </w:r>
            <w:r w:rsidR="0082635E" w:rsidRPr="00184284">
              <w:rPr>
                <w:rFonts w:cs="Arial"/>
                <w:b/>
                <w:bCs/>
                <w:sz w:val="16"/>
                <w:szCs w:val="16"/>
              </w:rPr>
              <w:t>6</w:t>
            </w:r>
          </w:p>
        </w:tc>
        <w:tc>
          <w:tcPr>
            <w:tcW w:w="1566" w:type="dxa"/>
            <w:gridSpan w:val="3"/>
            <w:shd w:val="pct20" w:color="000000" w:fill="FFFFFF"/>
            <w:vAlign w:val="center"/>
          </w:tcPr>
          <w:p w:rsidR="00A344FE" w:rsidRPr="00184284" w:rsidRDefault="00A344FE" w:rsidP="0082635E">
            <w:pPr>
              <w:spacing w:before="20" w:after="20"/>
              <w:jc w:val="center"/>
              <w:rPr>
                <w:rFonts w:cs="Arial"/>
                <w:b/>
                <w:bCs/>
                <w:sz w:val="16"/>
                <w:szCs w:val="16"/>
              </w:rPr>
            </w:pPr>
            <w:r w:rsidRPr="00184284">
              <w:rPr>
                <w:rFonts w:cs="Arial"/>
                <w:b/>
                <w:bCs/>
                <w:sz w:val="16"/>
                <w:szCs w:val="16"/>
              </w:rPr>
              <w:t>201</w:t>
            </w:r>
            <w:r w:rsidR="0082635E" w:rsidRPr="00184284">
              <w:rPr>
                <w:rFonts w:cs="Arial"/>
                <w:b/>
                <w:bCs/>
                <w:sz w:val="16"/>
                <w:szCs w:val="16"/>
              </w:rPr>
              <w:t>7</w:t>
            </w:r>
          </w:p>
        </w:tc>
        <w:tc>
          <w:tcPr>
            <w:tcW w:w="1566" w:type="dxa"/>
            <w:gridSpan w:val="3"/>
            <w:shd w:val="pct20" w:color="000000" w:fill="FFFFFF"/>
            <w:vAlign w:val="center"/>
          </w:tcPr>
          <w:p w:rsidR="00A344FE" w:rsidRPr="00184284" w:rsidRDefault="00A344FE" w:rsidP="0082635E">
            <w:pPr>
              <w:spacing w:before="20" w:after="20"/>
              <w:jc w:val="center"/>
              <w:rPr>
                <w:rFonts w:cs="Arial"/>
                <w:b/>
                <w:bCs/>
                <w:sz w:val="16"/>
                <w:szCs w:val="16"/>
              </w:rPr>
            </w:pPr>
            <w:r w:rsidRPr="00184284">
              <w:rPr>
                <w:rFonts w:cs="Arial"/>
                <w:b/>
                <w:bCs/>
                <w:sz w:val="16"/>
                <w:szCs w:val="16"/>
              </w:rPr>
              <w:t>201</w:t>
            </w:r>
            <w:r w:rsidR="0082635E" w:rsidRPr="00184284">
              <w:rPr>
                <w:rFonts w:cs="Arial"/>
                <w:b/>
                <w:bCs/>
                <w:sz w:val="16"/>
                <w:szCs w:val="16"/>
              </w:rPr>
              <w:t>8</w:t>
            </w:r>
          </w:p>
        </w:tc>
      </w:tr>
      <w:tr w:rsidR="008D76FC" w:rsidRPr="00184284" w:rsidTr="009571E2">
        <w:trPr>
          <w:cantSplit/>
          <w:trHeight w:val="852"/>
          <w:jc w:val="center"/>
        </w:trPr>
        <w:tc>
          <w:tcPr>
            <w:tcW w:w="857" w:type="dxa"/>
            <w:vMerge/>
            <w:shd w:val="pct5" w:color="000000" w:fill="FFFFFF"/>
            <w:vAlign w:val="center"/>
          </w:tcPr>
          <w:p w:rsidR="00A344FE" w:rsidRPr="00184284" w:rsidRDefault="00A344FE" w:rsidP="00D21B54">
            <w:pPr>
              <w:spacing w:before="20" w:after="20"/>
              <w:jc w:val="both"/>
              <w:rPr>
                <w:rFonts w:cs="Arial"/>
                <w:sz w:val="16"/>
                <w:szCs w:val="16"/>
              </w:rPr>
            </w:pP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globa</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opomin</w:t>
            </w:r>
          </w:p>
        </w:tc>
        <w:tc>
          <w:tcPr>
            <w:tcW w:w="0" w:type="auto"/>
            <w:shd w:val="pct5" w:color="000000" w:fill="FFFFFF"/>
            <w:noWrap/>
            <w:textDirection w:val="btLr"/>
            <w:vAlign w:val="center"/>
          </w:tcPr>
          <w:p w:rsidR="00A344FE" w:rsidRPr="00184284" w:rsidRDefault="00A344FE" w:rsidP="00D21B54">
            <w:pPr>
              <w:spacing w:before="20" w:after="20"/>
              <w:ind w:left="567" w:right="113" w:hanging="454"/>
              <w:jc w:val="center"/>
              <w:rPr>
                <w:rFonts w:cs="Arial"/>
                <w:b/>
                <w:sz w:val="16"/>
                <w:szCs w:val="16"/>
              </w:rPr>
            </w:pPr>
            <w:r w:rsidRPr="00184284">
              <w:rPr>
                <w:rFonts w:cs="Arial"/>
                <w:b/>
                <w:sz w:val="16"/>
                <w:szCs w:val="16"/>
              </w:rPr>
              <w:t>skupaj</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globa</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opomin</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b/>
                <w:sz w:val="16"/>
                <w:szCs w:val="16"/>
              </w:rPr>
            </w:pPr>
            <w:r w:rsidRPr="00184284">
              <w:rPr>
                <w:rFonts w:cs="Arial"/>
                <w:b/>
                <w:sz w:val="16"/>
                <w:szCs w:val="16"/>
              </w:rPr>
              <w:t>skupaj</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globa</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opomin</w:t>
            </w:r>
          </w:p>
        </w:tc>
        <w:tc>
          <w:tcPr>
            <w:tcW w:w="0" w:type="auto"/>
            <w:shd w:val="pct5" w:color="000000" w:fill="FFFFFF"/>
            <w:noWrap/>
            <w:textDirection w:val="btLr"/>
            <w:vAlign w:val="center"/>
          </w:tcPr>
          <w:p w:rsidR="00A344FE" w:rsidRPr="00184284" w:rsidRDefault="00A344FE" w:rsidP="00D21B54">
            <w:pPr>
              <w:spacing w:before="20" w:after="20"/>
              <w:ind w:left="113" w:right="113"/>
              <w:jc w:val="center"/>
              <w:rPr>
                <w:rFonts w:cs="Arial"/>
                <w:b/>
                <w:sz w:val="16"/>
                <w:szCs w:val="16"/>
              </w:rPr>
            </w:pPr>
            <w:r w:rsidRPr="00184284">
              <w:rPr>
                <w:rFonts w:cs="Arial"/>
                <w:b/>
                <w:sz w:val="16"/>
                <w:szCs w:val="16"/>
              </w:rPr>
              <w:t>skupaj</w:t>
            </w:r>
          </w:p>
        </w:tc>
        <w:tc>
          <w:tcPr>
            <w:tcW w:w="0" w:type="auto"/>
            <w:shd w:val="pct5" w:color="000000" w:fill="FFFFFF"/>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globa</w:t>
            </w:r>
          </w:p>
        </w:tc>
        <w:tc>
          <w:tcPr>
            <w:tcW w:w="0" w:type="auto"/>
            <w:shd w:val="pct5" w:color="000000" w:fill="FFFFFF"/>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opomin</w:t>
            </w:r>
          </w:p>
        </w:tc>
        <w:tc>
          <w:tcPr>
            <w:tcW w:w="0" w:type="auto"/>
            <w:shd w:val="pct5" w:color="000000" w:fill="FFFFFF"/>
            <w:textDirection w:val="btLr"/>
            <w:vAlign w:val="center"/>
          </w:tcPr>
          <w:p w:rsidR="00A344FE" w:rsidRPr="00184284" w:rsidRDefault="00A344FE" w:rsidP="00D21B54">
            <w:pPr>
              <w:spacing w:before="20" w:after="20"/>
              <w:ind w:left="113" w:right="113"/>
              <w:jc w:val="center"/>
              <w:rPr>
                <w:rFonts w:cs="Arial"/>
                <w:b/>
                <w:sz w:val="16"/>
                <w:szCs w:val="16"/>
              </w:rPr>
            </w:pPr>
            <w:r w:rsidRPr="00184284">
              <w:rPr>
                <w:rFonts w:cs="Arial"/>
                <w:b/>
                <w:sz w:val="16"/>
                <w:szCs w:val="16"/>
              </w:rPr>
              <w:t>skupaj</w:t>
            </w:r>
          </w:p>
        </w:tc>
        <w:tc>
          <w:tcPr>
            <w:tcW w:w="0" w:type="auto"/>
            <w:shd w:val="pct5" w:color="000000" w:fill="FFFFFF"/>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globa</w:t>
            </w:r>
          </w:p>
        </w:tc>
        <w:tc>
          <w:tcPr>
            <w:tcW w:w="0" w:type="auto"/>
            <w:shd w:val="pct5" w:color="000000" w:fill="FFFFFF"/>
            <w:textDirection w:val="btLr"/>
            <w:vAlign w:val="center"/>
          </w:tcPr>
          <w:p w:rsidR="00A344FE" w:rsidRPr="00184284" w:rsidRDefault="00A344FE" w:rsidP="00D21B54">
            <w:pPr>
              <w:spacing w:before="20" w:after="20"/>
              <w:ind w:left="113" w:right="113"/>
              <w:jc w:val="center"/>
              <w:rPr>
                <w:rFonts w:cs="Arial"/>
                <w:sz w:val="16"/>
                <w:szCs w:val="16"/>
              </w:rPr>
            </w:pPr>
            <w:r w:rsidRPr="00184284">
              <w:rPr>
                <w:rFonts w:cs="Arial"/>
                <w:sz w:val="16"/>
                <w:szCs w:val="16"/>
              </w:rPr>
              <w:t>opomin</w:t>
            </w:r>
          </w:p>
        </w:tc>
        <w:tc>
          <w:tcPr>
            <w:tcW w:w="522" w:type="dxa"/>
            <w:shd w:val="pct5" w:color="000000" w:fill="FFFFFF"/>
            <w:textDirection w:val="btLr"/>
            <w:vAlign w:val="center"/>
          </w:tcPr>
          <w:p w:rsidR="00A344FE" w:rsidRPr="00184284" w:rsidRDefault="00A344FE" w:rsidP="00D21B54">
            <w:pPr>
              <w:spacing w:before="20" w:after="20"/>
              <w:ind w:left="113" w:right="113"/>
              <w:jc w:val="center"/>
              <w:rPr>
                <w:rFonts w:cs="Arial"/>
                <w:b/>
                <w:sz w:val="16"/>
                <w:szCs w:val="16"/>
              </w:rPr>
            </w:pPr>
            <w:r w:rsidRPr="00184284">
              <w:rPr>
                <w:rFonts w:cs="Arial"/>
                <w:b/>
                <w:sz w:val="16"/>
                <w:szCs w:val="16"/>
              </w:rPr>
              <w:t>skupaj</w:t>
            </w:r>
          </w:p>
        </w:tc>
      </w:tr>
      <w:tr w:rsidR="0082635E" w:rsidRPr="00184284" w:rsidTr="009571E2">
        <w:trPr>
          <w:trHeight w:val="289"/>
          <w:jc w:val="center"/>
        </w:trPr>
        <w:tc>
          <w:tcPr>
            <w:tcW w:w="857" w:type="dxa"/>
            <w:shd w:val="pct20"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ZZasV</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99</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104</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203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56</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96</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152</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65</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72</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137</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60</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161</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221</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130</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217</w:t>
            </w:r>
          </w:p>
        </w:tc>
        <w:tc>
          <w:tcPr>
            <w:tcW w:w="522" w:type="dxa"/>
            <w:shd w:val="pct20" w:color="000000" w:fill="FFFFFF"/>
            <w:vAlign w:val="center"/>
          </w:tcPr>
          <w:p w:rsidR="0082635E" w:rsidRPr="00184284" w:rsidRDefault="0082635E" w:rsidP="0082635E">
            <w:pPr>
              <w:jc w:val="center"/>
              <w:rPr>
                <w:b/>
                <w:sz w:val="18"/>
                <w:szCs w:val="18"/>
              </w:rPr>
            </w:pPr>
            <w:r w:rsidRPr="00184284">
              <w:rPr>
                <w:b/>
                <w:sz w:val="18"/>
                <w:szCs w:val="18"/>
              </w:rPr>
              <w:t>347</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 xml:space="preserve">ZPPreb </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65</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65</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130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81</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59</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140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62</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49</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111</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64</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48</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112</w:t>
            </w:r>
          </w:p>
        </w:tc>
        <w:tc>
          <w:tcPr>
            <w:tcW w:w="0" w:type="auto"/>
            <w:shd w:val="pct5" w:color="000000" w:fill="FFFFFF"/>
            <w:vAlign w:val="center"/>
          </w:tcPr>
          <w:p w:rsidR="0082635E" w:rsidRPr="00184284" w:rsidRDefault="0082635E" w:rsidP="003C54B2">
            <w:pPr>
              <w:jc w:val="center"/>
              <w:rPr>
                <w:sz w:val="18"/>
                <w:szCs w:val="18"/>
              </w:rPr>
            </w:pPr>
            <w:r w:rsidRPr="00184284">
              <w:rPr>
                <w:sz w:val="18"/>
                <w:szCs w:val="18"/>
              </w:rPr>
              <w:t>5</w:t>
            </w:r>
          </w:p>
        </w:tc>
        <w:tc>
          <w:tcPr>
            <w:tcW w:w="0" w:type="auto"/>
            <w:shd w:val="pct5" w:color="000000" w:fill="FFFFFF"/>
            <w:vAlign w:val="center"/>
          </w:tcPr>
          <w:p w:rsidR="0082635E" w:rsidRPr="00184284" w:rsidRDefault="0082635E" w:rsidP="003C54B2">
            <w:pPr>
              <w:jc w:val="center"/>
              <w:rPr>
                <w:sz w:val="18"/>
                <w:szCs w:val="18"/>
              </w:rPr>
            </w:pPr>
            <w:r w:rsidRPr="00184284">
              <w:rPr>
                <w:sz w:val="18"/>
                <w:szCs w:val="18"/>
              </w:rPr>
              <w:t>0</w:t>
            </w:r>
          </w:p>
        </w:tc>
        <w:tc>
          <w:tcPr>
            <w:tcW w:w="522" w:type="dxa"/>
            <w:shd w:val="pct5" w:color="000000" w:fill="FFFFFF"/>
            <w:vAlign w:val="center"/>
          </w:tcPr>
          <w:p w:rsidR="0082635E" w:rsidRPr="00184284" w:rsidRDefault="0082635E" w:rsidP="003C54B2">
            <w:pPr>
              <w:jc w:val="center"/>
              <w:rPr>
                <w:b/>
                <w:sz w:val="18"/>
                <w:szCs w:val="18"/>
              </w:rPr>
            </w:pPr>
            <w:r w:rsidRPr="00184284">
              <w:rPr>
                <w:b/>
                <w:sz w:val="18"/>
                <w:szCs w:val="18"/>
              </w:rPr>
              <w:t>5</w:t>
            </w:r>
          </w:p>
        </w:tc>
      </w:tr>
      <w:tr w:rsidR="0082635E" w:rsidRPr="00184284" w:rsidTr="009571E2">
        <w:trPr>
          <w:trHeight w:val="289"/>
          <w:jc w:val="center"/>
        </w:trPr>
        <w:tc>
          <w:tcPr>
            <w:tcW w:w="857" w:type="dxa"/>
            <w:shd w:val="pct20" w:color="000000" w:fill="FFFFFF"/>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Uredba</w:t>
            </w:r>
            <w:r w:rsidRPr="00184284">
              <w:rPr>
                <w:rStyle w:val="Sprotnaopomba-sklic"/>
                <w:rFonts w:cs="Arial"/>
                <w:b/>
                <w:bCs/>
                <w:sz w:val="16"/>
                <w:szCs w:val="16"/>
              </w:rPr>
              <w:footnoteReference w:id="5"/>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52</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57</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109</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22</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23</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45</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29</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8</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37</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7</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45</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52</w:t>
            </w:r>
          </w:p>
        </w:tc>
        <w:tc>
          <w:tcPr>
            <w:tcW w:w="0" w:type="auto"/>
            <w:shd w:val="pct20"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21</w:t>
            </w:r>
          </w:p>
        </w:tc>
        <w:tc>
          <w:tcPr>
            <w:tcW w:w="0" w:type="auto"/>
            <w:shd w:val="pct20"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75</w:t>
            </w:r>
          </w:p>
        </w:tc>
        <w:tc>
          <w:tcPr>
            <w:tcW w:w="522" w:type="dxa"/>
            <w:shd w:val="pct20"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96</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ZIN</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27</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29</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16</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18</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29</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30</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9</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9</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7</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0</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7</w:t>
            </w:r>
          </w:p>
        </w:tc>
      </w:tr>
      <w:tr w:rsidR="0082635E" w:rsidRPr="00184284" w:rsidTr="009571E2">
        <w:trPr>
          <w:trHeight w:val="289"/>
          <w:jc w:val="center"/>
        </w:trPr>
        <w:tc>
          <w:tcPr>
            <w:tcW w:w="857" w:type="dxa"/>
            <w:shd w:val="pct20"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 xml:space="preserve">ZVRK </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15</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18</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4</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1</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6</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7</w:t>
            </w:r>
          </w:p>
        </w:tc>
        <w:tc>
          <w:tcPr>
            <w:tcW w:w="0" w:type="auto"/>
            <w:shd w:val="pct20"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15</w:t>
            </w:r>
          </w:p>
        </w:tc>
        <w:tc>
          <w:tcPr>
            <w:tcW w:w="0" w:type="auto"/>
            <w:shd w:val="pct20"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16</w:t>
            </w:r>
          </w:p>
        </w:tc>
        <w:tc>
          <w:tcPr>
            <w:tcW w:w="522" w:type="dxa"/>
            <w:shd w:val="pct20"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31</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ZEPI</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6</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8</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14</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6</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2</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6</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7</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2</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16</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18</w:t>
            </w:r>
          </w:p>
        </w:tc>
      </w:tr>
      <w:tr w:rsidR="0082635E" w:rsidRPr="00184284" w:rsidTr="009571E2">
        <w:trPr>
          <w:trHeight w:val="289"/>
          <w:jc w:val="center"/>
        </w:trPr>
        <w:tc>
          <w:tcPr>
            <w:tcW w:w="857" w:type="dxa"/>
            <w:shd w:val="pct20"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Uredba</w:t>
            </w:r>
            <w:r w:rsidRPr="00184284">
              <w:rPr>
                <w:rStyle w:val="Sprotnaopomba-sklic"/>
                <w:rFonts w:cs="Arial"/>
                <w:b/>
                <w:bCs/>
                <w:sz w:val="16"/>
                <w:szCs w:val="16"/>
              </w:rPr>
              <w:footnoteReference w:id="6"/>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5</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8</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6</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7</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0</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3</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14</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17</w:t>
            </w:r>
          </w:p>
        </w:tc>
        <w:tc>
          <w:tcPr>
            <w:tcW w:w="0" w:type="auto"/>
            <w:shd w:val="pct20"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0</w:t>
            </w:r>
          </w:p>
        </w:tc>
        <w:tc>
          <w:tcPr>
            <w:tcW w:w="0" w:type="auto"/>
            <w:shd w:val="pct20"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16</w:t>
            </w:r>
          </w:p>
        </w:tc>
        <w:tc>
          <w:tcPr>
            <w:tcW w:w="522" w:type="dxa"/>
            <w:shd w:val="pct20"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16</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ZVSmuč</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6</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5</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11</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9</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13</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22</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7</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6</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16</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22</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10</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11</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21</w:t>
            </w:r>
          </w:p>
        </w:tc>
      </w:tr>
      <w:tr w:rsidR="0082635E" w:rsidRPr="00184284" w:rsidTr="009571E2">
        <w:trPr>
          <w:trHeight w:val="289"/>
          <w:jc w:val="center"/>
        </w:trPr>
        <w:tc>
          <w:tcPr>
            <w:tcW w:w="857" w:type="dxa"/>
            <w:shd w:val="pct20"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 xml:space="preserve">ZOro </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8</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8</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5</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13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5</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7</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6</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13</w:t>
            </w:r>
          </w:p>
        </w:tc>
        <w:tc>
          <w:tcPr>
            <w:tcW w:w="0" w:type="auto"/>
            <w:shd w:val="pct20"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8</w:t>
            </w:r>
          </w:p>
        </w:tc>
        <w:tc>
          <w:tcPr>
            <w:tcW w:w="0" w:type="auto"/>
            <w:shd w:val="pct20"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12</w:t>
            </w:r>
          </w:p>
        </w:tc>
        <w:tc>
          <w:tcPr>
            <w:tcW w:w="522" w:type="dxa"/>
            <w:shd w:val="pct20"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20</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ZDru</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8</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8</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6</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2</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2</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0</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2</w:t>
            </w:r>
          </w:p>
        </w:tc>
      </w:tr>
      <w:tr w:rsidR="0082635E" w:rsidRPr="00184284" w:rsidTr="009571E2">
        <w:trPr>
          <w:trHeight w:val="289"/>
          <w:jc w:val="center"/>
        </w:trPr>
        <w:tc>
          <w:tcPr>
            <w:tcW w:w="857" w:type="dxa"/>
            <w:shd w:val="pct20"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ZDD</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5</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6</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4</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1</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1</w:t>
            </w:r>
          </w:p>
        </w:tc>
        <w:tc>
          <w:tcPr>
            <w:tcW w:w="0" w:type="auto"/>
            <w:shd w:val="pct20"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1</w:t>
            </w:r>
          </w:p>
        </w:tc>
        <w:tc>
          <w:tcPr>
            <w:tcW w:w="0" w:type="auto"/>
            <w:shd w:val="pct20"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w:t>
            </w:r>
          </w:p>
        </w:tc>
        <w:tc>
          <w:tcPr>
            <w:tcW w:w="522" w:type="dxa"/>
            <w:shd w:val="pct20"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2</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ZVPNPP</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4</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6</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6</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4</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4</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9</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9</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0</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15</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15</w:t>
            </w:r>
          </w:p>
        </w:tc>
      </w:tr>
      <w:tr w:rsidR="0082635E" w:rsidRPr="00184284" w:rsidTr="009571E2">
        <w:trPr>
          <w:trHeight w:val="289"/>
          <w:jc w:val="center"/>
        </w:trPr>
        <w:tc>
          <w:tcPr>
            <w:tcW w:w="857" w:type="dxa"/>
            <w:shd w:val="pct20"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ZOIzk</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2</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0</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3</w:t>
            </w:r>
          </w:p>
        </w:tc>
        <w:tc>
          <w:tcPr>
            <w:tcW w:w="0" w:type="auto"/>
            <w:shd w:val="pct20" w:color="000000" w:fill="FFFFFF"/>
            <w:noWrap/>
            <w:vAlign w:val="center"/>
          </w:tcPr>
          <w:p w:rsidR="0082635E" w:rsidRPr="00184284" w:rsidRDefault="0082635E" w:rsidP="0082635E">
            <w:pPr>
              <w:jc w:val="center"/>
              <w:rPr>
                <w:sz w:val="18"/>
                <w:szCs w:val="18"/>
              </w:rPr>
            </w:pPr>
            <w:r w:rsidRPr="00184284">
              <w:rPr>
                <w:sz w:val="18"/>
                <w:szCs w:val="18"/>
              </w:rPr>
              <w:t>2</w:t>
            </w:r>
          </w:p>
        </w:tc>
        <w:tc>
          <w:tcPr>
            <w:tcW w:w="0" w:type="auto"/>
            <w:shd w:val="pct20" w:color="000000" w:fill="FFFFFF"/>
            <w:noWrap/>
            <w:vAlign w:val="center"/>
          </w:tcPr>
          <w:p w:rsidR="0082635E" w:rsidRPr="00184284" w:rsidRDefault="0082635E" w:rsidP="0082635E">
            <w:pPr>
              <w:jc w:val="center"/>
              <w:rPr>
                <w:b/>
                <w:sz w:val="18"/>
                <w:szCs w:val="18"/>
              </w:rPr>
            </w:pPr>
            <w:r w:rsidRPr="00184284">
              <w:rPr>
                <w:b/>
                <w:sz w:val="18"/>
                <w:szCs w:val="18"/>
              </w:rPr>
              <w:t>5</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2</w:t>
            </w:r>
          </w:p>
        </w:tc>
        <w:tc>
          <w:tcPr>
            <w:tcW w:w="0" w:type="auto"/>
            <w:shd w:val="pct20" w:color="000000" w:fill="FFFFFF"/>
            <w:vAlign w:val="center"/>
          </w:tcPr>
          <w:p w:rsidR="0082635E" w:rsidRPr="00184284" w:rsidRDefault="0082635E" w:rsidP="0082635E">
            <w:pPr>
              <w:jc w:val="center"/>
              <w:rPr>
                <w:sz w:val="18"/>
                <w:szCs w:val="18"/>
              </w:rPr>
            </w:pPr>
            <w:r w:rsidRPr="00184284">
              <w:rPr>
                <w:sz w:val="18"/>
                <w:szCs w:val="18"/>
              </w:rPr>
              <w:t>7</w:t>
            </w:r>
          </w:p>
        </w:tc>
        <w:tc>
          <w:tcPr>
            <w:tcW w:w="0" w:type="auto"/>
            <w:shd w:val="pct20" w:color="000000" w:fill="FFFFFF"/>
            <w:vAlign w:val="center"/>
          </w:tcPr>
          <w:p w:rsidR="0082635E" w:rsidRPr="00184284" w:rsidRDefault="0082635E" w:rsidP="0082635E">
            <w:pPr>
              <w:jc w:val="center"/>
              <w:rPr>
                <w:b/>
                <w:sz w:val="18"/>
                <w:szCs w:val="18"/>
              </w:rPr>
            </w:pPr>
            <w:r w:rsidRPr="00184284">
              <w:rPr>
                <w:b/>
                <w:sz w:val="18"/>
                <w:szCs w:val="18"/>
              </w:rPr>
              <w:t>9</w:t>
            </w:r>
          </w:p>
        </w:tc>
        <w:tc>
          <w:tcPr>
            <w:tcW w:w="0" w:type="auto"/>
            <w:shd w:val="pct20"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4</w:t>
            </w:r>
          </w:p>
        </w:tc>
        <w:tc>
          <w:tcPr>
            <w:tcW w:w="0" w:type="auto"/>
            <w:shd w:val="pct20"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w:t>
            </w:r>
          </w:p>
        </w:tc>
        <w:tc>
          <w:tcPr>
            <w:tcW w:w="522" w:type="dxa"/>
            <w:shd w:val="pct20"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5</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ZLV</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2</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0</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0</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0</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4</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4</w:t>
            </w:r>
          </w:p>
        </w:tc>
      </w:tr>
      <w:tr w:rsidR="00267C2B" w:rsidRPr="00184284" w:rsidTr="009571E2">
        <w:trPr>
          <w:trHeight w:val="289"/>
          <w:jc w:val="center"/>
        </w:trPr>
        <w:tc>
          <w:tcPr>
            <w:tcW w:w="857" w:type="dxa"/>
            <w:shd w:val="pct20" w:color="000000" w:fill="FFFFFF"/>
            <w:noWrap/>
            <w:vAlign w:val="center"/>
          </w:tcPr>
          <w:p w:rsidR="00267C2B" w:rsidRPr="00184284" w:rsidRDefault="00267C2B" w:rsidP="00267C2B">
            <w:pPr>
              <w:spacing w:before="20" w:after="20"/>
              <w:jc w:val="both"/>
              <w:rPr>
                <w:rFonts w:cs="Arial"/>
                <w:b/>
                <w:bCs/>
                <w:sz w:val="16"/>
                <w:szCs w:val="16"/>
              </w:rPr>
            </w:pPr>
            <w:r w:rsidRPr="00184284">
              <w:rPr>
                <w:rFonts w:cs="Arial"/>
                <w:b/>
                <w:bCs/>
                <w:sz w:val="16"/>
                <w:szCs w:val="16"/>
              </w:rPr>
              <w:t>ZIKS</w:t>
            </w:r>
          </w:p>
        </w:tc>
        <w:tc>
          <w:tcPr>
            <w:tcW w:w="0" w:type="auto"/>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noWrap/>
            <w:vAlign w:val="center"/>
          </w:tcPr>
          <w:p w:rsidR="00267C2B" w:rsidRPr="00184284" w:rsidRDefault="00267C2B" w:rsidP="00267C2B">
            <w:pPr>
              <w:jc w:val="center"/>
              <w:rPr>
                <w:sz w:val="18"/>
                <w:szCs w:val="18"/>
              </w:rPr>
            </w:pPr>
            <w:r w:rsidRPr="00184284">
              <w:rPr>
                <w:sz w:val="18"/>
                <w:szCs w:val="18"/>
              </w:rPr>
              <w:t>1</w:t>
            </w:r>
          </w:p>
        </w:tc>
        <w:tc>
          <w:tcPr>
            <w:tcW w:w="0" w:type="auto"/>
            <w:shd w:val="pct20" w:color="000000" w:fill="FFFFFF"/>
            <w:noWrap/>
            <w:vAlign w:val="center"/>
          </w:tcPr>
          <w:p w:rsidR="00267C2B" w:rsidRPr="00184284" w:rsidRDefault="00267C2B" w:rsidP="00267C2B">
            <w:pPr>
              <w:jc w:val="center"/>
              <w:rPr>
                <w:b/>
                <w:sz w:val="18"/>
                <w:szCs w:val="18"/>
              </w:rPr>
            </w:pPr>
            <w:r w:rsidRPr="00184284">
              <w:rPr>
                <w:b/>
                <w:sz w:val="18"/>
                <w:szCs w:val="18"/>
              </w:rPr>
              <w:t>1</w:t>
            </w:r>
          </w:p>
        </w:tc>
        <w:tc>
          <w:tcPr>
            <w:tcW w:w="0" w:type="auto"/>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noWrap/>
            <w:vAlign w:val="center"/>
          </w:tcPr>
          <w:p w:rsidR="00267C2B" w:rsidRPr="00184284" w:rsidRDefault="00267C2B" w:rsidP="00267C2B">
            <w:pPr>
              <w:jc w:val="center"/>
              <w:rPr>
                <w:b/>
                <w:sz w:val="18"/>
                <w:szCs w:val="18"/>
              </w:rPr>
            </w:pPr>
            <w:r w:rsidRPr="00184284">
              <w:rPr>
                <w:b/>
                <w:sz w:val="18"/>
                <w:szCs w:val="18"/>
              </w:rPr>
              <w:t>0</w:t>
            </w:r>
          </w:p>
        </w:tc>
        <w:tc>
          <w:tcPr>
            <w:tcW w:w="0" w:type="auto"/>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noWrap/>
            <w:vAlign w:val="center"/>
          </w:tcPr>
          <w:p w:rsidR="00267C2B" w:rsidRPr="00184284" w:rsidRDefault="00267C2B" w:rsidP="00267C2B">
            <w:pPr>
              <w:jc w:val="center"/>
              <w:rPr>
                <w:b/>
                <w:sz w:val="18"/>
                <w:szCs w:val="18"/>
              </w:rPr>
            </w:pPr>
            <w:r w:rsidRPr="00184284">
              <w:rPr>
                <w:b/>
                <w:sz w:val="18"/>
                <w:szCs w:val="18"/>
              </w:rPr>
              <w:t>0</w:t>
            </w:r>
          </w:p>
        </w:tc>
        <w:tc>
          <w:tcPr>
            <w:tcW w:w="0" w:type="auto"/>
            <w:shd w:val="pct20" w:color="000000" w:fill="FFFFFF"/>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vAlign w:val="center"/>
          </w:tcPr>
          <w:p w:rsidR="00267C2B" w:rsidRPr="00184284" w:rsidRDefault="00267C2B" w:rsidP="00267C2B">
            <w:pPr>
              <w:jc w:val="center"/>
              <w:rPr>
                <w:sz w:val="18"/>
                <w:szCs w:val="18"/>
              </w:rPr>
            </w:pPr>
            <w:r w:rsidRPr="00184284">
              <w:rPr>
                <w:sz w:val="18"/>
                <w:szCs w:val="18"/>
              </w:rPr>
              <w:t>0</w:t>
            </w:r>
          </w:p>
        </w:tc>
        <w:tc>
          <w:tcPr>
            <w:tcW w:w="0" w:type="auto"/>
            <w:shd w:val="pct20" w:color="000000" w:fill="FFFFFF"/>
            <w:vAlign w:val="center"/>
          </w:tcPr>
          <w:p w:rsidR="00267C2B" w:rsidRPr="00184284" w:rsidRDefault="00267C2B" w:rsidP="00267C2B">
            <w:pPr>
              <w:jc w:val="center"/>
              <w:rPr>
                <w:b/>
                <w:sz w:val="18"/>
                <w:szCs w:val="18"/>
              </w:rPr>
            </w:pPr>
            <w:r w:rsidRPr="00184284">
              <w:rPr>
                <w:b/>
                <w:sz w:val="18"/>
                <w:szCs w:val="18"/>
              </w:rPr>
              <w:t>0</w:t>
            </w:r>
          </w:p>
        </w:tc>
        <w:tc>
          <w:tcPr>
            <w:tcW w:w="0" w:type="auto"/>
            <w:shd w:val="pct20" w:color="000000" w:fill="FFFFFF"/>
            <w:vAlign w:val="center"/>
          </w:tcPr>
          <w:p w:rsidR="00267C2B" w:rsidRPr="00184284" w:rsidRDefault="0082635E" w:rsidP="00267C2B">
            <w:pPr>
              <w:jc w:val="center"/>
              <w:rPr>
                <w:sz w:val="18"/>
                <w:szCs w:val="18"/>
              </w:rPr>
            </w:pPr>
            <w:r w:rsidRPr="00184284">
              <w:rPr>
                <w:sz w:val="18"/>
                <w:szCs w:val="18"/>
              </w:rPr>
              <w:t>0</w:t>
            </w:r>
          </w:p>
        </w:tc>
        <w:tc>
          <w:tcPr>
            <w:tcW w:w="0" w:type="auto"/>
            <w:shd w:val="pct20" w:color="000000" w:fill="FFFFFF"/>
            <w:vAlign w:val="center"/>
          </w:tcPr>
          <w:p w:rsidR="00267C2B" w:rsidRPr="00184284" w:rsidRDefault="0082635E" w:rsidP="00267C2B">
            <w:pPr>
              <w:jc w:val="center"/>
              <w:rPr>
                <w:sz w:val="18"/>
                <w:szCs w:val="18"/>
              </w:rPr>
            </w:pPr>
            <w:r w:rsidRPr="00184284">
              <w:rPr>
                <w:sz w:val="18"/>
                <w:szCs w:val="18"/>
              </w:rPr>
              <w:t>0</w:t>
            </w:r>
          </w:p>
        </w:tc>
        <w:tc>
          <w:tcPr>
            <w:tcW w:w="522" w:type="dxa"/>
            <w:shd w:val="pct20" w:color="000000" w:fill="FFFFFF"/>
            <w:vAlign w:val="center"/>
          </w:tcPr>
          <w:p w:rsidR="00267C2B" w:rsidRPr="00184284" w:rsidRDefault="0082635E" w:rsidP="00267C2B">
            <w:pPr>
              <w:jc w:val="center"/>
              <w:rPr>
                <w:b/>
                <w:sz w:val="18"/>
                <w:szCs w:val="18"/>
              </w:rPr>
            </w:pPr>
            <w:r w:rsidRPr="00184284">
              <w:rPr>
                <w:b/>
                <w:sz w:val="18"/>
                <w:szCs w:val="18"/>
              </w:rPr>
              <w:t>0</w:t>
            </w:r>
          </w:p>
        </w:tc>
      </w:tr>
      <w:tr w:rsidR="0082635E" w:rsidRPr="00184284" w:rsidTr="009571E2">
        <w:trPr>
          <w:trHeight w:val="289"/>
          <w:jc w:val="center"/>
        </w:trPr>
        <w:tc>
          <w:tcPr>
            <w:tcW w:w="857" w:type="dxa"/>
            <w:shd w:val="pct5" w:color="000000" w:fill="FFFFFF"/>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ZPLD</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0</w:t>
            </w:r>
          </w:p>
        </w:tc>
        <w:tc>
          <w:tcPr>
            <w:tcW w:w="0" w:type="auto"/>
            <w:shd w:val="pct5" w:color="000000" w:fill="FFFFFF"/>
            <w:noWrap/>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noWrap/>
            <w:vAlign w:val="center"/>
          </w:tcPr>
          <w:p w:rsidR="0082635E" w:rsidRPr="00184284" w:rsidRDefault="0082635E" w:rsidP="0082635E">
            <w:pPr>
              <w:jc w:val="center"/>
              <w:rPr>
                <w:b/>
                <w:sz w:val="18"/>
                <w:szCs w:val="18"/>
              </w:rPr>
            </w:pPr>
            <w:r w:rsidRPr="00184284">
              <w:rPr>
                <w:b/>
                <w:sz w:val="18"/>
                <w:szCs w:val="18"/>
              </w:rPr>
              <w:t>1</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2</w:t>
            </w:r>
          </w:p>
        </w:tc>
        <w:tc>
          <w:tcPr>
            <w:tcW w:w="0" w:type="auto"/>
            <w:shd w:val="pct5" w:color="000000" w:fill="FFFFFF"/>
            <w:vAlign w:val="center"/>
          </w:tcPr>
          <w:p w:rsidR="0082635E" w:rsidRPr="00184284" w:rsidRDefault="0082635E" w:rsidP="0082635E">
            <w:pPr>
              <w:jc w:val="center"/>
              <w:rPr>
                <w:sz w:val="18"/>
                <w:szCs w:val="18"/>
              </w:rPr>
            </w:pPr>
            <w:r w:rsidRPr="00184284">
              <w:rPr>
                <w:sz w:val="18"/>
                <w:szCs w:val="18"/>
              </w:rPr>
              <w:t>1</w:t>
            </w:r>
          </w:p>
        </w:tc>
        <w:tc>
          <w:tcPr>
            <w:tcW w:w="0" w:type="auto"/>
            <w:shd w:val="pct5" w:color="000000" w:fill="FFFFFF"/>
            <w:vAlign w:val="center"/>
          </w:tcPr>
          <w:p w:rsidR="0082635E" w:rsidRPr="00184284" w:rsidRDefault="0082635E" w:rsidP="0082635E">
            <w:pPr>
              <w:jc w:val="center"/>
              <w:rPr>
                <w:b/>
                <w:sz w:val="18"/>
                <w:szCs w:val="18"/>
              </w:rPr>
            </w:pPr>
            <w:r w:rsidRPr="00184284">
              <w:rPr>
                <w:b/>
                <w:sz w:val="18"/>
                <w:szCs w:val="18"/>
              </w:rPr>
              <w:t>3</w:t>
            </w:r>
          </w:p>
        </w:tc>
        <w:tc>
          <w:tcPr>
            <w:tcW w:w="0" w:type="auto"/>
            <w:shd w:val="pct5" w:color="000000" w:fill="FFFFFF"/>
            <w:vAlign w:val="center"/>
          </w:tcPr>
          <w:p w:rsidR="0082635E" w:rsidRPr="00184284" w:rsidRDefault="0082635E" w:rsidP="0082635E">
            <w:pPr>
              <w:spacing w:line="240" w:lineRule="auto"/>
              <w:jc w:val="center"/>
              <w:rPr>
                <w:rFonts w:cs="Arial"/>
                <w:bCs/>
                <w:sz w:val="18"/>
                <w:szCs w:val="18"/>
                <w:lang w:eastAsia="sl-SI"/>
              </w:rPr>
            </w:pPr>
            <w:r w:rsidRPr="00184284">
              <w:rPr>
                <w:rFonts w:cs="Arial"/>
                <w:bCs/>
                <w:sz w:val="18"/>
                <w:szCs w:val="18"/>
              </w:rPr>
              <w:t>0</w:t>
            </w:r>
          </w:p>
        </w:tc>
        <w:tc>
          <w:tcPr>
            <w:tcW w:w="0" w:type="auto"/>
            <w:shd w:val="pct5" w:color="000000" w:fill="FFFFFF"/>
            <w:vAlign w:val="center"/>
          </w:tcPr>
          <w:p w:rsidR="0082635E" w:rsidRPr="00184284" w:rsidRDefault="0082635E" w:rsidP="0082635E">
            <w:pPr>
              <w:jc w:val="center"/>
              <w:rPr>
                <w:rFonts w:cs="Arial"/>
                <w:bCs/>
                <w:sz w:val="18"/>
                <w:szCs w:val="18"/>
              </w:rPr>
            </w:pPr>
            <w:r w:rsidRPr="00184284">
              <w:rPr>
                <w:rFonts w:cs="Arial"/>
                <w:bCs/>
                <w:sz w:val="18"/>
                <w:szCs w:val="18"/>
              </w:rPr>
              <w:t>1</w:t>
            </w:r>
          </w:p>
        </w:tc>
        <w:tc>
          <w:tcPr>
            <w:tcW w:w="522" w:type="dxa"/>
            <w:shd w:val="pct5" w:color="000000" w:fill="FFFFFF"/>
            <w:vAlign w:val="center"/>
          </w:tcPr>
          <w:p w:rsidR="0082635E" w:rsidRPr="00184284" w:rsidRDefault="0082635E" w:rsidP="0082635E">
            <w:pPr>
              <w:jc w:val="center"/>
              <w:rPr>
                <w:rFonts w:cs="Arial"/>
                <w:b/>
                <w:bCs/>
                <w:sz w:val="18"/>
                <w:szCs w:val="18"/>
              </w:rPr>
            </w:pPr>
            <w:r w:rsidRPr="00184284">
              <w:rPr>
                <w:rFonts w:cs="Arial"/>
                <w:b/>
                <w:bCs/>
                <w:sz w:val="18"/>
                <w:szCs w:val="18"/>
              </w:rPr>
              <w:t>1</w:t>
            </w:r>
          </w:p>
        </w:tc>
      </w:tr>
      <w:tr w:rsidR="00267C2B" w:rsidRPr="00184284" w:rsidTr="009571E2">
        <w:trPr>
          <w:trHeight w:val="289"/>
          <w:jc w:val="center"/>
        </w:trPr>
        <w:tc>
          <w:tcPr>
            <w:tcW w:w="857" w:type="dxa"/>
            <w:tcBorders>
              <w:bottom w:val="double" w:sz="4" w:space="0" w:color="auto"/>
            </w:tcBorders>
            <w:shd w:val="pct20" w:color="000000" w:fill="FFFFFF"/>
            <w:noWrap/>
            <w:vAlign w:val="center"/>
          </w:tcPr>
          <w:p w:rsidR="00267C2B" w:rsidRPr="00184284" w:rsidRDefault="00267C2B" w:rsidP="00267C2B">
            <w:pPr>
              <w:spacing w:before="20" w:after="20"/>
              <w:jc w:val="both"/>
              <w:rPr>
                <w:rFonts w:cs="Arial"/>
                <w:b/>
                <w:bCs/>
                <w:sz w:val="16"/>
                <w:szCs w:val="16"/>
              </w:rPr>
            </w:pPr>
            <w:r w:rsidRPr="00184284">
              <w:rPr>
                <w:rFonts w:cs="Arial"/>
                <w:b/>
                <w:bCs/>
                <w:sz w:val="16"/>
                <w:szCs w:val="16"/>
              </w:rPr>
              <w:t xml:space="preserve">ZVDZ </w:t>
            </w:r>
          </w:p>
        </w:tc>
        <w:tc>
          <w:tcPr>
            <w:tcW w:w="0" w:type="auto"/>
            <w:tcBorders>
              <w:bottom w:val="double" w:sz="4" w:space="0" w:color="auto"/>
            </w:tcBorders>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noWrap/>
            <w:vAlign w:val="center"/>
          </w:tcPr>
          <w:p w:rsidR="00267C2B" w:rsidRPr="00184284" w:rsidRDefault="00267C2B" w:rsidP="00267C2B">
            <w:pPr>
              <w:jc w:val="center"/>
              <w:rPr>
                <w:b/>
                <w:sz w:val="18"/>
                <w:szCs w:val="18"/>
              </w:rPr>
            </w:pPr>
            <w:r w:rsidRPr="00184284">
              <w:rPr>
                <w:b/>
                <w:sz w:val="18"/>
                <w:szCs w:val="18"/>
              </w:rPr>
              <w:t>0</w:t>
            </w:r>
          </w:p>
        </w:tc>
        <w:tc>
          <w:tcPr>
            <w:tcW w:w="0" w:type="auto"/>
            <w:tcBorders>
              <w:bottom w:val="double" w:sz="4" w:space="0" w:color="auto"/>
            </w:tcBorders>
            <w:shd w:val="pct20" w:color="000000" w:fill="FFFFFF"/>
            <w:noWrap/>
            <w:vAlign w:val="center"/>
          </w:tcPr>
          <w:p w:rsidR="00267C2B" w:rsidRPr="00184284" w:rsidRDefault="00267C2B" w:rsidP="00267C2B">
            <w:pPr>
              <w:jc w:val="center"/>
              <w:rPr>
                <w:sz w:val="18"/>
                <w:szCs w:val="18"/>
              </w:rPr>
            </w:pPr>
            <w:r w:rsidRPr="00184284">
              <w:rPr>
                <w:sz w:val="18"/>
                <w:szCs w:val="18"/>
              </w:rPr>
              <w:t>3</w:t>
            </w:r>
          </w:p>
        </w:tc>
        <w:tc>
          <w:tcPr>
            <w:tcW w:w="0" w:type="auto"/>
            <w:tcBorders>
              <w:bottom w:val="double" w:sz="4" w:space="0" w:color="auto"/>
            </w:tcBorders>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noWrap/>
            <w:vAlign w:val="center"/>
          </w:tcPr>
          <w:p w:rsidR="00267C2B" w:rsidRPr="00184284" w:rsidRDefault="00267C2B" w:rsidP="00267C2B">
            <w:pPr>
              <w:jc w:val="center"/>
              <w:rPr>
                <w:b/>
                <w:sz w:val="18"/>
                <w:szCs w:val="18"/>
              </w:rPr>
            </w:pPr>
            <w:r w:rsidRPr="00184284">
              <w:rPr>
                <w:b/>
                <w:sz w:val="18"/>
                <w:szCs w:val="18"/>
              </w:rPr>
              <w:t>3</w:t>
            </w:r>
          </w:p>
        </w:tc>
        <w:tc>
          <w:tcPr>
            <w:tcW w:w="0" w:type="auto"/>
            <w:tcBorders>
              <w:bottom w:val="double" w:sz="4" w:space="0" w:color="auto"/>
            </w:tcBorders>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noWrap/>
            <w:vAlign w:val="center"/>
          </w:tcPr>
          <w:p w:rsidR="00267C2B" w:rsidRPr="00184284" w:rsidRDefault="00267C2B" w:rsidP="00267C2B">
            <w:pPr>
              <w:jc w:val="center"/>
              <w:rPr>
                <w:b/>
                <w:sz w:val="18"/>
                <w:szCs w:val="18"/>
              </w:rPr>
            </w:pPr>
            <w:r w:rsidRPr="00184284">
              <w:rPr>
                <w:b/>
                <w:sz w:val="18"/>
                <w:szCs w:val="18"/>
              </w:rPr>
              <w:t>0</w:t>
            </w:r>
          </w:p>
        </w:tc>
        <w:tc>
          <w:tcPr>
            <w:tcW w:w="0" w:type="auto"/>
            <w:tcBorders>
              <w:bottom w:val="double" w:sz="4" w:space="0" w:color="auto"/>
            </w:tcBorders>
            <w:shd w:val="pct20" w:color="000000" w:fill="FFFFFF"/>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vAlign w:val="center"/>
          </w:tcPr>
          <w:p w:rsidR="00267C2B" w:rsidRPr="00184284" w:rsidRDefault="00267C2B" w:rsidP="00267C2B">
            <w:pPr>
              <w:jc w:val="center"/>
              <w:rPr>
                <w:b/>
                <w:sz w:val="18"/>
                <w:szCs w:val="18"/>
              </w:rPr>
            </w:pPr>
            <w:r w:rsidRPr="00184284">
              <w:rPr>
                <w:b/>
                <w:sz w:val="18"/>
                <w:szCs w:val="18"/>
              </w:rPr>
              <w:t>0</w:t>
            </w:r>
          </w:p>
        </w:tc>
        <w:tc>
          <w:tcPr>
            <w:tcW w:w="0" w:type="auto"/>
            <w:tcBorders>
              <w:bottom w:val="double" w:sz="4" w:space="0" w:color="auto"/>
            </w:tcBorders>
            <w:shd w:val="pct20" w:color="000000" w:fill="FFFFFF"/>
            <w:vAlign w:val="center"/>
          </w:tcPr>
          <w:p w:rsidR="00267C2B" w:rsidRPr="00184284" w:rsidRDefault="0082635E" w:rsidP="00267C2B">
            <w:pPr>
              <w:jc w:val="center"/>
              <w:rPr>
                <w:sz w:val="18"/>
                <w:szCs w:val="18"/>
              </w:rPr>
            </w:pPr>
            <w:r w:rsidRPr="00184284">
              <w:rPr>
                <w:sz w:val="18"/>
                <w:szCs w:val="18"/>
              </w:rPr>
              <w:t>0</w:t>
            </w:r>
          </w:p>
        </w:tc>
        <w:tc>
          <w:tcPr>
            <w:tcW w:w="0" w:type="auto"/>
            <w:tcBorders>
              <w:bottom w:val="double" w:sz="4" w:space="0" w:color="auto"/>
            </w:tcBorders>
            <w:shd w:val="pct20" w:color="000000" w:fill="FFFFFF"/>
            <w:vAlign w:val="center"/>
          </w:tcPr>
          <w:p w:rsidR="00267C2B" w:rsidRPr="00184284" w:rsidRDefault="0082635E" w:rsidP="00267C2B">
            <w:pPr>
              <w:jc w:val="center"/>
              <w:rPr>
                <w:sz w:val="18"/>
                <w:szCs w:val="18"/>
              </w:rPr>
            </w:pPr>
            <w:r w:rsidRPr="00184284">
              <w:rPr>
                <w:sz w:val="18"/>
                <w:szCs w:val="18"/>
              </w:rPr>
              <w:t>0</w:t>
            </w:r>
          </w:p>
        </w:tc>
        <w:tc>
          <w:tcPr>
            <w:tcW w:w="522" w:type="dxa"/>
            <w:tcBorders>
              <w:bottom w:val="double" w:sz="4" w:space="0" w:color="auto"/>
            </w:tcBorders>
            <w:shd w:val="pct20" w:color="000000" w:fill="FFFFFF"/>
            <w:vAlign w:val="center"/>
          </w:tcPr>
          <w:p w:rsidR="00267C2B" w:rsidRPr="00184284" w:rsidRDefault="0082635E" w:rsidP="00267C2B">
            <w:pPr>
              <w:jc w:val="center"/>
              <w:rPr>
                <w:b/>
                <w:sz w:val="18"/>
                <w:szCs w:val="18"/>
              </w:rPr>
            </w:pPr>
            <w:r w:rsidRPr="00184284">
              <w:rPr>
                <w:b/>
                <w:sz w:val="18"/>
                <w:szCs w:val="18"/>
              </w:rPr>
              <w:t>0</w:t>
            </w:r>
          </w:p>
        </w:tc>
      </w:tr>
      <w:tr w:rsidR="0082635E" w:rsidRPr="00184284" w:rsidTr="00CD481D">
        <w:trPr>
          <w:trHeight w:val="289"/>
          <w:jc w:val="center"/>
        </w:trPr>
        <w:tc>
          <w:tcPr>
            <w:tcW w:w="857" w:type="dxa"/>
            <w:shd w:val="clear" w:color="auto" w:fill="F2F2F2"/>
            <w:noWrap/>
            <w:vAlign w:val="center"/>
          </w:tcPr>
          <w:p w:rsidR="0082635E" w:rsidRPr="00184284" w:rsidRDefault="0082635E" w:rsidP="0082635E">
            <w:pPr>
              <w:spacing w:before="20" w:after="20"/>
              <w:jc w:val="both"/>
              <w:rPr>
                <w:rFonts w:cs="Arial"/>
                <w:b/>
                <w:bCs/>
                <w:sz w:val="16"/>
                <w:szCs w:val="16"/>
              </w:rPr>
            </w:pPr>
            <w:r w:rsidRPr="00184284">
              <w:rPr>
                <w:rFonts w:cs="Arial"/>
                <w:b/>
                <w:bCs/>
                <w:sz w:val="16"/>
                <w:szCs w:val="16"/>
              </w:rPr>
              <w:t>ZTP</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0</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0</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0</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0</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5</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5</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0</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10</w:t>
            </w:r>
          </w:p>
        </w:tc>
        <w:tc>
          <w:tcPr>
            <w:tcW w:w="0" w:type="auto"/>
            <w:shd w:val="clear" w:color="auto" w:fill="F2F2F2"/>
            <w:noWrap/>
            <w:vAlign w:val="center"/>
          </w:tcPr>
          <w:p w:rsidR="0082635E" w:rsidRPr="00184284" w:rsidRDefault="0082635E" w:rsidP="0082635E">
            <w:pPr>
              <w:jc w:val="center"/>
              <w:rPr>
                <w:rFonts w:cs="Arial"/>
                <w:b/>
                <w:bCs/>
                <w:sz w:val="16"/>
                <w:szCs w:val="16"/>
              </w:rPr>
            </w:pPr>
            <w:r w:rsidRPr="00184284">
              <w:rPr>
                <w:rFonts w:cs="Arial"/>
                <w:b/>
                <w:bCs/>
                <w:sz w:val="16"/>
                <w:szCs w:val="16"/>
              </w:rPr>
              <w:t>10</w:t>
            </w:r>
          </w:p>
        </w:tc>
        <w:tc>
          <w:tcPr>
            <w:tcW w:w="0" w:type="auto"/>
            <w:shd w:val="clear" w:color="auto" w:fill="F2F2F2"/>
            <w:vAlign w:val="center"/>
          </w:tcPr>
          <w:p w:rsidR="0082635E" w:rsidRPr="00184284" w:rsidRDefault="0082635E" w:rsidP="0082635E">
            <w:pPr>
              <w:jc w:val="center"/>
              <w:rPr>
                <w:rFonts w:cs="Arial"/>
                <w:b/>
                <w:bCs/>
                <w:sz w:val="16"/>
                <w:szCs w:val="16"/>
              </w:rPr>
            </w:pPr>
            <w:r w:rsidRPr="00184284">
              <w:rPr>
                <w:rFonts w:cs="Arial"/>
                <w:b/>
                <w:bCs/>
                <w:sz w:val="16"/>
                <w:szCs w:val="16"/>
              </w:rPr>
              <w:t>2</w:t>
            </w:r>
          </w:p>
        </w:tc>
        <w:tc>
          <w:tcPr>
            <w:tcW w:w="0" w:type="auto"/>
            <w:shd w:val="clear" w:color="auto" w:fill="F2F2F2"/>
            <w:vAlign w:val="center"/>
          </w:tcPr>
          <w:p w:rsidR="0082635E" w:rsidRPr="00184284" w:rsidRDefault="0082635E" w:rsidP="0082635E">
            <w:pPr>
              <w:jc w:val="center"/>
              <w:rPr>
                <w:rFonts w:cs="Arial"/>
                <w:b/>
                <w:bCs/>
                <w:sz w:val="16"/>
                <w:szCs w:val="16"/>
              </w:rPr>
            </w:pPr>
            <w:r w:rsidRPr="00184284">
              <w:rPr>
                <w:rFonts w:cs="Arial"/>
                <w:b/>
                <w:bCs/>
                <w:sz w:val="16"/>
                <w:szCs w:val="16"/>
              </w:rPr>
              <w:t>12</w:t>
            </w:r>
          </w:p>
        </w:tc>
        <w:tc>
          <w:tcPr>
            <w:tcW w:w="0" w:type="auto"/>
            <w:shd w:val="clear" w:color="auto" w:fill="F2F2F2"/>
            <w:vAlign w:val="center"/>
          </w:tcPr>
          <w:p w:rsidR="0082635E" w:rsidRPr="00184284" w:rsidRDefault="0082635E" w:rsidP="0082635E">
            <w:pPr>
              <w:jc w:val="center"/>
              <w:rPr>
                <w:rFonts w:cs="Arial"/>
                <w:b/>
                <w:bCs/>
                <w:sz w:val="16"/>
                <w:szCs w:val="16"/>
              </w:rPr>
            </w:pPr>
            <w:r w:rsidRPr="00184284">
              <w:rPr>
                <w:rFonts w:cs="Arial"/>
                <w:b/>
                <w:bCs/>
                <w:sz w:val="16"/>
                <w:szCs w:val="16"/>
              </w:rPr>
              <w:t>14</w:t>
            </w:r>
          </w:p>
        </w:tc>
        <w:tc>
          <w:tcPr>
            <w:tcW w:w="0" w:type="auto"/>
            <w:shd w:val="clear" w:color="auto" w:fill="F2F2F2"/>
            <w:vAlign w:val="center"/>
          </w:tcPr>
          <w:p w:rsidR="0082635E" w:rsidRPr="00184284" w:rsidRDefault="0082635E" w:rsidP="0082635E">
            <w:pPr>
              <w:spacing w:line="240" w:lineRule="auto"/>
              <w:jc w:val="center"/>
              <w:rPr>
                <w:rFonts w:cs="Arial"/>
                <w:b/>
                <w:bCs/>
                <w:sz w:val="16"/>
                <w:szCs w:val="16"/>
              </w:rPr>
            </w:pPr>
            <w:r w:rsidRPr="00184284">
              <w:rPr>
                <w:rFonts w:cs="Arial"/>
                <w:b/>
                <w:bCs/>
                <w:sz w:val="16"/>
                <w:szCs w:val="16"/>
              </w:rPr>
              <w:t>0</w:t>
            </w:r>
          </w:p>
        </w:tc>
        <w:tc>
          <w:tcPr>
            <w:tcW w:w="0" w:type="auto"/>
            <w:shd w:val="clear" w:color="auto" w:fill="F2F2F2"/>
            <w:vAlign w:val="center"/>
          </w:tcPr>
          <w:p w:rsidR="0082635E" w:rsidRPr="00184284" w:rsidRDefault="0082635E" w:rsidP="0082635E">
            <w:pPr>
              <w:jc w:val="center"/>
              <w:rPr>
                <w:rFonts w:cs="Arial"/>
                <w:b/>
                <w:bCs/>
                <w:sz w:val="16"/>
                <w:szCs w:val="16"/>
              </w:rPr>
            </w:pPr>
            <w:r w:rsidRPr="00184284">
              <w:rPr>
                <w:rFonts w:cs="Arial"/>
                <w:b/>
                <w:bCs/>
                <w:sz w:val="16"/>
                <w:szCs w:val="16"/>
              </w:rPr>
              <w:t>13</w:t>
            </w:r>
          </w:p>
        </w:tc>
        <w:tc>
          <w:tcPr>
            <w:tcW w:w="522" w:type="dxa"/>
            <w:shd w:val="clear" w:color="auto" w:fill="F2F2F2"/>
            <w:vAlign w:val="center"/>
          </w:tcPr>
          <w:p w:rsidR="0082635E" w:rsidRPr="00184284" w:rsidRDefault="0082635E" w:rsidP="0082635E">
            <w:pPr>
              <w:jc w:val="center"/>
              <w:rPr>
                <w:rFonts w:cs="Arial"/>
                <w:b/>
                <w:bCs/>
                <w:sz w:val="16"/>
                <w:szCs w:val="16"/>
              </w:rPr>
            </w:pPr>
            <w:r w:rsidRPr="00184284">
              <w:rPr>
                <w:rFonts w:cs="Arial"/>
                <w:b/>
                <w:bCs/>
                <w:sz w:val="16"/>
                <w:szCs w:val="16"/>
              </w:rPr>
              <w:t>13</w:t>
            </w:r>
          </w:p>
        </w:tc>
      </w:tr>
      <w:tr w:rsidR="003C54B2" w:rsidRPr="00184284" w:rsidTr="009571E2">
        <w:trPr>
          <w:trHeight w:val="289"/>
          <w:jc w:val="center"/>
        </w:trPr>
        <w:tc>
          <w:tcPr>
            <w:tcW w:w="857" w:type="dxa"/>
            <w:tcBorders>
              <w:bottom w:val="double" w:sz="4" w:space="0" w:color="auto"/>
            </w:tcBorders>
            <w:shd w:val="clear" w:color="auto" w:fill="BFBFBF"/>
            <w:noWrap/>
            <w:vAlign w:val="center"/>
          </w:tcPr>
          <w:p w:rsidR="00267C2B" w:rsidRPr="00184284" w:rsidRDefault="00267C2B" w:rsidP="00267C2B">
            <w:pPr>
              <w:spacing w:before="20" w:after="20"/>
              <w:jc w:val="both"/>
              <w:rPr>
                <w:rFonts w:cs="Arial"/>
                <w:b/>
                <w:bCs/>
                <w:sz w:val="16"/>
                <w:szCs w:val="16"/>
              </w:rPr>
            </w:pPr>
            <w:r w:rsidRPr="00184284">
              <w:rPr>
                <w:rFonts w:cs="Arial"/>
                <w:b/>
                <w:bCs/>
                <w:sz w:val="16"/>
                <w:szCs w:val="16"/>
              </w:rPr>
              <w:t>Uredba</w:t>
            </w:r>
            <w:r w:rsidRPr="00184284">
              <w:rPr>
                <w:rStyle w:val="Sprotnaopomba-sklic"/>
                <w:rFonts w:cs="Arial"/>
                <w:b/>
                <w:bCs/>
                <w:sz w:val="16"/>
                <w:szCs w:val="16"/>
              </w:rPr>
              <w:footnoteReference w:id="7"/>
            </w:r>
          </w:p>
        </w:tc>
        <w:tc>
          <w:tcPr>
            <w:tcW w:w="0" w:type="auto"/>
            <w:tcBorders>
              <w:bottom w:val="double" w:sz="4" w:space="0" w:color="auto"/>
            </w:tcBorders>
            <w:shd w:val="clear" w:color="auto" w:fill="BFBFB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noWrap/>
            <w:vAlign w:val="center"/>
          </w:tcPr>
          <w:p w:rsidR="00267C2B" w:rsidRPr="00184284" w:rsidRDefault="00267C2B" w:rsidP="00267C2B">
            <w:pPr>
              <w:jc w:val="center"/>
              <w:rPr>
                <w:b/>
                <w:sz w:val="18"/>
                <w:szCs w:val="18"/>
              </w:rPr>
            </w:pPr>
            <w:r w:rsidRPr="00184284">
              <w:rPr>
                <w:b/>
                <w:sz w:val="18"/>
                <w:szCs w:val="18"/>
              </w:rPr>
              <w:t>0</w:t>
            </w:r>
          </w:p>
        </w:tc>
        <w:tc>
          <w:tcPr>
            <w:tcW w:w="0" w:type="auto"/>
            <w:tcBorders>
              <w:bottom w:val="double" w:sz="4" w:space="0" w:color="auto"/>
            </w:tcBorders>
            <w:shd w:val="clear" w:color="auto" w:fill="BFBFB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noWrap/>
            <w:vAlign w:val="center"/>
          </w:tcPr>
          <w:p w:rsidR="00267C2B" w:rsidRPr="00184284" w:rsidRDefault="00267C2B" w:rsidP="00267C2B">
            <w:pPr>
              <w:jc w:val="center"/>
              <w:rPr>
                <w:sz w:val="18"/>
                <w:szCs w:val="18"/>
              </w:rPr>
            </w:pPr>
            <w:r w:rsidRPr="00184284">
              <w:rPr>
                <w:sz w:val="18"/>
                <w:szCs w:val="18"/>
              </w:rPr>
              <w:t>2</w:t>
            </w:r>
          </w:p>
        </w:tc>
        <w:tc>
          <w:tcPr>
            <w:tcW w:w="0" w:type="auto"/>
            <w:tcBorders>
              <w:bottom w:val="double" w:sz="4" w:space="0" w:color="auto"/>
            </w:tcBorders>
            <w:shd w:val="clear" w:color="auto" w:fill="BFBFBF"/>
            <w:noWrap/>
            <w:vAlign w:val="center"/>
          </w:tcPr>
          <w:p w:rsidR="00267C2B" w:rsidRPr="00184284" w:rsidRDefault="00267C2B" w:rsidP="00267C2B">
            <w:pPr>
              <w:jc w:val="center"/>
              <w:rPr>
                <w:b/>
                <w:sz w:val="18"/>
                <w:szCs w:val="18"/>
              </w:rPr>
            </w:pPr>
            <w:r w:rsidRPr="00184284">
              <w:rPr>
                <w:b/>
                <w:sz w:val="18"/>
                <w:szCs w:val="18"/>
              </w:rPr>
              <w:t>2</w:t>
            </w:r>
          </w:p>
        </w:tc>
        <w:tc>
          <w:tcPr>
            <w:tcW w:w="0" w:type="auto"/>
            <w:tcBorders>
              <w:bottom w:val="double" w:sz="4" w:space="0" w:color="auto"/>
            </w:tcBorders>
            <w:shd w:val="clear" w:color="auto" w:fill="BFBFB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noWrap/>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noWrap/>
            <w:vAlign w:val="center"/>
          </w:tcPr>
          <w:p w:rsidR="00267C2B" w:rsidRPr="00184284" w:rsidRDefault="00267C2B" w:rsidP="00267C2B">
            <w:pPr>
              <w:jc w:val="center"/>
              <w:rPr>
                <w:b/>
                <w:sz w:val="18"/>
                <w:szCs w:val="18"/>
              </w:rPr>
            </w:pPr>
            <w:r w:rsidRPr="00184284">
              <w:rPr>
                <w:b/>
                <w:sz w:val="18"/>
                <w:szCs w:val="18"/>
              </w:rPr>
              <w:t>0</w:t>
            </w:r>
          </w:p>
        </w:tc>
        <w:tc>
          <w:tcPr>
            <w:tcW w:w="0" w:type="auto"/>
            <w:tcBorders>
              <w:bottom w:val="double" w:sz="4" w:space="0" w:color="auto"/>
            </w:tcBorders>
            <w:shd w:val="clear" w:color="auto" w:fill="BFBFBF"/>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vAlign w:val="center"/>
          </w:tcPr>
          <w:p w:rsidR="00267C2B" w:rsidRPr="00184284" w:rsidRDefault="00267C2B" w:rsidP="00267C2B">
            <w:pPr>
              <w:jc w:val="center"/>
              <w:rPr>
                <w:sz w:val="18"/>
                <w:szCs w:val="18"/>
              </w:rPr>
            </w:pPr>
            <w:r w:rsidRPr="00184284">
              <w:rPr>
                <w:sz w:val="18"/>
                <w:szCs w:val="18"/>
              </w:rPr>
              <w:t>0</w:t>
            </w:r>
          </w:p>
        </w:tc>
        <w:tc>
          <w:tcPr>
            <w:tcW w:w="0" w:type="auto"/>
            <w:tcBorders>
              <w:bottom w:val="double" w:sz="4" w:space="0" w:color="auto"/>
            </w:tcBorders>
            <w:shd w:val="clear" w:color="auto" w:fill="BFBFBF"/>
            <w:vAlign w:val="center"/>
          </w:tcPr>
          <w:p w:rsidR="00267C2B" w:rsidRPr="00184284" w:rsidRDefault="00267C2B" w:rsidP="00267C2B">
            <w:pPr>
              <w:jc w:val="center"/>
              <w:rPr>
                <w:b/>
                <w:sz w:val="18"/>
                <w:szCs w:val="18"/>
              </w:rPr>
            </w:pPr>
            <w:r w:rsidRPr="00184284">
              <w:rPr>
                <w:b/>
                <w:sz w:val="18"/>
                <w:szCs w:val="18"/>
              </w:rPr>
              <w:t>0</w:t>
            </w:r>
          </w:p>
        </w:tc>
        <w:tc>
          <w:tcPr>
            <w:tcW w:w="0" w:type="auto"/>
            <w:tcBorders>
              <w:bottom w:val="double" w:sz="4" w:space="0" w:color="auto"/>
            </w:tcBorders>
            <w:shd w:val="clear" w:color="auto" w:fill="BFBFBF"/>
            <w:vAlign w:val="center"/>
          </w:tcPr>
          <w:p w:rsidR="00267C2B" w:rsidRPr="00184284" w:rsidRDefault="003C54B2" w:rsidP="00267C2B">
            <w:pPr>
              <w:jc w:val="center"/>
              <w:rPr>
                <w:sz w:val="18"/>
                <w:szCs w:val="18"/>
              </w:rPr>
            </w:pPr>
            <w:r w:rsidRPr="00184284">
              <w:rPr>
                <w:sz w:val="18"/>
                <w:szCs w:val="18"/>
              </w:rPr>
              <w:t>0</w:t>
            </w:r>
          </w:p>
        </w:tc>
        <w:tc>
          <w:tcPr>
            <w:tcW w:w="0" w:type="auto"/>
            <w:tcBorders>
              <w:bottom w:val="double" w:sz="4" w:space="0" w:color="auto"/>
            </w:tcBorders>
            <w:shd w:val="clear" w:color="auto" w:fill="BFBFBF"/>
            <w:vAlign w:val="center"/>
          </w:tcPr>
          <w:p w:rsidR="00267C2B" w:rsidRPr="00184284" w:rsidRDefault="003C54B2" w:rsidP="00267C2B">
            <w:pPr>
              <w:jc w:val="center"/>
              <w:rPr>
                <w:sz w:val="18"/>
                <w:szCs w:val="18"/>
              </w:rPr>
            </w:pPr>
            <w:r w:rsidRPr="00184284">
              <w:rPr>
                <w:sz w:val="18"/>
                <w:szCs w:val="18"/>
              </w:rPr>
              <w:t>0</w:t>
            </w:r>
          </w:p>
        </w:tc>
        <w:tc>
          <w:tcPr>
            <w:tcW w:w="522" w:type="dxa"/>
            <w:tcBorders>
              <w:bottom w:val="double" w:sz="4" w:space="0" w:color="auto"/>
            </w:tcBorders>
            <w:shd w:val="clear" w:color="auto" w:fill="BFBFBF"/>
            <w:vAlign w:val="center"/>
          </w:tcPr>
          <w:p w:rsidR="00267C2B" w:rsidRPr="00184284" w:rsidRDefault="003C54B2" w:rsidP="00267C2B">
            <w:pPr>
              <w:jc w:val="center"/>
              <w:rPr>
                <w:b/>
                <w:sz w:val="18"/>
                <w:szCs w:val="18"/>
              </w:rPr>
            </w:pPr>
            <w:r w:rsidRPr="00184284">
              <w:rPr>
                <w:b/>
                <w:sz w:val="18"/>
                <w:szCs w:val="18"/>
              </w:rPr>
              <w:t>0</w:t>
            </w:r>
          </w:p>
        </w:tc>
      </w:tr>
      <w:tr w:rsidR="00267C2B" w:rsidRPr="00184284" w:rsidTr="00CD481D">
        <w:trPr>
          <w:trHeight w:val="289"/>
          <w:jc w:val="center"/>
        </w:trPr>
        <w:tc>
          <w:tcPr>
            <w:tcW w:w="857" w:type="dxa"/>
            <w:shd w:val="clear" w:color="auto" w:fill="F2F2F2"/>
            <w:noWrap/>
            <w:vAlign w:val="center"/>
          </w:tcPr>
          <w:p w:rsidR="00267C2B" w:rsidRPr="00184284" w:rsidRDefault="00267C2B" w:rsidP="00267C2B">
            <w:pPr>
              <w:spacing w:before="20" w:after="20"/>
              <w:jc w:val="both"/>
              <w:rPr>
                <w:rFonts w:cs="Arial"/>
                <w:b/>
                <w:bCs/>
                <w:sz w:val="16"/>
                <w:szCs w:val="16"/>
              </w:rPr>
            </w:pPr>
            <w:r w:rsidRPr="00184284">
              <w:rPr>
                <w:rFonts w:cs="Arial"/>
                <w:b/>
                <w:bCs/>
                <w:sz w:val="16"/>
                <w:szCs w:val="16"/>
              </w:rPr>
              <w:t>Uredba</w:t>
            </w:r>
            <w:r w:rsidRPr="00184284">
              <w:rPr>
                <w:rStyle w:val="Sprotnaopomba-sklic"/>
                <w:rFonts w:cs="Arial"/>
                <w:b/>
                <w:bCs/>
                <w:sz w:val="16"/>
                <w:szCs w:val="16"/>
              </w:rPr>
              <w:footnoteReference w:id="8"/>
            </w:r>
          </w:p>
        </w:tc>
        <w:tc>
          <w:tcPr>
            <w:tcW w:w="0" w:type="auto"/>
            <w:shd w:val="clear" w:color="auto" w:fill="F2F2F2"/>
            <w:noWrap/>
            <w:vAlign w:val="center"/>
          </w:tcPr>
          <w:p w:rsidR="00267C2B" w:rsidRPr="00184284" w:rsidRDefault="00267C2B" w:rsidP="00267C2B">
            <w:pPr>
              <w:jc w:val="center"/>
              <w:rPr>
                <w:sz w:val="18"/>
                <w:szCs w:val="18"/>
              </w:rPr>
            </w:pPr>
            <w:r w:rsidRPr="00184284">
              <w:rPr>
                <w:sz w:val="18"/>
                <w:szCs w:val="18"/>
              </w:rPr>
              <w:t>0</w:t>
            </w:r>
          </w:p>
        </w:tc>
        <w:tc>
          <w:tcPr>
            <w:tcW w:w="0" w:type="auto"/>
            <w:shd w:val="clear" w:color="auto" w:fill="F2F2F2"/>
            <w:noWrap/>
            <w:vAlign w:val="center"/>
          </w:tcPr>
          <w:p w:rsidR="00267C2B" w:rsidRPr="00184284" w:rsidRDefault="00267C2B" w:rsidP="00267C2B">
            <w:pPr>
              <w:jc w:val="center"/>
              <w:rPr>
                <w:sz w:val="18"/>
                <w:szCs w:val="18"/>
              </w:rPr>
            </w:pPr>
            <w:r w:rsidRPr="00184284">
              <w:rPr>
                <w:sz w:val="18"/>
                <w:szCs w:val="18"/>
              </w:rPr>
              <w:t>0</w:t>
            </w:r>
          </w:p>
        </w:tc>
        <w:tc>
          <w:tcPr>
            <w:tcW w:w="0" w:type="auto"/>
            <w:shd w:val="clear" w:color="auto" w:fill="F2F2F2"/>
            <w:noWrap/>
            <w:vAlign w:val="center"/>
          </w:tcPr>
          <w:p w:rsidR="00267C2B" w:rsidRPr="00184284" w:rsidRDefault="00267C2B" w:rsidP="00267C2B">
            <w:pPr>
              <w:jc w:val="center"/>
              <w:rPr>
                <w:b/>
                <w:sz w:val="18"/>
                <w:szCs w:val="18"/>
              </w:rPr>
            </w:pPr>
            <w:r w:rsidRPr="00184284">
              <w:rPr>
                <w:b/>
                <w:sz w:val="18"/>
                <w:szCs w:val="18"/>
              </w:rPr>
              <w:t>0</w:t>
            </w:r>
          </w:p>
        </w:tc>
        <w:tc>
          <w:tcPr>
            <w:tcW w:w="0" w:type="auto"/>
            <w:shd w:val="clear" w:color="auto" w:fill="F2F2F2"/>
            <w:noWrap/>
            <w:vAlign w:val="center"/>
          </w:tcPr>
          <w:p w:rsidR="00267C2B" w:rsidRPr="00184284" w:rsidRDefault="00267C2B" w:rsidP="00267C2B">
            <w:pPr>
              <w:jc w:val="center"/>
              <w:rPr>
                <w:sz w:val="18"/>
                <w:szCs w:val="18"/>
              </w:rPr>
            </w:pPr>
            <w:r w:rsidRPr="00184284">
              <w:rPr>
                <w:sz w:val="18"/>
                <w:szCs w:val="18"/>
              </w:rPr>
              <w:t>0</w:t>
            </w:r>
          </w:p>
        </w:tc>
        <w:tc>
          <w:tcPr>
            <w:tcW w:w="0" w:type="auto"/>
            <w:shd w:val="clear" w:color="auto" w:fill="F2F2F2"/>
            <w:noWrap/>
            <w:vAlign w:val="center"/>
          </w:tcPr>
          <w:p w:rsidR="00267C2B" w:rsidRPr="00184284" w:rsidRDefault="00267C2B" w:rsidP="00267C2B">
            <w:pPr>
              <w:jc w:val="center"/>
              <w:rPr>
                <w:sz w:val="18"/>
                <w:szCs w:val="18"/>
              </w:rPr>
            </w:pPr>
            <w:r w:rsidRPr="00184284">
              <w:rPr>
                <w:sz w:val="18"/>
                <w:szCs w:val="18"/>
              </w:rPr>
              <w:t>2</w:t>
            </w:r>
          </w:p>
        </w:tc>
        <w:tc>
          <w:tcPr>
            <w:tcW w:w="0" w:type="auto"/>
            <w:shd w:val="clear" w:color="auto" w:fill="F2F2F2"/>
            <w:noWrap/>
            <w:vAlign w:val="center"/>
          </w:tcPr>
          <w:p w:rsidR="00267C2B" w:rsidRPr="00184284" w:rsidRDefault="00267C2B" w:rsidP="00267C2B">
            <w:pPr>
              <w:jc w:val="center"/>
              <w:rPr>
                <w:b/>
                <w:sz w:val="18"/>
                <w:szCs w:val="18"/>
              </w:rPr>
            </w:pPr>
            <w:r w:rsidRPr="00184284">
              <w:rPr>
                <w:b/>
                <w:sz w:val="18"/>
                <w:szCs w:val="18"/>
              </w:rPr>
              <w:t>2</w:t>
            </w:r>
          </w:p>
        </w:tc>
        <w:tc>
          <w:tcPr>
            <w:tcW w:w="0" w:type="auto"/>
            <w:shd w:val="clear" w:color="auto" w:fill="F2F2F2"/>
            <w:noWrap/>
            <w:vAlign w:val="center"/>
          </w:tcPr>
          <w:p w:rsidR="00267C2B" w:rsidRPr="00184284" w:rsidRDefault="00267C2B" w:rsidP="00267C2B">
            <w:pPr>
              <w:jc w:val="center"/>
              <w:rPr>
                <w:sz w:val="18"/>
                <w:szCs w:val="18"/>
              </w:rPr>
            </w:pPr>
            <w:r w:rsidRPr="00184284">
              <w:rPr>
                <w:sz w:val="18"/>
                <w:szCs w:val="18"/>
              </w:rPr>
              <w:t>0</w:t>
            </w:r>
          </w:p>
        </w:tc>
        <w:tc>
          <w:tcPr>
            <w:tcW w:w="0" w:type="auto"/>
            <w:shd w:val="clear" w:color="auto" w:fill="F2F2F2"/>
            <w:noWrap/>
            <w:vAlign w:val="center"/>
          </w:tcPr>
          <w:p w:rsidR="00267C2B" w:rsidRPr="00184284" w:rsidRDefault="00267C2B" w:rsidP="00267C2B">
            <w:pPr>
              <w:jc w:val="center"/>
              <w:rPr>
                <w:sz w:val="18"/>
                <w:szCs w:val="18"/>
              </w:rPr>
            </w:pPr>
            <w:r w:rsidRPr="00184284">
              <w:rPr>
                <w:sz w:val="18"/>
                <w:szCs w:val="18"/>
              </w:rPr>
              <w:t>0</w:t>
            </w:r>
          </w:p>
        </w:tc>
        <w:tc>
          <w:tcPr>
            <w:tcW w:w="0" w:type="auto"/>
            <w:shd w:val="clear" w:color="auto" w:fill="F2F2F2"/>
            <w:noWrap/>
            <w:vAlign w:val="center"/>
          </w:tcPr>
          <w:p w:rsidR="00267C2B" w:rsidRPr="00184284" w:rsidRDefault="00267C2B" w:rsidP="00267C2B">
            <w:pPr>
              <w:jc w:val="center"/>
              <w:rPr>
                <w:b/>
                <w:sz w:val="18"/>
                <w:szCs w:val="18"/>
              </w:rPr>
            </w:pPr>
            <w:r w:rsidRPr="00184284">
              <w:rPr>
                <w:b/>
                <w:sz w:val="18"/>
                <w:szCs w:val="18"/>
              </w:rPr>
              <w:t>0</w:t>
            </w:r>
          </w:p>
        </w:tc>
        <w:tc>
          <w:tcPr>
            <w:tcW w:w="0" w:type="auto"/>
            <w:shd w:val="clear" w:color="auto" w:fill="F2F2F2"/>
            <w:vAlign w:val="center"/>
          </w:tcPr>
          <w:p w:rsidR="00267C2B" w:rsidRPr="00184284" w:rsidRDefault="00267C2B" w:rsidP="00267C2B">
            <w:pPr>
              <w:jc w:val="center"/>
              <w:rPr>
                <w:sz w:val="18"/>
                <w:szCs w:val="18"/>
              </w:rPr>
            </w:pPr>
            <w:r w:rsidRPr="00184284">
              <w:rPr>
                <w:sz w:val="18"/>
                <w:szCs w:val="18"/>
              </w:rPr>
              <w:t>0</w:t>
            </w:r>
          </w:p>
        </w:tc>
        <w:tc>
          <w:tcPr>
            <w:tcW w:w="0" w:type="auto"/>
            <w:shd w:val="clear" w:color="auto" w:fill="F2F2F2"/>
            <w:vAlign w:val="center"/>
          </w:tcPr>
          <w:p w:rsidR="00267C2B" w:rsidRPr="00184284" w:rsidRDefault="00267C2B" w:rsidP="00267C2B">
            <w:pPr>
              <w:jc w:val="center"/>
              <w:rPr>
                <w:sz w:val="18"/>
                <w:szCs w:val="18"/>
              </w:rPr>
            </w:pPr>
            <w:r w:rsidRPr="00184284">
              <w:rPr>
                <w:sz w:val="18"/>
                <w:szCs w:val="18"/>
              </w:rPr>
              <w:t>6</w:t>
            </w:r>
          </w:p>
        </w:tc>
        <w:tc>
          <w:tcPr>
            <w:tcW w:w="0" w:type="auto"/>
            <w:shd w:val="clear" w:color="auto" w:fill="F2F2F2"/>
            <w:vAlign w:val="center"/>
          </w:tcPr>
          <w:p w:rsidR="00267C2B" w:rsidRPr="00184284" w:rsidRDefault="00267C2B" w:rsidP="00267C2B">
            <w:pPr>
              <w:jc w:val="center"/>
              <w:rPr>
                <w:b/>
                <w:sz w:val="18"/>
                <w:szCs w:val="18"/>
              </w:rPr>
            </w:pPr>
            <w:r w:rsidRPr="00184284">
              <w:rPr>
                <w:b/>
                <w:sz w:val="18"/>
                <w:szCs w:val="18"/>
              </w:rPr>
              <w:t>6</w:t>
            </w:r>
          </w:p>
        </w:tc>
        <w:tc>
          <w:tcPr>
            <w:tcW w:w="0" w:type="auto"/>
            <w:shd w:val="clear" w:color="auto" w:fill="F2F2F2"/>
            <w:vAlign w:val="center"/>
          </w:tcPr>
          <w:p w:rsidR="00267C2B" w:rsidRPr="00184284" w:rsidRDefault="003C54B2" w:rsidP="00267C2B">
            <w:pPr>
              <w:jc w:val="center"/>
              <w:rPr>
                <w:sz w:val="18"/>
                <w:szCs w:val="18"/>
              </w:rPr>
            </w:pPr>
            <w:r w:rsidRPr="00184284">
              <w:rPr>
                <w:sz w:val="18"/>
                <w:szCs w:val="18"/>
              </w:rPr>
              <w:t>0</w:t>
            </w:r>
          </w:p>
        </w:tc>
        <w:tc>
          <w:tcPr>
            <w:tcW w:w="0" w:type="auto"/>
            <w:shd w:val="clear" w:color="auto" w:fill="F2F2F2"/>
            <w:vAlign w:val="center"/>
          </w:tcPr>
          <w:p w:rsidR="00267C2B" w:rsidRPr="00184284" w:rsidRDefault="003C54B2" w:rsidP="00267C2B">
            <w:pPr>
              <w:jc w:val="center"/>
              <w:rPr>
                <w:sz w:val="18"/>
                <w:szCs w:val="18"/>
              </w:rPr>
            </w:pPr>
            <w:r w:rsidRPr="00184284">
              <w:rPr>
                <w:sz w:val="18"/>
                <w:szCs w:val="18"/>
              </w:rPr>
              <w:t>0</w:t>
            </w:r>
          </w:p>
        </w:tc>
        <w:tc>
          <w:tcPr>
            <w:tcW w:w="522" w:type="dxa"/>
            <w:shd w:val="clear" w:color="auto" w:fill="F2F2F2"/>
            <w:vAlign w:val="center"/>
          </w:tcPr>
          <w:p w:rsidR="00267C2B" w:rsidRPr="00184284" w:rsidRDefault="003C54B2" w:rsidP="00267C2B">
            <w:pPr>
              <w:jc w:val="center"/>
              <w:rPr>
                <w:b/>
                <w:sz w:val="18"/>
                <w:szCs w:val="18"/>
              </w:rPr>
            </w:pPr>
            <w:r w:rsidRPr="00184284">
              <w:rPr>
                <w:b/>
                <w:sz w:val="18"/>
                <w:szCs w:val="18"/>
              </w:rPr>
              <w:t>0</w:t>
            </w:r>
          </w:p>
        </w:tc>
      </w:tr>
      <w:tr w:rsidR="00267C2B" w:rsidRPr="00184284" w:rsidTr="009571E2">
        <w:trPr>
          <w:trHeight w:val="289"/>
          <w:jc w:val="center"/>
        </w:trPr>
        <w:tc>
          <w:tcPr>
            <w:tcW w:w="857" w:type="dxa"/>
            <w:shd w:val="clear" w:color="auto" w:fill="BFBFBF"/>
            <w:noWrap/>
            <w:vAlign w:val="center"/>
          </w:tcPr>
          <w:p w:rsidR="00267C2B" w:rsidRPr="00184284" w:rsidRDefault="00267C2B" w:rsidP="00267C2B">
            <w:pPr>
              <w:spacing w:before="20" w:after="20"/>
              <w:rPr>
                <w:rFonts w:cs="Arial"/>
                <w:b/>
                <w:bCs/>
                <w:sz w:val="16"/>
                <w:szCs w:val="16"/>
              </w:rPr>
            </w:pPr>
            <w:r w:rsidRPr="00184284">
              <w:rPr>
                <w:rFonts w:cs="Arial"/>
                <w:b/>
                <w:bCs/>
                <w:sz w:val="16"/>
                <w:szCs w:val="16"/>
              </w:rPr>
              <w:t>Skupaj</w:t>
            </w:r>
          </w:p>
        </w:tc>
        <w:tc>
          <w:tcPr>
            <w:tcW w:w="0" w:type="auto"/>
            <w:shd w:val="clear" w:color="auto" w:fill="BFBFBF"/>
            <w:noWrap/>
            <w:vAlign w:val="center"/>
          </w:tcPr>
          <w:p w:rsidR="00267C2B" w:rsidRPr="00184284" w:rsidRDefault="00267C2B" w:rsidP="00267C2B">
            <w:pPr>
              <w:jc w:val="center"/>
              <w:rPr>
                <w:sz w:val="18"/>
                <w:szCs w:val="18"/>
              </w:rPr>
            </w:pPr>
            <w:r w:rsidRPr="00184284">
              <w:rPr>
                <w:sz w:val="18"/>
                <w:szCs w:val="18"/>
              </w:rPr>
              <w:t>289</w:t>
            </w:r>
          </w:p>
        </w:tc>
        <w:tc>
          <w:tcPr>
            <w:tcW w:w="0" w:type="auto"/>
            <w:shd w:val="clear" w:color="auto" w:fill="BFBFBF"/>
            <w:noWrap/>
            <w:vAlign w:val="center"/>
          </w:tcPr>
          <w:p w:rsidR="00267C2B" w:rsidRPr="00184284" w:rsidRDefault="00267C2B" w:rsidP="00267C2B">
            <w:pPr>
              <w:jc w:val="center"/>
              <w:rPr>
                <w:sz w:val="18"/>
                <w:szCs w:val="18"/>
              </w:rPr>
            </w:pPr>
            <w:r w:rsidRPr="00184284">
              <w:rPr>
                <w:sz w:val="18"/>
                <w:szCs w:val="18"/>
              </w:rPr>
              <w:t>271</w:t>
            </w:r>
          </w:p>
        </w:tc>
        <w:tc>
          <w:tcPr>
            <w:tcW w:w="0" w:type="auto"/>
            <w:shd w:val="clear" w:color="auto" w:fill="BFBFBF"/>
            <w:noWrap/>
            <w:vAlign w:val="center"/>
          </w:tcPr>
          <w:p w:rsidR="00267C2B" w:rsidRPr="00184284" w:rsidRDefault="00267C2B" w:rsidP="00267C2B">
            <w:pPr>
              <w:jc w:val="center"/>
              <w:rPr>
                <w:b/>
                <w:sz w:val="18"/>
                <w:szCs w:val="18"/>
              </w:rPr>
            </w:pPr>
            <w:r w:rsidRPr="00184284">
              <w:rPr>
                <w:b/>
                <w:sz w:val="18"/>
                <w:szCs w:val="18"/>
              </w:rPr>
              <w:t>560</w:t>
            </w:r>
          </w:p>
        </w:tc>
        <w:tc>
          <w:tcPr>
            <w:tcW w:w="0" w:type="auto"/>
            <w:shd w:val="clear" w:color="auto" w:fill="BFBFBF"/>
            <w:noWrap/>
            <w:vAlign w:val="center"/>
          </w:tcPr>
          <w:p w:rsidR="00267C2B" w:rsidRPr="00184284" w:rsidRDefault="00267C2B" w:rsidP="00267C2B">
            <w:pPr>
              <w:jc w:val="center"/>
              <w:rPr>
                <w:sz w:val="18"/>
                <w:szCs w:val="18"/>
              </w:rPr>
            </w:pPr>
            <w:r w:rsidRPr="00184284">
              <w:rPr>
                <w:sz w:val="18"/>
                <w:szCs w:val="18"/>
              </w:rPr>
              <w:t>209</w:t>
            </w:r>
          </w:p>
        </w:tc>
        <w:tc>
          <w:tcPr>
            <w:tcW w:w="0" w:type="auto"/>
            <w:shd w:val="clear" w:color="auto" w:fill="BFBFBF"/>
            <w:noWrap/>
            <w:vAlign w:val="center"/>
          </w:tcPr>
          <w:p w:rsidR="00267C2B" w:rsidRPr="00184284" w:rsidRDefault="00267C2B" w:rsidP="00267C2B">
            <w:pPr>
              <w:jc w:val="center"/>
              <w:rPr>
                <w:sz w:val="18"/>
                <w:szCs w:val="18"/>
              </w:rPr>
            </w:pPr>
            <w:r w:rsidRPr="00184284">
              <w:rPr>
                <w:sz w:val="18"/>
                <w:szCs w:val="18"/>
              </w:rPr>
              <w:t>234</w:t>
            </w:r>
          </w:p>
        </w:tc>
        <w:tc>
          <w:tcPr>
            <w:tcW w:w="0" w:type="auto"/>
            <w:shd w:val="clear" w:color="auto" w:fill="BFBFBF"/>
            <w:noWrap/>
            <w:vAlign w:val="center"/>
          </w:tcPr>
          <w:p w:rsidR="00267C2B" w:rsidRPr="00184284" w:rsidRDefault="00267C2B" w:rsidP="00267C2B">
            <w:pPr>
              <w:jc w:val="center"/>
              <w:rPr>
                <w:b/>
                <w:sz w:val="18"/>
                <w:szCs w:val="18"/>
              </w:rPr>
            </w:pPr>
            <w:r w:rsidRPr="00184284">
              <w:rPr>
                <w:b/>
                <w:sz w:val="18"/>
                <w:szCs w:val="18"/>
              </w:rPr>
              <w:t>443</w:t>
            </w:r>
          </w:p>
        </w:tc>
        <w:tc>
          <w:tcPr>
            <w:tcW w:w="0" w:type="auto"/>
            <w:shd w:val="clear" w:color="auto" w:fill="BFBFBF"/>
            <w:noWrap/>
            <w:vAlign w:val="center"/>
          </w:tcPr>
          <w:p w:rsidR="00267C2B" w:rsidRPr="00184284" w:rsidRDefault="00267C2B" w:rsidP="00267C2B">
            <w:pPr>
              <w:jc w:val="center"/>
              <w:rPr>
                <w:sz w:val="18"/>
                <w:szCs w:val="18"/>
              </w:rPr>
            </w:pPr>
            <w:r w:rsidRPr="00184284">
              <w:rPr>
                <w:sz w:val="18"/>
                <w:szCs w:val="18"/>
              </w:rPr>
              <w:t>204</w:t>
            </w:r>
          </w:p>
        </w:tc>
        <w:tc>
          <w:tcPr>
            <w:tcW w:w="0" w:type="auto"/>
            <w:shd w:val="clear" w:color="auto" w:fill="BFBFBF"/>
            <w:noWrap/>
            <w:vAlign w:val="center"/>
          </w:tcPr>
          <w:p w:rsidR="00267C2B" w:rsidRPr="00184284" w:rsidRDefault="00267C2B" w:rsidP="00267C2B">
            <w:pPr>
              <w:jc w:val="center"/>
              <w:rPr>
                <w:sz w:val="18"/>
                <w:szCs w:val="18"/>
              </w:rPr>
            </w:pPr>
            <w:r w:rsidRPr="00184284">
              <w:rPr>
                <w:sz w:val="18"/>
                <w:szCs w:val="18"/>
              </w:rPr>
              <w:t>159</w:t>
            </w:r>
          </w:p>
        </w:tc>
        <w:tc>
          <w:tcPr>
            <w:tcW w:w="0" w:type="auto"/>
            <w:shd w:val="clear" w:color="auto" w:fill="BFBFBF"/>
            <w:noWrap/>
            <w:vAlign w:val="center"/>
          </w:tcPr>
          <w:p w:rsidR="00267C2B" w:rsidRPr="00184284" w:rsidRDefault="00267C2B" w:rsidP="00267C2B">
            <w:pPr>
              <w:jc w:val="center"/>
              <w:rPr>
                <w:b/>
                <w:sz w:val="18"/>
                <w:szCs w:val="18"/>
              </w:rPr>
            </w:pPr>
            <w:r w:rsidRPr="00184284">
              <w:rPr>
                <w:b/>
                <w:sz w:val="18"/>
                <w:szCs w:val="18"/>
              </w:rPr>
              <w:t>363</w:t>
            </w:r>
          </w:p>
        </w:tc>
        <w:tc>
          <w:tcPr>
            <w:tcW w:w="0" w:type="auto"/>
            <w:shd w:val="clear" w:color="auto" w:fill="BFBFBF"/>
            <w:vAlign w:val="center"/>
          </w:tcPr>
          <w:p w:rsidR="00267C2B" w:rsidRPr="00184284" w:rsidRDefault="00267C2B" w:rsidP="00267C2B">
            <w:pPr>
              <w:jc w:val="center"/>
              <w:rPr>
                <w:sz w:val="18"/>
                <w:szCs w:val="18"/>
              </w:rPr>
            </w:pPr>
            <w:r w:rsidRPr="00184284">
              <w:rPr>
                <w:sz w:val="18"/>
                <w:szCs w:val="18"/>
              </w:rPr>
              <w:t>171</w:t>
            </w:r>
          </w:p>
        </w:tc>
        <w:tc>
          <w:tcPr>
            <w:tcW w:w="0" w:type="auto"/>
            <w:shd w:val="clear" w:color="auto" w:fill="BFBFBF"/>
            <w:vAlign w:val="center"/>
          </w:tcPr>
          <w:p w:rsidR="00267C2B" w:rsidRPr="00184284" w:rsidRDefault="00267C2B" w:rsidP="00267C2B">
            <w:pPr>
              <w:jc w:val="center"/>
              <w:rPr>
                <w:sz w:val="18"/>
                <w:szCs w:val="18"/>
              </w:rPr>
            </w:pPr>
            <w:r w:rsidRPr="00184284">
              <w:rPr>
                <w:sz w:val="18"/>
                <w:szCs w:val="18"/>
              </w:rPr>
              <w:t>333</w:t>
            </w:r>
          </w:p>
        </w:tc>
        <w:tc>
          <w:tcPr>
            <w:tcW w:w="0" w:type="auto"/>
            <w:shd w:val="clear" w:color="auto" w:fill="BFBFBF"/>
            <w:vAlign w:val="center"/>
          </w:tcPr>
          <w:p w:rsidR="00267C2B" w:rsidRPr="00184284" w:rsidRDefault="00267C2B" w:rsidP="00267C2B">
            <w:pPr>
              <w:jc w:val="center"/>
              <w:rPr>
                <w:b/>
                <w:sz w:val="18"/>
                <w:szCs w:val="18"/>
              </w:rPr>
            </w:pPr>
            <w:r w:rsidRPr="00184284">
              <w:rPr>
                <w:b/>
                <w:sz w:val="18"/>
                <w:szCs w:val="18"/>
              </w:rPr>
              <w:t>504</w:t>
            </w:r>
          </w:p>
        </w:tc>
        <w:tc>
          <w:tcPr>
            <w:tcW w:w="0" w:type="auto"/>
            <w:shd w:val="clear" w:color="auto" w:fill="BFBFBF"/>
            <w:vAlign w:val="center"/>
          </w:tcPr>
          <w:p w:rsidR="00267C2B" w:rsidRPr="00184284" w:rsidRDefault="003C54B2" w:rsidP="00267C2B">
            <w:pPr>
              <w:jc w:val="center"/>
              <w:rPr>
                <w:sz w:val="18"/>
                <w:szCs w:val="18"/>
              </w:rPr>
            </w:pPr>
            <w:r w:rsidRPr="00184284">
              <w:rPr>
                <w:sz w:val="18"/>
                <w:szCs w:val="18"/>
              </w:rPr>
              <w:t>205</w:t>
            </w:r>
          </w:p>
        </w:tc>
        <w:tc>
          <w:tcPr>
            <w:tcW w:w="0" w:type="auto"/>
            <w:shd w:val="clear" w:color="auto" w:fill="BFBFBF"/>
            <w:vAlign w:val="center"/>
          </w:tcPr>
          <w:p w:rsidR="00267C2B" w:rsidRPr="00184284" w:rsidRDefault="003C54B2" w:rsidP="00267C2B">
            <w:pPr>
              <w:jc w:val="center"/>
              <w:rPr>
                <w:sz w:val="18"/>
                <w:szCs w:val="18"/>
              </w:rPr>
            </w:pPr>
            <w:r w:rsidRPr="00184284">
              <w:rPr>
                <w:sz w:val="18"/>
                <w:szCs w:val="18"/>
              </w:rPr>
              <w:t>398</w:t>
            </w:r>
          </w:p>
        </w:tc>
        <w:tc>
          <w:tcPr>
            <w:tcW w:w="522" w:type="dxa"/>
            <w:shd w:val="clear" w:color="auto" w:fill="BFBFBF"/>
            <w:vAlign w:val="center"/>
          </w:tcPr>
          <w:p w:rsidR="00267C2B" w:rsidRPr="00184284" w:rsidRDefault="003C54B2" w:rsidP="00267C2B">
            <w:pPr>
              <w:jc w:val="center"/>
              <w:rPr>
                <w:b/>
                <w:sz w:val="18"/>
                <w:szCs w:val="18"/>
              </w:rPr>
            </w:pPr>
            <w:r w:rsidRPr="00184284">
              <w:rPr>
                <w:b/>
                <w:sz w:val="18"/>
                <w:szCs w:val="18"/>
              </w:rPr>
              <w:t>603</w:t>
            </w:r>
          </w:p>
        </w:tc>
      </w:tr>
    </w:tbl>
    <w:p w:rsidR="00A344FE" w:rsidRPr="00184284" w:rsidRDefault="00A344FE" w:rsidP="007E751C">
      <w:pPr>
        <w:spacing w:after="160" w:line="259" w:lineRule="auto"/>
        <w:jc w:val="both"/>
        <w:rPr>
          <w:rFonts w:eastAsia="Calibri" w:cs="Arial"/>
          <w:szCs w:val="20"/>
        </w:rPr>
      </w:pPr>
    </w:p>
    <w:p w:rsidR="00A210DC" w:rsidRPr="00184284" w:rsidRDefault="007E751C" w:rsidP="007E751C">
      <w:pPr>
        <w:spacing w:after="160" w:line="259" w:lineRule="auto"/>
        <w:jc w:val="both"/>
        <w:rPr>
          <w:rFonts w:eastAsia="Calibri" w:cs="Arial"/>
          <w:szCs w:val="20"/>
        </w:rPr>
      </w:pPr>
      <w:r w:rsidRPr="00184284">
        <w:rPr>
          <w:rFonts w:eastAsia="Calibri" w:cs="Arial"/>
          <w:szCs w:val="20"/>
        </w:rPr>
        <w:t xml:space="preserve">Od </w:t>
      </w:r>
      <w:r w:rsidR="003C54B2" w:rsidRPr="00184284">
        <w:rPr>
          <w:rFonts w:eastAsia="Calibri" w:cs="Arial"/>
          <w:szCs w:val="20"/>
        </w:rPr>
        <w:t>603</w:t>
      </w:r>
      <w:r w:rsidRPr="00184284">
        <w:rPr>
          <w:rFonts w:eastAsia="Calibri" w:cs="Arial"/>
          <w:szCs w:val="20"/>
        </w:rPr>
        <w:t xml:space="preserve"> izrečenih sankcij jih je bilo največ izrečenih na področju zasebnega varovanja, in sicer zaradi kršitev določb ZZasV-1 (</w:t>
      </w:r>
      <w:r w:rsidR="005B3B48" w:rsidRPr="00184284">
        <w:rPr>
          <w:rFonts w:eastAsia="Calibri" w:cs="Arial"/>
          <w:szCs w:val="20"/>
        </w:rPr>
        <w:t>130</w:t>
      </w:r>
      <w:r w:rsidRPr="00184284">
        <w:rPr>
          <w:rFonts w:eastAsia="Calibri" w:cs="Arial"/>
          <w:szCs w:val="20"/>
        </w:rPr>
        <w:t xml:space="preserve"> glob in </w:t>
      </w:r>
      <w:r w:rsidR="005B3B48" w:rsidRPr="00184284">
        <w:rPr>
          <w:rFonts w:eastAsia="Calibri" w:cs="Arial"/>
          <w:szCs w:val="20"/>
        </w:rPr>
        <w:t>217</w:t>
      </w:r>
      <w:r w:rsidRPr="00184284">
        <w:rPr>
          <w:rFonts w:eastAsia="Calibri" w:cs="Arial"/>
          <w:szCs w:val="20"/>
        </w:rPr>
        <w:t xml:space="preserve"> opominov) in </w:t>
      </w:r>
      <w:r w:rsidR="005B3B48" w:rsidRPr="00184284">
        <w:rPr>
          <w:rFonts w:eastAsia="Calibri" w:cs="Arial"/>
          <w:szCs w:val="20"/>
        </w:rPr>
        <w:t xml:space="preserve">Uredbe o obveznem organiziranju službe varovanja na javnih prireditvah </w:t>
      </w:r>
      <w:r w:rsidR="00A210DC" w:rsidRPr="00184284">
        <w:rPr>
          <w:rFonts w:eastAsia="Calibri" w:cs="Arial"/>
          <w:szCs w:val="20"/>
        </w:rPr>
        <w:t>(</w:t>
      </w:r>
      <w:r w:rsidR="005B3B48" w:rsidRPr="00184284">
        <w:rPr>
          <w:rFonts w:eastAsia="Calibri" w:cs="Arial"/>
          <w:szCs w:val="20"/>
        </w:rPr>
        <w:t>21</w:t>
      </w:r>
      <w:r w:rsidR="00A210DC" w:rsidRPr="00184284">
        <w:rPr>
          <w:rFonts w:eastAsia="Calibri" w:cs="Arial"/>
          <w:szCs w:val="20"/>
        </w:rPr>
        <w:t xml:space="preserve"> glob in </w:t>
      </w:r>
      <w:r w:rsidR="005B3B48" w:rsidRPr="00184284">
        <w:rPr>
          <w:rFonts w:eastAsia="Calibri" w:cs="Arial"/>
          <w:szCs w:val="20"/>
        </w:rPr>
        <w:t>75</w:t>
      </w:r>
      <w:r w:rsidR="00A210DC" w:rsidRPr="00184284">
        <w:rPr>
          <w:rFonts w:eastAsia="Calibri" w:cs="Arial"/>
          <w:szCs w:val="20"/>
        </w:rPr>
        <w:t xml:space="preserve"> opominov).  </w:t>
      </w:r>
    </w:p>
    <w:p w:rsidR="00824BE2" w:rsidRPr="00184284" w:rsidRDefault="007E751C" w:rsidP="00824BE2">
      <w:pPr>
        <w:spacing w:after="160" w:line="259" w:lineRule="auto"/>
        <w:jc w:val="both"/>
        <w:rPr>
          <w:rFonts w:eastAsia="Calibri" w:cs="Arial"/>
          <w:szCs w:val="20"/>
        </w:rPr>
      </w:pPr>
      <w:r w:rsidRPr="00184284">
        <w:rPr>
          <w:rFonts w:eastAsia="Calibri" w:cs="Arial"/>
          <w:szCs w:val="20"/>
        </w:rPr>
        <w:t xml:space="preserve">Skupna višina izrečenih glob je znašala </w:t>
      </w:r>
      <w:r w:rsidR="00EA40FB" w:rsidRPr="00184284">
        <w:rPr>
          <w:rFonts w:eastAsia="Calibri" w:cs="Arial"/>
          <w:szCs w:val="20"/>
        </w:rPr>
        <w:t>545.423,74 evra</w:t>
      </w:r>
      <w:r w:rsidRPr="00184284">
        <w:rPr>
          <w:rFonts w:eastAsia="Calibri" w:cs="Arial"/>
          <w:szCs w:val="20"/>
        </w:rPr>
        <w:t xml:space="preserve">. Višina stroškov v prekrškovnih postopkih je znašala </w:t>
      </w:r>
      <w:r w:rsidR="00EA40FB" w:rsidRPr="00184284">
        <w:rPr>
          <w:rFonts w:eastAsia="Calibri" w:cs="Arial"/>
          <w:szCs w:val="20"/>
        </w:rPr>
        <w:t xml:space="preserve">64.645,62 </w:t>
      </w:r>
      <w:r w:rsidR="00F201AA" w:rsidRPr="00184284">
        <w:rPr>
          <w:rFonts w:eastAsia="Calibri" w:cs="Arial"/>
          <w:szCs w:val="20"/>
        </w:rPr>
        <w:t>evra</w:t>
      </w:r>
      <w:r w:rsidRPr="00184284">
        <w:rPr>
          <w:rFonts w:eastAsia="Calibri" w:cs="Arial"/>
          <w:szCs w:val="20"/>
        </w:rPr>
        <w:t>.</w:t>
      </w:r>
      <w:bookmarkStart w:id="22" w:name="_Toc353181856"/>
    </w:p>
    <w:p w:rsidR="00824BE2" w:rsidRPr="00184284" w:rsidRDefault="00824BE2" w:rsidP="00824BE2">
      <w:pPr>
        <w:spacing w:after="160" w:line="259" w:lineRule="auto"/>
        <w:jc w:val="both"/>
        <w:rPr>
          <w:rFonts w:eastAsia="Calibri" w:cs="Arial"/>
          <w:szCs w:val="20"/>
        </w:rPr>
      </w:pPr>
    </w:p>
    <w:p w:rsidR="00254211" w:rsidRPr="00184284" w:rsidRDefault="00A02FC6" w:rsidP="00085C0B">
      <w:pPr>
        <w:pStyle w:val="Naslov1"/>
      </w:pPr>
      <w:bookmarkStart w:id="23" w:name="_Toc2942483"/>
      <w:r w:rsidRPr="00184284">
        <w:lastRenderedPageBreak/>
        <w:t>6</w:t>
      </w:r>
      <w:r w:rsidR="009F6A5B" w:rsidRPr="00184284">
        <w:tab/>
      </w:r>
      <w:bookmarkEnd w:id="22"/>
      <w:r w:rsidR="00F201AA" w:rsidRPr="00184284">
        <w:t>Sklep</w:t>
      </w:r>
      <w:bookmarkEnd w:id="23"/>
    </w:p>
    <w:p w:rsidR="00254211" w:rsidRPr="00184284" w:rsidRDefault="00254211" w:rsidP="00254211">
      <w:pPr>
        <w:rPr>
          <w:rFonts w:cs="Arial"/>
          <w:szCs w:val="20"/>
        </w:rPr>
      </w:pPr>
    </w:p>
    <w:p w:rsidR="00A3152E" w:rsidRDefault="00DF1FF3" w:rsidP="00B17804">
      <w:pPr>
        <w:jc w:val="both"/>
        <w:rPr>
          <w:rFonts w:cs="Arial"/>
          <w:szCs w:val="20"/>
        </w:rPr>
      </w:pPr>
      <w:r w:rsidRPr="00DF1FF3">
        <w:rPr>
          <w:rFonts w:cs="Arial"/>
          <w:szCs w:val="20"/>
        </w:rPr>
        <w:t>Rezultati dela kažejo, da je IRSNZ v letu 201</w:t>
      </w:r>
      <w:r w:rsidR="00685FD0">
        <w:rPr>
          <w:rFonts w:cs="Arial"/>
          <w:szCs w:val="20"/>
        </w:rPr>
        <w:t>8</w:t>
      </w:r>
      <w:r w:rsidR="008D76FC">
        <w:rPr>
          <w:rFonts w:cs="Arial"/>
          <w:szCs w:val="20"/>
        </w:rPr>
        <w:t xml:space="preserve"> uspešno in učinkovito </w:t>
      </w:r>
      <w:r w:rsidR="007E751C">
        <w:rPr>
          <w:rFonts w:cs="Arial"/>
          <w:szCs w:val="20"/>
        </w:rPr>
        <w:t xml:space="preserve">nadaljeval </w:t>
      </w:r>
      <w:r w:rsidR="00F201AA">
        <w:rPr>
          <w:rFonts w:cs="Arial"/>
          <w:szCs w:val="20"/>
        </w:rPr>
        <w:t xml:space="preserve">izvajanje </w:t>
      </w:r>
      <w:r w:rsidR="008D76FC">
        <w:rPr>
          <w:rFonts w:cs="Arial"/>
          <w:szCs w:val="20"/>
        </w:rPr>
        <w:t>nov</w:t>
      </w:r>
      <w:r w:rsidR="00F201AA">
        <w:rPr>
          <w:rFonts w:cs="Arial"/>
          <w:szCs w:val="20"/>
        </w:rPr>
        <w:t>ih</w:t>
      </w:r>
      <w:r w:rsidR="008D76FC">
        <w:rPr>
          <w:rFonts w:cs="Arial"/>
          <w:szCs w:val="20"/>
        </w:rPr>
        <w:t xml:space="preserve"> pristop</w:t>
      </w:r>
      <w:r w:rsidR="00F201AA">
        <w:rPr>
          <w:rFonts w:cs="Arial"/>
          <w:szCs w:val="20"/>
        </w:rPr>
        <w:t>ov</w:t>
      </w:r>
      <w:r w:rsidR="008D76FC">
        <w:rPr>
          <w:rFonts w:cs="Arial"/>
          <w:szCs w:val="20"/>
        </w:rPr>
        <w:t xml:space="preserve"> </w:t>
      </w:r>
      <w:r w:rsidR="00F201AA">
        <w:rPr>
          <w:rFonts w:cs="Arial"/>
          <w:szCs w:val="20"/>
        </w:rPr>
        <w:t xml:space="preserve">pri </w:t>
      </w:r>
      <w:r w:rsidR="008D76FC">
        <w:rPr>
          <w:rFonts w:cs="Arial"/>
          <w:szCs w:val="20"/>
        </w:rPr>
        <w:t>organizacij</w:t>
      </w:r>
      <w:r w:rsidR="00F201AA">
        <w:rPr>
          <w:rFonts w:cs="Arial"/>
          <w:szCs w:val="20"/>
        </w:rPr>
        <w:t>i</w:t>
      </w:r>
      <w:r w:rsidR="008D76FC">
        <w:rPr>
          <w:rFonts w:cs="Arial"/>
          <w:szCs w:val="20"/>
        </w:rPr>
        <w:t xml:space="preserve"> in vodenj</w:t>
      </w:r>
      <w:r w:rsidR="00F201AA">
        <w:rPr>
          <w:rFonts w:cs="Arial"/>
          <w:szCs w:val="20"/>
        </w:rPr>
        <w:t>u</w:t>
      </w:r>
      <w:r w:rsidR="008D76FC">
        <w:rPr>
          <w:rFonts w:cs="Arial"/>
          <w:szCs w:val="20"/>
        </w:rPr>
        <w:t>,</w:t>
      </w:r>
      <w:r w:rsidR="007E751C">
        <w:rPr>
          <w:rFonts w:cs="Arial"/>
          <w:szCs w:val="20"/>
        </w:rPr>
        <w:t xml:space="preserve"> s čimer se je še izboljšala učinkovitost</w:t>
      </w:r>
      <w:r w:rsidR="003A7AAE">
        <w:rPr>
          <w:rFonts w:cs="Arial"/>
          <w:szCs w:val="20"/>
        </w:rPr>
        <w:t xml:space="preserve"> poslovanja. </w:t>
      </w:r>
    </w:p>
    <w:p w:rsidR="003A7AAE" w:rsidRDefault="003A7AAE" w:rsidP="00B17804">
      <w:pPr>
        <w:jc w:val="both"/>
        <w:rPr>
          <w:rFonts w:cs="Arial"/>
          <w:szCs w:val="20"/>
        </w:rPr>
      </w:pPr>
    </w:p>
    <w:p w:rsidR="00254211" w:rsidRDefault="00A3152E" w:rsidP="00B17804">
      <w:pPr>
        <w:jc w:val="both"/>
        <w:rPr>
          <w:rFonts w:cs="Arial"/>
          <w:szCs w:val="20"/>
        </w:rPr>
      </w:pPr>
      <w:r w:rsidRPr="00474055">
        <w:rPr>
          <w:rFonts w:cs="Arial"/>
          <w:szCs w:val="20"/>
        </w:rPr>
        <w:t xml:space="preserve">Ocenjujemo, da je </w:t>
      </w:r>
      <w:r w:rsidR="003A7AAE">
        <w:rPr>
          <w:rFonts w:cs="Arial"/>
          <w:szCs w:val="20"/>
        </w:rPr>
        <w:t>organ vse n</w:t>
      </w:r>
      <w:r w:rsidRPr="00474055">
        <w:rPr>
          <w:rFonts w:cs="Arial"/>
          <w:szCs w:val="20"/>
        </w:rPr>
        <w:t xml:space="preserve">aloge iz svoje pristojnosti izvajal </w:t>
      </w:r>
      <w:r>
        <w:rPr>
          <w:rFonts w:cs="Arial"/>
          <w:szCs w:val="20"/>
        </w:rPr>
        <w:t xml:space="preserve">zelo uspešno </w:t>
      </w:r>
      <w:r w:rsidRPr="00474055">
        <w:rPr>
          <w:rFonts w:cs="Arial"/>
          <w:szCs w:val="20"/>
        </w:rPr>
        <w:t>na vseh področjih dela</w:t>
      </w:r>
      <w:r>
        <w:rPr>
          <w:rFonts w:cs="Arial"/>
          <w:szCs w:val="20"/>
        </w:rPr>
        <w:t xml:space="preserve"> ter da je hkrati </w:t>
      </w:r>
      <w:r w:rsidRPr="00474055">
        <w:rPr>
          <w:rFonts w:cs="Arial"/>
          <w:szCs w:val="20"/>
        </w:rPr>
        <w:t xml:space="preserve">dosegal cilje v skladu s sprejetimi </w:t>
      </w:r>
      <w:r>
        <w:rPr>
          <w:rFonts w:cs="Arial"/>
          <w:szCs w:val="20"/>
        </w:rPr>
        <w:t xml:space="preserve">strateškimi usmeritvami in </w:t>
      </w:r>
      <w:r w:rsidRPr="00474055">
        <w:rPr>
          <w:rFonts w:cs="Arial"/>
          <w:szCs w:val="20"/>
        </w:rPr>
        <w:t xml:space="preserve">prioritetami. Slednje so bile usmerjene predvsem na področja, kjer bi zaradi nespoštovanja predpisov </w:t>
      </w:r>
      <w:r w:rsidR="00F201AA" w:rsidRPr="00474055">
        <w:rPr>
          <w:rFonts w:cs="Arial"/>
          <w:szCs w:val="20"/>
        </w:rPr>
        <w:t xml:space="preserve">lahko bila </w:t>
      </w:r>
      <w:r w:rsidRPr="00474055">
        <w:rPr>
          <w:rFonts w:cs="Arial"/>
          <w:szCs w:val="20"/>
        </w:rPr>
        <w:t xml:space="preserve">neposredno ogrožena človeška življenja ali zdravje ljudi </w:t>
      </w:r>
      <w:r w:rsidR="004B65AA">
        <w:rPr>
          <w:rFonts w:cs="Arial"/>
          <w:szCs w:val="20"/>
        </w:rPr>
        <w:t>oziroma</w:t>
      </w:r>
      <w:r w:rsidRPr="00474055">
        <w:rPr>
          <w:rFonts w:cs="Arial"/>
          <w:szCs w:val="20"/>
        </w:rPr>
        <w:t xml:space="preserve"> storjena večja materialna škoda. </w:t>
      </w:r>
      <w:bookmarkStart w:id="24" w:name="OLE_LINK1"/>
      <w:bookmarkStart w:id="25" w:name="OLE_LINK2"/>
      <w:r>
        <w:rPr>
          <w:rFonts w:cs="Arial"/>
          <w:szCs w:val="20"/>
        </w:rPr>
        <w:t>Statistični kazal</w:t>
      </w:r>
      <w:r w:rsidR="00F201AA">
        <w:rPr>
          <w:rFonts w:cs="Arial"/>
          <w:szCs w:val="20"/>
        </w:rPr>
        <w:t>niki</w:t>
      </w:r>
      <w:r>
        <w:rPr>
          <w:rFonts w:cs="Arial"/>
          <w:szCs w:val="20"/>
        </w:rPr>
        <w:t xml:space="preserve"> in drugi podatki potrjujejo</w:t>
      </w:r>
      <w:bookmarkEnd w:id="24"/>
      <w:bookmarkEnd w:id="25"/>
      <w:r>
        <w:rPr>
          <w:rFonts w:cs="Arial"/>
          <w:szCs w:val="20"/>
        </w:rPr>
        <w:t>, da je I</w:t>
      </w:r>
      <w:r w:rsidRPr="009F6A5B">
        <w:rPr>
          <w:rFonts w:cs="Arial"/>
          <w:szCs w:val="20"/>
        </w:rPr>
        <w:t xml:space="preserve">RSNZ </w:t>
      </w:r>
      <w:r>
        <w:rPr>
          <w:rFonts w:cs="Arial"/>
          <w:szCs w:val="20"/>
        </w:rPr>
        <w:t xml:space="preserve">svoje delo </w:t>
      </w:r>
      <w:r w:rsidR="00F201AA" w:rsidRPr="009F6A5B">
        <w:rPr>
          <w:rFonts w:cs="Arial"/>
          <w:szCs w:val="20"/>
        </w:rPr>
        <w:t xml:space="preserve">opravljal </w:t>
      </w:r>
      <w:r w:rsidRPr="009F6A5B">
        <w:rPr>
          <w:rFonts w:cs="Arial"/>
          <w:szCs w:val="20"/>
        </w:rPr>
        <w:t xml:space="preserve">učinkovito in v skladu s poslanstvom. Seveda je vseskozi prihajalo do različnih organizacijskih in vsebinskih težav, vendar je s pravočasnim zaznavanjem in pravilnim pristopom vse težave sproti uspešno reševal in odpravljal. </w:t>
      </w:r>
    </w:p>
    <w:p w:rsidR="00B17804" w:rsidRDefault="00B17804" w:rsidP="00B17804">
      <w:pPr>
        <w:jc w:val="both"/>
        <w:rPr>
          <w:rFonts w:cs="Arial"/>
          <w:szCs w:val="20"/>
        </w:rPr>
      </w:pPr>
    </w:p>
    <w:p w:rsidR="00B17804" w:rsidRPr="00DF1FF3" w:rsidRDefault="00B17804" w:rsidP="00B17804">
      <w:pPr>
        <w:jc w:val="both"/>
        <w:rPr>
          <w:rFonts w:cs="Arial"/>
          <w:szCs w:val="20"/>
        </w:rPr>
      </w:pPr>
    </w:p>
    <w:p w:rsidR="00C93C07" w:rsidRDefault="00254211" w:rsidP="009F6A5B">
      <w:pPr>
        <w:rPr>
          <w:rFonts w:cs="Arial"/>
          <w:szCs w:val="20"/>
        </w:rPr>
      </w:pPr>
      <w:r w:rsidRPr="00DF1FF3">
        <w:rPr>
          <w:rFonts w:cs="Arial"/>
          <w:szCs w:val="20"/>
        </w:rPr>
        <w:t xml:space="preserve"> </w:t>
      </w:r>
      <w:r w:rsidR="009F6A5B" w:rsidRPr="00DF1FF3">
        <w:rPr>
          <w:rFonts w:cs="Arial"/>
          <w:szCs w:val="20"/>
        </w:rPr>
        <w:tab/>
      </w:r>
      <w:r w:rsidR="009F6A5B" w:rsidRPr="00DF1FF3">
        <w:rPr>
          <w:rFonts w:cs="Arial"/>
          <w:szCs w:val="20"/>
        </w:rPr>
        <w:tab/>
      </w:r>
      <w:r w:rsidR="009F6A5B" w:rsidRPr="00DF1FF3">
        <w:rPr>
          <w:rFonts w:cs="Arial"/>
          <w:szCs w:val="20"/>
        </w:rPr>
        <w:tab/>
      </w:r>
      <w:r w:rsidR="009F6A5B" w:rsidRPr="00DF1FF3">
        <w:rPr>
          <w:rFonts w:cs="Arial"/>
          <w:szCs w:val="20"/>
        </w:rPr>
        <w:tab/>
      </w:r>
      <w:r w:rsidRPr="00DF1FF3">
        <w:rPr>
          <w:rFonts w:cs="Arial"/>
          <w:szCs w:val="20"/>
        </w:rPr>
        <w:tab/>
      </w:r>
      <w:r w:rsidRPr="00DF1FF3">
        <w:rPr>
          <w:rFonts w:cs="Arial"/>
          <w:szCs w:val="20"/>
        </w:rPr>
        <w:tab/>
      </w:r>
    </w:p>
    <w:p w:rsidR="00254211" w:rsidRPr="00DF1FF3" w:rsidRDefault="00C93C07" w:rsidP="00C93C07">
      <w:pPr>
        <w:ind w:left="2835" w:firstLine="567"/>
        <w:rPr>
          <w:rFonts w:cs="Arial"/>
          <w:szCs w:val="20"/>
        </w:rPr>
      </w:pPr>
      <w:r>
        <w:rPr>
          <w:rFonts w:cs="Arial"/>
          <w:szCs w:val="20"/>
        </w:rPr>
        <w:t>m</w:t>
      </w:r>
      <w:r w:rsidR="00254211" w:rsidRPr="00DF1FF3">
        <w:rPr>
          <w:rFonts w:cs="Arial"/>
          <w:szCs w:val="20"/>
        </w:rPr>
        <w:t>ag. Mitja Perko</w:t>
      </w:r>
    </w:p>
    <w:p w:rsidR="00254211" w:rsidRPr="00DF1FF3" w:rsidRDefault="00254211" w:rsidP="00254211">
      <w:pPr>
        <w:pStyle w:val="podpisi"/>
        <w:rPr>
          <w:rFonts w:cs="Arial"/>
          <w:szCs w:val="20"/>
          <w:lang w:val="sl-SI"/>
        </w:rPr>
      </w:pPr>
      <w:r w:rsidRPr="00DF1FF3">
        <w:rPr>
          <w:rFonts w:cs="Arial"/>
          <w:szCs w:val="20"/>
          <w:lang w:val="sl-SI"/>
        </w:rPr>
        <w:tab/>
      </w:r>
      <w:r w:rsidRPr="00DF1FF3">
        <w:rPr>
          <w:rFonts w:cs="Arial"/>
          <w:szCs w:val="20"/>
          <w:lang w:val="sl-SI"/>
        </w:rPr>
        <w:tab/>
        <w:t>glavni inšpektor</w:t>
      </w:r>
    </w:p>
    <w:p w:rsidR="00254211" w:rsidRDefault="00254211" w:rsidP="003E1C74">
      <w:pPr>
        <w:pStyle w:val="podpisi"/>
        <w:rPr>
          <w:rFonts w:cs="Arial"/>
          <w:szCs w:val="20"/>
          <w:lang w:val="sl-SI"/>
        </w:rPr>
      </w:pPr>
      <w:r w:rsidRPr="00DF1FF3">
        <w:rPr>
          <w:rFonts w:cs="Arial"/>
          <w:szCs w:val="20"/>
          <w:lang w:val="sl-SI"/>
        </w:rPr>
        <w:tab/>
      </w:r>
      <w:r w:rsidRPr="00DF1FF3">
        <w:rPr>
          <w:rFonts w:cs="Arial"/>
          <w:szCs w:val="20"/>
          <w:lang w:val="sl-SI"/>
        </w:rPr>
        <w:tab/>
        <w:t>inšpektor višji svetnik</w:t>
      </w:r>
    </w:p>
    <w:sectPr w:rsidR="00254211" w:rsidSect="00C957D5">
      <w:headerReference w:type="first" r:id="rId17"/>
      <w:pgSz w:w="11900" w:h="16840" w:code="9"/>
      <w:pgMar w:top="1087" w:right="1701" w:bottom="1134" w:left="1701" w:header="113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BE" w:rsidRDefault="00A32EBE">
      <w:r>
        <w:separator/>
      </w:r>
    </w:p>
  </w:endnote>
  <w:endnote w:type="continuationSeparator" w:id="0">
    <w:p w:rsidR="00A32EBE" w:rsidRDefault="00A3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EB" w:rsidRDefault="003753EB" w:rsidP="00AA5ACC">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D66CF4">
      <w:rPr>
        <w:rStyle w:val="tevilkastrani"/>
        <w:noProof/>
      </w:rPr>
      <w:t>20</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EB" w:rsidRPr="00AC403E" w:rsidRDefault="003753EB" w:rsidP="00254211">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D66CF4">
      <w:rPr>
        <w:rStyle w:val="tevilkastrani"/>
        <w:noProof/>
      </w:rPr>
      <w:t>2</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BE" w:rsidRDefault="00A32EBE">
      <w:r>
        <w:separator/>
      </w:r>
    </w:p>
  </w:footnote>
  <w:footnote w:type="continuationSeparator" w:id="0">
    <w:p w:rsidR="00A32EBE" w:rsidRDefault="00A32EBE">
      <w:r>
        <w:continuationSeparator/>
      </w:r>
    </w:p>
  </w:footnote>
  <w:footnote w:id="1">
    <w:p w:rsidR="005E4C2C" w:rsidRDefault="005E4C2C" w:rsidP="00594B8F">
      <w:pPr>
        <w:pStyle w:val="Sprotnaopomba-besedilo"/>
      </w:pPr>
      <w:r>
        <w:rPr>
          <w:rStyle w:val="Sprotnaopomba-sklic"/>
        </w:rPr>
        <w:footnoteRef/>
      </w:r>
      <w:r>
        <w:t xml:space="preserve"> </w:t>
      </w:r>
      <w:r w:rsidRPr="004102D8">
        <w:rPr>
          <w:rFonts w:ascii="Arial" w:hAnsi="Arial" w:cs="Arial"/>
          <w:sz w:val="16"/>
          <w:szCs w:val="16"/>
        </w:rPr>
        <w:t xml:space="preserve">Uredba o obveznem organiziranju službe varovanja na javnih prireditvah </w:t>
      </w:r>
    </w:p>
  </w:footnote>
  <w:footnote w:id="2">
    <w:p w:rsidR="004E73B9" w:rsidRDefault="004E73B9" w:rsidP="000A25DE">
      <w:pPr>
        <w:pStyle w:val="Sprotnaopomba-besedilo"/>
      </w:pPr>
      <w:r>
        <w:rPr>
          <w:rStyle w:val="Sprotnaopomba-sklic"/>
        </w:rPr>
        <w:footnoteRef/>
      </w:r>
      <w:r>
        <w:t xml:space="preserve"> </w:t>
      </w:r>
      <w:r w:rsidRPr="00973F98">
        <w:rPr>
          <w:rFonts w:ascii="Arial" w:hAnsi="Arial" w:cs="Arial"/>
          <w:sz w:val="16"/>
          <w:szCs w:val="16"/>
        </w:rPr>
        <w:t>Uredba o posebnih zahtevah za objekte, v katerih so eksplozivi ali pirotehnični izdelki</w:t>
      </w:r>
      <w:r>
        <w:rPr>
          <w:sz w:val="16"/>
          <w:szCs w:val="16"/>
        </w:rPr>
        <w:t xml:space="preserve"> </w:t>
      </w:r>
    </w:p>
  </w:footnote>
  <w:footnote w:id="3">
    <w:p w:rsidR="004A43C1" w:rsidRDefault="004A43C1" w:rsidP="000A25DE">
      <w:pPr>
        <w:pStyle w:val="Sprotnaopomba-besedilo"/>
      </w:pPr>
      <w:r>
        <w:rPr>
          <w:rStyle w:val="Sprotnaopomba-sklic"/>
        </w:rPr>
        <w:footnoteRef/>
      </w:r>
      <w:r>
        <w:t xml:space="preserve"> </w:t>
      </w:r>
      <w:r w:rsidRPr="00677A1E">
        <w:rPr>
          <w:rFonts w:ascii="Arial" w:hAnsi="Arial" w:cs="Arial"/>
          <w:sz w:val="16"/>
          <w:szCs w:val="16"/>
        </w:rPr>
        <w:t>Uredba o ukrepih pri uničevanju eksplozivov in pirotehničnih izdelkov</w:t>
      </w:r>
    </w:p>
  </w:footnote>
  <w:footnote w:id="4">
    <w:p w:rsidR="00EA40FB" w:rsidRDefault="00EA40FB" w:rsidP="00434284">
      <w:pPr>
        <w:pStyle w:val="Sprotnaopomba-besedilo"/>
      </w:pPr>
      <w:r>
        <w:rPr>
          <w:rStyle w:val="Sprotnaopomba-sklic"/>
        </w:rPr>
        <w:footnoteRef/>
      </w:r>
      <w:r w:rsidRPr="00C24C1C">
        <w:rPr>
          <w:rFonts w:ascii="Arial" w:hAnsi="Arial" w:cs="Arial"/>
          <w:sz w:val="16"/>
          <w:szCs w:val="16"/>
        </w:rPr>
        <w:t xml:space="preserve">Zaradi novega informacijskega sistema EUPP, ki naredi avtomatsko statistiko o upravnih zadevah, v katerih šteje upravne zadeve na osnovi </w:t>
      </w:r>
      <w:r>
        <w:rPr>
          <w:rFonts w:ascii="Arial" w:hAnsi="Arial" w:cs="Arial"/>
          <w:sz w:val="16"/>
          <w:szCs w:val="16"/>
        </w:rPr>
        <w:t>klasifikacijskega</w:t>
      </w:r>
      <w:r w:rsidRPr="00C24C1C">
        <w:rPr>
          <w:rFonts w:ascii="Arial" w:hAnsi="Arial" w:cs="Arial"/>
          <w:sz w:val="16"/>
          <w:szCs w:val="16"/>
        </w:rPr>
        <w:t xml:space="preserve"> znaka 061, prihaja do napačnega prikaza nerešenih zadev, saj se je v prvih letih dela inšpektorata uporabljalo isti </w:t>
      </w:r>
      <w:r>
        <w:rPr>
          <w:rFonts w:ascii="Arial" w:hAnsi="Arial" w:cs="Arial"/>
          <w:sz w:val="16"/>
          <w:szCs w:val="16"/>
        </w:rPr>
        <w:t>klasifikacijski</w:t>
      </w:r>
      <w:r w:rsidRPr="00C24C1C">
        <w:rPr>
          <w:rFonts w:ascii="Arial" w:hAnsi="Arial" w:cs="Arial"/>
          <w:sz w:val="16"/>
          <w:szCs w:val="16"/>
        </w:rPr>
        <w:t xml:space="preserve"> znak za upravne zadeve in hitri prekrškovni postopek. Na podlagi razpoložljivih podatkov ocenjujemo, da se realna vrednost giblje okoli 100.</w:t>
      </w:r>
      <w:r>
        <w:t xml:space="preserve"> </w:t>
      </w:r>
    </w:p>
  </w:footnote>
  <w:footnote w:id="5">
    <w:p w:rsidR="0082635E" w:rsidRDefault="0082635E" w:rsidP="00A344FE">
      <w:pPr>
        <w:pStyle w:val="Sprotnaopomba-besedilo"/>
      </w:pPr>
      <w:r>
        <w:rPr>
          <w:rStyle w:val="Sprotnaopomba-sklic"/>
        </w:rPr>
        <w:footnoteRef/>
      </w:r>
      <w:r>
        <w:t xml:space="preserve"> </w:t>
      </w:r>
      <w:r w:rsidRPr="004102D8">
        <w:rPr>
          <w:rFonts w:ascii="Arial" w:hAnsi="Arial" w:cs="Arial"/>
          <w:sz w:val="16"/>
          <w:szCs w:val="16"/>
        </w:rPr>
        <w:t xml:space="preserve">Uredba o obveznem organiziranju službe varovanja na javnih prireditvah </w:t>
      </w:r>
    </w:p>
  </w:footnote>
  <w:footnote w:id="6">
    <w:p w:rsidR="0082635E" w:rsidRDefault="0082635E" w:rsidP="00A344FE">
      <w:pPr>
        <w:pStyle w:val="Sprotnaopomba-besedilo"/>
      </w:pPr>
      <w:r>
        <w:rPr>
          <w:rStyle w:val="Sprotnaopomba-sklic"/>
        </w:rPr>
        <w:footnoteRef/>
      </w:r>
      <w:r>
        <w:t xml:space="preserve"> </w:t>
      </w:r>
      <w:r w:rsidRPr="00973F98">
        <w:rPr>
          <w:rFonts w:ascii="Arial" w:hAnsi="Arial" w:cs="Arial"/>
          <w:sz w:val="16"/>
          <w:szCs w:val="16"/>
        </w:rPr>
        <w:t>Uredba o posebnih zahtevah za objekte, v katerih so eksplozivi ali pirotehnični izdelki</w:t>
      </w:r>
      <w:r>
        <w:rPr>
          <w:sz w:val="16"/>
          <w:szCs w:val="16"/>
        </w:rPr>
        <w:t xml:space="preserve"> </w:t>
      </w:r>
    </w:p>
  </w:footnote>
  <w:footnote w:id="7">
    <w:p w:rsidR="00267C2B" w:rsidRDefault="00267C2B" w:rsidP="00A344FE">
      <w:pPr>
        <w:pStyle w:val="Sprotnaopomba-besedilo"/>
      </w:pPr>
      <w:r>
        <w:rPr>
          <w:rStyle w:val="Sprotnaopomba-sklic"/>
        </w:rPr>
        <w:footnoteRef/>
      </w:r>
      <w:r>
        <w:t xml:space="preserve"> </w:t>
      </w:r>
      <w:r w:rsidRPr="00677A1E">
        <w:rPr>
          <w:rFonts w:ascii="Arial" w:hAnsi="Arial" w:cs="Arial"/>
          <w:sz w:val="16"/>
          <w:szCs w:val="16"/>
        </w:rPr>
        <w:t>Uredba o ukrepih pri uničevanju eksplozivov in pirotehničnih izdelkov</w:t>
      </w:r>
    </w:p>
  </w:footnote>
  <w:footnote w:id="8">
    <w:p w:rsidR="00267C2B" w:rsidRDefault="00267C2B" w:rsidP="00A344FE">
      <w:pPr>
        <w:pStyle w:val="Sprotnaopomba-besedilo"/>
      </w:pPr>
      <w:r>
        <w:rPr>
          <w:rStyle w:val="Sprotnaopomba-sklic"/>
        </w:rPr>
        <w:footnoteRef/>
      </w:r>
      <w:r>
        <w:t xml:space="preserve"> </w:t>
      </w:r>
      <w:r w:rsidRPr="00F76AFA">
        <w:rPr>
          <w:rFonts w:ascii="Arial" w:hAnsi="Arial" w:cs="Arial"/>
          <w:sz w:val="16"/>
          <w:szCs w:val="16"/>
        </w:rPr>
        <w:t>Uredba o obveznem organiziranju</w:t>
      </w:r>
      <w:r>
        <w:rPr>
          <w:rFonts w:ascii="Arial" w:hAnsi="Arial" w:cs="Arial"/>
          <w:sz w:val="16"/>
          <w:szCs w:val="16"/>
        </w:rPr>
        <w:t xml:space="preserve"> varovanja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EB" w:rsidRDefault="00D66CF4"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simplePos x="0" y="0"/>
          <wp:positionH relativeFrom="column">
            <wp:posOffset>-480695</wp:posOffset>
          </wp:positionH>
          <wp:positionV relativeFrom="paragraph">
            <wp:posOffset>-514985</wp:posOffset>
          </wp:positionV>
          <wp:extent cx="2599055" cy="683260"/>
          <wp:effectExtent l="0" t="0" r="0" b="0"/>
          <wp:wrapNone/>
          <wp:docPr id="2" name="Slika 2"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S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33C01"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p>
  <w:p w:rsidR="003753EB" w:rsidRPr="008F3500" w:rsidRDefault="003753EB" w:rsidP="00CE5238">
    <w:pPr>
      <w:pStyle w:val="Glava"/>
      <w:tabs>
        <w:tab w:val="clear" w:pos="4320"/>
        <w:tab w:val="clear" w:pos="8640"/>
        <w:tab w:val="left" w:pos="5112"/>
      </w:tabs>
      <w:spacing w:before="120" w:line="240" w:lineRule="exact"/>
      <w:rPr>
        <w:rFonts w:cs="Arial"/>
        <w:sz w:val="16"/>
      </w:rPr>
    </w:pP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01 428 58 70</w:t>
    </w:r>
  </w:p>
  <w:p w:rsidR="003753EB" w:rsidRPr="008F3500" w:rsidRDefault="003753EB"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3753EB" w:rsidRPr="008F3500" w:rsidRDefault="003753EB"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rsidR="003753EB" w:rsidRPr="008F3500" w:rsidRDefault="003753EB" w:rsidP="007D75CF">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EB" w:rsidRPr="008F3500" w:rsidRDefault="003753EB"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3EB" w:rsidRPr="00C957D5" w:rsidRDefault="003753EB" w:rsidP="00C957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F4C27"/>
    <w:multiLevelType w:val="hybridMultilevel"/>
    <w:tmpl w:val="7E32AB5E"/>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217A"/>
    <w:multiLevelType w:val="hybridMultilevel"/>
    <w:tmpl w:val="12F6D46C"/>
    <w:lvl w:ilvl="0" w:tplc="ED08EB6C">
      <w:start w:val="1"/>
      <w:numFmt w:val="bullet"/>
      <w:lvlText w:val=""/>
      <w:lvlJc w:val="left"/>
      <w:pPr>
        <w:tabs>
          <w:tab w:val="num" w:pos="720"/>
        </w:tabs>
        <w:ind w:left="720" w:hanging="360"/>
      </w:pPr>
      <w:rPr>
        <w:rFonts w:ascii="Wingdings" w:hAnsi="Wingdings" w:hint="default"/>
      </w:rPr>
    </w:lvl>
    <w:lvl w:ilvl="1" w:tplc="4206674E" w:tentative="1">
      <w:start w:val="1"/>
      <w:numFmt w:val="bullet"/>
      <w:lvlText w:val=""/>
      <w:lvlJc w:val="left"/>
      <w:pPr>
        <w:tabs>
          <w:tab w:val="num" w:pos="1440"/>
        </w:tabs>
        <w:ind w:left="1440" w:hanging="360"/>
      </w:pPr>
      <w:rPr>
        <w:rFonts w:ascii="Wingdings" w:hAnsi="Wingdings" w:hint="default"/>
      </w:rPr>
    </w:lvl>
    <w:lvl w:ilvl="2" w:tplc="9C724E0E" w:tentative="1">
      <w:start w:val="1"/>
      <w:numFmt w:val="bullet"/>
      <w:lvlText w:val=""/>
      <w:lvlJc w:val="left"/>
      <w:pPr>
        <w:tabs>
          <w:tab w:val="num" w:pos="2160"/>
        </w:tabs>
        <w:ind w:left="2160" w:hanging="360"/>
      </w:pPr>
      <w:rPr>
        <w:rFonts w:ascii="Wingdings" w:hAnsi="Wingdings" w:hint="default"/>
      </w:rPr>
    </w:lvl>
    <w:lvl w:ilvl="3" w:tplc="CC50A60C" w:tentative="1">
      <w:start w:val="1"/>
      <w:numFmt w:val="bullet"/>
      <w:lvlText w:val=""/>
      <w:lvlJc w:val="left"/>
      <w:pPr>
        <w:tabs>
          <w:tab w:val="num" w:pos="2880"/>
        </w:tabs>
        <w:ind w:left="2880" w:hanging="360"/>
      </w:pPr>
      <w:rPr>
        <w:rFonts w:ascii="Wingdings" w:hAnsi="Wingdings" w:hint="default"/>
      </w:rPr>
    </w:lvl>
    <w:lvl w:ilvl="4" w:tplc="89E6E7C8" w:tentative="1">
      <w:start w:val="1"/>
      <w:numFmt w:val="bullet"/>
      <w:lvlText w:val=""/>
      <w:lvlJc w:val="left"/>
      <w:pPr>
        <w:tabs>
          <w:tab w:val="num" w:pos="3600"/>
        </w:tabs>
        <w:ind w:left="3600" w:hanging="360"/>
      </w:pPr>
      <w:rPr>
        <w:rFonts w:ascii="Wingdings" w:hAnsi="Wingdings" w:hint="default"/>
      </w:rPr>
    </w:lvl>
    <w:lvl w:ilvl="5" w:tplc="6D061E38" w:tentative="1">
      <w:start w:val="1"/>
      <w:numFmt w:val="bullet"/>
      <w:lvlText w:val=""/>
      <w:lvlJc w:val="left"/>
      <w:pPr>
        <w:tabs>
          <w:tab w:val="num" w:pos="4320"/>
        </w:tabs>
        <w:ind w:left="4320" w:hanging="360"/>
      </w:pPr>
      <w:rPr>
        <w:rFonts w:ascii="Wingdings" w:hAnsi="Wingdings" w:hint="default"/>
      </w:rPr>
    </w:lvl>
    <w:lvl w:ilvl="6" w:tplc="CACA2054" w:tentative="1">
      <w:start w:val="1"/>
      <w:numFmt w:val="bullet"/>
      <w:lvlText w:val=""/>
      <w:lvlJc w:val="left"/>
      <w:pPr>
        <w:tabs>
          <w:tab w:val="num" w:pos="5040"/>
        </w:tabs>
        <w:ind w:left="5040" w:hanging="360"/>
      </w:pPr>
      <w:rPr>
        <w:rFonts w:ascii="Wingdings" w:hAnsi="Wingdings" w:hint="default"/>
      </w:rPr>
    </w:lvl>
    <w:lvl w:ilvl="7" w:tplc="9F74AFE0" w:tentative="1">
      <w:start w:val="1"/>
      <w:numFmt w:val="bullet"/>
      <w:lvlText w:val=""/>
      <w:lvlJc w:val="left"/>
      <w:pPr>
        <w:tabs>
          <w:tab w:val="num" w:pos="5760"/>
        </w:tabs>
        <w:ind w:left="5760" w:hanging="360"/>
      </w:pPr>
      <w:rPr>
        <w:rFonts w:ascii="Wingdings" w:hAnsi="Wingdings" w:hint="default"/>
      </w:rPr>
    </w:lvl>
    <w:lvl w:ilvl="8" w:tplc="D00859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F296E"/>
    <w:multiLevelType w:val="hybridMultilevel"/>
    <w:tmpl w:val="1FB60B4C"/>
    <w:lvl w:ilvl="0" w:tplc="C3AC35B4">
      <w:start w:val="1"/>
      <w:numFmt w:val="bullet"/>
      <w:lvlText w:val=""/>
      <w:lvlJc w:val="left"/>
      <w:pPr>
        <w:tabs>
          <w:tab w:val="num" w:pos="720"/>
        </w:tabs>
        <w:ind w:left="720" w:hanging="360"/>
      </w:pPr>
      <w:rPr>
        <w:rFonts w:ascii="Wingdings" w:hAnsi="Wingdings" w:hint="default"/>
      </w:rPr>
    </w:lvl>
    <w:lvl w:ilvl="1" w:tplc="A2ECAD5E" w:tentative="1">
      <w:start w:val="1"/>
      <w:numFmt w:val="bullet"/>
      <w:lvlText w:val=""/>
      <w:lvlJc w:val="left"/>
      <w:pPr>
        <w:tabs>
          <w:tab w:val="num" w:pos="1440"/>
        </w:tabs>
        <w:ind w:left="1440" w:hanging="360"/>
      </w:pPr>
      <w:rPr>
        <w:rFonts w:ascii="Wingdings" w:hAnsi="Wingdings" w:hint="default"/>
      </w:rPr>
    </w:lvl>
    <w:lvl w:ilvl="2" w:tplc="7C3C7872" w:tentative="1">
      <w:start w:val="1"/>
      <w:numFmt w:val="bullet"/>
      <w:lvlText w:val=""/>
      <w:lvlJc w:val="left"/>
      <w:pPr>
        <w:tabs>
          <w:tab w:val="num" w:pos="2160"/>
        </w:tabs>
        <w:ind w:left="2160" w:hanging="360"/>
      </w:pPr>
      <w:rPr>
        <w:rFonts w:ascii="Wingdings" w:hAnsi="Wingdings" w:hint="default"/>
      </w:rPr>
    </w:lvl>
    <w:lvl w:ilvl="3" w:tplc="38963452" w:tentative="1">
      <w:start w:val="1"/>
      <w:numFmt w:val="bullet"/>
      <w:lvlText w:val=""/>
      <w:lvlJc w:val="left"/>
      <w:pPr>
        <w:tabs>
          <w:tab w:val="num" w:pos="2880"/>
        </w:tabs>
        <w:ind w:left="2880" w:hanging="360"/>
      </w:pPr>
      <w:rPr>
        <w:rFonts w:ascii="Wingdings" w:hAnsi="Wingdings" w:hint="default"/>
      </w:rPr>
    </w:lvl>
    <w:lvl w:ilvl="4" w:tplc="B1D821E4" w:tentative="1">
      <w:start w:val="1"/>
      <w:numFmt w:val="bullet"/>
      <w:lvlText w:val=""/>
      <w:lvlJc w:val="left"/>
      <w:pPr>
        <w:tabs>
          <w:tab w:val="num" w:pos="3600"/>
        </w:tabs>
        <w:ind w:left="3600" w:hanging="360"/>
      </w:pPr>
      <w:rPr>
        <w:rFonts w:ascii="Wingdings" w:hAnsi="Wingdings" w:hint="default"/>
      </w:rPr>
    </w:lvl>
    <w:lvl w:ilvl="5" w:tplc="9272C3C0" w:tentative="1">
      <w:start w:val="1"/>
      <w:numFmt w:val="bullet"/>
      <w:lvlText w:val=""/>
      <w:lvlJc w:val="left"/>
      <w:pPr>
        <w:tabs>
          <w:tab w:val="num" w:pos="4320"/>
        </w:tabs>
        <w:ind w:left="4320" w:hanging="360"/>
      </w:pPr>
      <w:rPr>
        <w:rFonts w:ascii="Wingdings" w:hAnsi="Wingdings" w:hint="default"/>
      </w:rPr>
    </w:lvl>
    <w:lvl w:ilvl="6" w:tplc="322C2240" w:tentative="1">
      <w:start w:val="1"/>
      <w:numFmt w:val="bullet"/>
      <w:lvlText w:val=""/>
      <w:lvlJc w:val="left"/>
      <w:pPr>
        <w:tabs>
          <w:tab w:val="num" w:pos="5040"/>
        </w:tabs>
        <w:ind w:left="5040" w:hanging="360"/>
      </w:pPr>
      <w:rPr>
        <w:rFonts w:ascii="Wingdings" w:hAnsi="Wingdings" w:hint="default"/>
      </w:rPr>
    </w:lvl>
    <w:lvl w:ilvl="7" w:tplc="64602040" w:tentative="1">
      <w:start w:val="1"/>
      <w:numFmt w:val="bullet"/>
      <w:lvlText w:val=""/>
      <w:lvlJc w:val="left"/>
      <w:pPr>
        <w:tabs>
          <w:tab w:val="num" w:pos="5760"/>
        </w:tabs>
        <w:ind w:left="5760" w:hanging="360"/>
      </w:pPr>
      <w:rPr>
        <w:rFonts w:ascii="Wingdings" w:hAnsi="Wingdings" w:hint="default"/>
      </w:rPr>
    </w:lvl>
    <w:lvl w:ilvl="8" w:tplc="90A23F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9670F"/>
    <w:multiLevelType w:val="hybridMultilevel"/>
    <w:tmpl w:val="D32E0A1E"/>
    <w:lvl w:ilvl="0" w:tplc="A4E8D350">
      <w:start w:val="1"/>
      <w:numFmt w:val="bullet"/>
      <w:lvlText w:val=""/>
      <w:lvlJc w:val="left"/>
      <w:pPr>
        <w:tabs>
          <w:tab w:val="num" w:pos="720"/>
        </w:tabs>
        <w:ind w:left="720" w:hanging="360"/>
      </w:pPr>
      <w:rPr>
        <w:rFonts w:ascii="Wingdings" w:hAnsi="Wingdings" w:hint="default"/>
      </w:rPr>
    </w:lvl>
    <w:lvl w:ilvl="1" w:tplc="5B927C10" w:tentative="1">
      <w:start w:val="1"/>
      <w:numFmt w:val="bullet"/>
      <w:lvlText w:val=""/>
      <w:lvlJc w:val="left"/>
      <w:pPr>
        <w:tabs>
          <w:tab w:val="num" w:pos="1440"/>
        </w:tabs>
        <w:ind w:left="1440" w:hanging="360"/>
      </w:pPr>
      <w:rPr>
        <w:rFonts w:ascii="Wingdings" w:hAnsi="Wingdings" w:hint="default"/>
      </w:rPr>
    </w:lvl>
    <w:lvl w:ilvl="2" w:tplc="0B260DF4" w:tentative="1">
      <w:start w:val="1"/>
      <w:numFmt w:val="bullet"/>
      <w:lvlText w:val=""/>
      <w:lvlJc w:val="left"/>
      <w:pPr>
        <w:tabs>
          <w:tab w:val="num" w:pos="2160"/>
        </w:tabs>
        <w:ind w:left="2160" w:hanging="360"/>
      </w:pPr>
      <w:rPr>
        <w:rFonts w:ascii="Wingdings" w:hAnsi="Wingdings" w:hint="default"/>
      </w:rPr>
    </w:lvl>
    <w:lvl w:ilvl="3" w:tplc="C42AFC3E" w:tentative="1">
      <w:start w:val="1"/>
      <w:numFmt w:val="bullet"/>
      <w:lvlText w:val=""/>
      <w:lvlJc w:val="left"/>
      <w:pPr>
        <w:tabs>
          <w:tab w:val="num" w:pos="2880"/>
        </w:tabs>
        <w:ind w:left="2880" w:hanging="360"/>
      </w:pPr>
      <w:rPr>
        <w:rFonts w:ascii="Wingdings" w:hAnsi="Wingdings" w:hint="default"/>
      </w:rPr>
    </w:lvl>
    <w:lvl w:ilvl="4" w:tplc="6C9E4F4A" w:tentative="1">
      <w:start w:val="1"/>
      <w:numFmt w:val="bullet"/>
      <w:lvlText w:val=""/>
      <w:lvlJc w:val="left"/>
      <w:pPr>
        <w:tabs>
          <w:tab w:val="num" w:pos="3600"/>
        </w:tabs>
        <w:ind w:left="3600" w:hanging="360"/>
      </w:pPr>
      <w:rPr>
        <w:rFonts w:ascii="Wingdings" w:hAnsi="Wingdings" w:hint="default"/>
      </w:rPr>
    </w:lvl>
    <w:lvl w:ilvl="5" w:tplc="25162244" w:tentative="1">
      <w:start w:val="1"/>
      <w:numFmt w:val="bullet"/>
      <w:lvlText w:val=""/>
      <w:lvlJc w:val="left"/>
      <w:pPr>
        <w:tabs>
          <w:tab w:val="num" w:pos="4320"/>
        </w:tabs>
        <w:ind w:left="4320" w:hanging="360"/>
      </w:pPr>
      <w:rPr>
        <w:rFonts w:ascii="Wingdings" w:hAnsi="Wingdings" w:hint="default"/>
      </w:rPr>
    </w:lvl>
    <w:lvl w:ilvl="6" w:tplc="CE38D070" w:tentative="1">
      <w:start w:val="1"/>
      <w:numFmt w:val="bullet"/>
      <w:lvlText w:val=""/>
      <w:lvlJc w:val="left"/>
      <w:pPr>
        <w:tabs>
          <w:tab w:val="num" w:pos="5040"/>
        </w:tabs>
        <w:ind w:left="5040" w:hanging="360"/>
      </w:pPr>
      <w:rPr>
        <w:rFonts w:ascii="Wingdings" w:hAnsi="Wingdings" w:hint="default"/>
      </w:rPr>
    </w:lvl>
    <w:lvl w:ilvl="7" w:tplc="DEE8271A" w:tentative="1">
      <w:start w:val="1"/>
      <w:numFmt w:val="bullet"/>
      <w:lvlText w:val=""/>
      <w:lvlJc w:val="left"/>
      <w:pPr>
        <w:tabs>
          <w:tab w:val="num" w:pos="5760"/>
        </w:tabs>
        <w:ind w:left="5760" w:hanging="360"/>
      </w:pPr>
      <w:rPr>
        <w:rFonts w:ascii="Wingdings" w:hAnsi="Wingdings" w:hint="default"/>
      </w:rPr>
    </w:lvl>
    <w:lvl w:ilvl="8" w:tplc="635655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40700"/>
    <w:multiLevelType w:val="hybridMultilevel"/>
    <w:tmpl w:val="7FB820E6"/>
    <w:lvl w:ilvl="0" w:tplc="759694CE">
      <w:start w:val="1"/>
      <w:numFmt w:val="bullet"/>
      <w:lvlText w:val=""/>
      <w:lvlJc w:val="left"/>
      <w:pPr>
        <w:tabs>
          <w:tab w:val="num" w:pos="720"/>
        </w:tabs>
        <w:ind w:left="720" w:hanging="360"/>
      </w:pPr>
      <w:rPr>
        <w:rFonts w:ascii="Wingdings" w:hAnsi="Wingdings" w:hint="default"/>
      </w:rPr>
    </w:lvl>
    <w:lvl w:ilvl="1" w:tplc="3E1E8B56" w:tentative="1">
      <w:start w:val="1"/>
      <w:numFmt w:val="bullet"/>
      <w:lvlText w:val=""/>
      <w:lvlJc w:val="left"/>
      <w:pPr>
        <w:tabs>
          <w:tab w:val="num" w:pos="1440"/>
        </w:tabs>
        <w:ind w:left="1440" w:hanging="360"/>
      </w:pPr>
      <w:rPr>
        <w:rFonts w:ascii="Wingdings" w:hAnsi="Wingdings" w:hint="default"/>
      </w:rPr>
    </w:lvl>
    <w:lvl w:ilvl="2" w:tplc="CD4C56BC" w:tentative="1">
      <w:start w:val="1"/>
      <w:numFmt w:val="bullet"/>
      <w:lvlText w:val=""/>
      <w:lvlJc w:val="left"/>
      <w:pPr>
        <w:tabs>
          <w:tab w:val="num" w:pos="2160"/>
        </w:tabs>
        <w:ind w:left="2160" w:hanging="360"/>
      </w:pPr>
      <w:rPr>
        <w:rFonts w:ascii="Wingdings" w:hAnsi="Wingdings" w:hint="default"/>
      </w:rPr>
    </w:lvl>
    <w:lvl w:ilvl="3" w:tplc="031487F4" w:tentative="1">
      <w:start w:val="1"/>
      <w:numFmt w:val="bullet"/>
      <w:lvlText w:val=""/>
      <w:lvlJc w:val="left"/>
      <w:pPr>
        <w:tabs>
          <w:tab w:val="num" w:pos="2880"/>
        </w:tabs>
        <w:ind w:left="2880" w:hanging="360"/>
      </w:pPr>
      <w:rPr>
        <w:rFonts w:ascii="Wingdings" w:hAnsi="Wingdings" w:hint="default"/>
      </w:rPr>
    </w:lvl>
    <w:lvl w:ilvl="4" w:tplc="1C96E72A" w:tentative="1">
      <w:start w:val="1"/>
      <w:numFmt w:val="bullet"/>
      <w:lvlText w:val=""/>
      <w:lvlJc w:val="left"/>
      <w:pPr>
        <w:tabs>
          <w:tab w:val="num" w:pos="3600"/>
        </w:tabs>
        <w:ind w:left="3600" w:hanging="360"/>
      </w:pPr>
      <w:rPr>
        <w:rFonts w:ascii="Wingdings" w:hAnsi="Wingdings" w:hint="default"/>
      </w:rPr>
    </w:lvl>
    <w:lvl w:ilvl="5" w:tplc="FCF00CD2" w:tentative="1">
      <w:start w:val="1"/>
      <w:numFmt w:val="bullet"/>
      <w:lvlText w:val=""/>
      <w:lvlJc w:val="left"/>
      <w:pPr>
        <w:tabs>
          <w:tab w:val="num" w:pos="4320"/>
        </w:tabs>
        <w:ind w:left="4320" w:hanging="360"/>
      </w:pPr>
      <w:rPr>
        <w:rFonts w:ascii="Wingdings" w:hAnsi="Wingdings" w:hint="default"/>
      </w:rPr>
    </w:lvl>
    <w:lvl w:ilvl="6" w:tplc="114CF5F2" w:tentative="1">
      <w:start w:val="1"/>
      <w:numFmt w:val="bullet"/>
      <w:lvlText w:val=""/>
      <w:lvlJc w:val="left"/>
      <w:pPr>
        <w:tabs>
          <w:tab w:val="num" w:pos="5040"/>
        </w:tabs>
        <w:ind w:left="5040" w:hanging="360"/>
      </w:pPr>
      <w:rPr>
        <w:rFonts w:ascii="Wingdings" w:hAnsi="Wingdings" w:hint="default"/>
      </w:rPr>
    </w:lvl>
    <w:lvl w:ilvl="7" w:tplc="02D4F3A2" w:tentative="1">
      <w:start w:val="1"/>
      <w:numFmt w:val="bullet"/>
      <w:lvlText w:val=""/>
      <w:lvlJc w:val="left"/>
      <w:pPr>
        <w:tabs>
          <w:tab w:val="num" w:pos="5760"/>
        </w:tabs>
        <w:ind w:left="5760" w:hanging="360"/>
      </w:pPr>
      <w:rPr>
        <w:rFonts w:ascii="Wingdings" w:hAnsi="Wingdings" w:hint="default"/>
      </w:rPr>
    </w:lvl>
    <w:lvl w:ilvl="8" w:tplc="242CF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9D0EC1"/>
    <w:multiLevelType w:val="hybridMultilevel"/>
    <w:tmpl w:val="64CEC3CC"/>
    <w:lvl w:ilvl="0" w:tplc="966AF17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74244A"/>
    <w:multiLevelType w:val="hybridMultilevel"/>
    <w:tmpl w:val="B232C40A"/>
    <w:lvl w:ilvl="0" w:tplc="49C6AB52">
      <w:start w:val="2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2C3F59"/>
    <w:multiLevelType w:val="hybridMultilevel"/>
    <w:tmpl w:val="0044AF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D058F6"/>
    <w:multiLevelType w:val="hybridMultilevel"/>
    <w:tmpl w:val="31AE41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62386B"/>
    <w:multiLevelType w:val="hybridMultilevel"/>
    <w:tmpl w:val="1F82FF5C"/>
    <w:lvl w:ilvl="0" w:tplc="49C6AB52">
      <w:start w:val="2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05C4320"/>
    <w:multiLevelType w:val="multilevel"/>
    <w:tmpl w:val="CB54E9F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F20DC4"/>
    <w:multiLevelType w:val="hybridMultilevel"/>
    <w:tmpl w:val="8B5E2F80"/>
    <w:lvl w:ilvl="0" w:tplc="935A5E32">
      <w:start w:val="1"/>
      <w:numFmt w:val="bullet"/>
      <w:lvlText w:val=""/>
      <w:lvlJc w:val="left"/>
      <w:pPr>
        <w:tabs>
          <w:tab w:val="num" w:pos="720"/>
        </w:tabs>
        <w:ind w:left="720" w:hanging="360"/>
      </w:pPr>
      <w:rPr>
        <w:rFonts w:ascii="Wingdings" w:hAnsi="Wingdings" w:hint="default"/>
      </w:rPr>
    </w:lvl>
    <w:lvl w:ilvl="1" w:tplc="40F8E084" w:tentative="1">
      <w:start w:val="1"/>
      <w:numFmt w:val="bullet"/>
      <w:lvlText w:val=""/>
      <w:lvlJc w:val="left"/>
      <w:pPr>
        <w:tabs>
          <w:tab w:val="num" w:pos="1440"/>
        </w:tabs>
        <w:ind w:left="1440" w:hanging="360"/>
      </w:pPr>
      <w:rPr>
        <w:rFonts w:ascii="Wingdings" w:hAnsi="Wingdings" w:hint="default"/>
      </w:rPr>
    </w:lvl>
    <w:lvl w:ilvl="2" w:tplc="A9582530" w:tentative="1">
      <w:start w:val="1"/>
      <w:numFmt w:val="bullet"/>
      <w:lvlText w:val=""/>
      <w:lvlJc w:val="left"/>
      <w:pPr>
        <w:tabs>
          <w:tab w:val="num" w:pos="2160"/>
        </w:tabs>
        <w:ind w:left="2160" w:hanging="360"/>
      </w:pPr>
      <w:rPr>
        <w:rFonts w:ascii="Wingdings" w:hAnsi="Wingdings" w:hint="default"/>
      </w:rPr>
    </w:lvl>
    <w:lvl w:ilvl="3" w:tplc="0BDE8196" w:tentative="1">
      <w:start w:val="1"/>
      <w:numFmt w:val="bullet"/>
      <w:lvlText w:val=""/>
      <w:lvlJc w:val="left"/>
      <w:pPr>
        <w:tabs>
          <w:tab w:val="num" w:pos="2880"/>
        </w:tabs>
        <w:ind w:left="2880" w:hanging="360"/>
      </w:pPr>
      <w:rPr>
        <w:rFonts w:ascii="Wingdings" w:hAnsi="Wingdings" w:hint="default"/>
      </w:rPr>
    </w:lvl>
    <w:lvl w:ilvl="4" w:tplc="EF32D382" w:tentative="1">
      <w:start w:val="1"/>
      <w:numFmt w:val="bullet"/>
      <w:lvlText w:val=""/>
      <w:lvlJc w:val="left"/>
      <w:pPr>
        <w:tabs>
          <w:tab w:val="num" w:pos="3600"/>
        </w:tabs>
        <w:ind w:left="3600" w:hanging="360"/>
      </w:pPr>
      <w:rPr>
        <w:rFonts w:ascii="Wingdings" w:hAnsi="Wingdings" w:hint="default"/>
      </w:rPr>
    </w:lvl>
    <w:lvl w:ilvl="5" w:tplc="C4BC17C0" w:tentative="1">
      <w:start w:val="1"/>
      <w:numFmt w:val="bullet"/>
      <w:lvlText w:val=""/>
      <w:lvlJc w:val="left"/>
      <w:pPr>
        <w:tabs>
          <w:tab w:val="num" w:pos="4320"/>
        </w:tabs>
        <w:ind w:left="4320" w:hanging="360"/>
      </w:pPr>
      <w:rPr>
        <w:rFonts w:ascii="Wingdings" w:hAnsi="Wingdings" w:hint="default"/>
      </w:rPr>
    </w:lvl>
    <w:lvl w:ilvl="6" w:tplc="939A293E" w:tentative="1">
      <w:start w:val="1"/>
      <w:numFmt w:val="bullet"/>
      <w:lvlText w:val=""/>
      <w:lvlJc w:val="left"/>
      <w:pPr>
        <w:tabs>
          <w:tab w:val="num" w:pos="5040"/>
        </w:tabs>
        <w:ind w:left="5040" w:hanging="360"/>
      </w:pPr>
      <w:rPr>
        <w:rFonts w:ascii="Wingdings" w:hAnsi="Wingdings" w:hint="default"/>
      </w:rPr>
    </w:lvl>
    <w:lvl w:ilvl="7" w:tplc="7E201458" w:tentative="1">
      <w:start w:val="1"/>
      <w:numFmt w:val="bullet"/>
      <w:lvlText w:val=""/>
      <w:lvlJc w:val="left"/>
      <w:pPr>
        <w:tabs>
          <w:tab w:val="num" w:pos="5760"/>
        </w:tabs>
        <w:ind w:left="5760" w:hanging="360"/>
      </w:pPr>
      <w:rPr>
        <w:rFonts w:ascii="Wingdings" w:hAnsi="Wingdings" w:hint="default"/>
      </w:rPr>
    </w:lvl>
    <w:lvl w:ilvl="8" w:tplc="DD4EB5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97113"/>
    <w:multiLevelType w:val="hybridMultilevel"/>
    <w:tmpl w:val="83829B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97E7A"/>
    <w:multiLevelType w:val="hybridMultilevel"/>
    <w:tmpl w:val="E02A4E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15714A60"/>
    <w:multiLevelType w:val="hybridMultilevel"/>
    <w:tmpl w:val="32E6176E"/>
    <w:lvl w:ilvl="0" w:tplc="2D60155C">
      <w:start w:val="1"/>
      <w:numFmt w:val="bullet"/>
      <w:lvlText w:val=""/>
      <w:lvlJc w:val="left"/>
      <w:pPr>
        <w:tabs>
          <w:tab w:val="num" w:pos="720"/>
        </w:tabs>
        <w:ind w:left="720" w:hanging="360"/>
      </w:pPr>
      <w:rPr>
        <w:rFonts w:ascii="Wingdings" w:hAnsi="Wingdings" w:hint="default"/>
      </w:rPr>
    </w:lvl>
    <w:lvl w:ilvl="1" w:tplc="A836A4E4" w:tentative="1">
      <w:start w:val="1"/>
      <w:numFmt w:val="bullet"/>
      <w:lvlText w:val=""/>
      <w:lvlJc w:val="left"/>
      <w:pPr>
        <w:tabs>
          <w:tab w:val="num" w:pos="1440"/>
        </w:tabs>
        <w:ind w:left="1440" w:hanging="360"/>
      </w:pPr>
      <w:rPr>
        <w:rFonts w:ascii="Wingdings" w:hAnsi="Wingdings" w:hint="default"/>
      </w:rPr>
    </w:lvl>
    <w:lvl w:ilvl="2" w:tplc="512C6EF6" w:tentative="1">
      <w:start w:val="1"/>
      <w:numFmt w:val="bullet"/>
      <w:lvlText w:val=""/>
      <w:lvlJc w:val="left"/>
      <w:pPr>
        <w:tabs>
          <w:tab w:val="num" w:pos="2160"/>
        </w:tabs>
        <w:ind w:left="2160" w:hanging="360"/>
      </w:pPr>
      <w:rPr>
        <w:rFonts w:ascii="Wingdings" w:hAnsi="Wingdings" w:hint="default"/>
      </w:rPr>
    </w:lvl>
    <w:lvl w:ilvl="3" w:tplc="5F525EC4" w:tentative="1">
      <w:start w:val="1"/>
      <w:numFmt w:val="bullet"/>
      <w:lvlText w:val=""/>
      <w:lvlJc w:val="left"/>
      <w:pPr>
        <w:tabs>
          <w:tab w:val="num" w:pos="2880"/>
        </w:tabs>
        <w:ind w:left="2880" w:hanging="360"/>
      </w:pPr>
      <w:rPr>
        <w:rFonts w:ascii="Wingdings" w:hAnsi="Wingdings" w:hint="default"/>
      </w:rPr>
    </w:lvl>
    <w:lvl w:ilvl="4" w:tplc="FB3E16C6" w:tentative="1">
      <w:start w:val="1"/>
      <w:numFmt w:val="bullet"/>
      <w:lvlText w:val=""/>
      <w:lvlJc w:val="left"/>
      <w:pPr>
        <w:tabs>
          <w:tab w:val="num" w:pos="3600"/>
        </w:tabs>
        <w:ind w:left="3600" w:hanging="360"/>
      </w:pPr>
      <w:rPr>
        <w:rFonts w:ascii="Wingdings" w:hAnsi="Wingdings" w:hint="default"/>
      </w:rPr>
    </w:lvl>
    <w:lvl w:ilvl="5" w:tplc="1952C57C" w:tentative="1">
      <w:start w:val="1"/>
      <w:numFmt w:val="bullet"/>
      <w:lvlText w:val=""/>
      <w:lvlJc w:val="left"/>
      <w:pPr>
        <w:tabs>
          <w:tab w:val="num" w:pos="4320"/>
        </w:tabs>
        <w:ind w:left="4320" w:hanging="360"/>
      </w:pPr>
      <w:rPr>
        <w:rFonts w:ascii="Wingdings" w:hAnsi="Wingdings" w:hint="default"/>
      </w:rPr>
    </w:lvl>
    <w:lvl w:ilvl="6" w:tplc="BF92B84E" w:tentative="1">
      <w:start w:val="1"/>
      <w:numFmt w:val="bullet"/>
      <w:lvlText w:val=""/>
      <w:lvlJc w:val="left"/>
      <w:pPr>
        <w:tabs>
          <w:tab w:val="num" w:pos="5040"/>
        </w:tabs>
        <w:ind w:left="5040" w:hanging="360"/>
      </w:pPr>
      <w:rPr>
        <w:rFonts w:ascii="Wingdings" w:hAnsi="Wingdings" w:hint="default"/>
      </w:rPr>
    </w:lvl>
    <w:lvl w:ilvl="7" w:tplc="2D86B682" w:tentative="1">
      <w:start w:val="1"/>
      <w:numFmt w:val="bullet"/>
      <w:lvlText w:val=""/>
      <w:lvlJc w:val="left"/>
      <w:pPr>
        <w:tabs>
          <w:tab w:val="num" w:pos="5760"/>
        </w:tabs>
        <w:ind w:left="5760" w:hanging="360"/>
      </w:pPr>
      <w:rPr>
        <w:rFonts w:ascii="Wingdings" w:hAnsi="Wingdings" w:hint="default"/>
      </w:rPr>
    </w:lvl>
    <w:lvl w:ilvl="8" w:tplc="304E97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D075F"/>
    <w:multiLevelType w:val="hybridMultilevel"/>
    <w:tmpl w:val="DA08DD84"/>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B44902"/>
    <w:multiLevelType w:val="multilevel"/>
    <w:tmpl w:val="51DCFD7C"/>
    <w:lvl w:ilvl="0">
      <w:start w:val="3"/>
      <w:numFmt w:val="decimal"/>
      <w:lvlText w:val="%1"/>
      <w:lvlJc w:val="left"/>
      <w:pPr>
        <w:tabs>
          <w:tab w:val="num" w:pos="360"/>
        </w:tabs>
        <w:ind w:left="360" w:hanging="360"/>
      </w:pPr>
      <w:rPr>
        <w:rFonts w:cs="Times New Roman" w:hint="default"/>
        <w:b w:val="0"/>
      </w:rPr>
    </w:lvl>
    <w:lvl w:ilvl="1">
      <w:start w:val="6"/>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E105FE0"/>
    <w:multiLevelType w:val="hybridMultilevel"/>
    <w:tmpl w:val="4E1AB5E4"/>
    <w:lvl w:ilvl="0" w:tplc="A29819A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C08B5"/>
    <w:multiLevelType w:val="hybridMultilevel"/>
    <w:tmpl w:val="93E4F67A"/>
    <w:lvl w:ilvl="0" w:tplc="436CF150">
      <w:start w:val="1"/>
      <w:numFmt w:val="decimal"/>
      <w:lvlText w:val="%1."/>
      <w:lvlJc w:val="left"/>
      <w:pPr>
        <w:tabs>
          <w:tab w:val="num" w:pos="720"/>
        </w:tabs>
        <w:ind w:left="720" w:hanging="360"/>
      </w:pPr>
    </w:lvl>
    <w:lvl w:ilvl="1" w:tplc="51DA905E" w:tentative="1">
      <w:start w:val="1"/>
      <w:numFmt w:val="decimal"/>
      <w:lvlText w:val="%2."/>
      <w:lvlJc w:val="left"/>
      <w:pPr>
        <w:tabs>
          <w:tab w:val="num" w:pos="1440"/>
        </w:tabs>
        <w:ind w:left="1440" w:hanging="360"/>
      </w:pPr>
    </w:lvl>
    <w:lvl w:ilvl="2" w:tplc="E0A24326" w:tentative="1">
      <w:start w:val="1"/>
      <w:numFmt w:val="decimal"/>
      <w:lvlText w:val="%3."/>
      <w:lvlJc w:val="left"/>
      <w:pPr>
        <w:tabs>
          <w:tab w:val="num" w:pos="2160"/>
        </w:tabs>
        <w:ind w:left="2160" w:hanging="360"/>
      </w:pPr>
    </w:lvl>
    <w:lvl w:ilvl="3" w:tplc="56102E1A" w:tentative="1">
      <w:start w:val="1"/>
      <w:numFmt w:val="decimal"/>
      <w:lvlText w:val="%4."/>
      <w:lvlJc w:val="left"/>
      <w:pPr>
        <w:tabs>
          <w:tab w:val="num" w:pos="2880"/>
        </w:tabs>
        <w:ind w:left="2880" w:hanging="360"/>
      </w:pPr>
    </w:lvl>
    <w:lvl w:ilvl="4" w:tplc="27622274" w:tentative="1">
      <w:start w:val="1"/>
      <w:numFmt w:val="decimal"/>
      <w:lvlText w:val="%5."/>
      <w:lvlJc w:val="left"/>
      <w:pPr>
        <w:tabs>
          <w:tab w:val="num" w:pos="3600"/>
        </w:tabs>
        <w:ind w:left="3600" w:hanging="360"/>
      </w:pPr>
    </w:lvl>
    <w:lvl w:ilvl="5" w:tplc="282C814C" w:tentative="1">
      <w:start w:val="1"/>
      <w:numFmt w:val="decimal"/>
      <w:lvlText w:val="%6."/>
      <w:lvlJc w:val="left"/>
      <w:pPr>
        <w:tabs>
          <w:tab w:val="num" w:pos="4320"/>
        </w:tabs>
        <w:ind w:left="4320" w:hanging="360"/>
      </w:pPr>
    </w:lvl>
    <w:lvl w:ilvl="6" w:tplc="B78AAFBC" w:tentative="1">
      <w:start w:val="1"/>
      <w:numFmt w:val="decimal"/>
      <w:lvlText w:val="%7."/>
      <w:lvlJc w:val="left"/>
      <w:pPr>
        <w:tabs>
          <w:tab w:val="num" w:pos="5040"/>
        </w:tabs>
        <w:ind w:left="5040" w:hanging="360"/>
      </w:pPr>
    </w:lvl>
    <w:lvl w:ilvl="7" w:tplc="419083B2" w:tentative="1">
      <w:start w:val="1"/>
      <w:numFmt w:val="decimal"/>
      <w:lvlText w:val="%8."/>
      <w:lvlJc w:val="left"/>
      <w:pPr>
        <w:tabs>
          <w:tab w:val="num" w:pos="5760"/>
        </w:tabs>
        <w:ind w:left="5760" w:hanging="360"/>
      </w:pPr>
    </w:lvl>
    <w:lvl w:ilvl="8" w:tplc="ECB228CE" w:tentative="1">
      <w:start w:val="1"/>
      <w:numFmt w:val="decimal"/>
      <w:lvlText w:val="%9."/>
      <w:lvlJc w:val="left"/>
      <w:pPr>
        <w:tabs>
          <w:tab w:val="num" w:pos="6480"/>
        </w:tabs>
        <w:ind w:left="6480" w:hanging="360"/>
      </w:pPr>
    </w:lvl>
  </w:abstractNum>
  <w:abstractNum w:abstractNumId="23" w15:restartNumberingAfterBreak="0">
    <w:nsid w:val="2F6D1BF5"/>
    <w:multiLevelType w:val="hybridMultilevel"/>
    <w:tmpl w:val="5A5270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22B5066"/>
    <w:multiLevelType w:val="hybridMultilevel"/>
    <w:tmpl w:val="363C2E26"/>
    <w:lvl w:ilvl="0" w:tplc="108292D4">
      <w:start w:val="3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A6370C"/>
    <w:multiLevelType w:val="hybridMultilevel"/>
    <w:tmpl w:val="F60CB414"/>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7C30BB"/>
    <w:multiLevelType w:val="hybridMultilevel"/>
    <w:tmpl w:val="8070A9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6727FC"/>
    <w:multiLevelType w:val="hybridMultilevel"/>
    <w:tmpl w:val="3C5E67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1B28F8"/>
    <w:multiLevelType w:val="hybridMultilevel"/>
    <w:tmpl w:val="FAA2BED4"/>
    <w:lvl w:ilvl="0" w:tplc="60C6E530">
      <w:start w:val="1"/>
      <w:numFmt w:val="bullet"/>
      <w:lvlText w:val=""/>
      <w:lvlJc w:val="left"/>
      <w:pPr>
        <w:tabs>
          <w:tab w:val="num" w:pos="720"/>
        </w:tabs>
        <w:ind w:left="720" w:hanging="360"/>
      </w:pPr>
      <w:rPr>
        <w:rFonts w:ascii="Wingdings" w:hAnsi="Wingdings" w:hint="default"/>
      </w:rPr>
    </w:lvl>
    <w:lvl w:ilvl="1" w:tplc="0A7C8F56" w:tentative="1">
      <w:start w:val="1"/>
      <w:numFmt w:val="bullet"/>
      <w:lvlText w:val=""/>
      <w:lvlJc w:val="left"/>
      <w:pPr>
        <w:tabs>
          <w:tab w:val="num" w:pos="1440"/>
        </w:tabs>
        <w:ind w:left="1440" w:hanging="360"/>
      </w:pPr>
      <w:rPr>
        <w:rFonts w:ascii="Wingdings" w:hAnsi="Wingdings" w:hint="default"/>
      </w:rPr>
    </w:lvl>
    <w:lvl w:ilvl="2" w:tplc="423A0354" w:tentative="1">
      <w:start w:val="1"/>
      <w:numFmt w:val="bullet"/>
      <w:lvlText w:val=""/>
      <w:lvlJc w:val="left"/>
      <w:pPr>
        <w:tabs>
          <w:tab w:val="num" w:pos="2160"/>
        </w:tabs>
        <w:ind w:left="2160" w:hanging="360"/>
      </w:pPr>
      <w:rPr>
        <w:rFonts w:ascii="Wingdings" w:hAnsi="Wingdings" w:hint="default"/>
      </w:rPr>
    </w:lvl>
    <w:lvl w:ilvl="3" w:tplc="F912E9EC" w:tentative="1">
      <w:start w:val="1"/>
      <w:numFmt w:val="bullet"/>
      <w:lvlText w:val=""/>
      <w:lvlJc w:val="left"/>
      <w:pPr>
        <w:tabs>
          <w:tab w:val="num" w:pos="2880"/>
        </w:tabs>
        <w:ind w:left="2880" w:hanging="360"/>
      </w:pPr>
      <w:rPr>
        <w:rFonts w:ascii="Wingdings" w:hAnsi="Wingdings" w:hint="default"/>
      </w:rPr>
    </w:lvl>
    <w:lvl w:ilvl="4" w:tplc="98A69D7E" w:tentative="1">
      <w:start w:val="1"/>
      <w:numFmt w:val="bullet"/>
      <w:lvlText w:val=""/>
      <w:lvlJc w:val="left"/>
      <w:pPr>
        <w:tabs>
          <w:tab w:val="num" w:pos="3600"/>
        </w:tabs>
        <w:ind w:left="3600" w:hanging="360"/>
      </w:pPr>
      <w:rPr>
        <w:rFonts w:ascii="Wingdings" w:hAnsi="Wingdings" w:hint="default"/>
      </w:rPr>
    </w:lvl>
    <w:lvl w:ilvl="5" w:tplc="6BDC5404" w:tentative="1">
      <w:start w:val="1"/>
      <w:numFmt w:val="bullet"/>
      <w:lvlText w:val=""/>
      <w:lvlJc w:val="left"/>
      <w:pPr>
        <w:tabs>
          <w:tab w:val="num" w:pos="4320"/>
        </w:tabs>
        <w:ind w:left="4320" w:hanging="360"/>
      </w:pPr>
      <w:rPr>
        <w:rFonts w:ascii="Wingdings" w:hAnsi="Wingdings" w:hint="default"/>
      </w:rPr>
    </w:lvl>
    <w:lvl w:ilvl="6" w:tplc="8FFC43A4" w:tentative="1">
      <w:start w:val="1"/>
      <w:numFmt w:val="bullet"/>
      <w:lvlText w:val=""/>
      <w:lvlJc w:val="left"/>
      <w:pPr>
        <w:tabs>
          <w:tab w:val="num" w:pos="5040"/>
        </w:tabs>
        <w:ind w:left="5040" w:hanging="360"/>
      </w:pPr>
      <w:rPr>
        <w:rFonts w:ascii="Wingdings" w:hAnsi="Wingdings" w:hint="default"/>
      </w:rPr>
    </w:lvl>
    <w:lvl w:ilvl="7" w:tplc="56EC2CBA" w:tentative="1">
      <w:start w:val="1"/>
      <w:numFmt w:val="bullet"/>
      <w:lvlText w:val=""/>
      <w:lvlJc w:val="left"/>
      <w:pPr>
        <w:tabs>
          <w:tab w:val="num" w:pos="5760"/>
        </w:tabs>
        <w:ind w:left="5760" w:hanging="360"/>
      </w:pPr>
      <w:rPr>
        <w:rFonts w:ascii="Wingdings" w:hAnsi="Wingdings" w:hint="default"/>
      </w:rPr>
    </w:lvl>
    <w:lvl w:ilvl="8" w:tplc="2D1E22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287A0D"/>
    <w:multiLevelType w:val="hybridMultilevel"/>
    <w:tmpl w:val="3CF60BAA"/>
    <w:lvl w:ilvl="0" w:tplc="EF66D4FC">
      <w:start w:val="1"/>
      <w:numFmt w:val="bullet"/>
      <w:lvlText w:val=""/>
      <w:lvlJc w:val="left"/>
      <w:pPr>
        <w:tabs>
          <w:tab w:val="num" w:pos="720"/>
        </w:tabs>
        <w:ind w:left="720" w:hanging="360"/>
      </w:pPr>
      <w:rPr>
        <w:rFonts w:ascii="Wingdings" w:hAnsi="Wingdings" w:hint="default"/>
      </w:rPr>
    </w:lvl>
    <w:lvl w:ilvl="1" w:tplc="6504CED2" w:tentative="1">
      <w:start w:val="1"/>
      <w:numFmt w:val="bullet"/>
      <w:lvlText w:val=""/>
      <w:lvlJc w:val="left"/>
      <w:pPr>
        <w:tabs>
          <w:tab w:val="num" w:pos="1440"/>
        </w:tabs>
        <w:ind w:left="1440" w:hanging="360"/>
      </w:pPr>
      <w:rPr>
        <w:rFonts w:ascii="Wingdings" w:hAnsi="Wingdings" w:hint="default"/>
      </w:rPr>
    </w:lvl>
    <w:lvl w:ilvl="2" w:tplc="CDE43EAE" w:tentative="1">
      <w:start w:val="1"/>
      <w:numFmt w:val="bullet"/>
      <w:lvlText w:val=""/>
      <w:lvlJc w:val="left"/>
      <w:pPr>
        <w:tabs>
          <w:tab w:val="num" w:pos="2160"/>
        </w:tabs>
        <w:ind w:left="2160" w:hanging="360"/>
      </w:pPr>
      <w:rPr>
        <w:rFonts w:ascii="Wingdings" w:hAnsi="Wingdings" w:hint="default"/>
      </w:rPr>
    </w:lvl>
    <w:lvl w:ilvl="3" w:tplc="03AC1D20" w:tentative="1">
      <w:start w:val="1"/>
      <w:numFmt w:val="bullet"/>
      <w:lvlText w:val=""/>
      <w:lvlJc w:val="left"/>
      <w:pPr>
        <w:tabs>
          <w:tab w:val="num" w:pos="2880"/>
        </w:tabs>
        <w:ind w:left="2880" w:hanging="360"/>
      </w:pPr>
      <w:rPr>
        <w:rFonts w:ascii="Wingdings" w:hAnsi="Wingdings" w:hint="default"/>
      </w:rPr>
    </w:lvl>
    <w:lvl w:ilvl="4" w:tplc="D98EB470" w:tentative="1">
      <w:start w:val="1"/>
      <w:numFmt w:val="bullet"/>
      <w:lvlText w:val=""/>
      <w:lvlJc w:val="left"/>
      <w:pPr>
        <w:tabs>
          <w:tab w:val="num" w:pos="3600"/>
        </w:tabs>
        <w:ind w:left="3600" w:hanging="360"/>
      </w:pPr>
      <w:rPr>
        <w:rFonts w:ascii="Wingdings" w:hAnsi="Wingdings" w:hint="default"/>
      </w:rPr>
    </w:lvl>
    <w:lvl w:ilvl="5" w:tplc="BFB04EF4" w:tentative="1">
      <w:start w:val="1"/>
      <w:numFmt w:val="bullet"/>
      <w:lvlText w:val=""/>
      <w:lvlJc w:val="left"/>
      <w:pPr>
        <w:tabs>
          <w:tab w:val="num" w:pos="4320"/>
        </w:tabs>
        <w:ind w:left="4320" w:hanging="360"/>
      </w:pPr>
      <w:rPr>
        <w:rFonts w:ascii="Wingdings" w:hAnsi="Wingdings" w:hint="default"/>
      </w:rPr>
    </w:lvl>
    <w:lvl w:ilvl="6" w:tplc="4C4A4108" w:tentative="1">
      <w:start w:val="1"/>
      <w:numFmt w:val="bullet"/>
      <w:lvlText w:val=""/>
      <w:lvlJc w:val="left"/>
      <w:pPr>
        <w:tabs>
          <w:tab w:val="num" w:pos="5040"/>
        </w:tabs>
        <w:ind w:left="5040" w:hanging="360"/>
      </w:pPr>
      <w:rPr>
        <w:rFonts w:ascii="Wingdings" w:hAnsi="Wingdings" w:hint="default"/>
      </w:rPr>
    </w:lvl>
    <w:lvl w:ilvl="7" w:tplc="3D9A9AF0" w:tentative="1">
      <w:start w:val="1"/>
      <w:numFmt w:val="bullet"/>
      <w:lvlText w:val=""/>
      <w:lvlJc w:val="left"/>
      <w:pPr>
        <w:tabs>
          <w:tab w:val="num" w:pos="5760"/>
        </w:tabs>
        <w:ind w:left="5760" w:hanging="360"/>
      </w:pPr>
      <w:rPr>
        <w:rFonts w:ascii="Wingdings" w:hAnsi="Wingdings" w:hint="default"/>
      </w:rPr>
    </w:lvl>
    <w:lvl w:ilvl="8" w:tplc="5B568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9326C9"/>
    <w:multiLevelType w:val="hybridMultilevel"/>
    <w:tmpl w:val="F9F0250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3EA62B7E"/>
    <w:multiLevelType w:val="multilevel"/>
    <w:tmpl w:val="79B46CA2"/>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5005339"/>
    <w:multiLevelType w:val="hybridMultilevel"/>
    <w:tmpl w:val="F48E842C"/>
    <w:lvl w:ilvl="0" w:tplc="0EB817E4">
      <w:start w:val="1"/>
      <w:numFmt w:val="bullet"/>
      <w:lvlText w:val=""/>
      <w:lvlJc w:val="left"/>
      <w:pPr>
        <w:tabs>
          <w:tab w:val="num" w:pos="720"/>
        </w:tabs>
        <w:ind w:left="720" w:hanging="360"/>
      </w:pPr>
      <w:rPr>
        <w:rFonts w:ascii="Wingdings" w:hAnsi="Wingdings" w:hint="default"/>
      </w:rPr>
    </w:lvl>
    <w:lvl w:ilvl="1" w:tplc="D2768B1C" w:tentative="1">
      <w:start w:val="1"/>
      <w:numFmt w:val="bullet"/>
      <w:lvlText w:val=""/>
      <w:lvlJc w:val="left"/>
      <w:pPr>
        <w:tabs>
          <w:tab w:val="num" w:pos="1440"/>
        </w:tabs>
        <w:ind w:left="1440" w:hanging="360"/>
      </w:pPr>
      <w:rPr>
        <w:rFonts w:ascii="Wingdings" w:hAnsi="Wingdings" w:hint="default"/>
      </w:rPr>
    </w:lvl>
    <w:lvl w:ilvl="2" w:tplc="2250B520" w:tentative="1">
      <w:start w:val="1"/>
      <w:numFmt w:val="bullet"/>
      <w:lvlText w:val=""/>
      <w:lvlJc w:val="left"/>
      <w:pPr>
        <w:tabs>
          <w:tab w:val="num" w:pos="2160"/>
        </w:tabs>
        <w:ind w:left="2160" w:hanging="360"/>
      </w:pPr>
      <w:rPr>
        <w:rFonts w:ascii="Wingdings" w:hAnsi="Wingdings" w:hint="default"/>
      </w:rPr>
    </w:lvl>
    <w:lvl w:ilvl="3" w:tplc="1870E454" w:tentative="1">
      <w:start w:val="1"/>
      <w:numFmt w:val="bullet"/>
      <w:lvlText w:val=""/>
      <w:lvlJc w:val="left"/>
      <w:pPr>
        <w:tabs>
          <w:tab w:val="num" w:pos="2880"/>
        </w:tabs>
        <w:ind w:left="2880" w:hanging="360"/>
      </w:pPr>
      <w:rPr>
        <w:rFonts w:ascii="Wingdings" w:hAnsi="Wingdings" w:hint="default"/>
      </w:rPr>
    </w:lvl>
    <w:lvl w:ilvl="4" w:tplc="FC30818C" w:tentative="1">
      <w:start w:val="1"/>
      <w:numFmt w:val="bullet"/>
      <w:lvlText w:val=""/>
      <w:lvlJc w:val="left"/>
      <w:pPr>
        <w:tabs>
          <w:tab w:val="num" w:pos="3600"/>
        </w:tabs>
        <w:ind w:left="3600" w:hanging="360"/>
      </w:pPr>
      <w:rPr>
        <w:rFonts w:ascii="Wingdings" w:hAnsi="Wingdings" w:hint="default"/>
      </w:rPr>
    </w:lvl>
    <w:lvl w:ilvl="5" w:tplc="6FF69F5E" w:tentative="1">
      <w:start w:val="1"/>
      <w:numFmt w:val="bullet"/>
      <w:lvlText w:val=""/>
      <w:lvlJc w:val="left"/>
      <w:pPr>
        <w:tabs>
          <w:tab w:val="num" w:pos="4320"/>
        </w:tabs>
        <w:ind w:left="4320" w:hanging="360"/>
      </w:pPr>
      <w:rPr>
        <w:rFonts w:ascii="Wingdings" w:hAnsi="Wingdings" w:hint="default"/>
      </w:rPr>
    </w:lvl>
    <w:lvl w:ilvl="6" w:tplc="44C48B48" w:tentative="1">
      <w:start w:val="1"/>
      <w:numFmt w:val="bullet"/>
      <w:lvlText w:val=""/>
      <w:lvlJc w:val="left"/>
      <w:pPr>
        <w:tabs>
          <w:tab w:val="num" w:pos="5040"/>
        </w:tabs>
        <w:ind w:left="5040" w:hanging="360"/>
      </w:pPr>
      <w:rPr>
        <w:rFonts w:ascii="Wingdings" w:hAnsi="Wingdings" w:hint="default"/>
      </w:rPr>
    </w:lvl>
    <w:lvl w:ilvl="7" w:tplc="D0A029DC" w:tentative="1">
      <w:start w:val="1"/>
      <w:numFmt w:val="bullet"/>
      <w:lvlText w:val=""/>
      <w:lvlJc w:val="left"/>
      <w:pPr>
        <w:tabs>
          <w:tab w:val="num" w:pos="5760"/>
        </w:tabs>
        <w:ind w:left="5760" w:hanging="360"/>
      </w:pPr>
      <w:rPr>
        <w:rFonts w:ascii="Wingdings" w:hAnsi="Wingdings" w:hint="default"/>
      </w:rPr>
    </w:lvl>
    <w:lvl w:ilvl="8" w:tplc="4C34C4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A408EB"/>
    <w:multiLevelType w:val="multilevel"/>
    <w:tmpl w:val="94D059D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FCE5555"/>
    <w:multiLevelType w:val="multilevel"/>
    <w:tmpl w:val="B14E9B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A76589"/>
    <w:multiLevelType w:val="hybridMultilevel"/>
    <w:tmpl w:val="E90C1F6A"/>
    <w:lvl w:ilvl="0" w:tplc="6F4C2556">
      <w:start w:val="1"/>
      <w:numFmt w:val="bullet"/>
      <w:lvlText w:val=""/>
      <w:lvlJc w:val="left"/>
      <w:pPr>
        <w:tabs>
          <w:tab w:val="num" w:pos="720"/>
        </w:tabs>
        <w:ind w:left="720" w:hanging="360"/>
      </w:pPr>
      <w:rPr>
        <w:rFonts w:ascii="Wingdings" w:hAnsi="Wingdings" w:hint="default"/>
      </w:rPr>
    </w:lvl>
    <w:lvl w:ilvl="1" w:tplc="CA14D3F8" w:tentative="1">
      <w:start w:val="1"/>
      <w:numFmt w:val="bullet"/>
      <w:lvlText w:val=""/>
      <w:lvlJc w:val="left"/>
      <w:pPr>
        <w:tabs>
          <w:tab w:val="num" w:pos="1440"/>
        </w:tabs>
        <w:ind w:left="1440" w:hanging="360"/>
      </w:pPr>
      <w:rPr>
        <w:rFonts w:ascii="Wingdings" w:hAnsi="Wingdings" w:hint="default"/>
      </w:rPr>
    </w:lvl>
    <w:lvl w:ilvl="2" w:tplc="6D34F202" w:tentative="1">
      <w:start w:val="1"/>
      <w:numFmt w:val="bullet"/>
      <w:lvlText w:val=""/>
      <w:lvlJc w:val="left"/>
      <w:pPr>
        <w:tabs>
          <w:tab w:val="num" w:pos="2160"/>
        </w:tabs>
        <w:ind w:left="2160" w:hanging="360"/>
      </w:pPr>
      <w:rPr>
        <w:rFonts w:ascii="Wingdings" w:hAnsi="Wingdings" w:hint="default"/>
      </w:rPr>
    </w:lvl>
    <w:lvl w:ilvl="3" w:tplc="F7D42CDA" w:tentative="1">
      <w:start w:val="1"/>
      <w:numFmt w:val="bullet"/>
      <w:lvlText w:val=""/>
      <w:lvlJc w:val="left"/>
      <w:pPr>
        <w:tabs>
          <w:tab w:val="num" w:pos="2880"/>
        </w:tabs>
        <w:ind w:left="2880" w:hanging="360"/>
      </w:pPr>
      <w:rPr>
        <w:rFonts w:ascii="Wingdings" w:hAnsi="Wingdings" w:hint="default"/>
      </w:rPr>
    </w:lvl>
    <w:lvl w:ilvl="4" w:tplc="F30A5894" w:tentative="1">
      <w:start w:val="1"/>
      <w:numFmt w:val="bullet"/>
      <w:lvlText w:val=""/>
      <w:lvlJc w:val="left"/>
      <w:pPr>
        <w:tabs>
          <w:tab w:val="num" w:pos="3600"/>
        </w:tabs>
        <w:ind w:left="3600" w:hanging="360"/>
      </w:pPr>
      <w:rPr>
        <w:rFonts w:ascii="Wingdings" w:hAnsi="Wingdings" w:hint="default"/>
      </w:rPr>
    </w:lvl>
    <w:lvl w:ilvl="5" w:tplc="76DA1224" w:tentative="1">
      <w:start w:val="1"/>
      <w:numFmt w:val="bullet"/>
      <w:lvlText w:val=""/>
      <w:lvlJc w:val="left"/>
      <w:pPr>
        <w:tabs>
          <w:tab w:val="num" w:pos="4320"/>
        </w:tabs>
        <w:ind w:left="4320" w:hanging="360"/>
      </w:pPr>
      <w:rPr>
        <w:rFonts w:ascii="Wingdings" w:hAnsi="Wingdings" w:hint="default"/>
      </w:rPr>
    </w:lvl>
    <w:lvl w:ilvl="6" w:tplc="3190BE26" w:tentative="1">
      <w:start w:val="1"/>
      <w:numFmt w:val="bullet"/>
      <w:lvlText w:val=""/>
      <w:lvlJc w:val="left"/>
      <w:pPr>
        <w:tabs>
          <w:tab w:val="num" w:pos="5040"/>
        </w:tabs>
        <w:ind w:left="5040" w:hanging="360"/>
      </w:pPr>
      <w:rPr>
        <w:rFonts w:ascii="Wingdings" w:hAnsi="Wingdings" w:hint="default"/>
      </w:rPr>
    </w:lvl>
    <w:lvl w:ilvl="7" w:tplc="2A6CFEEA" w:tentative="1">
      <w:start w:val="1"/>
      <w:numFmt w:val="bullet"/>
      <w:lvlText w:val=""/>
      <w:lvlJc w:val="left"/>
      <w:pPr>
        <w:tabs>
          <w:tab w:val="num" w:pos="5760"/>
        </w:tabs>
        <w:ind w:left="5760" w:hanging="360"/>
      </w:pPr>
      <w:rPr>
        <w:rFonts w:ascii="Wingdings" w:hAnsi="Wingdings" w:hint="default"/>
      </w:rPr>
    </w:lvl>
    <w:lvl w:ilvl="8" w:tplc="068C8C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D81AB0"/>
    <w:multiLevelType w:val="hybridMultilevel"/>
    <w:tmpl w:val="F65E3790"/>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C26E3B"/>
    <w:multiLevelType w:val="hybridMultilevel"/>
    <w:tmpl w:val="3D40122A"/>
    <w:lvl w:ilvl="0" w:tplc="5D389B4A">
      <w:start w:val="1"/>
      <w:numFmt w:val="bullet"/>
      <w:lvlText w:val=""/>
      <w:lvlJc w:val="left"/>
      <w:pPr>
        <w:tabs>
          <w:tab w:val="num" w:pos="720"/>
        </w:tabs>
        <w:ind w:left="720" w:hanging="360"/>
      </w:pPr>
      <w:rPr>
        <w:rFonts w:ascii="Wingdings" w:hAnsi="Wingdings" w:hint="default"/>
      </w:rPr>
    </w:lvl>
    <w:lvl w:ilvl="1" w:tplc="0F42CEAE" w:tentative="1">
      <w:start w:val="1"/>
      <w:numFmt w:val="bullet"/>
      <w:lvlText w:val=""/>
      <w:lvlJc w:val="left"/>
      <w:pPr>
        <w:tabs>
          <w:tab w:val="num" w:pos="1440"/>
        </w:tabs>
        <w:ind w:left="1440" w:hanging="360"/>
      </w:pPr>
      <w:rPr>
        <w:rFonts w:ascii="Wingdings" w:hAnsi="Wingdings" w:hint="default"/>
      </w:rPr>
    </w:lvl>
    <w:lvl w:ilvl="2" w:tplc="684804C4" w:tentative="1">
      <w:start w:val="1"/>
      <w:numFmt w:val="bullet"/>
      <w:lvlText w:val=""/>
      <w:lvlJc w:val="left"/>
      <w:pPr>
        <w:tabs>
          <w:tab w:val="num" w:pos="2160"/>
        </w:tabs>
        <w:ind w:left="2160" w:hanging="360"/>
      </w:pPr>
      <w:rPr>
        <w:rFonts w:ascii="Wingdings" w:hAnsi="Wingdings" w:hint="default"/>
      </w:rPr>
    </w:lvl>
    <w:lvl w:ilvl="3" w:tplc="0F7A0F5C" w:tentative="1">
      <w:start w:val="1"/>
      <w:numFmt w:val="bullet"/>
      <w:lvlText w:val=""/>
      <w:lvlJc w:val="left"/>
      <w:pPr>
        <w:tabs>
          <w:tab w:val="num" w:pos="2880"/>
        </w:tabs>
        <w:ind w:left="2880" w:hanging="360"/>
      </w:pPr>
      <w:rPr>
        <w:rFonts w:ascii="Wingdings" w:hAnsi="Wingdings" w:hint="default"/>
      </w:rPr>
    </w:lvl>
    <w:lvl w:ilvl="4" w:tplc="AE36C49C" w:tentative="1">
      <w:start w:val="1"/>
      <w:numFmt w:val="bullet"/>
      <w:lvlText w:val=""/>
      <w:lvlJc w:val="left"/>
      <w:pPr>
        <w:tabs>
          <w:tab w:val="num" w:pos="3600"/>
        </w:tabs>
        <w:ind w:left="3600" w:hanging="360"/>
      </w:pPr>
      <w:rPr>
        <w:rFonts w:ascii="Wingdings" w:hAnsi="Wingdings" w:hint="default"/>
      </w:rPr>
    </w:lvl>
    <w:lvl w:ilvl="5" w:tplc="12D85E10" w:tentative="1">
      <w:start w:val="1"/>
      <w:numFmt w:val="bullet"/>
      <w:lvlText w:val=""/>
      <w:lvlJc w:val="left"/>
      <w:pPr>
        <w:tabs>
          <w:tab w:val="num" w:pos="4320"/>
        </w:tabs>
        <w:ind w:left="4320" w:hanging="360"/>
      </w:pPr>
      <w:rPr>
        <w:rFonts w:ascii="Wingdings" w:hAnsi="Wingdings" w:hint="default"/>
      </w:rPr>
    </w:lvl>
    <w:lvl w:ilvl="6" w:tplc="E87A2C90" w:tentative="1">
      <w:start w:val="1"/>
      <w:numFmt w:val="bullet"/>
      <w:lvlText w:val=""/>
      <w:lvlJc w:val="left"/>
      <w:pPr>
        <w:tabs>
          <w:tab w:val="num" w:pos="5040"/>
        </w:tabs>
        <w:ind w:left="5040" w:hanging="360"/>
      </w:pPr>
      <w:rPr>
        <w:rFonts w:ascii="Wingdings" w:hAnsi="Wingdings" w:hint="default"/>
      </w:rPr>
    </w:lvl>
    <w:lvl w:ilvl="7" w:tplc="D402DEA0" w:tentative="1">
      <w:start w:val="1"/>
      <w:numFmt w:val="bullet"/>
      <w:lvlText w:val=""/>
      <w:lvlJc w:val="left"/>
      <w:pPr>
        <w:tabs>
          <w:tab w:val="num" w:pos="5760"/>
        </w:tabs>
        <w:ind w:left="5760" w:hanging="360"/>
      </w:pPr>
      <w:rPr>
        <w:rFonts w:ascii="Wingdings" w:hAnsi="Wingdings" w:hint="default"/>
      </w:rPr>
    </w:lvl>
    <w:lvl w:ilvl="8" w:tplc="421481E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FE6FC9"/>
    <w:multiLevelType w:val="hybridMultilevel"/>
    <w:tmpl w:val="77489B38"/>
    <w:lvl w:ilvl="0" w:tplc="34643228">
      <w:numFmt w:val="bullet"/>
      <w:lvlText w:val="-"/>
      <w:lvlJc w:val="left"/>
      <w:pPr>
        <w:tabs>
          <w:tab w:val="num" w:pos="720"/>
        </w:tabs>
        <w:ind w:left="720" w:hanging="360"/>
      </w:pPr>
      <w:rPr>
        <w:rFonts w:ascii="Garamond" w:eastAsia="Calibri" w:hAnsi="Garamond"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65317D"/>
    <w:multiLevelType w:val="hybridMultilevel"/>
    <w:tmpl w:val="8586FCA6"/>
    <w:lvl w:ilvl="0" w:tplc="2B36034E">
      <w:start w:val="1"/>
      <w:numFmt w:val="bullet"/>
      <w:lvlText w:val=""/>
      <w:lvlJc w:val="left"/>
      <w:pPr>
        <w:tabs>
          <w:tab w:val="num" w:pos="720"/>
        </w:tabs>
        <w:ind w:left="720" w:hanging="360"/>
      </w:pPr>
      <w:rPr>
        <w:rFonts w:ascii="Wingdings" w:hAnsi="Wingdings" w:hint="default"/>
      </w:rPr>
    </w:lvl>
    <w:lvl w:ilvl="1" w:tplc="33384BAE" w:tentative="1">
      <w:start w:val="1"/>
      <w:numFmt w:val="bullet"/>
      <w:lvlText w:val=""/>
      <w:lvlJc w:val="left"/>
      <w:pPr>
        <w:tabs>
          <w:tab w:val="num" w:pos="1440"/>
        </w:tabs>
        <w:ind w:left="1440" w:hanging="360"/>
      </w:pPr>
      <w:rPr>
        <w:rFonts w:ascii="Wingdings" w:hAnsi="Wingdings" w:hint="default"/>
      </w:rPr>
    </w:lvl>
    <w:lvl w:ilvl="2" w:tplc="B16E38C2" w:tentative="1">
      <w:start w:val="1"/>
      <w:numFmt w:val="bullet"/>
      <w:lvlText w:val=""/>
      <w:lvlJc w:val="left"/>
      <w:pPr>
        <w:tabs>
          <w:tab w:val="num" w:pos="2160"/>
        </w:tabs>
        <w:ind w:left="2160" w:hanging="360"/>
      </w:pPr>
      <w:rPr>
        <w:rFonts w:ascii="Wingdings" w:hAnsi="Wingdings" w:hint="default"/>
      </w:rPr>
    </w:lvl>
    <w:lvl w:ilvl="3" w:tplc="F41EE4AC" w:tentative="1">
      <w:start w:val="1"/>
      <w:numFmt w:val="bullet"/>
      <w:lvlText w:val=""/>
      <w:lvlJc w:val="left"/>
      <w:pPr>
        <w:tabs>
          <w:tab w:val="num" w:pos="2880"/>
        </w:tabs>
        <w:ind w:left="2880" w:hanging="360"/>
      </w:pPr>
      <w:rPr>
        <w:rFonts w:ascii="Wingdings" w:hAnsi="Wingdings" w:hint="default"/>
      </w:rPr>
    </w:lvl>
    <w:lvl w:ilvl="4" w:tplc="58FADAAC" w:tentative="1">
      <w:start w:val="1"/>
      <w:numFmt w:val="bullet"/>
      <w:lvlText w:val=""/>
      <w:lvlJc w:val="left"/>
      <w:pPr>
        <w:tabs>
          <w:tab w:val="num" w:pos="3600"/>
        </w:tabs>
        <w:ind w:left="3600" w:hanging="360"/>
      </w:pPr>
      <w:rPr>
        <w:rFonts w:ascii="Wingdings" w:hAnsi="Wingdings" w:hint="default"/>
      </w:rPr>
    </w:lvl>
    <w:lvl w:ilvl="5" w:tplc="79981EA4" w:tentative="1">
      <w:start w:val="1"/>
      <w:numFmt w:val="bullet"/>
      <w:lvlText w:val=""/>
      <w:lvlJc w:val="left"/>
      <w:pPr>
        <w:tabs>
          <w:tab w:val="num" w:pos="4320"/>
        </w:tabs>
        <w:ind w:left="4320" w:hanging="360"/>
      </w:pPr>
      <w:rPr>
        <w:rFonts w:ascii="Wingdings" w:hAnsi="Wingdings" w:hint="default"/>
      </w:rPr>
    </w:lvl>
    <w:lvl w:ilvl="6" w:tplc="D2FEF008" w:tentative="1">
      <w:start w:val="1"/>
      <w:numFmt w:val="bullet"/>
      <w:lvlText w:val=""/>
      <w:lvlJc w:val="left"/>
      <w:pPr>
        <w:tabs>
          <w:tab w:val="num" w:pos="5040"/>
        </w:tabs>
        <w:ind w:left="5040" w:hanging="360"/>
      </w:pPr>
      <w:rPr>
        <w:rFonts w:ascii="Wingdings" w:hAnsi="Wingdings" w:hint="default"/>
      </w:rPr>
    </w:lvl>
    <w:lvl w:ilvl="7" w:tplc="12C44884" w:tentative="1">
      <w:start w:val="1"/>
      <w:numFmt w:val="bullet"/>
      <w:lvlText w:val=""/>
      <w:lvlJc w:val="left"/>
      <w:pPr>
        <w:tabs>
          <w:tab w:val="num" w:pos="5760"/>
        </w:tabs>
        <w:ind w:left="5760" w:hanging="360"/>
      </w:pPr>
      <w:rPr>
        <w:rFonts w:ascii="Wingdings" w:hAnsi="Wingdings" w:hint="default"/>
      </w:rPr>
    </w:lvl>
    <w:lvl w:ilvl="8" w:tplc="4690726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233974"/>
    <w:multiLevelType w:val="hybridMultilevel"/>
    <w:tmpl w:val="9AA07062"/>
    <w:lvl w:ilvl="0" w:tplc="49C6AB52">
      <w:start w:val="2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A86B32"/>
    <w:multiLevelType w:val="hybridMultilevel"/>
    <w:tmpl w:val="75825C08"/>
    <w:lvl w:ilvl="0" w:tplc="1D8A9CA8">
      <w:start w:val="1"/>
      <w:numFmt w:val="bullet"/>
      <w:lvlText w:val=""/>
      <w:lvlJc w:val="left"/>
      <w:pPr>
        <w:tabs>
          <w:tab w:val="num" w:pos="720"/>
        </w:tabs>
        <w:ind w:left="720" w:hanging="360"/>
      </w:pPr>
      <w:rPr>
        <w:rFonts w:ascii="Wingdings" w:hAnsi="Wingdings" w:hint="default"/>
      </w:rPr>
    </w:lvl>
    <w:lvl w:ilvl="1" w:tplc="5E30CA5C" w:tentative="1">
      <w:start w:val="1"/>
      <w:numFmt w:val="bullet"/>
      <w:lvlText w:val=""/>
      <w:lvlJc w:val="left"/>
      <w:pPr>
        <w:tabs>
          <w:tab w:val="num" w:pos="1440"/>
        </w:tabs>
        <w:ind w:left="1440" w:hanging="360"/>
      </w:pPr>
      <w:rPr>
        <w:rFonts w:ascii="Wingdings" w:hAnsi="Wingdings" w:hint="default"/>
      </w:rPr>
    </w:lvl>
    <w:lvl w:ilvl="2" w:tplc="C32E41C8" w:tentative="1">
      <w:start w:val="1"/>
      <w:numFmt w:val="bullet"/>
      <w:lvlText w:val=""/>
      <w:lvlJc w:val="left"/>
      <w:pPr>
        <w:tabs>
          <w:tab w:val="num" w:pos="2160"/>
        </w:tabs>
        <w:ind w:left="2160" w:hanging="360"/>
      </w:pPr>
      <w:rPr>
        <w:rFonts w:ascii="Wingdings" w:hAnsi="Wingdings" w:hint="default"/>
      </w:rPr>
    </w:lvl>
    <w:lvl w:ilvl="3" w:tplc="1846AD00" w:tentative="1">
      <w:start w:val="1"/>
      <w:numFmt w:val="bullet"/>
      <w:lvlText w:val=""/>
      <w:lvlJc w:val="left"/>
      <w:pPr>
        <w:tabs>
          <w:tab w:val="num" w:pos="2880"/>
        </w:tabs>
        <w:ind w:left="2880" w:hanging="360"/>
      </w:pPr>
      <w:rPr>
        <w:rFonts w:ascii="Wingdings" w:hAnsi="Wingdings" w:hint="default"/>
      </w:rPr>
    </w:lvl>
    <w:lvl w:ilvl="4" w:tplc="8B24657E" w:tentative="1">
      <w:start w:val="1"/>
      <w:numFmt w:val="bullet"/>
      <w:lvlText w:val=""/>
      <w:lvlJc w:val="left"/>
      <w:pPr>
        <w:tabs>
          <w:tab w:val="num" w:pos="3600"/>
        </w:tabs>
        <w:ind w:left="3600" w:hanging="360"/>
      </w:pPr>
      <w:rPr>
        <w:rFonts w:ascii="Wingdings" w:hAnsi="Wingdings" w:hint="default"/>
      </w:rPr>
    </w:lvl>
    <w:lvl w:ilvl="5" w:tplc="0F266942" w:tentative="1">
      <w:start w:val="1"/>
      <w:numFmt w:val="bullet"/>
      <w:lvlText w:val=""/>
      <w:lvlJc w:val="left"/>
      <w:pPr>
        <w:tabs>
          <w:tab w:val="num" w:pos="4320"/>
        </w:tabs>
        <w:ind w:left="4320" w:hanging="360"/>
      </w:pPr>
      <w:rPr>
        <w:rFonts w:ascii="Wingdings" w:hAnsi="Wingdings" w:hint="default"/>
      </w:rPr>
    </w:lvl>
    <w:lvl w:ilvl="6" w:tplc="A5A65FC8" w:tentative="1">
      <w:start w:val="1"/>
      <w:numFmt w:val="bullet"/>
      <w:lvlText w:val=""/>
      <w:lvlJc w:val="left"/>
      <w:pPr>
        <w:tabs>
          <w:tab w:val="num" w:pos="5040"/>
        </w:tabs>
        <w:ind w:left="5040" w:hanging="360"/>
      </w:pPr>
      <w:rPr>
        <w:rFonts w:ascii="Wingdings" w:hAnsi="Wingdings" w:hint="default"/>
      </w:rPr>
    </w:lvl>
    <w:lvl w:ilvl="7" w:tplc="0A8AA56C" w:tentative="1">
      <w:start w:val="1"/>
      <w:numFmt w:val="bullet"/>
      <w:lvlText w:val=""/>
      <w:lvlJc w:val="left"/>
      <w:pPr>
        <w:tabs>
          <w:tab w:val="num" w:pos="5760"/>
        </w:tabs>
        <w:ind w:left="5760" w:hanging="360"/>
      </w:pPr>
      <w:rPr>
        <w:rFonts w:ascii="Wingdings" w:hAnsi="Wingdings" w:hint="default"/>
      </w:rPr>
    </w:lvl>
    <w:lvl w:ilvl="8" w:tplc="CF301E8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E52547"/>
    <w:multiLevelType w:val="hybridMultilevel"/>
    <w:tmpl w:val="91A84EB6"/>
    <w:lvl w:ilvl="0" w:tplc="0AEA21E0">
      <w:start w:val="1"/>
      <w:numFmt w:val="bullet"/>
      <w:lvlText w:val=""/>
      <w:lvlJc w:val="left"/>
      <w:pPr>
        <w:tabs>
          <w:tab w:val="num" w:pos="720"/>
        </w:tabs>
        <w:ind w:left="720" w:hanging="360"/>
      </w:pPr>
      <w:rPr>
        <w:rFonts w:ascii="Wingdings" w:hAnsi="Wingdings" w:hint="default"/>
      </w:rPr>
    </w:lvl>
    <w:lvl w:ilvl="1" w:tplc="EDBCC666" w:tentative="1">
      <w:start w:val="1"/>
      <w:numFmt w:val="bullet"/>
      <w:lvlText w:val=""/>
      <w:lvlJc w:val="left"/>
      <w:pPr>
        <w:tabs>
          <w:tab w:val="num" w:pos="1440"/>
        </w:tabs>
        <w:ind w:left="1440" w:hanging="360"/>
      </w:pPr>
      <w:rPr>
        <w:rFonts w:ascii="Wingdings" w:hAnsi="Wingdings" w:hint="default"/>
      </w:rPr>
    </w:lvl>
    <w:lvl w:ilvl="2" w:tplc="DBF4D774" w:tentative="1">
      <w:start w:val="1"/>
      <w:numFmt w:val="bullet"/>
      <w:lvlText w:val=""/>
      <w:lvlJc w:val="left"/>
      <w:pPr>
        <w:tabs>
          <w:tab w:val="num" w:pos="2160"/>
        </w:tabs>
        <w:ind w:left="2160" w:hanging="360"/>
      </w:pPr>
      <w:rPr>
        <w:rFonts w:ascii="Wingdings" w:hAnsi="Wingdings" w:hint="default"/>
      </w:rPr>
    </w:lvl>
    <w:lvl w:ilvl="3" w:tplc="303CDB9E" w:tentative="1">
      <w:start w:val="1"/>
      <w:numFmt w:val="bullet"/>
      <w:lvlText w:val=""/>
      <w:lvlJc w:val="left"/>
      <w:pPr>
        <w:tabs>
          <w:tab w:val="num" w:pos="2880"/>
        </w:tabs>
        <w:ind w:left="2880" w:hanging="360"/>
      </w:pPr>
      <w:rPr>
        <w:rFonts w:ascii="Wingdings" w:hAnsi="Wingdings" w:hint="default"/>
      </w:rPr>
    </w:lvl>
    <w:lvl w:ilvl="4" w:tplc="F1E436B2" w:tentative="1">
      <w:start w:val="1"/>
      <w:numFmt w:val="bullet"/>
      <w:lvlText w:val=""/>
      <w:lvlJc w:val="left"/>
      <w:pPr>
        <w:tabs>
          <w:tab w:val="num" w:pos="3600"/>
        </w:tabs>
        <w:ind w:left="3600" w:hanging="360"/>
      </w:pPr>
      <w:rPr>
        <w:rFonts w:ascii="Wingdings" w:hAnsi="Wingdings" w:hint="default"/>
      </w:rPr>
    </w:lvl>
    <w:lvl w:ilvl="5" w:tplc="A8CC3358" w:tentative="1">
      <w:start w:val="1"/>
      <w:numFmt w:val="bullet"/>
      <w:lvlText w:val=""/>
      <w:lvlJc w:val="left"/>
      <w:pPr>
        <w:tabs>
          <w:tab w:val="num" w:pos="4320"/>
        </w:tabs>
        <w:ind w:left="4320" w:hanging="360"/>
      </w:pPr>
      <w:rPr>
        <w:rFonts w:ascii="Wingdings" w:hAnsi="Wingdings" w:hint="default"/>
      </w:rPr>
    </w:lvl>
    <w:lvl w:ilvl="6" w:tplc="0A70C134" w:tentative="1">
      <w:start w:val="1"/>
      <w:numFmt w:val="bullet"/>
      <w:lvlText w:val=""/>
      <w:lvlJc w:val="left"/>
      <w:pPr>
        <w:tabs>
          <w:tab w:val="num" w:pos="5040"/>
        </w:tabs>
        <w:ind w:left="5040" w:hanging="360"/>
      </w:pPr>
      <w:rPr>
        <w:rFonts w:ascii="Wingdings" w:hAnsi="Wingdings" w:hint="default"/>
      </w:rPr>
    </w:lvl>
    <w:lvl w:ilvl="7" w:tplc="9A0E9126" w:tentative="1">
      <w:start w:val="1"/>
      <w:numFmt w:val="bullet"/>
      <w:lvlText w:val=""/>
      <w:lvlJc w:val="left"/>
      <w:pPr>
        <w:tabs>
          <w:tab w:val="num" w:pos="5760"/>
        </w:tabs>
        <w:ind w:left="5760" w:hanging="360"/>
      </w:pPr>
      <w:rPr>
        <w:rFonts w:ascii="Wingdings" w:hAnsi="Wingdings" w:hint="default"/>
      </w:rPr>
    </w:lvl>
    <w:lvl w:ilvl="8" w:tplc="08A0442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C3558"/>
    <w:multiLevelType w:val="hybridMultilevel"/>
    <w:tmpl w:val="0184933E"/>
    <w:lvl w:ilvl="0" w:tplc="E4868774">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9D67A5"/>
    <w:multiLevelType w:val="hybridMultilevel"/>
    <w:tmpl w:val="F5B4A65A"/>
    <w:lvl w:ilvl="0" w:tplc="49C6AB52">
      <w:start w:val="21"/>
      <w:numFmt w:val="bullet"/>
      <w:lvlText w:val="-"/>
      <w:lvlJc w:val="left"/>
      <w:pPr>
        <w:tabs>
          <w:tab w:val="num" w:pos="420"/>
        </w:tabs>
        <w:ind w:left="420" w:hanging="360"/>
      </w:pPr>
      <w:rPr>
        <w:rFont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6DCE46B3"/>
    <w:multiLevelType w:val="hybridMultilevel"/>
    <w:tmpl w:val="F4FE7B9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D76023"/>
    <w:multiLevelType w:val="hybridMultilevel"/>
    <w:tmpl w:val="CF56C0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74594F82"/>
    <w:multiLevelType w:val="hybridMultilevel"/>
    <w:tmpl w:val="0708405C"/>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F3D1E"/>
    <w:multiLevelType w:val="hybridMultilevel"/>
    <w:tmpl w:val="D960D378"/>
    <w:lvl w:ilvl="0" w:tplc="511E51E4">
      <w:start w:val="1"/>
      <w:numFmt w:val="bullet"/>
      <w:lvlText w:val=""/>
      <w:lvlJc w:val="left"/>
      <w:pPr>
        <w:tabs>
          <w:tab w:val="num" w:pos="720"/>
        </w:tabs>
        <w:ind w:left="720" w:hanging="360"/>
      </w:pPr>
      <w:rPr>
        <w:rFonts w:ascii="Wingdings" w:hAnsi="Wingdings" w:hint="default"/>
      </w:rPr>
    </w:lvl>
    <w:lvl w:ilvl="1" w:tplc="1DFE22A6" w:tentative="1">
      <w:start w:val="1"/>
      <w:numFmt w:val="bullet"/>
      <w:lvlText w:val=""/>
      <w:lvlJc w:val="left"/>
      <w:pPr>
        <w:tabs>
          <w:tab w:val="num" w:pos="1440"/>
        </w:tabs>
        <w:ind w:left="1440" w:hanging="360"/>
      </w:pPr>
      <w:rPr>
        <w:rFonts w:ascii="Wingdings" w:hAnsi="Wingdings" w:hint="default"/>
      </w:rPr>
    </w:lvl>
    <w:lvl w:ilvl="2" w:tplc="95F66EB0" w:tentative="1">
      <w:start w:val="1"/>
      <w:numFmt w:val="bullet"/>
      <w:lvlText w:val=""/>
      <w:lvlJc w:val="left"/>
      <w:pPr>
        <w:tabs>
          <w:tab w:val="num" w:pos="2160"/>
        </w:tabs>
        <w:ind w:left="2160" w:hanging="360"/>
      </w:pPr>
      <w:rPr>
        <w:rFonts w:ascii="Wingdings" w:hAnsi="Wingdings" w:hint="default"/>
      </w:rPr>
    </w:lvl>
    <w:lvl w:ilvl="3" w:tplc="D46E0230" w:tentative="1">
      <w:start w:val="1"/>
      <w:numFmt w:val="bullet"/>
      <w:lvlText w:val=""/>
      <w:lvlJc w:val="left"/>
      <w:pPr>
        <w:tabs>
          <w:tab w:val="num" w:pos="2880"/>
        </w:tabs>
        <w:ind w:left="2880" w:hanging="360"/>
      </w:pPr>
      <w:rPr>
        <w:rFonts w:ascii="Wingdings" w:hAnsi="Wingdings" w:hint="default"/>
      </w:rPr>
    </w:lvl>
    <w:lvl w:ilvl="4" w:tplc="2782EFE6" w:tentative="1">
      <w:start w:val="1"/>
      <w:numFmt w:val="bullet"/>
      <w:lvlText w:val=""/>
      <w:lvlJc w:val="left"/>
      <w:pPr>
        <w:tabs>
          <w:tab w:val="num" w:pos="3600"/>
        </w:tabs>
        <w:ind w:left="3600" w:hanging="360"/>
      </w:pPr>
      <w:rPr>
        <w:rFonts w:ascii="Wingdings" w:hAnsi="Wingdings" w:hint="default"/>
      </w:rPr>
    </w:lvl>
    <w:lvl w:ilvl="5" w:tplc="F4A85810" w:tentative="1">
      <w:start w:val="1"/>
      <w:numFmt w:val="bullet"/>
      <w:lvlText w:val=""/>
      <w:lvlJc w:val="left"/>
      <w:pPr>
        <w:tabs>
          <w:tab w:val="num" w:pos="4320"/>
        </w:tabs>
        <w:ind w:left="4320" w:hanging="360"/>
      </w:pPr>
      <w:rPr>
        <w:rFonts w:ascii="Wingdings" w:hAnsi="Wingdings" w:hint="default"/>
      </w:rPr>
    </w:lvl>
    <w:lvl w:ilvl="6" w:tplc="F5DA5B14" w:tentative="1">
      <w:start w:val="1"/>
      <w:numFmt w:val="bullet"/>
      <w:lvlText w:val=""/>
      <w:lvlJc w:val="left"/>
      <w:pPr>
        <w:tabs>
          <w:tab w:val="num" w:pos="5040"/>
        </w:tabs>
        <w:ind w:left="5040" w:hanging="360"/>
      </w:pPr>
      <w:rPr>
        <w:rFonts w:ascii="Wingdings" w:hAnsi="Wingdings" w:hint="default"/>
      </w:rPr>
    </w:lvl>
    <w:lvl w:ilvl="7" w:tplc="9656D15C" w:tentative="1">
      <w:start w:val="1"/>
      <w:numFmt w:val="bullet"/>
      <w:lvlText w:val=""/>
      <w:lvlJc w:val="left"/>
      <w:pPr>
        <w:tabs>
          <w:tab w:val="num" w:pos="5760"/>
        </w:tabs>
        <w:ind w:left="5760" w:hanging="360"/>
      </w:pPr>
      <w:rPr>
        <w:rFonts w:ascii="Wingdings" w:hAnsi="Wingdings" w:hint="default"/>
      </w:rPr>
    </w:lvl>
    <w:lvl w:ilvl="8" w:tplc="45E270E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4113D4"/>
    <w:multiLevelType w:val="hybridMultilevel"/>
    <w:tmpl w:val="C400E2CE"/>
    <w:lvl w:ilvl="0" w:tplc="49C6AB52">
      <w:start w:val="21"/>
      <w:numFmt w:val="bullet"/>
      <w:lvlText w:val="-"/>
      <w:lvlJc w:val="left"/>
      <w:pPr>
        <w:tabs>
          <w:tab w:val="num" w:pos="420"/>
        </w:tabs>
        <w:ind w:left="420" w:hanging="360"/>
      </w:pPr>
      <w:rPr>
        <w:rFont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797F4E49"/>
    <w:multiLevelType w:val="hybridMultilevel"/>
    <w:tmpl w:val="26469A62"/>
    <w:lvl w:ilvl="0" w:tplc="11A448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ED5D7A"/>
    <w:multiLevelType w:val="hybridMultilevel"/>
    <w:tmpl w:val="CA1E716A"/>
    <w:lvl w:ilvl="0" w:tplc="108292D4">
      <w:start w:val="3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0C53BA"/>
    <w:multiLevelType w:val="hybridMultilevel"/>
    <w:tmpl w:val="1EFE493E"/>
    <w:lvl w:ilvl="0" w:tplc="65D40EC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223B84"/>
    <w:multiLevelType w:val="multilevel"/>
    <w:tmpl w:val="EE1AEF9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FE70403"/>
    <w:multiLevelType w:val="hybridMultilevel"/>
    <w:tmpl w:val="8556BFA4"/>
    <w:lvl w:ilvl="0" w:tplc="2F22B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32"/>
  </w:num>
  <w:num w:numId="4">
    <w:abstractNumId w:val="11"/>
  </w:num>
  <w:num w:numId="5">
    <w:abstractNumId w:val="16"/>
  </w:num>
  <w:num w:numId="6">
    <w:abstractNumId w:val="56"/>
  </w:num>
  <w:num w:numId="7">
    <w:abstractNumId w:val="54"/>
  </w:num>
  <w:num w:numId="8">
    <w:abstractNumId w:val="53"/>
  </w:num>
  <w:num w:numId="9">
    <w:abstractNumId w:val="48"/>
  </w:num>
  <w:num w:numId="10">
    <w:abstractNumId w:val="7"/>
  </w:num>
  <w:num w:numId="11">
    <w:abstractNumId w:val="10"/>
  </w:num>
  <w:num w:numId="12">
    <w:abstractNumId w:val="55"/>
  </w:num>
  <w:num w:numId="13">
    <w:abstractNumId w:val="30"/>
  </w:num>
  <w:num w:numId="14">
    <w:abstractNumId w:val="21"/>
  </w:num>
  <w:num w:numId="15">
    <w:abstractNumId w:val="41"/>
  </w:num>
  <w:num w:numId="16">
    <w:abstractNumId w:val="24"/>
  </w:num>
  <w:num w:numId="17">
    <w:abstractNumId w:val="6"/>
  </w:num>
  <w:num w:numId="18">
    <w:abstractNumId w:val="0"/>
  </w:num>
  <w:num w:numId="19">
    <w:abstractNumId w:val="13"/>
  </w:num>
  <w:num w:numId="20">
    <w:abstractNumId w:val="57"/>
  </w:num>
  <w:num w:numId="21">
    <w:abstractNumId w:val="8"/>
  </w:num>
  <w:num w:numId="22">
    <w:abstractNumId w:val="35"/>
  </w:num>
  <w:num w:numId="23">
    <w:abstractNumId w:val="31"/>
  </w:num>
  <w:num w:numId="24">
    <w:abstractNumId w:val="50"/>
  </w:num>
  <w:num w:numId="25">
    <w:abstractNumId w:val="12"/>
  </w:num>
  <w:num w:numId="26">
    <w:abstractNumId w:val="19"/>
  </w:num>
  <w:num w:numId="27">
    <w:abstractNumId w:val="34"/>
  </w:num>
  <w:num w:numId="28">
    <w:abstractNumId w:val="2"/>
  </w:num>
  <w:num w:numId="29">
    <w:abstractNumId w:val="33"/>
  </w:num>
  <w:num w:numId="30">
    <w:abstractNumId w:val="42"/>
  </w:num>
  <w:num w:numId="31">
    <w:abstractNumId w:val="4"/>
  </w:num>
  <w:num w:numId="32">
    <w:abstractNumId w:val="52"/>
  </w:num>
  <w:num w:numId="33">
    <w:abstractNumId w:val="36"/>
  </w:num>
  <w:num w:numId="34">
    <w:abstractNumId w:val="5"/>
  </w:num>
  <w:num w:numId="35">
    <w:abstractNumId w:val="28"/>
  </w:num>
  <w:num w:numId="36">
    <w:abstractNumId w:val="26"/>
  </w:num>
  <w:num w:numId="37">
    <w:abstractNumId w:val="9"/>
  </w:num>
  <w:num w:numId="38">
    <w:abstractNumId w:val="15"/>
  </w:num>
  <w:num w:numId="39">
    <w:abstractNumId w:val="47"/>
  </w:num>
  <w:num w:numId="40">
    <w:abstractNumId w:val="39"/>
  </w:num>
  <w:num w:numId="41">
    <w:abstractNumId w:val="22"/>
  </w:num>
  <w:num w:numId="42">
    <w:abstractNumId w:val="40"/>
  </w:num>
  <w:num w:numId="43">
    <w:abstractNumId w:val="3"/>
  </w:num>
  <w:num w:numId="44">
    <w:abstractNumId w:val="29"/>
  </w:num>
  <w:num w:numId="45">
    <w:abstractNumId w:val="38"/>
  </w:num>
  <w:num w:numId="46">
    <w:abstractNumId w:val="46"/>
  </w:num>
  <w:num w:numId="47">
    <w:abstractNumId w:val="17"/>
  </w:num>
  <w:num w:numId="48">
    <w:abstractNumId w:val="58"/>
  </w:num>
  <w:num w:numId="49">
    <w:abstractNumId w:val="23"/>
  </w:num>
  <w:num w:numId="50">
    <w:abstractNumId w:val="44"/>
  </w:num>
  <w:num w:numId="51">
    <w:abstractNumId w:val="45"/>
  </w:num>
  <w:num w:numId="52">
    <w:abstractNumId w:val="25"/>
  </w:num>
  <w:num w:numId="53">
    <w:abstractNumId w:val="51"/>
  </w:num>
  <w:num w:numId="54">
    <w:abstractNumId w:val="37"/>
  </w:num>
  <w:num w:numId="55">
    <w:abstractNumId w:val="18"/>
  </w:num>
  <w:num w:numId="56">
    <w:abstractNumId w:val="27"/>
  </w:num>
  <w:num w:numId="57">
    <w:abstractNumId w:val="49"/>
  </w:num>
  <w:num w:numId="58">
    <w:abstractNumId w:val="1"/>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D"/>
    <w:rsid w:val="0000368B"/>
    <w:rsid w:val="0000478E"/>
    <w:rsid w:val="00004F11"/>
    <w:rsid w:val="00010A5B"/>
    <w:rsid w:val="00012A5F"/>
    <w:rsid w:val="00015E3C"/>
    <w:rsid w:val="000162B9"/>
    <w:rsid w:val="00017351"/>
    <w:rsid w:val="00021704"/>
    <w:rsid w:val="00021EE0"/>
    <w:rsid w:val="0002210E"/>
    <w:rsid w:val="00023A88"/>
    <w:rsid w:val="00030D2D"/>
    <w:rsid w:val="00034697"/>
    <w:rsid w:val="0004080B"/>
    <w:rsid w:val="00041601"/>
    <w:rsid w:val="00053B08"/>
    <w:rsid w:val="0005510F"/>
    <w:rsid w:val="00056503"/>
    <w:rsid w:val="00057230"/>
    <w:rsid w:val="00060413"/>
    <w:rsid w:val="00060C53"/>
    <w:rsid w:val="0006377E"/>
    <w:rsid w:val="0007394B"/>
    <w:rsid w:val="00073C67"/>
    <w:rsid w:val="00074B4E"/>
    <w:rsid w:val="00075964"/>
    <w:rsid w:val="00077284"/>
    <w:rsid w:val="00081C1C"/>
    <w:rsid w:val="000839D9"/>
    <w:rsid w:val="00085C0B"/>
    <w:rsid w:val="000904D4"/>
    <w:rsid w:val="000979F8"/>
    <w:rsid w:val="00097ECE"/>
    <w:rsid w:val="000A25DE"/>
    <w:rsid w:val="000A3033"/>
    <w:rsid w:val="000A7238"/>
    <w:rsid w:val="000B05BC"/>
    <w:rsid w:val="000B07D4"/>
    <w:rsid w:val="000B08FB"/>
    <w:rsid w:val="000B131C"/>
    <w:rsid w:val="000B261D"/>
    <w:rsid w:val="000B60BA"/>
    <w:rsid w:val="000B640A"/>
    <w:rsid w:val="000B7C30"/>
    <w:rsid w:val="000C2DBB"/>
    <w:rsid w:val="000C32FB"/>
    <w:rsid w:val="000C5F7D"/>
    <w:rsid w:val="000D6563"/>
    <w:rsid w:val="000E1872"/>
    <w:rsid w:val="000E4929"/>
    <w:rsid w:val="000E49C1"/>
    <w:rsid w:val="000F1318"/>
    <w:rsid w:val="000F7EF0"/>
    <w:rsid w:val="00106981"/>
    <w:rsid w:val="00111540"/>
    <w:rsid w:val="00113A37"/>
    <w:rsid w:val="001239EE"/>
    <w:rsid w:val="0012632A"/>
    <w:rsid w:val="00126829"/>
    <w:rsid w:val="00131940"/>
    <w:rsid w:val="001357B2"/>
    <w:rsid w:val="00140218"/>
    <w:rsid w:val="00143DBF"/>
    <w:rsid w:val="00146F44"/>
    <w:rsid w:val="00150632"/>
    <w:rsid w:val="001512D4"/>
    <w:rsid w:val="00151730"/>
    <w:rsid w:val="00151AAE"/>
    <w:rsid w:val="00152CD2"/>
    <w:rsid w:val="00165AB7"/>
    <w:rsid w:val="0016620E"/>
    <w:rsid w:val="00170C57"/>
    <w:rsid w:val="0017478F"/>
    <w:rsid w:val="00180463"/>
    <w:rsid w:val="001824B9"/>
    <w:rsid w:val="00184284"/>
    <w:rsid w:val="00185925"/>
    <w:rsid w:val="0019226A"/>
    <w:rsid w:val="00197513"/>
    <w:rsid w:val="001B039C"/>
    <w:rsid w:val="001B5E8E"/>
    <w:rsid w:val="001C09B8"/>
    <w:rsid w:val="001C16F2"/>
    <w:rsid w:val="001C1FDD"/>
    <w:rsid w:val="001C3818"/>
    <w:rsid w:val="001D0524"/>
    <w:rsid w:val="001D1FEE"/>
    <w:rsid w:val="001D22BB"/>
    <w:rsid w:val="001D499E"/>
    <w:rsid w:val="001D7FB0"/>
    <w:rsid w:val="001E0D17"/>
    <w:rsid w:val="001E1B44"/>
    <w:rsid w:val="001E1D93"/>
    <w:rsid w:val="001E2E26"/>
    <w:rsid w:val="001E53D7"/>
    <w:rsid w:val="001E6910"/>
    <w:rsid w:val="001F790A"/>
    <w:rsid w:val="00202A77"/>
    <w:rsid w:val="00205DCE"/>
    <w:rsid w:val="002116DB"/>
    <w:rsid w:val="00212405"/>
    <w:rsid w:val="0021263D"/>
    <w:rsid w:val="00216C1A"/>
    <w:rsid w:val="00222690"/>
    <w:rsid w:val="00223E0B"/>
    <w:rsid w:val="00225E26"/>
    <w:rsid w:val="00226A8B"/>
    <w:rsid w:val="00227E20"/>
    <w:rsid w:val="00231434"/>
    <w:rsid w:val="00234CDA"/>
    <w:rsid w:val="0023559E"/>
    <w:rsid w:val="00237357"/>
    <w:rsid w:val="00240881"/>
    <w:rsid w:val="002441B9"/>
    <w:rsid w:val="00251EBE"/>
    <w:rsid w:val="0025352A"/>
    <w:rsid w:val="00254211"/>
    <w:rsid w:val="00267C2B"/>
    <w:rsid w:val="00271CE5"/>
    <w:rsid w:val="00274027"/>
    <w:rsid w:val="00274677"/>
    <w:rsid w:val="00277E1E"/>
    <w:rsid w:val="00282020"/>
    <w:rsid w:val="0029200D"/>
    <w:rsid w:val="002941A9"/>
    <w:rsid w:val="00295AAA"/>
    <w:rsid w:val="00296906"/>
    <w:rsid w:val="002A2B69"/>
    <w:rsid w:val="002A3511"/>
    <w:rsid w:val="002A5F72"/>
    <w:rsid w:val="002B3E73"/>
    <w:rsid w:val="002C03AF"/>
    <w:rsid w:val="002C0A2E"/>
    <w:rsid w:val="002C3250"/>
    <w:rsid w:val="002C659E"/>
    <w:rsid w:val="002D1A41"/>
    <w:rsid w:val="002D442E"/>
    <w:rsid w:val="002E36F9"/>
    <w:rsid w:val="002E487C"/>
    <w:rsid w:val="002E79C8"/>
    <w:rsid w:val="002F215D"/>
    <w:rsid w:val="002F32F6"/>
    <w:rsid w:val="002F559B"/>
    <w:rsid w:val="00301CEC"/>
    <w:rsid w:val="00306857"/>
    <w:rsid w:val="00307238"/>
    <w:rsid w:val="0031555F"/>
    <w:rsid w:val="00320C2D"/>
    <w:rsid w:val="00324032"/>
    <w:rsid w:val="00326EA6"/>
    <w:rsid w:val="003300CC"/>
    <w:rsid w:val="0033067F"/>
    <w:rsid w:val="003358B5"/>
    <w:rsid w:val="0033606A"/>
    <w:rsid w:val="003374E6"/>
    <w:rsid w:val="0035466F"/>
    <w:rsid w:val="003551B3"/>
    <w:rsid w:val="00356679"/>
    <w:rsid w:val="00360ECD"/>
    <w:rsid w:val="00361501"/>
    <w:rsid w:val="00361EBD"/>
    <w:rsid w:val="003625DE"/>
    <w:rsid w:val="003636BF"/>
    <w:rsid w:val="00367B5D"/>
    <w:rsid w:val="003705D6"/>
    <w:rsid w:val="00371442"/>
    <w:rsid w:val="003753EB"/>
    <w:rsid w:val="00375EE4"/>
    <w:rsid w:val="003767D1"/>
    <w:rsid w:val="003770E5"/>
    <w:rsid w:val="00382FA2"/>
    <w:rsid w:val="003845B4"/>
    <w:rsid w:val="00384680"/>
    <w:rsid w:val="00387B1A"/>
    <w:rsid w:val="003919BB"/>
    <w:rsid w:val="003939A2"/>
    <w:rsid w:val="00395172"/>
    <w:rsid w:val="0039630D"/>
    <w:rsid w:val="0039679C"/>
    <w:rsid w:val="00397867"/>
    <w:rsid w:val="003A0B4E"/>
    <w:rsid w:val="003A701D"/>
    <w:rsid w:val="003A7AAE"/>
    <w:rsid w:val="003B47B6"/>
    <w:rsid w:val="003B7193"/>
    <w:rsid w:val="003B76A8"/>
    <w:rsid w:val="003C54B2"/>
    <w:rsid w:val="003C5EE5"/>
    <w:rsid w:val="003D10DD"/>
    <w:rsid w:val="003D2F13"/>
    <w:rsid w:val="003E01F8"/>
    <w:rsid w:val="003E11E2"/>
    <w:rsid w:val="003E1C74"/>
    <w:rsid w:val="003F2A61"/>
    <w:rsid w:val="003F4CDB"/>
    <w:rsid w:val="003F5FE3"/>
    <w:rsid w:val="004025A5"/>
    <w:rsid w:val="00410295"/>
    <w:rsid w:val="004102D8"/>
    <w:rsid w:val="00412B77"/>
    <w:rsid w:val="00417B69"/>
    <w:rsid w:val="00420C66"/>
    <w:rsid w:val="00424150"/>
    <w:rsid w:val="0042581B"/>
    <w:rsid w:val="004322AD"/>
    <w:rsid w:val="004334B5"/>
    <w:rsid w:val="00434284"/>
    <w:rsid w:val="0044483C"/>
    <w:rsid w:val="00446D2D"/>
    <w:rsid w:val="00453318"/>
    <w:rsid w:val="0045544C"/>
    <w:rsid w:val="00456B20"/>
    <w:rsid w:val="004617AB"/>
    <w:rsid w:val="00461805"/>
    <w:rsid w:val="004657EE"/>
    <w:rsid w:val="00466CD8"/>
    <w:rsid w:val="00467E6D"/>
    <w:rsid w:val="00470CE2"/>
    <w:rsid w:val="00471618"/>
    <w:rsid w:val="00471795"/>
    <w:rsid w:val="00473E3D"/>
    <w:rsid w:val="00477C56"/>
    <w:rsid w:val="0048082A"/>
    <w:rsid w:val="00483536"/>
    <w:rsid w:val="00484B3B"/>
    <w:rsid w:val="0048533F"/>
    <w:rsid w:val="004859EC"/>
    <w:rsid w:val="00497D5B"/>
    <w:rsid w:val="004A0F06"/>
    <w:rsid w:val="004A43C1"/>
    <w:rsid w:val="004B537B"/>
    <w:rsid w:val="004B65AA"/>
    <w:rsid w:val="004B6962"/>
    <w:rsid w:val="004C0F04"/>
    <w:rsid w:val="004C20BD"/>
    <w:rsid w:val="004C39C5"/>
    <w:rsid w:val="004C45D2"/>
    <w:rsid w:val="004C48F4"/>
    <w:rsid w:val="004C7678"/>
    <w:rsid w:val="004D0D41"/>
    <w:rsid w:val="004D14C9"/>
    <w:rsid w:val="004D21CC"/>
    <w:rsid w:val="004D49D5"/>
    <w:rsid w:val="004E2345"/>
    <w:rsid w:val="004E5264"/>
    <w:rsid w:val="004E73B9"/>
    <w:rsid w:val="004F137D"/>
    <w:rsid w:val="004F2B8A"/>
    <w:rsid w:val="004F2DE7"/>
    <w:rsid w:val="004F3513"/>
    <w:rsid w:val="004F4DCB"/>
    <w:rsid w:val="00501B3C"/>
    <w:rsid w:val="005052E4"/>
    <w:rsid w:val="00507112"/>
    <w:rsid w:val="005162FE"/>
    <w:rsid w:val="00516BB5"/>
    <w:rsid w:val="00517F5D"/>
    <w:rsid w:val="00522CCB"/>
    <w:rsid w:val="00526246"/>
    <w:rsid w:val="0053413F"/>
    <w:rsid w:val="00535B85"/>
    <w:rsid w:val="00540364"/>
    <w:rsid w:val="00541D98"/>
    <w:rsid w:val="00547B4C"/>
    <w:rsid w:val="00547F29"/>
    <w:rsid w:val="0055688D"/>
    <w:rsid w:val="00565B74"/>
    <w:rsid w:val="005660F3"/>
    <w:rsid w:val="00567106"/>
    <w:rsid w:val="0056762B"/>
    <w:rsid w:val="0056768C"/>
    <w:rsid w:val="00571681"/>
    <w:rsid w:val="00572E56"/>
    <w:rsid w:val="00576387"/>
    <w:rsid w:val="00580DBE"/>
    <w:rsid w:val="0058250E"/>
    <w:rsid w:val="00584A57"/>
    <w:rsid w:val="00592357"/>
    <w:rsid w:val="0059381A"/>
    <w:rsid w:val="00594B8F"/>
    <w:rsid w:val="00595AE2"/>
    <w:rsid w:val="005A5DA5"/>
    <w:rsid w:val="005B0A96"/>
    <w:rsid w:val="005B3B48"/>
    <w:rsid w:val="005B4B63"/>
    <w:rsid w:val="005B74CC"/>
    <w:rsid w:val="005C22C2"/>
    <w:rsid w:val="005C2FBB"/>
    <w:rsid w:val="005C56C2"/>
    <w:rsid w:val="005D62E5"/>
    <w:rsid w:val="005E1049"/>
    <w:rsid w:val="005E1D3C"/>
    <w:rsid w:val="005E4C2C"/>
    <w:rsid w:val="005F0791"/>
    <w:rsid w:val="005F1EE4"/>
    <w:rsid w:val="005F2A11"/>
    <w:rsid w:val="005F4860"/>
    <w:rsid w:val="005F5A13"/>
    <w:rsid w:val="005F7043"/>
    <w:rsid w:val="00601BA0"/>
    <w:rsid w:val="006035CA"/>
    <w:rsid w:val="006065AB"/>
    <w:rsid w:val="00607974"/>
    <w:rsid w:val="006164C7"/>
    <w:rsid w:val="00617838"/>
    <w:rsid w:val="006209F0"/>
    <w:rsid w:val="00625AE6"/>
    <w:rsid w:val="00626F71"/>
    <w:rsid w:val="00627C2B"/>
    <w:rsid w:val="00632253"/>
    <w:rsid w:val="00635BAB"/>
    <w:rsid w:val="00637F3B"/>
    <w:rsid w:val="00642714"/>
    <w:rsid w:val="00644F08"/>
    <w:rsid w:val="006455CE"/>
    <w:rsid w:val="00650A4A"/>
    <w:rsid w:val="00652D33"/>
    <w:rsid w:val="00655484"/>
    <w:rsid w:val="00655841"/>
    <w:rsid w:val="006623C2"/>
    <w:rsid w:val="0066328E"/>
    <w:rsid w:val="00666185"/>
    <w:rsid w:val="00666502"/>
    <w:rsid w:val="00666D5A"/>
    <w:rsid w:val="00667E20"/>
    <w:rsid w:val="00671F4E"/>
    <w:rsid w:val="00675638"/>
    <w:rsid w:val="00676591"/>
    <w:rsid w:val="00676888"/>
    <w:rsid w:val="006772A7"/>
    <w:rsid w:val="00677A1E"/>
    <w:rsid w:val="0068148F"/>
    <w:rsid w:val="00682BF6"/>
    <w:rsid w:val="00683866"/>
    <w:rsid w:val="00685FD0"/>
    <w:rsid w:val="00691D2E"/>
    <w:rsid w:val="00692270"/>
    <w:rsid w:val="006936DA"/>
    <w:rsid w:val="006971B3"/>
    <w:rsid w:val="006A5768"/>
    <w:rsid w:val="006A6485"/>
    <w:rsid w:val="006A67D5"/>
    <w:rsid w:val="006B07AA"/>
    <w:rsid w:val="006B07E2"/>
    <w:rsid w:val="006B4157"/>
    <w:rsid w:val="006B4E4A"/>
    <w:rsid w:val="006B5258"/>
    <w:rsid w:val="006C0B9A"/>
    <w:rsid w:val="006D308F"/>
    <w:rsid w:val="006D633D"/>
    <w:rsid w:val="006D7379"/>
    <w:rsid w:val="006D742A"/>
    <w:rsid w:val="006D7EE9"/>
    <w:rsid w:val="006E4516"/>
    <w:rsid w:val="006E5164"/>
    <w:rsid w:val="006E5766"/>
    <w:rsid w:val="0070415A"/>
    <w:rsid w:val="00706050"/>
    <w:rsid w:val="00710850"/>
    <w:rsid w:val="00710F10"/>
    <w:rsid w:val="007131C0"/>
    <w:rsid w:val="007133E0"/>
    <w:rsid w:val="00713F58"/>
    <w:rsid w:val="007165C0"/>
    <w:rsid w:val="007225F7"/>
    <w:rsid w:val="007229D6"/>
    <w:rsid w:val="00722FAF"/>
    <w:rsid w:val="00723FC4"/>
    <w:rsid w:val="0072418C"/>
    <w:rsid w:val="00725E85"/>
    <w:rsid w:val="00727202"/>
    <w:rsid w:val="00727B40"/>
    <w:rsid w:val="00727CD4"/>
    <w:rsid w:val="00733017"/>
    <w:rsid w:val="007352D6"/>
    <w:rsid w:val="0073552B"/>
    <w:rsid w:val="007366B9"/>
    <w:rsid w:val="0074195A"/>
    <w:rsid w:val="00742B67"/>
    <w:rsid w:val="00745330"/>
    <w:rsid w:val="0075061E"/>
    <w:rsid w:val="00751803"/>
    <w:rsid w:val="00751D9F"/>
    <w:rsid w:val="00753685"/>
    <w:rsid w:val="00753C41"/>
    <w:rsid w:val="007551B3"/>
    <w:rsid w:val="00763675"/>
    <w:rsid w:val="0077335B"/>
    <w:rsid w:val="0078070E"/>
    <w:rsid w:val="00783310"/>
    <w:rsid w:val="007839FD"/>
    <w:rsid w:val="00784411"/>
    <w:rsid w:val="00790650"/>
    <w:rsid w:val="00790A40"/>
    <w:rsid w:val="00795B64"/>
    <w:rsid w:val="007A4A6D"/>
    <w:rsid w:val="007A5531"/>
    <w:rsid w:val="007A74A0"/>
    <w:rsid w:val="007B0882"/>
    <w:rsid w:val="007B1437"/>
    <w:rsid w:val="007C269C"/>
    <w:rsid w:val="007C3F28"/>
    <w:rsid w:val="007D1BCF"/>
    <w:rsid w:val="007D3124"/>
    <w:rsid w:val="007D538A"/>
    <w:rsid w:val="007D6057"/>
    <w:rsid w:val="007D673A"/>
    <w:rsid w:val="007D75CF"/>
    <w:rsid w:val="007E0440"/>
    <w:rsid w:val="007E5930"/>
    <w:rsid w:val="007E60E4"/>
    <w:rsid w:val="007E6DC5"/>
    <w:rsid w:val="007E751C"/>
    <w:rsid w:val="007E781E"/>
    <w:rsid w:val="007E7A50"/>
    <w:rsid w:val="007F02A6"/>
    <w:rsid w:val="007F3497"/>
    <w:rsid w:val="007F7F9C"/>
    <w:rsid w:val="00803608"/>
    <w:rsid w:val="008049B2"/>
    <w:rsid w:val="008059DA"/>
    <w:rsid w:val="00806CB0"/>
    <w:rsid w:val="0081581E"/>
    <w:rsid w:val="00816364"/>
    <w:rsid w:val="00816700"/>
    <w:rsid w:val="008223D1"/>
    <w:rsid w:val="00822C6E"/>
    <w:rsid w:val="00824BE2"/>
    <w:rsid w:val="0082635E"/>
    <w:rsid w:val="00831F8C"/>
    <w:rsid w:val="00832FCD"/>
    <w:rsid w:val="00834E8C"/>
    <w:rsid w:val="00844E6C"/>
    <w:rsid w:val="008474C8"/>
    <w:rsid w:val="00860BD3"/>
    <w:rsid w:val="0086275F"/>
    <w:rsid w:val="00864C56"/>
    <w:rsid w:val="00866D61"/>
    <w:rsid w:val="00870623"/>
    <w:rsid w:val="00874674"/>
    <w:rsid w:val="0088043C"/>
    <w:rsid w:val="00880DD0"/>
    <w:rsid w:val="00884889"/>
    <w:rsid w:val="00884AB9"/>
    <w:rsid w:val="008906C9"/>
    <w:rsid w:val="008947C5"/>
    <w:rsid w:val="00894FEE"/>
    <w:rsid w:val="0089605A"/>
    <w:rsid w:val="00897DFE"/>
    <w:rsid w:val="008A05D9"/>
    <w:rsid w:val="008A2937"/>
    <w:rsid w:val="008A507F"/>
    <w:rsid w:val="008B08E1"/>
    <w:rsid w:val="008B6B3A"/>
    <w:rsid w:val="008C3915"/>
    <w:rsid w:val="008C5738"/>
    <w:rsid w:val="008D04F0"/>
    <w:rsid w:val="008D0969"/>
    <w:rsid w:val="008D2BA3"/>
    <w:rsid w:val="008D76FC"/>
    <w:rsid w:val="008E4132"/>
    <w:rsid w:val="008E5300"/>
    <w:rsid w:val="008E57F2"/>
    <w:rsid w:val="008F0678"/>
    <w:rsid w:val="008F3500"/>
    <w:rsid w:val="008F65D4"/>
    <w:rsid w:val="008F6F63"/>
    <w:rsid w:val="008F7300"/>
    <w:rsid w:val="00905A76"/>
    <w:rsid w:val="00907B42"/>
    <w:rsid w:val="00913753"/>
    <w:rsid w:val="00913A8E"/>
    <w:rsid w:val="00913BCD"/>
    <w:rsid w:val="00917096"/>
    <w:rsid w:val="009176B4"/>
    <w:rsid w:val="00921CF6"/>
    <w:rsid w:val="0092206A"/>
    <w:rsid w:val="00923716"/>
    <w:rsid w:val="00924E3C"/>
    <w:rsid w:val="00926CAB"/>
    <w:rsid w:val="00930D56"/>
    <w:rsid w:val="009356F5"/>
    <w:rsid w:val="0094624F"/>
    <w:rsid w:val="0095009F"/>
    <w:rsid w:val="00950931"/>
    <w:rsid w:val="00951E54"/>
    <w:rsid w:val="0095210F"/>
    <w:rsid w:val="00953022"/>
    <w:rsid w:val="00954C56"/>
    <w:rsid w:val="00955773"/>
    <w:rsid w:val="00956601"/>
    <w:rsid w:val="00956688"/>
    <w:rsid w:val="009571E2"/>
    <w:rsid w:val="00957835"/>
    <w:rsid w:val="009612BB"/>
    <w:rsid w:val="00961637"/>
    <w:rsid w:val="00963151"/>
    <w:rsid w:val="009652A7"/>
    <w:rsid w:val="009702D1"/>
    <w:rsid w:val="00973003"/>
    <w:rsid w:val="00973F98"/>
    <w:rsid w:val="00975A47"/>
    <w:rsid w:val="0098048A"/>
    <w:rsid w:val="00980ADE"/>
    <w:rsid w:val="009810D0"/>
    <w:rsid w:val="0098582A"/>
    <w:rsid w:val="00990C38"/>
    <w:rsid w:val="00994F7D"/>
    <w:rsid w:val="00996C0C"/>
    <w:rsid w:val="009A074E"/>
    <w:rsid w:val="009A2019"/>
    <w:rsid w:val="009A289B"/>
    <w:rsid w:val="009B60CD"/>
    <w:rsid w:val="009C5390"/>
    <w:rsid w:val="009C7048"/>
    <w:rsid w:val="009C740A"/>
    <w:rsid w:val="009D13A8"/>
    <w:rsid w:val="009D6E6E"/>
    <w:rsid w:val="009E0332"/>
    <w:rsid w:val="009F0C58"/>
    <w:rsid w:val="009F0D44"/>
    <w:rsid w:val="009F28F8"/>
    <w:rsid w:val="009F301B"/>
    <w:rsid w:val="009F5639"/>
    <w:rsid w:val="009F6A5B"/>
    <w:rsid w:val="00A02FC6"/>
    <w:rsid w:val="00A051B0"/>
    <w:rsid w:val="00A07465"/>
    <w:rsid w:val="00A11B8F"/>
    <w:rsid w:val="00A125C5"/>
    <w:rsid w:val="00A13A37"/>
    <w:rsid w:val="00A20F70"/>
    <w:rsid w:val="00A210DC"/>
    <w:rsid w:val="00A22804"/>
    <w:rsid w:val="00A244F0"/>
    <w:rsid w:val="00A2451C"/>
    <w:rsid w:val="00A248AE"/>
    <w:rsid w:val="00A3152E"/>
    <w:rsid w:val="00A32D85"/>
    <w:rsid w:val="00A32EBE"/>
    <w:rsid w:val="00A344FE"/>
    <w:rsid w:val="00A349C2"/>
    <w:rsid w:val="00A34C53"/>
    <w:rsid w:val="00A35D1F"/>
    <w:rsid w:val="00A45530"/>
    <w:rsid w:val="00A455E8"/>
    <w:rsid w:val="00A50EC8"/>
    <w:rsid w:val="00A51D08"/>
    <w:rsid w:val="00A52620"/>
    <w:rsid w:val="00A62786"/>
    <w:rsid w:val="00A62A2B"/>
    <w:rsid w:val="00A64C8D"/>
    <w:rsid w:val="00A65EE7"/>
    <w:rsid w:val="00A65F6F"/>
    <w:rsid w:val="00A6793D"/>
    <w:rsid w:val="00A70133"/>
    <w:rsid w:val="00A770A6"/>
    <w:rsid w:val="00A811C5"/>
    <w:rsid w:val="00A813B1"/>
    <w:rsid w:val="00A858FC"/>
    <w:rsid w:val="00AA103F"/>
    <w:rsid w:val="00AA39D4"/>
    <w:rsid w:val="00AA5ACC"/>
    <w:rsid w:val="00AA778E"/>
    <w:rsid w:val="00AA7B03"/>
    <w:rsid w:val="00AB36C4"/>
    <w:rsid w:val="00AB424F"/>
    <w:rsid w:val="00AC32B2"/>
    <w:rsid w:val="00AC5317"/>
    <w:rsid w:val="00AC766F"/>
    <w:rsid w:val="00AD13C2"/>
    <w:rsid w:val="00AD4301"/>
    <w:rsid w:val="00AD7493"/>
    <w:rsid w:val="00AE538D"/>
    <w:rsid w:val="00AF74D5"/>
    <w:rsid w:val="00B02C71"/>
    <w:rsid w:val="00B03826"/>
    <w:rsid w:val="00B04DF0"/>
    <w:rsid w:val="00B07B79"/>
    <w:rsid w:val="00B1144A"/>
    <w:rsid w:val="00B17141"/>
    <w:rsid w:val="00B17804"/>
    <w:rsid w:val="00B21A79"/>
    <w:rsid w:val="00B21DF8"/>
    <w:rsid w:val="00B274D4"/>
    <w:rsid w:val="00B30852"/>
    <w:rsid w:val="00B31575"/>
    <w:rsid w:val="00B32E78"/>
    <w:rsid w:val="00B407F2"/>
    <w:rsid w:val="00B4544B"/>
    <w:rsid w:val="00B50063"/>
    <w:rsid w:val="00B51FEB"/>
    <w:rsid w:val="00B54459"/>
    <w:rsid w:val="00B5626F"/>
    <w:rsid w:val="00B622AD"/>
    <w:rsid w:val="00B64143"/>
    <w:rsid w:val="00B64458"/>
    <w:rsid w:val="00B7375F"/>
    <w:rsid w:val="00B76CFF"/>
    <w:rsid w:val="00B81D8E"/>
    <w:rsid w:val="00B8276C"/>
    <w:rsid w:val="00B8547D"/>
    <w:rsid w:val="00B8558E"/>
    <w:rsid w:val="00B857DD"/>
    <w:rsid w:val="00B868D8"/>
    <w:rsid w:val="00B9085D"/>
    <w:rsid w:val="00B97CEF"/>
    <w:rsid w:val="00BA2C7B"/>
    <w:rsid w:val="00BA383B"/>
    <w:rsid w:val="00BB5D3B"/>
    <w:rsid w:val="00BB6B61"/>
    <w:rsid w:val="00BC40E1"/>
    <w:rsid w:val="00BC4A93"/>
    <w:rsid w:val="00BC6591"/>
    <w:rsid w:val="00BC736F"/>
    <w:rsid w:val="00BC7916"/>
    <w:rsid w:val="00BD64A5"/>
    <w:rsid w:val="00BD725A"/>
    <w:rsid w:val="00BD7598"/>
    <w:rsid w:val="00BE4ECD"/>
    <w:rsid w:val="00BE6599"/>
    <w:rsid w:val="00BF51DD"/>
    <w:rsid w:val="00C01679"/>
    <w:rsid w:val="00C03E5D"/>
    <w:rsid w:val="00C04B5B"/>
    <w:rsid w:val="00C05F09"/>
    <w:rsid w:val="00C0636F"/>
    <w:rsid w:val="00C12F91"/>
    <w:rsid w:val="00C20C24"/>
    <w:rsid w:val="00C2234C"/>
    <w:rsid w:val="00C22FE7"/>
    <w:rsid w:val="00C250D5"/>
    <w:rsid w:val="00C270A5"/>
    <w:rsid w:val="00C32746"/>
    <w:rsid w:val="00C32E3C"/>
    <w:rsid w:val="00C35666"/>
    <w:rsid w:val="00C364F6"/>
    <w:rsid w:val="00C41045"/>
    <w:rsid w:val="00C41C56"/>
    <w:rsid w:val="00C424CE"/>
    <w:rsid w:val="00C448F0"/>
    <w:rsid w:val="00C52510"/>
    <w:rsid w:val="00C539B3"/>
    <w:rsid w:val="00C54CCC"/>
    <w:rsid w:val="00C632F8"/>
    <w:rsid w:val="00C6414E"/>
    <w:rsid w:val="00C65BE8"/>
    <w:rsid w:val="00C673B1"/>
    <w:rsid w:val="00C70047"/>
    <w:rsid w:val="00C75ABB"/>
    <w:rsid w:val="00C77AA4"/>
    <w:rsid w:val="00C77F11"/>
    <w:rsid w:val="00C876B7"/>
    <w:rsid w:val="00C92898"/>
    <w:rsid w:val="00C93C07"/>
    <w:rsid w:val="00C94970"/>
    <w:rsid w:val="00C957D5"/>
    <w:rsid w:val="00CA131D"/>
    <w:rsid w:val="00CA374B"/>
    <w:rsid w:val="00CA4340"/>
    <w:rsid w:val="00CA5B64"/>
    <w:rsid w:val="00CA5DD9"/>
    <w:rsid w:val="00CB1CA1"/>
    <w:rsid w:val="00CC26F1"/>
    <w:rsid w:val="00CC27DD"/>
    <w:rsid w:val="00CC523D"/>
    <w:rsid w:val="00CC789C"/>
    <w:rsid w:val="00CD481D"/>
    <w:rsid w:val="00CD75EB"/>
    <w:rsid w:val="00CE40F4"/>
    <w:rsid w:val="00CE504C"/>
    <w:rsid w:val="00CE5238"/>
    <w:rsid w:val="00CE5947"/>
    <w:rsid w:val="00CE70F5"/>
    <w:rsid w:val="00CE7514"/>
    <w:rsid w:val="00CF1D3F"/>
    <w:rsid w:val="00CF4769"/>
    <w:rsid w:val="00CF70C9"/>
    <w:rsid w:val="00D008FD"/>
    <w:rsid w:val="00D11EEB"/>
    <w:rsid w:val="00D12D4C"/>
    <w:rsid w:val="00D13270"/>
    <w:rsid w:val="00D13E34"/>
    <w:rsid w:val="00D166D0"/>
    <w:rsid w:val="00D17941"/>
    <w:rsid w:val="00D21B54"/>
    <w:rsid w:val="00D248DE"/>
    <w:rsid w:val="00D24CE8"/>
    <w:rsid w:val="00D26ABE"/>
    <w:rsid w:val="00D35D18"/>
    <w:rsid w:val="00D360C6"/>
    <w:rsid w:val="00D36541"/>
    <w:rsid w:val="00D43996"/>
    <w:rsid w:val="00D44958"/>
    <w:rsid w:val="00D461BA"/>
    <w:rsid w:val="00D464F7"/>
    <w:rsid w:val="00D52C00"/>
    <w:rsid w:val="00D65A68"/>
    <w:rsid w:val="00D66CF4"/>
    <w:rsid w:val="00D712D3"/>
    <w:rsid w:val="00D72275"/>
    <w:rsid w:val="00D74A44"/>
    <w:rsid w:val="00D77408"/>
    <w:rsid w:val="00D83810"/>
    <w:rsid w:val="00D8542D"/>
    <w:rsid w:val="00D915BD"/>
    <w:rsid w:val="00D92EC0"/>
    <w:rsid w:val="00D947B9"/>
    <w:rsid w:val="00D96AE3"/>
    <w:rsid w:val="00DA1197"/>
    <w:rsid w:val="00DA1824"/>
    <w:rsid w:val="00DA1F35"/>
    <w:rsid w:val="00DA29EB"/>
    <w:rsid w:val="00DA2C92"/>
    <w:rsid w:val="00DA3117"/>
    <w:rsid w:val="00DA3249"/>
    <w:rsid w:val="00DA62A5"/>
    <w:rsid w:val="00DB0E88"/>
    <w:rsid w:val="00DB4478"/>
    <w:rsid w:val="00DC1912"/>
    <w:rsid w:val="00DC207A"/>
    <w:rsid w:val="00DC3BDA"/>
    <w:rsid w:val="00DC6A71"/>
    <w:rsid w:val="00DD6F26"/>
    <w:rsid w:val="00DD7D1F"/>
    <w:rsid w:val="00DE5F74"/>
    <w:rsid w:val="00DF1C00"/>
    <w:rsid w:val="00DF1FF3"/>
    <w:rsid w:val="00E015B5"/>
    <w:rsid w:val="00E01CAA"/>
    <w:rsid w:val="00E031E7"/>
    <w:rsid w:val="00E0357D"/>
    <w:rsid w:val="00E039A9"/>
    <w:rsid w:val="00E03A89"/>
    <w:rsid w:val="00E05ADB"/>
    <w:rsid w:val="00E11474"/>
    <w:rsid w:val="00E16B15"/>
    <w:rsid w:val="00E21374"/>
    <w:rsid w:val="00E255E9"/>
    <w:rsid w:val="00E33C30"/>
    <w:rsid w:val="00E35644"/>
    <w:rsid w:val="00E35911"/>
    <w:rsid w:val="00E5086C"/>
    <w:rsid w:val="00E52ECF"/>
    <w:rsid w:val="00E57B2B"/>
    <w:rsid w:val="00E63684"/>
    <w:rsid w:val="00E76975"/>
    <w:rsid w:val="00E76E3E"/>
    <w:rsid w:val="00E81E85"/>
    <w:rsid w:val="00E84B54"/>
    <w:rsid w:val="00E85399"/>
    <w:rsid w:val="00E85486"/>
    <w:rsid w:val="00E85CA1"/>
    <w:rsid w:val="00E906B3"/>
    <w:rsid w:val="00E93E56"/>
    <w:rsid w:val="00E94B4A"/>
    <w:rsid w:val="00E953C5"/>
    <w:rsid w:val="00E97B0D"/>
    <w:rsid w:val="00EA0F3E"/>
    <w:rsid w:val="00EA40FB"/>
    <w:rsid w:val="00EA56D4"/>
    <w:rsid w:val="00EB047B"/>
    <w:rsid w:val="00EB357E"/>
    <w:rsid w:val="00EB5DCB"/>
    <w:rsid w:val="00EB6117"/>
    <w:rsid w:val="00EB6E37"/>
    <w:rsid w:val="00EC0361"/>
    <w:rsid w:val="00EC507B"/>
    <w:rsid w:val="00EC69C9"/>
    <w:rsid w:val="00EC7FB1"/>
    <w:rsid w:val="00ED1C3E"/>
    <w:rsid w:val="00ED246C"/>
    <w:rsid w:val="00ED2996"/>
    <w:rsid w:val="00ED4D41"/>
    <w:rsid w:val="00ED6FB3"/>
    <w:rsid w:val="00EF1A3D"/>
    <w:rsid w:val="00EF283D"/>
    <w:rsid w:val="00EF3ED8"/>
    <w:rsid w:val="00EF6AEB"/>
    <w:rsid w:val="00F01DFE"/>
    <w:rsid w:val="00F07505"/>
    <w:rsid w:val="00F14EB0"/>
    <w:rsid w:val="00F201AA"/>
    <w:rsid w:val="00F203C5"/>
    <w:rsid w:val="00F240BB"/>
    <w:rsid w:val="00F24853"/>
    <w:rsid w:val="00F375C4"/>
    <w:rsid w:val="00F415A4"/>
    <w:rsid w:val="00F45E52"/>
    <w:rsid w:val="00F47A7C"/>
    <w:rsid w:val="00F507BF"/>
    <w:rsid w:val="00F56A04"/>
    <w:rsid w:val="00F57FED"/>
    <w:rsid w:val="00F63D72"/>
    <w:rsid w:val="00F67BC3"/>
    <w:rsid w:val="00F76AFA"/>
    <w:rsid w:val="00F77C6D"/>
    <w:rsid w:val="00F801E9"/>
    <w:rsid w:val="00F82E3B"/>
    <w:rsid w:val="00F8402C"/>
    <w:rsid w:val="00F84BB5"/>
    <w:rsid w:val="00F85FEA"/>
    <w:rsid w:val="00F90882"/>
    <w:rsid w:val="00F90B33"/>
    <w:rsid w:val="00F93F32"/>
    <w:rsid w:val="00F95310"/>
    <w:rsid w:val="00F95373"/>
    <w:rsid w:val="00F96191"/>
    <w:rsid w:val="00FA12CE"/>
    <w:rsid w:val="00FA6867"/>
    <w:rsid w:val="00FB1669"/>
    <w:rsid w:val="00FB2B5B"/>
    <w:rsid w:val="00FB6F50"/>
    <w:rsid w:val="00FC2B50"/>
    <w:rsid w:val="00FC53A5"/>
    <w:rsid w:val="00FC6132"/>
    <w:rsid w:val="00FD30AE"/>
    <w:rsid w:val="00FD355B"/>
    <w:rsid w:val="00FD5C08"/>
    <w:rsid w:val="00FE4B93"/>
    <w:rsid w:val="00FE510E"/>
    <w:rsid w:val="00FE6706"/>
    <w:rsid w:val="00FF014C"/>
    <w:rsid w:val="00FF04BD"/>
    <w:rsid w:val="00FF2797"/>
    <w:rsid w:val="00FF2877"/>
    <w:rsid w:val="00FF3036"/>
    <w:rsid w:val="00FF630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428299,#529dba"/>
    </o:shapedefaults>
    <o:shapelayout v:ext="edit">
      <o:idmap v:ext="edit" data="1"/>
    </o:shapelayout>
  </w:shapeDefaults>
  <w:doNotEmbedSmartTags/>
  <w:decimalSymbol w:val=","/>
  <w:listSeparator w:val=";"/>
  <w15:chartTrackingRefBased/>
  <w15:docId w15:val="{FCFBBDA0-6528-4CF6-B760-5FF89FED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qFormat/>
    <w:rsid w:val="00254211"/>
    <w:pPr>
      <w:keepNext/>
      <w:spacing w:before="120" w:after="120"/>
      <w:jc w:val="both"/>
      <w:outlineLvl w:val="0"/>
    </w:pPr>
    <w:rPr>
      <w:b/>
      <w:kern w:val="32"/>
      <w:sz w:val="22"/>
      <w:szCs w:val="32"/>
      <w:lang w:eastAsia="sl-SI"/>
    </w:rPr>
  </w:style>
  <w:style w:type="paragraph" w:styleId="Naslov2">
    <w:name w:val="heading 2"/>
    <w:basedOn w:val="Navaden"/>
    <w:next w:val="Navaden"/>
    <w:qFormat/>
    <w:rsid w:val="00C01679"/>
    <w:pPr>
      <w:keepNext/>
      <w:jc w:val="both"/>
      <w:outlineLvl w:val="1"/>
    </w:pPr>
    <w:rPr>
      <w:rFonts w:cs="Arial"/>
      <w:b/>
      <w:bCs/>
      <w:iCs/>
      <w:szCs w:val="28"/>
    </w:rPr>
  </w:style>
  <w:style w:type="paragraph" w:styleId="Naslov3">
    <w:name w:val="heading 3"/>
    <w:basedOn w:val="Navaden"/>
    <w:next w:val="Navaden"/>
    <w:qFormat/>
    <w:rsid w:val="00254211"/>
    <w:pPr>
      <w:keepNext/>
      <w:spacing w:before="240" w:after="60"/>
      <w:outlineLvl w:val="2"/>
    </w:pPr>
    <w:rPr>
      <w:rFonts w:cs="Arial"/>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elegantna">
    <w:name w:val="Table Elegant"/>
    <w:basedOn w:val="Navadnatabela"/>
    <w:rsid w:val="00626F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protnaopomba-sklic">
    <w:name w:val="footnote reference"/>
    <w:uiPriority w:val="99"/>
    <w:rsid w:val="00254211"/>
    <w:rPr>
      <w:vertAlign w:val="superscript"/>
    </w:rPr>
  </w:style>
  <w:style w:type="character" w:styleId="tevilkastrani">
    <w:name w:val="page number"/>
    <w:basedOn w:val="Privzetapisavaodstavka"/>
    <w:rsid w:val="00254211"/>
  </w:style>
  <w:style w:type="paragraph" w:customStyle="1" w:styleId="Bullet">
    <w:name w:val="Bullet"/>
    <w:basedOn w:val="Navaden"/>
    <w:rsid w:val="00254211"/>
    <w:pPr>
      <w:tabs>
        <w:tab w:val="left" w:pos="540"/>
      </w:tabs>
      <w:overflowPunct w:val="0"/>
      <w:autoSpaceDE w:val="0"/>
      <w:autoSpaceDN w:val="0"/>
      <w:adjustRightInd w:val="0"/>
      <w:spacing w:line="240" w:lineRule="auto"/>
      <w:ind w:left="556" w:hanging="278"/>
      <w:jc w:val="both"/>
      <w:textAlignment w:val="baseline"/>
    </w:pPr>
    <w:rPr>
      <w:szCs w:val="20"/>
    </w:rPr>
  </w:style>
  <w:style w:type="paragraph" w:styleId="Napis">
    <w:name w:val="caption"/>
    <w:basedOn w:val="Navaden"/>
    <w:next w:val="Navaden"/>
    <w:qFormat/>
    <w:rsid w:val="00254211"/>
    <w:pPr>
      <w:spacing w:line="240" w:lineRule="auto"/>
      <w:jc w:val="both"/>
    </w:pPr>
    <w:rPr>
      <w:b/>
      <w:bCs/>
      <w:szCs w:val="20"/>
      <w:lang w:eastAsia="sl-SI"/>
    </w:rPr>
  </w:style>
  <w:style w:type="table" w:styleId="Tabelasodobna">
    <w:name w:val="Table Contemporary"/>
    <w:basedOn w:val="Navadnatabela"/>
    <w:rsid w:val="002542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protnaopomba-besedilo">
    <w:name w:val="footnote text"/>
    <w:basedOn w:val="Navaden"/>
    <w:link w:val="Sprotnaopomba-besediloZnak"/>
    <w:semiHidden/>
    <w:rsid w:val="00254211"/>
    <w:pPr>
      <w:spacing w:line="240" w:lineRule="auto"/>
    </w:pPr>
    <w:rPr>
      <w:rFonts w:ascii="Times New Roman" w:hAnsi="Times New Roman"/>
      <w:szCs w:val="20"/>
      <w:lang w:eastAsia="sl-SI"/>
    </w:rPr>
  </w:style>
  <w:style w:type="paragraph" w:styleId="Telobesedila">
    <w:name w:val="Body Text"/>
    <w:basedOn w:val="Navaden"/>
    <w:rsid w:val="00254211"/>
    <w:pPr>
      <w:spacing w:line="240" w:lineRule="auto"/>
      <w:jc w:val="both"/>
    </w:pPr>
    <w:rPr>
      <w:rFonts w:ascii="Times New Roman" w:hAnsi="Times New Roman"/>
      <w:sz w:val="24"/>
    </w:rPr>
  </w:style>
  <w:style w:type="paragraph" w:styleId="Kazalovsebine1">
    <w:name w:val="toc 1"/>
    <w:basedOn w:val="Navaden"/>
    <w:next w:val="Navaden"/>
    <w:autoRedefine/>
    <w:uiPriority w:val="39"/>
    <w:rsid w:val="00DF1FF3"/>
    <w:pPr>
      <w:tabs>
        <w:tab w:val="left" w:pos="480"/>
        <w:tab w:val="right" w:leader="dot" w:pos="8488"/>
      </w:tabs>
      <w:spacing w:line="360" w:lineRule="auto"/>
    </w:pPr>
    <w:rPr>
      <w:b/>
      <w:noProof/>
      <w:sz w:val="22"/>
      <w:szCs w:val="22"/>
    </w:rPr>
  </w:style>
  <w:style w:type="paragraph" w:styleId="Kazalovsebine2">
    <w:name w:val="toc 2"/>
    <w:basedOn w:val="Navaden"/>
    <w:next w:val="Navaden"/>
    <w:autoRedefine/>
    <w:uiPriority w:val="39"/>
    <w:rsid w:val="000B261D"/>
    <w:pPr>
      <w:tabs>
        <w:tab w:val="left" w:pos="500"/>
        <w:tab w:val="right" w:leader="dot" w:pos="8488"/>
      </w:tabs>
      <w:spacing w:line="360" w:lineRule="auto"/>
    </w:pPr>
  </w:style>
  <w:style w:type="paragraph" w:customStyle="1" w:styleId="ZnakZnakZnakCharZnakCharZnakCharZnakZnakZnakChar">
    <w:name w:val=" Znak Znak Znak Char Znak Char Znak Char Znak Znak Znak Char"/>
    <w:basedOn w:val="Navaden"/>
    <w:rsid w:val="004102D8"/>
    <w:pPr>
      <w:spacing w:after="160" w:line="240" w:lineRule="exact"/>
    </w:pPr>
    <w:rPr>
      <w:rFonts w:ascii="Tahoma" w:hAnsi="Tahoma" w:cs="Tahoma"/>
      <w:szCs w:val="20"/>
      <w:lang w:val="en-US"/>
    </w:rPr>
  </w:style>
  <w:style w:type="paragraph" w:customStyle="1" w:styleId="CharCharZnakCharChar">
    <w:name w:val=" Char Char Znak Char Char"/>
    <w:basedOn w:val="Navaden"/>
    <w:rsid w:val="007B0882"/>
    <w:pPr>
      <w:spacing w:after="160" w:line="240" w:lineRule="exact"/>
    </w:pPr>
    <w:rPr>
      <w:rFonts w:ascii="Tahoma" w:hAnsi="Tahoma" w:cs="Tahoma"/>
      <w:szCs w:val="20"/>
      <w:lang w:val="en-US"/>
    </w:rPr>
  </w:style>
  <w:style w:type="paragraph" w:styleId="Besedilooblaka">
    <w:name w:val="Balloon Text"/>
    <w:basedOn w:val="Navaden"/>
    <w:link w:val="BesedilooblakaZnak"/>
    <w:rsid w:val="00C05F09"/>
    <w:pPr>
      <w:spacing w:line="240" w:lineRule="auto"/>
    </w:pPr>
    <w:rPr>
      <w:rFonts w:ascii="Tahoma" w:hAnsi="Tahoma" w:cs="Tahoma"/>
      <w:sz w:val="16"/>
      <w:szCs w:val="16"/>
    </w:rPr>
  </w:style>
  <w:style w:type="character" w:customStyle="1" w:styleId="BesedilooblakaZnak">
    <w:name w:val="Besedilo oblačka Znak"/>
    <w:link w:val="Besedilooblaka"/>
    <w:rsid w:val="00C05F09"/>
    <w:rPr>
      <w:rFonts w:ascii="Tahoma" w:hAnsi="Tahoma" w:cs="Tahoma"/>
      <w:sz w:val="16"/>
      <w:szCs w:val="16"/>
      <w:lang w:eastAsia="en-US"/>
    </w:rPr>
  </w:style>
  <w:style w:type="character" w:styleId="Poudarek">
    <w:name w:val="Emphasis"/>
    <w:uiPriority w:val="20"/>
    <w:qFormat/>
    <w:rsid w:val="007225F7"/>
    <w:rPr>
      <w:i/>
      <w:iCs/>
    </w:rPr>
  </w:style>
  <w:style w:type="character" w:customStyle="1" w:styleId="apple-converted-space">
    <w:name w:val="apple-converted-space"/>
    <w:rsid w:val="007225F7"/>
  </w:style>
  <w:style w:type="character" w:customStyle="1" w:styleId="Sprotnaopomba-besediloZnak">
    <w:name w:val="Sprotna opomba - besedilo Znak"/>
    <w:link w:val="Sprotnaopomba-besedilo"/>
    <w:semiHidden/>
    <w:rsid w:val="004F4DCB"/>
  </w:style>
  <w:style w:type="character" w:styleId="Krepko">
    <w:name w:val="Strong"/>
    <w:uiPriority w:val="22"/>
    <w:qFormat/>
    <w:rsid w:val="00F8402C"/>
    <w:rPr>
      <w:b/>
      <w:bCs/>
    </w:rPr>
  </w:style>
  <w:style w:type="paragraph" w:styleId="Odstavekseznama">
    <w:name w:val="List Paragraph"/>
    <w:basedOn w:val="Navaden"/>
    <w:uiPriority w:val="34"/>
    <w:qFormat/>
    <w:rsid w:val="005D62E5"/>
    <w:pPr>
      <w:spacing w:line="240" w:lineRule="auto"/>
      <w:ind w:left="720"/>
      <w:contextualSpacing/>
    </w:pPr>
    <w:rPr>
      <w:rFonts w:ascii="Times New Roman" w:hAnsi="Times New Roman"/>
      <w:sz w:val="24"/>
      <w:lang w:eastAsia="sl-SI"/>
    </w:rPr>
  </w:style>
  <w:style w:type="character" w:styleId="Pripombasklic">
    <w:name w:val="annotation reference"/>
    <w:rsid w:val="005A5DA5"/>
    <w:rPr>
      <w:sz w:val="16"/>
      <w:szCs w:val="16"/>
    </w:rPr>
  </w:style>
  <w:style w:type="paragraph" w:styleId="Pripombabesedilo">
    <w:name w:val="annotation text"/>
    <w:basedOn w:val="Navaden"/>
    <w:link w:val="PripombabesediloZnak"/>
    <w:rsid w:val="005A5DA5"/>
    <w:rPr>
      <w:szCs w:val="20"/>
    </w:rPr>
  </w:style>
  <w:style w:type="character" w:customStyle="1" w:styleId="PripombabesediloZnak">
    <w:name w:val="Pripomba – besedilo Znak"/>
    <w:link w:val="Pripombabesedilo"/>
    <w:rsid w:val="005A5DA5"/>
    <w:rPr>
      <w:rFonts w:ascii="Arial" w:hAnsi="Arial"/>
      <w:lang w:eastAsia="en-US"/>
    </w:rPr>
  </w:style>
  <w:style w:type="paragraph" w:styleId="Zadevapripombe">
    <w:name w:val="annotation subject"/>
    <w:basedOn w:val="Pripombabesedilo"/>
    <w:next w:val="Pripombabesedilo"/>
    <w:link w:val="ZadevapripombeZnak"/>
    <w:rsid w:val="005A5DA5"/>
    <w:rPr>
      <w:b/>
      <w:bCs/>
    </w:rPr>
  </w:style>
  <w:style w:type="character" w:customStyle="1" w:styleId="ZadevapripombeZnak">
    <w:name w:val="Zadeva pripombe Znak"/>
    <w:link w:val="Zadevapripombe"/>
    <w:rsid w:val="005A5DA5"/>
    <w:rPr>
      <w:rFonts w:ascii="Arial" w:hAnsi="Arial"/>
      <w:b/>
      <w:bCs/>
      <w:lang w:eastAsia="en-US"/>
    </w:rPr>
  </w:style>
  <w:style w:type="paragraph" w:styleId="Revizija">
    <w:name w:val="Revision"/>
    <w:hidden/>
    <w:uiPriority w:val="99"/>
    <w:semiHidden/>
    <w:rsid w:val="00B21A79"/>
    <w:rPr>
      <w:rFonts w:ascii="Arial" w:hAnsi="Arial"/>
      <w:szCs w:val="24"/>
      <w:lang w:eastAsia="en-US"/>
    </w:rPr>
  </w:style>
  <w:style w:type="table" w:styleId="Mreatabele2">
    <w:name w:val="Grid Table 2"/>
    <w:basedOn w:val="Navadnatabela"/>
    <w:uiPriority w:val="47"/>
    <w:rsid w:val="000F131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2814">
      <w:bodyDiv w:val="1"/>
      <w:marLeft w:val="0"/>
      <w:marRight w:val="0"/>
      <w:marTop w:val="0"/>
      <w:marBottom w:val="0"/>
      <w:divBdr>
        <w:top w:val="none" w:sz="0" w:space="0" w:color="auto"/>
        <w:left w:val="none" w:sz="0" w:space="0" w:color="auto"/>
        <w:bottom w:val="none" w:sz="0" w:space="0" w:color="auto"/>
        <w:right w:val="none" w:sz="0" w:space="0" w:color="auto"/>
      </w:divBdr>
    </w:div>
    <w:div w:id="284233514">
      <w:bodyDiv w:val="1"/>
      <w:marLeft w:val="0"/>
      <w:marRight w:val="0"/>
      <w:marTop w:val="0"/>
      <w:marBottom w:val="0"/>
      <w:divBdr>
        <w:top w:val="none" w:sz="0" w:space="0" w:color="auto"/>
        <w:left w:val="none" w:sz="0" w:space="0" w:color="auto"/>
        <w:bottom w:val="none" w:sz="0" w:space="0" w:color="auto"/>
        <w:right w:val="none" w:sz="0" w:space="0" w:color="auto"/>
      </w:divBdr>
      <w:divsChild>
        <w:div w:id="853495313">
          <w:marLeft w:val="547"/>
          <w:marRight w:val="0"/>
          <w:marTop w:val="115"/>
          <w:marBottom w:val="173"/>
          <w:divBdr>
            <w:top w:val="none" w:sz="0" w:space="0" w:color="auto"/>
            <w:left w:val="none" w:sz="0" w:space="0" w:color="auto"/>
            <w:bottom w:val="none" w:sz="0" w:space="0" w:color="auto"/>
            <w:right w:val="none" w:sz="0" w:space="0" w:color="auto"/>
          </w:divBdr>
        </w:div>
        <w:div w:id="1601372739">
          <w:marLeft w:val="547"/>
          <w:marRight w:val="0"/>
          <w:marTop w:val="115"/>
          <w:marBottom w:val="173"/>
          <w:divBdr>
            <w:top w:val="none" w:sz="0" w:space="0" w:color="auto"/>
            <w:left w:val="none" w:sz="0" w:space="0" w:color="auto"/>
            <w:bottom w:val="none" w:sz="0" w:space="0" w:color="auto"/>
            <w:right w:val="none" w:sz="0" w:space="0" w:color="auto"/>
          </w:divBdr>
        </w:div>
        <w:div w:id="1814787364">
          <w:marLeft w:val="547"/>
          <w:marRight w:val="0"/>
          <w:marTop w:val="115"/>
          <w:marBottom w:val="173"/>
          <w:divBdr>
            <w:top w:val="none" w:sz="0" w:space="0" w:color="auto"/>
            <w:left w:val="none" w:sz="0" w:space="0" w:color="auto"/>
            <w:bottom w:val="none" w:sz="0" w:space="0" w:color="auto"/>
            <w:right w:val="none" w:sz="0" w:space="0" w:color="auto"/>
          </w:divBdr>
        </w:div>
        <w:div w:id="1957060482">
          <w:marLeft w:val="547"/>
          <w:marRight w:val="0"/>
          <w:marTop w:val="115"/>
          <w:marBottom w:val="173"/>
          <w:divBdr>
            <w:top w:val="none" w:sz="0" w:space="0" w:color="auto"/>
            <w:left w:val="none" w:sz="0" w:space="0" w:color="auto"/>
            <w:bottom w:val="none" w:sz="0" w:space="0" w:color="auto"/>
            <w:right w:val="none" w:sz="0" w:space="0" w:color="auto"/>
          </w:divBdr>
        </w:div>
      </w:divsChild>
    </w:div>
    <w:div w:id="462892871">
      <w:bodyDiv w:val="1"/>
      <w:marLeft w:val="0"/>
      <w:marRight w:val="0"/>
      <w:marTop w:val="0"/>
      <w:marBottom w:val="0"/>
      <w:divBdr>
        <w:top w:val="none" w:sz="0" w:space="0" w:color="auto"/>
        <w:left w:val="none" w:sz="0" w:space="0" w:color="auto"/>
        <w:bottom w:val="none" w:sz="0" w:space="0" w:color="auto"/>
        <w:right w:val="none" w:sz="0" w:space="0" w:color="auto"/>
      </w:divBdr>
    </w:div>
    <w:div w:id="478234958">
      <w:bodyDiv w:val="1"/>
      <w:marLeft w:val="0"/>
      <w:marRight w:val="0"/>
      <w:marTop w:val="0"/>
      <w:marBottom w:val="0"/>
      <w:divBdr>
        <w:top w:val="none" w:sz="0" w:space="0" w:color="auto"/>
        <w:left w:val="none" w:sz="0" w:space="0" w:color="auto"/>
        <w:bottom w:val="none" w:sz="0" w:space="0" w:color="auto"/>
        <w:right w:val="none" w:sz="0" w:space="0" w:color="auto"/>
      </w:divBdr>
      <w:divsChild>
        <w:div w:id="811561202">
          <w:marLeft w:val="547"/>
          <w:marRight w:val="0"/>
          <w:marTop w:val="96"/>
          <w:marBottom w:val="144"/>
          <w:divBdr>
            <w:top w:val="none" w:sz="0" w:space="0" w:color="auto"/>
            <w:left w:val="none" w:sz="0" w:space="0" w:color="auto"/>
            <w:bottom w:val="none" w:sz="0" w:space="0" w:color="auto"/>
            <w:right w:val="none" w:sz="0" w:space="0" w:color="auto"/>
          </w:divBdr>
        </w:div>
        <w:div w:id="1716925216">
          <w:marLeft w:val="547"/>
          <w:marRight w:val="0"/>
          <w:marTop w:val="96"/>
          <w:marBottom w:val="144"/>
          <w:divBdr>
            <w:top w:val="none" w:sz="0" w:space="0" w:color="auto"/>
            <w:left w:val="none" w:sz="0" w:space="0" w:color="auto"/>
            <w:bottom w:val="none" w:sz="0" w:space="0" w:color="auto"/>
            <w:right w:val="none" w:sz="0" w:space="0" w:color="auto"/>
          </w:divBdr>
        </w:div>
        <w:div w:id="1788575035">
          <w:marLeft w:val="547"/>
          <w:marRight w:val="0"/>
          <w:marTop w:val="96"/>
          <w:marBottom w:val="144"/>
          <w:divBdr>
            <w:top w:val="none" w:sz="0" w:space="0" w:color="auto"/>
            <w:left w:val="none" w:sz="0" w:space="0" w:color="auto"/>
            <w:bottom w:val="none" w:sz="0" w:space="0" w:color="auto"/>
            <w:right w:val="none" w:sz="0" w:space="0" w:color="auto"/>
          </w:divBdr>
        </w:div>
        <w:div w:id="1991665719">
          <w:marLeft w:val="547"/>
          <w:marRight w:val="0"/>
          <w:marTop w:val="96"/>
          <w:marBottom w:val="144"/>
          <w:divBdr>
            <w:top w:val="none" w:sz="0" w:space="0" w:color="auto"/>
            <w:left w:val="none" w:sz="0" w:space="0" w:color="auto"/>
            <w:bottom w:val="none" w:sz="0" w:space="0" w:color="auto"/>
            <w:right w:val="none" w:sz="0" w:space="0" w:color="auto"/>
          </w:divBdr>
        </w:div>
      </w:divsChild>
    </w:div>
    <w:div w:id="634523661">
      <w:bodyDiv w:val="1"/>
      <w:marLeft w:val="0"/>
      <w:marRight w:val="0"/>
      <w:marTop w:val="0"/>
      <w:marBottom w:val="0"/>
      <w:divBdr>
        <w:top w:val="none" w:sz="0" w:space="0" w:color="auto"/>
        <w:left w:val="none" w:sz="0" w:space="0" w:color="auto"/>
        <w:bottom w:val="none" w:sz="0" w:space="0" w:color="auto"/>
        <w:right w:val="none" w:sz="0" w:space="0" w:color="auto"/>
      </w:divBdr>
    </w:div>
    <w:div w:id="747118792">
      <w:bodyDiv w:val="1"/>
      <w:marLeft w:val="0"/>
      <w:marRight w:val="0"/>
      <w:marTop w:val="0"/>
      <w:marBottom w:val="0"/>
      <w:divBdr>
        <w:top w:val="none" w:sz="0" w:space="0" w:color="auto"/>
        <w:left w:val="none" w:sz="0" w:space="0" w:color="auto"/>
        <w:bottom w:val="none" w:sz="0" w:space="0" w:color="auto"/>
        <w:right w:val="none" w:sz="0" w:space="0" w:color="auto"/>
      </w:divBdr>
      <w:divsChild>
        <w:div w:id="988051028">
          <w:marLeft w:val="0"/>
          <w:marRight w:val="0"/>
          <w:marTop w:val="0"/>
          <w:marBottom w:val="0"/>
          <w:divBdr>
            <w:top w:val="none" w:sz="0" w:space="0" w:color="auto"/>
            <w:left w:val="none" w:sz="0" w:space="0" w:color="auto"/>
            <w:bottom w:val="none" w:sz="0" w:space="0" w:color="auto"/>
            <w:right w:val="none" w:sz="0" w:space="0" w:color="auto"/>
          </w:divBdr>
          <w:divsChild>
            <w:div w:id="19936998">
              <w:marLeft w:val="0"/>
              <w:marRight w:val="0"/>
              <w:marTop w:val="0"/>
              <w:marBottom w:val="0"/>
              <w:divBdr>
                <w:top w:val="none" w:sz="0" w:space="0" w:color="auto"/>
                <w:left w:val="none" w:sz="0" w:space="0" w:color="auto"/>
                <w:bottom w:val="none" w:sz="0" w:space="0" w:color="auto"/>
                <w:right w:val="none" w:sz="0" w:space="0" w:color="auto"/>
              </w:divBdr>
            </w:div>
            <w:div w:id="225921109">
              <w:marLeft w:val="0"/>
              <w:marRight w:val="0"/>
              <w:marTop w:val="0"/>
              <w:marBottom w:val="0"/>
              <w:divBdr>
                <w:top w:val="none" w:sz="0" w:space="0" w:color="auto"/>
                <w:left w:val="none" w:sz="0" w:space="0" w:color="auto"/>
                <w:bottom w:val="none" w:sz="0" w:space="0" w:color="auto"/>
                <w:right w:val="none" w:sz="0" w:space="0" w:color="auto"/>
              </w:divBdr>
            </w:div>
            <w:div w:id="247931716">
              <w:marLeft w:val="0"/>
              <w:marRight w:val="0"/>
              <w:marTop w:val="0"/>
              <w:marBottom w:val="0"/>
              <w:divBdr>
                <w:top w:val="none" w:sz="0" w:space="0" w:color="auto"/>
                <w:left w:val="none" w:sz="0" w:space="0" w:color="auto"/>
                <w:bottom w:val="none" w:sz="0" w:space="0" w:color="auto"/>
                <w:right w:val="none" w:sz="0" w:space="0" w:color="auto"/>
              </w:divBdr>
            </w:div>
            <w:div w:id="981887732">
              <w:marLeft w:val="0"/>
              <w:marRight w:val="0"/>
              <w:marTop w:val="0"/>
              <w:marBottom w:val="0"/>
              <w:divBdr>
                <w:top w:val="none" w:sz="0" w:space="0" w:color="auto"/>
                <w:left w:val="none" w:sz="0" w:space="0" w:color="auto"/>
                <w:bottom w:val="none" w:sz="0" w:space="0" w:color="auto"/>
                <w:right w:val="none" w:sz="0" w:space="0" w:color="auto"/>
              </w:divBdr>
            </w:div>
            <w:div w:id="1988506975">
              <w:marLeft w:val="0"/>
              <w:marRight w:val="0"/>
              <w:marTop w:val="0"/>
              <w:marBottom w:val="0"/>
              <w:divBdr>
                <w:top w:val="none" w:sz="0" w:space="0" w:color="auto"/>
                <w:left w:val="none" w:sz="0" w:space="0" w:color="auto"/>
                <w:bottom w:val="none" w:sz="0" w:space="0" w:color="auto"/>
                <w:right w:val="none" w:sz="0" w:space="0" w:color="auto"/>
              </w:divBdr>
            </w:div>
            <w:div w:id="21052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8624">
      <w:bodyDiv w:val="1"/>
      <w:marLeft w:val="0"/>
      <w:marRight w:val="0"/>
      <w:marTop w:val="0"/>
      <w:marBottom w:val="0"/>
      <w:divBdr>
        <w:top w:val="none" w:sz="0" w:space="0" w:color="auto"/>
        <w:left w:val="none" w:sz="0" w:space="0" w:color="auto"/>
        <w:bottom w:val="none" w:sz="0" w:space="0" w:color="auto"/>
        <w:right w:val="none" w:sz="0" w:space="0" w:color="auto"/>
      </w:divBdr>
      <w:divsChild>
        <w:div w:id="455180205">
          <w:marLeft w:val="547"/>
          <w:marRight w:val="0"/>
          <w:marTop w:val="0"/>
          <w:marBottom w:val="360"/>
          <w:divBdr>
            <w:top w:val="none" w:sz="0" w:space="0" w:color="auto"/>
            <w:left w:val="none" w:sz="0" w:space="0" w:color="auto"/>
            <w:bottom w:val="none" w:sz="0" w:space="0" w:color="auto"/>
            <w:right w:val="none" w:sz="0" w:space="0" w:color="auto"/>
          </w:divBdr>
        </w:div>
        <w:div w:id="455292152">
          <w:marLeft w:val="547"/>
          <w:marRight w:val="0"/>
          <w:marTop w:val="0"/>
          <w:marBottom w:val="360"/>
          <w:divBdr>
            <w:top w:val="none" w:sz="0" w:space="0" w:color="auto"/>
            <w:left w:val="none" w:sz="0" w:space="0" w:color="auto"/>
            <w:bottom w:val="none" w:sz="0" w:space="0" w:color="auto"/>
            <w:right w:val="none" w:sz="0" w:space="0" w:color="auto"/>
          </w:divBdr>
        </w:div>
        <w:div w:id="903610563">
          <w:marLeft w:val="547"/>
          <w:marRight w:val="0"/>
          <w:marTop w:val="0"/>
          <w:marBottom w:val="360"/>
          <w:divBdr>
            <w:top w:val="none" w:sz="0" w:space="0" w:color="auto"/>
            <w:left w:val="none" w:sz="0" w:space="0" w:color="auto"/>
            <w:bottom w:val="none" w:sz="0" w:space="0" w:color="auto"/>
            <w:right w:val="none" w:sz="0" w:space="0" w:color="auto"/>
          </w:divBdr>
        </w:div>
        <w:div w:id="1325821752">
          <w:marLeft w:val="547"/>
          <w:marRight w:val="0"/>
          <w:marTop w:val="0"/>
          <w:marBottom w:val="360"/>
          <w:divBdr>
            <w:top w:val="none" w:sz="0" w:space="0" w:color="auto"/>
            <w:left w:val="none" w:sz="0" w:space="0" w:color="auto"/>
            <w:bottom w:val="none" w:sz="0" w:space="0" w:color="auto"/>
            <w:right w:val="none" w:sz="0" w:space="0" w:color="auto"/>
          </w:divBdr>
        </w:div>
      </w:divsChild>
    </w:div>
    <w:div w:id="1000812486">
      <w:bodyDiv w:val="1"/>
      <w:marLeft w:val="0"/>
      <w:marRight w:val="0"/>
      <w:marTop w:val="0"/>
      <w:marBottom w:val="0"/>
      <w:divBdr>
        <w:top w:val="none" w:sz="0" w:space="0" w:color="auto"/>
        <w:left w:val="none" w:sz="0" w:space="0" w:color="auto"/>
        <w:bottom w:val="none" w:sz="0" w:space="0" w:color="auto"/>
        <w:right w:val="none" w:sz="0" w:space="0" w:color="auto"/>
      </w:divBdr>
      <w:divsChild>
        <w:div w:id="623341788">
          <w:marLeft w:val="504"/>
          <w:marRight w:val="0"/>
          <w:marTop w:val="240"/>
          <w:marBottom w:val="240"/>
          <w:divBdr>
            <w:top w:val="none" w:sz="0" w:space="0" w:color="auto"/>
            <w:left w:val="none" w:sz="0" w:space="0" w:color="auto"/>
            <w:bottom w:val="none" w:sz="0" w:space="0" w:color="auto"/>
            <w:right w:val="none" w:sz="0" w:space="0" w:color="auto"/>
          </w:divBdr>
        </w:div>
        <w:div w:id="1092357419">
          <w:marLeft w:val="504"/>
          <w:marRight w:val="0"/>
          <w:marTop w:val="240"/>
          <w:marBottom w:val="240"/>
          <w:divBdr>
            <w:top w:val="none" w:sz="0" w:space="0" w:color="auto"/>
            <w:left w:val="none" w:sz="0" w:space="0" w:color="auto"/>
            <w:bottom w:val="none" w:sz="0" w:space="0" w:color="auto"/>
            <w:right w:val="none" w:sz="0" w:space="0" w:color="auto"/>
          </w:divBdr>
        </w:div>
        <w:div w:id="1968003827">
          <w:marLeft w:val="504"/>
          <w:marRight w:val="0"/>
          <w:marTop w:val="240"/>
          <w:marBottom w:val="240"/>
          <w:divBdr>
            <w:top w:val="none" w:sz="0" w:space="0" w:color="auto"/>
            <w:left w:val="none" w:sz="0" w:space="0" w:color="auto"/>
            <w:bottom w:val="none" w:sz="0" w:space="0" w:color="auto"/>
            <w:right w:val="none" w:sz="0" w:space="0" w:color="auto"/>
          </w:divBdr>
        </w:div>
      </w:divsChild>
    </w:div>
    <w:div w:id="1021324351">
      <w:bodyDiv w:val="1"/>
      <w:marLeft w:val="0"/>
      <w:marRight w:val="0"/>
      <w:marTop w:val="0"/>
      <w:marBottom w:val="0"/>
      <w:divBdr>
        <w:top w:val="none" w:sz="0" w:space="0" w:color="auto"/>
        <w:left w:val="none" w:sz="0" w:space="0" w:color="auto"/>
        <w:bottom w:val="none" w:sz="0" w:space="0" w:color="auto"/>
        <w:right w:val="none" w:sz="0" w:space="0" w:color="auto"/>
      </w:divBdr>
    </w:div>
    <w:div w:id="1148520000">
      <w:bodyDiv w:val="1"/>
      <w:marLeft w:val="0"/>
      <w:marRight w:val="0"/>
      <w:marTop w:val="0"/>
      <w:marBottom w:val="0"/>
      <w:divBdr>
        <w:top w:val="none" w:sz="0" w:space="0" w:color="auto"/>
        <w:left w:val="none" w:sz="0" w:space="0" w:color="auto"/>
        <w:bottom w:val="none" w:sz="0" w:space="0" w:color="auto"/>
        <w:right w:val="none" w:sz="0" w:space="0" w:color="auto"/>
      </w:divBdr>
      <w:divsChild>
        <w:div w:id="942885675">
          <w:marLeft w:val="0"/>
          <w:marRight w:val="0"/>
          <w:marTop w:val="0"/>
          <w:marBottom w:val="0"/>
          <w:divBdr>
            <w:top w:val="none" w:sz="0" w:space="0" w:color="auto"/>
            <w:left w:val="none" w:sz="0" w:space="0" w:color="auto"/>
            <w:bottom w:val="none" w:sz="0" w:space="0" w:color="auto"/>
            <w:right w:val="none" w:sz="0" w:space="0" w:color="auto"/>
          </w:divBdr>
        </w:div>
      </w:divsChild>
    </w:div>
    <w:div w:id="1176069755">
      <w:bodyDiv w:val="1"/>
      <w:marLeft w:val="0"/>
      <w:marRight w:val="0"/>
      <w:marTop w:val="0"/>
      <w:marBottom w:val="0"/>
      <w:divBdr>
        <w:top w:val="none" w:sz="0" w:space="0" w:color="auto"/>
        <w:left w:val="none" w:sz="0" w:space="0" w:color="auto"/>
        <w:bottom w:val="none" w:sz="0" w:space="0" w:color="auto"/>
        <w:right w:val="none" w:sz="0" w:space="0" w:color="auto"/>
      </w:divBdr>
      <w:divsChild>
        <w:div w:id="761880835">
          <w:marLeft w:val="0"/>
          <w:marRight w:val="0"/>
          <w:marTop w:val="0"/>
          <w:marBottom w:val="0"/>
          <w:divBdr>
            <w:top w:val="none" w:sz="0" w:space="0" w:color="auto"/>
            <w:left w:val="none" w:sz="0" w:space="0" w:color="auto"/>
            <w:bottom w:val="none" w:sz="0" w:space="0" w:color="auto"/>
            <w:right w:val="none" w:sz="0" w:space="0" w:color="auto"/>
          </w:divBdr>
          <w:divsChild>
            <w:div w:id="1288897104">
              <w:marLeft w:val="0"/>
              <w:marRight w:val="0"/>
              <w:marTop w:val="0"/>
              <w:marBottom w:val="0"/>
              <w:divBdr>
                <w:top w:val="none" w:sz="0" w:space="0" w:color="auto"/>
                <w:left w:val="none" w:sz="0" w:space="0" w:color="auto"/>
                <w:bottom w:val="none" w:sz="0" w:space="0" w:color="auto"/>
                <w:right w:val="none" w:sz="0" w:space="0" w:color="auto"/>
              </w:divBdr>
              <w:divsChild>
                <w:div w:id="617637697">
                  <w:marLeft w:val="0"/>
                  <w:marRight w:val="0"/>
                  <w:marTop w:val="0"/>
                  <w:marBottom w:val="0"/>
                  <w:divBdr>
                    <w:top w:val="none" w:sz="0" w:space="0" w:color="auto"/>
                    <w:left w:val="none" w:sz="0" w:space="0" w:color="auto"/>
                    <w:bottom w:val="none" w:sz="0" w:space="0" w:color="auto"/>
                    <w:right w:val="none" w:sz="0" w:space="0" w:color="auto"/>
                  </w:divBdr>
                </w:div>
                <w:div w:id="11760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3744">
      <w:bodyDiv w:val="1"/>
      <w:marLeft w:val="0"/>
      <w:marRight w:val="0"/>
      <w:marTop w:val="0"/>
      <w:marBottom w:val="0"/>
      <w:divBdr>
        <w:top w:val="none" w:sz="0" w:space="0" w:color="auto"/>
        <w:left w:val="none" w:sz="0" w:space="0" w:color="auto"/>
        <w:bottom w:val="none" w:sz="0" w:space="0" w:color="auto"/>
        <w:right w:val="none" w:sz="0" w:space="0" w:color="auto"/>
      </w:divBdr>
    </w:div>
    <w:div w:id="1370296857">
      <w:bodyDiv w:val="1"/>
      <w:marLeft w:val="0"/>
      <w:marRight w:val="0"/>
      <w:marTop w:val="0"/>
      <w:marBottom w:val="0"/>
      <w:divBdr>
        <w:top w:val="none" w:sz="0" w:space="0" w:color="auto"/>
        <w:left w:val="none" w:sz="0" w:space="0" w:color="auto"/>
        <w:bottom w:val="none" w:sz="0" w:space="0" w:color="auto"/>
        <w:right w:val="none" w:sz="0" w:space="0" w:color="auto"/>
      </w:divBdr>
    </w:div>
    <w:div w:id="1383213411">
      <w:bodyDiv w:val="1"/>
      <w:marLeft w:val="0"/>
      <w:marRight w:val="0"/>
      <w:marTop w:val="0"/>
      <w:marBottom w:val="0"/>
      <w:divBdr>
        <w:top w:val="none" w:sz="0" w:space="0" w:color="auto"/>
        <w:left w:val="none" w:sz="0" w:space="0" w:color="auto"/>
        <w:bottom w:val="none" w:sz="0" w:space="0" w:color="auto"/>
        <w:right w:val="none" w:sz="0" w:space="0" w:color="auto"/>
      </w:divBdr>
    </w:div>
    <w:div w:id="1386560377">
      <w:bodyDiv w:val="1"/>
      <w:marLeft w:val="0"/>
      <w:marRight w:val="0"/>
      <w:marTop w:val="0"/>
      <w:marBottom w:val="0"/>
      <w:divBdr>
        <w:top w:val="none" w:sz="0" w:space="0" w:color="auto"/>
        <w:left w:val="none" w:sz="0" w:space="0" w:color="auto"/>
        <w:bottom w:val="none" w:sz="0" w:space="0" w:color="auto"/>
        <w:right w:val="none" w:sz="0" w:space="0" w:color="auto"/>
      </w:divBdr>
    </w:div>
    <w:div w:id="1474323769">
      <w:bodyDiv w:val="1"/>
      <w:marLeft w:val="0"/>
      <w:marRight w:val="0"/>
      <w:marTop w:val="0"/>
      <w:marBottom w:val="0"/>
      <w:divBdr>
        <w:top w:val="none" w:sz="0" w:space="0" w:color="auto"/>
        <w:left w:val="none" w:sz="0" w:space="0" w:color="auto"/>
        <w:bottom w:val="none" w:sz="0" w:space="0" w:color="auto"/>
        <w:right w:val="none" w:sz="0" w:space="0" w:color="auto"/>
      </w:divBdr>
    </w:div>
    <w:div w:id="1536769329">
      <w:bodyDiv w:val="1"/>
      <w:marLeft w:val="0"/>
      <w:marRight w:val="0"/>
      <w:marTop w:val="0"/>
      <w:marBottom w:val="0"/>
      <w:divBdr>
        <w:top w:val="none" w:sz="0" w:space="0" w:color="auto"/>
        <w:left w:val="none" w:sz="0" w:space="0" w:color="auto"/>
        <w:bottom w:val="none" w:sz="0" w:space="0" w:color="auto"/>
        <w:right w:val="none" w:sz="0" w:space="0" w:color="auto"/>
      </w:divBdr>
    </w:div>
    <w:div w:id="1652638142">
      <w:bodyDiv w:val="1"/>
      <w:marLeft w:val="0"/>
      <w:marRight w:val="0"/>
      <w:marTop w:val="0"/>
      <w:marBottom w:val="0"/>
      <w:divBdr>
        <w:top w:val="none" w:sz="0" w:space="0" w:color="auto"/>
        <w:left w:val="none" w:sz="0" w:space="0" w:color="auto"/>
        <w:bottom w:val="none" w:sz="0" w:space="0" w:color="auto"/>
        <w:right w:val="none" w:sz="0" w:space="0" w:color="auto"/>
      </w:divBdr>
      <w:divsChild>
        <w:div w:id="453060090">
          <w:marLeft w:val="547"/>
          <w:marRight w:val="0"/>
          <w:marTop w:val="96"/>
          <w:marBottom w:val="144"/>
          <w:divBdr>
            <w:top w:val="none" w:sz="0" w:space="0" w:color="auto"/>
            <w:left w:val="none" w:sz="0" w:space="0" w:color="auto"/>
            <w:bottom w:val="none" w:sz="0" w:space="0" w:color="auto"/>
            <w:right w:val="none" w:sz="0" w:space="0" w:color="auto"/>
          </w:divBdr>
        </w:div>
        <w:div w:id="1467507510">
          <w:marLeft w:val="547"/>
          <w:marRight w:val="0"/>
          <w:marTop w:val="96"/>
          <w:marBottom w:val="144"/>
          <w:divBdr>
            <w:top w:val="none" w:sz="0" w:space="0" w:color="auto"/>
            <w:left w:val="none" w:sz="0" w:space="0" w:color="auto"/>
            <w:bottom w:val="none" w:sz="0" w:space="0" w:color="auto"/>
            <w:right w:val="none" w:sz="0" w:space="0" w:color="auto"/>
          </w:divBdr>
        </w:div>
        <w:div w:id="1586306820">
          <w:marLeft w:val="547"/>
          <w:marRight w:val="0"/>
          <w:marTop w:val="96"/>
          <w:marBottom w:val="144"/>
          <w:divBdr>
            <w:top w:val="none" w:sz="0" w:space="0" w:color="auto"/>
            <w:left w:val="none" w:sz="0" w:space="0" w:color="auto"/>
            <w:bottom w:val="none" w:sz="0" w:space="0" w:color="auto"/>
            <w:right w:val="none" w:sz="0" w:space="0" w:color="auto"/>
          </w:divBdr>
        </w:div>
      </w:divsChild>
    </w:div>
    <w:div w:id="1690983021">
      <w:bodyDiv w:val="1"/>
      <w:marLeft w:val="0"/>
      <w:marRight w:val="0"/>
      <w:marTop w:val="0"/>
      <w:marBottom w:val="0"/>
      <w:divBdr>
        <w:top w:val="none" w:sz="0" w:space="0" w:color="auto"/>
        <w:left w:val="none" w:sz="0" w:space="0" w:color="auto"/>
        <w:bottom w:val="none" w:sz="0" w:space="0" w:color="auto"/>
        <w:right w:val="none" w:sz="0" w:space="0" w:color="auto"/>
      </w:divBdr>
      <w:divsChild>
        <w:div w:id="810637074">
          <w:marLeft w:val="0"/>
          <w:marRight w:val="0"/>
          <w:marTop w:val="0"/>
          <w:marBottom w:val="0"/>
          <w:divBdr>
            <w:top w:val="none" w:sz="0" w:space="0" w:color="auto"/>
            <w:left w:val="none" w:sz="0" w:space="0" w:color="auto"/>
            <w:bottom w:val="none" w:sz="0" w:space="0" w:color="auto"/>
            <w:right w:val="none" w:sz="0" w:space="0" w:color="auto"/>
          </w:divBdr>
          <w:divsChild>
            <w:div w:id="391466015">
              <w:marLeft w:val="0"/>
              <w:marRight w:val="0"/>
              <w:marTop w:val="0"/>
              <w:marBottom w:val="0"/>
              <w:divBdr>
                <w:top w:val="none" w:sz="0" w:space="0" w:color="auto"/>
                <w:left w:val="none" w:sz="0" w:space="0" w:color="auto"/>
                <w:bottom w:val="none" w:sz="0" w:space="0" w:color="auto"/>
                <w:right w:val="none" w:sz="0" w:space="0" w:color="auto"/>
              </w:divBdr>
            </w:div>
            <w:div w:id="1328240498">
              <w:marLeft w:val="0"/>
              <w:marRight w:val="0"/>
              <w:marTop w:val="0"/>
              <w:marBottom w:val="0"/>
              <w:divBdr>
                <w:top w:val="none" w:sz="0" w:space="0" w:color="auto"/>
                <w:left w:val="none" w:sz="0" w:space="0" w:color="auto"/>
                <w:bottom w:val="none" w:sz="0" w:space="0" w:color="auto"/>
                <w:right w:val="none" w:sz="0" w:space="0" w:color="auto"/>
              </w:divBdr>
            </w:div>
            <w:div w:id="1380977087">
              <w:marLeft w:val="0"/>
              <w:marRight w:val="0"/>
              <w:marTop w:val="0"/>
              <w:marBottom w:val="0"/>
              <w:divBdr>
                <w:top w:val="none" w:sz="0" w:space="0" w:color="auto"/>
                <w:left w:val="none" w:sz="0" w:space="0" w:color="auto"/>
                <w:bottom w:val="none" w:sz="0" w:space="0" w:color="auto"/>
                <w:right w:val="none" w:sz="0" w:space="0" w:color="auto"/>
              </w:divBdr>
            </w:div>
            <w:div w:id="1449276696">
              <w:marLeft w:val="0"/>
              <w:marRight w:val="0"/>
              <w:marTop w:val="0"/>
              <w:marBottom w:val="0"/>
              <w:divBdr>
                <w:top w:val="none" w:sz="0" w:space="0" w:color="auto"/>
                <w:left w:val="none" w:sz="0" w:space="0" w:color="auto"/>
                <w:bottom w:val="none" w:sz="0" w:space="0" w:color="auto"/>
                <w:right w:val="none" w:sz="0" w:space="0" w:color="auto"/>
              </w:divBdr>
            </w:div>
            <w:div w:id="1469543283">
              <w:marLeft w:val="0"/>
              <w:marRight w:val="0"/>
              <w:marTop w:val="0"/>
              <w:marBottom w:val="0"/>
              <w:divBdr>
                <w:top w:val="none" w:sz="0" w:space="0" w:color="auto"/>
                <w:left w:val="none" w:sz="0" w:space="0" w:color="auto"/>
                <w:bottom w:val="none" w:sz="0" w:space="0" w:color="auto"/>
                <w:right w:val="none" w:sz="0" w:space="0" w:color="auto"/>
              </w:divBdr>
            </w:div>
            <w:div w:id="1585719691">
              <w:marLeft w:val="0"/>
              <w:marRight w:val="0"/>
              <w:marTop w:val="0"/>
              <w:marBottom w:val="0"/>
              <w:divBdr>
                <w:top w:val="none" w:sz="0" w:space="0" w:color="auto"/>
                <w:left w:val="none" w:sz="0" w:space="0" w:color="auto"/>
                <w:bottom w:val="none" w:sz="0" w:space="0" w:color="auto"/>
                <w:right w:val="none" w:sz="0" w:space="0" w:color="auto"/>
              </w:divBdr>
            </w:div>
            <w:div w:id="1607151318">
              <w:marLeft w:val="0"/>
              <w:marRight w:val="0"/>
              <w:marTop w:val="0"/>
              <w:marBottom w:val="0"/>
              <w:divBdr>
                <w:top w:val="none" w:sz="0" w:space="0" w:color="auto"/>
                <w:left w:val="none" w:sz="0" w:space="0" w:color="auto"/>
                <w:bottom w:val="none" w:sz="0" w:space="0" w:color="auto"/>
                <w:right w:val="none" w:sz="0" w:space="0" w:color="auto"/>
              </w:divBdr>
            </w:div>
            <w:div w:id="1710717529">
              <w:marLeft w:val="0"/>
              <w:marRight w:val="0"/>
              <w:marTop w:val="0"/>
              <w:marBottom w:val="0"/>
              <w:divBdr>
                <w:top w:val="none" w:sz="0" w:space="0" w:color="auto"/>
                <w:left w:val="none" w:sz="0" w:space="0" w:color="auto"/>
                <w:bottom w:val="none" w:sz="0" w:space="0" w:color="auto"/>
                <w:right w:val="none" w:sz="0" w:space="0" w:color="auto"/>
              </w:divBdr>
            </w:div>
            <w:div w:id="19653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5188">
      <w:bodyDiv w:val="1"/>
      <w:marLeft w:val="0"/>
      <w:marRight w:val="0"/>
      <w:marTop w:val="0"/>
      <w:marBottom w:val="0"/>
      <w:divBdr>
        <w:top w:val="none" w:sz="0" w:space="0" w:color="auto"/>
        <w:left w:val="none" w:sz="0" w:space="0" w:color="auto"/>
        <w:bottom w:val="none" w:sz="0" w:space="0" w:color="auto"/>
        <w:right w:val="none" w:sz="0" w:space="0" w:color="auto"/>
      </w:divBdr>
      <w:divsChild>
        <w:div w:id="765199907">
          <w:marLeft w:val="547"/>
          <w:marRight w:val="0"/>
          <w:marTop w:val="0"/>
          <w:marBottom w:val="360"/>
          <w:divBdr>
            <w:top w:val="none" w:sz="0" w:space="0" w:color="auto"/>
            <w:left w:val="none" w:sz="0" w:space="0" w:color="auto"/>
            <w:bottom w:val="none" w:sz="0" w:space="0" w:color="auto"/>
            <w:right w:val="none" w:sz="0" w:space="0" w:color="auto"/>
          </w:divBdr>
        </w:div>
        <w:div w:id="1157191202">
          <w:marLeft w:val="547"/>
          <w:marRight w:val="0"/>
          <w:marTop w:val="0"/>
          <w:marBottom w:val="360"/>
          <w:divBdr>
            <w:top w:val="none" w:sz="0" w:space="0" w:color="auto"/>
            <w:left w:val="none" w:sz="0" w:space="0" w:color="auto"/>
            <w:bottom w:val="none" w:sz="0" w:space="0" w:color="auto"/>
            <w:right w:val="none" w:sz="0" w:space="0" w:color="auto"/>
          </w:divBdr>
        </w:div>
        <w:div w:id="1326855524">
          <w:marLeft w:val="547"/>
          <w:marRight w:val="0"/>
          <w:marTop w:val="0"/>
          <w:marBottom w:val="360"/>
          <w:divBdr>
            <w:top w:val="none" w:sz="0" w:space="0" w:color="auto"/>
            <w:left w:val="none" w:sz="0" w:space="0" w:color="auto"/>
            <w:bottom w:val="none" w:sz="0" w:space="0" w:color="auto"/>
            <w:right w:val="none" w:sz="0" w:space="0" w:color="auto"/>
          </w:divBdr>
        </w:div>
        <w:div w:id="1345860494">
          <w:marLeft w:val="547"/>
          <w:marRight w:val="0"/>
          <w:marTop w:val="0"/>
          <w:marBottom w:val="360"/>
          <w:divBdr>
            <w:top w:val="none" w:sz="0" w:space="0" w:color="auto"/>
            <w:left w:val="none" w:sz="0" w:space="0" w:color="auto"/>
            <w:bottom w:val="none" w:sz="0" w:space="0" w:color="auto"/>
            <w:right w:val="none" w:sz="0" w:space="0" w:color="auto"/>
          </w:divBdr>
        </w:div>
        <w:div w:id="1769807952">
          <w:marLeft w:val="547"/>
          <w:marRight w:val="0"/>
          <w:marTop w:val="0"/>
          <w:marBottom w:val="360"/>
          <w:divBdr>
            <w:top w:val="none" w:sz="0" w:space="0" w:color="auto"/>
            <w:left w:val="none" w:sz="0" w:space="0" w:color="auto"/>
            <w:bottom w:val="none" w:sz="0" w:space="0" w:color="auto"/>
            <w:right w:val="none" w:sz="0" w:space="0" w:color="auto"/>
          </w:divBdr>
        </w:div>
      </w:divsChild>
    </w:div>
    <w:div w:id="17451006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88">
          <w:marLeft w:val="0"/>
          <w:marRight w:val="0"/>
          <w:marTop w:val="0"/>
          <w:marBottom w:val="0"/>
          <w:divBdr>
            <w:top w:val="none" w:sz="0" w:space="0" w:color="auto"/>
            <w:left w:val="none" w:sz="0" w:space="0" w:color="auto"/>
            <w:bottom w:val="none" w:sz="0" w:space="0" w:color="auto"/>
            <w:right w:val="none" w:sz="0" w:space="0" w:color="auto"/>
          </w:divBdr>
        </w:div>
      </w:divsChild>
    </w:div>
    <w:div w:id="1845318943">
      <w:bodyDiv w:val="1"/>
      <w:marLeft w:val="0"/>
      <w:marRight w:val="0"/>
      <w:marTop w:val="0"/>
      <w:marBottom w:val="0"/>
      <w:divBdr>
        <w:top w:val="none" w:sz="0" w:space="0" w:color="auto"/>
        <w:left w:val="none" w:sz="0" w:space="0" w:color="auto"/>
        <w:bottom w:val="none" w:sz="0" w:space="0" w:color="auto"/>
        <w:right w:val="none" w:sz="0" w:space="0" w:color="auto"/>
      </w:divBdr>
    </w:div>
    <w:div w:id="1853911642">
      <w:bodyDiv w:val="1"/>
      <w:marLeft w:val="0"/>
      <w:marRight w:val="0"/>
      <w:marTop w:val="0"/>
      <w:marBottom w:val="0"/>
      <w:divBdr>
        <w:top w:val="none" w:sz="0" w:space="0" w:color="auto"/>
        <w:left w:val="none" w:sz="0" w:space="0" w:color="auto"/>
        <w:bottom w:val="none" w:sz="0" w:space="0" w:color="auto"/>
        <w:right w:val="none" w:sz="0" w:space="0" w:color="auto"/>
      </w:divBdr>
      <w:divsChild>
        <w:div w:id="132450467">
          <w:marLeft w:val="720"/>
          <w:marRight w:val="0"/>
          <w:marTop w:val="0"/>
          <w:marBottom w:val="480"/>
          <w:divBdr>
            <w:top w:val="none" w:sz="0" w:space="0" w:color="auto"/>
            <w:left w:val="none" w:sz="0" w:space="0" w:color="auto"/>
            <w:bottom w:val="none" w:sz="0" w:space="0" w:color="auto"/>
            <w:right w:val="none" w:sz="0" w:space="0" w:color="auto"/>
          </w:divBdr>
        </w:div>
        <w:div w:id="600335304">
          <w:marLeft w:val="720"/>
          <w:marRight w:val="0"/>
          <w:marTop w:val="0"/>
          <w:marBottom w:val="480"/>
          <w:divBdr>
            <w:top w:val="none" w:sz="0" w:space="0" w:color="auto"/>
            <w:left w:val="none" w:sz="0" w:space="0" w:color="auto"/>
            <w:bottom w:val="none" w:sz="0" w:space="0" w:color="auto"/>
            <w:right w:val="none" w:sz="0" w:space="0" w:color="auto"/>
          </w:divBdr>
        </w:div>
        <w:div w:id="1426459068">
          <w:marLeft w:val="720"/>
          <w:marRight w:val="0"/>
          <w:marTop w:val="0"/>
          <w:marBottom w:val="480"/>
          <w:divBdr>
            <w:top w:val="none" w:sz="0" w:space="0" w:color="auto"/>
            <w:left w:val="none" w:sz="0" w:space="0" w:color="auto"/>
            <w:bottom w:val="none" w:sz="0" w:space="0" w:color="auto"/>
            <w:right w:val="none" w:sz="0" w:space="0" w:color="auto"/>
          </w:divBdr>
        </w:div>
        <w:div w:id="1940260417">
          <w:marLeft w:val="720"/>
          <w:marRight w:val="0"/>
          <w:marTop w:val="0"/>
          <w:marBottom w:val="480"/>
          <w:divBdr>
            <w:top w:val="none" w:sz="0" w:space="0" w:color="auto"/>
            <w:left w:val="none" w:sz="0" w:space="0" w:color="auto"/>
            <w:bottom w:val="none" w:sz="0" w:space="0" w:color="auto"/>
            <w:right w:val="none" w:sz="0" w:space="0" w:color="auto"/>
          </w:divBdr>
        </w:div>
      </w:divsChild>
    </w:div>
    <w:div w:id="18757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Perko\LOCALS~1\Temp\notesC0E8B4\IRSNZ.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ov_delovni_lis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ov_delovni_lis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ov_delovni_lis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ov_delovni_lis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5"/>
      <c:hPercent val="64"/>
      <c:rotY val="20"/>
      <c:depthPercent val="11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148021239796182E-2"/>
          <c:y val="5.0118677528421342E-2"/>
          <c:w val="0.93847895737170783"/>
          <c:h val="0.80057803468208089"/>
        </c:manualLayout>
      </c:layout>
      <c:bar3D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120000" mc:Ignorable="a14" a14:legacySpreadsheetColorIndex="10">
                    <a:gamma/>
                    <a:shade val="26275"/>
                    <a:invGamma/>
                  </a:srgbClr>
                </a:gs>
              </a:gsLst>
              <a:lin ang="5400000" scaled="1"/>
            </a:gradFill>
            <a:ln w="12651">
              <a:solidFill>
                <a:srgbClr val="000000"/>
              </a:solidFill>
              <a:prstDash val="solid"/>
            </a:ln>
          </c:spPr>
          <c:invertIfNegative val="0"/>
          <c:dLbls>
            <c:dLbl>
              <c:idx val="0"/>
              <c:layout>
                <c:manualLayout>
                  <c:x val="-4.9199546259249237E-3"/>
                  <c:y val="9.352158566386098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6F-415B-AE82-E63A545675C2}"/>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6F-415B-AE82-E63A545675C2}"/>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6F-415B-AE82-E63A545675C2}"/>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6F-415B-AE82-E63A545675C2}"/>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6F-415B-AE82-E63A545675C2}"/>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6F-415B-AE82-E63A545675C2}"/>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6F-415B-AE82-E63A545675C2}"/>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6F-415B-AE82-E63A545675C2}"/>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6F-415B-AE82-E63A545675C2}"/>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6F-415B-AE82-E63A545675C2}"/>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6F-415B-AE82-E63A545675C2}"/>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F6F-415B-AE82-E63A545675C2}"/>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F6F-415B-AE82-E63A545675C2}"/>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F6F-415B-AE82-E63A545675C2}"/>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F6F-415B-AE82-E63A545675C2}"/>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Sheet1!$B$2:$P$2</c:f>
              <c:numCache>
                <c:formatCode>General</c:formatCode>
                <c:ptCount val="15"/>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numCache>
            </c:numRef>
          </c:val>
          <c:extLst>
            <c:ext xmlns:c16="http://schemas.microsoft.com/office/drawing/2014/chart" uri="{C3380CC4-5D6E-409C-BE32-E72D297353CC}">
              <c16:uniqueId val="{0000000F-1F6F-415B-AE82-E63A545675C2}"/>
            </c:ext>
          </c:extLst>
        </c:ser>
        <c:dLbls>
          <c:showLegendKey val="0"/>
          <c:showVal val="0"/>
          <c:showCatName val="0"/>
          <c:showSerName val="0"/>
          <c:showPercent val="0"/>
          <c:showBubbleSize val="0"/>
        </c:dLbls>
        <c:gapWidth val="70"/>
        <c:gapDepth val="50"/>
        <c:shape val="box"/>
        <c:axId val="204081720"/>
        <c:axId val="1"/>
        <c:axId val="0"/>
      </c:bar3DChart>
      <c:catAx>
        <c:axId val="204081720"/>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4"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994" b="0" i="0" u="none" strike="noStrike" baseline="0">
                <a:solidFill>
                  <a:srgbClr val="000000"/>
                </a:solidFill>
                <a:latin typeface="Arial"/>
                <a:ea typeface="Arial"/>
                <a:cs typeface="Arial"/>
              </a:defRPr>
            </a:pPr>
            <a:endParaRPr lang="sl-SI"/>
          </a:p>
        </c:txPr>
        <c:crossAx val="204081720"/>
        <c:crosses val="autoZero"/>
        <c:crossBetween val="between"/>
        <c:majorUnit val="100"/>
      </c:valAx>
      <c:spPr>
        <a:noFill/>
        <a:ln w="25372">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4"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7435897435897436"/>
          <c:y val="0.31464174454828658"/>
          <c:w val="0.31452991452991452"/>
          <c:h val="0.46417445482866043"/>
        </c:manualLayout>
      </c:layout>
      <c:pie3DChart>
        <c:varyColors val="1"/>
        <c:ser>
          <c:idx val="0"/>
          <c:order val="0"/>
          <c:tx>
            <c:strRef>
              <c:f>Sheet1!$A$2</c:f>
              <c:strCache>
                <c:ptCount val="1"/>
                <c:pt idx="0">
                  <c:v>Vzhod</c:v>
                </c:pt>
              </c:strCache>
            </c:strRef>
          </c:tx>
          <c:spPr>
            <a:solidFill>
              <a:srgbClr val="9999FF"/>
            </a:solidFill>
            <a:ln w="12694">
              <a:solidFill>
                <a:srgbClr val="000000"/>
              </a:solidFill>
              <a:prstDash val="solid"/>
            </a:ln>
          </c:spPr>
          <c:explosion val="3"/>
          <c:dPt>
            <c:idx val="0"/>
            <c:bubble3D val="0"/>
            <c:extLst>
              <c:ext xmlns:c16="http://schemas.microsoft.com/office/drawing/2014/chart" uri="{C3380CC4-5D6E-409C-BE32-E72D297353CC}">
                <c16:uniqueId val="{00000000-2ED9-4FC4-B2D6-95114320D612}"/>
              </c:ext>
            </c:extLst>
          </c:dPt>
          <c:dPt>
            <c:idx val="1"/>
            <c:bubble3D val="0"/>
            <c:explosion val="0"/>
            <c:spPr>
              <a:solidFill>
                <a:srgbClr val="993366"/>
              </a:solidFill>
              <a:ln w="12694">
                <a:solidFill>
                  <a:srgbClr val="000000"/>
                </a:solidFill>
                <a:prstDash val="solid"/>
              </a:ln>
            </c:spPr>
            <c:extLst>
              <c:ext xmlns:c16="http://schemas.microsoft.com/office/drawing/2014/chart" uri="{C3380CC4-5D6E-409C-BE32-E72D297353CC}">
                <c16:uniqueId val="{00000001-2ED9-4FC4-B2D6-95114320D612}"/>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2-2ED9-4FC4-B2D6-95114320D612}"/>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03-2ED9-4FC4-B2D6-95114320D612}"/>
              </c:ext>
            </c:extLst>
          </c:dPt>
          <c:dPt>
            <c:idx val="4"/>
            <c:bubble3D val="0"/>
            <c:explosion val="0"/>
            <c:spPr>
              <a:solidFill>
                <a:srgbClr val="660066"/>
              </a:solidFill>
              <a:ln w="12694">
                <a:solidFill>
                  <a:srgbClr val="000000"/>
                </a:solidFill>
                <a:prstDash val="solid"/>
              </a:ln>
            </c:spPr>
            <c:extLst>
              <c:ext xmlns:c16="http://schemas.microsoft.com/office/drawing/2014/chart" uri="{C3380CC4-5D6E-409C-BE32-E72D297353CC}">
                <c16:uniqueId val="{00000004-2ED9-4FC4-B2D6-95114320D612}"/>
              </c:ext>
            </c:extLst>
          </c:dPt>
          <c:dLbls>
            <c:dLbl>
              <c:idx val="0"/>
              <c:layout>
                <c:manualLayout>
                  <c:xMode val="edge"/>
                  <c:yMode val="edge"/>
                  <c:x val="0.72649572649572647"/>
                  <c:y val="0.3302180685358255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D9-4FC4-B2D6-95114320D612}"/>
                </c:ext>
              </c:extLst>
            </c:dLbl>
            <c:dLbl>
              <c:idx val="1"/>
              <c:layout>
                <c:manualLayout>
                  <c:xMode val="edge"/>
                  <c:yMode val="edge"/>
                  <c:x val="0.1641025641025641"/>
                  <c:y val="0.55140186915887845"/>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D9-4FC4-B2D6-95114320D612}"/>
                </c:ext>
              </c:extLst>
            </c:dLbl>
            <c:dLbl>
              <c:idx val="2"/>
              <c:layout>
                <c:manualLayout>
                  <c:xMode val="edge"/>
                  <c:yMode val="edge"/>
                  <c:x val="0.13675213675213677"/>
                  <c:y val="0.28037383177570091"/>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ED9-4FC4-B2D6-95114320D612}"/>
                </c:ext>
              </c:extLst>
            </c:dLbl>
            <c:dLbl>
              <c:idx val="3"/>
              <c:layout>
                <c:manualLayout>
                  <c:xMode val="edge"/>
                  <c:yMode val="edge"/>
                  <c:x val="0.29401709401709403"/>
                  <c:y val="0.19937694704049844"/>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D9-4FC4-B2D6-95114320D612}"/>
                </c:ext>
              </c:extLst>
            </c:dLbl>
            <c:dLbl>
              <c:idx val="4"/>
              <c:layout>
                <c:manualLayout>
                  <c:xMode val="edge"/>
                  <c:yMode val="edge"/>
                  <c:x val="0.57606837606837602"/>
                  <c:y val="0.16822429906542055"/>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ED9-4FC4-B2D6-95114320D612}"/>
                </c:ext>
              </c:extLst>
            </c:dLbl>
            <c:dLbl>
              <c:idx val="5"/>
              <c:layout>
                <c:manualLayout>
                  <c:xMode val="edge"/>
                  <c:yMode val="edge"/>
                  <c:x val="9.4017094017094016E-2"/>
                  <c:y val="0.23987538940809969"/>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D9-4FC4-B2D6-95114320D612}"/>
                </c:ext>
              </c:extLst>
            </c:dLbl>
            <c:dLbl>
              <c:idx val="6"/>
              <c:layout>
                <c:manualLayout>
                  <c:xMode val="edge"/>
                  <c:yMode val="edge"/>
                  <c:x val="5.6410256410256411E-2"/>
                  <c:y val="0.16199376947040497"/>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ED9-4FC4-B2D6-95114320D612}"/>
                </c:ext>
              </c:extLst>
            </c:dLbl>
            <c:dLbl>
              <c:idx val="7"/>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D9-4FC4-B2D6-95114320D612}"/>
                </c:ext>
              </c:extLst>
            </c:dLbl>
            <c:dLbl>
              <c:idx val="8"/>
              <c:layout>
                <c:manualLayout>
                  <c:xMode val="edge"/>
                  <c:yMode val="edge"/>
                  <c:x val="0.16752136752136751"/>
                  <c:y val="0.11838006230529595"/>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ED9-4FC4-B2D6-95114320D612}"/>
                </c:ext>
              </c:extLst>
            </c:dLbl>
            <c:numFmt formatCode="0%" sourceLinked="0"/>
            <c:spPr>
              <a:noFill/>
              <a:ln w="25388">
                <a:noFill/>
              </a:ln>
            </c:spPr>
            <c:txPr>
              <a:bodyPr wrap="square" lIns="38100" tIns="19050" rIns="38100" bIns="19050" anchor="ctr">
                <a:spAutoFit/>
              </a:bodyPr>
              <a:lstStyle/>
              <a:p>
                <a:pPr>
                  <a:defRPr sz="1199"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Zasebno varovanje</c:v>
                </c:pt>
                <c:pt idx="1">
                  <c:v>Detektivska dejavnost</c:v>
                </c:pt>
                <c:pt idx="2">
                  <c:v>Orožje, eksploziva in pirotehnika</c:v>
                </c:pt>
                <c:pt idx="3">
                  <c:v>Tajni podatki </c:v>
                </c:pt>
                <c:pt idx="4">
                  <c:v>Smučišča</c:v>
                </c:pt>
              </c:strCache>
            </c:strRef>
          </c:cat>
          <c:val>
            <c:numRef>
              <c:f>Sheet1!$B$2:$F$2</c:f>
              <c:numCache>
                <c:formatCode>General</c:formatCode>
                <c:ptCount val="5"/>
                <c:pt idx="0">
                  <c:v>492</c:v>
                </c:pt>
                <c:pt idx="1">
                  <c:v>38</c:v>
                </c:pt>
                <c:pt idx="2">
                  <c:v>140</c:v>
                </c:pt>
                <c:pt idx="3">
                  <c:v>13</c:v>
                </c:pt>
                <c:pt idx="4">
                  <c:v>33</c:v>
                </c:pt>
              </c:numCache>
            </c:numRef>
          </c:val>
          <c:extLst>
            <c:ext xmlns:c16="http://schemas.microsoft.com/office/drawing/2014/chart" uri="{C3380CC4-5D6E-409C-BE32-E72D297353CC}">
              <c16:uniqueId val="{00000009-2ED9-4FC4-B2D6-95114320D612}"/>
            </c:ext>
          </c:extLst>
        </c:ser>
        <c:dLbls>
          <c:showLegendKey val="0"/>
          <c:showVal val="0"/>
          <c:showCatName val="0"/>
          <c:showSerName val="0"/>
          <c:showPercent val="0"/>
          <c:showBubbleSize val="0"/>
          <c:showLeaderLines val="1"/>
        </c:dLbls>
      </c:pie3DChart>
      <c:spPr>
        <a:noFill/>
        <a:ln w="25388">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Calibri"/>
          <a:ea typeface="Calibri"/>
          <a:cs typeface="Calibri"/>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36802464909277E-2"/>
          <c:y val="4.0428456246890704E-2"/>
          <c:w val="0.96588868940754036"/>
          <c:h val="0.75392670157068065"/>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7030444484341738E-2"/>
                  <c:y val="4.2121009383630972E-3"/>
                </c:manualLayout>
              </c:layout>
              <c:tx>
                <c:rich>
                  <a:bodyPr/>
                  <a:lstStyle/>
                  <a:p>
                    <a:pPr>
                      <a:defRPr sz="900" b="0" i="0" u="none" strike="noStrike" baseline="0">
                        <a:solidFill>
                          <a:srgbClr val="000000"/>
                        </a:solidFill>
                        <a:latin typeface="Arial"/>
                        <a:ea typeface="Arial"/>
                        <a:cs typeface="Arial"/>
                      </a:defRPr>
                    </a:pPr>
                    <a:r>
                      <a:rPr lang="sl-SI"/>
                      <a:t>4.022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D4-4F21-BFF4-3EE0A902DA55}"/>
                </c:ext>
              </c:extLst>
            </c:dLbl>
            <c:dLbl>
              <c:idx val="1"/>
              <c:layout>
                <c:manualLayout>
                  <c:x val="-7.5069036565869008E-3"/>
                  <c:y val="-2.020688590396795E-2"/>
                </c:manualLayout>
              </c:layout>
              <c:tx>
                <c:rich>
                  <a:bodyPr/>
                  <a:lstStyle/>
                  <a:p>
                    <a:pPr>
                      <a:defRPr sz="900" b="0" i="0" u="none" strike="noStrike" baseline="0">
                        <a:solidFill>
                          <a:srgbClr val="000000"/>
                        </a:solidFill>
                        <a:latin typeface="Arial"/>
                        <a:ea typeface="Arial"/>
                        <a:cs typeface="Arial"/>
                      </a:defRPr>
                    </a:pPr>
                    <a:r>
                      <a:rPr lang="sl-SI"/>
                      <a:t>3.875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D4-4F21-BFF4-3EE0A902DA55}"/>
                </c:ext>
              </c:extLst>
            </c:dLbl>
            <c:dLbl>
              <c:idx val="2"/>
              <c:layout>
                <c:manualLayout>
                  <c:x val="-3.6231884057971016E-2"/>
                  <c:y val="2.6143790849673203E-2"/>
                </c:manualLayout>
              </c:layout>
              <c:tx>
                <c:rich>
                  <a:bodyPr/>
                  <a:lstStyle/>
                  <a:p>
                    <a:pPr>
                      <a:defRPr sz="900" b="0" i="0" u="none" strike="noStrike" baseline="0">
                        <a:solidFill>
                          <a:srgbClr val="000000"/>
                        </a:solidFill>
                        <a:latin typeface="Arial"/>
                        <a:ea typeface="Arial"/>
                        <a:cs typeface="Arial"/>
                      </a:defRPr>
                    </a:pPr>
                    <a:r>
                      <a:rPr lang="sl-SI"/>
                      <a:t>1.830</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D4-4F21-BFF4-3EE0A902DA55}"/>
                </c:ext>
              </c:extLst>
            </c:dLbl>
            <c:dLbl>
              <c:idx val="3"/>
              <c:layout>
                <c:manualLayout>
                  <c:x val="-2.2463425767431246E-2"/>
                  <c:y val="2.7917177019539226E-2"/>
                </c:manualLayout>
              </c:layout>
              <c:tx>
                <c:rich>
                  <a:bodyPr/>
                  <a:lstStyle/>
                  <a:p>
                    <a:pPr>
                      <a:defRPr sz="900" b="0" i="0" u="none" strike="noStrike" baseline="0">
                        <a:solidFill>
                          <a:srgbClr val="000000"/>
                        </a:solidFill>
                        <a:latin typeface="Arial"/>
                        <a:ea typeface="Arial"/>
                        <a:cs typeface="Arial"/>
                      </a:defRPr>
                    </a:pPr>
                    <a:r>
                      <a:rPr lang="sl-SI"/>
                      <a:t>965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D4-4F21-BFF4-3EE0A902DA55}"/>
                </c:ext>
              </c:extLst>
            </c:dLbl>
            <c:dLbl>
              <c:idx val="4"/>
              <c:layout>
                <c:manualLayout>
                  <c:x val="9.6530868424054631E-3"/>
                  <c:y val="4.3905100097780614E-3"/>
                </c:manualLayout>
              </c:layout>
              <c:tx>
                <c:rich>
                  <a:bodyPr/>
                  <a:lstStyle/>
                  <a:p>
                    <a:pPr>
                      <a:defRPr sz="900" b="0" i="0" u="none" strike="noStrike" baseline="0">
                        <a:solidFill>
                          <a:srgbClr val="000000"/>
                        </a:solidFill>
                        <a:latin typeface="Arial"/>
                        <a:ea typeface="Arial"/>
                        <a:cs typeface="Arial"/>
                      </a:defRPr>
                    </a:pPr>
                    <a:r>
                      <a:rPr lang="sl-SI"/>
                      <a:t>654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D4-4F21-BFF4-3EE0A902DA55}"/>
                </c:ext>
              </c:extLst>
            </c:dLbl>
            <c:dLbl>
              <c:idx val="5"/>
              <c:layout>
                <c:manualLayout>
                  <c:x val="1.1594202898550619E-2"/>
                  <c:y val="8.7145969498910597E-4"/>
                </c:manualLayout>
              </c:layout>
              <c:tx>
                <c:rich>
                  <a:bodyPr/>
                  <a:lstStyle/>
                  <a:p>
                    <a:pPr>
                      <a:defRPr sz="900" b="0" i="0" u="none" strike="noStrike" baseline="0">
                        <a:solidFill>
                          <a:srgbClr val="000000"/>
                        </a:solidFill>
                        <a:latin typeface="Arial"/>
                        <a:ea typeface="Arial"/>
                        <a:cs typeface="Arial"/>
                      </a:defRPr>
                    </a:pPr>
                    <a:r>
                      <a:rPr lang="sl-SI"/>
                      <a:t>4209</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D4-4F21-BFF4-3EE0A902DA55}"/>
                </c:ext>
              </c:extLst>
            </c:dLbl>
            <c:dLbl>
              <c:idx val="6"/>
              <c:tx>
                <c:rich>
                  <a:bodyPr/>
                  <a:lstStyle/>
                  <a:p>
                    <a:pPr>
                      <a:defRPr sz="900" b="0" i="0" u="none" strike="noStrike" baseline="0">
                        <a:solidFill>
                          <a:srgbClr val="000000"/>
                        </a:solidFill>
                        <a:latin typeface="Arial"/>
                        <a:ea typeface="Arial"/>
                        <a:cs typeface="Arial"/>
                      </a:defRPr>
                    </a:pPr>
                    <a:r>
                      <a:rPr lang="sl-SI"/>
                      <a:t>257</a:t>
                    </a:r>
                  </a:p>
                </c:rich>
              </c:tx>
              <c:spPr>
                <a:noFill/>
                <a:ln w="2540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D4-4F21-BFF4-3EE0A902DA55}"/>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List1!$C$43:$I$43</c:f>
              <c:numCache>
                <c:formatCode>General</c:formatCode>
                <c:ptCount val="7"/>
                <c:pt idx="0">
                  <c:v>402.28399999999999</c:v>
                </c:pt>
                <c:pt idx="1">
                  <c:v>387.55399999999997</c:v>
                </c:pt>
                <c:pt idx="2">
                  <c:v>183.08500000000001</c:v>
                </c:pt>
                <c:pt idx="3">
                  <c:v>96.501999999999995</c:v>
                </c:pt>
                <c:pt idx="4">
                  <c:v>65.498999999999995</c:v>
                </c:pt>
                <c:pt idx="5">
                  <c:v>420.95299999999997</c:v>
                </c:pt>
                <c:pt idx="6">
                  <c:v>25.702999999999996</c:v>
                </c:pt>
              </c:numCache>
            </c:numRef>
          </c:val>
          <c:smooth val="0"/>
          <c:extLst>
            <c:ext xmlns:c16="http://schemas.microsoft.com/office/drawing/2014/chart" uri="{C3380CC4-5D6E-409C-BE32-E72D297353CC}">
              <c16:uniqueId val="{00000007-DAD4-4F21-BFF4-3EE0A902DA55}"/>
            </c:ext>
          </c:extLst>
        </c:ser>
        <c:ser>
          <c:idx val="1"/>
          <c:order val="1"/>
          <c:tx>
            <c:strRef>
              <c:f>List1!$B$44</c:f>
              <c:strCache>
                <c:ptCount val="1"/>
                <c:pt idx="0">
                  <c:v>Št. nadzorov</c:v>
                </c:pt>
              </c:strCache>
            </c:strRef>
          </c:tx>
          <c:marker>
            <c:symbol val="none"/>
          </c:marker>
          <c:dLbls>
            <c:dLbl>
              <c:idx val="0"/>
              <c:layout>
                <c:manualLayout>
                  <c:x val="-2.329590322948762E-2"/>
                  <c:y val="-1.3167001183675633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D4-4F21-BFF4-3EE0A902DA55}"/>
                </c:ext>
              </c:extLst>
            </c:dLbl>
            <c:dLbl>
              <c:idx val="1"/>
              <c:layout>
                <c:manualLayout>
                  <c:x val="-2.2679333561565675E-2"/>
                  <c:y val="-2.4921002521743604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D4-4F21-BFF4-3EE0A902DA55}"/>
                </c:ext>
              </c:extLst>
            </c:dLbl>
            <c:dLbl>
              <c:idx val="3"/>
              <c:layout>
                <c:manualLayout>
                  <c:x val="-2.1735678437568135E-3"/>
                  <c:y val="5.3474230582481004E-3"/>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AD4-4F21-BFF4-3EE0A902DA55}"/>
                </c:ext>
              </c:extLst>
            </c:dLbl>
            <c:dLbl>
              <c:idx val="4"/>
              <c:layout>
                <c:manualLayout>
                  <c:x val="0"/>
                  <c:y val="-1.357082273112809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D4-4F21-BFF4-3EE0A902DA55}"/>
                </c:ext>
              </c:extLst>
            </c:dLbl>
            <c:dLbl>
              <c:idx val="6"/>
              <c:layout>
                <c:manualLayout>
                  <c:x val="-2.3348695671999236E-3"/>
                  <c:y val="7.7551024146763174E-3"/>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AD4-4F21-BFF4-3EE0A902DA55}"/>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List1!$C$44:$I$44</c:f>
              <c:numCache>
                <c:formatCode>General</c:formatCode>
                <c:ptCount val="7"/>
                <c:pt idx="0">
                  <c:v>443</c:v>
                </c:pt>
                <c:pt idx="1">
                  <c:v>461</c:v>
                </c:pt>
                <c:pt idx="2">
                  <c:v>589</c:v>
                </c:pt>
                <c:pt idx="3">
                  <c:v>658</c:v>
                </c:pt>
                <c:pt idx="4">
                  <c:v>694</c:v>
                </c:pt>
                <c:pt idx="5">
                  <c:v>638</c:v>
                </c:pt>
                <c:pt idx="6">
                  <c:v>716</c:v>
                </c:pt>
              </c:numCache>
            </c:numRef>
          </c:val>
          <c:smooth val="0"/>
          <c:extLst>
            <c:ext xmlns:c16="http://schemas.microsoft.com/office/drawing/2014/chart" uri="{C3380CC4-5D6E-409C-BE32-E72D297353CC}">
              <c16:uniqueId val="{0000000D-DAD4-4F21-BFF4-3EE0A902DA55}"/>
            </c:ext>
          </c:extLst>
        </c:ser>
        <c:ser>
          <c:idx val="2"/>
          <c:order val="2"/>
          <c:tx>
            <c:strRef>
              <c:f>List1!$B$45</c:f>
              <c:strCache>
                <c:ptCount val="1"/>
                <c:pt idx="0">
                  <c:v>Št. prekrškovnih odločitev</c:v>
                </c:pt>
              </c:strCache>
            </c:strRef>
          </c:tx>
          <c:spPr>
            <a:ln>
              <a:solidFill>
                <a:srgbClr val="FF0000"/>
              </a:solidFill>
            </a:ln>
          </c:spPr>
          <c:marker>
            <c:symbol val="none"/>
          </c:marker>
          <c:dLbls>
            <c:dLbl>
              <c:idx val="1"/>
              <c:layout>
                <c:manualLayout>
                  <c:x val="-1.4740857339351297E-2"/>
                  <c:y val="-4.9626496488504868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AD4-4F21-BFF4-3EE0A902DA55}"/>
                </c:ext>
              </c:extLst>
            </c:dLbl>
            <c:dLbl>
              <c:idx val="2"/>
              <c:layout>
                <c:manualLayout>
                  <c:x val="-3.0711203038013561E-3"/>
                  <c:y val="-4.3448279021256059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AD4-4F21-BFF4-3EE0A902DA55}"/>
                </c:ext>
              </c:extLst>
            </c:dLbl>
            <c:dLbl>
              <c:idx val="3"/>
              <c:layout>
                <c:manualLayout>
                  <c:x val="-5.7642321166473777E-3"/>
                  <c:y val="-4.5019122147830111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AD4-4F21-BFF4-3EE0A902DA55}"/>
                </c:ext>
              </c:extLst>
            </c:dLbl>
            <c:dLbl>
              <c:idx val="4"/>
              <c:layout>
                <c:manualLayout>
                  <c:x val="0"/>
                  <c:y val="2.0356234096692113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AD4-4F21-BFF4-3EE0A902DA55}"/>
                </c:ext>
              </c:extLst>
            </c:dLbl>
            <c:dLbl>
              <c:idx val="5"/>
              <c:layout>
                <c:manualLayout>
                  <c:x val="0"/>
                  <c:y val="9.3023255813953487E-3"/>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AD4-4F21-BFF4-3EE0A902DA55}"/>
                </c:ext>
              </c:extLst>
            </c:dLbl>
            <c:dLbl>
              <c:idx val="6"/>
              <c:layout>
                <c:manualLayout>
                  <c:x val="-7.0046087015992568E-3"/>
                  <c:y val="-3.9131208699881521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AD4-4F21-BFF4-3EE0A902DA55}"/>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List1!$C$45:$I$45</c:f>
              <c:numCache>
                <c:formatCode>General</c:formatCode>
                <c:ptCount val="7"/>
                <c:pt idx="0">
                  <c:v>489</c:v>
                </c:pt>
                <c:pt idx="1">
                  <c:v>590</c:v>
                </c:pt>
                <c:pt idx="2">
                  <c:v>680</c:v>
                </c:pt>
                <c:pt idx="3">
                  <c:v>635</c:v>
                </c:pt>
                <c:pt idx="4">
                  <c:v>493</c:v>
                </c:pt>
                <c:pt idx="5">
                  <c:v>675</c:v>
                </c:pt>
                <c:pt idx="6">
                  <c:v>744</c:v>
                </c:pt>
              </c:numCache>
            </c:numRef>
          </c:val>
          <c:smooth val="0"/>
          <c:extLst>
            <c:ext xmlns:c16="http://schemas.microsoft.com/office/drawing/2014/chart" uri="{C3380CC4-5D6E-409C-BE32-E72D297353CC}">
              <c16:uniqueId val="{00000014-DAD4-4F21-BFF4-3EE0A902DA55}"/>
            </c:ext>
          </c:extLst>
        </c:ser>
        <c:ser>
          <c:idx val="3"/>
          <c:order val="3"/>
          <c:tx>
            <c:strRef>
              <c:f>List1!$B$46</c:f>
              <c:strCache>
                <c:ptCount val="1"/>
                <c:pt idx="0">
                  <c:v>Št. zaposlenih inšpektorjev</c:v>
                </c:pt>
              </c:strCache>
            </c:strRef>
          </c:tx>
          <c:marker>
            <c:symbol val="none"/>
          </c:marker>
          <c:dLbls>
            <c:dLbl>
              <c:idx val="0"/>
              <c:layout>
                <c:manualLayout>
                  <c:x val="-1.3843049749074535E-2"/>
                  <c:y val="5.9635976875439589E-2"/>
                </c:manualLayout>
              </c:layout>
              <c:tx>
                <c:rich>
                  <a:bodyPr/>
                  <a:lstStyle/>
                  <a:p>
                    <a:pPr>
                      <a:defRPr sz="900" b="0" i="0" u="none" strike="noStrike" baseline="0">
                        <a:solidFill>
                          <a:srgbClr val="000000"/>
                        </a:solidFill>
                        <a:latin typeface="Arial"/>
                        <a:ea typeface="Arial"/>
                        <a:cs typeface="Arial"/>
                      </a:defRPr>
                    </a:pPr>
                    <a:r>
                      <a:rPr lang="sl-SI"/>
                      <a:t>22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AD4-4F21-BFF4-3EE0A902DA55}"/>
                </c:ext>
              </c:extLst>
            </c:dLbl>
            <c:dLbl>
              <c:idx val="1"/>
              <c:layout>
                <c:manualLayout>
                  <c:x val="-1.4193063000675405E-2"/>
                  <c:y val="2.6486336266790117E-2"/>
                </c:manualLayout>
              </c:layout>
              <c:tx>
                <c:rich>
                  <a:bodyPr/>
                  <a:lstStyle/>
                  <a:p>
                    <a:pPr>
                      <a:defRPr sz="900" b="0" i="0" u="none" strike="noStrike" baseline="0">
                        <a:solidFill>
                          <a:srgbClr val="000000"/>
                        </a:solidFill>
                        <a:latin typeface="Arial"/>
                        <a:ea typeface="Arial"/>
                        <a:cs typeface="Arial"/>
                      </a:defRPr>
                    </a:pPr>
                    <a:r>
                      <a:rPr lang="sl-SI"/>
                      <a:t>16</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AD4-4F21-BFF4-3EE0A902DA55}"/>
                </c:ext>
              </c:extLst>
            </c:dLbl>
            <c:dLbl>
              <c:idx val="2"/>
              <c:layout>
                <c:manualLayout>
                  <c:x val="0"/>
                  <c:y val="2.0915032679738498E-2"/>
                </c:manualLayout>
              </c:layout>
              <c:tx>
                <c:rich>
                  <a:bodyPr/>
                  <a:lstStyle/>
                  <a:p>
                    <a:pPr>
                      <a:defRPr sz="900" b="0" i="0" u="none" strike="noStrike" baseline="0">
                        <a:solidFill>
                          <a:srgbClr val="000000"/>
                        </a:solidFill>
                        <a:latin typeface="Arial"/>
                        <a:ea typeface="Arial"/>
                        <a:cs typeface="Arial"/>
                      </a:defRPr>
                    </a:pPr>
                    <a:r>
                      <a:rPr lang="sl-SI"/>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AD4-4F21-BFF4-3EE0A902DA55}"/>
                </c:ext>
              </c:extLst>
            </c:dLbl>
            <c:dLbl>
              <c:idx val="3"/>
              <c:layout>
                <c:manualLayout>
                  <c:x val="-7.6004343105320303E-3"/>
                  <c:y val="1.5686274509803921E-2"/>
                </c:manualLayout>
              </c:layout>
              <c:tx>
                <c:rich>
                  <a:bodyPr/>
                  <a:lstStyle/>
                  <a:p>
                    <a:pPr>
                      <a:defRPr sz="900" b="0" i="0" u="none" strike="noStrike" baseline="0">
                        <a:solidFill>
                          <a:srgbClr val="000000"/>
                        </a:solidFill>
                        <a:latin typeface="Arial"/>
                        <a:ea typeface="Arial"/>
                        <a:cs typeface="Arial"/>
                      </a:defRPr>
                    </a:pPr>
                    <a:r>
                      <a:rPr lang="sl-SI"/>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AD4-4F21-BFF4-3EE0A902DA55}"/>
                </c:ext>
              </c:extLst>
            </c:dLbl>
            <c:dLbl>
              <c:idx val="4"/>
              <c:layout>
                <c:manualLayout>
                  <c:x val="-1.1943539630835968E-2"/>
                  <c:y val="2.6143790849673203E-2"/>
                </c:manualLayout>
              </c:layout>
              <c:tx>
                <c:rich>
                  <a:bodyPr/>
                  <a:lstStyle/>
                  <a:p>
                    <a:pPr>
                      <a:defRPr sz="900" b="0" i="0" u="none" strike="noStrike" baseline="0">
                        <a:solidFill>
                          <a:srgbClr val="000000"/>
                        </a:solidFill>
                        <a:latin typeface="Arial"/>
                        <a:ea typeface="Arial"/>
                        <a:cs typeface="Arial"/>
                      </a:defRPr>
                    </a:pPr>
                    <a:r>
                      <a:rPr lang="sl-SI"/>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AD4-4F21-BFF4-3EE0A902DA55}"/>
                </c:ext>
              </c:extLst>
            </c:dLbl>
            <c:dLbl>
              <c:idx val="5"/>
              <c:layout>
                <c:manualLayout>
                  <c:x val="-1.8840579710145033E-2"/>
                  <c:y val="2.0915032679738561E-2"/>
                </c:manualLayout>
              </c:layout>
              <c:tx>
                <c:rich>
                  <a:bodyPr/>
                  <a:lstStyle/>
                  <a:p>
                    <a:pPr>
                      <a:defRPr sz="900" b="0" i="0" u="none" strike="noStrike" baseline="0">
                        <a:solidFill>
                          <a:srgbClr val="000000"/>
                        </a:solidFill>
                        <a:latin typeface="Arial"/>
                        <a:ea typeface="Arial"/>
                        <a:cs typeface="Arial"/>
                      </a:defRPr>
                    </a:pPr>
                    <a:r>
                      <a:rPr lang="sl-SI"/>
                      <a:t>12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AD4-4F21-BFF4-3EE0A902DA55}"/>
                </c:ext>
              </c:extLst>
            </c:dLbl>
            <c:dLbl>
              <c:idx val="6"/>
              <c:layout>
                <c:manualLayout>
                  <c:x val="-1.5942028985507142E-2"/>
                  <c:y val="1.5686274509803984E-2"/>
                </c:manualLayout>
              </c:layout>
              <c:tx>
                <c:rich>
                  <a:bodyPr/>
                  <a:lstStyle/>
                  <a:p>
                    <a:pPr>
                      <a:defRPr sz="900" b="0" i="0" u="none" strike="noStrike" baseline="0">
                        <a:solidFill>
                          <a:srgbClr val="000000"/>
                        </a:solidFill>
                        <a:latin typeface="Arial"/>
                        <a:ea typeface="Arial"/>
                        <a:cs typeface="Arial"/>
                      </a:defRPr>
                    </a:pPr>
                    <a:r>
                      <a:rPr lang="sl-SI"/>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AD4-4F21-BFF4-3EE0A902DA55}"/>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List1!$C$46:$I$46</c:f>
              <c:numCache>
                <c:formatCode>General</c:formatCode>
                <c:ptCount val="7"/>
                <c:pt idx="0">
                  <c:v>440</c:v>
                </c:pt>
                <c:pt idx="1">
                  <c:v>320</c:v>
                </c:pt>
                <c:pt idx="2">
                  <c:v>280</c:v>
                </c:pt>
                <c:pt idx="3">
                  <c:v>260</c:v>
                </c:pt>
                <c:pt idx="4">
                  <c:v>280</c:v>
                </c:pt>
                <c:pt idx="5">
                  <c:v>240</c:v>
                </c:pt>
                <c:pt idx="6">
                  <c:v>260</c:v>
                </c:pt>
              </c:numCache>
            </c:numRef>
          </c:val>
          <c:smooth val="0"/>
          <c:extLst>
            <c:ext xmlns:c16="http://schemas.microsoft.com/office/drawing/2014/chart" uri="{C3380CC4-5D6E-409C-BE32-E72D297353CC}">
              <c16:uniqueId val="{0000001C-DAD4-4F21-BFF4-3EE0A902DA55}"/>
            </c:ext>
          </c:extLst>
        </c:ser>
        <c:dLbls>
          <c:showLegendKey val="0"/>
          <c:showVal val="0"/>
          <c:showCatName val="0"/>
          <c:showSerName val="0"/>
          <c:showPercent val="0"/>
          <c:showBubbleSize val="0"/>
        </c:dLbls>
        <c:smooth val="0"/>
        <c:axId val="182986712"/>
        <c:axId val="1"/>
      </c:lineChart>
      <c:catAx>
        <c:axId val="1829867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82986712"/>
        <c:crosses val="autoZero"/>
        <c:crossBetween val="between"/>
      </c:valAx>
      <c:spPr>
        <a:noFill/>
        <a:ln w="12700">
          <a:solidFill>
            <a:srgbClr val="808080"/>
          </a:solidFill>
          <a:prstDash val="solid"/>
        </a:ln>
      </c:spPr>
    </c:plotArea>
    <c:legend>
      <c:legendPos val="b"/>
      <c:layout>
        <c:manualLayout>
          <c:xMode val="edge"/>
          <c:yMode val="edge"/>
          <c:wMode val="edge"/>
          <c:hMode val="edge"/>
          <c:x val="5.7450644756361982E-2"/>
          <c:y val="0.88219919878436248"/>
          <c:w val="0.98265324660504394"/>
          <c:h val="0.99214624487728509"/>
        </c:manualLayout>
      </c:layout>
      <c:overlay val="0"/>
      <c:spPr>
        <a:solidFill>
          <a:srgbClr val="FFFFFF"/>
        </a:solidFill>
        <a:ln w="3175">
          <a:solidFill>
            <a:srgbClr val="000000"/>
          </a:solidFill>
          <a:prstDash val="solid"/>
        </a:ln>
      </c:spPr>
      <c:txPr>
        <a:bodyPr/>
        <a:lstStyle/>
        <a:p>
          <a:pPr>
            <a:defRPr sz="71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2136105860113423"/>
          <c:y val="0.29073482428115016"/>
          <c:w val="0.36105860113421551"/>
          <c:h val="0.49201277955271566"/>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E26F-4C11-8485-CAFE8330370D}"/>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1-E26F-4C11-8485-CAFE8330370D}"/>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2-E26F-4C11-8485-CAFE8330370D}"/>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3-E26F-4C11-8485-CAFE8330370D}"/>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4-E26F-4C11-8485-CAFE8330370D}"/>
              </c:ext>
            </c:extLst>
          </c:dPt>
          <c:dPt>
            <c:idx val="5"/>
            <c:bubble3D val="0"/>
            <c:spPr>
              <a:solidFill>
                <a:srgbClr val="FF8080"/>
              </a:solidFill>
              <a:ln w="12703">
                <a:solidFill>
                  <a:srgbClr val="000000"/>
                </a:solidFill>
                <a:prstDash val="solid"/>
              </a:ln>
            </c:spPr>
            <c:extLst>
              <c:ext xmlns:c16="http://schemas.microsoft.com/office/drawing/2014/chart" uri="{C3380CC4-5D6E-409C-BE32-E72D297353CC}">
                <c16:uniqueId val="{00000005-E26F-4C11-8485-CAFE8330370D}"/>
              </c:ext>
            </c:extLst>
          </c:dPt>
          <c:dPt>
            <c:idx val="6"/>
            <c:bubble3D val="0"/>
            <c:spPr>
              <a:solidFill>
                <a:srgbClr val="0066CC"/>
              </a:solidFill>
              <a:ln w="12703">
                <a:solidFill>
                  <a:srgbClr val="000000"/>
                </a:solidFill>
                <a:prstDash val="solid"/>
              </a:ln>
            </c:spPr>
            <c:extLst>
              <c:ext xmlns:c16="http://schemas.microsoft.com/office/drawing/2014/chart" uri="{C3380CC4-5D6E-409C-BE32-E72D297353CC}">
                <c16:uniqueId val="{00000006-E26F-4C11-8485-CAFE8330370D}"/>
              </c:ext>
            </c:extLst>
          </c:dPt>
          <c:dPt>
            <c:idx val="7"/>
            <c:bubble3D val="0"/>
            <c:spPr>
              <a:solidFill>
                <a:srgbClr val="CCCCFF"/>
              </a:solidFill>
              <a:ln w="12703">
                <a:solidFill>
                  <a:srgbClr val="000000"/>
                </a:solidFill>
                <a:prstDash val="solid"/>
              </a:ln>
            </c:spPr>
            <c:extLst>
              <c:ext xmlns:c16="http://schemas.microsoft.com/office/drawing/2014/chart" uri="{C3380CC4-5D6E-409C-BE32-E72D297353CC}">
                <c16:uniqueId val="{00000007-E26F-4C11-8485-CAFE8330370D}"/>
              </c:ext>
            </c:extLst>
          </c:dPt>
          <c:dPt>
            <c:idx val="8"/>
            <c:bubble3D val="0"/>
            <c:spPr>
              <a:solidFill>
                <a:srgbClr val="000080"/>
              </a:solidFill>
              <a:ln w="12703">
                <a:solidFill>
                  <a:srgbClr val="000000"/>
                </a:solidFill>
                <a:prstDash val="solid"/>
              </a:ln>
            </c:spPr>
            <c:extLst>
              <c:ext xmlns:c16="http://schemas.microsoft.com/office/drawing/2014/chart" uri="{C3380CC4-5D6E-409C-BE32-E72D297353CC}">
                <c16:uniqueId val="{00000008-E26F-4C11-8485-CAFE8330370D}"/>
              </c:ext>
            </c:extLst>
          </c:dPt>
          <c:dLbls>
            <c:dLbl>
              <c:idx val="0"/>
              <c:layout>
                <c:manualLayout>
                  <c:xMode val="edge"/>
                  <c:yMode val="edge"/>
                  <c:x val="0.34404536862003782"/>
                  <c:y val="3.5143769968051117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26F-4C11-8485-CAFE8330370D}"/>
                </c:ext>
              </c:extLst>
            </c:dLbl>
            <c:dLbl>
              <c:idx val="1"/>
              <c:layout>
                <c:manualLayout>
                  <c:xMode val="edge"/>
                  <c:yMode val="edge"/>
                  <c:x val="0.59357277882797732"/>
                  <c:y val="6.7092651757188496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6F-4C11-8485-CAFE8330370D}"/>
                </c:ext>
              </c:extLst>
            </c:dLbl>
            <c:dLbl>
              <c:idx val="2"/>
              <c:layout>
                <c:manualLayout>
                  <c:xMode val="edge"/>
                  <c:yMode val="edge"/>
                  <c:x val="0.69565217391304346"/>
                  <c:y val="0.28434504792332266"/>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26F-4C11-8485-CAFE8330370D}"/>
                </c:ext>
              </c:extLst>
            </c:dLbl>
            <c:dLbl>
              <c:idx val="3"/>
              <c:layout>
                <c:manualLayout>
                  <c:xMode val="edge"/>
                  <c:yMode val="edge"/>
                  <c:x val="0.72778827977315685"/>
                  <c:y val="0.5846645367412141"/>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6F-4C11-8485-CAFE8330370D}"/>
                </c:ext>
              </c:extLst>
            </c:dLbl>
            <c:dLbl>
              <c:idx val="4"/>
              <c:layout>
                <c:manualLayout>
                  <c:xMode val="edge"/>
                  <c:yMode val="edge"/>
                  <c:x val="0.59735349716446129"/>
                  <c:y val="0.8019169329073482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26F-4C11-8485-CAFE8330370D}"/>
                </c:ext>
              </c:extLst>
            </c:dLbl>
            <c:dLbl>
              <c:idx val="5"/>
              <c:layout>
                <c:manualLayout>
                  <c:xMode val="edge"/>
                  <c:yMode val="edge"/>
                  <c:x val="0.29678638941398866"/>
                  <c:y val="0.817891373801916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6F-4C11-8485-CAFE8330370D}"/>
                </c:ext>
              </c:extLst>
            </c:dLbl>
            <c:dLbl>
              <c:idx val="6"/>
              <c:layout>
                <c:manualLayout>
                  <c:xMode val="edge"/>
                  <c:yMode val="edge"/>
                  <c:x val="7.7504725897920609E-2"/>
                  <c:y val="0.7188498402555910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26F-4C11-8485-CAFE8330370D}"/>
                </c:ext>
              </c:extLst>
            </c:dLbl>
            <c:dLbl>
              <c:idx val="7"/>
              <c:layout>
                <c:manualLayout>
                  <c:xMode val="edge"/>
                  <c:yMode val="edge"/>
                  <c:x val="5.4820415879017016E-2"/>
                  <c:y val="0.3418530351437699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26F-4C11-8485-CAFE8330370D}"/>
                </c:ext>
              </c:extLst>
            </c:dLbl>
            <c:dLbl>
              <c:idx val="8"/>
              <c:layout>
                <c:manualLayout>
                  <c:xMode val="edge"/>
                  <c:yMode val="edge"/>
                  <c:x val="0.10207939508506617"/>
                  <c:y val="0.1661341853035143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E26F-4C11-8485-CAFE8330370D}"/>
                </c:ext>
              </c:extLst>
            </c:dLbl>
            <c:numFmt formatCode="0%" sourceLinked="0"/>
            <c:spPr>
              <a:noFill/>
              <a:ln w="25407">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Sheet1!$B$1:$J$1</c:f>
              <c:strCache>
                <c:ptCount val="9"/>
                <c:pt idx="0">
                  <c:v>Prevozi denarja - pošilkj</c:v>
                </c:pt>
                <c:pt idx="1">
                  <c:v>Nočni lokali - diskoteke</c:v>
                </c:pt>
                <c:pt idx="2">
                  <c:v>Zasebno varnostni subjekti</c:v>
                </c:pt>
                <c:pt idx="3">
                  <c:v>Kritična infrastruktura</c:v>
                </c:pt>
                <c:pt idx="4">
                  <c:v>Trgovska središča</c:v>
                </c:pt>
                <c:pt idx="5">
                  <c:v>Tehnično varovanje</c:v>
                </c:pt>
                <c:pt idx="6">
                  <c:v>Večje prireditve</c:v>
                </c:pt>
                <c:pt idx="7">
                  <c:v>Državni organi in druge ustanove</c:v>
                </c:pt>
                <c:pt idx="8">
                  <c:v>Ostalo</c:v>
                </c:pt>
              </c:strCache>
            </c:strRef>
          </c:cat>
          <c:val>
            <c:numRef>
              <c:f>Sheet1!$B$2:$J$2</c:f>
              <c:numCache>
                <c:formatCode>General</c:formatCode>
                <c:ptCount val="9"/>
                <c:pt idx="0">
                  <c:v>26</c:v>
                </c:pt>
                <c:pt idx="1">
                  <c:v>84</c:v>
                </c:pt>
                <c:pt idx="2">
                  <c:v>58</c:v>
                </c:pt>
                <c:pt idx="3">
                  <c:v>43</c:v>
                </c:pt>
                <c:pt idx="4">
                  <c:v>27</c:v>
                </c:pt>
                <c:pt idx="5">
                  <c:v>19</c:v>
                </c:pt>
                <c:pt idx="6">
                  <c:v>41</c:v>
                </c:pt>
                <c:pt idx="7">
                  <c:v>39</c:v>
                </c:pt>
                <c:pt idx="8">
                  <c:v>155</c:v>
                </c:pt>
              </c:numCache>
            </c:numRef>
          </c:val>
          <c:extLst>
            <c:ext xmlns:c16="http://schemas.microsoft.com/office/drawing/2014/chart" uri="{C3380CC4-5D6E-409C-BE32-E72D297353CC}">
              <c16:uniqueId val="{00000009-E26F-4C11-8485-CAFE8330370D}"/>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0393996247654786"/>
          <c:y val="0.27215189873417722"/>
          <c:w val="0.3696060037523452"/>
          <c:h val="0.50316455696202533"/>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DEAD-4081-B77F-B8C17A17E770}"/>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1-DEAD-4081-B77F-B8C17A17E770}"/>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2-DEAD-4081-B77F-B8C17A17E770}"/>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3-DEAD-4081-B77F-B8C17A17E770}"/>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4-DEAD-4081-B77F-B8C17A17E770}"/>
              </c:ext>
            </c:extLst>
          </c:dPt>
          <c:dPt>
            <c:idx val="5"/>
            <c:bubble3D val="0"/>
            <c:spPr>
              <a:solidFill>
                <a:srgbClr val="FF8080"/>
              </a:solidFill>
              <a:ln w="12703">
                <a:solidFill>
                  <a:srgbClr val="000000"/>
                </a:solidFill>
                <a:prstDash val="solid"/>
              </a:ln>
            </c:spPr>
            <c:extLst>
              <c:ext xmlns:c16="http://schemas.microsoft.com/office/drawing/2014/chart" uri="{C3380CC4-5D6E-409C-BE32-E72D297353CC}">
                <c16:uniqueId val="{00000005-DEAD-4081-B77F-B8C17A17E770}"/>
              </c:ext>
            </c:extLst>
          </c:dPt>
          <c:dPt>
            <c:idx val="6"/>
            <c:bubble3D val="0"/>
            <c:spPr>
              <a:solidFill>
                <a:srgbClr val="0066CC"/>
              </a:solidFill>
              <a:ln w="12703">
                <a:solidFill>
                  <a:srgbClr val="000000"/>
                </a:solidFill>
                <a:prstDash val="solid"/>
              </a:ln>
            </c:spPr>
            <c:extLst>
              <c:ext xmlns:c16="http://schemas.microsoft.com/office/drawing/2014/chart" uri="{C3380CC4-5D6E-409C-BE32-E72D297353CC}">
                <c16:uniqueId val="{00000006-DEAD-4081-B77F-B8C17A17E770}"/>
              </c:ext>
            </c:extLst>
          </c:dPt>
          <c:dLbls>
            <c:dLbl>
              <c:idx val="0"/>
              <c:layout>
                <c:manualLayout>
                  <c:xMode val="edge"/>
                  <c:yMode val="edge"/>
                  <c:x val="0.57035647279549717"/>
                  <c:y val="0.12658227848101267"/>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EAD-4081-B77F-B8C17A17E770}"/>
                </c:ext>
              </c:extLst>
            </c:dLbl>
            <c:dLbl>
              <c:idx val="1"/>
              <c:layout>
                <c:manualLayout>
                  <c:xMode val="edge"/>
                  <c:yMode val="edge"/>
                  <c:x val="0.71294559099437149"/>
                  <c:y val="0.30063291139240506"/>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EAD-4081-B77F-B8C17A17E770}"/>
                </c:ext>
              </c:extLst>
            </c:dLbl>
            <c:dLbl>
              <c:idx val="2"/>
              <c:layout>
                <c:manualLayout>
                  <c:xMode val="edge"/>
                  <c:yMode val="edge"/>
                  <c:x val="0.68667917448405258"/>
                  <c:y val="0.68354430379746833"/>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EAD-4081-B77F-B8C17A17E770}"/>
                </c:ext>
              </c:extLst>
            </c:dLbl>
            <c:dLbl>
              <c:idx val="3"/>
              <c:layout>
                <c:manualLayout>
                  <c:xMode val="edge"/>
                  <c:yMode val="edge"/>
                  <c:x val="7.6923076923076927E-2"/>
                  <c:y val="0.67405063291139244"/>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EAD-4081-B77F-B8C17A17E770}"/>
                </c:ext>
              </c:extLst>
            </c:dLbl>
            <c:dLbl>
              <c:idx val="4"/>
              <c:layout>
                <c:manualLayout>
                  <c:xMode val="edge"/>
                  <c:yMode val="edge"/>
                  <c:x val="3.1894934333958722E-2"/>
                  <c:y val="0.34810126582278483"/>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EAD-4081-B77F-B8C17A17E770}"/>
                </c:ext>
              </c:extLst>
            </c:dLbl>
            <c:dLbl>
              <c:idx val="5"/>
              <c:layout>
                <c:manualLayout>
                  <c:xMode val="edge"/>
                  <c:yMode val="edge"/>
                  <c:x val="6.1913696060037521E-2"/>
                  <c:y val="0.14873417721518986"/>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EAD-4081-B77F-B8C17A17E770}"/>
                </c:ext>
              </c:extLst>
            </c:dLbl>
            <c:dLbl>
              <c:idx val="6"/>
              <c:layout>
                <c:manualLayout>
                  <c:xMode val="edge"/>
                  <c:yMode val="edge"/>
                  <c:x val="0.27954971857410882"/>
                  <c:y val="7.5949367088607597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EAD-4081-B77F-B8C17A17E770}"/>
                </c:ext>
              </c:extLst>
            </c:dLbl>
            <c:dLbl>
              <c:idx val="7"/>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EAD-4081-B77F-B8C17A17E770}"/>
                </c:ext>
              </c:extLst>
            </c:dLbl>
            <c:dLbl>
              <c:idx val="8"/>
              <c:layout>
                <c:manualLayout>
                  <c:xMode val="edge"/>
                  <c:yMode val="edge"/>
                  <c:x val="9.9437148217636023E-2"/>
                  <c:y val="0.41139240506329117"/>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EAD-4081-B77F-B8C17A17E770}"/>
                </c:ext>
              </c:extLst>
            </c:dLbl>
            <c:numFmt formatCode="0%" sourceLinked="0"/>
            <c:spPr>
              <a:noFill/>
              <a:ln w="25406">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Strelišča</c:v>
                </c:pt>
                <c:pt idx="1">
                  <c:v>Trgovine z orožjem</c:v>
                </c:pt>
                <c:pt idx="2">
                  <c:v>Pirotehnični izdelki in ognjemeti</c:v>
                </c:pt>
                <c:pt idx="3">
                  <c:v>Imetniki orožnih posestnih listin</c:v>
                </c:pt>
                <c:pt idx="4">
                  <c:v>Izvedba ognjemetov</c:v>
                </c:pt>
                <c:pt idx="5">
                  <c:v>Puškarji</c:v>
                </c:pt>
                <c:pt idx="6">
                  <c:v>Ostalo</c:v>
                </c:pt>
              </c:strCache>
            </c:strRef>
          </c:cat>
          <c:val>
            <c:numRef>
              <c:f>Sheet1!$B$2:$H$2</c:f>
              <c:numCache>
                <c:formatCode>General</c:formatCode>
                <c:ptCount val="7"/>
                <c:pt idx="0">
                  <c:v>19</c:v>
                </c:pt>
                <c:pt idx="1">
                  <c:v>21</c:v>
                </c:pt>
                <c:pt idx="2">
                  <c:v>49</c:v>
                </c:pt>
                <c:pt idx="3">
                  <c:v>33</c:v>
                </c:pt>
                <c:pt idx="4">
                  <c:v>3</c:v>
                </c:pt>
                <c:pt idx="5">
                  <c:v>2</c:v>
                </c:pt>
                <c:pt idx="6">
                  <c:v>13</c:v>
                </c:pt>
              </c:numCache>
            </c:numRef>
          </c:val>
          <c:extLst>
            <c:ext xmlns:c16="http://schemas.microsoft.com/office/drawing/2014/chart" uri="{C3380CC4-5D6E-409C-BE32-E72D297353CC}">
              <c16:uniqueId val="{00000009-DEAD-4081-B77F-B8C17A17E770}"/>
            </c:ext>
          </c:extLst>
        </c:ser>
        <c:dLbls>
          <c:showLegendKey val="0"/>
          <c:showVal val="0"/>
          <c:showCatName val="0"/>
          <c:showSerName val="0"/>
          <c:showPercent val="0"/>
          <c:showBubbleSize val="0"/>
          <c:showLeaderLines val="1"/>
        </c:dLbls>
      </c:pie3DChart>
      <c:spPr>
        <a:noFill/>
        <a:ln w="25406">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F85F26-B26F-49D6-882D-E4DF0F22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IRSNZ</Template>
  <TotalTime>1</TotalTime>
  <Pages>20</Pages>
  <Words>7501</Words>
  <Characters>42758</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50159</CharactersWithSpaces>
  <SharedDoc>false</SharedDoc>
  <HLinks>
    <vt:vector size="66" baseType="variant">
      <vt:variant>
        <vt:i4>2359298</vt:i4>
      </vt:variant>
      <vt:variant>
        <vt:i4>62</vt:i4>
      </vt:variant>
      <vt:variant>
        <vt:i4>0</vt:i4>
      </vt:variant>
      <vt:variant>
        <vt:i4>5</vt:i4>
      </vt:variant>
      <vt:variant>
        <vt:lpwstr/>
      </vt:variant>
      <vt:variant>
        <vt:lpwstr>_Toc2942483</vt:lpwstr>
      </vt:variant>
      <vt:variant>
        <vt:i4>2359298</vt:i4>
      </vt:variant>
      <vt:variant>
        <vt:i4>56</vt:i4>
      </vt:variant>
      <vt:variant>
        <vt:i4>0</vt:i4>
      </vt:variant>
      <vt:variant>
        <vt:i4>5</vt:i4>
      </vt:variant>
      <vt:variant>
        <vt:lpwstr/>
      </vt:variant>
      <vt:variant>
        <vt:lpwstr>_Toc2942482</vt:lpwstr>
      </vt:variant>
      <vt:variant>
        <vt:i4>2359298</vt:i4>
      </vt:variant>
      <vt:variant>
        <vt:i4>50</vt:i4>
      </vt:variant>
      <vt:variant>
        <vt:i4>0</vt:i4>
      </vt:variant>
      <vt:variant>
        <vt:i4>5</vt:i4>
      </vt:variant>
      <vt:variant>
        <vt:lpwstr/>
      </vt:variant>
      <vt:variant>
        <vt:lpwstr>_Toc2942481</vt:lpwstr>
      </vt:variant>
      <vt:variant>
        <vt:i4>2359298</vt:i4>
      </vt:variant>
      <vt:variant>
        <vt:i4>44</vt:i4>
      </vt:variant>
      <vt:variant>
        <vt:i4>0</vt:i4>
      </vt:variant>
      <vt:variant>
        <vt:i4>5</vt:i4>
      </vt:variant>
      <vt:variant>
        <vt:lpwstr/>
      </vt:variant>
      <vt:variant>
        <vt:lpwstr>_Toc2942480</vt:lpwstr>
      </vt:variant>
      <vt:variant>
        <vt:i4>2818050</vt:i4>
      </vt:variant>
      <vt:variant>
        <vt:i4>38</vt:i4>
      </vt:variant>
      <vt:variant>
        <vt:i4>0</vt:i4>
      </vt:variant>
      <vt:variant>
        <vt:i4>5</vt:i4>
      </vt:variant>
      <vt:variant>
        <vt:lpwstr/>
      </vt:variant>
      <vt:variant>
        <vt:lpwstr>_Toc2942479</vt:lpwstr>
      </vt:variant>
      <vt:variant>
        <vt:i4>2818050</vt:i4>
      </vt:variant>
      <vt:variant>
        <vt:i4>32</vt:i4>
      </vt:variant>
      <vt:variant>
        <vt:i4>0</vt:i4>
      </vt:variant>
      <vt:variant>
        <vt:i4>5</vt:i4>
      </vt:variant>
      <vt:variant>
        <vt:lpwstr/>
      </vt:variant>
      <vt:variant>
        <vt:lpwstr>_Toc2942478</vt:lpwstr>
      </vt:variant>
      <vt:variant>
        <vt:i4>2818050</vt:i4>
      </vt:variant>
      <vt:variant>
        <vt:i4>26</vt:i4>
      </vt:variant>
      <vt:variant>
        <vt:i4>0</vt:i4>
      </vt:variant>
      <vt:variant>
        <vt:i4>5</vt:i4>
      </vt:variant>
      <vt:variant>
        <vt:lpwstr/>
      </vt:variant>
      <vt:variant>
        <vt:lpwstr>_Toc2942477</vt:lpwstr>
      </vt:variant>
      <vt:variant>
        <vt:i4>2818050</vt:i4>
      </vt:variant>
      <vt:variant>
        <vt:i4>20</vt:i4>
      </vt:variant>
      <vt:variant>
        <vt:i4>0</vt:i4>
      </vt:variant>
      <vt:variant>
        <vt:i4>5</vt:i4>
      </vt:variant>
      <vt:variant>
        <vt:lpwstr/>
      </vt:variant>
      <vt:variant>
        <vt:lpwstr>_Toc2942476</vt:lpwstr>
      </vt:variant>
      <vt:variant>
        <vt:i4>2818050</vt:i4>
      </vt:variant>
      <vt:variant>
        <vt:i4>14</vt:i4>
      </vt:variant>
      <vt:variant>
        <vt:i4>0</vt:i4>
      </vt:variant>
      <vt:variant>
        <vt:i4>5</vt:i4>
      </vt:variant>
      <vt:variant>
        <vt:lpwstr/>
      </vt:variant>
      <vt:variant>
        <vt:lpwstr>_Toc2942475</vt:lpwstr>
      </vt:variant>
      <vt:variant>
        <vt:i4>2818050</vt:i4>
      </vt:variant>
      <vt:variant>
        <vt:i4>8</vt:i4>
      </vt:variant>
      <vt:variant>
        <vt:i4>0</vt:i4>
      </vt:variant>
      <vt:variant>
        <vt:i4>5</vt:i4>
      </vt:variant>
      <vt:variant>
        <vt:lpwstr/>
      </vt:variant>
      <vt:variant>
        <vt:lpwstr>_Toc2942474</vt:lpwstr>
      </vt:variant>
      <vt:variant>
        <vt:i4>2818050</vt:i4>
      </vt:variant>
      <vt:variant>
        <vt:i4>2</vt:i4>
      </vt:variant>
      <vt:variant>
        <vt:i4>0</vt:i4>
      </vt:variant>
      <vt:variant>
        <vt:i4>5</vt:i4>
      </vt:variant>
      <vt:variant>
        <vt:lpwstr/>
      </vt:variant>
      <vt:variant>
        <vt:lpwstr>_Toc2942473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mag. Mitja Perko</dc:creator>
  <cp:keywords/>
  <cp:lastModifiedBy>Maja Javornik</cp:lastModifiedBy>
  <cp:revision>2</cp:revision>
  <cp:lastPrinted>2019-03-19T06:25:00Z</cp:lastPrinted>
  <dcterms:created xsi:type="dcterms:W3CDTF">2020-09-21T08:16:00Z</dcterms:created>
  <dcterms:modified xsi:type="dcterms:W3CDTF">2020-09-21T08:16:00Z</dcterms:modified>
</cp:coreProperties>
</file>