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221A" w14:textId="1B910DFB" w:rsidR="00CA3B57" w:rsidRDefault="00B536EC">
      <w:pPr>
        <w:rPr>
          <w:rFonts w:ascii="Arial" w:hAnsi="Arial" w:cs="Arial"/>
          <w:noProof/>
          <w:color w:val="FF0000"/>
          <w:lang w:eastAsia="sl-SI"/>
        </w:rPr>
      </w:pPr>
      <w:r>
        <w:rPr>
          <w:noProof/>
          <w:lang w:eastAsia="sl-SI"/>
        </w:rPr>
        <w:drawing>
          <wp:inline distT="0" distB="0" distL="0" distR="0" wp14:anchorId="372AB0FA" wp14:editId="7BD42CCD">
            <wp:extent cx="2599055" cy="683260"/>
            <wp:effectExtent l="0" t="0" r="0" b="2540"/>
            <wp:docPr id="113" name="Slika 113"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S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inline>
        </w:drawing>
      </w:r>
    </w:p>
    <w:p w14:paraId="5ACD1186" w14:textId="737C360D" w:rsidR="00B536EC" w:rsidRPr="00CA3B57" w:rsidRDefault="0038711C" w:rsidP="00B536EC">
      <w:pPr>
        <w:tabs>
          <w:tab w:val="left" w:pos="5112"/>
        </w:tabs>
        <w:spacing w:before="120" w:after="0" w:line="240" w:lineRule="exact"/>
        <w:rPr>
          <w:rFonts w:ascii="Arial" w:eastAsia="Times New Roman" w:hAnsi="Arial" w:cs="Arial"/>
          <w:sz w:val="16"/>
          <w:szCs w:val="24"/>
        </w:rPr>
      </w:pPr>
      <w:r>
        <w:rPr>
          <w:rFonts w:ascii="Arial" w:eastAsia="Times New Roman" w:hAnsi="Arial" w:cs="Arial"/>
          <w:sz w:val="16"/>
          <w:szCs w:val="24"/>
        </w:rPr>
        <w:t xml:space="preserve">                 </w:t>
      </w:r>
      <w:bookmarkStart w:id="0" w:name="_GoBack"/>
      <w:bookmarkEnd w:id="0"/>
      <w:r w:rsidR="00B536EC" w:rsidRPr="00CA3B57">
        <w:rPr>
          <w:rFonts w:ascii="Arial" w:eastAsia="Times New Roman" w:hAnsi="Arial" w:cs="Arial"/>
          <w:sz w:val="16"/>
          <w:szCs w:val="24"/>
        </w:rPr>
        <w:t>Štefanova ulica 2, 1501 Ljubljana</w:t>
      </w:r>
      <w:r w:rsidR="00B536EC" w:rsidRPr="00CA3B57">
        <w:rPr>
          <w:rFonts w:ascii="Arial" w:eastAsia="Times New Roman" w:hAnsi="Arial" w:cs="Arial"/>
          <w:sz w:val="16"/>
          <w:szCs w:val="24"/>
        </w:rPr>
        <w:tab/>
        <w:t>T: 01 428 58 70</w:t>
      </w:r>
    </w:p>
    <w:p w14:paraId="082627BC" w14:textId="77777777" w:rsidR="00B536EC" w:rsidRPr="00CA3B57" w:rsidRDefault="00B536EC" w:rsidP="00B536EC">
      <w:pPr>
        <w:tabs>
          <w:tab w:val="left" w:pos="5112"/>
        </w:tabs>
        <w:spacing w:after="0" w:line="240" w:lineRule="exact"/>
        <w:rPr>
          <w:rFonts w:ascii="Arial" w:eastAsia="Times New Roman" w:hAnsi="Arial" w:cs="Arial"/>
          <w:sz w:val="16"/>
          <w:szCs w:val="24"/>
        </w:rPr>
      </w:pPr>
      <w:r w:rsidRPr="00CA3B57">
        <w:rPr>
          <w:rFonts w:ascii="Arial" w:eastAsia="Times New Roman" w:hAnsi="Arial" w:cs="Arial"/>
          <w:sz w:val="16"/>
          <w:szCs w:val="24"/>
        </w:rPr>
        <w:tab/>
        <w:t>E: gp.mnz@gov.si</w:t>
      </w:r>
    </w:p>
    <w:p w14:paraId="3ACF19E9" w14:textId="77777777" w:rsidR="00B536EC" w:rsidRPr="00CA3B57" w:rsidRDefault="00B536EC" w:rsidP="00B536EC">
      <w:pPr>
        <w:tabs>
          <w:tab w:val="left" w:pos="5112"/>
        </w:tabs>
        <w:spacing w:after="0" w:line="240" w:lineRule="exact"/>
        <w:rPr>
          <w:rFonts w:ascii="Arial" w:eastAsia="Times New Roman" w:hAnsi="Arial" w:cs="Arial"/>
          <w:sz w:val="16"/>
          <w:szCs w:val="24"/>
        </w:rPr>
      </w:pPr>
      <w:r>
        <w:rPr>
          <w:rFonts w:ascii="Arial" w:eastAsia="Times New Roman" w:hAnsi="Arial" w:cs="Arial"/>
          <w:sz w:val="16"/>
          <w:szCs w:val="24"/>
        </w:rPr>
        <w:tab/>
        <w:t>www</w:t>
      </w:r>
      <w:r w:rsidRPr="00CA3B57">
        <w:rPr>
          <w:rFonts w:ascii="Arial" w:eastAsia="Times New Roman" w:hAnsi="Arial" w:cs="Arial"/>
          <w:sz w:val="16"/>
          <w:szCs w:val="24"/>
        </w:rPr>
        <w:t>.gov.si</w:t>
      </w:r>
    </w:p>
    <w:p w14:paraId="26D21A72" w14:textId="77777777" w:rsidR="00B536EC" w:rsidRPr="00672309" w:rsidRDefault="00B536EC">
      <w:pPr>
        <w:rPr>
          <w:rFonts w:ascii="Arial" w:hAnsi="Arial" w:cs="Arial"/>
          <w:noProof/>
          <w:color w:val="FF0000"/>
          <w:lang w:eastAsia="sl-SI"/>
        </w:rPr>
      </w:pPr>
    </w:p>
    <w:p w14:paraId="4300A61E" w14:textId="77777777" w:rsidR="00DB5480" w:rsidRPr="00202A77" w:rsidRDefault="00DB5480" w:rsidP="00DB5480">
      <w:pPr>
        <w:pStyle w:val="datumtevilka"/>
      </w:pPr>
      <w:r w:rsidRPr="00202A77">
        <w:t xml:space="preserve">Številka: </w:t>
      </w:r>
      <w:r w:rsidRPr="00202A77">
        <w:tab/>
      </w:r>
      <w:r w:rsidRPr="00EE4BB7">
        <w:t>0</w:t>
      </w:r>
      <w:r>
        <w:t>1</w:t>
      </w:r>
      <w:r w:rsidRPr="00EE4BB7">
        <w:t>0-</w:t>
      </w:r>
      <w:r>
        <w:t>80</w:t>
      </w:r>
      <w:r w:rsidRPr="00EE4BB7">
        <w:t>/2021</w:t>
      </w:r>
      <w:r>
        <w:t>/4</w:t>
      </w:r>
    </w:p>
    <w:p w14:paraId="0AF19B34" w14:textId="77777777" w:rsidR="00DB5480" w:rsidRDefault="00DB5480" w:rsidP="00DB5480">
      <w:pPr>
        <w:pStyle w:val="datumtevilka"/>
      </w:pPr>
    </w:p>
    <w:p w14:paraId="71DBC63F" w14:textId="77777777" w:rsidR="00DB5480" w:rsidRPr="00202A77" w:rsidRDefault="00DB5480" w:rsidP="00DB5480">
      <w:pPr>
        <w:pStyle w:val="datumtevilka"/>
      </w:pPr>
      <w:r w:rsidRPr="00202A77">
        <w:t xml:space="preserve">Datum: </w:t>
      </w:r>
      <w:r w:rsidRPr="00202A77">
        <w:tab/>
      </w:r>
      <w:r>
        <w:t>13. 1. 2022</w:t>
      </w:r>
      <w:r w:rsidRPr="00202A77">
        <w:t xml:space="preserve"> </w:t>
      </w:r>
    </w:p>
    <w:p w14:paraId="17514D1C" w14:textId="77777777" w:rsidR="00DB5480" w:rsidRPr="00202A77" w:rsidRDefault="00DB5480" w:rsidP="00DB5480"/>
    <w:p w14:paraId="2507E624" w14:textId="77777777" w:rsidR="00DB5480" w:rsidRPr="000B5225" w:rsidRDefault="00DB5480" w:rsidP="00DB5480">
      <w:pPr>
        <w:ind w:left="993" w:hanging="993"/>
        <w:jc w:val="both"/>
        <w:rPr>
          <w:rFonts w:cs="Arial"/>
          <w:b/>
          <w:bCs/>
          <w:color w:val="000000"/>
          <w:szCs w:val="20"/>
          <w:lang w:eastAsia="sl-SI"/>
        </w:rPr>
      </w:pPr>
      <w:r w:rsidRPr="000B5225">
        <w:rPr>
          <w:rFonts w:cs="Arial"/>
          <w:b/>
          <w:szCs w:val="20"/>
        </w:rPr>
        <w:t>Zadeva:</w:t>
      </w:r>
      <w:r>
        <w:rPr>
          <w:rFonts w:cs="Arial"/>
          <w:b/>
          <w:szCs w:val="20"/>
        </w:rPr>
        <w:t xml:space="preserve"> </w:t>
      </w:r>
      <w:r>
        <w:rPr>
          <w:rFonts w:cs="Arial"/>
          <w:b/>
          <w:szCs w:val="20"/>
        </w:rPr>
        <w:tab/>
        <w:t>S</w:t>
      </w:r>
      <w:r w:rsidRPr="000B5225">
        <w:rPr>
          <w:rFonts w:cs="Arial"/>
          <w:b/>
          <w:szCs w:val="20"/>
          <w:lang w:eastAsia="sl-SI"/>
        </w:rPr>
        <w:t xml:space="preserve">trateške usmeritve in prioritete dela </w:t>
      </w:r>
      <w:r>
        <w:rPr>
          <w:rFonts w:cs="Arial"/>
          <w:b/>
          <w:szCs w:val="20"/>
          <w:lang w:eastAsia="sl-SI"/>
        </w:rPr>
        <w:t xml:space="preserve">Inšpektorata Republike Slovenije za notranje zadeve v letu 2022 </w:t>
      </w:r>
    </w:p>
    <w:p w14:paraId="3B14CB0B" w14:textId="77777777" w:rsidR="00DB5480" w:rsidRDefault="00DB5480" w:rsidP="00DB5480">
      <w:pPr>
        <w:pStyle w:val="ZADEVA"/>
        <w:tabs>
          <w:tab w:val="clear" w:pos="1701"/>
          <w:tab w:val="left" w:pos="1418"/>
        </w:tabs>
        <w:ind w:left="993" w:hanging="993"/>
        <w:jc w:val="both"/>
        <w:rPr>
          <w:rFonts w:cs="Arial"/>
          <w:b w:val="0"/>
          <w:szCs w:val="20"/>
          <w:lang w:val="sl-SI"/>
        </w:rPr>
      </w:pPr>
    </w:p>
    <w:p w14:paraId="27BE4847" w14:textId="77777777" w:rsidR="00DB5480" w:rsidRDefault="00DB5480" w:rsidP="00DB5480">
      <w:pPr>
        <w:autoSpaceDE w:val="0"/>
        <w:autoSpaceDN w:val="0"/>
        <w:adjustRightInd w:val="0"/>
        <w:jc w:val="both"/>
        <w:rPr>
          <w:rFonts w:cs="Arial"/>
          <w:szCs w:val="20"/>
        </w:rPr>
      </w:pPr>
      <w:r w:rsidRPr="009A44F7">
        <w:rPr>
          <w:rFonts w:cs="Arial"/>
          <w:color w:val="000000"/>
          <w:szCs w:val="20"/>
          <w:lang w:eastAsia="sl-SI"/>
        </w:rPr>
        <w:t>Strateške usmeritve in prioritete dela Inšpektorata RS za notranje zadeve,</w:t>
      </w:r>
      <w:r w:rsidRPr="000B5225">
        <w:rPr>
          <w:rFonts w:cs="Arial"/>
          <w:color w:val="000000"/>
          <w:szCs w:val="20"/>
          <w:lang w:eastAsia="sl-SI"/>
        </w:rPr>
        <w:t xml:space="preserve"> </w:t>
      </w:r>
      <w:r w:rsidRPr="000B5225">
        <w:rPr>
          <w:rFonts w:cs="Arial"/>
          <w:szCs w:val="20"/>
        </w:rPr>
        <w:t>temeljijo na podlagi Strateških usmerite</w:t>
      </w:r>
      <w:r>
        <w:rPr>
          <w:rFonts w:cs="Arial"/>
          <w:szCs w:val="20"/>
        </w:rPr>
        <w:t xml:space="preserve">v Ministrstva za notranje zadeve in na </w:t>
      </w:r>
      <w:r w:rsidRPr="00EB380F">
        <w:rPr>
          <w:rFonts w:cs="Arial"/>
          <w:szCs w:val="20"/>
        </w:rPr>
        <w:t>trenutni aktualni problematiki</w:t>
      </w:r>
      <w:r>
        <w:rPr>
          <w:rFonts w:cs="Arial"/>
          <w:szCs w:val="20"/>
        </w:rPr>
        <w:t xml:space="preserve"> z vidika varnosti življenja, premoženja in zdravja ljudi</w:t>
      </w:r>
      <w:r w:rsidRPr="00EB380F">
        <w:rPr>
          <w:rFonts w:cs="Arial"/>
          <w:szCs w:val="20"/>
        </w:rPr>
        <w:t xml:space="preserve">. </w:t>
      </w:r>
    </w:p>
    <w:p w14:paraId="49E7991E" w14:textId="77777777" w:rsidR="00DB5480" w:rsidRDefault="00DB5480" w:rsidP="00DB5480">
      <w:pPr>
        <w:autoSpaceDE w:val="0"/>
        <w:autoSpaceDN w:val="0"/>
        <w:adjustRightInd w:val="0"/>
        <w:jc w:val="both"/>
        <w:rPr>
          <w:rFonts w:cs="Arial"/>
          <w:szCs w:val="20"/>
        </w:rPr>
      </w:pPr>
    </w:p>
    <w:p w14:paraId="54E9FF1F" w14:textId="77777777" w:rsidR="00DB5480" w:rsidRPr="00E4279E" w:rsidRDefault="00DB5480" w:rsidP="00DB5480">
      <w:pPr>
        <w:pStyle w:val="Odstavekseznama"/>
        <w:numPr>
          <w:ilvl w:val="0"/>
          <w:numId w:val="9"/>
        </w:numPr>
        <w:autoSpaceDE w:val="0"/>
        <w:autoSpaceDN w:val="0"/>
        <w:adjustRightInd w:val="0"/>
        <w:jc w:val="both"/>
        <w:rPr>
          <w:rFonts w:cs="Arial"/>
          <w:b/>
          <w:szCs w:val="20"/>
          <w:lang w:val="sl-SI"/>
        </w:rPr>
      </w:pPr>
      <w:r w:rsidRPr="00E4279E">
        <w:rPr>
          <w:rFonts w:cs="Arial"/>
          <w:b/>
          <w:szCs w:val="20"/>
          <w:lang w:val="sl-SI"/>
        </w:rPr>
        <w:t>Inšpekcijski (sistemski) nadzori v letu 20</w:t>
      </w:r>
      <w:r>
        <w:rPr>
          <w:rFonts w:cs="Arial"/>
          <w:b/>
          <w:szCs w:val="20"/>
          <w:lang w:val="sl-SI"/>
        </w:rPr>
        <w:t>22</w:t>
      </w:r>
    </w:p>
    <w:p w14:paraId="2FED1F54" w14:textId="77777777" w:rsidR="00DB5480" w:rsidRPr="00F47EAF" w:rsidRDefault="00DB5480" w:rsidP="00DB5480">
      <w:pPr>
        <w:autoSpaceDE w:val="0"/>
        <w:autoSpaceDN w:val="0"/>
        <w:adjustRightInd w:val="0"/>
        <w:ind w:left="720"/>
        <w:jc w:val="both"/>
        <w:rPr>
          <w:rFonts w:cs="Arial"/>
          <w:b/>
          <w:szCs w:val="20"/>
        </w:rPr>
      </w:pPr>
    </w:p>
    <w:p w14:paraId="36D7B5E7" w14:textId="77777777" w:rsidR="00DB5480" w:rsidRDefault="00DB5480" w:rsidP="00DB5480">
      <w:pPr>
        <w:numPr>
          <w:ilvl w:val="0"/>
          <w:numId w:val="6"/>
        </w:numPr>
        <w:autoSpaceDE w:val="0"/>
        <w:autoSpaceDN w:val="0"/>
        <w:adjustRightInd w:val="0"/>
        <w:spacing w:after="0" w:line="260" w:lineRule="exact"/>
        <w:jc w:val="both"/>
        <w:rPr>
          <w:rFonts w:cs="Arial"/>
          <w:szCs w:val="20"/>
        </w:rPr>
      </w:pPr>
      <w:r>
        <w:rPr>
          <w:rFonts w:cs="Arial"/>
          <w:szCs w:val="20"/>
        </w:rPr>
        <w:t xml:space="preserve">Izvedeni bodo na podlagi problematike od najbolj do najmanj prioritetnih: a) zasebno varovanje, b) </w:t>
      </w:r>
      <w:r w:rsidRPr="00392A32">
        <w:rPr>
          <w:rFonts w:cs="Arial"/>
          <w:szCs w:val="20"/>
        </w:rPr>
        <w:t>orožje, eksploziva in pirotehnika</w:t>
      </w:r>
      <w:r>
        <w:rPr>
          <w:rFonts w:cs="Arial"/>
          <w:szCs w:val="20"/>
        </w:rPr>
        <w:t xml:space="preserve">, c) varnost na smučiščih, d) detektivska dejavnost in e) tajni podatki. </w:t>
      </w:r>
    </w:p>
    <w:p w14:paraId="0C6A3756" w14:textId="77777777" w:rsidR="00DB5480" w:rsidRDefault="00DB5480" w:rsidP="00DB5480">
      <w:pPr>
        <w:numPr>
          <w:ilvl w:val="0"/>
          <w:numId w:val="6"/>
        </w:numPr>
        <w:autoSpaceDE w:val="0"/>
        <w:autoSpaceDN w:val="0"/>
        <w:adjustRightInd w:val="0"/>
        <w:spacing w:after="0" w:line="260" w:lineRule="exact"/>
        <w:jc w:val="both"/>
        <w:rPr>
          <w:rFonts w:cs="Arial"/>
          <w:szCs w:val="20"/>
        </w:rPr>
      </w:pPr>
      <w:r w:rsidRPr="00FD0EAD">
        <w:rPr>
          <w:rFonts w:cs="Arial"/>
          <w:szCs w:val="20"/>
        </w:rPr>
        <w:t>Glede na organizacijske, kadrovske in finančne zmožnosti bo v letu 20</w:t>
      </w:r>
      <w:r>
        <w:rPr>
          <w:rFonts w:cs="Arial"/>
          <w:szCs w:val="20"/>
        </w:rPr>
        <w:t xml:space="preserve">22 </w:t>
      </w:r>
      <w:r w:rsidRPr="00FD0EAD">
        <w:rPr>
          <w:rFonts w:cs="Arial"/>
          <w:szCs w:val="20"/>
        </w:rPr>
        <w:t xml:space="preserve">izvedenih med </w:t>
      </w:r>
      <w:r>
        <w:rPr>
          <w:rFonts w:cs="Arial"/>
          <w:szCs w:val="20"/>
        </w:rPr>
        <w:t xml:space="preserve">640 </w:t>
      </w:r>
      <w:r w:rsidRPr="00FD0EAD">
        <w:rPr>
          <w:rFonts w:cs="Arial"/>
          <w:szCs w:val="20"/>
        </w:rPr>
        <w:t>in 7</w:t>
      </w:r>
      <w:r>
        <w:rPr>
          <w:rFonts w:cs="Arial"/>
          <w:szCs w:val="20"/>
        </w:rPr>
        <w:t>40</w:t>
      </w:r>
      <w:r w:rsidRPr="00FD0EAD">
        <w:rPr>
          <w:rFonts w:cs="Arial"/>
          <w:szCs w:val="20"/>
        </w:rPr>
        <w:t xml:space="preserve"> inšpekcijskih nadzorov. </w:t>
      </w:r>
    </w:p>
    <w:p w14:paraId="61D99E9B" w14:textId="77777777" w:rsidR="00DB5480" w:rsidRPr="00FD0EAD" w:rsidRDefault="00DB5480" w:rsidP="00DB5480">
      <w:pPr>
        <w:numPr>
          <w:ilvl w:val="0"/>
          <w:numId w:val="6"/>
        </w:numPr>
        <w:autoSpaceDE w:val="0"/>
        <w:autoSpaceDN w:val="0"/>
        <w:adjustRightInd w:val="0"/>
        <w:spacing w:after="0" w:line="260" w:lineRule="exact"/>
        <w:jc w:val="both"/>
        <w:rPr>
          <w:rFonts w:cs="Arial"/>
          <w:szCs w:val="20"/>
        </w:rPr>
      </w:pPr>
      <w:r w:rsidRPr="00FD0EAD">
        <w:rPr>
          <w:rFonts w:cs="Arial"/>
          <w:szCs w:val="20"/>
        </w:rPr>
        <w:t xml:space="preserve">Na podlagi ocene tveganja in aktualne problematike v okviru zgoraj navedenih področjih, bo dodatno glede na prioritete, ustrezno prilagojeno število inšpekcijskih nadzorov. </w:t>
      </w:r>
    </w:p>
    <w:p w14:paraId="74A67B45" w14:textId="77777777" w:rsidR="00DB5480" w:rsidRDefault="00DB5480" w:rsidP="00DB5480">
      <w:pPr>
        <w:autoSpaceDE w:val="0"/>
        <w:autoSpaceDN w:val="0"/>
        <w:adjustRightInd w:val="0"/>
        <w:ind w:left="360"/>
        <w:jc w:val="both"/>
        <w:rPr>
          <w:rFonts w:cs="Arial"/>
          <w:szCs w:val="20"/>
        </w:rPr>
      </w:pPr>
    </w:p>
    <w:p w14:paraId="31D3F38A" w14:textId="77777777" w:rsidR="00DB5480" w:rsidRDefault="00DB5480" w:rsidP="00DB5480">
      <w:pPr>
        <w:jc w:val="both"/>
        <w:rPr>
          <w:rFonts w:cs="Arial"/>
          <w:szCs w:val="20"/>
        </w:rPr>
      </w:pPr>
      <w:r>
        <w:rPr>
          <w:rFonts w:cs="Arial"/>
          <w:szCs w:val="20"/>
        </w:rPr>
        <w:t xml:space="preserve">Nadzirana področja so zelo široka, zato bodo inšpekcijski nadzori na posameznih področij dela ciljno usmerjeni predvsem na ključno problematiko določenega področja in sicer: </w:t>
      </w:r>
    </w:p>
    <w:p w14:paraId="2B32B725" w14:textId="77777777" w:rsidR="00DB5480" w:rsidRDefault="00DB5480" w:rsidP="00DB5480">
      <w:pPr>
        <w:jc w:val="both"/>
        <w:rPr>
          <w:rFonts w:cs="Arial"/>
          <w:b/>
          <w:szCs w:val="20"/>
        </w:rPr>
      </w:pPr>
    </w:p>
    <w:p w14:paraId="53A8E141" w14:textId="77777777" w:rsidR="00DB5480" w:rsidRDefault="00DB5480" w:rsidP="00DB5480">
      <w:pPr>
        <w:numPr>
          <w:ilvl w:val="0"/>
          <w:numId w:val="7"/>
        </w:numPr>
        <w:spacing w:after="0" w:line="260" w:lineRule="exact"/>
        <w:jc w:val="both"/>
        <w:rPr>
          <w:rFonts w:cs="Arial"/>
          <w:b/>
          <w:szCs w:val="20"/>
        </w:rPr>
      </w:pPr>
      <w:r w:rsidRPr="00A73EF3">
        <w:rPr>
          <w:rFonts w:cs="Arial"/>
          <w:b/>
          <w:szCs w:val="20"/>
        </w:rPr>
        <w:t>Zasebno varovanje:</w:t>
      </w:r>
    </w:p>
    <w:p w14:paraId="10D65A26" w14:textId="77777777" w:rsidR="00DB5480" w:rsidRDefault="00DB5480" w:rsidP="00DB5480">
      <w:pPr>
        <w:numPr>
          <w:ilvl w:val="0"/>
          <w:numId w:val="5"/>
        </w:numPr>
        <w:spacing w:after="0" w:line="260" w:lineRule="exact"/>
        <w:jc w:val="both"/>
        <w:rPr>
          <w:rFonts w:cs="Arial"/>
          <w:szCs w:val="20"/>
        </w:rPr>
      </w:pPr>
      <w:r w:rsidRPr="00EB380F">
        <w:rPr>
          <w:rFonts w:cs="Arial"/>
          <w:szCs w:val="20"/>
        </w:rPr>
        <w:t>nočn</w:t>
      </w:r>
      <w:r>
        <w:rPr>
          <w:rFonts w:cs="Arial"/>
          <w:szCs w:val="20"/>
        </w:rPr>
        <w:t>i</w:t>
      </w:r>
      <w:r w:rsidRPr="00EB380F">
        <w:rPr>
          <w:rFonts w:cs="Arial"/>
          <w:szCs w:val="20"/>
        </w:rPr>
        <w:t xml:space="preserve"> lokal</w:t>
      </w:r>
      <w:r>
        <w:rPr>
          <w:rFonts w:cs="Arial"/>
          <w:szCs w:val="20"/>
        </w:rPr>
        <w:t>i</w:t>
      </w:r>
      <w:r w:rsidRPr="00EB380F">
        <w:rPr>
          <w:rFonts w:cs="Arial"/>
          <w:szCs w:val="20"/>
        </w:rPr>
        <w:t xml:space="preserve"> in diskoteke, kje</w:t>
      </w:r>
      <w:r>
        <w:rPr>
          <w:rFonts w:cs="Arial"/>
          <w:szCs w:val="20"/>
        </w:rPr>
        <w:t>r se prirejajo javne prireditve,</w:t>
      </w:r>
    </w:p>
    <w:p w14:paraId="0A4D2DFD" w14:textId="77777777" w:rsidR="00DB5480" w:rsidRPr="00EB380F" w:rsidRDefault="00DB5480" w:rsidP="00DB5480">
      <w:pPr>
        <w:numPr>
          <w:ilvl w:val="0"/>
          <w:numId w:val="5"/>
        </w:numPr>
        <w:spacing w:after="0" w:line="260" w:lineRule="exact"/>
        <w:jc w:val="both"/>
        <w:rPr>
          <w:rFonts w:cs="Arial"/>
          <w:szCs w:val="20"/>
        </w:rPr>
      </w:pPr>
      <w:r w:rsidRPr="00EB380F">
        <w:rPr>
          <w:rFonts w:cs="Arial"/>
          <w:szCs w:val="20"/>
        </w:rPr>
        <w:t xml:space="preserve">večje javne prireditve (športne in zabavne) </w:t>
      </w:r>
      <w:r>
        <w:rPr>
          <w:rFonts w:cs="Arial"/>
          <w:szCs w:val="20"/>
        </w:rPr>
        <w:t xml:space="preserve">po celotni državi, kjer gre za veliko koncentracijo ljudi oz. obiskovalcev in je stopnja tveganja višja, </w:t>
      </w:r>
    </w:p>
    <w:p w14:paraId="4DE9EFA4" w14:textId="77777777" w:rsidR="00DB5480" w:rsidRDefault="00DB5480" w:rsidP="00DB5480">
      <w:pPr>
        <w:numPr>
          <w:ilvl w:val="0"/>
          <w:numId w:val="5"/>
        </w:numPr>
        <w:spacing w:after="0" w:line="260" w:lineRule="exact"/>
        <w:jc w:val="both"/>
        <w:rPr>
          <w:rFonts w:cs="Arial"/>
          <w:szCs w:val="20"/>
        </w:rPr>
      </w:pPr>
      <w:r>
        <w:rPr>
          <w:rFonts w:cs="Arial"/>
          <w:szCs w:val="20"/>
        </w:rPr>
        <w:t>varovanje za državo pomembnih objektov (kritična infrastruktura),</w:t>
      </w:r>
    </w:p>
    <w:p w14:paraId="229B5147" w14:textId="77777777" w:rsidR="00DB5480" w:rsidRDefault="00DB5480" w:rsidP="00DB5480">
      <w:pPr>
        <w:numPr>
          <w:ilvl w:val="0"/>
          <w:numId w:val="5"/>
        </w:numPr>
        <w:spacing w:after="0" w:line="260" w:lineRule="exact"/>
        <w:jc w:val="both"/>
        <w:rPr>
          <w:rFonts w:cs="Arial"/>
          <w:szCs w:val="20"/>
        </w:rPr>
      </w:pPr>
      <w:r>
        <w:rPr>
          <w:rFonts w:cs="Arial"/>
          <w:szCs w:val="20"/>
        </w:rPr>
        <w:t>varnostne službe na sedežih - predvsem tam in pri tistih, kjer se pojavljajo pogoste kršitve in nepravilnosti ter prijave,</w:t>
      </w:r>
    </w:p>
    <w:p w14:paraId="3B89DD72" w14:textId="77777777" w:rsidR="00DB5480" w:rsidRDefault="00DB5480" w:rsidP="00DB5480">
      <w:pPr>
        <w:numPr>
          <w:ilvl w:val="0"/>
          <w:numId w:val="5"/>
        </w:numPr>
        <w:spacing w:after="0" w:line="260" w:lineRule="exact"/>
        <w:jc w:val="both"/>
        <w:rPr>
          <w:rFonts w:cs="Arial"/>
          <w:szCs w:val="20"/>
        </w:rPr>
      </w:pPr>
      <w:r>
        <w:rPr>
          <w:rFonts w:cs="Arial"/>
          <w:szCs w:val="20"/>
        </w:rPr>
        <w:t xml:space="preserve">delovanje varnostno nadzornih centrov, </w:t>
      </w:r>
    </w:p>
    <w:p w14:paraId="33013149" w14:textId="77777777" w:rsidR="00DB5480" w:rsidRPr="002231D9" w:rsidRDefault="00DB5480" w:rsidP="00DB5480">
      <w:pPr>
        <w:numPr>
          <w:ilvl w:val="0"/>
          <w:numId w:val="5"/>
        </w:numPr>
        <w:spacing w:after="0" w:line="260" w:lineRule="exact"/>
        <w:jc w:val="both"/>
        <w:rPr>
          <w:rFonts w:cs="Arial"/>
          <w:szCs w:val="20"/>
        </w:rPr>
      </w:pPr>
      <w:r w:rsidRPr="002231D9">
        <w:rPr>
          <w:rFonts w:cs="Arial"/>
          <w:szCs w:val="20"/>
        </w:rPr>
        <w:t>spoštovanj</w:t>
      </w:r>
      <w:r>
        <w:rPr>
          <w:rFonts w:cs="Arial"/>
          <w:szCs w:val="20"/>
        </w:rPr>
        <w:t>e</w:t>
      </w:r>
      <w:r w:rsidRPr="002231D9">
        <w:rPr>
          <w:rFonts w:cs="Arial"/>
          <w:szCs w:val="20"/>
        </w:rPr>
        <w:t xml:space="preserve"> standardov na področju zasebnega varovanja,</w:t>
      </w:r>
    </w:p>
    <w:p w14:paraId="4FCC9350" w14:textId="77777777" w:rsidR="00DB5480" w:rsidRDefault="00DB5480" w:rsidP="00DB5480">
      <w:pPr>
        <w:numPr>
          <w:ilvl w:val="0"/>
          <w:numId w:val="5"/>
        </w:numPr>
        <w:spacing w:after="0" w:line="260" w:lineRule="exact"/>
        <w:jc w:val="both"/>
        <w:rPr>
          <w:rFonts w:cs="Arial"/>
          <w:szCs w:val="20"/>
        </w:rPr>
      </w:pPr>
      <w:r w:rsidRPr="00EB380F">
        <w:rPr>
          <w:rFonts w:cs="Arial"/>
          <w:szCs w:val="20"/>
        </w:rPr>
        <w:t>varovanje prevoza denarja in drugih vrednostnih pošiljk</w:t>
      </w:r>
      <w:r>
        <w:rPr>
          <w:rFonts w:cs="Arial"/>
          <w:szCs w:val="20"/>
        </w:rPr>
        <w:t>,</w:t>
      </w:r>
      <w:r w:rsidRPr="00EB380F">
        <w:rPr>
          <w:rFonts w:cs="Arial"/>
          <w:szCs w:val="20"/>
        </w:rPr>
        <w:t xml:space="preserve"> </w:t>
      </w:r>
    </w:p>
    <w:p w14:paraId="763C3D13" w14:textId="77777777" w:rsidR="00DB5480" w:rsidRDefault="00DB5480" w:rsidP="00DB5480">
      <w:pPr>
        <w:numPr>
          <w:ilvl w:val="0"/>
          <w:numId w:val="5"/>
        </w:numPr>
        <w:spacing w:after="0" w:line="260" w:lineRule="exact"/>
        <w:jc w:val="both"/>
        <w:rPr>
          <w:rFonts w:cs="Arial"/>
          <w:szCs w:val="20"/>
        </w:rPr>
      </w:pPr>
      <w:r>
        <w:rPr>
          <w:rFonts w:cs="Arial"/>
          <w:szCs w:val="20"/>
        </w:rPr>
        <w:t xml:space="preserve">varovanje denarnih ustanov, trgovskih centrov in drugih pomembnih objektov (npr. državni organi). </w:t>
      </w:r>
    </w:p>
    <w:p w14:paraId="7FFFFA02" w14:textId="77777777" w:rsidR="00DB5480" w:rsidRDefault="00DB5480" w:rsidP="00DB5480">
      <w:pPr>
        <w:ind w:left="720"/>
        <w:jc w:val="both"/>
        <w:rPr>
          <w:rFonts w:cs="Arial"/>
          <w:szCs w:val="20"/>
        </w:rPr>
      </w:pPr>
    </w:p>
    <w:p w14:paraId="1A272586" w14:textId="77777777" w:rsidR="00DB5480" w:rsidRDefault="00DB5480" w:rsidP="00DB5480">
      <w:pPr>
        <w:numPr>
          <w:ilvl w:val="0"/>
          <w:numId w:val="7"/>
        </w:numPr>
        <w:spacing w:after="0" w:line="260" w:lineRule="exact"/>
        <w:jc w:val="both"/>
        <w:rPr>
          <w:rFonts w:cs="Arial"/>
          <w:b/>
          <w:szCs w:val="20"/>
        </w:rPr>
      </w:pPr>
      <w:r w:rsidRPr="00392A32">
        <w:rPr>
          <w:rFonts w:cs="Arial"/>
          <w:b/>
          <w:szCs w:val="20"/>
        </w:rPr>
        <w:t xml:space="preserve">Orožje, eksploziva in pirotehnika </w:t>
      </w:r>
    </w:p>
    <w:p w14:paraId="6AD756D3" w14:textId="77777777" w:rsidR="00DB5480" w:rsidRDefault="00DB5480" w:rsidP="00DB5480">
      <w:pPr>
        <w:numPr>
          <w:ilvl w:val="0"/>
          <w:numId w:val="5"/>
        </w:numPr>
        <w:spacing w:after="0" w:line="260" w:lineRule="exact"/>
        <w:jc w:val="both"/>
        <w:rPr>
          <w:rFonts w:cs="Arial"/>
          <w:szCs w:val="20"/>
        </w:rPr>
      </w:pPr>
      <w:r>
        <w:rPr>
          <w:rFonts w:cs="Arial"/>
          <w:szCs w:val="20"/>
        </w:rPr>
        <w:t>trgovine z orožjem,</w:t>
      </w:r>
    </w:p>
    <w:p w14:paraId="622AD1FD" w14:textId="77777777" w:rsidR="00DB5480" w:rsidRDefault="00DB5480" w:rsidP="00DB5480">
      <w:pPr>
        <w:numPr>
          <w:ilvl w:val="0"/>
          <w:numId w:val="5"/>
        </w:numPr>
        <w:spacing w:after="0" w:line="260" w:lineRule="exact"/>
        <w:jc w:val="both"/>
        <w:rPr>
          <w:rFonts w:cs="Arial"/>
          <w:szCs w:val="20"/>
        </w:rPr>
      </w:pPr>
      <w:r>
        <w:rPr>
          <w:rFonts w:cs="Arial"/>
          <w:szCs w:val="20"/>
        </w:rPr>
        <w:t xml:space="preserve">varnost na </w:t>
      </w:r>
      <w:r w:rsidRPr="00EB380F">
        <w:rPr>
          <w:rFonts w:cs="Arial"/>
          <w:szCs w:val="20"/>
        </w:rPr>
        <w:t>streliš</w:t>
      </w:r>
      <w:r>
        <w:rPr>
          <w:rFonts w:cs="Arial"/>
          <w:szCs w:val="20"/>
        </w:rPr>
        <w:t>čih,</w:t>
      </w:r>
    </w:p>
    <w:p w14:paraId="1FC6C223" w14:textId="77777777" w:rsidR="00DB5480" w:rsidRDefault="00DB5480" w:rsidP="00DB5480">
      <w:pPr>
        <w:numPr>
          <w:ilvl w:val="0"/>
          <w:numId w:val="5"/>
        </w:numPr>
        <w:spacing w:after="0" w:line="260" w:lineRule="exact"/>
        <w:jc w:val="both"/>
        <w:rPr>
          <w:rFonts w:cs="Arial"/>
          <w:color w:val="000000"/>
          <w:szCs w:val="20"/>
          <w:lang w:eastAsia="sl-SI"/>
        </w:rPr>
      </w:pPr>
      <w:r w:rsidRPr="00EB380F">
        <w:rPr>
          <w:rFonts w:cs="Arial"/>
          <w:color w:val="000000"/>
          <w:szCs w:val="20"/>
          <w:lang w:eastAsia="sl-SI"/>
        </w:rPr>
        <w:lastRenderedPageBreak/>
        <w:t>nadzor nad subjekti, ki posedujejo orožne posestne listine in imajo v posesti več kosov orožja (strelska dru</w:t>
      </w:r>
      <w:r>
        <w:rPr>
          <w:rFonts w:cs="Arial"/>
          <w:color w:val="000000"/>
          <w:szCs w:val="20"/>
          <w:lang w:eastAsia="sl-SI"/>
        </w:rPr>
        <w:t>štva in različna druga društva),</w:t>
      </w:r>
    </w:p>
    <w:p w14:paraId="2712696C" w14:textId="77777777" w:rsidR="00DB5480" w:rsidRPr="00EB380F" w:rsidRDefault="00DB5480" w:rsidP="00DB5480">
      <w:pPr>
        <w:numPr>
          <w:ilvl w:val="0"/>
          <w:numId w:val="5"/>
        </w:numPr>
        <w:spacing w:after="0" w:line="260" w:lineRule="exact"/>
        <w:jc w:val="both"/>
        <w:rPr>
          <w:rFonts w:cs="Arial"/>
          <w:szCs w:val="20"/>
        </w:rPr>
      </w:pPr>
      <w:r>
        <w:rPr>
          <w:rFonts w:cs="Arial"/>
          <w:szCs w:val="20"/>
        </w:rPr>
        <w:t>priprava in izvedba ognjemetov,</w:t>
      </w:r>
    </w:p>
    <w:p w14:paraId="08630A43" w14:textId="77777777" w:rsidR="00DB5480" w:rsidRPr="00EB380F" w:rsidRDefault="00DB5480" w:rsidP="00DB5480">
      <w:pPr>
        <w:numPr>
          <w:ilvl w:val="0"/>
          <w:numId w:val="5"/>
        </w:numPr>
        <w:spacing w:after="0" w:line="260" w:lineRule="exact"/>
        <w:jc w:val="both"/>
        <w:rPr>
          <w:rFonts w:cs="Arial"/>
          <w:szCs w:val="20"/>
        </w:rPr>
      </w:pPr>
      <w:r w:rsidRPr="00EB380F">
        <w:rPr>
          <w:rFonts w:cs="Arial"/>
          <w:szCs w:val="20"/>
        </w:rPr>
        <w:t>distribucij</w:t>
      </w:r>
      <w:r>
        <w:rPr>
          <w:rFonts w:cs="Arial"/>
          <w:szCs w:val="20"/>
        </w:rPr>
        <w:t>a</w:t>
      </w:r>
      <w:r w:rsidRPr="00EB380F">
        <w:rPr>
          <w:rFonts w:cs="Arial"/>
          <w:szCs w:val="20"/>
        </w:rPr>
        <w:t>, skladiščenj</w:t>
      </w:r>
      <w:r>
        <w:rPr>
          <w:rFonts w:cs="Arial"/>
          <w:szCs w:val="20"/>
        </w:rPr>
        <w:t>a</w:t>
      </w:r>
      <w:r w:rsidRPr="00EB380F">
        <w:rPr>
          <w:rFonts w:cs="Arial"/>
          <w:szCs w:val="20"/>
        </w:rPr>
        <w:t xml:space="preserve"> in prodaj</w:t>
      </w:r>
      <w:r>
        <w:rPr>
          <w:rFonts w:cs="Arial"/>
          <w:szCs w:val="20"/>
        </w:rPr>
        <w:t>a</w:t>
      </w:r>
      <w:r w:rsidRPr="00EB380F">
        <w:rPr>
          <w:rFonts w:cs="Arial"/>
          <w:szCs w:val="20"/>
        </w:rPr>
        <w:t xml:space="preserve"> pirote</w:t>
      </w:r>
      <w:r>
        <w:rPr>
          <w:rFonts w:cs="Arial"/>
          <w:szCs w:val="20"/>
        </w:rPr>
        <w:t>hničnih izdelkov.</w:t>
      </w:r>
    </w:p>
    <w:p w14:paraId="5A8D5E64" w14:textId="77777777" w:rsidR="00DB5480" w:rsidRDefault="00DB5480" w:rsidP="00DB5480">
      <w:pPr>
        <w:jc w:val="both"/>
        <w:rPr>
          <w:rFonts w:cs="Arial"/>
          <w:b/>
          <w:szCs w:val="20"/>
        </w:rPr>
      </w:pPr>
    </w:p>
    <w:p w14:paraId="7C6B090D" w14:textId="77777777" w:rsidR="00DB5480" w:rsidRDefault="00DB5480" w:rsidP="00DB5480">
      <w:pPr>
        <w:numPr>
          <w:ilvl w:val="0"/>
          <w:numId w:val="7"/>
        </w:numPr>
        <w:spacing w:after="0" w:line="260" w:lineRule="exact"/>
        <w:jc w:val="both"/>
        <w:rPr>
          <w:rFonts w:cs="Arial"/>
          <w:b/>
          <w:szCs w:val="20"/>
        </w:rPr>
      </w:pPr>
      <w:r w:rsidRPr="00A73EF3">
        <w:rPr>
          <w:rFonts w:cs="Arial"/>
          <w:b/>
          <w:szCs w:val="20"/>
        </w:rPr>
        <w:t>Varnost na smučiščih</w:t>
      </w:r>
    </w:p>
    <w:p w14:paraId="3147390D" w14:textId="77777777" w:rsidR="00DB5480" w:rsidRDefault="00DB5480" w:rsidP="00DB5480">
      <w:pPr>
        <w:numPr>
          <w:ilvl w:val="0"/>
          <w:numId w:val="5"/>
        </w:numPr>
        <w:spacing w:after="0" w:line="260" w:lineRule="exact"/>
        <w:jc w:val="both"/>
        <w:rPr>
          <w:rFonts w:cs="Arial"/>
          <w:color w:val="000000"/>
          <w:szCs w:val="20"/>
          <w:lang w:eastAsia="sl-SI"/>
        </w:rPr>
      </w:pPr>
      <w:r w:rsidRPr="00A73EF3">
        <w:rPr>
          <w:rFonts w:cs="Arial"/>
          <w:color w:val="000000"/>
          <w:szCs w:val="20"/>
          <w:lang w:eastAsia="sl-SI"/>
        </w:rPr>
        <w:t>zagotavljanje varnosti in reda na smučiščih s poudarkom na delu nadzornikov na smučiščih</w:t>
      </w:r>
      <w:r>
        <w:rPr>
          <w:rFonts w:cs="Arial"/>
          <w:color w:val="000000"/>
          <w:szCs w:val="20"/>
          <w:lang w:eastAsia="sl-SI"/>
        </w:rPr>
        <w:t xml:space="preserve"> (posebno v času šolskih počitnic, ko je obiskanost smučišč največja).</w:t>
      </w:r>
    </w:p>
    <w:p w14:paraId="14646EFC" w14:textId="77777777" w:rsidR="00DB5480" w:rsidRDefault="00DB5480" w:rsidP="00DB5480">
      <w:pPr>
        <w:jc w:val="both"/>
        <w:rPr>
          <w:rFonts w:cs="Arial"/>
          <w:b/>
          <w:szCs w:val="20"/>
        </w:rPr>
      </w:pPr>
    </w:p>
    <w:p w14:paraId="6C02630E" w14:textId="77777777" w:rsidR="00DB5480" w:rsidRDefault="00DB5480" w:rsidP="00DB5480">
      <w:pPr>
        <w:numPr>
          <w:ilvl w:val="0"/>
          <w:numId w:val="7"/>
        </w:numPr>
        <w:spacing w:after="0" w:line="260" w:lineRule="exact"/>
        <w:jc w:val="both"/>
        <w:rPr>
          <w:rFonts w:cs="Arial"/>
          <w:b/>
          <w:szCs w:val="20"/>
        </w:rPr>
      </w:pPr>
      <w:r w:rsidRPr="00A56A0D">
        <w:rPr>
          <w:rFonts w:cs="Arial"/>
          <w:b/>
          <w:szCs w:val="20"/>
        </w:rPr>
        <w:t>Detektivska dejavnost</w:t>
      </w:r>
    </w:p>
    <w:p w14:paraId="329F020E" w14:textId="77777777" w:rsidR="00DB5480" w:rsidRDefault="00DB5480" w:rsidP="00DB5480">
      <w:pPr>
        <w:numPr>
          <w:ilvl w:val="0"/>
          <w:numId w:val="5"/>
        </w:numPr>
        <w:spacing w:after="0" w:line="260" w:lineRule="exact"/>
        <w:jc w:val="both"/>
        <w:rPr>
          <w:rFonts w:cs="Arial"/>
          <w:color w:val="000000"/>
          <w:szCs w:val="20"/>
          <w:lang w:eastAsia="sl-SI"/>
        </w:rPr>
      </w:pPr>
      <w:r w:rsidRPr="00A73EF3">
        <w:rPr>
          <w:rFonts w:cs="Arial"/>
          <w:color w:val="000000"/>
          <w:szCs w:val="20"/>
          <w:lang w:eastAsia="sl-SI"/>
        </w:rPr>
        <w:t>izvajanje detektivske dejavnosti</w:t>
      </w:r>
      <w:r>
        <w:rPr>
          <w:rFonts w:cs="Arial"/>
          <w:color w:val="000000"/>
          <w:szCs w:val="20"/>
          <w:lang w:eastAsia="sl-SI"/>
        </w:rPr>
        <w:t xml:space="preserve"> in preverjanje izpolnjevanja pogojev nosilcev</w:t>
      </w:r>
      <w:r w:rsidRPr="00A73EF3">
        <w:rPr>
          <w:rFonts w:cs="Arial"/>
          <w:color w:val="000000"/>
          <w:szCs w:val="20"/>
          <w:lang w:eastAsia="sl-SI"/>
        </w:rPr>
        <w:t xml:space="preserve">, </w:t>
      </w:r>
    </w:p>
    <w:p w14:paraId="191E9134" w14:textId="77777777" w:rsidR="00DB5480" w:rsidRDefault="00DB5480" w:rsidP="00DB5480">
      <w:pPr>
        <w:numPr>
          <w:ilvl w:val="0"/>
          <w:numId w:val="5"/>
        </w:numPr>
        <w:spacing w:after="0" w:line="260" w:lineRule="exact"/>
        <w:jc w:val="both"/>
        <w:rPr>
          <w:rFonts w:cs="Arial"/>
          <w:color w:val="000000"/>
          <w:szCs w:val="20"/>
          <w:lang w:eastAsia="sl-SI"/>
        </w:rPr>
      </w:pPr>
      <w:r>
        <w:rPr>
          <w:rFonts w:cs="Arial"/>
          <w:color w:val="000000"/>
          <w:szCs w:val="20"/>
          <w:lang w:eastAsia="sl-SI"/>
        </w:rPr>
        <w:t>preverjanje subjektov, ki oglašujejo to dejavnost b</w:t>
      </w:r>
      <w:r w:rsidRPr="00A73EF3">
        <w:rPr>
          <w:rFonts w:cs="Arial"/>
          <w:color w:val="000000"/>
          <w:szCs w:val="20"/>
          <w:lang w:eastAsia="sl-SI"/>
        </w:rPr>
        <w:t>rez ustrezne licence</w:t>
      </w:r>
      <w:r>
        <w:rPr>
          <w:rFonts w:cs="Arial"/>
          <w:color w:val="000000"/>
          <w:szCs w:val="20"/>
          <w:lang w:eastAsia="sl-SI"/>
        </w:rPr>
        <w:t>.</w:t>
      </w:r>
    </w:p>
    <w:p w14:paraId="44B5419F" w14:textId="77777777" w:rsidR="00DB5480" w:rsidRDefault="00DB5480" w:rsidP="00DB5480">
      <w:pPr>
        <w:jc w:val="both"/>
        <w:rPr>
          <w:rFonts w:cs="Arial"/>
          <w:b/>
          <w:szCs w:val="20"/>
        </w:rPr>
      </w:pPr>
    </w:p>
    <w:p w14:paraId="78A34068" w14:textId="77777777" w:rsidR="00DB5480" w:rsidRPr="00BF479C" w:rsidRDefault="00DB5480" w:rsidP="00DB5480">
      <w:pPr>
        <w:numPr>
          <w:ilvl w:val="0"/>
          <w:numId w:val="7"/>
        </w:numPr>
        <w:spacing w:after="0" w:line="260" w:lineRule="exact"/>
        <w:jc w:val="both"/>
        <w:rPr>
          <w:rFonts w:cs="Arial"/>
          <w:b/>
          <w:szCs w:val="20"/>
        </w:rPr>
      </w:pPr>
      <w:r w:rsidRPr="00BF479C">
        <w:rPr>
          <w:rFonts w:cs="Arial"/>
          <w:b/>
          <w:szCs w:val="20"/>
        </w:rPr>
        <w:t xml:space="preserve">Tajni podatki </w:t>
      </w:r>
    </w:p>
    <w:p w14:paraId="319B90CF" w14:textId="4CD4D569" w:rsidR="00DB5480" w:rsidRDefault="00DB5480" w:rsidP="00FF59AE">
      <w:pPr>
        <w:numPr>
          <w:ilvl w:val="0"/>
          <w:numId w:val="5"/>
        </w:numPr>
        <w:spacing w:after="0" w:line="260" w:lineRule="exact"/>
        <w:jc w:val="both"/>
        <w:rPr>
          <w:rFonts w:cs="Arial"/>
          <w:color w:val="000000"/>
          <w:szCs w:val="20"/>
          <w:lang w:eastAsia="sl-SI"/>
        </w:rPr>
      </w:pPr>
      <w:r w:rsidRPr="00DB5480">
        <w:rPr>
          <w:rFonts w:cs="Arial"/>
          <w:color w:val="000000"/>
          <w:szCs w:val="20"/>
          <w:lang w:eastAsia="sl-SI"/>
        </w:rPr>
        <w:t>varovanje in poslovanje s tajnimi podatki v zasebnem in javnem sektorju.</w:t>
      </w:r>
    </w:p>
    <w:p w14:paraId="1C0BF590" w14:textId="77777777" w:rsidR="00DB5480" w:rsidRPr="00DB5480" w:rsidRDefault="00DB5480" w:rsidP="00DB5480">
      <w:pPr>
        <w:spacing w:after="0" w:line="260" w:lineRule="exact"/>
        <w:ind w:left="720"/>
        <w:jc w:val="both"/>
        <w:rPr>
          <w:rFonts w:cs="Arial"/>
          <w:color w:val="000000"/>
          <w:szCs w:val="20"/>
          <w:lang w:eastAsia="sl-SI"/>
        </w:rPr>
      </w:pPr>
    </w:p>
    <w:p w14:paraId="380F24C6" w14:textId="58759982" w:rsidR="00DB5480" w:rsidRDefault="00DB5480" w:rsidP="00DB5480">
      <w:pPr>
        <w:pStyle w:val="Odstavekseznama"/>
        <w:numPr>
          <w:ilvl w:val="0"/>
          <w:numId w:val="8"/>
        </w:numPr>
        <w:jc w:val="both"/>
        <w:rPr>
          <w:rFonts w:cs="Arial"/>
          <w:b/>
          <w:szCs w:val="20"/>
          <w:lang w:val="sl-SI"/>
        </w:rPr>
      </w:pPr>
      <w:r>
        <w:rPr>
          <w:rFonts w:cs="Arial"/>
          <w:b/>
          <w:szCs w:val="20"/>
          <w:lang w:val="sl-SI"/>
        </w:rPr>
        <w:t>Prioritetni i</w:t>
      </w:r>
      <w:r w:rsidRPr="00F47EAF">
        <w:rPr>
          <w:rFonts w:cs="Arial"/>
          <w:b/>
          <w:szCs w:val="20"/>
          <w:lang w:val="sl-SI"/>
        </w:rPr>
        <w:t xml:space="preserve">nšpekcijski nadzori </w:t>
      </w:r>
      <w:r>
        <w:rPr>
          <w:rFonts w:cs="Arial"/>
          <w:b/>
          <w:szCs w:val="20"/>
          <w:lang w:val="sl-SI"/>
        </w:rPr>
        <w:t>na podlagi prejetih pobud in prijav</w:t>
      </w:r>
    </w:p>
    <w:p w14:paraId="38029606" w14:textId="77777777" w:rsidR="00DB5480" w:rsidRPr="00F47EAF" w:rsidRDefault="00DB5480" w:rsidP="00DB5480">
      <w:pPr>
        <w:autoSpaceDE w:val="0"/>
        <w:autoSpaceDN w:val="0"/>
        <w:adjustRightInd w:val="0"/>
        <w:ind w:left="720"/>
        <w:jc w:val="both"/>
        <w:rPr>
          <w:rFonts w:cs="Arial"/>
          <w:b/>
          <w:szCs w:val="20"/>
        </w:rPr>
      </w:pPr>
    </w:p>
    <w:p w14:paraId="564232B4" w14:textId="77777777" w:rsidR="00DB5480" w:rsidRDefault="00DB5480" w:rsidP="00DB5480">
      <w:pPr>
        <w:jc w:val="both"/>
        <w:rPr>
          <w:rFonts w:cs="Arial"/>
          <w:szCs w:val="20"/>
        </w:rPr>
      </w:pPr>
      <w:r>
        <w:rPr>
          <w:rFonts w:cs="Arial"/>
          <w:szCs w:val="20"/>
        </w:rPr>
        <w:t xml:space="preserve">Ocenjuje se, da bodo inšpektorji IRSNZ uspeli izvesti vse inšpekcijske nadzore izvedene na podlagi prejetih pobud in prijav. V prvi fazi se poskuša prijavo ali pobudo preveriti v okviru že načrtovanih sistemskih inšpekcijskih nadzorov, v kolikor pa to ni mogoče, se v nadaljevanju izvedejo izredni inšpekcijski nadzori. Največ prijav je s področja zasebnega varovanja, a je število obvladljivo in jih je mogoče obravnavati v tekočem letu. </w:t>
      </w:r>
    </w:p>
    <w:p w14:paraId="44A00B04" w14:textId="77777777" w:rsidR="00DB5480" w:rsidRDefault="00DB5480" w:rsidP="00DB5480">
      <w:pPr>
        <w:jc w:val="both"/>
        <w:rPr>
          <w:rFonts w:cs="Arial"/>
          <w:szCs w:val="20"/>
        </w:rPr>
      </w:pPr>
    </w:p>
    <w:p w14:paraId="4AD37A4F" w14:textId="77777777" w:rsidR="00DB5480" w:rsidRPr="00A56A0D" w:rsidRDefault="00DB5480" w:rsidP="00DB5480">
      <w:pPr>
        <w:jc w:val="both"/>
        <w:rPr>
          <w:rFonts w:cs="Arial"/>
          <w:szCs w:val="20"/>
        </w:rPr>
      </w:pPr>
      <w:r>
        <w:rPr>
          <w:rFonts w:cs="Arial"/>
          <w:szCs w:val="20"/>
        </w:rPr>
        <w:t xml:space="preserve">Ocenjuje se, da bo na podlagi prejetih pobud in prijav v letu 2022 izvedeno okvirno med 50 in 60 inšpekcijskih nadzorov. Prioritetne inšpekcijske nadzore, kjer se bo ocenilo, da obstaja nevarnost za življenje, zdravje in premoženje ljudi oziroma to zahteva javni interes, se bo izvedlo nemudoma. </w:t>
      </w:r>
    </w:p>
    <w:p w14:paraId="2E080B15" w14:textId="77777777" w:rsidR="00DB5480" w:rsidRPr="00A56A0D" w:rsidRDefault="00DB5480" w:rsidP="00DB5480">
      <w:pPr>
        <w:jc w:val="both"/>
        <w:rPr>
          <w:rFonts w:cs="Arial"/>
          <w:szCs w:val="20"/>
        </w:rPr>
      </w:pPr>
    </w:p>
    <w:p w14:paraId="059DEB11" w14:textId="77777777" w:rsidR="00DB5480" w:rsidRPr="00E4279E" w:rsidRDefault="00DB5480" w:rsidP="00DB5480">
      <w:pPr>
        <w:pStyle w:val="Odstavekseznama"/>
        <w:numPr>
          <w:ilvl w:val="0"/>
          <w:numId w:val="8"/>
        </w:numPr>
        <w:jc w:val="both"/>
        <w:rPr>
          <w:rFonts w:cs="Arial"/>
          <w:b/>
          <w:szCs w:val="20"/>
          <w:lang w:val="sl-SI"/>
        </w:rPr>
      </w:pPr>
      <w:r w:rsidRPr="00E4279E">
        <w:rPr>
          <w:rFonts w:cs="Arial"/>
          <w:b/>
          <w:szCs w:val="20"/>
          <w:lang w:val="sl-SI"/>
        </w:rPr>
        <w:t>Prekrškovni postopki</w:t>
      </w:r>
    </w:p>
    <w:p w14:paraId="164F94C4" w14:textId="77777777" w:rsidR="00DB5480" w:rsidRPr="00E4279E" w:rsidRDefault="00DB5480" w:rsidP="00DB5480">
      <w:pPr>
        <w:pStyle w:val="Odstavekseznama"/>
        <w:jc w:val="both"/>
        <w:rPr>
          <w:rFonts w:cs="Arial"/>
          <w:b/>
          <w:szCs w:val="20"/>
          <w:lang w:val="sl-SI"/>
        </w:rPr>
      </w:pPr>
    </w:p>
    <w:p w14:paraId="060ACF6A" w14:textId="77777777" w:rsidR="00DB5480" w:rsidRDefault="00DB5480" w:rsidP="00DB5480">
      <w:pPr>
        <w:jc w:val="both"/>
        <w:rPr>
          <w:rFonts w:cs="Arial"/>
          <w:szCs w:val="20"/>
        </w:rPr>
      </w:pPr>
      <w:r w:rsidRPr="00BE3872">
        <w:rPr>
          <w:rFonts w:cs="Arial"/>
          <w:szCs w:val="20"/>
        </w:rPr>
        <w:t xml:space="preserve">Temelja usmeritev in prioriteta dela IRSNZ na tem področju je, da se prekrškovni postopki </w:t>
      </w:r>
      <w:r>
        <w:rPr>
          <w:rFonts w:cs="Arial"/>
          <w:szCs w:val="20"/>
        </w:rPr>
        <w:t xml:space="preserve">rešujejo zakonito, strokovno, hitro,  in brez nepotrebnega odlašanja. </w:t>
      </w:r>
      <w:r w:rsidRPr="00BE3872">
        <w:rPr>
          <w:rFonts w:cs="Arial"/>
          <w:szCs w:val="20"/>
        </w:rPr>
        <w:t>Sledilo se bo cilju, da bodo prva dejanja inšpektorja izvedena v čim</w:t>
      </w:r>
      <w:r>
        <w:rPr>
          <w:rFonts w:cs="Arial"/>
          <w:szCs w:val="20"/>
        </w:rPr>
        <w:t xml:space="preserve"> </w:t>
      </w:r>
      <w:r w:rsidRPr="00BE3872">
        <w:rPr>
          <w:rFonts w:cs="Arial"/>
          <w:szCs w:val="20"/>
        </w:rPr>
        <w:t xml:space="preserve">krajšem možnem času, </w:t>
      </w:r>
      <w:r>
        <w:rPr>
          <w:rFonts w:cs="Arial"/>
          <w:szCs w:val="20"/>
        </w:rPr>
        <w:t xml:space="preserve">upoštevaje njihov </w:t>
      </w:r>
      <w:r w:rsidRPr="00BE3872">
        <w:rPr>
          <w:rFonts w:cs="Arial"/>
          <w:szCs w:val="20"/>
        </w:rPr>
        <w:t xml:space="preserve">obseg dela. </w:t>
      </w:r>
      <w:r>
        <w:rPr>
          <w:rFonts w:cs="Arial"/>
          <w:szCs w:val="20"/>
        </w:rPr>
        <w:t xml:space="preserve">Največ prekrškovnih postopkov bo izvedeno na podlagi prejetih predlogov za uvedbo postopka s strani upravičenih predlagateljev, saj je IRSNZ prekrškovni organ tudi na drugih področjih dela (IRSNZ pokriva 24 zakonov, kjer je eden izmed  pristojnih prekrškovnih organov). </w:t>
      </w:r>
    </w:p>
    <w:p w14:paraId="67C3CF6D" w14:textId="77777777" w:rsidR="00DB5480" w:rsidRDefault="00DB5480" w:rsidP="00DB5480">
      <w:pPr>
        <w:jc w:val="both"/>
        <w:rPr>
          <w:rFonts w:cs="Arial"/>
          <w:szCs w:val="20"/>
        </w:rPr>
      </w:pPr>
    </w:p>
    <w:p w14:paraId="5DF97218" w14:textId="77777777" w:rsidR="00DB5480" w:rsidRPr="00E4279E" w:rsidRDefault="00DB5480" w:rsidP="00DB5480">
      <w:pPr>
        <w:pStyle w:val="Odstavekseznama"/>
        <w:numPr>
          <w:ilvl w:val="0"/>
          <w:numId w:val="8"/>
        </w:numPr>
        <w:jc w:val="both"/>
        <w:rPr>
          <w:rFonts w:cs="Arial"/>
          <w:b/>
          <w:szCs w:val="20"/>
          <w:lang w:val="sv-SE"/>
        </w:rPr>
      </w:pPr>
      <w:r w:rsidRPr="00E4279E">
        <w:rPr>
          <w:rFonts w:cs="Arial"/>
          <w:b/>
          <w:szCs w:val="20"/>
          <w:lang w:val="sv-SE"/>
        </w:rPr>
        <w:t>Sodelovanje z drugimi inšpekcijami</w:t>
      </w:r>
    </w:p>
    <w:p w14:paraId="459AF955" w14:textId="77777777" w:rsidR="00DB5480" w:rsidRPr="00E4279E" w:rsidRDefault="00DB5480" w:rsidP="00DB5480">
      <w:pPr>
        <w:pStyle w:val="Odstavekseznama"/>
        <w:jc w:val="both"/>
        <w:rPr>
          <w:rFonts w:cs="Arial"/>
          <w:b/>
          <w:szCs w:val="20"/>
          <w:lang w:val="sv-SE"/>
        </w:rPr>
      </w:pPr>
    </w:p>
    <w:p w14:paraId="655BF9F5" w14:textId="77777777" w:rsidR="00DB5480" w:rsidRDefault="00DB5480" w:rsidP="00DB5480">
      <w:pPr>
        <w:jc w:val="both"/>
        <w:rPr>
          <w:rFonts w:cs="Arial"/>
          <w:szCs w:val="20"/>
          <w:lang w:val="sv-SE"/>
        </w:rPr>
      </w:pPr>
      <w:r>
        <w:rPr>
          <w:rFonts w:cs="Arial"/>
          <w:szCs w:val="20"/>
          <w:lang w:val="sv-SE"/>
        </w:rPr>
        <w:t xml:space="preserve">Izvedeni bodo skupni nadzori z Inšpektortom RS za delo na področju zasebnega varovanja, kjer IRSNZ prejema tudi največ prijav povezanih s kršitvami pravic iz delovnega razmerja, kot tudi skupni nadzori s Policijo in Tržnim inšpektoratorm RS. </w:t>
      </w:r>
    </w:p>
    <w:p w14:paraId="1491222B" w14:textId="77777777" w:rsidR="00DB5480" w:rsidRDefault="00DB5480" w:rsidP="00DB5480">
      <w:pPr>
        <w:jc w:val="both"/>
        <w:rPr>
          <w:rFonts w:cs="Arial"/>
          <w:szCs w:val="20"/>
          <w:lang w:val="sv-SE"/>
        </w:rPr>
      </w:pPr>
    </w:p>
    <w:p w14:paraId="1ED89042" w14:textId="77777777" w:rsidR="00DB5480" w:rsidRDefault="00DB5480" w:rsidP="00DB5480">
      <w:pPr>
        <w:jc w:val="both"/>
        <w:rPr>
          <w:rFonts w:cs="Arial"/>
          <w:szCs w:val="20"/>
        </w:rPr>
      </w:pPr>
      <w:r w:rsidRPr="00797C9F">
        <w:rPr>
          <w:rFonts w:cs="Arial"/>
          <w:szCs w:val="20"/>
        </w:rPr>
        <w:lastRenderedPageBreak/>
        <w:t xml:space="preserve">IRSNZ je z uveljavitvijo </w:t>
      </w:r>
      <w:r w:rsidRPr="00797C9F">
        <w:t xml:space="preserve">Zakona o interventnih ukrepih za pomoč pri omilitvi posledic drugega vala epidemije COVID-19 (ZIUPOPDVE)  z dne 30. 12. 2020 pri opravljanju nalog inšpekcijskega nadzora iz svoje pristojnosti  pristojen tudi za nadzor nad izvajanjem ukrepov iz prvega odstavka 39. člena Zakona o nalezljivih boleznih. Zato bo delo </w:t>
      </w:r>
      <w:r w:rsidRPr="00797C9F">
        <w:rPr>
          <w:rFonts w:cs="Arial"/>
          <w:szCs w:val="20"/>
        </w:rPr>
        <w:t>inšpektorata v letu 202</w:t>
      </w:r>
      <w:r>
        <w:rPr>
          <w:rFonts w:cs="Arial"/>
          <w:szCs w:val="20"/>
        </w:rPr>
        <w:t>2</w:t>
      </w:r>
      <w:r w:rsidRPr="00797C9F">
        <w:rPr>
          <w:rFonts w:cs="Arial"/>
          <w:szCs w:val="20"/>
        </w:rPr>
        <w:t xml:space="preserve"> prilagojeno tudi navedeni problematiki predvsem v smislu poostrenega nadzora nad izvajanjem prireditev v gostinskih lokalih in večjih javnih prireditvah v kolikor se bodo te izvajale. V sklopu vseh ostalih nadzorov pa se bo </w:t>
      </w:r>
      <w:r>
        <w:rPr>
          <w:rFonts w:cs="Arial"/>
          <w:szCs w:val="20"/>
        </w:rPr>
        <w:t xml:space="preserve">striktno </w:t>
      </w:r>
      <w:r w:rsidRPr="00797C9F">
        <w:rPr>
          <w:rFonts w:cs="Arial"/>
          <w:szCs w:val="20"/>
        </w:rPr>
        <w:t>preverjalo tudi spoštovanje določil Zakona o nalezljivih boleznih</w:t>
      </w:r>
      <w:r>
        <w:rPr>
          <w:rFonts w:cs="Arial"/>
          <w:szCs w:val="20"/>
        </w:rPr>
        <w:t xml:space="preserve"> ter Odlokov Vlade izdanih na tej podlagi. </w:t>
      </w:r>
    </w:p>
    <w:p w14:paraId="7522F623" w14:textId="77777777" w:rsidR="00DB5480" w:rsidRDefault="00DB5480" w:rsidP="00DB5480">
      <w:pPr>
        <w:jc w:val="both"/>
        <w:rPr>
          <w:rFonts w:cs="Arial"/>
          <w:szCs w:val="20"/>
        </w:rPr>
      </w:pPr>
    </w:p>
    <w:p w14:paraId="59498577" w14:textId="29B70D77" w:rsidR="00DB5480" w:rsidRDefault="00DB5480" w:rsidP="00DB5480">
      <w:pPr>
        <w:jc w:val="both"/>
      </w:pPr>
      <w:r>
        <w:rPr>
          <w:rFonts w:cs="Arial"/>
          <w:szCs w:val="20"/>
        </w:rPr>
        <w:t xml:space="preserve">Redno delo Inšpektorata RS za notranje zadeve iz svojega </w:t>
      </w:r>
      <w:r w:rsidRPr="00653725">
        <w:rPr>
          <w:rFonts w:cs="Arial"/>
          <w:szCs w:val="20"/>
        </w:rPr>
        <w:t>izvirn</w:t>
      </w:r>
      <w:r>
        <w:rPr>
          <w:rFonts w:cs="Arial"/>
          <w:szCs w:val="20"/>
        </w:rPr>
        <w:t xml:space="preserve">ega delokroga nalog oz. pristojnosti bo vsekakor podrejeno stanju v državi glede epidemije Covid-19 in sprejetimi </w:t>
      </w:r>
      <w:r w:rsidRPr="00D57A8D">
        <w:rPr>
          <w:rFonts w:cs="Arial"/>
          <w:szCs w:val="20"/>
        </w:rPr>
        <w:t>smernic</w:t>
      </w:r>
      <w:r>
        <w:rPr>
          <w:rFonts w:cs="Arial"/>
          <w:szCs w:val="20"/>
        </w:rPr>
        <w:t xml:space="preserve">ami </w:t>
      </w:r>
      <w:r w:rsidRPr="00D57A8D">
        <w:rPr>
          <w:rFonts w:cs="Arial"/>
          <w:szCs w:val="20"/>
        </w:rPr>
        <w:t>in priporočil</w:t>
      </w:r>
      <w:r>
        <w:rPr>
          <w:rFonts w:cs="Arial"/>
          <w:szCs w:val="20"/>
        </w:rPr>
        <w:t>i i</w:t>
      </w:r>
      <w:r w:rsidRPr="00D57A8D">
        <w:rPr>
          <w:rFonts w:cs="Arial"/>
          <w:szCs w:val="20"/>
        </w:rPr>
        <w:t>nšpekcijsk</w:t>
      </w:r>
      <w:r>
        <w:rPr>
          <w:rFonts w:cs="Arial"/>
          <w:szCs w:val="20"/>
        </w:rPr>
        <w:t>ega sveta.</w:t>
      </w:r>
      <w:r>
        <w:t xml:space="preserve"> </w:t>
      </w:r>
    </w:p>
    <w:p w14:paraId="2A670535" w14:textId="29B70D77" w:rsidR="00DB5480" w:rsidRPr="00202A77" w:rsidRDefault="00DB5480" w:rsidP="00DB5480">
      <w:pPr>
        <w:pStyle w:val="podpisi"/>
        <w:rPr>
          <w:lang w:val="sl-SI"/>
        </w:rPr>
      </w:pPr>
      <w:r>
        <w:rPr>
          <w:lang w:val="sl-SI"/>
        </w:rPr>
        <w:tab/>
        <w:t>Marko Kandolf, mag.</w:t>
      </w:r>
    </w:p>
    <w:p w14:paraId="4D3F835E" w14:textId="77777777" w:rsidR="00DB5480" w:rsidRPr="00202A77" w:rsidRDefault="00DB5480" w:rsidP="00DB5480">
      <w:pPr>
        <w:pStyle w:val="podpisi"/>
        <w:rPr>
          <w:lang w:val="sl-SI"/>
        </w:rPr>
      </w:pPr>
      <w:r w:rsidRPr="00202A77">
        <w:rPr>
          <w:lang w:val="sl-SI"/>
        </w:rPr>
        <w:tab/>
      </w:r>
      <w:r>
        <w:rPr>
          <w:lang w:val="sl-SI"/>
        </w:rPr>
        <w:t>v. d. glavnega inšpektorja</w:t>
      </w:r>
    </w:p>
    <w:p w14:paraId="3EF09771" w14:textId="77777777" w:rsidR="00D46989" w:rsidRPr="00313E08" w:rsidRDefault="00D46989" w:rsidP="00BA0A7A">
      <w:pPr>
        <w:pStyle w:val="ZADEVA"/>
        <w:tabs>
          <w:tab w:val="clear" w:pos="1701"/>
          <w:tab w:val="left" w:pos="0"/>
        </w:tabs>
        <w:ind w:left="0" w:firstLine="0"/>
        <w:jc w:val="both"/>
        <w:rPr>
          <w:rFonts w:cs="Arial"/>
          <w:b w:val="0"/>
          <w:color w:val="FF0000"/>
          <w:szCs w:val="20"/>
          <w:lang w:val="sl-SI"/>
        </w:rPr>
      </w:pPr>
    </w:p>
    <w:sectPr w:rsidR="00D46989" w:rsidRPr="00313E08" w:rsidSect="00B536EC">
      <w:headerReference w:type="default" r:id="rId9"/>
      <w:footerReference w:type="default" r:id="rId10"/>
      <w:pgSz w:w="11906" w:h="16838"/>
      <w:pgMar w:top="65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46E2" w14:textId="77777777" w:rsidR="0069519C" w:rsidRDefault="0069519C" w:rsidP="00CA3B57">
      <w:pPr>
        <w:spacing w:after="0" w:line="240" w:lineRule="auto"/>
      </w:pPr>
      <w:r>
        <w:separator/>
      </w:r>
    </w:p>
  </w:endnote>
  <w:endnote w:type="continuationSeparator" w:id="0">
    <w:p w14:paraId="2205B730" w14:textId="77777777" w:rsidR="0069519C" w:rsidRDefault="0069519C" w:rsidP="00CA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E09" w14:textId="4BAB5166" w:rsidR="001A7A90" w:rsidRPr="001A7A90" w:rsidRDefault="001A7A90">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38711C">
      <w:rPr>
        <w:rFonts w:ascii="Arial" w:hAnsi="Arial" w:cs="Arial"/>
        <w:noProof/>
        <w:sz w:val="20"/>
        <w:szCs w:val="20"/>
      </w:rPr>
      <w:t>3</w:t>
    </w:r>
    <w:r w:rsidRPr="001A7A90">
      <w:rPr>
        <w:rFonts w:ascii="Arial" w:hAnsi="Arial" w:cs="Arial"/>
        <w:sz w:val="20"/>
        <w:szCs w:val="20"/>
      </w:rPr>
      <w:fldChar w:fldCharType="end"/>
    </w:r>
  </w:p>
  <w:p w14:paraId="36640B9C" w14:textId="77777777" w:rsidR="001A7A90" w:rsidRDefault="001A7A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D1F1" w14:textId="77777777" w:rsidR="0069519C" w:rsidRDefault="0069519C" w:rsidP="00CA3B57">
      <w:pPr>
        <w:spacing w:after="0" w:line="240" w:lineRule="auto"/>
      </w:pPr>
      <w:r>
        <w:separator/>
      </w:r>
    </w:p>
  </w:footnote>
  <w:footnote w:type="continuationSeparator" w:id="0">
    <w:p w14:paraId="047C903F" w14:textId="77777777" w:rsidR="0069519C" w:rsidRDefault="0069519C" w:rsidP="00CA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19B" w14:textId="77777777" w:rsidR="00CA3B57" w:rsidRDefault="00CA3B57">
    <w:pPr>
      <w:pStyle w:val="Glava"/>
    </w:pPr>
  </w:p>
  <w:p w14:paraId="7AF3BA54" w14:textId="77777777" w:rsidR="00CA3B57" w:rsidRDefault="00CA3B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F66D4"/>
    <w:multiLevelType w:val="hybridMultilevel"/>
    <w:tmpl w:val="1C4CF664"/>
    <w:lvl w:ilvl="0" w:tplc="370C277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D5CA0"/>
    <w:multiLevelType w:val="hybridMultilevel"/>
    <w:tmpl w:val="4FB08568"/>
    <w:lvl w:ilvl="0" w:tplc="EB34EC7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A8337B"/>
    <w:multiLevelType w:val="hybridMultilevel"/>
    <w:tmpl w:val="91248954"/>
    <w:lvl w:ilvl="0" w:tplc="E9F4D706">
      <w:start w:val="1"/>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4"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2F6F6871"/>
    <w:multiLevelType w:val="hybridMultilevel"/>
    <w:tmpl w:val="F0F0A8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B7A783F"/>
    <w:multiLevelType w:val="hybridMultilevel"/>
    <w:tmpl w:val="8A6844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0B74137"/>
    <w:multiLevelType w:val="hybridMultilevel"/>
    <w:tmpl w:val="B3B00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952453C"/>
    <w:multiLevelType w:val="hybridMultilevel"/>
    <w:tmpl w:val="0390E5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8"/>
  </w:num>
  <w:num w:numId="3">
    <w:abstractNumId w:val="5"/>
  </w:num>
  <w:num w:numId="4">
    <w:abstractNumId w:val="7"/>
  </w:num>
  <w:num w:numId="5">
    <w:abstractNumId w:val="0"/>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7"/>
    <w:rsid w:val="0000638E"/>
    <w:rsid w:val="00011028"/>
    <w:rsid w:val="00020C22"/>
    <w:rsid w:val="00025717"/>
    <w:rsid w:val="000265A9"/>
    <w:rsid w:val="0003785D"/>
    <w:rsid w:val="00037B23"/>
    <w:rsid w:val="000450B2"/>
    <w:rsid w:val="00047E1E"/>
    <w:rsid w:val="000533C8"/>
    <w:rsid w:val="0005564D"/>
    <w:rsid w:val="00065EE2"/>
    <w:rsid w:val="000738AF"/>
    <w:rsid w:val="00080878"/>
    <w:rsid w:val="00080C97"/>
    <w:rsid w:val="0008329A"/>
    <w:rsid w:val="000851B2"/>
    <w:rsid w:val="00087405"/>
    <w:rsid w:val="0009105F"/>
    <w:rsid w:val="000A5282"/>
    <w:rsid w:val="000B67A4"/>
    <w:rsid w:val="000D0CD1"/>
    <w:rsid w:val="000D1113"/>
    <w:rsid w:val="000D1537"/>
    <w:rsid w:val="000F504F"/>
    <w:rsid w:val="00115BF1"/>
    <w:rsid w:val="001215B6"/>
    <w:rsid w:val="00122F59"/>
    <w:rsid w:val="00123221"/>
    <w:rsid w:val="00125C41"/>
    <w:rsid w:val="00133A49"/>
    <w:rsid w:val="00135E23"/>
    <w:rsid w:val="00141B42"/>
    <w:rsid w:val="00143611"/>
    <w:rsid w:val="0014377F"/>
    <w:rsid w:val="00150FA2"/>
    <w:rsid w:val="00151A9C"/>
    <w:rsid w:val="00151C48"/>
    <w:rsid w:val="00157266"/>
    <w:rsid w:val="00157737"/>
    <w:rsid w:val="00164828"/>
    <w:rsid w:val="001662D3"/>
    <w:rsid w:val="00182FB1"/>
    <w:rsid w:val="00195AFC"/>
    <w:rsid w:val="001A7A90"/>
    <w:rsid w:val="001B2161"/>
    <w:rsid w:val="001B2755"/>
    <w:rsid w:val="001B4D3D"/>
    <w:rsid w:val="001B796E"/>
    <w:rsid w:val="001C1575"/>
    <w:rsid w:val="001D0404"/>
    <w:rsid w:val="001D086F"/>
    <w:rsid w:val="001D798D"/>
    <w:rsid w:val="001E7C7B"/>
    <w:rsid w:val="002036C6"/>
    <w:rsid w:val="00217A8D"/>
    <w:rsid w:val="00223005"/>
    <w:rsid w:val="00224DF3"/>
    <w:rsid w:val="00230E8C"/>
    <w:rsid w:val="00231BDA"/>
    <w:rsid w:val="0023333B"/>
    <w:rsid w:val="00237DF7"/>
    <w:rsid w:val="00254FD0"/>
    <w:rsid w:val="00264258"/>
    <w:rsid w:val="002873A9"/>
    <w:rsid w:val="00287612"/>
    <w:rsid w:val="00295543"/>
    <w:rsid w:val="002A28C8"/>
    <w:rsid w:val="002C173D"/>
    <w:rsid w:val="002D2499"/>
    <w:rsid w:val="002E0B0D"/>
    <w:rsid w:val="00310C10"/>
    <w:rsid w:val="00313E08"/>
    <w:rsid w:val="00313E8A"/>
    <w:rsid w:val="00316B72"/>
    <w:rsid w:val="003200DC"/>
    <w:rsid w:val="00320C9B"/>
    <w:rsid w:val="00331607"/>
    <w:rsid w:val="00332764"/>
    <w:rsid w:val="00333BFA"/>
    <w:rsid w:val="00335A47"/>
    <w:rsid w:val="00337981"/>
    <w:rsid w:val="003410E6"/>
    <w:rsid w:val="0034227C"/>
    <w:rsid w:val="003461D8"/>
    <w:rsid w:val="00352661"/>
    <w:rsid w:val="0036015A"/>
    <w:rsid w:val="00366D50"/>
    <w:rsid w:val="003671B3"/>
    <w:rsid w:val="0037283C"/>
    <w:rsid w:val="00377E7D"/>
    <w:rsid w:val="00386BFC"/>
    <w:rsid w:val="0038711C"/>
    <w:rsid w:val="00387B25"/>
    <w:rsid w:val="00390CF1"/>
    <w:rsid w:val="00391894"/>
    <w:rsid w:val="0039302A"/>
    <w:rsid w:val="003A6F13"/>
    <w:rsid w:val="003B4A8C"/>
    <w:rsid w:val="003D3974"/>
    <w:rsid w:val="003E7274"/>
    <w:rsid w:val="003E7DA6"/>
    <w:rsid w:val="003F06AE"/>
    <w:rsid w:val="003F2998"/>
    <w:rsid w:val="00403DAB"/>
    <w:rsid w:val="0040426E"/>
    <w:rsid w:val="00405026"/>
    <w:rsid w:val="00406D1D"/>
    <w:rsid w:val="00426BDB"/>
    <w:rsid w:val="00442674"/>
    <w:rsid w:val="00446847"/>
    <w:rsid w:val="00446D8E"/>
    <w:rsid w:val="00447C7B"/>
    <w:rsid w:val="0045575D"/>
    <w:rsid w:val="0045593F"/>
    <w:rsid w:val="00471B67"/>
    <w:rsid w:val="00472477"/>
    <w:rsid w:val="00472CC7"/>
    <w:rsid w:val="0047400A"/>
    <w:rsid w:val="00480479"/>
    <w:rsid w:val="0048488F"/>
    <w:rsid w:val="0049475A"/>
    <w:rsid w:val="004B4147"/>
    <w:rsid w:val="004B5D7A"/>
    <w:rsid w:val="004D2B8B"/>
    <w:rsid w:val="004D4ED5"/>
    <w:rsid w:val="004D77E6"/>
    <w:rsid w:val="004E00B7"/>
    <w:rsid w:val="004E77D0"/>
    <w:rsid w:val="004F2536"/>
    <w:rsid w:val="004F3097"/>
    <w:rsid w:val="004F5B2E"/>
    <w:rsid w:val="004F65C7"/>
    <w:rsid w:val="0051528D"/>
    <w:rsid w:val="005166FF"/>
    <w:rsid w:val="00522851"/>
    <w:rsid w:val="005229D1"/>
    <w:rsid w:val="0055006E"/>
    <w:rsid w:val="005567D0"/>
    <w:rsid w:val="00562261"/>
    <w:rsid w:val="00567493"/>
    <w:rsid w:val="005704DB"/>
    <w:rsid w:val="00590C0E"/>
    <w:rsid w:val="005967C5"/>
    <w:rsid w:val="005A4081"/>
    <w:rsid w:val="005B06CD"/>
    <w:rsid w:val="005B52F8"/>
    <w:rsid w:val="005C1162"/>
    <w:rsid w:val="005C2F25"/>
    <w:rsid w:val="005D78C2"/>
    <w:rsid w:val="0060217F"/>
    <w:rsid w:val="00617FAE"/>
    <w:rsid w:val="00623702"/>
    <w:rsid w:val="0063261C"/>
    <w:rsid w:val="0065459A"/>
    <w:rsid w:val="00657CDE"/>
    <w:rsid w:val="00666455"/>
    <w:rsid w:val="00666727"/>
    <w:rsid w:val="00671A76"/>
    <w:rsid w:val="00672309"/>
    <w:rsid w:val="0069519C"/>
    <w:rsid w:val="00695D0C"/>
    <w:rsid w:val="006A61B6"/>
    <w:rsid w:val="006C22F4"/>
    <w:rsid w:val="006C4B14"/>
    <w:rsid w:val="006D1A50"/>
    <w:rsid w:val="006D6378"/>
    <w:rsid w:val="006E0D5B"/>
    <w:rsid w:val="006E49A5"/>
    <w:rsid w:val="006E7F39"/>
    <w:rsid w:val="006F37B2"/>
    <w:rsid w:val="007065E8"/>
    <w:rsid w:val="007126C7"/>
    <w:rsid w:val="007162DB"/>
    <w:rsid w:val="007263D7"/>
    <w:rsid w:val="00726E8E"/>
    <w:rsid w:val="007329FC"/>
    <w:rsid w:val="007520D2"/>
    <w:rsid w:val="00752637"/>
    <w:rsid w:val="00760486"/>
    <w:rsid w:val="00767B0E"/>
    <w:rsid w:val="0077122A"/>
    <w:rsid w:val="00774051"/>
    <w:rsid w:val="007770F3"/>
    <w:rsid w:val="007817F5"/>
    <w:rsid w:val="007C5EAF"/>
    <w:rsid w:val="007C7220"/>
    <w:rsid w:val="007D147F"/>
    <w:rsid w:val="007E25DE"/>
    <w:rsid w:val="00803C2A"/>
    <w:rsid w:val="00804C14"/>
    <w:rsid w:val="00823D2C"/>
    <w:rsid w:val="00824BE0"/>
    <w:rsid w:val="00834108"/>
    <w:rsid w:val="00834CAD"/>
    <w:rsid w:val="008414E9"/>
    <w:rsid w:val="00843E1B"/>
    <w:rsid w:val="00857184"/>
    <w:rsid w:val="00857DFC"/>
    <w:rsid w:val="00866588"/>
    <w:rsid w:val="008676CC"/>
    <w:rsid w:val="00871DF8"/>
    <w:rsid w:val="008909C8"/>
    <w:rsid w:val="00891BE5"/>
    <w:rsid w:val="00892C6A"/>
    <w:rsid w:val="008939F9"/>
    <w:rsid w:val="008B3A2D"/>
    <w:rsid w:val="008B5F1F"/>
    <w:rsid w:val="008B6336"/>
    <w:rsid w:val="008D20F7"/>
    <w:rsid w:val="008D2BFD"/>
    <w:rsid w:val="008D4E29"/>
    <w:rsid w:val="008E05DD"/>
    <w:rsid w:val="008E21B2"/>
    <w:rsid w:val="008E3C4F"/>
    <w:rsid w:val="00912917"/>
    <w:rsid w:val="009214DC"/>
    <w:rsid w:val="00921EB0"/>
    <w:rsid w:val="009309C4"/>
    <w:rsid w:val="009363A4"/>
    <w:rsid w:val="00945B6B"/>
    <w:rsid w:val="009525DC"/>
    <w:rsid w:val="009637EA"/>
    <w:rsid w:val="00963D1C"/>
    <w:rsid w:val="009671E5"/>
    <w:rsid w:val="00967C41"/>
    <w:rsid w:val="009708B9"/>
    <w:rsid w:val="00982F0A"/>
    <w:rsid w:val="00982FC8"/>
    <w:rsid w:val="00991C23"/>
    <w:rsid w:val="009A0416"/>
    <w:rsid w:val="009A1966"/>
    <w:rsid w:val="009A2C76"/>
    <w:rsid w:val="009A3C4C"/>
    <w:rsid w:val="009A41C2"/>
    <w:rsid w:val="009B12E7"/>
    <w:rsid w:val="009B4FBB"/>
    <w:rsid w:val="009B6768"/>
    <w:rsid w:val="009B6D99"/>
    <w:rsid w:val="009C11C9"/>
    <w:rsid w:val="009C2585"/>
    <w:rsid w:val="009C3E5B"/>
    <w:rsid w:val="009C5433"/>
    <w:rsid w:val="009C6355"/>
    <w:rsid w:val="009D2C28"/>
    <w:rsid w:val="009D58DA"/>
    <w:rsid w:val="009D5F2F"/>
    <w:rsid w:val="009D6137"/>
    <w:rsid w:val="009E5D79"/>
    <w:rsid w:val="009E763E"/>
    <w:rsid w:val="009E7BC2"/>
    <w:rsid w:val="009F5162"/>
    <w:rsid w:val="009F7D9D"/>
    <w:rsid w:val="00A11AF3"/>
    <w:rsid w:val="00A13760"/>
    <w:rsid w:val="00A238BF"/>
    <w:rsid w:val="00A25E0F"/>
    <w:rsid w:val="00A50534"/>
    <w:rsid w:val="00A52F18"/>
    <w:rsid w:val="00A54275"/>
    <w:rsid w:val="00A56996"/>
    <w:rsid w:val="00A56FBE"/>
    <w:rsid w:val="00A60943"/>
    <w:rsid w:val="00A616FB"/>
    <w:rsid w:val="00A66B01"/>
    <w:rsid w:val="00A7247C"/>
    <w:rsid w:val="00A74CF7"/>
    <w:rsid w:val="00A8367A"/>
    <w:rsid w:val="00A911F9"/>
    <w:rsid w:val="00A9122F"/>
    <w:rsid w:val="00A93682"/>
    <w:rsid w:val="00AA0D21"/>
    <w:rsid w:val="00AA7F8B"/>
    <w:rsid w:val="00AD3EB3"/>
    <w:rsid w:val="00AD7C09"/>
    <w:rsid w:val="00AD7CF5"/>
    <w:rsid w:val="00AE0FD1"/>
    <w:rsid w:val="00AE1211"/>
    <w:rsid w:val="00B04572"/>
    <w:rsid w:val="00B04D4B"/>
    <w:rsid w:val="00B06A5C"/>
    <w:rsid w:val="00B2312C"/>
    <w:rsid w:val="00B32A47"/>
    <w:rsid w:val="00B35CA0"/>
    <w:rsid w:val="00B536EC"/>
    <w:rsid w:val="00B64FE4"/>
    <w:rsid w:val="00B715E0"/>
    <w:rsid w:val="00B876FB"/>
    <w:rsid w:val="00B9063E"/>
    <w:rsid w:val="00B91B81"/>
    <w:rsid w:val="00B92D5A"/>
    <w:rsid w:val="00BA0A7A"/>
    <w:rsid w:val="00BB3FFE"/>
    <w:rsid w:val="00BC4258"/>
    <w:rsid w:val="00BC4E5C"/>
    <w:rsid w:val="00BC7A12"/>
    <w:rsid w:val="00BD1182"/>
    <w:rsid w:val="00BD4BBC"/>
    <w:rsid w:val="00BE7FF4"/>
    <w:rsid w:val="00C16B6F"/>
    <w:rsid w:val="00C27980"/>
    <w:rsid w:val="00C43EB3"/>
    <w:rsid w:val="00C46501"/>
    <w:rsid w:val="00C57C12"/>
    <w:rsid w:val="00C618BB"/>
    <w:rsid w:val="00C7727F"/>
    <w:rsid w:val="00C905AB"/>
    <w:rsid w:val="00C90AC1"/>
    <w:rsid w:val="00CA3B57"/>
    <w:rsid w:val="00CB15CA"/>
    <w:rsid w:val="00CB58BE"/>
    <w:rsid w:val="00CC3B5E"/>
    <w:rsid w:val="00CD3C2C"/>
    <w:rsid w:val="00CD62D0"/>
    <w:rsid w:val="00CE5881"/>
    <w:rsid w:val="00CE65B0"/>
    <w:rsid w:val="00CF59AB"/>
    <w:rsid w:val="00D10A5F"/>
    <w:rsid w:val="00D24B8D"/>
    <w:rsid w:val="00D27C8D"/>
    <w:rsid w:val="00D316FD"/>
    <w:rsid w:val="00D33AA2"/>
    <w:rsid w:val="00D46989"/>
    <w:rsid w:val="00D46D37"/>
    <w:rsid w:val="00D620B9"/>
    <w:rsid w:val="00D6355E"/>
    <w:rsid w:val="00D77A5E"/>
    <w:rsid w:val="00D809E3"/>
    <w:rsid w:val="00D96D52"/>
    <w:rsid w:val="00DA3A2D"/>
    <w:rsid w:val="00DB0101"/>
    <w:rsid w:val="00DB16C2"/>
    <w:rsid w:val="00DB5480"/>
    <w:rsid w:val="00DB557C"/>
    <w:rsid w:val="00DC07DB"/>
    <w:rsid w:val="00DC2813"/>
    <w:rsid w:val="00DC2FA0"/>
    <w:rsid w:val="00DE1BEE"/>
    <w:rsid w:val="00DE3771"/>
    <w:rsid w:val="00DE39B1"/>
    <w:rsid w:val="00DF10FD"/>
    <w:rsid w:val="00E04486"/>
    <w:rsid w:val="00E06825"/>
    <w:rsid w:val="00E14BDE"/>
    <w:rsid w:val="00E20A40"/>
    <w:rsid w:val="00E22E1E"/>
    <w:rsid w:val="00E30142"/>
    <w:rsid w:val="00E44164"/>
    <w:rsid w:val="00E51BF8"/>
    <w:rsid w:val="00E57FF5"/>
    <w:rsid w:val="00E73943"/>
    <w:rsid w:val="00E75A2D"/>
    <w:rsid w:val="00EA3039"/>
    <w:rsid w:val="00EA34AF"/>
    <w:rsid w:val="00EA7517"/>
    <w:rsid w:val="00EC5168"/>
    <w:rsid w:val="00ED7DF8"/>
    <w:rsid w:val="00EE68CA"/>
    <w:rsid w:val="00EF051F"/>
    <w:rsid w:val="00EF1855"/>
    <w:rsid w:val="00F0315B"/>
    <w:rsid w:val="00F06B75"/>
    <w:rsid w:val="00F11CB5"/>
    <w:rsid w:val="00F15D46"/>
    <w:rsid w:val="00F16DD4"/>
    <w:rsid w:val="00F25233"/>
    <w:rsid w:val="00F450D1"/>
    <w:rsid w:val="00F47FB3"/>
    <w:rsid w:val="00F5226B"/>
    <w:rsid w:val="00F52871"/>
    <w:rsid w:val="00F52B5C"/>
    <w:rsid w:val="00F64562"/>
    <w:rsid w:val="00F64CC3"/>
    <w:rsid w:val="00F705FE"/>
    <w:rsid w:val="00F829FE"/>
    <w:rsid w:val="00F969F7"/>
    <w:rsid w:val="00FA10C0"/>
    <w:rsid w:val="00FB1E23"/>
    <w:rsid w:val="00FB1F14"/>
    <w:rsid w:val="00FB7C32"/>
    <w:rsid w:val="00FC4D7F"/>
    <w:rsid w:val="00FC59B9"/>
    <w:rsid w:val="00FD798D"/>
    <w:rsid w:val="00FE02B9"/>
    <w:rsid w:val="00FF090F"/>
    <w:rsid w:val="00FF0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FDB15"/>
  <w15:chartTrackingRefBased/>
  <w15:docId w15:val="{E01BE402-4239-4ACB-B65D-0A0B304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4FE4"/>
    <w:pPr>
      <w:spacing w:after="160" w:line="259" w:lineRule="auto"/>
    </w:pPr>
    <w:rPr>
      <w:sz w:val="22"/>
      <w:szCs w:val="22"/>
      <w:lang w:eastAsia="en-US"/>
    </w:rPr>
  </w:style>
  <w:style w:type="paragraph" w:styleId="Naslov1">
    <w:name w:val="heading 1"/>
    <w:basedOn w:val="Navaden"/>
    <w:next w:val="Navaden"/>
    <w:link w:val="Naslov1Znak"/>
    <w:uiPriority w:val="9"/>
    <w:qFormat/>
    <w:rsid w:val="00F52871"/>
    <w:pPr>
      <w:keepNext/>
      <w:spacing w:before="240" w:after="60"/>
      <w:outlineLvl w:val="0"/>
    </w:pPr>
    <w:rPr>
      <w:rFonts w:ascii="Calibri Light" w:eastAsia="Times New Roman"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CA3B57"/>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CA3B57"/>
    <w:pPr>
      <w:tabs>
        <w:tab w:val="left" w:pos="1701"/>
      </w:tabs>
      <w:spacing w:after="0" w:line="260" w:lineRule="exact"/>
      <w:ind w:left="1701" w:hanging="1701"/>
    </w:pPr>
    <w:rPr>
      <w:rFonts w:ascii="Arial" w:eastAsia="Times New Roman" w:hAnsi="Arial"/>
      <w:b/>
      <w:sz w:val="20"/>
      <w:szCs w:val="24"/>
      <w:lang w:val="it-IT"/>
    </w:rPr>
  </w:style>
  <w:style w:type="paragraph" w:styleId="Glava">
    <w:name w:val="header"/>
    <w:basedOn w:val="Navaden"/>
    <w:link w:val="GlavaZnak"/>
    <w:unhideWhenUsed/>
    <w:rsid w:val="00CA3B57"/>
    <w:pPr>
      <w:tabs>
        <w:tab w:val="center" w:pos="4536"/>
        <w:tab w:val="right" w:pos="9072"/>
      </w:tabs>
    </w:pPr>
  </w:style>
  <w:style w:type="character" w:customStyle="1" w:styleId="GlavaZnak">
    <w:name w:val="Glava Znak"/>
    <w:link w:val="Glava"/>
    <w:uiPriority w:val="99"/>
    <w:rsid w:val="00CA3B57"/>
    <w:rPr>
      <w:sz w:val="22"/>
      <w:szCs w:val="22"/>
      <w:lang w:eastAsia="en-US"/>
    </w:rPr>
  </w:style>
  <w:style w:type="paragraph" w:styleId="Noga">
    <w:name w:val="footer"/>
    <w:basedOn w:val="Navaden"/>
    <w:link w:val="NogaZnak"/>
    <w:uiPriority w:val="99"/>
    <w:unhideWhenUsed/>
    <w:rsid w:val="00CA3B57"/>
    <w:pPr>
      <w:tabs>
        <w:tab w:val="center" w:pos="4536"/>
        <w:tab w:val="right" w:pos="9072"/>
      </w:tabs>
    </w:pPr>
  </w:style>
  <w:style w:type="character" w:customStyle="1" w:styleId="NogaZnak">
    <w:name w:val="Noga Znak"/>
    <w:link w:val="Noga"/>
    <w:uiPriority w:val="99"/>
    <w:rsid w:val="00CA3B57"/>
    <w:rPr>
      <w:sz w:val="22"/>
      <w:szCs w:val="22"/>
      <w:lang w:eastAsia="en-US"/>
    </w:rPr>
  </w:style>
  <w:style w:type="paragraph" w:customStyle="1" w:styleId="podpisi">
    <w:name w:val="podpisi"/>
    <w:basedOn w:val="Navaden"/>
    <w:qFormat/>
    <w:rsid w:val="00CA3B57"/>
    <w:pPr>
      <w:tabs>
        <w:tab w:val="left" w:pos="3402"/>
      </w:tabs>
      <w:spacing w:after="0" w:line="260" w:lineRule="exact"/>
    </w:pPr>
    <w:rPr>
      <w:rFonts w:ascii="Arial" w:eastAsia="Times New Roman" w:hAnsi="Arial"/>
      <w:sz w:val="20"/>
      <w:szCs w:val="24"/>
      <w:lang w:val="it-IT"/>
    </w:rPr>
  </w:style>
  <w:style w:type="paragraph" w:styleId="Sprotnaopomba-besedilo">
    <w:name w:val="footnote text"/>
    <w:basedOn w:val="Navaden"/>
    <w:link w:val="Sprotnaopomba-besediloZnak"/>
    <w:rsid w:val="00CA3B57"/>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CA3B57"/>
    <w:rPr>
      <w:rFonts w:ascii="Arial" w:eastAsia="Times New Roman" w:hAnsi="Arial"/>
      <w:lang w:eastAsia="en-US"/>
    </w:rPr>
  </w:style>
  <w:style w:type="character" w:styleId="Sprotnaopomba-sklic">
    <w:name w:val="footnote reference"/>
    <w:rsid w:val="00CA3B57"/>
    <w:rPr>
      <w:vertAlign w:val="superscript"/>
    </w:rPr>
  </w:style>
  <w:style w:type="paragraph" w:styleId="Napis">
    <w:name w:val="caption"/>
    <w:basedOn w:val="Navaden"/>
    <w:next w:val="Navaden"/>
    <w:qFormat/>
    <w:rsid w:val="00CA3B57"/>
    <w:pPr>
      <w:spacing w:after="0" w:line="240" w:lineRule="auto"/>
      <w:jc w:val="both"/>
    </w:pPr>
    <w:rPr>
      <w:rFonts w:ascii="Arial" w:eastAsia="Times New Roman" w:hAnsi="Arial"/>
      <w:b/>
      <w:bCs/>
      <w:sz w:val="20"/>
      <w:szCs w:val="20"/>
      <w:lang w:eastAsia="sl-SI"/>
    </w:rPr>
  </w:style>
  <w:style w:type="paragraph" w:styleId="Besedilooblaka">
    <w:name w:val="Balloon Text"/>
    <w:basedOn w:val="Navaden"/>
    <w:link w:val="BesedilooblakaZnak"/>
    <w:uiPriority w:val="99"/>
    <w:semiHidden/>
    <w:unhideWhenUsed/>
    <w:rsid w:val="00A7247C"/>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A7247C"/>
    <w:rPr>
      <w:rFonts w:ascii="Segoe UI" w:hAnsi="Segoe UI" w:cs="Segoe UI"/>
      <w:sz w:val="18"/>
      <w:szCs w:val="18"/>
      <w:lang w:eastAsia="en-US"/>
    </w:rPr>
  </w:style>
  <w:style w:type="table" w:styleId="Svetelseznam">
    <w:name w:val="Light List"/>
    <w:basedOn w:val="Navadnatabela"/>
    <w:uiPriority w:val="61"/>
    <w:rsid w:val="00B045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ripombasklic">
    <w:name w:val="annotation reference"/>
    <w:uiPriority w:val="99"/>
    <w:semiHidden/>
    <w:unhideWhenUsed/>
    <w:rsid w:val="00CF59AB"/>
    <w:rPr>
      <w:sz w:val="16"/>
      <w:szCs w:val="16"/>
    </w:rPr>
  </w:style>
  <w:style w:type="paragraph" w:styleId="Pripombabesedilo">
    <w:name w:val="annotation text"/>
    <w:basedOn w:val="Navaden"/>
    <w:link w:val="PripombabesediloZnak"/>
    <w:uiPriority w:val="99"/>
    <w:semiHidden/>
    <w:unhideWhenUsed/>
    <w:rsid w:val="00CF59AB"/>
    <w:rPr>
      <w:sz w:val="20"/>
      <w:szCs w:val="20"/>
    </w:rPr>
  </w:style>
  <w:style w:type="character" w:customStyle="1" w:styleId="PripombabesediloZnak">
    <w:name w:val="Pripomba – besedilo Znak"/>
    <w:link w:val="Pripombabesedilo"/>
    <w:uiPriority w:val="99"/>
    <w:semiHidden/>
    <w:rsid w:val="00CF59AB"/>
    <w:rPr>
      <w:lang w:eastAsia="en-US"/>
    </w:rPr>
  </w:style>
  <w:style w:type="paragraph" w:styleId="Zadevapripombe">
    <w:name w:val="annotation subject"/>
    <w:basedOn w:val="Pripombabesedilo"/>
    <w:next w:val="Pripombabesedilo"/>
    <w:link w:val="ZadevapripombeZnak"/>
    <w:uiPriority w:val="99"/>
    <w:semiHidden/>
    <w:unhideWhenUsed/>
    <w:rsid w:val="00CF59AB"/>
    <w:rPr>
      <w:b/>
      <w:bCs/>
    </w:rPr>
  </w:style>
  <w:style w:type="character" w:customStyle="1" w:styleId="ZadevapripombeZnak">
    <w:name w:val="Zadeva pripombe Znak"/>
    <w:link w:val="Zadevapripombe"/>
    <w:uiPriority w:val="99"/>
    <w:semiHidden/>
    <w:rsid w:val="00CF59AB"/>
    <w:rPr>
      <w:b/>
      <w:bCs/>
      <w:lang w:eastAsia="en-US"/>
    </w:rPr>
  </w:style>
  <w:style w:type="paragraph" w:styleId="Podnaslov">
    <w:name w:val="Subtitle"/>
    <w:basedOn w:val="Navaden"/>
    <w:next w:val="Navaden"/>
    <w:link w:val="PodnaslovZnak"/>
    <w:uiPriority w:val="11"/>
    <w:qFormat/>
    <w:rsid w:val="00F52871"/>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F52871"/>
    <w:rPr>
      <w:rFonts w:ascii="Calibri Light" w:eastAsia="Times New Roman" w:hAnsi="Calibri Light" w:cs="Times New Roman"/>
      <w:sz w:val="24"/>
      <w:szCs w:val="24"/>
      <w:lang w:eastAsia="en-US"/>
    </w:rPr>
  </w:style>
  <w:style w:type="character" w:customStyle="1" w:styleId="Naslov1Znak">
    <w:name w:val="Naslov 1 Znak"/>
    <w:link w:val="Naslov1"/>
    <w:uiPriority w:val="9"/>
    <w:rsid w:val="00F52871"/>
    <w:rPr>
      <w:rFonts w:ascii="Calibri Light" w:eastAsia="Times New Roman" w:hAnsi="Calibri Light" w:cs="Times New Roman"/>
      <w:b/>
      <w:bCs/>
      <w:kern w:val="32"/>
      <w:sz w:val="32"/>
      <w:szCs w:val="32"/>
      <w:lang w:eastAsia="en-US"/>
    </w:rPr>
  </w:style>
  <w:style w:type="character" w:styleId="Hiperpovezava">
    <w:name w:val="Hyperlink"/>
    <w:uiPriority w:val="99"/>
    <w:unhideWhenUsed/>
    <w:rsid w:val="00DF10FD"/>
    <w:rPr>
      <w:color w:val="0563C1"/>
      <w:u w:val="single"/>
    </w:rPr>
  </w:style>
  <w:style w:type="character" w:styleId="SledenaHiperpovezava">
    <w:name w:val="FollowedHyperlink"/>
    <w:uiPriority w:val="99"/>
    <w:semiHidden/>
    <w:unhideWhenUsed/>
    <w:rsid w:val="00B04D4B"/>
    <w:rPr>
      <w:color w:val="954F72"/>
      <w:u w:val="single"/>
    </w:rPr>
  </w:style>
  <w:style w:type="table" w:styleId="Tabelamrea">
    <w:name w:val="Table Grid"/>
    <w:basedOn w:val="Navadnatabela"/>
    <w:uiPriority w:val="39"/>
    <w:rsid w:val="0032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B5480"/>
    <w:pPr>
      <w:spacing w:after="0" w:line="260" w:lineRule="exact"/>
      <w:ind w:left="720"/>
      <w:contextualSpacing/>
    </w:pPr>
    <w:rPr>
      <w:rFonts w:ascii="Arial" w:eastAsia="Times New Roman"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780">
      <w:bodyDiv w:val="1"/>
      <w:marLeft w:val="0"/>
      <w:marRight w:val="0"/>
      <w:marTop w:val="0"/>
      <w:marBottom w:val="0"/>
      <w:divBdr>
        <w:top w:val="none" w:sz="0" w:space="0" w:color="auto"/>
        <w:left w:val="none" w:sz="0" w:space="0" w:color="auto"/>
        <w:bottom w:val="none" w:sz="0" w:space="0" w:color="auto"/>
        <w:right w:val="none" w:sz="0" w:space="0" w:color="auto"/>
      </w:divBdr>
    </w:div>
    <w:div w:id="115371567">
      <w:bodyDiv w:val="1"/>
      <w:marLeft w:val="0"/>
      <w:marRight w:val="0"/>
      <w:marTop w:val="0"/>
      <w:marBottom w:val="0"/>
      <w:divBdr>
        <w:top w:val="none" w:sz="0" w:space="0" w:color="auto"/>
        <w:left w:val="none" w:sz="0" w:space="0" w:color="auto"/>
        <w:bottom w:val="none" w:sz="0" w:space="0" w:color="auto"/>
        <w:right w:val="none" w:sz="0" w:space="0" w:color="auto"/>
      </w:divBdr>
    </w:div>
    <w:div w:id="137378414">
      <w:bodyDiv w:val="1"/>
      <w:marLeft w:val="0"/>
      <w:marRight w:val="0"/>
      <w:marTop w:val="0"/>
      <w:marBottom w:val="0"/>
      <w:divBdr>
        <w:top w:val="none" w:sz="0" w:space="0" w:color="auto"/>
        <w:left w:val="none" w:sz="0" w:space="0" w:color="auto"/>
        <w:bottom w:val="none" w:sz="0" w:space="0" w:color="auto"/>
        <w:right w:val="none" w:sz="0" w:space="0" w:color="auto"/>
      </w:divBdr>
    </w:div>
    <w:div w:id="323363084">
      <w:bodyDiv w:val="1"/>
      <w:marLeft w:val="0"/>
      <w:marRight w:val="0"/>
      <w:marTop w:val="0"/>
      <w:marBottom w:val="0"/>
      <w:divBdr>
        <w:top w:val="none" w:sz="0" w:space="0" w:color="auto"/>
        <w:left w:val="none" w:sz="0" w:space="0" w:color="auto"/>
        <w:bottom w:val="none" w:sz="0" w:space="0" w:color="auto"/>
        <w:right w:val="none" w:sz="0" w:space="0" w:color="auto"/>
      </w:divBdr>
    </w:div>
    <w:div w:id="357316123">
      <w:bodyDiv w:val="1"/>
      <w:marLeft w:val="0"/>
      <w:marRight w:val="0"/>
      <w:marTop w:val="0"/>
      <w:marBottom w:val="0"/>
      <w:divBdr>
        <w:top w:val="none" w:sz="0" w:space="0" w:color="auto"/>
        <w:left w:val="none" w:sz="0" w:space="0" w:color="auto"/>
        <w:bottom w:val="none" w:sz="0" w:space="0" w:color="auto"/>
        <w:right w:val="none" w:sz="0" w:space="0" w:color="auto"/>
      </w:divBdr>
    </w:div>
    <w:div w:id="389693068">
      <w:bodyDiv w:val="1"/>
      <w:marLeft w:val="0"/>
      <w:marRight w:val="0"/>
      <w:marTop w:val="0"/>
      <w:marBottom w:val="0"/>
      <w:divBdr>
        <w:top w:val="none" w:sz="0" w:space="0" w:color="auto"/>
        <w:left w:val="none" w:sz="0" w:space="0" w:color="auto"/>
        <w:bottom w:val="none" w:sz="0" w:space="0" w:color="auto"/>
        <w:right w:val="none" w:sz="0" w:space="0" w:color="auto"/>
      </w:divBdr>
    </w:div>
    <w:div w:id="485435162">
      <w:bodyDiv w:val="1"/>
      <w:marLeft w:val="0"/>
      <w:marRight w:val="0"/>
      <w:marTop w:val="0"/>
      <w:marBottom w:val="0"/>
      <w:divBdr>
        <w:top w:val="none" w:sz="0" w:space="0" w:color="auto"/>
        <w:left w:val="none" w:sz="0" w:space="0" w:color="auto"/>
        <w:bottom w:val="none" w:sz="0" w:space="0" w:color="auto"/>
        <w:right w:val="none" w:sz="0" w:space="0" w:color="auto"/>
      </w:divBdr>
    </w:div>
    <w:div w:id="499202408">
      <w:bodyDiv w:val="1"/>
      <w:marLeft w:val="0"/>
      <w:marRight w:val="0"/>
      <w:marTop w:val="0"/>
      <w:marBottom w:val="0"/>
      <w:divBdr>
        <w:top w:val="none" w:sz="0" w:space="0" w:color="auto"/>
        <w:left w:val="none" w:sz="0" w:space="0" w:color="auto"/>
        <w:bottom w:val="none" w:sz="0" w:space="0" w:color="auto"/>
        <w:right w:val="none" w:sz="0" w:space="0" w:color="auto"/>
      </w:divBdr>
    </w:div>
    <w:div w:id="503712482">
      <w:bodyDiv w:val="1"/>
      <w:marLeft w:val="0"/>
      <w:marRight w:val="0"/>
      <w:marTop w:val="0"/>
      <w:marBottom w:val="0"/>
      <w:divBdr>
        <w:top w:val="none" w:sz="0" w:space="0" w:color="auto"/>
        <w:left w:val="none" w:sz="0" w:space="0" w:color="auto"/>
        <w:bottom w:val="none" w:sz="0" w:space="0" w:color="auto"/>
        <w:right w:val="none" w:sz="0" w:space="0" w:color="auto"/>
      </w:divBdr>
    </w:div>
    <w:div w:id="517811209">
      <w:bodyDiv w:val="1"/>
      <w:marLeft w:val="0"/>
      <w:marRight w:val="0"/>
      <w:marTop w:val="0"/>
      <w:marBottom w:val="0"/>
      <w:divBdr>
        <w:top w:val="none" w:sz="0" w:space="0" w:color="auto"/>
        <w:left w:val="none" w:sz="0" w:space="0" w:color="auto"/>
        <w:bottom w:val="none" w:sz="0" w:space="0" w:color="auto"/>
        <w:right w:val="none" w:sz="0" w:space="0" w:color="auto"/>
      </w:divBdr>
    </w:div>
    <w:div w:id="567152688">
      <w:bodyDiv w:val="1"/>
      <w:marLeft w:val="0"/>
      <w:marRight w:val="0"/>
      <w:marTop w:val="0"/>
      <w:marBottom w:val="0"/>
      <w:divBdr>
        <w:top w:val="none" w:sz="0" w:space="0" w:color="auto"/>
        <w:left w:val="none" w:sz="0" w:space="0" w:color="auto"/>
        <w:bottom w:val="none" w:sz="0" w:space="0" w:color="auto"/>
        <w:right w:val="none" w:sz="0" w:space="0" w:color="auto"/>
      </w:divBdr>
    </w:div>
    <w:div w:id="586693891">
      <w:bodyDiv w:val="1"/>
      <w:marLeft w:val="0"/>
      <w:marRight w:val="0"/>
      <w:marTop w:val="0"/>
      <w:marBottom w:val="0"/>
      <w:divBdr>
        <w:top w:val="none" w:sz="0" w:space="0" w:color="auto"/>
        <w:left w:val="none" w:sz="0" w:space="0" w:color="auto"/>
        <w:bottom w:val="none" w:sz="0" w:space="0" w:color="auto"/>
        <w:right w:val="none" w:sz="0" w:space="0" w:color="auto"/>
      </w:divBdr>
    </w:div>
    <w:div w:id="636034163">
      <w:bodyDiv w:val="1"/>
      <w:marLeft w:val="0"/>
      <w:marRight w:val="0"/>
      <w:marTop w:val="0"/>
      <w:marBottom w:val="0"/>
      <w:divBdr>
        <w:top w:val="none" w:sz="0" w:space="0" w:color="auto"/>
        <w:left w:val="none" w:sz="0" w:space="0" w:color="auto"/>
        <w:bottom w:val="none" w:sz="0" w:space="0" w:color="auto"/>
        <w:right w:val="none" w:sz="0" w:space="0" w:color="auto"/>
      </w:divBdr>
    </w:div>
    <w:div w:id="670521891">
      <w:bodyDiv w:val="1"/>
      <w:marLeft w:val="0"/>
      <w:marRight w:val="0"/>
      <w:marTop w:val="0"/>
      <w:marBottom w:val="0"/>
      <w:divBdr>
        <w:top w:val="none" w:sz="0" w:space="0" w:color="auto"/>
        <w:left w:val="none" w:sz="0" w:space="0" w:color="auto"/>
        <w:bottom w:val="none" w:sz="0" w:space="0" w:color="auto"/>
        <w:right w:val="none" w:sz="0" w:space="0" w:color="auto"/>
      </w:divBdr>
    </w:div>
    <w:div w:id="753552388">
      <w:bodyDiv w:val="1"/>
      <w:marLeft w:val="0"/>
      <w:marRight w:val="0"/>
      <w:marTop w:val="0"/>
      <w:marBottom w:val="0"/>
      <w:divBdr>
        <w:top w:val="none" w:sz="0" w:space="0" w:color="auto"/>
        <w:left w:val="none" w:sz="0" w:space="0" w:color="auto"/>
        <w:bottom w:val="none" w:sz="0" w:space="0" w:color="auto"/>
        <w:right w:val="none" w:sz="0" w:space="0" w:color="auto"/>
      </w:divBdr>
    </w:div>
    <w:div w:id="789586724">
      <w:bodyDiv w:val="1"/>
      <w:marLeft w:val="0"/>
      <w:marRight w:val="0"/>
      <w:marTop w:val="0"/>
      <w:marBottom w:val="0"/>
      <w:divBdr>
        <w:top w:val="none" w:sz="0" w:space="0" w:color="auto"/>
        <w:left w:val="none" w:sz="0" w:space="0" w:color="auto"/>
        <w:bottom w:val="none" w:sz="0" w:space="0" w:color="auto"/>
        <w:right w:val="none" w:sz="0" w:space="0" w:color="auto"/>
      </w:divBdr>
    </w:div>
    <w:div w:id="922566093">
      <w:bodyDiv w:val="1"/>
      <w:marLeft w:val="0"/>
      <w:marRight w:val="0"/>
      <w:marTop w:val="0"/>
      <w:marBottom w:val="0"/>
      <w:divBdr>
        <w:top w:val="none" w:sz="0" w:space="0" w:color="auto"/>
        <w:left w:val="none" w:sz="0" w:space="0" w:color="auto"/>
        <w:bottom w:val="none" w:sz="0" w:space="0" w:color="auto"/>
        <w:right w:val="none" w:sz="0" w:space="0" w:color="auto"/>
      </w:divBdr>
    </w:div>
    <w:div w:id="937716608">
      <w:bodyDiv w:val="1"/>
      <w:marLeft w:val="0"/>
      <w:marRight w:val="0"/>
      <w:marTop w:val="0"/>
      <w:marBottom w:val="0"/>
      <w:divBdr>
        <w:top w:val="none" w:sz="0" w:space="0" w:color="auto"/>
        <w:left w:val="none" w:sz="0" w:space="0" w:color="auto"/>
        <w:bottom w:val="none" w:sz="0" w:space="0" w:color="auto"/>
        <w:right w:val="none" w:sz="0" w:space="0" w:color="auto"/>
      </w:divBdr>
    </w:div>
    <w:div w:id="967786423">
      <w:bodyDiv w:val="1"/>
      <w:marLeft w:val="0"/>
      <w:marRight w:val="0"/>
      <w:marTop w:val="0"/>
      <w:marBottom w:val="0"/>
      <w:divBdr>
        <w:top w:val="none" w:sz="0" w:space="0" w:color="auto"/>
        <w:left w:val="none" w:sz="0" w:space="0" w:color="auto"/>
        <w:bottom w:val="none" w:sz="0" w:space="0" w:color="auto"/>
        <w:right w:val="none" w:sz="0" w:space="0" w:color="auto"/>
      </w:divBdr>
    </w:div>
    <w:div w:id="1087535954">
      <w:bodyDiv w:val="1"/>
      <w:marLeft w:val="0"/>
      <w:marRight w:val="0"/>
      <w:marTop w:val="0"/>
      <w:marBottom w:val="0"/>
      <w:divBdr>
        <w:top w:val="none" w:sz="0" w:space="0" w:color="auto"/>
        <w:left w:val="none" w:sz="0" w:space="0" w:color="auto"/>
        <w:bottom w:val="none" w:sz="0" w:space="0" w:color="auto"/>
        <w:right w:val="none" w:sz="0" w:space="0" w:color="auto"/>
      </w:divBdr>
    </w:div>
    <w:div w:id="1318875679">
      <w:bodyDiv w:val="1"/>
      <w:marLeft w:val="0"/>
      <w:marRight w:val="0"/>
      <w:marTop w:val="0"/>
      <w:marBottom w:val="0"/>
      <w:divBdr>
        <w:top w:val="none" w:sz="0" w:space="0" w:color="auto"/>
        <w:left w:val="none" w:sz="0" w:space="0" w:color="auto"/>
        <w:bottom w:val="none" w:sz="0" w:space="0" w:color="auto"/>
        <w:right w:val="none" w:sz="0" w:space="0" w:color="auto"/>
      </w:divBdr>
    </w:div>
    <w:div w:id="1346977642">
      <w:bodyDiv w:val="1"/>
      <w:marLeft w:val="0"/>
      <w:marRight w:val="0"/>
      <w:marTop w:val="0"/>
      <w:marBottom w:val="0"/>
      <w:divBdr>
        <w:top w:val="none" w:sz="0" w:space="0" w:color="auto"/>
        <w:left w:val="none" w:sz="0" w:space="0" w:color="auto"/>
        <w:bottom w:val="none" w:sz="0" w:space="0" w:color="auto"/>
        <w:right w:val="none" w:sz="0" w:space="0" w:color="auto"/>
      </w:divBdr>
    </w:div>
    <w:div w:id="1443382097">
      <w:bodyDiv w:val="1"/>
      <w:marLeft w:val="0"/>
      <w:marRight w:val="0"/>
      <w:marTop w:val="0"/>
      <w:marBottom w:val="0"/>
      <w:divBdr>
        <w:top w:val="none" w:sz="0" w:space="0" w:color="auto"/>
        <w:left w:val="none" w:sz="0" w:space="0" w:color="auto"/>
        <w:bottom w:val="none" w:sz="0" w:space="0" w:color="auto"/>
        <w:right w:val="none" w:sz="0" w:space="0" w:color="auto"/>
      </w:divBdr>
    </w:div>
    <w:div w:id="1566449316">
      <w:bodyDiv w:val="1"/>
      <w:marLeft w:val="0"/>
      <w:marRight w:val="0"/>
      <w:marTop w:val="0"/>
      <w:marBottom w:val="0"/>
      <w:divBdr>
        <w:top w:val="none" w:sz="0" w:space="0" w:color="auto"/>
        <w:left w:val="none" w:sz="0" w:space="0" w:color="auto"/>
        <w:bottom w:val="none" w:sz="0" w:space="0" w:color="auto"/>
        <w:right w:val="none" w:sz="0" w:space="0" w:color="auto"/>
      </w:divBdr>
    </w:div>
    <w:div w:id="1568959570">
      <w:bodyDiv w:val="1"/>
      <w:marLeft w:val="0"/>
      <w:marRight w:val="0"/>
      <w:marTop w:val="0"/>
      <w:marBottom w:val="0"/>
      <w:divBdr>
        <w:top w:val="none" w:sz="0" w:space="0" w:color="auto"/>
        <w:left w:val="none" w:sz="0" w:space="0" w:color="auto"/>
        <w:bottom w:val="none" w:sz="0" w:space="0" w:color="auto"/>
        <w:right w:val="none" w:sz="0" w:space="0" w:color="auto"/>
      </w:divBdr>
    </w:div>
    <w:div w:id="1581910045">
      <w:bodyDiv w:val="1"/>
      <w:marLeft w:val="0"/>
      <w:marRight w:val="0"/>
      <w:marTop w:val="0"/>
      <w:marBottom w:val="0"/>
      <w:divBdr>
        <w:top w:val="none" w:sz="0" w:space="0" w:color="auto"/>
        <w:left w:val="none" w:sz="0" w:space="0" w:color="auto"/>
        <w:bottom w:val="none" w:sz="0" w:space="0" w:color="auto"/>
        <w:right w:val="none" w:sz="0" w:space="0" w:color="auto"/>
      </w:divBdr>
    </w:div>
    <w:div w:id="1583831297">
      <w:bodyDiv w:val="1"/>
      <w:marLeft w:val="0"/>
      <w:marRight w:val="0"/>
      <w:marTop w:val="0"/>
      <w:marBottom w:val="0"/>
      <w:divBdr>
        <w:top w:val="none" w:sz="0" w:space="0" w:color="auto"/>
        <w:left w:val="none" w:sz="0" w:space="0" w:color="auto"/>
        <w:bottom w:val="none" w:sz="0" w:space="0" w:color="auto"/>
        <w:right w:val="none" w:sz="0" w:space="0" w:color="auto"/>
      </w:divBdr>
    </w:div>
    <w:div w:id="1935938107">
      <w:bodyDiv w:val="1"/>
      <w:marLeft w:val="0"/>
      <w:marRight w:val="0"/>
      <w:marTop w:val="0"/>
      <w:marBottom w:val="0"/>
      <w:divBdr>
        <w:top w:val="none" w:sz="0" w:space="0" w:color="auto"/>
        <w:left w:val="none" w:sz="0" w:space="0" w:color="auto"/>
        <w:bottom w:val="none" w:sz="0" w:space="0" w:color="auto"/>
        <w:right w:val="none" w:sz="0" w:space="0" w:color="auto"/>
      </w:divBdr>
    </w:div>
    <w:div w:id="1952469398">
      <w:bodyDiv w:val="1"/>
      <w:marLeft w:val="0"/>
      <w:marRight w:val="0"/>
      <w:marTop w:val="0"/>
      <w:marBottom w:val="0"/>
      <w:divBdr>
        <w:top w:val="none" w:sz="0" w:space="0" w:color="auto"/>
        <w:left w:val="none" w:sz="0" w:space="0" w:color="auto"/>
        <w:bottom w:val="none" w:sz="0" w:space="0" w:color="auto"/>
        <w:right w:val="none" w:sz="0" w:space="0" w:color="auto"/>
      </w:divBdr>
    </w:div>
    <w:div w:id="1982343036">
      <w:bodyDiv w:val="1"/>
      <w:marLeft w:val="0"/>
      <w:marRight w:val="0"/>
      <w:marTop w:val="0"/>
      <w:marBottom w:val="0"/>
      <w:divBdr>
        <w:top w:val="none" w:sz="0" w:space="0" w:color="auto"/>
        <w:left w:val="none" w:sz="0" w:space="0" w:color="auto"/>
        <w:bottom w:val="none" w:sz="0" w:space="0" w:color="auto"/>
        <w:right w:val="none" w:sz="0" w:space="0" w:color="auto"/>
      </w:divBdr>
    </w:div>
    <w:div w:id="2139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FEB7BE-CBAE-4634-8082-279732AC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5304</CharactersWithSpaces>
  <SharedDoc>false</SharedDoc>
  <HLinks>
    <vt:vector size="18" baseType="variant">
      <vt:variant>
        <vt:i4>7471147</vt:i4>
      </vt:variant>
      <vt:variant>
        <vt:i4>6</vt:i4>
      </vt:variant>
      <vt:variant>
        <vt:i4>0</vt:i4>
      </vt:variant>
      <vt:variant>
        <vt:i4>5</vt:i4>
      </vt:variant>
      <vt:variant>
        <vt:lpwstr>https://podatki.gov.si/</vt:lpwstr>
      </vt:variant>
      <vt:variant>
        <vt:lpwstr/>
      </vt:variant>
      <vt:variant>
        <vt:i4>131141</vt:i4>
      </vt:variant>
      <vt:variant>
        <vt:i4>3</vt:i4>
      </vt:variant>
      <vt:variant>
        <vt:i4>0</vt:i4>
      </vt:variant>
      <vt:variant>
        <vt:i4>5</vt:i4>
      </vt:variant>
      <vt:variant>
        <vt:lpwstr>https://www.gov.si/teme/varnost-na-smuciscih/</vt:lpwstr>
      </vt:variant>
      <vt:variant>
        <vt:lpwstr/>
      </vt:variant>
      <vt:variant>
        <vt:i4>7667751</vt:i4>
      </vt:variant>
      <vt:variant>
        <vt:i4>0</vt:i4>
      </vt:variant>
      <vt:variant>
        <vt:i4>0</vt:i4>
      </vt:variant>
      <vt:variant>
        <vt:i4>5</vt:i4>
      </vt:variant>
      <vt:variant>
        <vt:lpwstr>http://www.uradni-list.si/1/objava.jsp?sop=2016-01-1922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Remec Matija</dc:creator>
  <cp:keywords/>
  <dc:description/>
  <cp:lastModifiedBy>Maja Javornik</cp:lastModifiedBy>
  <cp:revision>4</cp:revision>
  <cp:lastPrinted>2020-06-03T12:53:00Z</cp:lastPrinted>
  <dcterms:created xsi:type="dcterms:W3CDTF">2022-10-07T16:56:00Z</dcterms:created>
  <dcterms:modified xsi:type="dcterms:W3CDTF">2022-10-10T08:37:00Z</dcterms:modified>
</cp:coreProperties>
</file>