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1062D4" w:rsidRDefault="00F86595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62D4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062D4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CB644DF" w14:textId="1482C0CC" w:rsidR="006E22B6" w:rsidRPr="001062D4" w:rsidRDefault="006E22B6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1062D4" w:rsidRDefault="006E22B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1062D4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>A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3254438" w14:textId="77777777" w:rsidR="001062D4" w:rsidRPr="001062D4" w:rsidRDefault="001062D4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17B6CFF1" w14:textId="77777777" w:rsidR="001062D4" w:rsidRPr="001062D4" w:rsidRDefault="001062D4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062D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3C7FBF" w14:textId="55F064AF" w:rsidR="001062D4" w:rsidRPr="009A1A26" w:rsidRDefault="001062D4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03AFFF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A26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7F839F34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 xml:space="preserve">SAUBERMACHER SLOVENIJA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>., Ulica Matije Gubca 2, 9000 Murska Sobota</w:t>
      </w:r>
    </w:p>
    <w:p w14:paraId="777F785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3965F8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A26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00049940" w14:textId="15BAA9ED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naprava za predelavo ali odstranjevanje odpadkov po postopku R12, D9 in D13 na lokaciji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 xml:space="preserve">naslovu Tovarniška cesta 10, Kidričevo,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>. št. 1011/104, 1011/106, 1011/108, 1012/42 K.O.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>Lovrenc na Dravskem polju</w:t>
      </w:r>
    </w:p>
    <w:p w14:paraId="4B77E7D1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52052647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A26">
        <w:rPr>
          <w:rFonts w:ascii="Arial" w:hAnsi="Arial" w:cs="Arial"/>
          <w:b/>
          <w:bCs/>
          <w:color w:val="000000"/>
          <w:sz w:val="20"/>
          <w:szCs w:val="20"/>
        </w:rPr>
        <w:t>Datum pregleda:</w:t>
      </w:r>
    </w:p>
    <w:p w14:paraId="2A9A41F8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5.6.2019</w:t>
      </w:r>
    </w:p>
    <w:p w14:paraId="7AE18834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332D2D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A26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številka:</w:t>
      </w:r>
    </w:p>
    <w:p w14:paraId="7851000E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 xml:space="preserve">Upravljavec SAUBERMACHER SLOVENIJA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>. (v nadaljevanju upravljavec) je za obratovanje</w:t>
      </w:r>
    </w:p>
    <w:p w14:paraId="6D5A9617" w14:textId="087B40C6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naprave za predelavo ali odstranjevanje odpadkov po postopku R12, D9 in D13 na lokaciji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>naslovu Tovarniška cesta 10, Kidričevo pridobil okoljevarstveno dovoljenje št. 35407-18/2007-22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 xml:space="preserve">dne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>3.12.2010, spremenjeno z odločbo št. 35406-40/2014-14 z dne 5.11.2015 in sklepom o pomoti</w:t>
      </w:r>
    </w:p>
    <w:p w14:paraId="473CDD60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št. 35406-40/2014-14-15 z dne 17.11.2016, delno odločbo 35406-80/2017-15 z dne 18.10.2018 ter</w:t>
      </w:r>
    </w:p>
    <w:p w14:paraId="01FF9CB7" w14:textId="19B32410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odločbo o spremembi številka 35406-80/2017-21 z dne 26.3.2019 (v nadaljevanju OVD). Poleg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>tega je upravljavec tudi imetnik potrdila za zbiranje nenevarnih in nevarnih odpadkov, številka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>35469-97/2011-12 z dne 25.7.2012,spremenjeno z odločbo številka 35469-39/2017-9 z dne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>29.1.2019. Del potrdila je tudi predhodno skladišče na lokaciji naprave na naslovu Tovarniška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 xml:space="preserve">cesta 10, Kidričevo,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>. št. 1011/104 K.O. Lovrenc na Dravskem polju.</w:t>
      </w:r>
    </w:p>
    <w:p w14:paraId="7B58DB9B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1AEDB55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A26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1012F6E3" w14:textId="6D32564E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Inšpekcijski pregled je bil opravljen po uradni dolžnosti na podlagi 156a. člena ZVO-1 v povezavi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A26">
        <w:rPr>
          <w:rFonts w:ascii="Arial" w:hAnsi="Arial" w:cs="Arial"/>
          <w:color w:val="000000"/>
          <w:sz w:val="20"/>
          <w:szCs w:val="20"/>
        </w:rPr>
        <w:t xml:space="preserve">obvestilom upravljavca SAUBERMACHER SLOVENIJA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>. o izrednem dogodku, požaru, do</w:t>
      </w:r>
    </w:p>
    <w:p w14:paraId="42961065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 xml:space="preserve">katerega je prišlo na območju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boksnih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 xml:space="preserve"> skladišč naprave za predelavo ali odstranjevanje odpadkov</w:t>
      </w:r>
    </w:p>
    <w:p w14:paraId="11FFD9C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 naslovu Tovarniška cesta 10, Kidričevo, dne 24.5.2019.</w:t>
      </w:r>
    </w:p>
    <w:p w14:paraId="452880F7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V zvezi z izrednim dogodkom, do katerega je prišlo v večernem času v petek, 24.5.2019, je bilo</w:t>
      </w:r>
    </w:p>
    <w:p w14:paraId="3DE86823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ugotovljeno, da je požar izbruhnil v času 2. izmene v sektorju C2 (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Boksna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 xml:space="preserve"> skladišča) in sicer v</w:t>
      </w:r>
    </w:p>
    <w:p w14:paraId="17EFC97B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Skladišče 1 (Sk1), kjer je bila skladiščena odpadna embalaža z ostanki nevarnih snovi 15 01 10*,</w:t>
      </w:r>
    </w:p>
    <w:p w14:paraId="65112117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15 01 11*, prevzeta od izvajalcev javne službe. Delavec 2. izmene je v boks vnašal odpadno</w:t>
      </w:r>
    </w:p>
    <w:p w14:paraId="5D2F4C0A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embalažo, prevzeto od izvajalca javne službe istega dne 24.5.2019. Po zaključenem vnašanju</w:t>
      </w:r>
    </w:p>
    <w:p w14:paraId="7A850FEB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odpadne embalaže v skladišče Sk1 so delavci, ki so se nahajali v bližini, zaslišali dva poka.</w:t>
      </w:r>
    </w:p>
    <w:p w14:paraId="5DC0A6FA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Javljalniki požara so zaznali požar in preko centrale se je signal prenesel do industrijske gasilne</w:t>
      </w:r>
    </w:p>
    <w:p w14:paraId="42D2A15B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enote, ki je na lokaciji Taluma. Gasilci so požar kmalu omejili in pogasili. Odpadki so goreli le v</w:t>
      </w:r>
    </w:p>
    <w:p w14:paraId="2585066A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dveh skladiščnih boksih, Sk1 in Sk2. V obeh skladiščih je bil skladiščen enak odpadek, to je</w:t>
      </w:r>
    </w:p>
    <w:p w14:paraId="7B53C8A0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odpadna embalaža z nevarnimi snovmi. Poleg industrijske gasilne enote Taluma je bil o požaru</w:t>
      </w:r>
    </w:p>
    <w:p w14:paraId="5844A433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obveščen tudi Center za obveščanje (112). Odpadek, odpadna embalaža z nevarnimi snovmi, ki je</w:t>
      </w:r>
    </w:p>
    <w:p w14:paraId="5C5C1EF4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 xml:space="preserve">bila prevzeta od izvajalca javne službe dne 24.5.2019, je bila ob prevzemu na lokacijo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napravepodvržena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 xml:space="preserve"> vhodni kontroli. Vhodna kontrola se izvaja skladno s sistemskim navodilom SN-DP-087</w:t>
      </w:r>
    </w:p>
    <w:p w14:paraId="551C5C18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»Vhodna in izhodna kontrola v CRO Kidričevo«. Izveden je bil postopek vhodne kontrole kosovnih</w:t>
      </w:r>
    </w:p>
    <w:p w14:paraId="3C05DC4F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in razsutih odpadkov. Ta se izvede na način, da se ob praznjenju odpadne embalaže iz manjših</w:t>
      </w:r>
    </w:p>
    <w:p w14:paraId="47E1A980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embalažnih posod (IBC) v prekucni zabojnik opravi vizualni pregled in po potrebi izločanje</w:t>
      </w:r>
    </w:p>
    <w:p w14:paraId="3730756F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neskladnih odpadkov. Na podlagi pregleda je bilo odločeno, da odpadek ustreza za vnašanje k</w:t>
      </w:r>
    </w:p>
    <w:p w14:paraId="5915E64F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drugim tovrstnim odpadkom (embalaža) v boksu Sk1, zato je bil odpadek v prekucnem zabojniku z</w:t>
      </w:r>
    </w:p>
    <w:p w14:paraId="38314D60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viličarjem prepeljan in iztresen v skladišče 1 (Sk1). Po predvidevanjih upravljavca, je bil odpadku</w:t>
      </w:r>
    </w:p>
    <w:p w14:paraId="56722C32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primešan neustrezen odpadek, ki je s svojimi kemičnimi lastnostmi povzročil požar. Goreli so</w:t>
      </w:r>
    </w:p>
    <w:p w14:paraId="75166F93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odpadki v Sk1 na površini kupa, notranjost kupa odpadka ni zgorela. V požaru je bilo udeleženih</w:t>
      </w:r>
    </w:p>
    <w:p w14:paraId="78C34C71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cca. 13 ton odpadkov, ki so bili skladiščeni v Sk1 in Sk2. Požar je bil pogašen z vodo iz</w:t>
      </w:r>
    </w:p>
    <w:p w14:paraId="77587692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hidrantnega omrežja. Porabljene je bilo cca. 30 m3 vode in 800 kg penila. Vsa požarna voda se je</w:t>
      </w:r>
    </w:p>
    <w:p w14:paraId="17C9B20F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zadržala v odpadkih in v interni kanalizaciji z lovilcem olj, na katerem je bil takoj po pričetku</w:t>
      </w:r>
    </w:p>
    <w:p w14:paraId="2FC09608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intervencije zaprt iztočni ventil. Gasilna voda je bila iz sistema po zaključeni intervenciji izčrpana in</w:t>
      </w:r>
    </w:p>
    <w:p w14:paraId="0A488DA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 xml:space="preserve">obdelana na lokaciji naprave kot odpadek 16 10 01*. V požaru je nastal odpadek, deloma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zgorjena</w:t>
      </w:r>
      <w:proofErr w:type="spellEnd"/>
    </w:p>
    <w:p w14:paraId="1C6FAE04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embalaža, klasificirana kot 19 02 09*, namenjena v nadaljnje ravnanje na postopek R1,v</w:t>
      </w:r>
    </w:p>
    <w:p w14:paraId="0373A194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sežigalnico v tujino.</w:t>
      </w:r>
    </w:p>
    <w:p w14:paraId="060A613E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 podlagi podatkov, ki jih je upravljavec posredoval tej inšpekciji o količini skladiščenih odpadkov</w:t>
      </w:r>
    </w:p>
    <w:p w14:paraId="57413D05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 lokaciji naprave CERO Kidričevo na dan 24.5.2019, je bilo ugotovljeno, da je upravljavec v</w:t>
      </w:r>
    </w:p>
    <w:p w14:paraId="7CCEDD2D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odprtem boksnem skladišču, na dan ko je požar izbruhnil, skladiščil manjšo količino odpadne</w:t>
      </w:r>
    </w:p>
    <w:p w14:paraId="27080AE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embalaže, kot je zmogljivost skladišča (Sk1 in Sk2).</w:t>
      </w:r>
    </w:p>
    <w:p w14:paraId="7A97D812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V postopku je bilo ugotovljeno, da padavinske vode z območja utrjenih nepokritih površin naprave</w:t>
      </w:r>
    </w:p>
    <w:p w14:paraId="2E4930AA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iztekajo preko lovilnika olj v interno kanalizacijo in od tu v vodotok Drava. Za lovilnik olj ima</w:t>
      </w:r>
    </w:p>
    <w:p w14:paraId="48DCA2A1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upravljavec izdelan poslovnik. Lovilnik olj ustreza standardu SIST EN 858. Vodijo obratovalni</w:t>
      </w:r>
    </w:p>
    <w:p w14:paraId="5357CF28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dnevnik lovilca olj, iz katerega je razvidno, da je bil v času izrednega dogodka zaprt iztočni ventil in</w:t>
      </w:r>
    </w:p>
    <w:p w14:paraId="6AB3151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dne 25.5.2019 opravljeno čiščenje lovilca olj. Odpadna voda je bila oddana v postopek obdelave</w:t>
      </w:r>
    </w:p>
    <w:p w14:paraId="733DBC5E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D9, o oddaji odpadka je bil izdan evidenčni list za 31640 kg požarne vode iz izrednega dogodka</w:t>
      </w:r>
    </w:p>
    <w:p w14:paraId="22706341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24.5.2019, prevzetega na postopek obdelave D9.</w:t>
      </w:r>
    </w:p>
    <w:p w14:paraId="4C9C66E4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Upravljavec za zagotavljanje požarne varnosti skladno z 8.3 točko OVD izvaja naslednje ukrepe za</w:t>
      </w:r>
    </w:p>
    <w:p w14:paraId="27240E19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zmanjšanje tveganja za nastanek požara ter omejitev posledic, in sicer: trem zaposlenim je bilo</w:t>
      </w:r>
    </w:p>
    <w:p w14:paraId="2D3DA3AF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omogočeno izobraževanje za odgovorne osebe za gašenje začetnih požarov in izvajanje</w:t>
      </w:r>
    </w:p>
    <w:p w14:paraId="30BD38CE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evakuacije, občasno (polletno oz.na 8 mesecev) izvajajo praktično usposabljanje gašenja z</w:t>
      </w:r>
    </w:p>
    <w:p w14:paraId="66391492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gasilnim aparatom. Predložena je evidenca o zadnjem usposabljanju, ki je bilo opravljeno</w:t>
      </w:r>
    </w:p>
    <w:p w14:paraId="36D707C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12.10.2018. Usposabljanje je bilo organizirano za vse zaposlene. V lanskem letu je bila opravljena</w:t>
      </w:r>
    </w:p>
    <w:p w14:paraId="7252E005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akcija z intervencijo gasilcev in evakuacijo zaposlenih ob primeru intervencije. V lanskem letu je bil</w:t>
      </w:r>
    </w:p>
    <w:p w14:paraId="70690185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organiziran ogled območja naprave za poklicno gasilsko enoto Talum in regijska prostovoljna</w:t>
      </w:r>
    </w:p>
    <w:p w14:paraId="076C4621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gasilska društva. Zaposleni se pred nastopom dela seznanijo z vsebino požarnega reda in načrta.</w:t>
      </w:r>
    </w:p>
    <w:p w14:paraId="5FCB085F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Izvajajo se sprotna usposabljanja, vaje in obdobna obnavljanja znanj iz požarne varnosti.</w:t>
      </w:r>
    </w:p>
    <w:p w14:paraId="0B0D210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 xml:space="preserve">Pri ogledu območja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boksnih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 xml:space="preserve"> skladišč je bilo ugotovljeno, da so </w:t>
      </w:r>
      <w:proofErr w:type="spellStart"/>
      <w:r w:rsidRPr="009A1A26">
        <w:rPr>
          <w:rFonts w:ascii="Arial" w:hAnsi="Arial" w:cs="Arial"/>
          <w:color w:val="000000"/>
          <w:sz w:val="20"/>
          <w:szCs w:val="20"/>
        </w:rPr>
        <w:t>boksna</w:t>
      </w:r>
      <w:proofErr w:type="spellEnd"/>
      <w:r w:rsidRPr="009A1A26">
        <w:rPr>
          <w:rFonts w:ascii="Arial" w:hAnsi="Arial" w:cs="Arial"/>
          <w:color w:val="000000"/>
          <w:sz w:val="20"/>
          <w:szCs w:val="20"/>
        </w:rPr>
        <w:t xml:space="preserve"> skladišča prekrita s streho</w:t>
      </w:r>
    </w:p>
    <w:p w14:paraId="11B9787E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in obdana s protipožarnimi stenami. Tla so z naklonom proti sredini in urejenim odtokom v odtočni</w:t>
      </w:r>
    </w:p>
    <w:p w14:paraId="135036EB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kanal. Boksi imajo naklon urejen proti steni.</w:t>
      </w:r>
    </w:p>
    <w:p w14:paraId="7BB50597" w14:textId="77777777" w:rsid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0757913E" w14:textId="6060C6BC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A1A26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456BB005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Upravljavec je z izvedbo navedenih ukrepov zagotovil pogoje, da je naprava po požaru obratovala</w:t>
      </w:r>
    </w:p>
    <w:p w14:paraId="4F4C8802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normalno na celotnem območju. V postopku ni bilo ugotovljenih nepravilnosti, zato je bil postopek</w:t>
      </w:r>
    </w:p>
    <w:p w14:paraId="460A868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 podlagi določbe 28. člena Zakona o inšpekcijskem nadzoru, ustavljen.</w:t>
      </w:r>
    </w:p>
    <w:p w14:paraId="1CD89030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Naslednji redni inšpekcijski pregled je predviden v skladu s planom dela Inšpekcije za okolje in</w:t>
      </w:r>
    </w:p>
    <w:p w14:paraId="3B20476C" w14:textId="77777777" w:rsidR="009A1A26" w:rsidRPr="009A1A26" w:rsidRDefault="009A1A2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A1A26">
        <w:rPr>
          <w:rFonts w:ascii="Arial" w:hAnsi="Arial" w:cs="Arial"/>
          <w:color w:val="000000"/>
          <w:sz w:val="20"/>
          <w:szCs w:val="20"/>
        </w:rPr>
        <w:t>naravo.</w:t>
      </w:r>
    </w:p>
    <w:p w14:paraId="025365B2" w14:textId="77777777" w:rsidR="00762A8E" w:rsidRPr="001062D4" w:rsidRDefault="00762A8E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sectPr w:rsidR="00762A8E" w:rsidRPr="0010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95DFB"/>
    <w:rsid w:val="000A71EF"/>
    <w:rsid w:val="000C5669"/>
    <w:rsid w:val="000E0D3B"/>
    <w:rsid w:val="000F24BF"/>
    <w:rsid w:val="000F4688"/>
    <w:rsid w:val="001062D4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5FDD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E6E55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2A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1A26"/>
    <w:rsid w:val="009A2054"/>
    <w:rsid w:val="009A4010"/>
    <w:rsid w:val="009A45C1"/>
    <w:rsid w:val="009C0887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3529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2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2021-03-22T11:53:00Z</dcterms:created>
  <dcterms:modified xsi:type="dcterms:W3CDTF">2021-03-22T11:57:00Z</dcterms:modified>
</cp:coreProperties>
</file>