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1062D4" w:rsidRDefault="00F86595" w:rsidP="009A1A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062D4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062D4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062D4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4CB644DF" w14:textId="1482C0CC" w:rsidR="006E22B6" w:rsidRPr="001062D4" w:rsidRDefault="006E22B6" w:rsidP="009A1A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062D4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Pr="001062D4" w:rsidRDefault="006E22B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1062D4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1062D4">
        <w:rPr>
          <w:rFonts w:ascii="Arial" w:hAnsi="Arial" w:cs="Arial"/>
          <w:b/>
          <w:bCs/>
          <w:sz w:val="20"/>
          <w:szCs w:val="20"/>
        </w:rPr>
        <w:t>A</w:t>
      </w:r>
      <w:r w:rsidR="00450E65" w:rsidRPr="001062D4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3254438" w14:textId="77777777" w:rsidR="001062D4" w:rsidRPr="001062D4" w:rsidRDefault="001062D4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17B6CFF1" w14:textId="77777777" w:rsidR="001062D4" w:rsidRPr="001062D4" w:rsidRDefault="001062D4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3C7FBF" w14:textId="55F064AF" w:rsidR="001062D4" w:rsidRPr="009A1A26" w:rsidRDefault="001062D4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03AFFF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A26">
        <w:rPr>
          <w:rFonts w:ascii="Arial" w:hAnsi="Arial" w:cs="Arial"/>
          <w:b/>
          <w:bCs/>
          <w:color w:val="000000"/>
          <w:sz w:val="20"/>
          <w:szCs w:val="20"/>
        </w:rPr>
        <w:t>Zavezanec:</w:t>
      </w:r>
    </w:p>
    <w:p w14:paraId="7F839F34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 xml:space="preserve">SAUBERMACHER SLOVENIJA </w:t>
      </w:r>
      <w:proofErr w:type="spellStart"/>
      <w:r w:rsidRPr="009A1A26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9A1A26">
        <w:rPr>
          <w:rFonts w:ascii="Arial" w:hAnsi="Arial" w:cs="Arial"/>
          <w:color w:val="000000"/>
          <w:sz w:val="20"/>
          <w:szCs w:val="20"/>
        </w:rPr>
        <w:t>., Ulica Matije Gubca 2, 9000 Murska Sobota</w:t>
      </w:r>
    </w:p>
    <w:p w14:paraId="777F785C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3965F8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A26">
        <w:rPr>
          <w:rFonts w:ascii="Arial" w:hAnsi="Arial" w:cs="Arial"/>
          <w:b/>
          <w:bCs/>
          <w:color w:val="000000"/>
          <w:sz w:val="20"/>
          <w:szCs w:val="20"/>
        </w:rPr>
        <w:t>Naprava / lokacija:</w:t>
      </w:r>
    </w:p>
    <w:p w14:paraId="00049940" w14:textId="15BAA9ED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naprava za predelavo ali odstranjevanje odpadkov po postopku R12, D9 in D13 na lokaciji 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1A26">
        <w:rPr>
          <w:rFonts w:ascii="Arial" w:hAnsi="Arial" w:cs="Arial"/>
          <w:color w:val="000000"/>
          <w:sz w:val="20"/>
          <w:szCs w:val="20"/>
        </w:rPr>
        <w:t xml:space="preserve">naslovu Tovarniška cesta 10, Kidričevo, </w:t>
      </w:r>
      <w:proofErr w:type="spellStart"/>
      <w:r w:rsidRPr="009A1A26"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 w:rsidRPr="009A1A26">
        <w:rPr>
          <w:rFonts w:ascii="Arial" w:hAnsi="Arial" w:cs="Arial"/>
          <w:color w:val="000000"/>
          <w:sz w:val="20"/>
          <w:szCs w:val="20"/>
        </w:rPr>
        <w:t>. št. 1011/104, 1011/106, 1011/108, 1012/42 K.O.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1A26">
        <w:rPr>
          <w:rFonts w:ascii="Arial" w:hAnsi="Arial" w:cs="Arial"/>
          <w:color w:val="000000"/>
          <w:sz w:val="20"/>
          <w:szCs w:val="20"/>
        </w:rPr>
        <w:t>Lovrenc na Dravskem polju</w:t>
      </w:r>
    </w:p>
    <w:p w14:paraId="4B77E7D1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52052647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A26">
        <w:rPr>
          <w:rFonts w:ascii="Arial" w:hAnsi="Arial" w:cs="Arial"/>
          <w:b/>
          <w:bCs/>
          <w:color w:val="000000"/>
          <w:sz w:val="20"/>
          <w:szCs w:val="20"/>
        </w:rPr>
        <w:t>Datum pregleda:</w:t>
      </w:r>
    </w:p>
    <w:p w14:paraId="2A9A41F8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5.6.2019</w:t>
      </w:r>
    </w:p>
    <w:p w14:paraId="7AE18834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332D2D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A26">
        <w:rPr>
          <w:rFonts w:ascii="Arial" w:hAnsi="Arial" w:cs="Arial"/>
          <w:b/>
          <w:bCs/>
          <w:color w:val="000000"/>
          <w:sz w:val="20"/>
          <w:szCs w:val="20"/>
        </w:rPr>
        <w:t>Okoljevarstveno dovoljenje (OVD) številka:</w:t>
      </w:r>
    </w:p>
    <w:p w14:paraId="7851000E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 xml:space="preserve">Upravljavec SAUBERMACHER SLOVENIJA </w:t>
      </w:r>
      <w:proofErr w:type="spellStart"/>
      <w:r w:rsidRPr="009A1A26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9A1A26">
        <w:rPr>
          <w:rFonts w:ascii="Arial" w:hAnsi="Arial" w:cs="Arial"/>
          <w:color w:val="000000"/>
          <w:sz w:val="20"/>
          <w:szCs w:val="20"/>
        </w:rPr>
        <w:t>. (v nadaljevanju upravljavec) je za obratovanje</w:t>
      </w:r>
    </w:p>
    <w:p w14:paraId="6D5A9617" w14:textId="087B40C6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naprave za predelavo ali odstranjevanje odpadkov po postopku R12, D9 in D13 na lokaciji 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1A26">
        <w:rPr>
          <w:rFonts w:ascii="Arial" w:hAnsi="Arial" w:cs="Arial"/>
          <w:color w:val="000000"/>
          <w:sz w:val="20"/>
          <w:szCs w:val="20"/>
        </w:rPr>
        <w:t>naslovu Tovarniška cesta 10, Kidričevo pridobil okoljevarstveno dovoljenje št. 35407-18/2007-22 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1A26">
        <w:rPr>
          <w:rFonts w:ascii="Arial" w:hAnsi="Arial" w:cs="Arial"/>
          <w:color w:val="000000"/>
          <w:sz w:val="20"/>
          <w:szCs w:val="20"/>
        </w:rPr>
        <w:t xml:space="preserve">dne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1A26">
        <w:rPr>
          <w:rFonts w:ascii="Arial" w:hAnsi="Arial" w:cs="Arial"/>
          <w:color w:val="000000"/>
          <w:sz w:val="20"/>
          <w:szCs w:val="20"/>
        </w:rPr>
        <w:t>3.12.2010, spremenjeno z odločbo št. 35406-40/2014-14 z dne 5.11.2015 in sklepom o pomoti</w:t>
      </w:r>
    </w:p>
    <w:p w14:paraId="473CDD60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št. 35406-40/2014-14-15 z dne 17.11.2016, delno odločbo 35406-80/2017-15 z dne 18.10.2018 ter</w:t>
      </w:r>
    </w:p>
    <w:p w14:paraId="01FF9CB7" w14:textId="19B32410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odločbo o spremembi številka 35406-80/2017-21 z dne 26.3.2019 (v nadaljevanju OVD). Poleg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1A26">
        <w:rPr>
          <w:rFonts w:ascii="Arial" w:hAnsi="Arial" w:cs="Arial"/>
          <w:color w:val="000000"/>
          <w:sz w:val="20"/>
          <w:szCs w:val="20"/>
        </w:rPr>
        <w:t>tega je upravljavec tudi imetnik potrdila za zbiranje nenevarnih in nevarnih odpadkov, številka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1A26">
        <w:rPr>
          <w:rFonts w:ascii="Arial" w:hAnsi="Arial" w:cs="Arial"/>
          <w:color w:val="000000"/>
          <w:sz w:val="20"/>
          <w:szCs w:val="20"/>
        </w:rPr>
        <w:t>35469-97/2011-12 z dne 25.7.2012,spremenjeno z odločbo številka 35469-39/2017-9 z dne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1A26">
        <w:rPr>
          <w:rFonts w:ascii="Arial" w:hAnsi="Arial" w:cs="Arial"/>
          <w:color w:val="000000"/>
          <w:sz w:val="20"/>
          <w:szCs w:val="20"/>
        </w:rPr>
        <w:t>29.1.2019. Del potrdila je tudi predhodno skladišče na lokaciji naprave na naslovu Tovarniška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1A26">
        <w:rPr>
          <w:rFonts w:ascii="Arial" w:hAnsi="Arial" w:cs="Arial"/>
          <w:color w:val="000000"/>
          <w:sz w:val="20"/>
          <w:szCs w:val="20"/>
        </w:rPr>
        <w:t xml:space="preserve">cesta 10, Kidričevo, </w:t>
      </w:r>
      <w:proofErr w:type="spellStart"/>
      <w:r w:rsidRPr="009A1A26"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 w:rsidRPr="009A1A26">
        <w:rPr>
          <w:rFonts w:ascii="Arial" w:hAnsi="Arial" w:cs="Arial"/>
          <w:color w:val="000000"/>
          <w:sz w:val="20"/>
          <w:szCs w:val="20"/>
        </w:rPr>
        <w:t>. št. 1011/104 K.O. Lovrenc na Dravskem polju.</w:t>
      </w:r>
    </w:p>
    <w:p w14:paraId="7B58DB9B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1AEDB55C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A26"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1012F6E3" w14:textId="6D32564E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Inšpekcijski pregled je bil opravljen po uradni dolžnosti na podlagi 156a. člena ZVO-1 v povezavi 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1A26">
        <w:rPr>
          <w:rFonts w:ascii="Arial" w:hAnsi="Arial" w:cs="Arial"/>
          <w:color w:val="000000"/>
          <w:sz w:val="20"/>
          <w:szCs w:val="20"/>
        </w:rPr>
        <w:t xml:space="preserve">obvestilom upravljavca SAUBERMACHER SLOVENIJA </w:t>
      </w:r>
      <w:proofErr w:type="spellStart"/>
      <w:r w:rsidRPr="009A1A26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9A1A26">
        <w:rPr>
          <w:rFonts w:ascii="Arial" w:hAnsi="Arial" w:cs="Arial"/>
          <w:color w:val="000000"/>
          <w:sz w:val="20"/>
          <w:szCs w:val="20"/>
        </w:rPr>
        <w:t>. o izrednem dogodku, požaru, do</w:t>
      </w:r>
    </w:p>
    <w:p w14:paraId="42961065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 xml:space="preserve">katerega je prišlo na območju </w:t>
      </w:r>
      <w:proofErr w:type="spellStart"/>
      <w:r w:rsidRPr="009A1A26">
        <w:rPr>
          <w:rFonts w:ascii="Arial" w:hAnsi="Arial" w:cs="Arial"/>
          <w:color w:val="000000"/>
          <w:sz w:val="20"/>
          <w:szCs w:val="20"/>
        </w:rPr>
        <w:t>boksnih</w:t>
      </w:r>
      <w:proofErr w:type="spellEnd"/>
      <w:r w:rsidRPr="009A1A26">
        <w:rPr>
          <w:rFonts w:ascii="Arial" w:hAnsi="Arial" w:cs="Arial"/>
          <w:color w:val="000000"/>
          <w:sz w:val="20"/>
          <w:szCs w:val="20"/>
        </w:rPr>
        <w:t xml:space="preserve"> skladišč naprave za predelavo ali odstranjevanje odpadkov</w:t>
      </w:r>
    </w:p>
    <w:p w14:paraId="11FFD9CC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na naslovu Tovarniška cesta 10, Kidričevo, dne 24.5.2019.</w:t>
      </w:r>
    </w:p>
    <w:p w14:paraId="452880F7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V zvezi z izrednim dogodkom, do katerega je prišlo v večernem času v petek, 24.5.2019, je bilo</w:t>
      </w:r>
    </w:p>
    <w:p w14:paraId="3DE86823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ugotovljeno, da je požar izbruhnil v času 2. izmene v sektorju C2 (</w:t>
      </w:r>
      <w:proofErr w:type="spellStart"/>
      <w:r w:rsidRPr="009A1A26">
        <w:rPr>
          <w:rFonts w:ascii="Arial" w:hAnsi="Arial" w:cs="Arial"/>
          <w:color w:val="000000"/>
          <w:sz w:val="20"/>
          <w:szCs w:val="20"/>
        </w:rPr>
        <w:t>Boksna</w:t>
      </w:r>
      <w:proofErr w:type="spellEnd"/>
      <w:r w:rsidRPr="009A1A26">
        <w:rPr>
          <w:rFonts w:ascii="Arial" w:hAnsi="Arial" w:cs="Arial"/>
          <w:color w:val="000000"/>
          <w:sz w:val="20"/>
          <w:szCs w:val="20"/>
        </w:rPr>
        <w:t xml:space="preserve"> skladišča) in sicer v</w:t>
      </w:r>
    </w:p>
    <w:p w14:paraId="17EFC97B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Skladišče 1 (Sk1), kjer je bila skladiščena odpadna embalaža z ostanki nevarnih snovi 15 01 10*,</w:t>
      </w:r>
    </w:p>
    <w:p w14:paraId="65112117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15 01 11*, prevzeta od izvajalcev javne službe. Delavec 2. izmene je v boks vnašal odpadno</w:t>
      </w:r>
    </w:p>
    <w:p w14:paraId="5D2F4C0A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embalažo, prevzeto od izvajalca javne službe istega dne 24.5.2019. Po zaključenem vnašanju</w:t>
      </w:r>
    </w:p>
    <w:p w14:paraId="7A850FEB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odpadne embalaže v skladišče Sk1 so delavci, ki so se nahajali v bližini, zaslišali dva poka.</w:t>
      </w:r>
    </w:p>
    <w:p w14:paraId="5DC0A6FA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Javljalniki požara so zaznali požar in preko centrale se je signal prenesel do industrijske gasilne</w:t>
      </w:r>
    </w:p>
    <w:p w14:paraId="42D2A15B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enote, ki je na lokaciji Taluma. Gasilci so požar kmalu omejili in pogasili. Odpadki so goreli le v</w:t>
      </w:r>
    </w:p>
    <w:p w14:paraId="2585066A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dveh skladiščnih boksih, Sk1 in Sk2. V obeh skladiščih je bil skladiščen enak odpadek, to je</w:t>
      </w:r>
    </w:p>
    <w:p w14:paraId="7B53C8A0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odpadna embalaža z nevarnimi snovmi. Poleg industrijske gasilne enote Taluma je bil o požaru</w:t>
      </w:r>
    </w:p>
    <w:p w14:paraId="5844A433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obveščen tudi Center za obveščanje (112). Odpadek, odpadna embalaža z nevarnimi snovmi, ki je</w:t>
      </w:r>
    </w:p>
    <w:p w14:paraId="5C5C1EF4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 xml:space="preserve">bila prevzeta od izvajalca javne službe dne 24.5.2019, je bila ob prevzemu na lokacijo </w:t>
      </w:r>
      <w:proofErr w:type="spellStart"/>
      <w:r w:rsidRPr="009A1A26">
        <w:rPr>
          <w:rFonts w:ascii="Arial" w:hAnsi="Arial" w:cs="Arial"/>
          <w:color w:val="000000"/>
          <w:sz w:val="20"/>
          <w:szCs w:val="20"/>
        </w:rPr>
        <w:t>napravepodvržena</w:t>
      </w:r>
      <w:proofErr w:type="spellEnd"/>
      <w:r w:rsidRPr="009A1A26">
        <w:rPr>
          <w:rFonts w:ascii="Arial" w:hAnsi="Arial" w:cs="Arial"/>
          <w:color w:val="000000"/>
          <w:sz w:val="20"/>
          <w:szCs w:val="20"/>
        </w:rPr>
        <w:t xml:space="preserve"> vhodni kontroli. Vhodna kontrola se izvaja skladno s sistemskim navodilom SN-DP-087</w:t>
      </w:r>
    </w:p>
    <w:p w14:paraId="551C5C18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»Vhodna in izhodna kontrola v CRO Kidričevo«. Izveden je bil postopek vhodne kontrole kosovnih</w:t>
      </w:r>
    </w:p>
    <w:p w14:paraId="3C05DC4F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in razsutih odpadkov. Ta se izvede na način, da se ob praznjenju odpadne embalaže iz manjših</w:t>
      </w:r>
    </w:p>
    <w:p w14:paraId="47E1A980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embalažnih posod (IBC) v prekucni zabojnik opravi vizualni pregled in po potrebi izločanje</w:t>
      </w:r>
    </w:p>
    <w:p w14:paraId="3730756F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neskladnih odpadkov. Na podlagi pregleda je bilo odločeno, da odpadek ustreza za vnašanje k</w:t>
      </w:r>
    </w:p>
    <w:p w14:paraId="5915E64F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drugim tovrstnim odpadkom (embalaža) v boksu Sk1, zato je bil odpadek v prekucnem zabojniku z</w:t>
      </w:r>
    </w:p>
    <w:p w14:paraId="38314D60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viličarjem prepeljan in iztresen v skladišče 1 (Sk1). Po predvidevanjih upravljavca, je bil odpadku</w:t>
      </w:r>
    </w:p>
    <w:p w14:paraId="56722C32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primešan neustrezen odpadek, ki je s svojimi kemičnimi lastnostmi povzročil požar. Goreli so</w:t>
      </w:r>
    </w:p>
    <w:p w14:paraId="75166F93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odpadki v Sk1 na površini kupa, notranjost kupa odpadka ni zgorela. V požaru je bilo udeleženih</w:t>
      </w:r>
    </w:p>
    <w:p w14:paraId="78C34C71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cca. 13 ton odpadkov, ki so bili skladiščeni v Sk1 in Sk2. Požar je bil pogašen z vodo iz</w:t>
      </w:r>
    </w:p>
    <w:p w14:paraId="77587692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hidrantnega omrežja. Porabljene je bilo cca. 30 m3 vode in 800 kg penila. Vsa požarna voda se je</w:t>
      </w:r>
    </w:p>
    <w:p w14:paraId="17C9B20F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zadržala v odpadkih in v interni kanalizaciji z lovilcem olj, na katerem je bil takoj po pričetku</w:t>
      </w:r>
    </w:p>
    <w:p w14:paraId="2FC09608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intervencije zaprt iztočni ventil. Gasilna voda je bila iz sistema po zaključeni intervenciji izčrpana in</w:t>
      </w:r>
    </w:p>
    <w:p w14:paraId="0A488DAC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 xml:space="preserve">obdelana na lokaciji naprave kot odpadek 16 10 01*. V požaru je nastal odpadek, deloma </w:t>
      </w:r>
      <w:proofErr w:type="spellStart"/>
      <w:r w:rsidRPr="009A1A26">
        <w:rPr>
          <w:rFonts w:ascii="Arial" w:hAnsi="Arial" w:cs="Arial"/>
          <w:color w:val="000000"/>
          <w:sz w:val="20"/>
          <w:szCs w:val="20"/>
        </w:rPr>
        <w:t>zgorjena</w:t>
      </w:r>
      <w:proofErr w:type="spellEnd"/>
    </w:p>
    <w:p w14:paraId="1C6FAE04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embalaža, klasificirana kot 19 02 09*, namenjena v nadaljnje ravnanje na postopek R1,v</w:t>
      </w:r>
    </w:p>
    <w:p w14:paraId="0373A194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sežigalnico v tujino.</w:t>
      </w:r>
    </w:p>
    <w:p w14:paraId="060A613E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Na podlagi podatkov, ki jih je upravljavec posredoval tej inšpekciji o količini skladiščenih odpadkov</w:t>
      </w:r>
    </w:p>
    <w:p w14:paraId="57413D05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na lokaciji naprave CERO Kidričevo na dan 24.5.2019, je bilo ugotovljeno, da je upravljavec v</w:t>
      </w:r>
    </w:p>
    <w:p w14:paraId="7CCEDD2D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odprtem boksnem skladišču, na dan ko je požar izbruhnil, skladiščil manjšo količino odpadne</w:t>
      </w:r>
    </w:p>
    <w:p w14:paraId="27080AEC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embalaže, kot je zmogljivost skladišča (Sk1 in Sk2).</w:t>
      </w:r>
    </w:p>
    <w:p w14:paraId="7A97D812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V postopku je bilo ugotovljeno, da padavinske vode z območja utrjenih nepokritih površin naprave</w:t>
      </w:r>
    </w:p>
    <w:p w14:paraId="2E4930AA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iztekajo preko lovilnika olj v interno kanalizacijo in od tu v vodotok Drava. Za lovilnik olj ima</w:t>
      </w:r>
    </w:p>
    <w:p w14:paraId="48DCA2A1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upravljavec izdelan poslovnik. Lovilnik olj ustreza standardu SIST EN 858. Vodijo obratovalni</w:t>
      </w:r>
    </w:p>
    <w:p w14:paraId="5357CF28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dnevnik lovilca olj, iz katerega je razvidno, da je bil v času izrednega dogodka zaprt iztočni ventil in</w:t>
      </w:r>
    </w:p>
    <w:p w14:paraId="6AB3151C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dne 25.5.2019 opravljeno čiščenje lovilca olj. Odpadna voda je bila oddana v postopek obdelave</w:t>
      </w:r>
    </w:p>
    <w:p w14:paraId="733DBC5E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D9, o oddaji odpadka je bil izdan evidenčni list za 31640 kg požarne vode iz izrednega dogodka</w:t>
      </w:r>
    </w:p>
    <w:p w14:paraId="22706341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24.5.2019, prevzetega na postopek obdelave D9.</w:t>
      </w:r>
    </w:p>
    <w:p w14:paraId="4C9C66E4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Upravljavec za zagotavljanje požarne varnosti skladno z 8.3 točko OVD izvaja naslednje ukrepe za</w:t>
      </w:r>
    </w:p>
    <w:p w14:paraId="27240E19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zmanjšanje tveganja za nastanek požara ter omejitev posledic, in sicer: trem zaposlenim je bilo</w:t>
      </w:r>
    </w:p>
    <w:p w14:paraId="2D3DA3AF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omogočeno izobraževanje za odgovorne osebe za gašenje začetnih požarov in izvajanje</w:t>
      </w:r>
    </w:p>
    <w:p w14:paraId="30BD38CE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evakuacije, občasno (polletno oz.na 8 mesecev) izvajajo praktično usposabljanje gašenja z</w:t>
      </w:r>
    </w:p>
    <w:p w14:paraId="66391492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gasilnim aparatom. Predložena je evidenca o zadnjem usposabljanju, ki je bilo opravljeno</w:t>
      </w:r>
    </w:p>
    <w:p w14:paraId="36D707CC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12.10.2018. Usposabljanje je bilo organizirano za vse zaposlene. V lanskem letu je bila opravljena</w:t>
      </w:r>
    </w:p>
    <w:p w14:paraId="7252E005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akcija z intervencijo gasilcev in evakuacijo zaposlenih ob primeru intervencije. V lanskem letu je bil</w:t>
      </w:r>
    </w:p>
    <w:p w14:paraId="70690185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organiziran ogled območja naprave za poklicno gasilsko enoto Talum in regijska prostovoljna</w:t>
      </w:r>
    </w:p>
    <w:p w14:paraId="076C4621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gasilska društva. Zaposleni se pred nastopom dela seznanijo z vsebino požarnega reda in načrta.</w:t>
      </w:r>
    </w:p>
    <w:p w14:paraId="5FCB085F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Izvajajo se sprotna usposabljanja, vaje in obdobna obnavljanja znanj iz požarne varnosti.</w:t>
      </w:r>
    </w:p>
    <w:p w14:paraId="0B0D210C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 xml:space="preserve">Pri ogledu območja </w:t>
      </w:r>
      <w:proofErr w:type="spellStart"/>
      <w:r w:rsidRPr="009A1A26">
        <w:rPr>
          <w:rFonts w:ascii="Arial" w:hAnsi="Arial" w:cs="Arial"/>
          <w:color w:val="000000"/>
          <w:sz w:val="20"/>
          <w:szCs w:val="20"/>
        </w:rPr>
        <w:t>boksnih</w:t>
      </w:r>
      <w:proofErr w:type="spellEnd"/>
      <w:r w:rsidRPr="009A1A26">
        <w:rPr>
          <w:rFonts w:ascii="Arial" w:hAnsi="Arial" w:cs="Arial"/>
          <w:color w:val="000000"/>
          <w:sz w:val="20"/>
          <w:szCs w:val="20"/>
        </w:rPr>
        <w:t xml:space="preserve"> skladišč je bilo ugotovljeno, da so </w:t>
      </w:r>
      <w:proofErr w:type="spellStart"/>
      <w:r w:rsidRPr="009A1A26">
        <w:rPr>
          <w:rFonts w:ascii="Arial" w:hAnsi="Arial" w:cs="Arial"/>
          <w:color w:val="000000"/>
          <w:sz w:val="20"/>
          <w:szCs w:val="20"/>
        </w:rPr>
        <w:t>boksna</w:t>
      </w:r>
      <w:proofErr w:type="spellEnd"/>
      <w:r w:rsidRPr="009A1A26">
        <w:rPr>
          <w:rFonts w:ascii="Arial" w:hAnsi="Arial" w:cs="Arial"/>
          <w:color w:val="000000"/>
          <w:sz w:val="20"/>
          <w:szCs w:val="20"/>
        </w:rPr>
        <w:t xml:space="preserve"> skladišča prekrita s streho</w:t>
      </w:r>
    </w:p>
    <w:p w14:paraId="11B9787E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in obdana s protipožarnimi stenami. Tla so z naklonom proti sredini in urejenim odtokom v odtočni</w:t>
      </w:r>
    </w:p>
    <w:p w14:paraId="135036EB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kanal. Boksi imajo naklon urejen proti steni.</w:t>
      </w:r>
    </w:p>
    <w:p w14:paraId="7BB50597" w14:textId="77777777" w:rsid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0757913E" w14:textId="6060C6BC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A26">
        <w:rPr>
          <w:rFonts w:ascii="Arial" w:hAnsi="Arial" w:cs="Arial"/>
          <w:b/>
          <w:bCs/>
          <w:color w:val="000000"/>
          <w:sz w:val="20"/>
          <w:szCs w:val="20"/>
        </w:rPr>
        <w:t>Zaključki / naslednje aktivnosti:</w:t>
      </w:r>
    </w:p>
    <w:p w14:paraId="456BB005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Upravljavec je z izvedbo navedenih ukrepov zagotovil pogoje, da je naprava po požaru obratovala</w:t>
      </w:r>
    </w:p>
    <w:p w14:paraId="4F4C8802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normalno na celotnem območju. V postopku ni bilo ugotovljenih nepravilnosti, zato je bil postopek</w:t>
      </w:r>
    </w:p>
    <w:p w14:paraId="460A868C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na podlagi določbe 28. člena Zakona o inšpekcijskem nadzoru, ustavljen.</w:t>
      </w:r>
    </w:p>
    <w:p w14:paraId="1CD89030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Naslednji redni inšpekcijski pregled je predviden v skladu s planom dela Inšpekcije za okolje in</w:t>
      </w:r>
    </w:p>
    <w:p w14:paraId="3B20476C" w14:textId="77777777" w:rsidR="009A1A26" w:rsidRPr="009A1A26" w:rsidRDefault="009A1A2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A26">
        <w:rPr>
          <w:rFonts w:ascii="Arial" w:hAnsi="Arial" w:cs="Arial"/>
          <w:color w:val="000000"/>
          <w:sz w:val="20"/>
          <w:szCs w:val="20"/>
        </w:rPr>
        <w:t>naravo.</w:t>
      </w:r>
    </w:p>
    <w:p w14:paraId="025365B2" w14:textId="77777777" w:rsidR="00762A8E" w:rsidRPr="001062D4" w:rsidRDefault="00762A8E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sectPr w:rsidR="00762A8E" w:rsidRPr="0010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95DFB"/>
    <w:rsid w:val="000A71EF"/>
    <w:rsid w:val="000C5669"/>
    <w:rsid w:val="000E0D3B"/>
    <w:rsid w:val="000F24BF"/>
    <w:rsid w:val="000F4688"/>
    <w:rsid w:val="001062D4"/>
    <w:rsid w:val="00106E85"/>
    <w:rsid w:val="001268F8"/>
    <w:rsid w:val="00143578"/>
    <w:rsid w:val="00176BF1"/>
    <w:rsid w:val="00183F87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22C49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5FDD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A760F"/>
    <w:rsid w:val="004C1644"/>
    <w:rsid w:val="004C5121"/>
    <w:rsid w:val="004E092F"/>
    <w:rsid w:val="004E6E55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5918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2A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335BF"/>
    <w:rsid w:val="00855F69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1A26"/>
    <w:rsid w:val="009A2054"/>
    <w:rsid w:val="009A4010"/>
    <w:rsid w:val="009A45C1"/>
    <w:rsid w:val="009C0887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942E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27657"/>
    <w:rsid w:val="00E32CA9"/>
    <w:rsid w:val="00E357A8"/>
    <w:rsid w:val="00E35E2D"/>
    <w:rsid w:val="00E3793A"/>
    <w:rsid w:val="00E70373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359D"/>
    <w:rsid w:val="00EE7482"/>
    <w:rsid w:val="00EF2683"/>
    <w:rsid w:val="00EF418C"/>
    <w:rsid w:val="00F00618"/>
    <w:rsid w:val="00F03529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5870</Characters>
  <Application>Microsoft Office Word</Application>
  <DocSecurity>2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2021-03-22T11:53:00Z</dcterms:created>
  <dcterms:modified xsi:type="dcterms:W3CDTF">2021-03-22T11:57:00Z</dcterms:modified>
</cp:coreProperties>
</file>