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EB4E0E" w:rsidRDefault="00F86595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B4E0E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EB4E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EB4E0E" w:rsidRDefault="002F0AF1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EB4E0E" w:rsidRDefault="00BF0C64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EB4E0E" w:rsidRDefault="00BF0C64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2A563E16" w14:textId="480E33BF" w:rsidR="003742CA" w:rsidRPr="00EB4E0E" w:rsidRDefault="003742CA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C131D2A" w14:textId="777777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BEED9EC" w14:textId="352AF559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3B5D3D87" w14:textId="37E309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 xml:space="preserve">Radenska </w:t>
      </w:r>
      <w:proofErr w:type="spellStart"/>
      <w:r w:rsidRPr="00EB4E0E">
        <w:rPr>
          <w:rFonts w:ascii="Arial" w:hAnsi="Arial" w:cs="Arial"/>
          <w:sz w:val="20"/>
          <w:szCs w:val="20"/>
        </w:rPr>
        <w:t>d.o.o</w:t>
      </w:r>
      <w:proofErr w:type="spellEnd"/>
      <w:r w:rsidRPr="00EB4E0E">
        <w:rPr>
          <w:rFonts w:ascii="Arial" w:hAnsi="Arial" w:cs="Arial"/>
          <w:sz w:val="20"/>
          <w:szCs w:val="20"/>
        </w:rPr>
        <w:t>., Boračeva 37, 9252 Radenci</w:t>
      </w:r>
    </w:p>
    <w:p w14:paraId="4466D415" w14:textId="777777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DC644AA" w14:textId="7A4501E6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530188F0" w14:textId="00A06FB2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Proizvodnja živil z obdelavo in predelavo surovin rastlinskega izvora na</w:t>
      </w:r>
      <w:r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lokaciji Boračeva 37, 9252 Radenci</w:t>
      </w:r>
    </w:p>
    <w:p w14:paraId="725D3F91" w14:textId="777777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2D0CD85" w14:textId="2F693684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7CEF48FC" w14:textId="72416BC8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15. 6. 2020</w:t>
      </w:r>
    </w:p>
    <w:p w14:paraId="173F4B88" w14:textId="777777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7FFDDB" w14:textId="2E3A8CFB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02CFEEAD" w14:textId="0D70552B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35407-159/2006-19 z dne 30. 11. 2009 s spremembami (v nadaljevanju: OVD)</w:t>
      </w:r>
    </w:p>
    <w:p w14:paraId="72933562" w14:textId="777777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E041186" w14:textId="15261F80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>Usklajenost z OVD: NE</w:t>
      </w:r>
    </w:p>
    <w:p w14:paraId="42D5B667" w14:textId="69B663F8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V okviru rednega inšpekcijskega pregleda naprave v zvezi z izpolnjevanjem določb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pridobljenega OVD, ki so bile predmet nadzora na kraju naprave, so bile ugotovljene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nepravilnosti, kršitve zakonsko določenih predpisov, ki so bili predmet inšpekcijskega nadzora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ter kršitve določil OVD. Glede na to je bila zavezancu na podlagi 1. odstavka 157. člena Zakona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o varstvu okolja (Uradni list RS, št. 39/06 s spremembami) v letu 2019 izdana ureditvena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odločba s področja emisij snovi v vode in v letu 2020 sklep o dovolitvi izvršbe.</w:t>
      </w:r>
    </w:p>
    <w:p w14:paraId="335A1545" w14:textId="24881305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V zvezi z emisijami snovi v vode je bilo ugotovljeno, da pri stranki nastajajo različne odpadne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vode. Na napravi se s strani pooblaščenca izvajajo letni obratovalni monitoringi odpadnih vod.</w:t>
      </w:r>
    </w:p>
    <w:p w14:paraId="0938443B" w14:textId="653D23A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Iz Poročila o obratovalnem monitoringu odpadnih vod za leto 2019, ki ga je izdelal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pooblaščenec je med drugim razvidno, da se vse odpadne vode odvajajo direktno v interno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kanalizacijo na en iztok: V1, da je na iztok V1 v letu 2019 priteklo več odpadne vode kot je to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določeno v OVD, da se je v letu 2019 izvedlo predpisno število vzorčenj odpadne vode, da so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se v letu 2019 med vzorčenjem merile količine odpadne vode, da so bili v letu 2019 merjeni vsi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parametri določeni v OVD, da naprava v letu 2019 na iztoku V1 z odvajanjem industrijske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odpadne vode ni presegala mejnih vrednosti parametrov določenih v OVD in da naprava v letu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2019 na iztoku V1 z odvajanjem industrijske odpadne vode ni obremenjevala okolja čezmerno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glede na mejne vrednosti določene v OVD. Ugotovljeno je bilo tudi, da stranka vodi vso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 xml:space="preserve">predpisano dokumentacijo v zvezi z obratovanjem </w:t>
      </w:r>
      <w:proofErr w:type="spellStart"/>
      <w:r w:rsidRPr="00EB4E0E">
        <w:rPr>
          <w:rFonts w:ascii="Arial" w:hAnsi="Arial" w:cs="Arial"/>
          <w:sz w:val="20"/>
          <w:szCs w:val="20"/>
        </w:rPr>
        <w:t>nevtralizacijske</w:t>
      </w:r>
      <w:proofErr w:type="spellEnd"/>
      <w:r w:rsidRPr="00EB4E0E">
        <w:rPr>
          <w:rFonts w:ascii="Arial" w:hAnsi="Arial" w:cs="Arial"/>
          <w:sz w:val="20"/>
          <w:szCs w:val="20"/>
        </w:rPr>
        <w:t xml:space="preserve"> postaje in lovilcev olj. Na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ministrstvo pošilja vsa zahtevana poročila. Glede na ugotovljene nepravilnosti tekom postopka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je bila zavezancu v letu 2019 izdana ureditvena odločba, v letu 2020 pa sklep o dovolitvi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izvršbe. Rok v predmetnem sklepu še ni potekel. Ugotovljeno je bilo tudi, da se na ministrstvu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že dalj časa rešuje vloga zavezanca za spremembo obstoječega OVD.</w:t>
      </w:r>
    </w:p>
    <w:p w14:paraId="5724C36D" w14:textId="77777777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E9E3EAF" w14:textId="758DACA2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1689B925" w14:textId="5A851A51" w:rsidR="00EB4E0E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Naslednji inšpekcijski pregled na terenu bo opravljen po preteku roka, ki je določen v sklepu o</w:t>
      </w:r>
      <w:r w:rsidRPr="00EB4E0E">
        <w:rPr>
          <w:rFonts w:ascii="Arial" w:hAnsi="Arial" w:cs="Arial"/>
          <w:sz w:val="20"/>
          <w:szCs w:val="20"/>
        </w:rPr>
        <w:t xml:space="preserve"> </w:t>
      </w:r>
      <w:r w:rsidRPr="00EB4E0E">
        <w:rPr>
          <w:rFonts w:ascii="Arial" w:hAnsi="Arial" w:cs="Arial"/>
          <w:sz w:val="20"/>
          <w:szCs w:val="20"/>
        </w:rPr>
        <w:t>dovolitvi izvršbe.</w:t>
      </w:r>
    </w:p>
    <w:p w14:paraId="5697592C" w14:textId="3C908D8B" w:rsidR="002B582B" w:rsidRPr="00EB4E0E" w:rsidRDefault="00EB4E0E" w:rsidP="00EB4E0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sz w:val="20"/>
          <w:szCs w:val="20"/>
        </w:rPr>
        <w:t>Naslednji izredni inšpekcijski pregled bo opravljen po potrebi.</w:t>
      </w:r>
    </w:p>
    <w:sectPr w:rsidR="002B582B" w:rsidRPr="00EB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1103"/>
    <w:rsid w:val="000739F9"/>
    <w:rsid w:val="00083FA5"/>
    <w:rsid w:val="00084F1D"/>
    <w:rsid w:val="00092BBF"/>
    <w:rsid w:val="000C3D93"/>
    <w:rsid w:val="000C5669"/>
    <w:rsid w:val="000D1F01"/>
    <w:rsid w:val="000E72F5"/>
    <w:rsid w:val="000F4688"/>
    <w:rsid w:val="001268F8"/>
    <w:rsid w:val="00143578"/>
    <w:rsid w:val="001456DA"/>
    <w:rsid w:val="001463F5"/>
    <w:rsid w:val="00187160"/>
    <w:rsid w:val="001D4A7A"/>
    <w:rsid w:val="001F2728"/>
    <w:rsid w:val="00207CC5"/>
    <w:rsid w:val="0022614D"/>
    <w:rsid w:val="00245757"/>
    <w:rsid w:val="002A2A62"/>
    <w:rsid w:val="002A72F7"/>
    <w:rsid w:val="002B582B"/>
    <w:rsid w:val="002E0FD3"/>
    <w:rsid w:val="002F0AF1"/>
    <w:rsid w:val="002F0FEB"/>
    <w:rsid w:val="002F6F65"/>
    <w:rsid w:val="0033379D"/>
    <w:rsid w:val="00333801"/>
    <w:rsid w:val="0033473F"/>
    <w:rsid w:val="003742CA"/>
    <w:rsid w:val="00374780"/>
    <w:rsid w:val="0037675B"/>
    <w:rsid w:val="00390ED0"/>
    <w:rsid w:val="00392133"/>
    <w:rsid w:val="00395EEF"/>
    <w:rsid w:val="003E77D5"/>
    <w:rsid w:val="003F27B1"/>
    <w:rsid w:val="00412E0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2311D"/>
    <w:rsid w:val="0053405B"/>
    <w:rsid w:val="005367FF"/>
    <w:rsid w:val="00550BFF"/>
    <w:rsid w:val="005639D4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76A32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7F30A8"/>
    <w:rsid w:val="00800B37"/>
    <w:rsid w:val="00836663"/>
    <w:rsid w:val="0084763B"/>
    <w:rsid w:val="0088433A"/>
    <w:rsid w:val="008E310A"/>
    <w:rsid w:val="008F0716"/>
    <w:rsid w:val="008F1FCF"/>
    <w:rsid w:val="00912868"/>
    <w:rsid w:val="00924489"/>
    <w:rsid w:val="00932F16"/>
    <w:rsid w:val="00936CED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0172E"/>
    <w:rsid w:val="00B148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DD1D5C"/>
    <w:rsid w:val="00E14452"/>
    <w:rsid w:val="00E150F3"/>
    <w:rsid w:val="00E15B43"/>
    <w:rsid w:val="00E32CA9"/>
    <w:rsid w:val="00E47B13"/>
    <w:rsid w:val="00E83BB9"/>
    <w:rsid w:val="00EB4E0E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2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2021-03-17T18:18:00Z</dcterms:created>
  <dcterms:modified xsi:type="dcterms:W3CDTF">2021-03-17T18:24:00Z</dcterms:modified>
</cp:coreProperties>
</file>