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EB4E0E" w:rsidRDefault="00F86595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B4E0E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EB4E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EB4E0E" w:rsidRDefault="002F0AF1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EB4E0E" w:rsidRDefault="00BF0C64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EB4E0E" w:rsidRDefault="00BF0C64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2A563E16" w14:textId="480E33BF" w:rsidR="003742CA" w:rsidRPr="00EB4E0E" w:rsidRDefault="003742CA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C131D2A" w14:textId="77777777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BEED9EC" w14:textId="352AF559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3B5D3D87" w14:textId="37E30977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4E0E">
        <w:rPr>
          <w:rFonts w:ascii="Arial" w:hAnsi="Arial" w:cs="Arial"/>
          <w:sz w:val="20"/>
          <w:szCs w:val="20"/>
        </w:rPr>
        <w:t xml:space="preserve">Radenska </w:t>
      </w:r>
      <w:proofErr w:type="spellStart"/>
      <w:r w:rsidRPr="00EB4E0E">
        <w:rPr>
          <w:rFonts w:ascii="Arial" w:hAnsi="Arial" w:cs="Arial"/>
          <w:sz w:val="20"/>
          <w:szCs w:val="20"/>
        </w:rPr>
        <w:t>d.o.o</w:t>
      </w:r>
      <w:proofErr w:type="spellEnd"/>
      <w:r w:rsidRPr="00EB4E0E">
        <w:rPr>
          <w:rFonts w:ascii="Arial" w:hAnsi="Arial" w:cs="Arial"/>
          <w:sz w:val="20"/>
          <w:szCs w:val="20"/>
        </w:rPr>
        <w:t>., Boračeva 37, 9252 Radenci</w:t>
      </w:r>
    </w:p>
    <w:p w14:paraId="4466D415" w14:textId="77777777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DC644AA" w14:textId="7A4501E6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530188F0" w14:textId="00A06FB2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4E0E">
        <w:rPr>
          <w:rFonts w:ascii="Arial" w:hAnsi="Arial" w:cs="Arial"/>
          <w:sz w:val="20"/>
          <w:szCs w:val="20"/>
        </w:rPr>
        <w:t>Proizvodnja živil z obdelavo in predelavo surovin rastlinskega izvora na</w:t>
      </w:r>
      <w:r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lokaciji Boračeva 37, 9252 Radenci</w:t>
      </w:r>
    </w:p>
    <w:p w14:paraId="725D3F91" w14:textId="77777777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2D0CD85" w14:textId="2F693684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7CEF48FC" w14:textId="72416BC8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4E0E">
        <w:rPr>
          <w:rFonts w:ascii="Arial" w:hAnsi="Arial" w:cs="Arial"/>
          <w:sz w:val="20"/>
          <w:szCs w:val="20"/>
        </w:rPr>
        <w:t>15. 6. 2020</w:t>
      </w:r>
    </w:p>
    <w:p w14:paraId="173F4B88" w14:textId="77777777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97FFDDB" w14:textId="2E3A8CFB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02CFEEAD" w14:textId="0D70552B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4E0E">
        <w:rPr>
          <w:rFonts w:ascii="Arial" w:hAnsi="Arial" w:cs="Arial"/>
          <w:sz w:val="20"/>
          <w:szCs w:val="20"/>
        </w:rPr>
        <w:t>35407-159/2006-19 z dne 30. 11. 2009 s spremembami (v nadaljevanju: OVD)</w:t>
      </w:r>
    </w:p>
    <w:p w14:paraId="72933562" w14:textId="77777777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E041186" w14:textId="15261F80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b/>
          <w:bCs/>
          <w:sz w:val="20"/>
          <w:szCs w:val="20"/>
        </w:rPr>
        <w:t>Usklajenost z OVD: NE</w:t>
      </w:r>
    </w:p>
    <w:p w14:paraId="42D5B667" w14:textId="69B663F8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4E0E">
        <w:rPr>
          <w:rFonts w:ascii="Arial" w:hAnsi="Arial" w:cs="Arial"/>
          <w:sz w:val="20"/>
          <w:szCs w:val="20"/>
        </w:rPr>
        <w:t>V okviru rednega inšpekcijskega pregleda naprave v zvezi z izpolnjevanjem določb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pridobljenega OVD, ki so bile predmet nadzora na kraju naprave, so bile ugotovljene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nepravilnosti, kršitve zakonsko določenih predpisov, ki so bili predmet inšpekcijskega nadzora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ter kršitve določil OVD. Glede na to je bila zavezancu na podlagi 1. odstavka 157. člena Zakona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o varstvu okolja (Uradni list RS, št. 39/06 s spremembami) v letu 2019 izdana ureditvena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odločba s področja emisij snovi v vode in v letu 2020 sklep o dovolitvi izvršbe.</w:t>
      </w:r>
    </w:p>
    <w:p w14:paraId="335A1545" w14:textId="24881305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4E0E">
        <w:rPr>
          <w:rFonts w:ascii="Arial" w:hAnsi="Arial" w:cs="Arial"/>
          <w:sz w:val="20"/>
          <w:szCs w:val="20"/>
        </w:rPr>
        <w:t>V zvezi z emisijami snovi v vode je bilo ugotovljeno, da pri stranki nastajajo različne odpadne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vode. Na napravi se s strani pooblaščenca izvajajo letni obratovalni monitoringi odpadnih vod.</w:t>
      </w:r>
    </w:p>
    <w:p w14:paraId="0938443B" w14:textId="653D23A7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4E0E">
        <w:rPr>
          <w:rFonts w:ascii="Arial" w:hAnsi="Arial" w:cs="Arial"/>
          <w:sz w:val="20"/>
          <w:szCs w:val="20"/>
        </w:rPr>
        <w:t>Iz Poročila o obratovalnem monitoringu odpadnih vod za leto 2019, ki ga je izdelal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pooblaščenec je med drugim razvidno, da se vse odpadne vode odvajajo direktno v interno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kanalizacijo na en iztok: V1, da je na iztok V1 v letu 2019 priteklo več odpadne vode kot je to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določeno v OVD, da se je v letu 2019 izvedlo predpisno število vzorčenj odpadne vode, da so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se v letu 2019 med vzorčenjem merile količine odpadne vode, da so bili v letu 2019 merjeni vsi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parametri določeni v OVD, da naprava v letu 2019 na iztoku V1 z odvajanjem industrijske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odpadne vode ni presegala mejnih vrednosti parametrov določenih v OVD in da naprava v letu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2019 na iztoku V1 z odvajanjem industrijske odpadne vode ni obremenjevala okolja čezmerno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glede na mejne vrednosti določene v OVD. Ugotovljeno je bilo tudi, da stranka vodi vso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 xml:space="preserve">predpisano dokumentacijo v zvezi z obratovanjem </w:t>
      </w:r>
      <w:proofErr w:type="spellStart"/>
      <w:r w:rsidRPr="00EB4E0E">
        <w:rPr>
          <w:rFonts w:ascii="Arial" w:hAnsi="Arial" w:cs="Arial"/>
          <w:sz w:val="20"/>
          <w:szCs w:val="20"/>
        </w:rPr>
        <w:t>nevtralizacijske</w:t>
      </w:r>
      <w:proofErr w:type="spellEnd"/>
      <w:r w:rsidRPr="00EB4E0E">
        <w:rPr>
          <w:rFonts w:ascii="Arial" w:hAnsi="Arial" w:cs="Arial"/>
          <w:sz w:val="20"/>
          <w:szCs w:val="20"/>
        </w:rPr>
        <w:t xml:space="preserve"> postaje in lovilcev olj. Na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ministrstvo pošilja vsa zahtevana poročila. Glede na ugotovljene nepravilnosti tekom postopka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je bila zavezancu v letu 2019 izdana ureditvena odločba, v letu 2020 pa sklep o dovolitvi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izvršbe. Rok v predmetnem sklepu še ni potekel. Ugotovljeno je bilo tudi, da se na ministrstvu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že dalj časa rešuje vloga zavezanca za spremembo obstoječega OVD.</w:t>
      </w:r>
    </w:p>
    <w:p w14:paraId="5724C36D" w14:textId="77777777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E9E3EAF" w14:textId="758DACA2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1689B925" w14:textId="5A851A51" w:rsidR="00EB4E0E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4E0E">
        <w:rPr>
          <w:rFonts w:ascii="Arial" w:hAnsi="Arial" w:cs="Arial"/>
          <w:sz w:val="20"/>
          <w:szCs w:val="20"/>
        </w:rPr>
        <w:t>Naslednji inšpekcijski pregled na terenu bo opravljen po preteku roka, ki je določen v sklepu o</w:t>
      </w:r>
      <w:r w:rsidRPr="00EB4E0E">
        <w:rPr>
          <w:rFonts w:ascii="Arial" w:hAnsi="Arial" w:cs="Arial"/>
          <w:sz w:val="20"/>
          <w:szCs w:val="20"/>
        </w:rPr>
        <w:t xml:space="preserve"> </w:t>
      </w:r>
      <w:r w:rsidRPr="00EB4E0E">
        <w:rPr>
          <w:rFonts w:ascii="Arial" w:hAnsi="Arial" w:cs="Arial"/>
          <w:sz w:val="20"/>
          <w:szCs w:val="20"/>
        </w:rPr>
        <w:t>dovolitvi izvršbe.</w:t>
      </w:r>
    </w:p>
    <w:p w14:paraId="5697592C" w14:textId="3C908D8B" w:rsidR="002B582B" w:rsidRPr="00EB4E0E" w:rsidRDefault="00EB4E0E" w:rsidP="00EB4E0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B4E0E">
        <w:rPr>
          <w:rFonts w:ascii="Arial" w:hAnsi="Arial" w:cs="Arial"/>
          <w:sz w:val="20"/>
          <w:szCs w:val="20"/>
        </w:rPr>
        <w:t>Naslednji izredni inšpekcijski pregled bo opravljen po potrebi.</w:t>
      </w:r>
    </w:p>
    <w:sectPr w:rsidR="002B582B" w:rsidRPr="00EB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1103"/>
    <w:rsid w:val="000739F9"/>
    <w:rsid w:val="00083FA5"/>
    <w:rsid w:val="00084F1D"/>
    <w:rsid w:val="00092BBF"/>
    <w:rsid w:val="000C3D93"/>
    <w:rsid w:val="000C5669"/>
    <w:rsid w:val="000D1F01"/>
    <w:rsid w:val="000E72F5"/>
    <w:rsid w:val="000F4688"/>
    <w:rsid w:val="001268F8"/>
    <w:rsid w:val="00143578"/>
    <w:rsid w:val="001456DA"/>
    <w:rsid w:val="001463F5"/>
    <w:rsid w:val="00187160"/>
    <w:rsid w:val="001D4A7A"/>
    <w:rsid w:val="001F2728"/>
    <w:rsid w:val="00207CC5"/>
    <w:rsid w:val="0022614D"/>
    <w:rsid w:val="00245757"/>
    <w:rsid w:val="002A2A62"/>
    <w:rsid w:val="002A72F7"/>
    <w:rsid w:val="002B582B"/>
    <w:rsid w:val="002E0FD3"/>
    <w:rsid w:val="002F0AF1"/>
    <w:rsid w:val="002F0FEB"/>
    <w:rsid w:val="002F6F65"/>
    <w:rsid w:val="0033379D"/>
    <w:rsid w:val="00333801"/>
    <w:rsid w:val="0033473F"/>
    <w:rsid w:val="003742CA"/>
    <w:rsid w:val="00374780"/>
    <w:rsid w:val="0037675B"/>
    <w:rsid w:val="00390ED0"/>
    <w:rsid w:val="00392133"/>
    <w:rsid w:val="00395EEF"/>
    <w:rsid w:val="003E77D5"/>
    <w:rsid w:val="003F27B1"/>
    <w:rsid w:val="00412E0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3298"/>
    <w:rsid w:val="00517F70"/>
    <w:rsid w:val="0052311D"/>
    <w:rsid w:val="0053405B"/>
    <w:rsid w:val="005367FF"/>
    <w:rsid w:val="00550BFF"/>
    <w:rsid w:val="005639D4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76A32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7F30A8"/>
    <w:rsid w:val="00800B37"/>
    <w:rsid w:val="00836663"/>
    <w:rsid w:val="0084763B"/>
    <w:rsid w:val="0088433A"/>
    <w:rsid w:val="008E310A"/>
    <w:rsid w:val="008F0716"/>
    <w:rsid w:val="008F1FCF"/>
    <w:rsid w:val="00912868"/>
    <w:rsid w:val="00924489"/>
    <w:rsid w:val="00932F16"/>
    <w:rsid w:val="00936CED"/>
    <w:rsid w:val="00941499"/>
    <w:rsid w:val="0094339A"/>
    <w:rsid w:val="00983769"/>
    <w:rsid w:val="009842F6"/>
    <w:rsid w:val="009A059C"/>
    <w:rsid w:val="009F288F"/>
    <w:rsid w:val="00A21A0C"/>
    <w:rsid w:val="00A43652"/>
    <w:rsid w:val="00A57B3D"/>
    <w:rsid w:val="00A91867"/>
    <w:rsid w:val="00A97D9E"/>
    <w:rsid w:val="00AA2221"/>
    <w:rsid w:val="00AE1983"/>
    <w:rsid w:val="00AF2D9E"/>
    <w:rsid w:val="00B0172E"/>
    <w:rsid w:val="00B148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318D1"/>
    <w:rsid w:val="00D83E00"/>
    <w:rsid w:val="00DD1D5C"/>
    <w:rsid w:val="00E14452"/>
    <w:rsid w:val="00E150F3"/>
    <w:rsid w:val="00E15B43"/>
    <w:rsid w:val="00E32CA9"/>
    <w:rsid w:val="00E47B13"/>
    <w:rsid w:val="00E83BB9"/>
    <w:rsid w:val="00EB4E0E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2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2021-03-17T18:18:00Z</dcterms:created>
  <dcterms:modified xsi:type="dcterms:W3CDTF">2021-03-17T18:24:00Z</dcterms:modified>
</cp:coreProperties>
</file>