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2F0AF1" w:rsidRDefault="00F86595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F0AF1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2F0AF1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2F0AF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2F0AF1" w:rsidRDefault="00BF0C64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F0AF1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2F0AF1" w:rsidRDefault="00BF0C64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F0AF1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3DC2F6BF" w14:textId="77777777" w:rsidR="00EC01E3" w:rsidRPr="002F0AF1" w:rsidRDefault="00EC01E3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C718BFA" w14:textId="77777777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F0AF1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650E34FE" w14:textId="3A171E88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F0AF1">
        <w:rPr>
          <w:rFonts w:ascii="Arial" w:hAnsi="Arial" w:cs="Arial"/>
          <w:sz w:val="20"/>
          <w:szCs w:val="20"/>
        </w:rPr>
        <w:t xml:space="preserve">Perutnina Ptuj </w:t>
      </w:r>
      <w:proofErr w:type="spellStart"/>
      <w:r w:rsidRPr="002F0AF1">
        <w:rPr>
          <w:rFonts w:ascii="Arial" w:hAnsi="Arial" w:cs="Arial"/>
          <w:sz w:val="20"/>
          <w:szCs w:val="20"/>
        </w:rPr>
        <w:t>d.o.o</w:t>
      </w:r>
      <w:proofErr w:type="spellEnd"/>
      <w:r w:rsidRPr="002F0AF1">
        <w:rPr>
          <w:rFonts w:ascii="Arial" w:hAnsi="Arial" w:cs="Arial"/>
          <w:sz w:val="20"/>
          <w:szCs w:val="20"/>
        </w:rPr>
        <w:t>., Potrčeva cesta 10, 1150 Ptuj; Perutnina Ptuj Mesna industrija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Zalog d. o. o.</w:t>
      </w:r>
    </w:p>
    <w:p w14:paraId="5D63ADFE" w14:textId="77777777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09CB056" w14:textId="77777777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F0AF1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2F189AB4" w14:textId="7562321B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F0AF1">
        <w:rPr>
          <w:rFonts w:ascii="Arial" w:hAnsi="Arial" w:cs="Arial"/>
          <w:sz w:val="20"/>
          <w:szCs w:val="20"/>
        </w:rPr>
        <w:t>Klavnica in z njo neposredno tehnično povezane dejavnosti proizvodnje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živil iz živalskih surovin na lokaciji Hladilniška pot 37, 1000 Ljubljana</w:t>
      </w:r>
    </w:p>
    <w:p w14:paraId="0CC8AD5A" w14:textId="77777777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A7E547A" w14:textId="77777777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F0AF1">
        <w:rPr>
          <w:rFonts w:ascii="Arial" w:hAnsi="Arial" w:cs="Arial"/>
          <w:b/>
          <w:bCs/>
          <w:sz w:val="20"/>
          <w:szCs w:val="20"/>
        </w:rPr>
        <w:t>Datum pregleda</w:t>
      </w:r>
      <w:r w:rsidRPr="002F0AF1">
        <w:rPr>
          <w:rFonts w:ascii="Arial" w:hAnsi="Arial" w:cs="Arial"/>
          <w:sz w:val="20"/>
          <w:szCs w:val="20"/>
        </w:rPr>
        <w:t xml:space="preserve">: </w:t>
      </w:r>
    </w:p>
    <w:p w14:paraId="5DF3BEEF" w14:textId="09AF05CE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F0AF1">
        <w:rPr>
          <w:rFonts w:ascii="Arial" w:hAnsi="Arial" w:cs="Arial"/>
          <w:sz w:val="20"/>
          <w:szCs w:val="20"/>
        </w:rPr>
        <w:t>17. 6. 2020</w:t>
      </w:r>
    </w:p>
    <w:p w14:paraId="0D14DFD3" w14:textId="77777777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DFBAEFE" w14:textId="3F58DCD1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F0AF1">
        <w:rPr>
          <w:rFonts w:ascii="Arial" w:hAnsi="Arial" w:cs="Arial"/>
          <w:b/>
          <w:bCs/>
          <w:sz w:val="20"/>
          <w:szCs w:val="20"/>
        </w:rPr>
        <w:t xml:space="preserve">Okoljevarstveno dovoljenje (OVD) številka: </w:t>
      </w:r>
    </w:p>
    <w:p w14:paraId="6AF0C4F7" w14:textId="53292EF8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F0AF1">
        <w:rPr>
          <w:rFonts w:ascii="Arial" w:hAnsi="Arial" w:cs="Arial"/>
          <w:sz w:val="20"/>
          <w:szCs w:val="20"/>
        </w:rPr>
        <w:t>35407-123/2006-13 z dne 3.6.2009 s spremembami (v nadaljevanju: OVD)</w:t>
      </w:r>
    </w:p>
    <w:p w14:paraId="1CAB6CAE" w14:textId="77777777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1C13862" w14:textId="74DB507B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F0AF1">
        <w:rPr>
          <w:rFonts w:ascii="Arial" w:hAnsi="Arial" w:cs="Arial"/>
          <w:b/>
          <w:bCs/>
          <w:sz w:val="20"/>
          <w:szCs w:val="20"/>
        </w:rPr>
        <w:t>Usklajenost z OVD: NE</w:t>
      </w:r>
    </w:p>
    <w:p w14:paraId="05057E3D" w14:textId="7C3B653D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F0AF1">
        <w:rPr>
          <w:rFonts w:ascii="Arial" w:hAnsi="Arial" w:cs="Arial"/>
          <w:sz w:val="20"/>
          <w:szCs w:val="20"/>
        </w:rPr>
        <w:t>V okviru rednega inšpekcijskega pregleda naprave v zvezi z izpolnjevanjem določb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pridobljenega OVD, ki so bile predmet nadzora na kraju naprave, so bile ugotovljene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nepravilnosti, kršitve zakonsko določenih predpisov, ki so bili predmet inšpekcijskega nadzora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ter kršitve določil OVD. Glede na to je bila zavezancu na podlagi 1. odstavka 157. člena Zakona</w:t>
      </w:r>
    </w:p>
    <w:p w14:paraId="3331726B" w14:textId="78E53739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F0AF1">
        <w:rPr>
          <w:rFonts w:ascii="Arial" w:hAnsi="Arial" w:cs="Arial"/>
          <w:sz w:val="20"/>
          <w:szCs w:val="20"/>
        </w:rPr>
        <w:t>o varstvu okolja (Uradni list RS, št. 39/06 s spremembami) v letu 2019 izdana ureditvena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odločba s področja emisij snovi v vode in v letu 2020 sklep o dovolitvi izvršbe.</w:t>
      </w:r>
    </w:p>
    <w:p w14:paraId="03BFB27B" w14:textId="02E5E66B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F0AF1">
        <w:rPr>
          <w:rFonts w:ascii="Arial" w:hAnsi="Arial" w:cs="Arial"/>
          <w:sz w:val="20"/>
          <w:szCs w:val="20"/>
        </w:rPr>
        <w:t>V zvezi z emisijami snovi v vode je bilo ugotovljeno, da zavezanec na dveh iztokih iz naprave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izvaja obratovalni monitoring s strani pooblaščenca. Iz Poročila o obratovalnem monitoringu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odpadnih vod za leto 2019, ki ga je izdelal pooblaščenec je med drugim razvidno, da se vse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odpadne vode z zavezančeve lokacije odtekajo v javni kanalizacijski sistem, ki je zaključen z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ČN Zalog, da so se v letu 2019 izvedela vzorčenja na obeh iztokih odpadne vode iz naprave v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skladu z OVD, da so bili v letu 2019 merjeni vsi parametri določeni v OVD, da v letu 2019 na</w:t>
      </w:r>
    </w:p>
    <w:p w14:paraId="15B3D28A" w14:textId="3CF16D9C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F0AF1">
        <w:rPr>
          <w:rFonts w:ascii="Arial" w:hAnsi="Arial" w:cs="Arial"/>
          <w:sz w:val="20"/>
          <w:szCs w:val="20"/>
        </w:rPr>
        <w:t>obeh merjenih virih vrednosti parametrov niso presežene glede na mejne vrednosti ter da se v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letu 2019 na obeh virih ne ugotavlja čezmerna obremenitev okolja z merjenimi emisijami snovi v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vode. Celotna naprava v letu 2019 ne obremenjuje okolja čezmerno. Razvidno je tudi, da je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zavezanec v letu 2019 na iztok V2 odvajal večje količine komunalne odpadne vode kot je to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določeno v OVD. Glede na to mu je bila v letu 2019 izdana ureditvena odločba, v letu 2020 pa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sklep o dovolitvi izvršbe. Rok še ni potekel. Ugotovljeno je bilo tudi, da se v zvezi s tem na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ministrstvu že dalj časa rešuje vloga zavezanca za spremembo obstoječega OVD.</w:t>
      </w:r>
    </w:p>
    <w:p w14:paraId="3E49C42A" w14:textId="77777777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EA0AFBB" w14:textId="1506BB3D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F0AF1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57323658" w14:textId="3C9F4B99" w:rsidR="002F0AF1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2F0AF1">
        <w:rPr>
          <w:rFonts w:ascii="Arial" w:hAnsi="Arial" w:cs="Arial"/>
          <w:sz w:val="20"/>
          <w:szCs w:val="20"/>
        </w:rPr>
        <w:t>Naslednji inšpekcijski pregled na terenu bo opravljen po preteku roka, ki je določen v sklepu o</w:t>
      </w:r>
      <w:r w:rsidRPr="002F0AF1">
        <w:rPr>
          <w:rFonts w:ascii="Arial" w:hAnsi="Arial" w:cs="Arial"/>
          <w:sz w:val="20"/>
          <w:szCs w:val="20"/>
        </w:rPr>
        <w:t xml:space="preserve"> </w:t>
      </w:r>
      <w:r w:rsidRPr="002F0AF1">
        <w:rPr>
          <w:rFonts w:ascii="Arial" w:hAnsi="Arial" w:cs="Arial"/>
          <w:sz w:val="20"/>
          <w:szCs w:val="20"/>
        </w:rPr>
        <w:t>dovolitvi izvršbe.</w:t>
      </w:r>
    </w:p>
    <w:p w14:paraId="7B80C10B" w14:textId="3C5BB0CD" w:rsidR="00EC01E3" w:rsidRPr="002F0AF1" w:rsidRDefault="002F0AF1" w:rsidP="002F0AF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F0AF1">
        <w:rPr>
          <w:rFonts w:ascii="Arial" w:hAnsi="Arial" w:cs="Arial"/>
          <w:sz w:val="20"/>
          <w:szCs w:val="20"/>
        </w:rPr>
        <w:t>Naslednji izredni inšpekcijski pregled bo opravljen po potrebi.</w:t>
      </w:r>
    </w:p>
    <w:sectPr w:rsidR="00EC01E3" w:rsidRPr="002F0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187160"/>
    <w:rsid w:val="0022614D"/>
    <w:rsid w:val="00245757"/>
    <w:rsid w:val="002A72F7"/>
    <w:rsid w:val="002E0FD3"/>
    <w:rsid w:val="002F0AF1"/>
    <w:rsid w:val="0033379D"/>
    <w:rsid w:val="00333801"/>
    <w:rsid w:val="00374780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5367FF"/>
    <w:rsid w:val="00550B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E386A"/>
    <w:rsid w:val="00712D63"/>
    <w:rsid w:val="00726A12"/>
    <w:rsid w:val="00741A82"/>
    <w:rsid w:val="00743706"/>
    <w:rsid w:val="00784081"/>
    <w:rsid w:val="007C73E1"/>
    <w:rsid w:val="00800B37"/>
    <w:rsid w:val="008F1FCF"/>
    <w:rsid w:val="00924489"/>
    <w:rsid w:val="00932F16"/>
    <w:rsid w:val="00941499"/>
    <w:rsid w:val="0094339A"/>
    <w:rsid w:val="009A059C"/>
    <w:rsid w:val="00A57B3D"/>
    <w:rsid w:val="00AA2221"/>
    <w:rsid w:val="00AE1983"/>
    <w:rsid w:val="00BB072E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50F3"/>
    <w:rsid w:val="00E15B43"/>
    <w:rsid w:val="00E32CA9"/>
    <w:rsid w:val="00E83BB9"/>
    <w:rsid w:val="00EC01E3"/>
    <w:rsid w:val="00EC2DA0"/>
    <w:rsid w:val="00EF2683"/>
    <w:rsid w:val="00EF346F"/>
    <w:rsid w:val="00F107E8"/>
    <w:rsid w:val="00F86595"/>
    <w:rsid w:val="00F907B6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2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2021-03-17T16:23:00Z</dcterms:created>
  <dcterms:modified xsi:type="dcterms:W3CDTF">2021-03-17T16:26:00Z</dcterms:modified>
</cp:coreProperties>
</file>