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805EC" w14:textId="46CE8A3A" w:rsidR="00BF0C64" w:rsidRPr="000E72F5" w:rsidRDefault="00F86595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E72F5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59224B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59224B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E72F5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E72F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4265BE" w14:textId="77777777" w:rsidR="002F0AF1" w:rsidRPr="000E72F5" w:rsidRDefault="002F0AF1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9BA3BFC" w14:textId="46D562F7" w:rsidR="00BF0C64" w:rsidRPr="000E72F5" w:rsidRDefault="00BF0C64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E72F5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</w:p>
    <w:p w14:paraId="7F69ED68" w14:textId="77777777" w:rsidR="00EC01E3" w:rsidRPr="000E72F5" w:rsidRDefault="00BF0C64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E72F5">
        <w:rPr>
          <w:rFonts w:ascii="Arial" w:hAnsi="Arial" w:cs="Arial"/>
          <w:b/>
          <w:bCs/>
          <w:sz w:val="20"/>
          <w:szCs w:val="20"/>
        </w:rPr>
        <w:t>ONESNAŽEVANJE OKOLJA VEČJEGA OBSEGA</w:t>
      </w:r>
    </w:p>
    <w:p w14:paraId="3B3B222B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69A981F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3CAC88F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3742CA">
        <w:rPr>
          <w:rFonts w:ascii="Arial" w:hAnsi="Arial" w:cs="Arial"/>
          <w:b/>
          <w:bCs/>
          <w:sz w:val="20"/>
          <w:szCs w:val="20"/>
        </w:rPr>
        <w:t>Zavezanec:</w:t>
      </w:r>
    </w:p>
    <w:p w14:paraId="257CF3FC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42CA">
        <w:rPr>
          <w:rFonts w:ascii="Arial" w:hAnsi="Arial" w:cs="Arial"/>
          <w:sz w:val="20"/>
          <w:szCs w:val="20"/>
        </w:rPr>
        <w:t xml:space="preserve">PP ENERGIJA </w:t>
      </w:r>
      <w:proofErr w:type="spellStart"/>
      <w:r w:rsidRPr="003742CA">
        <w:rPr>
          <w:rFonts w:ascii="Arial" w:hAnsi="Arial" w:cs="Arial"/>
          <w:sz w:val="20"/>
          <w:szCs w:val="20"/>
        </w:rPr>
        <w:t>d.o.o</w:t>
      </w:r>
      <w:proofErr w:type="spellEnd"/>
      <w:r w:rsidRPr="003742CA">
        <w:rPr>
          <w:rFonts w:ascii="Arial" w:hAnsi="Arial" w:cs="Arial"/>
          <w:sz w:val="20"/>
          <w:szCs w:val="20"/>
        </w:rPr>
        <w:t>., Potrčeva cesta 10, 2250 Ptuj</w:t>
      </w:r>
    </w:p>
    <w:p w14:paraId="45A8E2D0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B121E59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3742CA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012345E8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42CA">
        <w:rPr>
          <w:rFonts w:ascii="Arial" w:hAnsi="Arial" w:cs="Arial"/>
          <w:sz w:val="20"/>
          <w:szCs w:val="20"/>
        </w:rPr>
        <w:t>Naprava št. IED202 za odstranjevanje in predelavo živalskih trupov in živalskih odpadkov z</w:t>
      </w:r>
    </w:p>
    <w:p w14:paraId="413D7547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42CA">
        <w:rPr>
          <w:rFonts w:ascii="Arial" w:hAnsi="Arial" w:cs="Arial"/>
          <w:sz w:val="20"/>
          <w:szCs w:val="20"/>
        </w:rPr>
        <w:t xml:space="preserve">zmogljivostjo predelave 44,5 t/dan oz. 15577 t/leto. Lokacija PE </w:t>
      </w:r>
      <w:proofErr w:type="spellStart"/>
      <w:r w:rsidRPr="003742CA">
        <w:rPr>
          <w:rFonts w:ascii="Arial" w:hAnsi="Arial" w:cs="Arial"/>
          <w:sz w:val="20"/>
          <w:szCs w:val="20"/>
        </w:rPr>
        <w:t>Bioplinarna</w:t>
      </w:r>
      <w:proofErr w:type="spellEnd"/>
      <w:r w:rsidRPr="003742CA">
        <w:rPr>
          <w:rFonts w:ascii="Arial" w:hAnsi="Arial" w:cs="Arial"/>
          <w:sz w:val="20"/>
          <w:szCs w:val="20"/>
        </w:rPr>
        <w:t xml:space="preserve"> Draženci 10a,</w:t>
      </w:r>
    </w:p>
    <w:p w14:paraId="6DC8EDC6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42CA">
        <w:rPr>
          <w:rFonts w:ascii="Arial" w:hAnsi="Arial" w:cs="Arial"/>
          <w:sz w:val="20"/>
          <w:szCs w:val="20"/>
        </w:rPr>
        <w:t>Hajdina.</w:t>
      </w:r>
    </w:p>
    <w:p w14:paraId="5056A716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754CF09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3742CA">
        <w:rPr>
          <w:rFonts w:ascii="Arial" w:hAnsi="Arial" w:cs="Arial"/>
          <w:b/>
          <w:bCs/>
          <w:sz w:val="20"/>
          <w:szCs w:val="20"/>
        </w:rPr>
        <w:t>Datum pregleda:</w:t>
      </w:r>
    </w:p>
    <w:p w14:paraId="7B975027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42CA">
        <w:rPr>
          <w:rFonts w:ascii="Arial" w:hAnsi="Arial" w:cs="Arial"/>
          <w:sz w:val="20"/>
          <w:szCs w:val="20"/>
        </w:rPr>
        <w:t>22.2.2019</w:t>
      </w:r>
    </w:p>
    <w:p w14:paraId="76EAD7BC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A6332F8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3742CA">
        <w:rPr>
          <w:rFonts w:ascii="Arial" w:hAnsi="Arial" w:cs="Arial"/>
          <w:b/>
          <w:bCs/>
          <w:sz w:val="20"/>
          <w:szCs w:val="20"/>
        </w:rPr>
        <w:t xml:space="preserve">Okoljevarstveno dovoljenje (OVD) Agencije RS za okolje številka: </w:t>
      </w:r>
    </w:p>
    <w:p w14:paraId="2B4D9C55" w14:textId="5FE25781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42CA">
        <w:rPr>
          <w:rFonts w:ascii="Arial" w:hAnsi="Arial" w:cs="Arial"/>
          <w:sz w:val="20"/>
          <w:szCs w:val="20"/>
        </w:rPr>
        <w:t>35407-14/2010-28 z dne 2. 3. 2011, spremenjenega z odločba o spremembi št</w:t>
      </w:r>
      <w:r>
        <w:rPr>
          <w:rFonts w:ascii="Arial" w:hAnsi="Arial" w:cs="Arial"/>
          <w:sz w:val="20"/>
          <w:szCs w:val="20"/>
        </w:rPr>
        <w:t xml:space="preserve"> </w:t>
      </w:r>
      <w:r w:rsidRPr="003742CA">
        <w:rPr>
          <w:rFonts w:ascii="Arial" w:hAnsi="Arial" w:cs="Arial"/>
          <w:sz w:val="20"/>
          <w:szCs w:val="20"/>
        </w:rPr>
        <w:t>35407-52/2011-2 z dne 30. 11. 2011 ter odločba o spremembi št. 35406-10/2013-11 z dne</w:t>
      </w:r>
      <w:r>
        <w:rPr>
          <w:rFonts w:ascii="Arial" w:hAnsi="Arial" w:cs="Arial"/>
          <w:sz w:val="20"/>
          <w:szCs w:val="20"/>
        </w:rPr>
        <w:t xml:space="preserve"> </w:t>
      </w:r>
      <w:r w:rsidRPr="003742CA">
        <w:rPr>
          <w:rFonts w:ascii="Arial" w:hAnsi="Arial" w:cs="Arial"/>
          <w:sz w:val="20"/>
          <w:szCs w:val="20"/>
        </w:rPr>
        <w:t>12.5.2014 in sklepom o spremembi pogojev št. 35409-5/2018-2 z dne 5.3.2018. Družba sodi</w:t>
      </w:r>
      <w:r>
        <w:rPr>
          <w:rFonts w:ascii="Arial" w:hAnsi="Arial" w:cs="Arial"/>
          <w:sz w:val="20"/>
          <w:szCs w:val="20"/>
        </w:rPr>
        <w:t xml:space="preserve"> </w:t>
      </w:r>
      <w:r w:rsidRPr="003742CA">
        <w:rPr>
          <w:rFonts w:ascii="Arial" w:hAnsi="Arial" w:cs="Arial"/>
          <w:sz w:val="20"/>
          <w:szCs w:val="20"/>
        </w:rPr>
        <w:t>med zavezance po Uredbi IED s št.202 za vrsto dejavnosti 6.5, naprava za odstranjevanje in</w:t>
      </w:r>
      <w:r>
        <w:rPr>
          <w:rFonts w:ascii="Arial" w:hAnsi="Arial" w:cs="Arial"/>
          <w:sz w:val="20"/>
          <w:szCs w:val="20"/>
        </w:rPr>
        <w:t xml:space="preserve"> </w:t>
      </w:r>
      <w:r w:rsidRPr="003742CA">
        <w:rPr>
          <w:rFonts w:ascii="Arial" w:hAnsi="Arial" w:cs="Arial"/>
          <w:sz w:val="20"/>
          <w:szCs w:val="20"/>
        </w:rPr>
        <w:t>predelavo živalskih trupov in živalskih odpadkov z zmogljivostjo predelave 44,5 t/dan.</w:t>
      </w:r>
      <w:r>
        <w:rPr>
          <w:rFonts w:ascii="Arial" w:hAnsi="Arial" w:cs="Arial"/>
          <w:sz w:val="20"/>
          <w:szCs w:val="20"/>
        </w:rPr>
        <w:t xml:space="preserve"> </w:t>
      </w:r>
      <w:r w:rsidRPr="003742CA">
        <w:rPr>
          <w:rFonts w:ascii="Arial" w:hAnsi="Arial" w:cs="Arial"/>
          <w:sz w:val="20"/>
          <w:szCs w:val="20"/>
        </w:rPr>
        <w:t>Zavezanka ima uporabno dovoljenje št. 351-314/2012-5 z dne 18.4.2012 UE Ptuj.</w:t>
      </w:r>
    </w:p>
    <w:p w14:paraId="5B733621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DF0743D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3742CA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3CA849B6" w14:textId="51768F02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42CA">
        <w:rPr>
          <w:rFonts w:ascii="Arial" w:hAnsi="Arial" w:cs="Arial"/>
          <w:sz w:val="20"/>
          <w:szCs w:val="20"/>
        </w:rPr>
        <w:t xml:space="preserve">Zavezanka izpolnjuje zahteve iz okoljevarstvenega dovoljenja za </w:t>
      </w:r>
      <w:r w:rsidRPr="003742CA">
        <w:rPr>
          <w:rFonts w:ascii="Arial" w:hAnsi="Arial" w:cs="Arial"/>
          <w:sz w:val="20"/>
          <w:szCs w:val="20"/>
          <w:u w:val="single"/>
        </w:rPr>
        <w:t>emisije snovi v zrak:</w:t>
      </w:r>
    </w:p>
    <w:p w14:paraId="1F20A735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42CA">
        <w:rPr>
          <w:rFonts w:ascii="Arial" w:hAnsi="Arial" w:cs="Arial"/>
          <w:sz w:val="20"/>
          <w:szCs w:val="20"/>
        </w:rPr>
        <w:t>- izpust Z1 (Kogeneracija- MMZ1) – nepremični motor z notranjim izgorevanjem; Preglednica1</w:t>
      </w:r>
    </w:p>
    <w:p w14:paraId="42BB58CC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42CA">
        <w:rPr>
          <w:rFonts w:ascii="Arial" w:hAnsi="Arial" w:cs="Arial"/>
          <w:sz w:val="20"/>
          <w:szCs w:val="20"/>
        </w:rPr>
        <w:t xml:space="preserve">(parametri: celotni prah, CO, </w:t>
      </w:r>
      <w:proofErr w:type="spellStart"/>
      <w:r w:rsidRPr="003742CA">
        <w:rPr>
          <w:rFonts w:ascii="Arial" w:hAnsi="Arial" w:cs="Arial"/>
          <w:sz w:val="20"/>
          <w:szCs w:val="20"/>
        </w:rPr>
        <w:t>NOx</w:t>
      </w:r>
      <w:proofErr w:type="spellEnd"/>
      <w:r w:rsidRPr="003742CA">
        <w:rPr>
          <w:rFonts w:ascii="Arial" w:hAnsi="Arial" w:cs="Arial"/>
          <w:sz w:val="20"/>
          <w:szCs w:val="20"/>
        </w:rPr>
        <w:t>, formaldehid),</w:t>
      </w:r>
    </w:p>
    <w:p w14:paraId="284A5AF5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42CA">
        <w:rPr>
          <w:rFonts w:ascii="Arial" w:hAnsi="Arial" w:cs="Arial"/>
          <w:sz w:val="20"/>
          <w:szCs w:val="20"/>
        </w:rPr>
        <w:t xml:space="preserve">- izpust Z3 – (Centralno </w:t>
      </w:r>
      <w:proofErr w:type="spellStart"/>
      <w:r w:rsidRPr="003742CA">
        <w:rPr>
          <w:rFonts w:ascii="Arial" w:hAnsi="Arial" w:cs="Arial"/>
          <w:sz w:val="20"/>
          <w:szCs w:val="20"/>
        </w:rPr>
        <w:t>odsesovanje</w:t>
      </w:r>
      <w:proofErr w:type="spellEnd"/>
      <w:r w:rsidRPr="003742CA">
        <w:rPr>
          <w:rFonts w:ascii="Arial" w:hAnsi="Arial" w:cs="Arial"/>
          <w:sz w:val="20"/>
          <w:szCs w:val="20"/>
        </w:rPr>
        <w:t xml:space="preserve"> - MMZ3) – </w:t>
      </w:r>
      <w:proofErr w:type="spellStart"/>
      <w:r w:rsidRPr="003742CA">
        <w:rPr>
          <w:rFonts w:ascii="Arial" w:hAnsi="Arial" w:cs="Arial"/>
          <w:sz w:val="20"/>
          <w:szCs w:val="20"/>
        </w:rPr>
        <w:t>biopralnik</w:t>
      </w:r>
      <w:proofErr w:type="spellEnd"/>
      <w:r w:rsidRPr="003742CA">
        <w:rPr>
          <w:rFonts w:ascii="Arial" w:hAnsi="Arial" w:cs="Arial"/>
          <w:sz w:val="20"/>
          <w:szCs w:val="20"/>
        </w:rPr>
        <w:t xml:space="preserve"> ; Preglednica3 (parametri: (</w:t>
      </w:r>
      <w:proofErr w:type="spellStart"/>
      <w:r w:rsidRPr="003742CA">
        <w:rPr>
          <w:rFonts w:ascii="Arial" w:hAnsi="Arial" w:cs="Arial"/>
          <w:sz w:val="20"/>
          <w:szCs w:val="20"/>
        </w:rPr>
        <w:t>amoniak</w:t>
      </w:r>
      <w:proofErr w:type="spellEnd"/>
      <w:r w:rsidRPr="003742CA">
        <w:rPr>
          <w:rFonts w:ascii="Arial" w:hAnsi="Arial" w:cs="Arial"/>
          <w:sz w:val="20"/>
          <w:szCs w:val="20"/>
        </w:rPr>
        <w:t>,</w:t>
      </w:r>
    </w:p>
    <w:p w14:paraId="47904278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42CA">
        <w:rPr>
          <w:rFonts w:ascii="Arial" w:hAnsi="Arial" w:cs="Arial"/>
          <w:sz w:val="20"/>
          <w:szCs w:val="20"/>
        </w:rPr>
        <w:t>vodikov sulfid, TOC),</w:t>
      </w:r>
    </w:p>
    <w:p w14:paraId="0452CACB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42CA">
        <w:rPr>
          <w:rFonts w:ascii="Arial" w:hAnsi="Arial" w:cs="Arial"/>
          <w:sz w:val="20"/>
          <w:szCs w:val="20"/>
        </w:rPr>
        <w:t xml:space="preserve">- Izpust Z4 – (Strojnica in </w:t>
      </w:r>
      <w:proofErr w:type="spellStart"/>
      <w:r w:rsidRPr="003742CA">
        <w:rPr>
          <w:rFonts w:ascii="Arial" w:hAnsi="Arial" w:cs="Arial"/>
          <w:sz w:val="20"/>
          <w:szCs w:val="20"/>
        </w:rPr>
        <w:t>higienizacija</w:t>
      </w:r>
      <w:proofErr w:type="spellEnd"/>
      <w:r w:rsidRPr="003742CA">
        <w:rPr>
          <w:rFonts w:ascii="Arial" w:hAnsi="Arial" w:cs="Arial"/>
          <w:sz w:val="20"/>
          <w:szCs w:val="20"/>
        </w:rPr>
        <w:t xml:space="preserve">- MMZ4 </w:t>
      </w:r>
      <w:proofErr w:type="spellStart"/>
      <w:r w:rsidRPr="003742CA">
        <w:rPr>
          <w:rFonts w:ascii="Arial" w:hAnsi="Arial" w:cs="Arial"/>
          <w:sz w:val="20"/>
          <w:szCs w:val="20"/>
        </w:rPr>
        <w:t>biopralnik</w:t>
      </w:r>
      <w:proofErr w:type="spellEnd"/>
      <w:r w:rsidRPr="003742CA">
        <w:rPr>
          <w:rFonts w:ascii="Arial" w:hAnsi="Arial" w:cs="Arial"/>
          <w:sz w:val="20"/>
          <w:szCs w:val="20"/>
        </w:rPr>
        <w:t xml:space="preserve"> (N10a); Preglednica3a (parametri:</w:t>
      </w:r>
    </w:p>
    <w:p w14:paraId="773A6F03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42CA">
        <w:rPr>
          <w:rFonts w:ascii="Arial" w:hAnsi="Arial" w:cs="Arial"/>
          <w:sz w:val="20"/>
          <w:szCs w:val="20"/>
        </w:rPr>
        <w:t>(</w:t>
      </w:r>
      <w:proofErr w:type="spellStart"/>
      <w:r w:rsidRPr="003742CA">
        <w:rPr>
          <w:rFonts w:ascii="Arial" w:hAnsi="Arial" w:cs="Arial"/>
          <w:sz w:val="20"/>
          <w:szCs w:val="20"/>
        </w:rPr>
        <w:t>amoniak</w:t>
      </w:r>
      <w:proofErr w:type="spellEnd"/>
      <w:r w:rsidRPr="003742CA">
        <w:rPr>
          <w:rFonts w:ascii="Arial" w:hAnsi="Arial" w:cs="Arial"/>
          <w:sz w:val="20"/>
          <w:szCs w:val="20"/>
        </w:rPr>
        <w:t>, vodikov sulfid, TOC)</w:t>
      </w:r>
    </w:p>
    <w:p w14:paraId="17C1B8CF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3742CA">
        <w:rPr>
          <w:rFonts w:ascii="Arial" w:hAnsi="Arial" w:cs="Arial"/>
          <w:sz w:val="20"/>
          <w:szCs w:val="20"/>
          <w:u w:val="single"/>
        </w:rPr>
        <w:t>Emisije snovi v vode:</w:t>
      </w:r>
    </w:p>
    <w:p w14:paraId="7DDB9445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42CA">
        <w:rPr>
          <w:rFonts w:ascii="Arial" w:hAnsi="Arial" w:cs="Arial"/>
          <w:sz w:val="20"/>
          <w:szCs w:val="20"/>
        </w:rPr>
        <w:t>Pri obratovanju naprave po industrijske odpadne vode ne nastajajo. Komunalne odpadne vode</w:t>
      </w:r>
    </w:p>
    <w:p w14:paraId="6BD4084F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42CA">
        <w:rPr>
          <w:rFonts w:ascii="Arial" w:hAnsi="Arial" w:cs="Arial"/>
          <w:sz w:val="20"/>
          <w:szCs w:val="20"/>
        </w:rPr>
        <w:t>so priključene na javno kanalizacijo, ki se zaključi s CČN Ptuj.</w:t>
      </w:r>
    </w:p>
    <w:p w14:paraId="404FB89C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42CA">
        <w:rPr>
          <w:rFonts w:ascii="Arial" w:hAnsi="Arial" w:cs="Arial"/>
          <w:sz w:val="20"/>
          <w:szCs w:val="20"/>
        </w:rPr>
        <w:t>Za oljni lovilec za padavinsko odpadno vodo (SIST EN 858-2) imajo izdelan poslovnik in vodijo</w:t>
      </w:r>
    </w:p>
    <w:p w14:paraId="4D6A0087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42CA">
        <w:rPr>
          <w:rFonts w:ascii="Arial" w:hAnsi="Arial" w:cs="Arial"/>
          <w:sz w:val="20"/>
          <w:szCs w:val="20"/>
        </w:rPr>
        <w:t>obratovalni dnevnik. Imajo imenovano odgovorno osebo. Z muljem ravnajo kot z odpadkom.</w:t>
      </w:r>
    </w:p>
    <w:p w14:paraId="76A31C4C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3742CA">
        <w:rPr>
          <w:rFonts w:ascii="Arial" w:hAnsi="Arial" w:cs="Arial"/>
          <w:sz w:val="20"/>
          <w:szCs w:val="20"/>
          <w:u w:val="single"/>
        </w:rPr>
        <w:lastRenderedPageBreak/>
        <w:t>Emisije hrupa:</w:t>
      </w:r>
    </w:p>
    <w:p w14:paraId="0623BF93" w14:textId="4C36DDA2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42CA">
        <w:rPr>
          <w:rFonts w:ascii="Arial" w:hAnsi="Arial" w:cs="Arial"/>
          <w:sz w:val="20"/>
          <w:szCs w:val="20"/>
        </w:rPr>
        <w:t>Zavezanki je bila z odločbo ARSO št. 35406-10/2013-11 z dne 12.5.2014 dovoljena opustitev</w:t>
      </w:r>
      <w:r>
        <w:rPr>
          <w:rFonts w:ascii="Arial" w:hAnsi="Arial" w:cs="Arial"/>
          <w:sz w:val="20"/>
          <w:szCs w:val="20"/>
        </w:rPr>
        <w:t xml:space="preserve"> </w:t>
      </w:r>
      <w:r w:rsidRPr="003742CA">
        <w:rPr>
          <w:rFonts w:ascii="Arial" w:hAnsi="Arial" w:cs="Arial"/>
          <w:sz w:val="20"/>
          <w:szCs w:val="20"/>
        </w:rPr>
        <w:t>izvajanja obratovalnega monitoringa hrupa za napravo.</w:t>
      </w:r>
    </w:p>
    <w:p w14:paraId="247917F6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3742CA">
        <w:rPr>
          <w:rFonts w:ascii="Arial" w:hAnsi="Arial" w:cs="Arial"/>
          <w:sz w:val="20"/>
          <w:szCs w:val="20"/>
          <w:u w:val="single"/>
        </w:rPr>
        <w:t>Emisije elektromagnetnega sevanja:</w:t>
      </w:r>
    </w:p>
    <w:p w14:paraId="53C8D8FA" w14:textId="6B3BD781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42CA">
        <w:rPr>
          <w:rFonts w:ascii="Arial" w:hAnsi="Arial" w:cs="Arial"/>
          <w:sz w:val="20"/>
          <w:szCs w:val="20"/>
        </w:rPr>
        <w:t xml:space="preserve">Zavezanka je izvedla prve meritve nizkofrekvenčnega vira EMS preko </w:t>
      </w:r>
      <w:proofErr w:type="spellStart"/>
      <w:r w:rsidRPr="003742CA">
        <w:rPr>
          <w:rFonts w:ascii="Arial" w:hAnsi="Arial" w:cs="Arial"/>
          <w:sz w:val="20"/>
          <w:szCs w:val="20"/>
        </w:rPr>
        <w:t>Eko</w:t>
      </w:r>
      <w:proofErr w:type="spellEnd"/>
      <w:r w:rsidRPr="003742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42CA">
        <w:rPr>
          <w:rFonts w:ascii="Arial" w:hAnsi="Arial" w:cs="Arial"/>
          <w:sz w:val="20"/>
          <w:szCs w:val="20"/>
        </w:rPr>
        <w:t>system</w:t>
      </w:r>
      <w:proofErr w:type="spellEnd"/>
      <w:r w:rsidRPr="003742CA">
        <w:rPr>
          <w:rFonts w:ascii="Arial" w:hAnsi="Arial" w:cs="Arial"/>
          <w:sz w:val="20"/>
          <w:szCs w:val="20"/>
        </w:rPr>
        <w:t xml:space="preserve"> MB. Iz</w:t>
      </w:r>
      <w:r>
        <w:rPr>
          <w:rFonts w:ascii="Arial" w:hAnsi="Arial" w:cs="Arial"/>
          <w:sz w:val="20"/>
          <w:szCs w:val="20"/>
        </w:rPr>
        <w:t xml:space="preserve"> </w:t>
      </w:r>
      <w:r w:rsidRPr="003742CA">
        <w:rPr>
          <w:rFonts w:ascii="Arial" w:hAnsi="Arial" w:cs="Arial"/>
          <w:sz w:val="20"/>
          <w:szCs w:val="20"/>
        </w:rPr>
        <w:t>poročila št. 0022-09-13-SEV z dne 3. 9. 2013 je razvidno, da so izmerjene vrednosti</w:t>
      </w:r>
      <w:r>
        <w:rPr>
          <w:rFonts w:ascii="Arial" w:hAnsi="Arial" w:cs="Arial"/>
          <w:sz w:val="20"/>
          <w:szCs w:val="20"/>
        </w:rPr>
        <w:t xml:space="preserve"> </w:t>
      </w:r>
      <w:r w:rsidRPr="003742CA">
        <w:rPr>
          <w:rFonts w:ascii="Arial" w:hAnsi="Arial" w:cs="Arial"/>
          <w:sz w:val="20"/>
          <w:szCs w:val="20"/>
        </w:rPr>
        <w:t>elektromagnetnega polja pod mejo z upoštevanjem merilne negotovosti</w:t>
      </w:r>
    </w:p>
    <w:p w14:paraId="5B38C43D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3742CA">
        <w:rPr>
          <w:rFonts w:ascii="Arial" w:hAnsi="Arial" w:cs="Arial"/>
          <w:sz w:val="20"/>
          <w:szCs w:val="20"/>
          <w:u w:val="single"/>
        </w:rPr>
        <w:t>Svetlobno onesnaževanje</w:t>
      </w:r>
    </w:p>
    <w:p w14:paraId="7A6B7703" w14:textId="0B11CEB4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42CA">
        <w:rPr>
          <w:rFonts w:ascii="Arial" w:hAnsi="Arial" w:cs="Arial"/>
          <w:sz w:val="20"/>
          <w:szCs w:val="20"/>
        </w:rPr>
        <w:t>Vsi viri zunanje svetlobe so usklajeni z določbami Uredbe o mejnih vrednostih svetlobnega</w:t>
      </w:r>
      <w:r>
        <w:rPr>
          <w:rFonts w:ascii="Arial" w:hAnsi="Arial" w:cs="Arial"/>
          <w:sz w:val="20"/>
          <w:szCs w:val="20"/>
        </w:rPr>
        <w:t xml:space="preserve"> </w:t>
      </w:r>
      <w:r w:rsidRPr="003742CA">
        <w:rPr>
          <w:rFonts w:ascii="Arial" w:hAnsi="Arial" w:cs="Arial"/>
          <w:sz w:val="20"/>
          <w:szCs w:val="20"/>
        </w:rPr>
        <w:t>onesnaževanja okolja (Uradni list RS, št. 81/07 s spremembami)</w:t>
      </w:r>
    </w:p>
    <w:p w14:paraId="07C1B2F1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42CA">
        <w:rPr>
          <w:rFonts w:ascii="Arial" w:hAnsi="Arial" w:cs="Arial"/>
          <w:sz w:val="20"/>
          <w:szCs w:val="20"/>
          <w:u w:val="single"/>
        </w:rPr>
        <w:t>Ravnanje z odpadki</w:t>
      </w:r>
      <w:r w:rsidRPr="003742CA">
        <w:rPr>
          <w:rFonts w:ascii="Arial" w:hAnsi="Arial" w:cs="Arial"/>
          <w:sz w:val="20"/>
          <w:szCs w:val="20"/>
        </w:rPr>
        <w:t>:</w:t>
      </w:r>
    </w:p>
    <w:p w14:paraId="33B31187" w14:textId="7D60C6DF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42CA">
        <w:rPr>
          <w:rFonts w:ascii="Arial" w:hAnsi="Arial" w:cs="Arial"/>
          <w:sz w:val="20"/>
          <w:szCs w:val="20"/>
        </w:rPr>
        <w:t>Zavezanka zagotavlja okoljevarstvene zahteve iz OVD za odpadke. Ima načrt gospodarjenja z</w:t>
      </w:r>
      <w:r>
        <w:rPr>
          <w:rFonts w:ascii="Arial" w:hAnsi="Arial" w:cs="Arial"/>
          <w:sz w:val="20"/>
          <w:szCs w:val="20"/>
        </w:rPr>
        <w:t xml:space="preserve"> </w:t>
      </w:r>
      <w:r w:rsidRPr="003742CA">
        <w:rPr>
          <w:rFonts w:ascii="Arial" w:hAnsi="Arial" w:cs="Arial"/>
          <w:sz w:val="20"/>
          <w:szCs w:val="20"/>
        </w:rPr>
        <w:t>odpadki za nastale odpadke zaradi opravljanja dejavnosti. Vodi evidenco s podatki o nastalih</w:t>
      </w:r>
      <w:r>
        <w:rPr>
          <w:rFonts w:ascii="Arial" w:hAnsi="Arial" w:cs="Arial"/>
          <w:sz w:val="20"/>
          <w:szCs w:val="20"/>
        </w:rPr>
        <w:t xml:space="preserve"> </w:t>
      </w:r>
      <w:r w:rsidRPr="003742CA">
        <w:rPr>
          <w:rFonts w:ascii="Arial" w:hAnsi="Arial" w:cs="Arial"/>
          <w:sz w:val="20"/>
          <w:szCs w:val="20"/>
        </w:rPr>
        <w:t>odpadkih, virih njihovega nastajanja in začasnem skladiščenju pred oddajo.</w:t>
      </w:r>
    </w:p>
    <w:p w14:paraId="59087001" w14:textId="3707CCCF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42CA">
        <w:rPr>
          <w:rFonts w:ascii="Arial" w:hAnsi="Arial" w:cs="Arial"/>
          <w:sz w:val="20"/>
          <w:szCs w:val="20"/>
        </w:rPr>
        <w:t>Imajo načrt ravnanja z odpadki, ki jih predelujejo po postopku R1 in R3, (seznam iz preglednice</w:t>
      </w:r>
      <w:r>
        <w:rPr>
          <w:rFonts w:ascii="Arial" w:hAnsi="Arial" w:cs="Arial"/>
          <w:sz w:val="20"/>
          <w:szCs w:val="20"/>
        </w:rPr>
        <w:t xml:space="preserve"> </w:t>
      </w:r>
      <w:r w:rsidRPr="003742CA">
        <w:rPr>
          <w:rFonts w:ascii="Arial" w:hAnsi="Arial" w:cs="Arial"/>
          <w:sz w:val="20"/>
          <w:szCs w:val="20"/>
        </w:rPr>
        <w:t>št.8) v skupni količini 15577 ton/leto, ki ga revidirajo letno.</w:t>
      </w:r>
    </w:p>
    <w:p w14:paraId="06D167E0" w14:textId="481156BC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42CA">
        <w:rPr>
          <w:rFonts w:ascii="Arial" w:hAnsi="Arial" w:cs="Arial"/>
          <w:sz w:val="20"/>
          <w:szCs w:val="20"/>
        </w:rPr>
        <w:t xml:space="preserve">Zavezanka zagotavlja monitoring kakovosti </w:t>
      </w:r>
      <w:proofErr w:type="spellStart"/>
      <w:r w:rsidRPr="003742CA">
        <w:rPr>
          <w:rFonts w:ascii="Arial" w:hAnsi="Arial" w:cs="Arial"/>
          <w:sz w:val="20"/>
          <w:szCs w:val="20"/>
        </w:rPr>
        <w:t>digestata</w:t>
      </w:r>
      <w:proofErr w:type="spellEnd"/>
      <w:r w:rsidRPr="003742CA">
        <w:rPr>
          <w:rFonts w:ascii="Arial" w:hAnsi="Arial" w:cs="Arial"/>
          <w:sz w:val="20"/>
          <w:szCs w:val="20"/>
        </w:rPr>
        <w:t xml:space="preserve"> trikrat letno. Na osnovi analiz </w:t>
      </w:r>
      <w:proofErr w:type="spellStart"/>
      <w:r w:rsidRPr="003742CA">
        <w:rPr>
          <w:rFonts w:ascii="Arial" w:hAnsi="Arial" w:cs="Arial"/>
          <w:sz w:val="20"/>
          <w:szCs w:val="20"/>
        </w:rPr>
        <w:t>digestat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742CA">
        <w:rPr>
          <w:rFonts w:ascii="Arial" w:hAnsi="Arial" w:cs="Arial"/>
          <w:sz w:val="20"/>
          <w:szCs w:val="20"/>
        </w:rPr>
        <w:t xml:space="preserve">(trdni in tekoči) ustreza kriterijem 1. </w:t>
      </w:r>
      <w:proofErr w:type="spellStart"/>
      <w:r w:rsidRPr="003742CA">
        <w:rPr>
          <w:rFonts w:ascii="Arial" w:hAnsi="Arial" w:cs="Arial"/>
          <w:sz w:val="20"/>
          <w:szCs w:val="20"/>
        </w:rPr>
        <w:t>okoljske</w:t>
      </w:r>
      <w:proofErr w:type="spellEnd"/>
      <w:r w:rsidRPr="003742CA">
        <w:rPr>
          <w:rFonts w:ascii="Arial" w:hAnsi="Arial" w:cs="Arial"/>
          <w:sz w:val="20"/>
          <w:szCs w:val="20"/>
        </w:rPr>
        <w:t xml:space="preserve"> kakovosti iz priloge 4 Uredbe o predelavi biološko</w:t>
      </w:r>
      <w:r>
        <w:rPr>
          <w:rFonts w:ascii="Arial" w:hAnsi="Arial" w:cs="Arial"/>
          <w:sz w:val="20"/>
          <w:szCs w:val="20"/>
        </w:rPr>
        <w:t xml:space="preserve"> </w:t>
      </w:r>
      <w:r w:rsidRPr="003742CA">
        <w:rPr>
          <w:rFonts w:ascii="Arial" w:hAnsi="Arial" w:cs="Arial"/>
          <w:sz w:val="20"/>
          <w:szCs w:val="20"/>
        </w:rPr>
        <w:t xml:space="preserve">razgradljivih odpadkov in uporabi komposta ali </w:t>
      </w:r>
      <w:proofErr w:type="spellStart"/>
      <w:r w:rsidRPr="003742CA">
        <w:rPr>
          <w:rFonts w:ascii="Arial" w:hAnsi="Arial" w:cs="Arial"/>
          <w:sz w:val="20"/>
          <w:szCs w:val="20"/>
        </w:rPr>
        <w:t>digestata</w:t>
      </w:r>
      <w:proofErr w:type="spellEnd"/>
      <w:r w:rsidRPr="003742CA">
        <w:rPr>
          <w:rFonts w:ascii="Arial" w:hAnsi="Arial" w:cs="Arial"/>
          <w:sz w:val="20"/>
          <w:szCs w:val="20"/>
        </w:rPr>
        <w:t xml:space="preserve"> (Ur.l.RS št. 99/2013, 56/15 in 56/18).</w:t>
      </w:r>
    </w:p>
    <w:p w14:paraId="2A8AB2C6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3742CA">
        <w:rPr>
          <w:rFonts w:ascii="Arial" w:hAnsi="Arial" w:cs="Arial"/>
          <w:sz w:val="20"/>
          <w:szCs w:val="20"/>
          <w:u w:val="single"/>
        </w:rPr>
        <w:t>Raba vode:</w:t>
      </w:r>
    </w:p>
    <w:p w14:paraId="2D9332C4" w14:textId="71D70BF8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42CA">
        <w:rPr>
          <w:rFonts w:ascii="Arial" w:hAnsi="Arial" w:cs="Arial"/>
          <w:sz w:val="20"/>
          <w:szCs w:val="20"/>
        </w:rPr>
        <w:t>Zavezanka vodnega dovoljenja za rabo vode v procesu predelave odpadkov iz lastnega zajetja</w:t>
      </w:r>
      <w:r>
        <w:rPr>
          <w:rFonts w:ascii="Arial" w:hAnsi="Arial" w:cs="Arial"/>
          <w:sz w:val="20"/>
          <w:szCs w:val="20"/>
        </w:rPr>
        <w:t xml:space="preserve"> </w:t>
      </w:r>
      <w:r w:rsidRPr="003742CA">
        <w:rPr>
          <w:rFonts w:ascii="Arial" w:hAnsi="Arial" w:cs="Arial"/>
          <w:sz w:val="20"/>
          <w:szCs w:val="20"/>
        </w:rPr>
        <w:t>-vodnjaka nima. V inšpekcijskem postopku pričetem 2016 je bilo v postopku upravne izvršbe</w:t>
      </w:r>
      <w:r>
        <w:rPr>
          <w:rFonts w:ascii="Arial" w:hAnsi="Arial" w:cs="Arial"/>
          <w:sz w:val="20"/>
          <w:szCs w:val="20"/>
        </w:rPr>
        <w:t xml:space="preserve"> </w:t>
      </w:r>
      <w:r w:rsidRPr="003742CA">
        <w:rPr>
          <w:rFonts w:ascii="Arial" w:hAnsi="Arial" w:cs="Arial"/>
          <w:sz w:val="20"/>
          <w:szCs w:val="20"/>
        </w:rPr>
        <w:t>dne 30.11.2018 izdan sklep o odložitvi izvršbe do 1.6.2019.</w:t>
      </w:r>
    </w:p>
    <w:p w14:paraId="030F6512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0A50B2E" w14:textId="777777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3742CA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69F84F49" w14:textId="4581BD04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42CA">
        <w:rPr>
          <w:rFonts w:ascii="Arial" w:hAnsi="Arial" w:cs="Arial"/>
          <w:sz w:val="20"/>
          <w:szCs w:val="20"/>
        </w:rPr>
        <w:t>Zavezanka ne obratuje v skladu z veljavnim okoljevarstvenim dovoljenjem, ker nima</w:t>
      </w:r>
      <w:r>
        <w:rPr>
          <w:rFonts w:ascii="Arial" w:hAnsi="Arial" w:cs="Arial"/>
          <w:sz w:val="20"/>
          <w:szCs w:val="20"/>
        </w:rPr>
        <w:t xml:space="preserve"> </w:t>
      </w:r>
      <w:r w:rsidRPr="003742CA">
        <w:rPr>
          <w:rFonts w:ascii="Arial" w:hAnsi="Arial" w:cs="Arial"/>
          <w:sz w:val="20"/>
          <w:szCs w:val="20"/>
        </w:rPr>
        <w:t>pridobljenega vodnega dovoljenja za rabo vode.</w:t>
      </w:r>
    </w:p>
    <w:p w14:paraId="2A563E16" w14:textId="76068D77" w:rsidR="003742CA" w:rsidRPr="003742CA" w:rsidRDefault="003742CA" w:rsidP="000C3D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42CA">
        <w:rPr>
          <w:rFonts w:ascii="Arial" w:hAnsi="Arial" w:cs="Arial"/>
          <w:sz w:val="20"/>
          <w:szCs w:val="20"/>
        </w:rPr>
        <w:t>Naslednji redni inšpekcijski pregled je predviden v skladu s planom Inšpektorata.</w:t>
      </w:r>
    </w:p>
    <w:sectPr w:rsidR="003742CA" w:rsidRPr="00374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93BB0"/>
    <w:multiLevelType w:val="hybridMultilevel"/>
    <w:tmpl w:val="C80E4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278C8"/>
    <w:rsid w:val="000542DE"/>
    <w:rsid w:val="00071103"/>
    <w:rsid w:val="000739F9"/>
    <w:rsid w:val="00083FA5"/>
    <w:rsid w:val="00084F1D"/>
    <w:rsid w:val="00092BBF"/>
    <w:rsid w:val="000C3D93"/>
    <w:rsid w:val="000C5669"/>
    <w:rsid w:val="000D1F01"/>
    <w:rsid w:val="000E72F5"/>
    <w:rsid w:val="000F4688"/>
    <w:rsid w:val="001268F8"/>
    <w:rsid w:val="00143578"/>
    <w:rsid w:val="001456DA"/>
    <w:rsid w:val="001463F5"/>
    <w:rsid w:val="00187160"/>
    <w:rsid w:val="001D4A7A"/>
    <w:rsid w:val="001F2728"/>
    <w:rsid w:val="00207CC5"/>
    <w:rsid w:val="0022614D"/>
    <w:rsid w:val="00245757"/>
    <w:rsid w:val="002A2A62"/>
    <w:rsid w:val="002A72F7"/>
    <w:rsid w:val="002E0FD3"/>
    <w:rsid w:val="002F0AF1"/>
    <w:rsid w:val="002F0FEB"/>
    <w:rsid w:val="002F6F65"/>
    <w:rsid w:val="0033379D"/>
    <w:rsid w:val="00333801"/>
    <w:rsid w:val="0033473F"/>
    <w:rsid w:val="003742CA"/>
    <w:rsid w:val="00374780"/>
    <w:rsid w:val="0037675B"/>
    <w:rsid w:val="00390ED0"/>
    <w:rsid w:val="00392133"/>
    <w:rsid w:val="00395EEF"/>
    <w:rsid w:val="003E77D5"/>
    <w:rsid w:val="003F27B1"/>
    <w:rsid w:val="00412E01"/>
    <w:rsid w:val="00421657"/>
    <w:rsid w:val="00435BB9"/>
    <w:rsid w:val="00444C90"/>
    <w:rsid w:val="004715AF"/>
    <w:rsid w:val="00483182"/>
    <w:rsid w:val="00492927"/>
    <w:rsid w:val="00495F9B"/>
    <w:rsid w:val="004977D6"/>
    <w:rsid w:val="004A0CF7"/>
    <w:rsid w:val="004B1A39"/>
    <w:rsid w:val="004C1644"/>
    <w:rsid w:val="00513298"/>
    <w:rsid w:val="00517F70"/>
    <w:rsid w:val="0052311D"/>
    <w:rsid w:val="0053405B"/>
    <w:rsid w:val="005367FF"/>
    <w:rsid w:val="00550BFF"/>
    <w:rsid w:val="005639D4"/>
    <w:rsid w:val="0057365C"/>
    <w:rsid w:val="005831F1"/>
    <w:rsid w:val="0059224B"/>
    <w:rsid w:val="00597245"/>
    <w:rsid w:val="005B7F4F"/>
    <w:rsid w:val="005C4407"/>
    <w:rsid w:val="005E4825"/>
    <w:rsid w:val="00620545"/>
    <w:rsid w:val="00637885"/>
    <w:rsid w:val="00694064"/>
    <w:rsid w:val="00697BA6"/>
    <w:rsid w:val="006A3057"/>
    <w:rsid w:val="006A5212"/>
    <w:rsid w:val="006E386A"/>
    <w:rsid w:val="00712D63"/>
    <w:rsid w:val="00726A12"/>
    <w:rsid w:val="00735123"/>
    <w:rsid w:val="00741A82"/>
    <w:rsid w:val="00743706"/>
    <w:rsid w:val="007563FB"/>
    <w:rsid w:val="00784081"/>
    <w:rsid w:val="007C73E1"/>
    <w:rsid w:val="007F30A8"/>
    <w:rsid w:val="00800B37"/>
    <w:rsid w:val="00836663"/>
    <w:rsid w:val="0084763B"/>
    <w:rsid w:val="0088433A"/>
    <w:rsid w:val="008E310A"/>
    <w:rsid w:val="008F0716"/>
    <w:rsid w:val="008F1FCF"/>
    <w:rsid w:val="00912868"/>
    <w:rsid w:val="00924489"/>
    <w:rsid w:val="00932F16"/>
    <w:rsid w:val="00936CED"/>
    <w:rsid w:val="00941499"/>
    <w:rsid w:val="0094339A"/>
    <w:rsid w:val="00983769"/>
    <w:rsid w:val="009842F6"/>
    <w:rsid w:val="009A059C"/>
    <w:rsid w:val="009F288F"/>
    <w:rsid w:val="00A21A0C"/>
    <w:rsid w:val="00A43652"/>
    <w:rsid w:val="00A57B3D"/>
    <w:rsid w:val="00A91867"/>
    <w:rsid w:val="00A97D9E"/>
    <w:rsid w:val="00AA2221"/>
    <w:rsid w:val="00AE1983"/>
    <w:rsid w:val="00AF2D9E"/>
    <w:rsid w:val="00BA0A85"/>
    <w:rsid w:val="00BB072E"/>
    <w:rsid w:val="00BD4676"/>
    <w:rsid w:val="00BF0C64"/>
    <w:rsid w:val="00C325EE"/>
    <w:rsid w:val="00C42460"/>
    <w:rsid w:val="00C4472B"/>
    <w:rsid w:val="00C915FB"/>
    <w:rsid w:val="00CB18A8"/>
    <w:rsid w:val="00CC5F80"/>
    <w:rsid w:val="00CE4409"/>
    <w:rsid w:val="00CF4184"/>
    <w:rsid w:val="00D318D1"/>
    <w:rsid w:val="00D83E00"/>
    <w:rsid w:val="00DD1D5C"/>
    <w:rsid w:val="00E14452"/>
    <w:rsid w:val="00E150F3"/>
    <w:rsid w:val="00E15B43"/>
    <w:rsid w:val="00E32CA9"/>
    <w:rsid w:val="00E47B13"/>
    <w:rsid w:val="00E83BB9"/>
    <w:rsid w:val="00EC01E3"/>
    <w:rsid w:val="00EC2DA0"/>
    <w:rsid w:val="00EE3EB2"/>
    <w:rsid w:val="00EE52C8"/>
    <w:rsid w:val="00EF2683"/>
    <w:rsid w:val="00EF346F"/>
    <w:rsid w:val="00F107E8"/>
    <w:rsid w:val="00F12A03"/>
    <w:rsid w:val="00F86595"/>
    <w:rsid w:val="00F907B6"/>
    <w:rsid w:val="00FA160A"/>
    <w:rsid w:val="00FC1D5F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2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2021-03-17T18:06:00Z</dcterms:created>
  <dcterms:modified xsi:type="dcterms:W3CDTF">2021-03-17T18:13:00Z</dcterms:modified>
</cp:coreProperties>
</file>