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2AE5" w14:textId="77777777" w:rsidR="00F9315D" w:rsidRPr="001E63DE" w:rsidRDefault="00880DE1" w:rsidP="002828F4">
      <w:pPr>
        <w:spacing w:line="260" w:lineRule="exact"/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713618B" wp14:editId="0B5041BF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9F8F33" wp14:editId="20F6E959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82747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5C78BC9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34A7250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A104E2B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2E9378B3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A8A43E4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555B6C00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2F4B249A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70C7F14C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F8F33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1AB82747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5C78BC9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34A7250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A104E2B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2E9378B3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A8A43E4" w14:textId="7777777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555B6C00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2F4B249A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70C7F14C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1A950A" w14:textId="77777777" w:rsidR="002143EE" w:rsidRDefault="002143EE" w:rsidP="002828F4">
      <w:pPr>
        <w:tabs>
          <w:tab w:val="left" w:pos="1000"/>
        </w:tabs>
        <w:spacing w:line="260" w:lineRule="exact"/>
      </w:pPr>
    </w:p>
    <w:p w14:paraId="0DD49899" w14:textId="77777777" w:rsidR="002143EE" w:rsidRDefault="002143EE" w:rsidP="002828F4">
      <w:pPr>
        <w:tabs>
          <w:tab w:val="left" w:pos="1000"/>
        </w:tabs>
        <w:spacing w:line="260" w:lineRule="exact"/>
      </w:pPr>
    </w:p>
    <w:p w14:paraId="2FEED1A4" w14:textId="77777777" w:rsidR="00FB39F3" w:rsidRDefault="00FB39F3" w:rsidP="002828F4">
      <w:pPr>
        <w:spacing w:line="260" w:lineRule="exact"/>
        <w:rPr>
          <w:b/>
        </w:rPr>
      </w:pPr>
    </w:p>
    <w:p w14:paraId="77ED52EC" w14:textId="77777777" w:rsidR="001F4509" w:rsidRDefault="001F4509" w:rsidP="002828F4">
      <w:pPr>
        <w:spacing w:line="260" w:lineRule="exact"/>
        <w:jc w:val="center"/>
        <w:rPr>
          <w:rFonts w:cs="Times New Roman"/>
          <w:b/>
          <w:lang w:eastAsia="sl-SI"/>
        </w:rPr>
      </w:pPr>
    </w:p>
    <w:p w14:paraId="66931979" w14:textId="77777777" w:rsidR="001F4509" w:rsidRDefault="001F4509" w:rsidP="002828F4">
      <w:pPr>
        <w:spacing w:line="260" w:lineRule="exact"/>
        <w:jc w:val="center"/>
        <w:rPr>
          <w:b/>
        </w:rPr>
      </w:pPr>
    </w:p>
    <w:p w14:paraId="34452CF8" w14:textId="77777777" w:rsidR="001F4509" w:rsidRDefault="001F4509" w:rsidP="002828F4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CDB0327" w14:textId="77777777" w:rsidR="001F4509" w:rsidRDefault="001F4509" w:rsidP="002828F4">
      <w:pPr>
        <w:spacing w:line="260" w:lineRule="exact"/>
        <w:jc w:val="center"/>
        <w:rPr>
          <w:b/>
        </w:rPr>
      </w:pPr>
    </w:p>
    <w:p w14:paraId="53C20DE8" w14:textId="77777777" w:rsidR="00957DB5" w:rsidRDefault="00957DB5" w:rsidP="002828F4">
      <w:pPr>
        <w:spacing w:line="260" w:lineRule="exact"/>
        <w:rPr>
          <w:b/>
        </w:rPr>
      </w:pPr>
    </w:p>
    <w:p w14:paraId="45E6DC05" w14:textId="77777777" w:rsidR="00957DB5" w:rsidRDefault="00957DB5" w:rsidP="002828F4">
      <w:pPr>
        <w:spacing w:line="260" w:lineRule="exact"/>
        <w:rPr>
          <w:b/>
        </w:rPr>
      </w:pPr>
    </w:p>
    <w:p w14:paraId="18A39BED" w14:textId="47DBAF2F" w:rsidR="00957DB5" w:rsidRPr="00957DB5" w:rsidRDefault="00957DB5" w:rsidP="00300A90">
      <w:pPr>
        <w:spacing w:line="260" w:lineRule="exact"/>
        <w:ind w:left="2124" w:hanging="2124"/>
        <w:rPr>
          <w:b/>
        </w:rPr>
      </w:pPr>
      <w:r w:rsidRPr="00957DB5">
        <w:rPr>
          <w:b/>
        </w:rPr>
        <w:t xml:space="preserve">Zavezanec: </w:t>
      </w:r>
      <w:r>
        <w:rPr>
          <w:b/>
        </w:rPr>
        <w:tab/>
      </w:r>
      <w:r w:rsidRPr="00957DB5">
        <w:rPr>
          <w:bCs/>
        </w:rPr>
        <w:t>OMCO METALS SLOVENIA d.o.o.</w:t>
      </w:r>
      <w:r>
        <w:rPr>
          <w:bCs/>
        </w:rPr>
        <w:t>,</w:t>
      </w:r>
      <w:r w:rsidRPr="00957DB5">
        <w:rPr>
          <w:bCs/>
        </w:rPr>
        <w:t xml:space="preserve"> Cesta žalskega tabora 10</w:t>
      </w:r>
      <w:r>
        <w:rPr>
          <w:bCs/>
        </w:rPr>
        <w:t xml:space="preserve">, </w:t>
      </w:r>
      <w:r w:rsidRPr="00957DB5">
        <w:rPr>
          <w:bCs/>
        </w:rPr>
        <w:t>3310 ŽALEC</w:t>
      </w:r>
    </w:p>
    <w:p w14:paraId="6B699EED" w14:textId="0112B690" w:rsidR="00957DB5" w:rsidRPr="00957DB5" w:rsidRDefault="00957DB5" w:rsidP="002828F4">
      <w:pPr>
        <w:spacing w:line="260" w:lineRule="exact"/>
        <w:rPr>
          <w:b/>
        </w:rPr>
      </w:pPr>
      <w:r w:rsidRPr="00957DB5">
        <w:rPr>
          <w:b/>
        </w:rPr>
        <w:t xml:space="preserve">   </w:t>
      </w:r>
    </w:p>
    <w:p w14:paraId="5C68713E" w14:textId="365E2AF6" w:rsidR="00957DB5" w:rsidRPr="00957DB5" w:rsidRDefault="00957DB5" w:rsidP="002828F4">
      <w:pPr>
        <w:spacing w:line="260" w:lineRule="exact"/>
        <w:rPr>
          <w:bCs/>
        </w:rPr>
      </w:pPr>
      <w:r w:rsidRPr="00957DB5">
        <w:rPr>
          <w:b/>
        </w:rPr>
        <w:t xml:space="preserve">Naprava / lokacija: </w:t>
      </w:r>
      <w:r w:rsidR="002828F4">
        <w:rPr>
          <w:b/>
        </w:rPr>
        <w:tab/>
      </w:r>
      <w:r w:rsidRPr="00957DB5">
        <w:rPr>
          <w:bCs/>
        </w:rPr>
        <w:t>Cesta žalskega tabora 10</w:t>
      </w:r>
      <w:r>
        <w:rPr>
          <w:bCs/>
        </w:rPr>
        <w:t xml:space="preserve">, </w:t>
      </w:r>
      <w:r w:rsidRPr="00957DB5">
        <w:rPr>
          <w:bCs/>
        </w:rPr>
        <w:t>3310 Žalec</w:t>
      </w:r>
    </w:p>
    <w:p w14:paraId="2DCD51F5" w14:textId="77777777" w:rsidR="00957DB5" w:rsidRPr="00957DB5" w:rsidRDefault="00957DB5" w:rsidP="002828F4">
      <w:pPr>
        <w:spacing w:line="260" w:lineRule="exact"/>
        <w:rPr>
          <w:b/>
        </w:rPr>
      </w:pPr>
    </w:p>
    <w:p w14:paraId="38CDF633" w14:textId="2F8FAFF6" w:rsidR="00957DB5" w:rsidRPr="00957DB5" w:rsidRDefault="00957DB5" w:rsidP="002828F4">
      <w:pPr>
        <w:spacing w:line="260" w:lineRule="exact"/>
        <w:rPr>
          <w:bCs/>
        </w:rPr>
      </w:pPr>
      <w:r w:rsidRPr="00957DB5">
        <w:rPr>
          <w:b/>
        </w:rPr>
        <w:t>Datum pregleda</w:t>
      </w:r>
      <w:r w:rsidRPr="00957DB5">
        <w:rPr>
          <w:bCs/>
        </w:rPr>
        <w:t xml:space="preserve">:     </w:t>
      </w:r>
      <w:r w:rsidR="002828F4">
        <w:rPr>
          <w:bCs/>
        </w:rPr>
        <w:tab/>
      </w:r>
      <w:r w:rsidRPr="00957DB5">
        <w:rPr>
          <w:bCs/>
        </w:rPr>
        <w:t>28. 5. 2020</w:t>
      </w:r>
    </w:p>
    <w:p w14:paraId="506AE655" w14:textId="77777777" w:rsidR="00957DB5" w:rsidRPr="00957DB5" w:rsidRDefault="00957DB5" w:rsidP="002828F4">
      <w:pPr>
        <w:spacing w:line="260" w:lineRule="exact"/>
        <w:rPr>
          <w:b/>
        </w:rPr>
      </w:pPr>
    </w:p>
    <w:p w14:paraId="4CBFB019" w14:textId="77777777" w:rsidR="00957DB5" w:rsidRPr="00957DB5" w:rsidRDefault="00957DB5" w:rsidP="002828F4">
      <w:pPr>
        <w:spacing w:line="260" w:lineRule="exact"/>
        <w:rPr>
          <w:b/>
        </w:rPr>
      </w:pPr>
      <w:r w:rsidRPr="00957DB5">
        <w:rPr>
          <w:b/>
        </w:rPr>
        <w:t>Okoljevarstveno dovoljenje (OVD)</w:t>
      </w:r>
      <w:r>
        <w:rPr>
          <w:b/>
        </w:rPr>
        <w:t xml:space="preserve"> številka:</w:t>
      </w:r>
    </w:p>
    <w:p w14:paraId="6923FC22" w14:textId="1032F5C8" w:rsidR="00957DB5" w:rsidRPr="00957DB5" w:rsidRDefault="00957DB5" w:rsidP="002828F4">
      <w:pPr>
        <w:pStyle w:val="Odstavekseznama"/>
        <w:numPr>
          <w:ilvl w:val="0"/>
          <w:numId w:val="30"/>
        </w:numPr>
        <w:spacing w:line="260" w:lineRule="exact"/>
        <w:rPr>
          <w:bCs/>
        </w:rPr>
      </w:pPr>
      <w:r w:rsidRPr="00957DB5">
        <w:rPr>
          <w:bCs/>
        </w:rPr>
        <w:t>35406-30/2013-4  (15. 10. 2013) s spremembami</w:t>
      </w:r>
    </w:p>
    <w:p w14:paraId="248CA468" w14:textId="7B1DA10B" w:rsidR="00957DB5" w:rsidRPr="00957DB5" w:rsidRDefault="00957DB5" w:rsidP="002828F4">
      <w:pPr>
        <w:pStyle w:val="Odstavekseznama"/>
        <w:numPr>
          <w:ilvl w:val="0"/>
          <w:numId w:val="30"/>
        </w:numPr>
        <w:spacing w:line="260" w:lineRule="exact"/>
        <w:rPr>
          <w:bCs/>
        </w:rPr>
      </w:pPr>
      <w:r w:rsidRPr="00957DB5">
        <w:rPr>
          <w:bCs/>
        </w:rPr>
        <w:t>35406-16/2012-4   (24. 10. 2012)</w:t>
      </w:r>
    </w:p>
    <w:p w14:paraId="428BED84" w14:textId="3AB8249F" w:rsidR="00957DB5" w:rsidRPr="00957DB5" w:rsidRDefault="00957DB5" w:rsidP="002828F4">
      <w:pPr>
        <w:pStyle w:val="Odstavekseznama"/>
        <w:numPr>
          <w:ilvl w:val="0"/>
          <w:numId w:val="30"/>
        </w:numPr>
        <w:spacing w:line="260" w:lineRule="exact"/>
        <w:rPr>
          <w:bCs/>
        </w:rPr>
      </w:pPr>
      <w:r w:rsidRPr="00957DB5">
        <w:rPr>
          <w:bCs/>
        </w:rPr>
        <w:t>35407-117/206-10   (18. 6. 2008)</w:t>
      </w:r>
    </w:p>
    <w:p w14:paraId="2FECC1F8" w14:textId="77777777" w:rsidR="00957DB5" w:rsidRPr="00957DB5" w:rsidRDefault="00957DB5" w:rsidP="002828F4">
      <w:pPr>
        <w:spacing w:line="260" w:lineRule="exact"/>
        <w:rPr>
          <w:b/>
        </w:rPr>
      </w:pPr>
    </w:p>
    <w:p w14:paraId="32DEF9CE" w14:textId="7C48B1B5" w:rsidR="00957DB5" w:rsidRPr="00957DB5" w:rsidRDefault="00957DB5" w:rsidP="002828F4">
      <w:pPr>
        <w:spacing w:line="260" w:lineRule="exact"/>
        <w:rPr>
          <w:b/>
        </w:rPr>
      </w:pPr>
      <w:r w:rsidRPr="00957DB5">
        <w:rPr>
          <w:b/>
        </w:rPr>
        <w:t>Usklajenost z OVD:</w:t>
      </w:r>
      <w:r>
        <w:rPr>
          <w:b/>
        </w:rPr>
        <w:t xml:space="preserve"> </w:t>
      </w:r>
      <w:r w:rsidRPr="00957DB5">
        <w:rPr>
          <w:b/>
        </w:rPr>
        <w:t xml:space="preserve">      DA</w:t>
      </w:r>
    </w:p>
    <w:p w14:paraId="426EE111" w14:textId="0DEF0036" w:rsidR="00957DB5" w:rsidRPr="0056450C" w:rsidRDefault="00957DB5" w:rsidP="002828F4">
      <w:pPr>
        <w:spacing w:line="260" w:lineRule="exact"/>
        <w:rPr>
          <w:b/>
        </w:rPr>
      </w:pPr>
      <w:r w:rsidRPr="00957DB5">
        <w:rPr>
          <w:b/>
        </w:rPr>
        <w:t xml:space="preserve">          </w:t>
      </w:r>
      <w:r w:rsidRPr="00957DB5">
        <w:rPr>
          <w:bCs/>
        </w:rPr>
        <w:t>V letu 2020 je bila opravljena tudi revizija OVD – podjetje deluje v celoti skladno z OVD</w:t>
      </w:r>
      <w:r>
        <w:rPr>
          <w:bCs/>
        </w:rPr>
        <w:t>:</w:t>
      </w:r>
      <w:r w:rsidRPr="00957DB5">
        <w:rPr>
          <w:bCs/>
        </w:rPr>
        <w:t xml:space="preserve"> </w:t>
      </w:r>
    </w:p>
    <w:p w14:paraId="32BD233E" w14:textId="10260761" w:rsidR="00957DB5" w:rsidRPr="00957DB5" w:rsidRDefault="00957DB5" w:rsidP="002828F4">
      <w:pPr>
        <w:pStyle w:val="Odstavekseznama"/>
        <w:numPr>
          <w:ilvl w:val="0"/>
          <w:numId w:val="29"/>
        </w:numPr>
        <w:spacing w:line="260" w:lineRule="exact"/>
        <w:rPr>
          <w:bCs/>
        </w:rPr>
      </w:pPr>
      <w:r w:rsidRPr="00957DB5">
        <w:rPr>
          <w:bCs/>
        </w:rPr>
        <w:t xml:space="preserve">Emisije hrupa so uspešno zajezili. V preteklih letih so v okviru investicijskih del dogradili več sistemov za obvladovanje emisij hrupa v okolje in uspeli hrup v okolje znižati za 5-6 </w:t>
      </w:r>
      <w:proofErr w:type="spellStart"/>
      <w:r w:rsidRPr="00957DB5">
        <w:rPr>
          <w:bCs/>
        </w:rPr>
        <w:t>dB</w:t>
      </w:r>
      <w:proofErr w:type="spellEnd"/>
      <w:r w:rsidRPr="00957DB5">
        <w:rPr>
          <w:bCs/>
        </w:rPr>
        <w:t>.</w:t>
      </w:r>
    </w:p>
    <w:p w14:paraId="1CFDC1BD" w14:textId="7BECA744" w:rsidR="00957DB5" w:rsidRPr="00957DB5" w:rsidRDefault="00957DB5" w:rsidP="002828F4">
      <w:pPr>
        <w:pStyle w:val="Odstavekseznama"/>
        <w:numPr>
          <w:ilvl w:val="0"/>
          <w:numId w:val="29"/>
        </w:numPr>
        <w:spacing w:line="260" w:lineRule="exact"/>
        <w:rPr>
          <w:bCs/>
        </w:rPr>
      </w:pPr>
      <w:r w:rsidRPr="00957DB5">
        <w:rPr>
          <w:bCs/>
        </w:rPr>
        <w:t>Emisije snovi v zrak so minimalne glede na dovoljene mejne vrednosti iz OVD. Nekatere meritve se opravljajo kontinuirno ves čas, nekatere pa v okviru obdobnih meritev.</w:t>
      </w:r>
    </w:p>
    <w:p w14:paraId="4DFE3CB0" w14:textId="7FF02F5F" w:rsidR="00957DB5" w:rsidRPr="00957DB5" w:rsidRDefault="00957DB5" w:rsidP="002828F4">
      <w:pPr>
        <w:pStyle w:val="Odstavekseznama"/>
        <w:numPr>
          <w:ilvl w:val="0"/>
          <w:numId w:val="29"/>
        </w:numPr>
        <w:spacing w:line="260" w:lineRule="exact"/>
        <w:rPr>
          <w:bCs/>
        </w:rPr>
      </w:pPr>
      <w:r w:rsidRPr="00957DB5">
        <w:rPr>
          <w:bCs/>
        </w:rPr>
        <w:t>Emisije snovi v vode in kanalizacijo ne predstavljajo večjega obremenjevanja, saj vodo uporabljajo izključno v hladilniških sistemih.</w:t>
      </w:r>
    </w:p>
    <w:p w14:paraId="2D6AFB4A" w14:textId="54E120F3" w:rsidR="00957DB5" w:rsidRPr="00957DB5" w:rsidRDefault="00957DB5" w:rsidP="002828F4">
      <w:pPr>
        <w:pStyle w:val="Odstavekseznama"/>
        <w:numPr>
          <w:ilvl w:val="0"/>
          <w:numId w:val="29"/>
        </w:numPr>
        <w:spacing w:line="260" w:lineRule="exact"/>
        <w:rPr>
          <w:bCs/>
        </w:rPr>
      </w:pPr>
      <w:r w:rsidRPr="00957DB5">
        <w:rPr>
          <w:bCs/>
        </w:rPr>
        <w:t>Na področju odpadkov nastopajo kot povzročitelj odpadkov in kot predelovalec. Na obeh področjih ravnanja z odpadki vodijo postopke skladno z OVD in Uredbo o odpadkih.</w:t>
      </w:r>
    </w:p>
    <w:p w14:paraId="5FA98117" w14:textId="77777777" w:rsidR="00893836" w:rsidRPr="00893836" w:rsidRDefault="00893836" w:rsidP="00893836">
      <w:pPr>
        <w:spacing w:line="260" w:lineRule="exact"/>
        <w:rPr>
          <w:b/>
        </w:rPr>
      </w:pPr>
    </w:p>
    <w:p w14:paraId="04CA278D" w14:textId="77777777" w:rsidR="00893836" w:rsidRPr="00893836" w:rsidRDefault="00893836" w:rsidP="00893836">
      <w:pPr>
        <w:spacing w:line="260" w:lineRule="exact"/>
        <w:rPr>
          <w:b/>
        </w:rPr>
      </w:pPr>
      <w:r w:rsidRPr="00893836">
        <w:rPr>
          <w:b/>
        </w:rPr>
        <w:t>Zaključki / naslednje aktivnosti:</w:t>
      </w:r>
    </w:p>
    <w:p w14:paraId="6617186D" w14:textId="5A5BF7AE" w:rsidR="00957DB5" w:rsidRPr="00957DB5" w:rsidRDefault="00893836" w:rsidP="00893836">
      <w:pPr>
        <w:spacing w:line="260" w:lineRule="exact"/>
        <w:rPr>
          <w:bCs/>
        </w:rPr>
      </w:pPr>
      <w:r w:rsidRPr="00893836">
        <w:rPr>
          <w:bCs/>
        </w:rPr>
        <w:t>Naslednji redni inšpekcijski pregled je predviden v skladu s planom Inšpektorata.</w:t>
      </w:r>
    </w:p>
    <w:p w14:paraId="1F10F42D" w14:textId="77777777" w:rsidR="00957DB5" w:rsidRPr="00957DB5" w:rsidRDefault="00957DB5" w:rsidP="002828F4">
      <w:pPr>
        <w:spacing w:line="260" w:lineRule="exact"/>
        <w:rPr>
          <w:b/>
        </w:rPr>
      </w:pPr>
    </w:p>
    <w:p w14:paraId="68742F5F" w14:textId="77777777" w:rsidR="00957DB5" w:rsidRPr="00957DB5" w:rsidRDefault="00957DB5" w:rsidP="002828F4">
      <w:pPr>
        <w:spacing w:line="260" w:lineRule="exact"/>
        <w:rPr>
          <w:b/>
        </w:rPr>
      </w:pPr>
    </w:p>
    <w:p w14:paraId="4C4A4539" w14:textId="77777777" w:rsidR="00957DB5" w:rsidRPr="00957DB5" w:rsidRDefault="00957DB5" w:rsidP="002828F4">
      <w:pPr>
        <w:spacing w:line="260" w:lineRule="exact"/>
        <w:rPr>
          <w:b/>
        </w:rPr>
      </w:pPr>
    </w:p>
    <w:p w14:paraId="570E55DD" w14:textId="77777777" w:rsidR="00957DB5" w:rsidRPr="00957DB5" w:rsidRDefault="00957DB5" w:rsidP="002828F4">
      <w:pPr>
        <w:spacing w:line="260" w:lineRule="exact"/>
        <w:rPr>
          <w:b/>
        </w:rPr>
      </w:pPr>
    </w:p>
    <w:p w14:paraId="5C00E5C9" w14:textId="77777777" w:rsidR="00957DB5" w:rsidRPr="00957DB5" w:rsidRDefault="00957DB5" w:rsidP="002828F4">
      <w:pPr>
        <w:spacing w:line="260" w:lineRule="exact"/>
        <w:rPr>
          <w:b/>
        </w:rPr>
      </w:pPr>
    </w:p>
    <w:p w14:paraId="297C3C71" w14:textId="77777777" w:rsidR="00957DB5" w:rsidRPr="00957DB5" w:rsidRDefault="00957DB5" w:rsidP="002828F4">
      <w:pPr>
        <w:spacing w:line="260" w:lineRule="exact"/>
        <w:rPr>
          <w:b/>
        </w:rPr>
      </w:pPr>
    </w:p>
    <w:p w14:paraId="1E278E86" w14:textId="77777777" w:rsidR="00957DB5" w:rsidRPr="00957DB5" w:rsidRDefault="00957DB5" w:rsidP="002828F4">
      <w:pPr>
        <w:spacing w:line="260" w:lineRule="exact"/>
        <w:rPr>
          <w:b/>
        </w:rPr>
      </w:pPr>
    </w:p>
    <w:p w14:paraId="72356BFC" w14:textId="77777777" w:rsidR="00734C42" w:rsidRDefault="00734C42" w:rsidP="002828F4">
      <w:pPr>
        <w:spacing w:line="260" w:lineRule="exact"/>
        <w:rPr>
          <w:b/>
        </w:rPr>
      </w:pPr>
    </w:p>
    <w:sectPr w:rsidR="00734C42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2C199" w14:textId="77777777" w:rsidR="007A2319" w:rsidRDefault="007A2319">
      <w:r>
        <w:separator/>
      </w:r>
    </w:p>
  </w:endnote>
  <w:endnote w:type="continuationSeparator" w:id="0">
    <w:p w14:paraId="22317248" w14:textId="77777777" w:rsidR="007A2319" w:rsidRDefault="007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CDF50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0C95F" w14:textId="77777777" w:rsidR="007A2319" w:rsidRDefault="007A2319">
      <w:r>
        <w:separator/>
      </w:r>
    </w:p>
  </w:footnote>
  <w:footnote w:type="continuationSeparator" w:id="0">
    <w:p w14:paraId="67BD2690" w14:textId="77777777" w:rsidR="007A2319" w:rsidRDefault="007A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7BC1"/>
    <w:multiLevelType w:val="hybridMultilevel"/>
    <w:tmpl w:val="C0FAB704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253E21"/>
    <w:multiLevelType w:val="hybridMultilevel"/>
    <w:tmpl w:val="97A4DE7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 w15:restartNumberingAfterBreak="0">
    <w:nsid w:val="5A262DAD"/>
    <w:multiLevelType w:val="hybridMultilevel"/>
    <w:tmpl w:val="6B3095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17"/>
  </w:num>
  <w:num w:numId="5">
    <w:abstractNumId w:val="5"/>
  </w:num>
  <w:num w:numId="6">
    <w:abstractNumId w:val="20"/>
  </w:num>
  <w:num w:numId="7">
    <w:abstractNumId w:val="21"/>
  </w:num>
  <w:num w:numId="8">
    <w:abstractNumId w:val="9"/>
  </w:num>
  <w:num w:numId="9">
    <w:abstractNumId w:val="3"/>
  </w:num>
  <w:num w:numId="10">
    <w:abstractNumId w:val="11"/>
  </w:num>
  <w:num w:numId="11">
    <w:abstractNumId w:val="22"/>
  </w:num>
  <w:num w:numId="12">
    <w:abstractNumId w:val="10"/>
  </w:num>
  <w:num w:numId="13">
    <w:abstractNumId w:val="26"/>
  </w:num>
  <w:num w:numId="14">
    <w:abstractNumId w:val="10"/>
  </w:num>
  <w:num w:numId="15">
    <w:abstractNumId w:val="26"/>
  </w:num>
  <w:num w:numId="16">
    <w:abstractNumId w:val="25"/>
  </w:num>
  <w:num w:numId="17">
    <w:abstractNumId w:val="7"/>
  </w:num>
  <w:num w:numId="18">
    <w:abstractNumId w:val="12"/>
  </w:num>
  <w:num w:numId="19">
    <w:abstractNumId w:val="15"/>
  </w:num>
  <w:num w:numId="20">
    <w:abstractNumId w:val="16"/>
  </w:num>
  <w:num w:numId="21">
    <w:abstractNumId w:val="24"/>
  </w:num>
  <w:num w:numId="22">
    <w:abstractNumId w:val="4"/>
  </w:num>
  <w:num w:numId="23">
    <w:abstractNumId w:val="14"/>
  </w:num>
  <w:num w:numId="24">
    <w:abstractNumId w:val="18"/>
  </w:num>
  <w:num w:numId="25">
    <w:abstractNumId w:val="6"/>
  </w:num>
  <w:num w:numId="26">
    <w:abstractNumId w:val="2"/>
  </w:num>
  <w:num w:numId="27">
    <w:abstractNumId w:val="23"/>
  </w:num>
  <w:num w:numId="28">
    <w:abstractNumId w:val="19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57F9D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B78AD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4FC3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28F4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0A90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450C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319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3836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57DB5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541E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0406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F3173"/>
    <w:rsid w:val="00BF4C64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1D7F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74EC5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C496166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1356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7</cp:revision>
  <cp:lastPrinted>2016-06-07T13:17:00Z</cp:lastPrinted>
  <dcterms:created xsi:type="dcterms:W3CDTF">2022-01-04T17:23:00Z</dcterms:created>
  <dcterms:modified xsi:type="dcterms:W3CDTF">2022-01-05T08:18:00Z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