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BB23" w14:textId="2F11377F" w:rsidR="00774179" w:rsidRDefault="007D6241" w:rsidP="001C1F4A">
      <w:pPr>
        <w:spacing w:line="26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02288" wp14:editId="6C7229C7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C9A668" wp14:editId="72B9ACA1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EE27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0DC0FA7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551706E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053020D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B82A19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D7EC54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363D68A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82A557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B1E385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9A66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3AABEE27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0DC0FA7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551706E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053020D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B82A19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D7EC54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363D68A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82A557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B1E385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EAF9C4" w14:textId="77777777" w:rsidR="00FC774D" w:rsidRPr="00774179" w:rsidRDefault="00FC774D" w:rsidP="001C1F4A">
      <w:pPr>
        <w:spacing w:line="260" w:lineRule="exact"/>
        <w:rPr>
          <w:sz w:val="8"/>
          <w:szCs w:val="8"/>
        </w:rPr>
      </w:pPr>
    </w:p>
    <w:p w14:paraId="6A7CBC0D" w14:textId="77777777" w:rsidR="006A7B18" w:rsidRPr="000F389D" w:rsidRDefault="006A7B18" w:rsidP="001C1F4A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</w:p>
    <w:p w14:paraId="4E4735A2" w14:textId="77777777" w:rsidR="006A7B18" w:rsidRDefault="006A7B18" w:rsidP="001C1F4A">
      <w:pPr>
        <w:spacing w:line="260" w:lineRule="exact"/>
        <w:jc w:val="center"/>
        <w:rPr>
          <w:b/>
        </w:rPr>
      </w:pPr>
    </w:p>
    <w:p w14:paraId="1CE16BCF" w14:textId="77777777" w:rsidR="006A7B18" w:rsidRDefault="006A7B18" w:rsidP="001C1F4A">
      <w:pPr>
        <w:spacing w:line="260" w:lineRule="exact"/>
        <w:jc w:val="center"/>
        <w:rPr>
          <w:b/>
        </w:rPr>
      </w:pPr>
    </w:p>
    <w:p w14:paraId="0EF1A384" w14:textId="77777777" w:rsidR="006A7B18" w:rsidRDefault="006A7B18" w:rsidP="001C1F4A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71AC515" w14:textId="77777777" w:rsidR="006A7B18" w:rsidRDefault="006A7B18" w:rsidP="001C1F4A">
      <w:pPr>
        <w:spacing w:line="260" w:lineRule="exact"/>
        <w:jc w:val="left"/>
        <w:rPr>
          <w:b/>
        </w:rPr>
      </w:pPr>
    </w:p>
    <w:p w14:paraId="0907B76F" w14:textId="77777777" w:rsidR="00CC14C0" w:rsidRDefault="00CC14C0" w:rsidP="001C1F4A">
      <w:pPr>
        <w:spacing w:line="260" w:lineRule="exact"/>
        <w:jc w:val="left"/>
        <w:rPr>
          <w:b/>
        </w:rPr>
      </w:pPr>
    </w:p>
    <w:p w14:paraId="0814DA05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22FCAA3D" w14:textId="77777777" w:rsidR="00CC14C0" w:rsidRPr="00CC14C0" w:rsidRDefault="00CC14C0" w:rsidP="001C1F4A">
      <w:pPr>
        <w:spacing w:line="260" w:lineRule="exact"/>
        <w:ind w:left="2124" w:hanging="2124"/>
        <w:jc w:val="left"/>
        <w:rPr>
          <w:bCs/>
        </w:rPr>
      </w:pPr>
      <w:r w:rsidRPr="00CC14C0">
        <w:rPr>
          <w:b/>
        </w:rPr>
        <w:t>Zavezanec:</w:t>
      </w:r>
      <w:r>
        <w:rPr>
          <w:b/>
        </w:rPr>
        <w:tab/>
      </w:r>
      <w:r w:rsidRPr="00CC14C0">
        <w:rPr>
          <w:bCs/>
        </w:rPr>
        <w:t>JATA EMONA, PROIZVODNJA, TRGOVINA IN STORITVE D.O.O., Korenova cesta 2, Podgorje, 1241 Kamnik</w:t>
      </w:r>
    </w:p>
    <w:p w14:paraId="521BB762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0C57008C" w14:textId="77777777" w:rsidR="00CC14C0" w:rsidRPr="00CC14C0" w:rsidRDefault="00CC14C0" w:rsidP="001C1F4A">
      <w:pPr>
        <w:spacing w:line="260" w:lineRule="exact"/>
        <w:jc w:val="left"/>
        <w:rPr>
          <w:b/>
        </w:rPr>
      </w:pPr>
      <w:r w:rsidRPr="00CC14C0">
        <w:rPr>
          <w:b/>
        </w:rPr>
        <w:t xml:space="preserve">Naprava / lokacija: </w:t>
      </w:r>
      <w:r>
        <w:rPr>
          <w:b/>
        </w:rPr>
        <w:tab/>
      </w:r>
      <w:r w:rsidRPr="00CC14C0">
        <w:rPr>
          <w:bCs/>
        </w:rPr>
        <w:t>farma Duplica</w:t>
      </w:r>
    </w:p>
    <w:p w14:paraId="00BCBB74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636FF448" w14:textId="77777777" w:rsidR="00CC14C0" w:rsidRPr="00CC14C0" w:rsidRDefault="00CC14C0" w:rsidP="001C1F4A">
      <w:pPr>
        <w:spacing w:line="260" w:lineRule="exact"/>
        <w:jc w:val="left"/>
        <w:rPr>
          <w:b/>
        </w:rPr>
      </w:pPr>
      <w:r w:rsidRPr="00CC14C0">
        <w:rPr>
          <w:b/>
        </w:rPr>
        <w:t xml:space="preserve">Datum pregleda: </w:t>
      </w:r>
      <w:r>
        <w:rPr>
          <w:b/>
        </w:rPr>
        <w:tab/>
      </w:r>
      <w:r w:rsidRPr="00CC14C0">
        <w:rPr>
          <w:bCs/>
        </w:rPr>
        <w:t>27.</w:t>
      </w:r>
      <w:r>
        <w:rPr>
          <w:bCs/>
        </w:rPr>
        <w:t> </w:t>
      </w:r>
      <w:r w:rsidRPr="00CC14C0">
        <w:rPr>
          <w:bCs/>
        </w:rPr>
        <w:t>5.</w:t>
      </w:r>
      <w:r>
        <w:rPr>
          <w:bCs/>
        </w:rPr>
        <w:t> </w:t>
      </w:r>
      <w:r w:rsidRPr="00CC14C0">
        <w:rPr>
          <w:bCs/>
        </w:rPr>
        <w:t>2021</w:t>
      </w:r>
    </w:p>
    <w:p w14:paraId="58FB4F43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3C1CB23B" w14:textId="77777777" w:rsidR="00CC14C0" w:rsidRPr="00CC14C0" w:rsidRDefault="00CC14C0" w:rsidP="001C1F4A">
      <w:pPr>
        <w:spacing w:line="260" w:lineRule="exact"/>
        <w:jc w:val="left"/>
        <w:rPr>
          <w:b/>
        </w:rPr>
      </w:pPr>
      <w:r w:rsidRPr="00CC14C0">
        <w:rPr>
          <w:b/>
        </w:rPr>
        <w:t>Okoljevarstveno dovoljenje (OVD) številka:</w:t>
      </w:r>
    </w:p>
    <w:p w14:paraId="33EE42B2" w14:textId="77777777" w:rsidR="00CC14C0" w:rsidRPr="00CC14C0" w:rsidRDefault="00CC14C0" w:rsidP="001C1F4A">
      <w:pPr>
        <w:spacing w:line="260" w:lineRule="exact"/>
        <w:jc w:val="left"/>
        <w:rPr>
          <w:bCs/>
        </w:rPr>
      </w:pPr>
      <w:r w:rsidRPr="00CC14C0">
        <w:rPr>
          <w:bCs/>
        </w:rPr>
        <w:t xml:space="preserve">35407-17/2007-21 z dne 8. 6. 2009 in </w:t>
      </w:r>
    </w:p>
    <w:p w14:paraId="56818885" w14:textId="77777777" w:rsidR="00CC14C0" w:rsidRPr="00CC14C0" w:rsidRDefault="00CC14C0" w:rsidP="001C1F4A">
      <w:pPr>
        <w:spacing w:line="260" w:lineRule="exact"/>
        <w:jc w:val="left"/>
        <w:rPr>
          <w:bCs/>
        </w:rPr>
      </w:pPr>
      <w:r w:rsidRPr="00CC14C0">
        <w:rPr>
          <w:bCs/>
        </w:rPr>
        <w:t>odločbo o spremembi OVD številka 3547-14/2011-20 z dne 26. 9. 2011</w:t>
      </w:r>
    </w:p>
    <w:p w14:paraId="425F38B3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5A0EF175" w14:textId="77777777" w:rsidR="00CC14C0" w:rsidRPr="00CC14C0" w:rsidRDefault="00CC14C0" w:rsidP="001C1F4A">
      <w:pPr>
        <w:spacing w:line="260" w:lineRule="exact"/>
        <w:jc w:val="left"/>
        <w:rPr>
          <w:b/>
        </w:rPr>
      </w:pPr>
      <w:r w:rsidRPr="00CC14C0">
        <w:rPr>
          <w:b/>
        </w:rPr>
        <w:t>Usklajenost z OVD:</w:t>
      </w:r>
    </w:p>
    <w:p w14:paraId="0A520BD2" w14:textId="77777777" w:rsidR="00CC14C0" w:rsidRPr="00CC14C0" w:rsidRDefault="00CC14C0" w:rsidP="001C1F4A">
      <w:pPr>
        <w:spacing w:line="260" w:lineRule="exact"/>
        <w:jc w:val="left"/>
        <w:rPr>
          <w:bCs/>
        </w:rPr>
      </w:pPr>
      <w:r w:rsidRPr="00CC14C0">
        <w:rPr>
          <w:bCs/>
        </w:rPr>
        <w:t>Na nadzoru so pregledana področja: emisije snovi v zrak, zahteve v zvezi z emisijami snovi in toplote v vode, emisije ravni hrupa, ravnanje z odpadki, ravnanje s perutninskim gnojem, ravnanje z embalažo in odpadno embalažo, zahteve v zvezi s svetlobnim onesnaževanjem ter drugi pogoji za obratovanje naprave. Ugotovljeno je, da naprava deluje v skladu s pogoji OVD.</w:t>
      </w:r>
    </w:p>
    <w:p w14:paraId="089C2380" w14:textId="77777777" w:rsidR="00CC14C0" w:rsidRPr="00CC14C0" w:rsidRDefault="00CC14C0" w:rsidP="001C1F4A">
      <w:pPr>
        <w:spacing w:line="260" w:lineRule="exact"/>
        <w:jc w:val="left"/>
        <w:rPr>
          <w:bCs/>
        </w:rPr>
      </w:pPr>
    </w:p>
    <w:p w14:paraId="690A9F6B" w14:textId="77777777" w:rsidR="00CC14C0" w:rsidRPr="00CC14C0" w:rsidRDefault="00CC14C0" w:rsidP="001C1F4A">
      <w:pPr>
        <w:spacing w:line="260" w:lineRule="exact"/>
        <w:jc w:val="left"/>
        <w:rPr>
          <w:bCs/>
        </w:rPr>
      </w:pPr>
      <w:r w:rsidRPr="00CC14C0">
        <w:rPr>
          <w:bCs/>
        </w:rPr>
        <w:t>Ugotovljena je tudi manjša kršitev določil vezanih na svetlobno onesnaževanje in izrečeno je opozorilo po Zakonu o prekrških.</w:t>
      </w:r>
    </w:p>
    <w:p w14:paraId="5792B55E" w14:textId="77777777" w:rsidR="00CC14C0" w:rsidRPr="00CC14C0" w:rsidRDefault="00CC14C0" w:rsidP="001C1F4A">
      <w:pPr>
        <w:spacing w:line="260" w:lineRule="exact"/>
        <w:jc w:val="left"/>
        <w:rPr>
          <w:b/>
        </w:rPr>
      </w:pPr>
    </w:p>
    <w:p w14:paraId="3244CDC3" w14:textId="77777777" w:rsidR="00CC14C0" w:rsidRPr="00CC14C0" w:rsidRDefault="00CC14C0" w:rsidP="001C1F4A">
      <w:pPr>
        <w:spacing w:line="260" w:lineRule="exact"/>
        <w:jc w:val="left"/>
        <w:rPr>
          <w:b/>
        </w:rPr>
      </w:pPr>
      <w:r w:rsidRPr="00CC14C0">
        <w:rPr>
          <w:b/>
        </w:rPr>
        <w:t>Zaključki / naslednje aktivnosti:</w:t>
      </w:r>
    </w:p>
    <w:p w14:paraId="149679ED" w14:textId="77777777" w:rsidR="00CC14C0" w:rsidRPr="00CC14C0" w:rsidRDefault="00CC14C0" w:rsidP="001C1F4A">
      <w:pPr>
        <w:spacing w:line="260" w:lineRule="exact"/>
        <w:jc w:val="left"/>
        <w:rPr>
          <w:bCs/>
        </w:rPr>
      </w:pPr>
      <w:r w:rsidRPr="00CC14C0">
        <w:rPr>
          <w:bCs/>
        </w:rPr>
        <w:t>Inšpekcija za okolje in naravo bo napravo nadzirala z izrednimi in rednimi nadzori.</w:t>
      </w:r>
    </w:p>
    <w:sectPr w:rsidR="00CC14C0" w:rsidRPr="00CC14C0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41DC6" w14:textId="77777777" w:rsidR="00113AD9" w:rsidRDefault="00113AD9">
      <w:r>
        <w:separator/>
      </w:r>
    </w:p>
  </w:endnote>
  <w:endnote w:type="continuationSeparator" w:id="0">
    <w:p w14:paraId="7059DC2A" w14:textId="77777777" w:rsidR="00113AD9" w:rsidRDefault="0011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A5F2" w14:textId="77777777" w:rsidR="00113AD9" w:rsidRDefault="00113AD9">
      <w:r>
        <w:separator/>
      </w:r>
    </w:p>
  </w:footnote>
  <w:footnote w:type="continuationSeparator" w:id="0">
    <w:p w14:paraId="12E71C44" w14:textId="77777777" w:rsidR="00113AD9" w:rsidRDefault="0011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C849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0638"/>
    <w:rsid w:val="0003207E"/>
    <w:rsid w:val="000771A7"/>
    <w:rsid w:val="000A7CC9"/>
    <w:rsid w:val="000D7F8C"/>
    <w:rsid w:val="000E49B1"/>
    <w:rsid w:val="000F389D"/>
    <w:rsid w:val="00113AD9"/>
    <w:rsid w:val="00130867"/>
    <w:rsid w:val="00134E31"/>
    <w:rsid w:val="0015060D"/>
    <w:rsid w:val="00185685"/>
    <w:rsid w:val="001A1D58"/>
    <w:rsid w:val="001C1F4A"/>
    <w:rsid w:val="001D0063"/>
    <w:rsid w:val="001F62EB"/>
    <w:rsid w:val="00202F7D"/>
    <w:rsid w:val="00210648"/>
    <w:rsid w:val="00214A8C"/>
    <w:rsid w:val="00241147"/>
    <w:rsid w:val="0027723E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85D0C"/>
    <w:rsid w:val="004B4F9B"/>
    <w:rsid w:val="004C4B9F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D6241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31AFA"/>
    <w:rsid w:val="00962BA5"/>
    <w:rsid w:val="00967905"/>
    <w:rsid w:val="009A33DF"/>
    <w:rsid w:val="009A783F"/>
    <w:rsid w:val="009A79C0"/>
    <w:rsid w:val="009B7F92"/>
    <w:rsid w:val="009E70DF"/>
    <w:rsid w:val="00A10586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70D61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C14C0"/>
    <w:rsid w:val="00CE0AFF"/>
    <w:rsid w:val="00CF2428"/>
    <w:rsid w:val="00D62AAC"/>
    <w:rsid w:val="00D9208A"/>
    <w:rsid w:val="00E076FA"/>
    <w:rsid w:val="00E111E4"/>
    <w:rsid w:val="00E34806"/>
    <w:rsid w:val="00E65B57"/>
    <w:rsid w:val="00E74FCB"/>
    <w:rsid w:val="00E75650"/>
    <w:rsid w:val="00E82DD3"/>
    <w:rsid w:val="00E85CB2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CFB24F"/>
  <w15:chartTrackingRefBased/>
  <w15:docId w15:val="{42F03DD3-8F97-4FEA-93B4-37C1503D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character" w:customStyle="1" w:styleId="bawld1">
    <w:name w:val="bawld1"/>
    <w:rsid w:val="000D7F8C"/>
    <w:rPr>
      <w:b/>
      <w:bCs/>
    </w:rPr>
  </w:style>
  <w:style w:type="paragraph" w:styleId="Navadensplet">
    <w:name w:val="Normal (Web)"/>
    <w:basedOn w:val="Navaden"/>
    <w:uiPriority w:val="99"/>
    <w:rsid w:val="000D7F8C"/>
    <w:pPr>
      <w:spacing w:before="100" w:beforeAutospacing="1" w:after="119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EDCD-F96F-444F-BA30-A371EC8A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2022-01-05T08:14:00Z</dcterms:created>
  <dcterms:modified xsi:type="dcterms:W3CDTF">2022-01-05T08:14:00Z</dcterms:modified>
</cp:coreProperties>
</file>