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7777777" w:rsidR="005B0422" w:rsidRDefault="005B0422" w:rsidP="005B042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7DA070F" w14:textId="368C00ED" w:rsidR="00C069D4" w:rsidRDefault="00C069D4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9613ED6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D34D6">
        <w:rPr>
          <w:rFonts w:ascii="Arial" w:hAnsi="Arial" w:cs="Arial"/>
          <w:b/>
          <w:bCs/>
          <w:sz w:val="20"/>
          <w:szCs w:val="20"/>
        </w:rPr>
        <w:t>Zavezanec:</w:t>
      </w:r>
    </w:p>
    <w:p w14:paraId="42B44F0A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D34D6">
        <w:rPr>
          <w:rFonts w:ascii="Arial" w:hAnsi="Arial" w:cs="Arial"/>
          <w:sz w:val="20"/>
          <w:szCs w:val="20"/>
        </w:rPr>
        <w:t xml:space="preserve">HIDRIA </w:t>
      </w:r>
      <w:proofErr w:type="spellStart"/>
      <w:r w:rsidRPr="00AD34D6">
        <w:rPr>
          <w:rFonts w:ascii="Arial" w:hAnsi="Arial" w:cs="Arial"/>
          <w:sz w:val="20"/>
          <w:szCs w:val="20"/>
        </w:rPr>
        <w:t>d.o.o</w:t>
      </w:r>
      <w:proofErr w:type="spellEnd"/>
      <w:r w:rsidRPr="00AD34D6">
        <w:rPr>
          <w:rFonts w:ascii="Arial" w:hAnsi="Arial" w:cs="Arial"/>
          <w:sz w:val="20"/>
          <w:szCs w:val="20"/>
        </w:rPr>
        <w:t>., Nazorjeva ulica 6, 1000 Ljubljana</w:t>
      </w:r>
    </w:p>
    <w:p w14:paraId="1A490E6C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FBB0C43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D34D6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45D26E09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D34D6">
        <w:rPr>
          <w:rFonts w:ascii="Arial" w:hAnsi="Arial" w:cs="Arial"/>
          <w:sz w:val="20"/>
          <w:szCs w:val="20"/>
        </w:rPr>
        <w:t>naprava za taljenje aluminija s talilno zmogljivostjo 88,8 ton na dan</w:t>
      </w:r>
    </w:p>
    <w:p w14:paraId="34D42750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D34D6">
        <w:rPr>
          <w:rFonts w:ascii="Arial" w:hAnsi="Arial" w:cs="Arial"/>
          <w:sz w:val="20"/>
          <w:szCs w:val="20"/>
        </w:rPr>
        <w:t>Ulica Istrskega odreda 3, 6000 Koper</w:t>
      </w:r>
    </w:p>
    <w:p w14:paraId="49F4EBF2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40C927B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D34D6">
        <w:rPr>
          <w:rFonts w:ascii="Arial" w:hAnsi="Arial" w:cs="Arial"/>
          <w:b/>
          <w:bCs/>
          <w:sz w:val="20"/>
          <w:szCs w:val="20"/>
        </w:rPr>
        <w:t>Datum pregleda:</w:t>
      </w:r>
    </w:p>
    <w:p w14:paraId="015C6449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D34D6">
        <w:rPr>
          <w:rFonts w:ascii="Arial" w:hAnsi="Arial" w:cs="Arial"/>
          <w:sz w:val="20"/>
          <w:szCs w:val="20"/>
        </w:rPr>
        <w:t>21.7.2020 ter pregled dne 31.7.2020 in 29.9.2020 prejete dokumentacije</w:t>
      </w:r>
    </w:p>
    <w:p w14:paraId="507FF1B3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7684E2C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D34D6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578BD3BC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D34D6">
        <w:rPr>
          <w:rFonts w:ascii="Arial" w:hAnsi="Arial" w:cs="Arial"/>
          <w:sz w:val="20"/>
          <w:szCs w:val="20"/>
        </w:rPr>
        <w:t>35407-119/2006-16 z dne 19.2.2009, spremenjeno z odločbama št. 35406-70/2017-10 z dne 17.1.2018, št. 35406-49/2019-4 z dne 22.10.2019</w:t>
      </w:r>
    </w:p>
    <w:p w14:paraId="2A46C6C3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843FD27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D34D6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353CAF6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D34D6">
        <w:rPr>
          <w:rFonts w:ascii="Arial" w:hAnsi="Arial" w:cs="Arial"/>
          <w:sz w:val="20"/>
          <w:szCs w:val="20"/>
        </w:rPr>
        <w:t>V okviru rednega inšpekcijskega pregleda obratovanja naprave za taljenje aluminija s talilno zmogljivostjo 88,8 ton na dan na lokaciji naslova Ulica Istrskega odreda 3, 6000 Koper, je bilo ugotovljeno, da v obratovanju naprave ni izvedenih sprememb, ki bi odstopale od opisa naprave v okoljevarstvenem dovoljenju in bi lahko vplivale na okolje. Zavezanec preko pooblaščenih organizacij zagotavlja izvajanje obratovalnih monitoringov emisije snovi v zrak, emisije snovi in toplote v vode in obremenjevanja okolja s hrupom zaradi obratovanja naprave, ki lahko povzroča onesnaževanje okolja večjega obsega. Zavezanec je po opozorilu inšpekcije zagotovil dopolnitev obratovalnega monitoringa obremenjevanja okolja s hrupom. Izmerjene vrednosti emisije snovi v zrak ne presegajo dovoljenih vrednosti. Vir z emisijo snovi in toplote z odpadnimi vodami v javno kanalizacijo okolja ne obremenjuje čezmerno. Obremenjevanje okolja s hrupom je v dovoljenih mejah. V dejavnosti nastale odpadke ločeno zbirajo. Odpadke oddajajo pooblaščenim zbiralcem oziroma obdelovalcem odpadkov v RS. Količina začasno skladiščenih odpadkov je manjša od količine, ki nastane v napravi v dvanajstih mesecih. V okviru pregledanega so bile ugotovljene neskladnosti glede skladiščenja odpadkov, ki jih je zavezanec po opozorilu odpravil.</w:t>
      </w:r>
    </w:p>
    <w:p w14:paraId="209E1AB5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C735556" w14:textId="77777777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D34D6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340C5CAA" w14:textId="1F9DBE4D" w:rsidR="00AD34D6" w:rsidRPr="00AD34D6" w:rsidRDefault="00AD34D6" w:rsidP="00AD34D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D34D6">
        <w:rPr>
          <w:rFonts w:ascii="Arial" w:hAnsi="Arial" w:cs="Arial"/>
          <w:sz w:val="20"/>
          <w:szCs w:val="20"/>
        </w:rPr>
        <w:t>Inšpekcijski nadzor v dejavnosti se bo nadaljeval v skladu s planom dela IRSOP</w:t>
      </w:r>
    </w:p>
    <w:sectPr w:rsidR="00AD34D6" w:rsidRPr="00AD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7B46"/>
    <w:rsid w:val="00E150F3"/>
    <w:rsid w:val="00E15B43"/>
    <w:rsid w:val="00E24D20"/>
    <w:rsid w:val="00E32CA9"/>
    <w:rsid w:val="00E357A8"/>
    <w:rsid w:val="00E35E2D"/>
    <w:rsid w:val="00E3793A"/>
    <w:rsid w:val="00E772D1"/>
    <w:rsid w:val="00E80BA9"/>
    <w:rsid w:val="00E83BB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2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2021-03-22T10:46:00Z</dcterms:created>
  <dcterms:modified xsi:type="dcterms:W3CDTF">2021-03-22T10:48:00Z</dcterms:modified>
</cp:coreProperties>
</file>