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133FA" w14:textId="77777777" w:rsidR="00887B64" w:rsidRPr="00A81CB4" w:rsidRDefault="00887B64" w:rsidP="00887B64">
      <w:pPr>
        <w:spacing w:line="240" w:lineRule="exact"/>
        <w:jc w:val="center"/>
        <w:outlineLvl w:val="0"/>
        <w:rPr>
          <w:b/>
          <w:szCs w:val="20"/>
        </w:rPr>
      </w:pPr>
    </w:p>
    <w:p w14:paraId="7FE3D6AF" w14:textId="77777777" w:rsidR="005D12A7" w:rsidRPr="00A81CB4" w:rsidRDefault="004421BB" w:rsidP="00A81CB4">
      <w:pPr>
        <w:spacing w:line="240" w:lineRule="exact"/>
        <w:jc w:val="center"/>
        <w:outlineLvl w:val="0"/>
        <w:rPr>
          <w:rFonts w:cs="Arial"/>
          <w:szCs w:val="20"/>
        </w:rPr>
      </w:pPr>
      <w:r w:rsidRPr="00A81CB4">
        <w:rPr>
          <w:b/>
          <w:szCs w:val="20"/>
        </w:rPr>
        <w:t>POROČILO O REDNEM INŠPEKCIJSKEM PREGLEDU NAPRAVE, KI LAHKO POVZROČI ONESNAŽEVANJE OKOLJA VEČJEGA OBSEGA</w:t>
      </w:r>
    </w:p>
    <w:p w14:paraId="62AFE1BF" w14:textId="77777777" w:rsidR="004421BB" w:rsidRDefault="004421BB" w:rsidP="00887B64">
      <w:pPr>
        <w:spacing w:before="60" w:line="240" w:lineRule="exact"/>
        <w:jc w:val="center"/>
        <w:rPr>
          <w:b/>
          <w:szCs w:val="20"/>
        </w:rPr>
      </w:pPr>
    </w:p>
    <w:p w14:paraId="10744511" w14:textId="77777777" w:rsidR="00441375" w:rsidRPr="00441375" w:rsidRDefault="00441375" w:rsidP="00441375">
      <w:pPr>
        <w:spacing w:before="60" w:line="240" w:lineRule="exact"/>
        <w:jc w:val="left"/>
        <w:rPr>
          <w:b/>
          <w:szCs w:val="20"/>
        </w:rPr>
      </w:pPr>
    </w:p>
    <w:p w14:paraId="578A4722" w14:textId="77777777" w:rsidR="00441375" w:rsidRPr="00441375" w:rsidRDefault="00441375" w:rsidP="00441375">
      <w:pPr>
        <w:spacing w:before="60" w:line="240" w:lineRule="exact"/>
        <w:jc w:val="left"/>
        <w:rPr>
          <w:bCs/>
          <w:szCs w:val="20"/>
        </w:rPr>
      </w:pPr>
      <w:r w:rsidRPr="00441375">
        <w:rPr>
          <w:b/>
          <w:szCs w:val="20"/>
        </w:rPr>
        <w:t xml:space="preserve">Zavezanec: </w:t>
      </w:r>
      <w:r w:rsidRPr="00441375">
        <w:rPr>
          <w:bCs/>
          <w:szCs w:val="20"/>
        </w:rPr>
        <w:t>HIDRIA d.o.o., Nazorjeva ulica 6, 1000 Ljubljana, podružnica Koper</w:t>
      </w:r>
    </w:p>
    <w:p w14:paraId="6ED7D8C3" w14:textId="77777777" w:rsidR="00441375" w:rsidRPr="00441375" w:rsidRDefault="00441375" w:rsidP="00441375">
      <w:pPr>
        <w:spacing w:before="60" w:line="240" w:lineRule="exact"/>
        <w:jc w:val="left"/>
        <w:rPr>
          <w:b/>
          <w:szCs w:val="20"/>
        </w:rPr>
      </w:pPr>
    </w:p>
    <w:p w14:paraId="69A3A2E1" w14:textId="77777777" w:rsidR="00441375" w:rsidRPr="00441375" w:rsidRDefault="00441375" w:rsidP="00441375">
      <w:pPr>
        <w:spacing w:before="60" w:line="240" w:lineRule="exact"/>
        <w:jc w:val="left"/>
        <w:rPr>
          <w:bCs/>
          <w:szCs w:val="20"/>
        </w:rPr>
      </w:pPr>
      <w:r w:rsidRPr="00441375">
        <w:rPr>
          <w:b/>
          <w:szCs w:val="20"/>
        </w:rPr>
        <w:t xml:space="preserve">Naprava / lokacija: </w:t>
      </w:r>
      <w:r w:rsidRPr="00441375">
        <w:rPr>
          <w:bCs/>
          <w:szCs w:val="20"/>
        </w:rPr>
        <w:t>naprava za taljenje aluminija s talilno zmogljivostjo 88,8 ton na dan</w:t>
      </w:r>
    </w:p>
    <w:p w14:paraId="45AC7D43" w14:textId="77777777" w:rsidR="00441375" w:rsidRPr="00441375" w:rsidRDefault="00441375" w:rsidP="00441375">
      <w:pPr>
        <w:spacing w:before="60" w:line="240" w:lineRule="exact"/>
        <w:jc w:val="left"/>
        <w:rPr>
          <w:bCs/>
          <w:szCs w:val="20"/>
        </w:rPr>
      </w:pPr>
      <w:r w:rsidRPr="00441375">
        <w:rPr>
          <w:bCs/>
          <w:szCs w:val="20"/>
        </w:rPr>
        <w:t>Ulica Istrskega odreda 3, 6000 Koper</w:t>
      </w:r>
    </w:p>
    <w:p w14:paraId="054E3FEC" w14:textId="77777777" w:rsidR="00441375" w:rsidRDefault="00441375" w:rsidP="00441375">
      <w:pPr>
        <w:spacing w:before="60" w:line="240" w:lineRule="exact"/>
        <w:jc w:val="left"/>
        <w:rPr>
          <w:b/>
          <w:szCs w:val="20"/>
        </w:rPr>
      </w:pPr>
    </w:p>
    <w:p w14:paraId="25F6E646" w14:textId="77777777" w:rsidR="00441375" w:rsidRDefault="00441375" w:rsidP="00441375">
      <w:pPr>
        <w:spacing w:before="60" w:line="240" w:lineRule="exact"/>
        <w:jc w:val="left"/>
        <w:rPr>
          <w:bCs/>
          <w:szCs w:val="20"/>
        </w:rPr>
      </w:pPr>
      <w:r w:rsidRPr="00441375">
        <w:rPr>
          <w:b/>
          <w:szCs w:val="20"/>
        </w:rPr>
        <w:t xml:space="preserve">Datum pregleda: </w:t>
      </w:r>
      <w:r w:rsidRPr="00441375">
        <w:rPr>
          <w:bCs/>
          <w:szCs w:val="20"/>
        </w:rPr>
        <w:t>14.</w:t>
      </w:r>
      <w:r>
        <w:rPr>
          <w:bCs/>
          <w:szCs w:val="20"/>
        </w:rPr>
        <w:t> </w:t>
      </w:r>
      <w:r w:rsidRPr="00441375">
        <w:rPr>
          <w:bCs/>
          <w:szCs w:val="20"/>
        </w:rPr>
        <w:t>9.</w:t>
      </w:r>
      <w:r>
        <w:rPr>
          <w:bCs/>
          <w:szCs w:val="20"/>
        </w:rPr>
        <w:t> </w:t>
      </w:r>
      <w:r w:rsidRPr="00441375">
        <w:rPr>
          <w:bCs/>
          <w:szCs w:val="20"/>
        </w:rPr>
        <w:t>2021</w:t>
      </w:r>
    </w:p>
    <w:p w14:paraId="0BECE559" w14:textId="77777777" w:rsidR="00441375" w:rsidRPr="00441375" w:rsidRDefault="00441375" w:rsidP="00441375">
      <w:pPr>
        <w:spacing w:before="60" w:line="240" w:lineRule="exact"/>
        <w:jc w:val="left"/>
        <w:rPr>
          <w:b/>
          <w:szCs w:val="20"/>
        </w:rPr>
      </w:pPr>
    </w:p>
    <w:p w14:paraId="1A27399D" w14:textId="77777777" w:rsidR="00441375" w:rsidRPr="00441375" w:rsidRDefault="00441375" w:rsidP="00441375">
      <w:pPr>
        <w:spacing w:before="60" w:line="240" w:lineRule="exact"/>
        <w:jc w:val="left"/>
        <w:rPr>
          <w:b/>
          <w:szCs w:val="20"/>
        </w:rPr>
      </w:pPr>
      <w:r w:rsidRPr="00441375">
        <w:rPr>
          <w:b/>
          <w:szCs w:val="20"/>
        </w:rPr>
        <w:t xml:space="preserve">Okoljevarstveno dovoljenje (OVD): </w:t>
      </w:r>
    </w:p>
    <w:p w14:paraId="6DD9EAF0" w14:textId="77777777" w:rsidR="00441375" w:rsidRPr="00441375" w:rsidRDefault="00441375" w:rsidP="00441375">
      <w:pPr>
        <w:numPr>
          <w:ilvl w:val="0"/>
          <w:numId w:val="9"/>
        </w:numPr>
        <w:spacing w:before="60" w:line="240" w:lineRule="exact"/>
        <w:jc w:val="left"/>
        <w:rPr>
          <w:bCs/>
          <w:szCs w:val="20"/>
        </w:rPr>
      </w:pPr>
      <w:r w:rsidRPr="00441375">
        <w:rPr>
          <w:bCs/>
          <w:szCs w:val="20"/>
        </w:rPr>
        <w:t>35407-119/2006-16 z dne 19.2.2009, spremenjeno z odločbama št</w:t>
      </w:r>
      <w:r>
        <w:rPr>
          <w:bCs/>
          <w:szCs w:val="20"/>
        </w:rPr>
        <w:t>evilka</w:t>
      </w:r>
      <w:r w:rsidRPr="00441375">
        <w:rPr>
          <w:bCs/>
          <w:szCs w:val="20"/>
        </w:rPr>
        <w:t xml:space="preserve"> </w:t>
      </w:r>
    </w:p>
    <w:p w14:paraId="5C16EE26" w14:textId="77777777" w:rsidR="00441375" w:rsidRPr="00441375" w:rsidRDefault="00441375" w:rsidP="00441375">
      <w:pPr>
        <w:numPr>
          <w:ilvl w:val="0"/>
          <w:numId w:val="9"/>
        </w:numPr>
        <w:spacing w:before="60" w:line="240" w:lineRule="exact"/>
        <w:jc w:val="left"/>
        <w:rPr>
          <w:bCs/>
          <w:szCs w:val="20"/>
        </w:rPr>
      </w:pPr>
      <w:r w:rsidRPr="00441375">
        <w:rPr>
          <w:bCs/>
          <w:szCs w:val="20"/>
        </w:rPr>
        <w:t>35406-70/2017-10 z dne 17.</w:t>
      </w:r>
      <w:r>
        <w:rPr>
          <w:bCs/>
          <w:szCs w:val="20"/>
        </w:rPr>
        <w:t> </w:t>
      </w:r>
      <w:r w:rsidRPr="00441375">
        <w:rPr>
          <w:bCs/>
          <w:szCs w:val="20"/>
        </w:rPr>
        <w:t>1.</w:t>
      </w:r>
      <w:r>
        <w:rPr>
          <w:bCs/>
          <w:szCs w:val="20"/>
        </w:rPr>
        <w:t> </w:t>
      </w:r>
      <w:r w:rsidRPr="00441375">
        <w:rPr>
          <w:bCs/>
          <w:szCs w:val="20"/>
        </w:rPr>
        <w:t>2018</w:t>
      </w:r>
      <w:r>
        <w:rPr>
          <w:bCs/>
          <w:szCs w:val="20"/>
        </w:rPr>
        <w:t xml:space="preserve"> in</w:t>
      </w:r>
    </w:p>
    <w:p w14:paraId="76BB1679" w14:textId="77777777" w:rsidR="00441375" w:rsidRPr="00441375" w:rsidRDefault="00441375" w:rsidP="00441375">
      <w:pPr>
        <w:numPr>
          <w:ilvl w:val="0"/>
          <w:numId w:val="9"/>
        </w:numPr>
        <w:spacing w:before="60" w:line="240" w:lineRule="exact"/>
        <w:jc w:val="left"/>
        <w:rPr>
          <w:bCs/>
          <w:szCs w:val="20"/>
        </w:rPr>
      </w:pPr>
      <w:r w:rsidRPr="00441375">
        <w:rPr>
          <w:bCs/>
          <w:szCs w:val="20"/>
        </w:rPr>
        <w:t>35406-49/2019-4 z dne 22.</w:t>
      </w:r>
      <w:r>
        <w:rPr>
          <w:bCs/>
          <w:szCs w:val="20"/>
        </w:rPr>
        <w:t> </w:t>
      </w:r>
      <w:r w:rsidRPr="00441375">
        <w:rPr>
          <w:bCs/>
          <w:szCs w:val="20"/>
        </w:rPr>
        <w:t>10.</w:t>
      </w:r>
      <w:r>
        <w:rPr>
          <w:bCs/>
          <w:szCs w:val="20"/>
        </w:rPr>
        <w:t> </w:t>
      </w:r>
      <w:r w:rsidRPr="00441375">
        <w:rPr>
          <w:bCs/>
          <w:szCs w:val="20"/>
        </w:rPr>
        <w:t>2019</w:t>
      </w:r>
    </w:p>
    <w:p w14:paraId="025A04AA" w14:textId="77777777" w:rsidR="00441375" w:rsidRPr="00441375" w:rsidRDefault="00441375" w:rsidP="00441375">
      <w:pPr>
        <w:spacing w:before="60" w:line="240" w:lineRule="exact"/>
        <w:jc w:val="left"/>
        <w:rPr>
          <w:bCs/>
          <w:szCs w:val="20"/>
        </w:rPr>
      </w:pPr>
    </w:p>
    <w:p w14:paraId="5271A607" w14:textId="77777777" w:rsidR="00441375" w:rsidRDefault="00441375" w:rsidP="00441375">
      <w:pPr>
        <w:spacing w:before="60" w:line="240" w:lineRule="exact"/>
        <w:jc w:val="left"/>
        <w:rPr>
          <w:b/>
          <w:szCs w:val="20"/>
        </w:rPr>
      </w:pPr>
      <w:r w:rsidRPr="00441375">
        <w:rPr>
          <w:b/>
          <w:szCs w:val="20"/>
        </w:rPr>
        <w:t xml:space="preserve">Usklajenost z OVD:     </w:t>
      </w:r>
    </w:p>
    <w:p w14:paraId="6CFB4431" w14:textId="77777777" w:rsidR="00441375" w:rsidRDefault="00441375" w:rsidP="00441375">
      <w:pPr>
        <w:spacing w:before="60" w:line="240" w:lineRule="exact"/>
        <w:jc w:val="left"/>
        <w:rPr>
          <w:bCs/>
          <w:szCs w:val="20"/>
        </w:rPr>
      </w:pPr>
      <w:r w:rsidRPr="00441375">
        <w:rPr>
          <w:bCs/>
          <w:szCs w:val="20"/>
        </w:rPr>
        <w:t xml:space="preserve">Na podlagi prejetih obvestil je bil glede onesnaženja vodotoka </w:t>
      </w:r>
      <w:proofErr w:type="spellStart"/>
      <w:r w:rsidRPr="00441375">
        <w:rPr>
          <w:bCs/>
          <w:szCs w:val="20"/>
        </w:rPr>
        <w:t>Badaševica</w:t>
      </w:r>
      <w:proofErr w:type="spellEnd"/>
      <w:r w:rsidRPr="00441375">
        <w:rPr>
          <w:bCs/>
          <w:szCs w:val="20"/>
        </w:rPr>
        <w:t xml:space="preserve"> ter obremenjevanja </w:t>
      </w:r>
    </w:p>
    <w:p w14:paraId="7E7400FC" w14:textId="77777777" w:rsidR="00441375" w:rsidRDefault="00441375" w:rsidP="00441375">
      <w:pPr>
        <w:spacing w:before="60" w:line="240" w:lineRule="exact"/>
        <w:jc w:val="left"/>
        <w:rPr>
          <w:bCs/>
          <w:szCs w:val="20"/>
        </w:rPr>
      </w:pPr>
      <w:r w:rsidRPr="00441375">
        <w:rPr>
          <w:bCs/>
          <w:szCs w:val="20"/>
        </w:rPr>
        <w:t xml:space="preserve">okolja s hrupom opravljen izredni inšpekcijski pregled obratovanja naprave, ki lahko povzroča </w:t>
      </w:r>
    </w:p>
    <w:p w14:paraId="4356C70C" w14:textId="77777777" w:rsidR="00441375" w:rsidRDefault="00441375" w:rsidP="00441375">
      <w:pPr>
        <w:spacing w:before="60" w:line="240" w:lineRule="exact"/>
        <w:jc w:val="left"/>
        <w:rPr>
          <w:bCs/>
          <w:szCs w:val="20"/>
        </w:rPr>
      </w:pPr>
      <w:r w:rsidRPr="00441375">
        <w:rPr>
          <w:bCs/>
          <w:szCs w:val="20"/>
        </w:rPr>
        <w:t>onesnaževanje večjega obsega - naprave za taljenje aluminija s talilno zmogljivostjo 88,8 ton na</w:t>
      </w:r>
    </w:p>
    <w:p w14:paraId="731EE8CE" w14:textId="77777777" w:rsidR="00441375" w:rsidRDefault="00441375" w:rsidP="00441375">
      <w:pPr>
        <w:spacing w:before="60" w:line="240" w:lineRule="exact"/>
        <w:jc w:val="left"/>
        <w:rPr>
          <w:bCs/>
          <w:szCs w:val="20"/>
        </w:rPr>
      </w:pPr>
      <w:r w:rsidRPr="00441375">
        <w:rPr>
          <w:bCs/>
          <w:szCs w:val="20"/>
        </w:rPr>
        <w:t>dan.</w:t>
      </w:r>
    </w:p>
    <w:p w14:paraId="03D611B0" w14:textId="77777777" w:rsidR="00441375" w:rsidRDefault="00441375" w:rsidP="00441375">
      <w:pPr>
        <w:spacing w:before="60" w:line="240" w:lineRule="exact"/>
        <w:jc w:val="left"/>
        <w:rPr>
          <w:bCs/>
          <w:szCs w:val="20"/>
        </w:rPr>
      </w:pPr>
      <w:r w:rsidRPr="00441375">
        <w:rPr>
          <w:bCs/>
          <w:szCs w:val="20"/>
        </w:rPr>
        <w:t xml:space="preserve">V postopku je bilo ugotovljeno, da odpadne vode iz parcel, na katerih se nahaja naprava, ki </w:t>
      </w:r>
    </w:p>
    <w:p w14:paraId="46714150" w14:textId="77777777" w:rsidR="00441375" w:rsidRDefault="00441375" w:rsidP="00441375">
      <w:pPr>
        <w:spacing w:before="60" w:line="240" w:lineRule="exact"/>
        <w:jc w:val="left"/>
        <w:rPr>
          <w:bCs/>
          <w:szCs w:val="20"/>
        </w:rPr>
      </w:pPr>
      <w:r w:rsidRPr="00441375">
        <w:rPr>
          <w:bCs/>
          <w:szCs w:val="20"/>
        </w:rPr>
        <w:t xml:space="preserve">lahko povzroča onesnaževanje večjega obsega, skladno z določbami okoljevarstvenega </w:t>
      </w:r>
    </w:p>
    <w:p w14:paraId="01E372A2" w14:textId="77777777" w:rsidR="00441375" w:rsidRDefault="00441375" w:rsidP="00441375">
      <w:pPr>
        <w:spacing w:before="60" w:line="240" w:lineRule="exact"/>
        <w:jc w:val="left"/>
        <w:rPr>
          <w:bCs/>
          <w:szCs w:val="20"/>
        </w:rPr>
      </w:pPr>
      <w:r w:rsidRPr="00441375">
        <w:rPr>
          <w:bCs/>
          <w:szCs w:val="20"/>
        </w:rPr>
        <w:t>dovoljenja iztekajo v Olimski potok ter da vir na nobenem mestu ocenjevanja ne presega mejnih</w:t>
      </w:r>
    </w:p>
    <w:p w14:paraId="0DB158CB" w14:textId="77777777" w:rsidR="00441375" w:rsidRPr="00441375" w:rsidRDefault="00441375" w:rsidP="00441375">
      <w:pPr>
        <w:spacing w:before="60" w:line="240" w:lineRule="exact"/>
        <w:jc w:val="left"/>
        <w:rPr>
          <w:bCs/>
          <w:szCs w:val="20"/>
        </w:rPr>
      </w:pPr>
      <w:r w:rsidRPr="00441375">
        <w:rPr>
          <w:bCs/>
          <w:szCs w:val="20"/>
        </w:rPr>
        <w:t>vrednosti kazalcev hrupa v okolju.</w:t>
      </w:r>
    </w:p>
    <w:p w14:paraId="67A8101B" w14:textId="77777777" w:rsidR="00441375" w:rsidRDefault="00441375" w:rsidP="00441375">
      <w:pPr>
        <w:spacing w:before="60" w:line="240" w:lineRule="exact"/>
        <w:jc w:val="left"/>
        <w:rPr>
          <w:bCs/>
          <w:szCs w:val="20"/>
        </w:rPr>
      </w:pPr>
      <w:r w:rsidRPr="00441375">
        <w:rPr>
          <w:bCs/>
          <w:szCs w:val="20"/>
        </w:rPr>
        <w:t xml:space="preserve">V okviru pregledanega v obratovanju naprave neskladnosti s pridobljenim okoljevarstvenim </w:t>
      </w:r>
    </w:p>
    <w:p w14:paraId="357EBAAB" w14:textId="77777777" w:rsidR="00441375" w:rsidRDefault="00441375" w:rsidP="00441375">
      <w:pPr>
        <w:spacing w:before="60" w:line="240" w:lineRule="exact"/>
        <w:jc w:val="left"/>
        <w:rPr>
          <w:bCs/>
          <w:szCs w:val="20"/>
        </w:rPr>
      </w:pPr>
      <w:r w:rsidRPr="00441375">
        <w:rPr>
          <w:bCs/>
          <w:szCs w:val="20"/>
        </w:rPr>
        <w:t>dovoljenjem niso ugotovljene.</w:t>
      </w:r>
    </w:p>
    <w:p w14:paraId="59CC0A4F" w14:textId="77777777" w:rsidR="00441375" w:rsidRPr="00441375" w:rsidRDefault="00441375" w:rsidP="00441375">
      <w:pPr>
        <w:spacing w:before="60" w:line="240" w:lineRule="exact"/>
        <w:jc w:val="left"/>
        <w:rPr>
          <w:bCs/>
          <w:szCs w:val="20"/>
        </w:rPr>
      </w:pPr>
    </w:p>
    <w:p w14:paraId="03B470E3" w14:textId="77777777" w:rsidR="00441375" w:rsidRPr="00441375" w:rsidRDefault="00441375" w:rsidP="00441375">
      <w:pPr>
        <w:spacing w:before="60" w:line="240" w:lineRule="exact"/>
        <w:jc w:val="left"/>
        <w:rPr>
          <w:b/>
          <w:szCs w:val="20"/>
        </w:rPr>
      </w:pPr>
      <w:r w:rsidRPr="00441375">
        <w:rPr>
          <w:b/>
          <w:szCs w:val="20"/>
        </w:rPr>
        <w:t>Zaključki / naslednje aktivnosti:</w:t>
      </w:r>
    </w:p>
    <w:p w14:paraId="3C5B756E" w14:textId="77777777" w:rsidR="00441375" w:rsidRPr="00441375" w:rsidRDefault="00441375" w:rsidP="00441375">
      <w:pPr>
        <w:spacing w:before="60" w:line="240" w:lineRule="exact"/>
        <w:jc w:val="left"/>
        <w:rPr>
          <w:bCs/>
          <w:szCs w:val="20"/>
        </w:rPr>
      </w:pPr>
      <w:r w:rsidRPr="00441375">
        <w:rPr>
          <w:bCs/>
          <w:szCs w:val="20"/>
        </w:rPr>
        <w:t>Postopek inšpekcijskega nadzora v zadevi je zaključen.</w:t>
      </w:r>
    </w:p>
    <w:sectPr w:rsidR="00441375" w:rsidRPr="00441375" w:rsidSect="004421BB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134" w:right="1701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541BE" w14:textId="77777777" w:rsidR="00FE1F9D" w:rsidRDefault="00FE1F9D">
      <w:r>
        <w:separator/>
      </w:r>
    </w:p>
  </w:endnote>
  <w:endnote w:type="continuationSeparator" w:id="0">
    <w:p w14:paraId="431DF29B" w14:textId="77777777" w:rsidR="00FE1F9D" w:rsidRDefault="00FE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8011F" w14:textId="77777777" w:rsidR="008E21BD" w:rsidRPr="008E21BD" w:rsidRDefault="008E21BD" w:rsidP="008E21BD">
    <w:pPr>
      <w:pStyle w:val="Noga"/>
      <w:jc w:val="center"/>
      <w:rPr>
        <w:sz w:val="16"/>
        <w:szCs w:val="16"/>
      </w:rPr>
    </w:pPr>
    <w:r w:rsidRPr="008E21BD">
      <w:rPr>
        <w:rStyle w:val="tevilkastrani"/>
        <w:sz w:val="16"/>
        <w:szCs w:val="16"/>
      </w:rPr>
      <w:fldChar w:fldCharType="begin"/>
    </w:r>
    <w:r w:rsidRPr="008E21BD">
      <w:rPr>
        <w:rStyle w:val="tevilkastrani"/>
        <w:sz w:val="16"/>
        <w:szCs w:val="16"/>
      </w:rPr>
      <w:instrText xml:space="preserve"> PAGE </w:instrText>
    </w:r>
    <w:r w:rsidRPr="008E21BD">
      <w:rPr>
        <w:rStyle w:val="tevilkastrani"/>
        <w:sz w:val="16"/>
        <w:szCs w:val="16"/>
      </w:rPr>
      <w:fldChar w:fldCharType="separate"/>
    </w:r>
    <w:r w:rsidR="00EA4B38">
      <w:rPr>
        <w:rStyle w:val="tevilkastrani"/>
        <w:noProof/>
        <w:sz w:val="16"/>
        <w:szCs w:val="16"/>
      </w:rPr>
      <w:t>3</w:t>
    </w:r>
    <w:r w:rsidRPr="008E21BD">
      <w:rPr>
        <w:rStyle w:val="tevilkastrani"/>
        <w:sz w:val="16"/>
        <w:szCs w:val="16"/>
      </w:rPr>
      <w:fldChar w:fldCharType="end"/>
    </w:r>
    <w:r w:rsidRPr="008E21BD">
      <w:rPr>
        <w:rStyle w:val="tevilkastrani"/>
        <w:sz w:val="16"/>
        <w:szCs w:val="16"/>
      </w:rPr>
      <w:t>/</w:t>
    </w:r>
    <w:r w:rsidRPr="008E21BD">
      <w:rPr>
        <w:rStyle w:val="tevilkastrani"/>
        <w:sz w:val="16"/>
        <w:szCs w:val="16"/>
      </w:rPr>
      <w:fldChar w:fldCharType="begin"/>
    </w:r>
    <w:r w:rsidRPr="008E21BD">
      <w:rPr>
        <w:rStyle w:val="tevilkastrani"/>
        <w:sz w:val="16"/>
        <w:szCs w:val="16"/>
      </w:rPr>
      <w:instrText xml:space="preserve"> NUMPAGES </w:instrText>
    </w:r>
    <w:r w:rsidRPr="008E21BD">
      <w:rPr>
        <w:rStyle w:val="tevilkastrani"/>
        <w:sz w:val="16"/>
        <w:szCs w:val="16"/>
      </w:rPr>
      <w:fldChar w:fldCharType="separate"/>
    </w:r>
    <w:r w:rsidR="00EA4B38">
      <w:rPr>
        <w:rStyle w:val="tevilkastrani"/>
        <w:noProof/>
        <w:sz w:val="16"/>
        <w:szCs w:val="16"/>
      </w:rPr>
      <w:t>3</w:t>
    </w:r>
    <w:r w:rsidRPr="008E21BD">
      <w:rPr>
        <w:rStyle w:val="tevilkastran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C38F8" w14:textId="77777777" w:rsidR="008E21BD" w:rsidRPr="008E21BD" w:rsidRDefault="008E21BD" w:rsidP="008E21BD">
    <w:pPr>
      <w:pStyle w:val="Noga"/>
      <w:jc w:val="center"/>
      <w:rPr>
        <w:sz w:val="16"/>
        <w:szCs w:val="16"/>
      </w:rPr>
    </w:pPr>
    <w:r w:rsidRPr="008E21BD">
      <w:rPr>
        <w:rStyle w:val="tevilkastrani"/>
        <w:sz w:val="16"/>
        <w:szCs w:val="16"/>
      </w:rPr>
      <w:fldChar w:fldCharType="begin"/>
    </w:r>
    <w:r w:rsidRPr="008E21BD">
      <w:rPr>
        <w:rStyle w:val="tevilkastrani"/>
        <w:sz w:val="16"/>
        <w:szCs w:val="16"/>
      </w:rPr>
      <w:instrText xml:space="preserve"> PAGE </w:instrText>
    </w:r>
    <w:r w:rsidRPr="008E21BD">
      <w:rPr>
        <w:rStyle w:val="tevilkastrani"/>
        <w:sz w:val="16"/>
        <w:szCs w:val="16"/>
      </w:rPr>
      <w:fldChar w:fldCharType="separate"/>
    </w:r>
    <w:r w:rsidR="00EA4B38">
      <w:rPr>
        <w:rStyle w:val="tevilkastrani"/>
        <w:noProof/>
        <w:sz w:val="16"/>
        <w:szCs w:val="16"/>
      </w:rPr>
      <w:t>1</w:t>
    </w:r>
    <w:r w:rsidRPr="008E21BD">
      <w:rPr>
        <w:rStyle w:val="tevilkastrani"/>
        <w:sz w:val="16"/>
        <w:szCs w:val="16"/>
      </w:rPr>
      <w:fldChar w:fldCharType="end"/>
    </w:r>
    <w:r w:rsidRPr="008E21BD">
      <w:rPr>
        <w:rStyle w:val="tevilkastrani"/>
        <w:sz w:val="16"/>
        <w:szCs w:val="16"/>
      </w:rPr>
      <w:t>/</w:t>
    </w:r>
    <w:r w:rsidRPr="008E21BD">
      <w:rPr>
        <w:rStyle w:val="tevilkastrani"/>
        <w:sz w:val="16"/>
        <w:szCs w:val="16"/>
      </w:rPr>
      <w:fldChar w:fldCharType="begin"/>
    </w:r>
    <w:r w:rsidRPr="008E21BD">
      <w:rPr>
        <w:rStyle w:val="tevilkastrani"/>
        <w:sz w:val="16"/>
        <w:szCs w:val="16"/>
      </w:rPr>
      <w:instrText xml:space="preserve"> NUMPAGES </w:instrText>
    </w:r>
    <w:r w:rsidRPr="008E21BD">
      <w:rPr>
        <w:rStyle w:val="tevilkastrani"/>
        <w:sz w:val="16"/>
        <w:szCs w:val="16"/>
      </w:rPr>
      <w:fldChar w:fldCharType="separate"/>
    </w:r>
    <w:r w:rsidR="00EA4B38">
      <w:rPr>
        <w:rStyle w:val="tevilkastrani"/>
        <w:noProof/>
        <w:sz w:val="16"/>
        <w:szCs w:val="16"/>
      </w:rPr>
      <w:t>3</w:t>
    </w:r>
    <w:r w:rsidRPr="008E21BD">
      <w:rPr>
        <w:rStyle w:val="tevilkastran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4C2F2" w14:textId="77777777" w:rsidR="00FE1F9D" w:rsidRDefault="00FE1F9D">
      <w:r>
        <w:separator/>
      </w:r>
    </w:p>
  </w:footnote>
  <w:footnote w:type="continuationSeparator" w:id="0">
    <w:p w14:paraId="3675EFCE" w14:textId="77777777" w:rsidR="00FE1F9D" w:rsidRDefault="00FE1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18A41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994D2" w14:textId="17554388" w:rsidR="00693636" w:rsidRPr="00B2644A" w:rsidRDefault="00B821E9" w:rsidP="00693636">
    <w:pPr>
      <w:rPr>
        <w:rFonts w:cs="Arial"/>
        <w:color w:val="0000FF"/>
        <w:sz w:val="16"/>
        <w:szCs w:val="16"/>
        <w:u w:val="single"/>
        <w:lang w:eastAsia="ko-KR"/>
      </w:rPr>
    </w:pPr>
    <w:r>
      <w:rPr>
        <w:rFonts w:eastAsia="Batang" w:cs="Arial"/>
        <w:noProof/>
        <w:sz w:val="18"/>
        <w:szCs w:val="18"/>
        <w:lang w:eastAsia="sl-SI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7CA9512" wp14:editId="1CB9056B">
              <wp:simplePos x="0" y="0"/>
              <wp:positionH relativeFrom="margin">
                <wp:posOffset>-128905</wp:posOffset>
              </wp:positionH>
              <wp:positionV relativeFrom="paragraph">
                <wp:posOffset>-55245</wp:posOffset>
              </wp:positionV>
              <wp:extent cx="6172200" cy="1514475"/>
              <wp:effectExtent l="4445" t="1905" r="0" b="0"/>
              <wp:wrapThrough wrapText="bothSides">
                <wp:wrapPolygon edited="0">
                  <wp:start x="-33" y="0"/>
                  <wp:lineTo x="-33" y="21482"/>
                  <wp:lineTo x="21600" y="21482"/>
                  <wp:lineTo x="21600" y="0"/>
                  <wp:lineTo x="-33" y="0"/>
                </wp:wrapPolygon>
              </wp:wrapThrough>
              <wp:docPr id="1" name="Polje z besedilom 7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51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D4EC1" w14:textId="77777777" w:rsidR="00693636" w:rsidRPr="0039278A" w:rsidRDefault="00693636" w:rsidP="00693636">
                          <w:pPr>
                            <w:ind w:left="142" w:firstLine="0"/>
                            <w:rPr>
                              <w:rFonts w:ascii="Republika" w:hAnsi="Republika" w:cs="Republika"/>
                            </w:rPr>
                          </w:pPr>
                          <w:r w:rsidRPr="0039278A">
                            <w:rPr>
                              <w:rFonts w:ascii="Republika" w:hAnsi="Republika" w:cs="Republika"/>
                            </w:rPr>
                            <w:t>REPUBLIKA SLOVENIJA</w:t>
                          </w:r>
                        </w:p>
                        <w:p w14:paraId="3C4316C8" w14:textId="77777777" w:rsidR="00693636" w:rsidRDefault="00693636" w:rsidP="00693636">
                          <w:pPr>
                            <w:spacing w:before="0" w:line="360" w:lineRule="auto"/>
                            <w:ind w:left="142" w:firstLine="0"/>
                            <w:rPr>
                              <w:rFonts w:ascii="Republika" w:hAnsi="Republika" w:cs="Republika"/>
                              <w:b/>
                              <w:bCs/>
                            </w:rPr>
                          </w:pPr>
                          <w:r w:rsidRPr="005F5340">
                            <w:rPr>
                              <w:rFonts w:ascii="Republika" w:hAnsi="Republika" w:cs="Republika"/>
                              <w:b/>
                              <w:bCs/>
                            </w:rPr>
                            <w:t xml:space="preserve">MINISTRSTVO </w:t>
                          </w:r>
                          <w:r>
                            <w:rPr>
                              <w:rFonts w:ascii="Republika" w:hAnsi="Republika" w:cs="Republika"/>
                              <w:b/>
                              <w:bCs/>
                            </w:rPr>
                            <w:t>ZA OKOLJE IN PROSTOR</w:t>
                          </w:r>
                        </w:p>
                        <w:p w14:paraId="74CDDA3C" w14:textId="77777777" w:rsidR="00693636" w:rsidRDefault="00693636" w:rsidP="00693636">
                          <w:pPr>
                            <w:spacing w:before="0" w:line="260" w:lineRule="atLeast"/>
                            <w:ind w:left="142" w:firstLine="0"/>
                            <w:rPr>
                              <w:rFonts w:ascii="Republika" w:hAnsi="Republika" w:cs="Republika"/>
                            </w:rPr>
                          </w:pPr>
                          <w:r w:rsidRPr="0039278A">
                            <w:rPr>
                              <w:rFonts w:ascii="Republika" w:hAnsi="Republika" w:cs="Republika"/>
                            </w:rPr>
                            <w:t>INŠPEKTORAT</w:t>
                          </w:r>
                          <w:r>
                            <w:rPr>
                              <w:rFonts w:ascii="Republika" w:hAnsi="Republika" w:cs="Republika"/>
                            </w:rPr>
                            <w:t xml:space="preserve"> RS ZA OKOLJE IN PROSTOR</w:t>
                          </w:r>
                        </w:p>
                        <w:p w14:paraId="183A1900" w14:textId="77777777" w:rsidR="00693636" w:rsidRDefault="00693636" w:rsidP="00693636">
                          <w:pPr>
                            <w:spacing w:before="0"/>
                            <w:ind w:left="142" w:firstLine="0"/>
                            <w:rPr>
                              <w:rFonts w:ascii="Republika" w:hAnsi="Republika" w:cs="Republika"/>
                            </w:rPr>
                          </w:pPr>
                          <w:r>
                            <w:rPr>
                              <w:rFonts w:ascii="Republika" w:hAnsi="Republika" w:cs="Republika"/>
                            </w:rPr>
                            <w:t>OBMOČNA ENOTA NOVA GORICA</w:t>
                          </w:r>
                        </w:p>
                        <w:p w14:paraId="07DDC961" w14:textId="77777777" w:rsidR="00693636" w:rsidRPr="00812564" w:rsidRDefault="00693636" w:rsidP="00693636">
                          <w:pPr>
                            <w:tabs>
                              <w:tab w:val="left" w:pos="5103"/>
                            </w:tabs>
                            <w:spacing w:before="0"/>
                            <w:ind w:left="142" w:firstLine="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2834070" w14:textId="77777777" w:rsidR="00693636" w:rsidRPr="0039278A" w:rsidRDefault="00693636" w:rsidP="00693636">
                          <w:pPr>
                            <w:tabs>
                              <w:tab w:val="left" w:pos="5103"/>
                            </w:tabs>
                            <w:spacing w:before="0"/>
                            <w:ind w:left="142" w:firstLine="0"/>
                            <w:rPr>
                              <w:sz w:val="16"/>
                              <w:szCs w:val="16"/>
                            </w:rPr>
                          </w:pPr>
                          <w:r w:rsidRPr="00BA7329">
                            <w:rPr>
                              <w:sz w:val="16"/>
                              <w:szCs w:val="16"/>
                            </w:rPr>
                            <w:t>Trg Edvarda Kardelja 1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Pr="00BA7329">
                            <w:rPr>
                              <w:sz w:val="16"/>
                              <w:szCs w:val="16"/>
                            </w:rPr>
                            <w:t>5000  Nova Gorica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39278A">
                            <w:rPr>
                              <w:sz w:val="16"/>
                              <w:szCs w:val="16"/>
                            </w:rPr>
                            <w:t xml:space="preserve">T: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08 181 45 09</w:t>
                          </w:r>
                        </w:p>
                        <w:p w14:paraId="604BFD59" w14:textId="77777777" w:rsidR="00FE2699" w:rsidRDefault="00693636" w:rsidP="00693636">
                          <w:pPr>
                            <w:tabs>
                              <w:tab w:val="left" w:pos="5103"/>
                            </w:tabs>
                            <w:spacing w:before="0"/>
                            <w:ind w:left="142" w:firstLine="0"/>
                            <w:rPr>
                              <w:rFonts w:eastAsia="Batang" w:cs="Arial"/>
                              <w:sz w:val="16"/>
                              <w:szCs w:val="16"/>
                              <w:lang w:eastAsia="ko-KR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FE2699">
                            <w:rPr>
                              <w:sz w:val="16"/>
                              <w:szCs w:val="16"/>
                            </w:rPr>
                            <w:t xml:space="preserve">F:  </w:t>
                          </w:r>
                          <w:r w:rsidR="00FE2699">
                            <w:rPr>
                              <w:rFonts w:eastAsia="Batang" w:cs="Arial"/>
                              <w:sz w:val="16"/>
                              <w:szCs w:val="16"/>
                              <w:lang w:eastAsia="ko-KR"/>
                            </w:rPr>
                            <w:t>01 420 44 83</w:t>
                          </w:r>
                        </w:p>
                        <w:p w14:paraId="5E43386A" w14:textId="77777777" w:rsidR="00693636" w:rsidRPr="0039278A" w:rsidRDefault="00693636" w:rsidP="00693636">
                          <w:pPr>
                            <w:tabs>
                              <w:tab w:val="left" w:pos="5103"/>
                            </w:tabs>
                            <w:spacing w:before="0"/>
                            <w:ind w:left="142" w:firstLine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  <w:t>E:  irsop.oe-ng@gov.si</w:t>
                          </w:r>
                        </w:p>
                        <w:p w14:paraId="53D828BA" w14:textId="77777777" w:rsidR="00693636" w:rsidRPr="0039278A" w:rsidRDefault="00693636" w:rsidP="00693636">
                          <w:pPr>
                            <w:tabs>
                              <w:tab w:val="left" w:pos="5103"/>
                            </w:tabs>
                            <w:spacing w:before="0"/>
                            <w:ind w:left="142" w:firstLine="0"/>
                            <w:rPr>
                              <w:sz w:val="16"/>
                              <w:szCs w:val="16"/>
                            </w:rPr>
                          </w:pPr>
                          <w:r w:rsidRPr="0039278A">
                            <w:rPr>
                              <w:sz w:val="16"/>
                              <w:szCs w:val="16"/>
                            </w:rPr>
                            <w:tab/>
                          </w:r>
                          <w:hyperlink r:id="rId1" w:history="1">
                            <w:r w:rsidRPr="007A50AB">
                              <w:rPr>
                                <w:rStyle w:val="Hiperpovezava"/>
                                <w:rFonts w:cs="Arial"/>
                                <w:sz w:val="16"/>
                                <w:szCs w:val="16"/>
                              </w:rPr>
                              <w:t>www.iop.gov.si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A9512" id="_x0000_t202" coordsize="21600,21600" o:spt="202" path="m,l,21600r21600,l21600,xe">
              <v:stroke joinstyle="miter"/>
              <v:path gradientshapeok="t" o:connecttype="rect"/>
            </v:shapetype>
            <v:shape id="Polje z besedilom 74" o:spid="_x0000_s1026" type="#_x0000_t202" alt="&quot;&quot;" style="position:absolute;left:0;text-align:left;margin-left:-10.15pt;margin-top:-4.35pt;width:486pt;height:119.2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" stroked="f">
              <v:textbox>
                <w:txbxContent>
                  <w:p w14:paraId="227D4EC1" w14:textId="77777777" w:rsidR="00693636" w:rsidRPr="0039278A" w:rsidRDefault="00693636" w:rsidP="00693636">
                    <w:pPr>
                      <w:ind w:left="142" w:firstLine="0"/>
                      <w:rPr>
                        <w:rFonts w:ascii="Republika" w:hAnsi="Republika" w:cs="Republika"/>
                      </w:rPr>
                    </w:pPr>
                    <w:r w:rsidRPr="0039278A">
                      <w:rPr>
                        <w:rFonts w:ascii="Republika" w:hAnsi="Republika" w:cs="Republika"/>
                      </w:rPr>
                      <w:t>REPUBLIKA SLOVENIJA</w:t>
                    </w:r>
                  </w:p>
                  <w:p w14:paraId="3C4316C8" w14:textId="77777777" w:rsidR="00693636" w:rsidRDefault="00693636" w:rsidP="00693636">
                    <w:pPr>
                      <w:spacing w:before="0" w:line="360" w:lineRule="auto"/>
                      <w:ind w:left="142" w:firstLine="0"/>
                      <w:rPr>
                        <w:rFonts w:ascii="Republika" w:hAnsi="Republika" w:cs="Republika"/>
                        <w:b/>
                        <w:bCs/>
                      </w:rPr>
                    </w:pPr>
                    <w:r w:rsidRPr="005F5340">
                      <w:rPr>
                        <w:rFonts w:ascii="Republika" w:hAnsi="Republika" w:cs="Republika"/>
                        <w:b/>
                        <w:bCs/>
                      </w:rPr>
                      <w:t xml:space="preserve">MINISTRSTVO </w:t>
                    </w:r>
                    <w:r>
                      <w:rPr>
                        <w:rFonts w:ascii="Republika" w:hAnsi="Republika" w:cs="Republika"/>
                        <w:b/>
                        <w:bCs/>
                      </w:rPr>
                      <w:t>ZA OKOLJE IN PROSTOR</w:t>
                    </w:r>
                  </w:p>
                  <w:p w14:paraId="74CDDA3C" w14:textId="77777777" w:rsidR="00693636" w:rsidRDefault="00693636" w:rsidP="00693636">
                    <w:pPr>
                      <w:spacing w:before="0" w:line="260" w:lineRule="atLeast"/>
                      <w:ind w:left="142" w:firstLine="0"/>
                      <w:rPr>
                        <w:rFonts w:ascii="Republika" w:hAnsi="Republika" w:cs="Republika"/>
                      </w:rPr>
                    </w:pPr>
                    <w:r w:rsidRPr="0039278A">
                      <w:rPr>
                        <w:rFonts w:ascii="Republika" w:hAnsi="Republika" w:cs="Republika"/>
                      </w:rPr>
                      <w:t>INŠPEKTORAT</w:t>
                    </w:r>
                    <w:r>
                      <w:rPr>
                        <w:rFonts w:ascii="Republika" w:hAnsi="Republika" w:cs="Republika"/>
                      </w:rPr>
                      <w:t xml:space="preserve"> RS ZA OKOLJE IN PROSTOR</w:t>
                    </w:r>
                  </w:p>
                  <w:p w14:paraId="183A1900" w14:textId="77777777" w:rsidR="00693636" w:rsidRDefault="00693636" w:rsidP="00693636">
                    <w:pPr>
                      <w:spacing w:before="0"/>
                      <w:ind w:left="142" w:firstLine="0"/>
                      <w:rPr>
                        <w:rFonts w:ascii="Republika" w:hAnsi="Republika" w:cs="Republika"/>
                      </w:rPr>
                    </w:pPr>
                    <w:r>
                      <w:rPr>
                        <w:rFonts w:ascii="Republika" w:hAnsi="Republika" w:cs="Republika"/>
                      </w:rPr>
                      <w:t>OBMOČNA ENOTA NOVA GORICA</w:t>
                    </w:r>
                  </w:p>
                  <w:p w14:paraId="07DDC961" w14:textId="77777777" w:rsidR="00693636" w:rsidRPr="00812564" w:rsidRDefault="00693636" w:rsidP="00693636">
                    <w:pPr>
                      <w:tabs>
                        <w:tab w:val="left" w:pos="5103"/>
                      </w:tabs>
                      <w:spacing w:before="0"/>
                      <w:ind w:left="142" w:firstLine="0"/>
                      <w:rPr>
                        <w:sz w:val="16"/>
                        <w:szCs w:val="16"/>
                      </w:rPr>
                    </w:pPr>
                  </w:p>
                  <w:p w14:paraId="62834070" w14:textId="77777777" w:rsidR="00693636" w:rsidRPr="0039278A" w:rsidRDefault="00693636" w:rsidP="00693636">
                    <w:pPr>
                      <w:tabs>
                        <w:tab w:val="left" w:pos="5103"/>
                      </w:tabs>
                      <w:spacing w:before="0"/>
                      <w:ind w:left="142" w:firstLine="0"/>
                      <w:rPr>
                        <w:sz w:val="16"/>
                        <w:szCs w:val="16"/>
                      </w:rPr>
                    </w:pPr>
                    <w:r w:rsidRPr="00BA7329">
                      <w:rPr>
                        <w:sz w:val="16"/>
                        <w:szCs w:val="16"/>
                      </w:rPr>
                      <w:t>Trg Edvarda Kardelja 1</w:t>
                    </w:r>
                    <w:r>
                      <w:rPr>
                        <w:sz w:val="16"/>
                        <w:szCs w:val="16"/>
                      </w:rPr>
                      <w:t xml:space="preserve">, </w:t>
                    </w:r>
                    <w:r w:rsidRPr="00BA7329">
                      <w:rPr>
                        <w:sz w:val="16"/>
                        <w:szCs w:val="16"/>
                      </w:rPr>
                      <w:t>5000  Nova Gorica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 w:rsidRPr="0039278A">
                      <w:rPr>
                        <w:sz w:val="16"/>
                        <w:szCs w:val="16"/>
                      </w:rPr>
                      <w:t xml:space="preserve">T: </w:t>
                    </w:r>
                    <w:r>
                      <w:rPr>
                        <w:sz w:val="16"/>
                        <w:szCs w:val="16"/>
                      </w:rPr>
                      <w:t xml:space="preserve"> 08 181 45 09</w:t>
                    </w:r>
                  </w:p>
                  <w:p w14:paraId="604BFD59" w14:textId="77777777" w:rsidR="00FE2699" w:rsidRDefault="00693636" w:rsidP="00693636">
                    <w:pPr>
                      <w:tabs>
                        <w:tab w:val="left" w:pos="5103"/>
                      </w:tabs>
                      <w:spacing w:before="0"/>
                      <w:ind w:left="142" w:firstLine="0"/>
                      <w:rPr>
                        <w:rFonts w:eastAsia="Batang" w:cs="Arial"/>
                        <w:sz w:val="16"/>
                        <w:szCs w:val="16"/>
                        <w:lang w:eastAsia="ko-KR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</w:r>
                    <w:r w:rsidR="00FE2699">
                      <w:rPr>
                        <w:sz w:val="16"/>
                        <w:szCs w:val="16"/>
                      </w:rPr>
                      <w:t xml:space="preserve">F:  </w:t>
                    </w:r>
                    <w:r w:rsidR="00FE2699">
                      <w:rPr>
                        <w:rFonts w:eastAsia="Batang" w:cs="Arial"/>
                        <w:sz w:val="16"/>
                        <w:szCs w:val="16"/>
                        <w:lang w:eastAsia="ko-KR"/>
                      </w:rPr>
                      <w:t>01 420 44 83</w:t>
                    </w:r>
                  </w:p>
                  <w:p w14:paraId="5E43386A" w14:textId="77777777" w:rsidR="00693636" w:rsidRPr="0039278A" w:rsidRDefault="00693636" w:rsidP="00693636">
                    <w:pPr>
                      <w:tabs>
                        <w:tab w:val="left" w:pos="5103"/>
                      </w:tabs>
                      <w:spacing w:before="0"/>
                      <w:ind w:left="142" w:firstLine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  <w:t>E:  irsop.oe-ng@gov.si</w:t>
                    </w:r>
                  </w:p>
                  <w:p w14:paraId="53D828BA" w14:textId="77777777" w:rsidR="00693636" w:rsidRPr="0039278A" w:rsidRDefault="00693636" w:rsidP="00693636">
                    <w:pPr>
                      <w:tabs>
                        <w:tab w:val="left" w:pos="5103"/>
                      </w:tabs>
                      <w:spacing w:before="0"/>
                      <w:ind w:left="142" w:firstLine="0"/>
                      <w:rPr>
                        <w:sz w:val="16"/>
                        <w:szCs w:val="16"/>
                      </w:rPr>
                    </w:pPr>
                    <w:r w:rsidRPr="0039278A">
                      <w:rPr>
                        <w:sz w:val="16"/>
                        <w:szCs w:val="16"/>
                      </w:rPr>
                      <w:tab/>
                    </w:r>
                    <w:hyperlink r:id="rId2" w:history="1">
                      <w:r w:rsidRPr="007A50AB">
                        <w:rPr>
                          <w:rStyle w:val="Hiperpovezava"/>
                          <w:rFonts w:cs="Arial"/>
                          <w:sz w:val="16"/>
                          <w:szCs w:val="16"/>
                        </w:rPr>
                        <w:t>www.iop.gov.si</w:t>
                      </w:r>
                    </w:hyperlink>
                  </w:p>
                </w:txbxContent>
              </v:textbox>
              <w10:wrap type="through" anchorx="margin"/>
            </v:shape>
          </w:pict>
        </mc:Fallback>
      </mc:AlternateContent>
    </w:r>
    <w:r w:rsidRPr="00B2644A">
      <w:rPr>
        <w:rFonts w:eastAsia="Batang" w:cs="Arial"/>
        <w:noProof/>
        <w:sz w:val="18"/>
        <w:szCs w:val="18"/>
        <w:lang w:eastAsia="ko-KR"/>
      </w:rPr>
      <w:drawing>
        <wp:anchor distT="0" distB="0" distL="114300" distR="114300" simplePos="0" relativeHeight="251658240" behindDoc="1" locked="0" layoutInCell="1" allowOverlap="1" wp14:anchorId="51C58B49" wp14:editId="16BAF0EA">
          <wp:simplePos x="0" y="0"/>
          <wp:positionH relativeFrom="column">
            <wp:posOffset>-323850</wp:posOffset>
          </wp:positionH>
          <wp:positionV relativeFrom="paragraph">
            <wp:posOffset>81280</wp:posOffset>
          </wp:positionV>
          <wp:extent cx="290195" cy="351790"/>
          <wp:effectExtent l="0" t="0" r="0" b="0"/>
          <wp:wrapThrough wrapText="bothSides">
            <wp:wrapPolygon edited="0">
              <wp:start x="0" y="0"/>
              <wp:lineTo x="0" y="19884"/>
              <wp:lineTo x="19851" y="19884"/>
              <wp:lineTo x="19851" y="0"/>
              <wp:lineTo x="0" y="0"/>
            </wp:wrapPolygon>
          </wp:wrapThrough>
          <wp:docPr id="34" name="Slika 3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Slika 3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F18E7" w14:textId="77777777" w:rsidR="00FE5092" w:rsidRDefault="00FE5092" w:rsidP="00BC6A53">
    <w:pPr>
      <w:ind w:left="0" w:firstLine="0"/>
      <w:rPr>
        <w:rFonts w:ascii="Republika" w:eastAsia="Batang" w:hAnsi="Republika" w:cs="Republika"/>
        <w:szCs w:val="20"/>
        <w:lang w:eastAsia="ko-KR"/>
      </w:rPr>
    </w:pPr>
  </w:p>
  <w:p w14:paraId="270B1CE0" w14:textId="77777777" w:rsidR="00B45A73" w:rsidRDefault="00B45A73" w:rsidP="00BC6A53">
    <w:pPr>
      <w:ind w:left="0" w:firstLine="0"/>
      <w:rPr>
        <w:rFonts w:ascii="Republika" w:eastAsia="Batang" w:hAnsi="Republika" w:cs="Republika"/>
        <w:szCs w:val="20"/>
        <w:lang w:eastAsia="ko-KR"/>
      </w:rPr>
    </w:pPr>
  </w:p>
  <w:p w14:paraId="705F97BC" w14:textId="77777777" w:rsidR="00ED3399" w:rsidRPr="0000445D" w:rsidRDefault="00ED3399" w:rsidP="00BC6A53">
    <w:pPr>
      <w:ind w:left="0" w:firstLine="0"/>
      <w:rPr>
        <w:rFonts w:eastAsia="Batang" w:cs="Arial"/>
        <w:szCs w:val="20"/>
        <w:lang w:eastAsia="ko-KR"/>
      </w:rPr>
    </w:pPr>
  </w:p>
  <w:p w14:paraId="1E4D09C0" w14:textId="77777777" w:rsidR="00A770A6" w:rsidRPr="00ED3399" w:rsidRDefault="00A770A6" w:rsidP="00BC6A53">
    <w:pPr>
      <w:tabs>
        <w:tab w:val="left" w:pos="5103"/>
      </w:tabs>
      <w:ind w:left="0"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64B8"/>
    <w:multiLevelType w:val="hybridMultilevel"/>
    <w:tmpl w:val="02C214C4"/>
    <w:lvl w:ilvl="0" w:tplc="11E045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16DC0"/>
    <w:multiLevelType w:val="hybridMultilevel"/>
    <w:tmpl w:val="7EE6B7C0"/>
    <w:lvl w:ilvl="0" w:tplc="6DC6E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2F03E0"/>
    <w:multiLevelType w:val="hybridMultilevel"/>
    <w:tmpl w:val="77A8D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BE4776"/>
    <w:multiLevelType w:val="hybridMultilevel"/>
    <w:tmpl w:val="80C44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4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39"/>
    <w:rsid w:val="0000445D"/>
    <w:rsid w:val="00015EB1"/>
    <w:rsid w:val="00023A88"/>
    <w:rsid w:val="000302C4"/>
    <w:rsid w:val="0003621B"/>
    <w:rsid w:val="0004447C"/>
    <w:rsid w:val="0005292C"/>
    <w:rsid w:val="00057B24"/>
    <w:rsid w:val="00072CAD"/>
    <w:rsid w:val="00073A06"/>
    <w:rsid w:val="00092E5B"/>
    <w:rsid w:val="000A7238"/>
    <w:rsid w:val="000B22F0"/>
    <w:rsid w:val="000B746B"/>
    <w:rsid w:val="000D71BC"/>
    <w:rsid w:val="00105AD0"/>
    <w:rsid w:val="00106844"/>
    <w:rsid w:val="001357B2"/>
    <w:rsid w:val="00135DC2"/>
    <w:rsid w:val="00161505"/>
    <w:rsid w:val="00171082"/>
    <w:rsid w:val="0017478F"/>
    <w:rsid w:val="001B00BD"/>
    <w:rsid w:val="001B422C"/>
    <w:rsid w:val="001C72FF"/>
    <w:rsid w:val="001D3AA2"/>
    <w:rsid w:val="00202A77"/>
    <w:rsid w:val="00221932"/>
    <w:rsid w:val="00227715"/>
    <w:rsid w:val="00271CE5"/>
    <w:rsid w:val="00282020"/>
    <w:rsid w:val="00285701"/>
    <w:rsid w:val="002A1361"/>
    <w:rsid w:val="002A2B69"/>
    <w:rsid w:val="002C6A5D"/>
    <w:rsid w:val="002E09C1"/>
    <w:rsid w:val="002E3516"/>
    <w:rsid w:val="00303A83"/>
    <w:rsid w:val="003142A9"/>
    <w:rsid w:val="003240C9"/>
    <w:rsid w:val="0033780A"/>
    <w:rsid w:val="00340A63"/>
    <w:rsid w:val="00342DC9"/>
    <w:rsid w:val="00347E40"/>
    <w:rsid w:val="003518A7"/>
    <w:rsid w:val="00361F5C"/>
    <w:rsid w:val="003636BF"/>
    <w:rsid w:val="00371442"/>
    <w:rsid w:val="003725A0"/>
    <w:rsid w:val="003845B4"/>
    <w:rsid w:val="00387B1A"/>
    <w:rsid w:val="003C34A1"/>
    <w:rsid w:val="003C5EE5"/>
    <w:rsid w:val="003D69D0"/>
    <w:rsid w:val="003E1C74"/>
    <w:rsid w:val="003E7B91"/>
    <w:rsid w:val="00441375"/>
    <w:rsid w:val="004421BB"/>
    <w:rsid w:val="00464695"/>
    <w:rsid w:val="004657EE"/>
    <w:rsid w:val="00496DEE"/>
    <w:rsid w:val="004A3589"/>
    <w:rsid w:val="004B0BB4"/>
    <w:rsid w:val="004D3E98"/>
    <w:rsid w:val="005120E5"/>
    <w:rsid w:val="00515045"/>
    <w:rsid w:val="00526246"/>
    <w:rsid w:val="00567106"/>
    <w:rsid w:val="0057506D"/>
    <w:rsid w:val="005859D6"/>
    <w:rsid w:val="0059102B"/>
    <w:rsid w:val="005A5989"/>
    <w:rsid w:val="005D12A7"/>
    <w:rsid w:val="005D34D9"/>
    <w:rsid w:val="005E1D3C"/>
    <w:rsid w:val="005F006E"/>
    <w:rsid w:val="005F5F41"/>
    <w:rsid w:val="006247E7"/>
    <w:rsid w:val="00625AE6"/>
    <w:rsid w:val="00632253"/>
    <w:rsid w:val="00633FB1"/>
    <w:rsid w:val="00642714"/>
    <w:rsid w:val="006431A1"/>
    <w:rsid w:val="006455CE"/>
    <w:rsid w:val="00655841"/>
    <w:rsid w:val="006869C6"/>
    <w:rsid w:val="00693636"/>
    <w:rsid w:val="00693DAF"/>
    <w:rsid w:val="006C0AFD"/>
    <w:rsid w:val="006C1863"/>
    <w:rsid w:val="006C7508"/>
    <w:rsid w:val="00703400"/>
    <w:rsid w:val="00733017"/>
    <w:rsid w:val="00745E1D"/>
    <w:rsid w:val="00783310"/>
    <w:rsid w:val="00791F72"/>
    <w:rsid w:val="007A29B7"/>
    <w:rsid w:val="007A4A6D"/>
    <w:rsid w:val="007C5F7A"/>
    <w:rsid w:val="007D081B"/>
    <w:rsid w:val="007D1835"/>
    <w:rsid w:val="007D1BCF"/>
    <w:rsid w:val="007D75CF"/>
    <w:rsid w:val="007E0440"/>
    <w:rsid w:val="007E6DC5"/>
    <w:rsid w:val="007E7C61"/>
    <w:rsid w:val="008027E9"/>
    <w:rsid w:val="00804B52"/>
    <w:rsid w:val="00821C77"/>
    <w:rsid w:val="00823426"/>
    <w:rsid w:val="00831FEC"/>
    <w:rsid w:val="00851B67"/>
    <w:rsid w:val="00852523"/>
    <w:rsid w:val="008605C2"/>
    <w:rsid w:val="00864926"/>
    <w:rsid w:val="00870C81"/>
    <w:rsid w:val="00875AC9"/>
    <w:rsid w:val="0087775D"/>
    <w:rsid w:val="0088043C"/>
    <w:rsid w:val="0088331D"/>
    <w:rsid w:val="00884889"/>
    <w:rsid w:val="00887B64"/>
    <w:rsid w:val="00890421"/>
    <w:rsid w:val="008906C9"/>
    <w:rsid w:val="00892211"/>
    <w:rsid w:val="008B09AE"/>
    <w:rsid w:val="008B5D1D"/>
    <w:rsid w:val="008C5738"/>
    <w:rsid w:val="008D04F0"/>
    <w:rsid w:val="008E21BD"/>
    <w:rsid w:val="008F3500"/>
    <w:rsid w:val="008F4E2A"/>
    <w:rsid w:val="00900163"/>
    <w:rsid w:val="0090037B"/>
    <w:rsid w:val="00903093"/>
    <w:rsid w:val="009157D4"/>
    <w:rsid w:val="00924E3C"/>
    <w:rsid w:val="00947B47"/>
    <w:rsid w:val="009612BB"/>
    <w:rsid w:val="00964C82"/>
    <w:rsid w:val="009B5E53"/>
    <w:rsid w:val="009C740A"/>
    <w:rsid w:val="009D39F7"/>
    <w:rsid w:val="00A02963"/>
    <w:rsid w:val="00A125C5"/>
    <w:rsid w:val="00A2451C"/>
    <w:rsid w:val="00A3560D"/>
    <w:rsid w:val="00A65EE7"/>
    <w:rsid w:val="00A70133"/>
    <w:rsid w:val="00A71125"/>
    <w:rsid w:val="00A735D3"/>
    <w:rsid w:val="00A7437D"/>
    <w:rsid w:val="00A770A6"/>
    <w:rsid w:val="00A813B1"/>
    <w:rsid w:val="00A81CB4"/>
    <w:rsid w:val="00A97BC8"/>
    <w:rsid w:val="00AA279E"/>
    <w:rsid w:val="00AB36C4"/>
    <w:rsid w:val="00AC32B2"/>
    <w:rsid w:val="00AD6DF3"/>
    <w:rsid w:val="00AE5BEB"/>
    <w:rsid w:val="00AE6452"/>
    <w:rsid w:val="00B06CBC"/>
    <w:rsid w:val="00B12B62"/>
    <w:rsid w:val="00B17141"/>
    <w:rsid w:val="00B31575"/>
    <w:rsid w:val="00B34BB3"/>
    <w:rsid w:val="00B45A73"/>
    <w:rsid w:val="00B475FE"/>
    <w:rsid w:val="00B747A2"/>
    <w:rsid w:val="00B821E9"/>
    <w:rsid w:val="00B8547D"/>
    <w:rsid w:val="00B90B53"/>
    <w:rsid w:val="00BA5D87"/>
    <w:rsid w:val="00BB4FA8"/>
    <w:rsid w:val="00BC6A53"/>
    <w:rsid w:val="00BD7268"/>
    <w:rsid w:val="00BE3FED"/>
    <w:rsid w:val="00BE4480"/>
    <w:rsid w:val="00BE4A22"/>
    <w:rsid w:val="00BE59E9"/>
    <w:rsid w:val="00BF733C"/>
    <w:rsid w:val="00C21270"/>
    <w:rsid w:val="00C250D5"/>
    <w:rsid w:val="00C3061B"/>
    <w:rsid w:val="00C30626"/>
    <w:rsid w:val="00C30A26"/>
    <w:rsid w:val="00C35666"/>
    <w:rsid w:val="00C500E4"/>
    <w:rsid w:val="00C66DA0"/>
    <w:rsid w:val="00C77D77"/>
    <w:rsid w:val="00C81110"/>
    <w:rsid w:val="00C833F4"/>
    <w:rsid w:val="00C92898"/>
    <w:rsid w:val="00CA1D1F"/>
    <w:rsid w:val="00CA4340"/>
    <w:rsid w:val="00CB2339"/>
    <w:rsid w:val="00CE44EE"/>
    <w:rsid w:val="00CE5238"/>
    <w:rsid w:val="00CE7514"/>
    <w:rsid w:val="00CF1C5B"/>
    <w:rsid w:val="00D01461"/>
    <w:rsid w:val="00D03D9C"/>
    <w:rsid w:val="00D05018"/>
    <w:rsid w:val="00D248DE"/>
    <w:rsid w:val="00D36C16"/>
    <w:rsid w:val="00D553E3"/>
    <w:rsid w:val="00D7280A"/>
    <w:rsid w:val="00D8542D"/>
    <w:rsid w:val="00D97E39"/>
    <w:rsid w:val="00DC6A71"/>
    <w:rsid w:val="00DD6147"/>
    <w:rsid w:val="00E0155B"/>
    <w:rsid w:val="00E0357D"/>
    <w:rsid w:val="00E03970"/>
    <w:rsid w:val="00E12A77"/>
    <w:rsid w:val="00E16A94"/>
    <w:rsid w:val="00E206F6"/>
    <w:rsid w:val="00E22876"/>
    <w:rsid w:val="00E32702"/>
    <w:rsid w:val="00E33986"/>
    <w:rsid w:val="00E470F3"/>
    <w:rsid w:val="00E65774"/>
    <w:rsid w:val="00E7394C"/>
    <w:rsid w:val="00E8779A"/>
    <w:rsid w:val="00E9175A"/>
    <w:rsid w:val="00EA4B38"/>
    <w:rsid w:val="00EA7637"/>
    <w:rsid w:val="00EB0BF7"/>
    <w:rsid w:val="00ED13F8"/>
    <w:rsid w:val="00ED1C3E"/>
    <w:rsid w:val="00ED3399"/>
    <w:rsid w:val="00EE3115"/>
    <w:rsid w:val="00EF028E"/>
    <w:rsid w:val="00F0606F"/>
    <w:rsid w:val="00F06AEF"/>
    <w:rsid w:val="00F240BB"/>
    <w:rsid w:val="00F57FED"/>
    <w:rsid w:val="00F609E2"/>
    <w:rsid w:val="00F66008"/>
    <w:rsid w:val="00F70326"/>
    <w:rsid w:val="00F81C14"/>
    <w:rsid w:val="00FC03F3"/>
    <w:rsid w:val="00FD177C"/>
    <w:rsid w:val="00FD1E90"/>
    <w:rsid w:val="00FE1F9D"/>
    <w:rsid w:val="00FE2699"/>
    <w:rsid w:val="00FE5092"/>
    <w:rsid w:val="00FE622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E718EBA"/>
  <w15:chartTrackingRefBased/>
  <w15:docId w15:val="{EB8FDDAD-8BB1-4EEA-8130-85AE5863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before="120"/>
      <w:ind w:left="284" w:hanging="284"/>
      <w:jc w:val="both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1D3AA2"/>
    <w:pPr>
      <w:widowControl w:val="0"/>
      <w:tabs>
        <w:tab w:val="num" w:pos="0"/>
      </w:tabs>
      <w:ind w:left="0" w:firstLine="0"/>
      <w:outlineLvl w:val="0"/>
    </w:pPr>
    <w:rPr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46469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46469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8E21BD"/>
  </w:style>
  <w:style w:type="paragraph" w:styleId="Telobesedila3">
    <w:name w:val="Body Text 3"/>
    <w:basedOn w:val="Navaden"/>
    <w:rsid w:val="00347E40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NogaZnak">
    <w:name w:val="Noga Znak"/>
    <w:link w:val="Noga"/>
    <w:rsid w:val="00864926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semiHidden/>
    <w:rsid w:val="00464695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slov3Znak">
    <w:name w:val="Naslov 3 Znak"/>
    <w:link w:val="Naslov3"/>
    <w:semiHidden/>
    <w:rsid w:val="0046469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slov1Znak">
    <w:name w:val="Naslov 1 Znak"/>
    <w:aliases w:val="Naslov 1 Znak1 Znak,Heading 1 Char Znak Znak,Naslov 1 Znak Char Znak Znak, Char3 Znak Char Znak Znak,Naslov 1 Znak1 Znak Znak Char Znak Znak,Naslov 1 Znak Znak Znak Znak Char Znak Znak, Char3 Znak Znak Znak Znak Char Znak Znak"/>
    <w:link w:val="Naslov1"/>
    <w:rsid w:val="001D3AA2"/>
    <w:rPr>
      <w:rFonts w:ascii="Arial" w:hAnsi="Arial"/>
      <w:b/>
      <w:kern w:val="32"/>
      <w:sz w:val="28"/>
      <w:szCs w:val="32"/>
    </w:rPr>
  </w:style>
  <w:style w:type="paragraph" w:customStyle="1" w:styleId="CharChar1CharZnakZnakZnak2">
    <w:name w:val=" Char Char1 Char Znak Znak Znak2"/>
    <w:basedOn w:val="Navaden"/>
    <w:rsid w:val="00464695"/>
    <w:rPr>
      <w:rFonts w:ascii="Times New Roman" w:hAnsi="Times New Roman"/>
      <w:sz w:val="24"/>
      <w:lang w:val="pl-PL" w:eastAsia="pl-PL"/>
    </w:rPr>
  </w:style>
  <w:style w:type="character" w:customStyle="1" w:styleId="bawld1">
    <w:name w:val="bawld1"/>
    <w:rsid w:val="00EA7637"/>
    <w:rPr>
      <w:b/>
      <w:bCs/>
    </w:rPr>
  </w:style>
  <w:style w:type="paragraph" w:customStyle="1" w:styleId="odstavek1">
    <w:name w:val="odstavek1"/>
    <w:basedOn w:val="Navaden"/>
    <w:rsid w:val="004421BB"/>
    <w:pPr>
      <w:spacing w:before="240"/>
      <w:ind w:left="0" w:firstLine="1021"/>
    </w:pPr>
    <w:rPr>
      <w:rFonts w:cs="Arial"/>
      <w:sz w:val="22"/>
      <w:szCs w:val="22"/>
      <w:lang w:eastAsia="sl-SI"/>
    </w:rPr>
  </w:style>
  <w:style w:type="paragraph" w:customStyle="1" w:styleId="Default">
    <w:name w:val="Default"/>
    <w:rsid w:val="005D12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lobesedila">
    <w:name w:val="Body Text"/>
    <w:basedOn w:val="Navaden"/>
    <w:link w:val="TelobesedilaZnak"/>
    <w:rsid w:val="005D12A7"/>
    <w:pPr>
      <w:spacing w:after="120"/>
    </w:pPr>
  </w:style>
  <w:style w:type="character" w:customStyle="1" w:styleId="TelobesedilaZnak">
    <w:name w:val="Telo besedila Znak"/>
    <w:link w:val="Telobesedila"/>
    <w:rsid w:val="005D12A7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iop.gov.si" TargetMode="External"/><Relationship Id="rId1" Type="http://schemas.openxmlformats.org/officeDocument/2006/relationships/hyperlink" Target="http://www.iop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elenaV\LOCALS~1\Temp\notesFFF692\OE%20NG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OE NG</Template>
  <TotalTime>1</TotalTime>
  <Pages>1</Pages>
  <Words>186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1350</CharactersWithSpaces>
  <SharedDoc>false</SharedDoc>
  <HLinks>
    <vt:vector size="6" baseType="variant"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http://www.iop.gov.si/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HelenaV</dc:creator>
  <cp:keywords/>
  <cp:lastModifiedBy>Darija Dolenc Ulčar</cp:lastModifiedBy>
  <cp:revision>2</cp:revision>
  <cp:lastPrinted>2012-04-18T11:31:00Z</cp:lastPrinted>
  <dcterms:created xsi:type="dcterms:W3CDTF">2022-01-05T08:13:00Z</dcterms:created>
  <dcterms:modified xsi:type="dcterms:W3CDTF">2022-01-05T08:13:00Z</dcterms:modified>
</cp:coreProperties>
</file>