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F6" w:rsidRDefault="000862F6" w:rsidP="00A92BE9">
      <w:pPr>
        <w:rPr>
          <w:highlight w:val="yellow"/>
        </w:rPr>
      </w:pPr>
      <w:bookmarkStart w:id="0" w:name="_GoBack"/>
      <w:bookmarkEnd w:id="0"/>
    </w:p>
    <w:p w:rsidR="005333A1" w:rsidRDefault="005333A1" w:rsidP="00A92BE9">
      <w:pPr>
        <w:rPr>
          <w:highlight w:val="yellow"/>
        </w:rPr>
      </w:pPr>
      <w:r>
        <w:rPr>
          <w:highlight w:val="yellow"/>
        </w:rPr>
        <w:t>B3010</w:t>
      </w:r>
      <w:r w:rsidR="000862F6">
        <w:rPr>
          <w:highlight w:val="yellow"/>
        </w:rPr>
        <w:t xml:space="preserve"> </w:t>
      </w:r>
      <w:r w:rsidR="006F1E89">
        <w:rPr>
          <w:highlight w:val="yellow"/>
        </w:rPr>
        <w:t xml:space="preserve"> (</w:t>
      </w:r>
      <w:r w:rsidR="000862F6">
        <w:rPr>
          <w:highlight w:val="yellow"/>
        </w:rPr>
        <w:t>SE ČRTA</w:t>
      </w:r>
      <w:r w:rsidR="006F1E89">
        <w:rPr>
          <w:highlight w:val="yellow"/>
        </w:rPr>
        <w:t>)</w:t>
      </w:r>
    </w:p>
    <w:p w:rsidR="005333A1" w:rsidRDefault="005333A1" w:rsidP="005333A1">
      <w:pPr>
        <w:pStyle w:val="CM4"/>
        <w:spacing w:before="60" w:after="60"/>
        <w:rPr>
          <w:color w:val="000000"/>
        </w:rPr>
      </w:pPr>
    </w:p>
    <w:p w:rsidR="005333A1" w:rsidRPr="00071F31" w:rsidRDefault="005333A1" w:rsidP="00071F31">
      <w:pPr>
        <w:pStyle w:val="CM4"/>
        <w:spacing w:before="60" w:after="60"/>
        <w:ind w:left="284" w:hanging="284"/>
        <w:rPr>
          <w:color w:val="000000"/>
          <w:sz w:val="22"/>
          <w:szCs w:val="22"/>
        </w:rPr>
      </w:pPr>
      <w:r w:rsidRPr="00071F31">
        <w:rPr>
          <w:color w:val="000000"/>
          <w:sz w:val="22"/>
          <w:szCs w:val="22"/>
        </w:rPr>
        <w:t xml:space="preserve">B3 ODPADKI, IZ PRETEŽNO ORGANSKIH SESTAVIN, KI LAHKO VSEBUJEJO KOVINE IN ANORGANSKE MATERIALE </w:t>
      </w:r>
    </w:p>
    <w:p w:rsidR="00071F31" w:rsidRDefault="00071F31" w:rsidP="005333A1">
      <w:pPr>
        <w:pStyle w:val="CM4"/>
        <w:spacing w:before="60" w:after="60"/>
        <w:rPr>
          <w:color w:val="000000"/>
          <w:sz w:val="22"/>
          <w:szCs w:val="22"/>
        </w:rPr>
      </w:pPr>
    </w:p>
    <w:p w:rsidR="005333A1" w:rsidRDefault="005333A1" w:rsidP="005333A1">
      <w:pPr>
        <w:pStyle w:val="CM4"/>
        <w:spacing w:before="60" w:after="60"/>
        <w:rPr>
          <w:color w:val="000000"/>
          <w:sz w:val="22"/>
          <w:szCs w:val="22"/>
        </w:rPr>
      </w:pPr>
      <w:r w:rsidRPr="00071F31">
        <w:rPr>
          <w:color w:val="000000"/>
          <w:sz w:val="22"/>
          <w:szCs w:val="22"/>
        </w:rPr>
        <w:t xml:space="preserve">B3010 </w:t>
      </w:r>
      <w:r w:rsidR="00104D93">
        <w:rPr>
          <w:color w:val="000000"/>
          <w:sz w:val="22"/>
          <w:szCs w:val="22"/>
        </w:rPr>
        <w:t xml:space="preserve"> </w:t>
      </w:r>
      <w:r w:rsidRPr="00071F31">
        <w:rPr>
          <w:color w:val="000000"/>
          <w:sz w:val="22"/>
          <w:szCs w:val="22"/>
        </w:rPr>
        <w:t xml:space="preserve">Odpadki trdne plastike </w:t>
      </w:r>
    </w:p>
    <w:p w:rsidR="00104D93" w:rsidRPr="00104D93" w:rsidRDefault="00104D93" w:rsidP="00104D93"/>
    <w:p w:rsidR="005333A1" w:rsidRDefault="005333A1" w:rsidP="00104D93">
      <w:pPr>
        <w:pStyle w:val="CM4"/>
        <w:spacing w:before="60" w:after="60"/>
        <w:ind w:left="708"/>
        <w:rPr>
          <w:color w:val="000000"/>
          <w:sz w:val="22"/>
          <w:szCs w:val="22"/>
        </w:rPr>
      </w:pPr>
      <w:r w:rsidRPr="00071F31">
        <w:rPr>
          <w:color w:val="000000"/>
          <w:sz w:val="22"/>
          <w:szCs w:val="22"/>
        </w:rPr>
        <w:t xml:space="preserve">Naslednji plastični ali mešani plastični materiali, če niso mešani z drugimi odpadki in so pripravljeni po specifikaciji: </w:t>
      </w:r>
    </w:p>
    <w:p w:rsidR="00104D93" w:rsidRPr="00104D93" w:rsidRDefault="00104D93" w:rsidP="00104D93"/>
    <w:p w:rsidR="005333A1" w:rsidRPr="00071F31" w:rsidRDefault="005333A1" w:rsidP="00104D93">
      <w:pPr>
        <w:pStyle w:val="CM4"/>
        <w:spacing w:before="60" w:after="60"/>
        <w:ind w:left="851" w:hanging="284"/>
        <w:rPr>
          <w:color w:val="000000"/>
          <w:sz w:val="22"/>
          <w:szCs w:val="22"/>
        </w:rPr>
      </w:pPr>
      <w:r w:rsidRPr="00071F31">
        <w:rPr>
          <w:color w:val="000000"/>
          <w:sz w:val="22"/>
          <w:szCs w:val="22"/>
        </w:rPr>
        <w:t xml:space="preserve">— Odpadna plastika nehalogeniranih polimerov in kopolimerov, vključno z naslednjimi snovmi, vendar brez omejitve samo nanje </w:t>
      </w:r>
      <w:r w:rsidRPr="00071F31">
        <w:rPr>
          <w:color w:val="000000"/>
          <w:sz w:val="22"/>
          <w:szCs w:val="22"/>
          <w:vertAlign w:val="superscript"/>
        </w:rPr>
        <w:t>( 1 )</w:t>
      </w:r>
      <w:r w:rsidRPr="00104D93">
        <w:rPr>
          <w:color w:val="000000"/>
          <w:sz w:val="22"/>
          <w:szCs w:val="22"/>
        </w:rPr>
        <w:t>:</w:t>
      </w:r>
      <w:r w:rsidRPr="00071F31">
        <w:rPr>
          <w:color w:val="000000"/>
          <w:sz w:val="22"/>
          <w:szCs w:val="22"/>
        </w:rPr>
        <w:t xml:space="preserve">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etilen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stiren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polipropilen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polietilen tereftalat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akrilonitril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butadien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poliacetali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poliamidi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polibutilen tereftalat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polikarbonati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polietri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polifenilen sulfidi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akrilni polimeri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alkani C10–C13 (mehčala)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poliuretan (ki ne vsebuje CFC-jev)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polisiloksani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polimetil metakrilat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polivinil alkohol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polivinil butiral </w:t>
      </w:r>
    </w:p>
    <w:p w:rsidR="00F96A6C" w:rsidRDefault="005333A1" w:rsidP="00F96A6C">
      <w:pPr>
        <w:pStyle w:val="CM4"/>
        <w:spacing w:before="60" w:after="60"/>
        <w:ind w:left="1416"/>
        <w:rPr>
          <w:color w:val="000000"/>
          <w:sz w:val="22"/>
          <w:szCs w:val="22"/>
        </w:rPr>
      </w:pPr>
      <w:r w:rsidRPr="00071F31">
        <w:rPr>
          <w:color w:val="000000"/>
          <w:sz w:val="22"/>
          <w:szCs w:val="22"/>
        </w:rPr>
        <w:t xml:space="preserve">— polivinil acetat </w:t>
      </w:r>
    </w:p>
    <w:p w:rsidR="00F96A6C" w:rsidRPr="00F96A6C" w:rsidRDefault="00F96A6C" w:rsidP="00F96A6C"/>
    <w:p w:rsidR="005333A1" w:rsidRPr="00071F31" w:rsidRDefault="005333A1" w:rsidP="00071F31">
      <w:pPr>
        <w:pStyle w:val="CM4"/>
        <w:spacing w:before="60" w:after="60"/>
        <w:ind w:left="708"/>
        <w:rPr>
          <w:color w:val="000000"/>
          <w:sz w:val="22"/>
          <w:szCs w:val="22"/>
        </w:rPr>
      </w:pPr>
      <w:r w:rsidRPr="00071F31">
        <w:rPr>
          <w:color w:val="000000"/>
          <w:sz w:val="22"/>
          <w:szCs w:val="22"/>
        </w:rPr>
        <w:t xml:space="preserve">— Odpadne utrjene smole ali kondenzacijski proizvodi, vključno z naslednjim: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sečninsko formaldehidne smole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fenolformaldehidne smole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melaminformaldehidne smole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epoksi smole </w:t>
      </w:r>
    </w:p>
    <w:p w:rsidR="005333A1" w:rsidRPr="00071F31" w:rsidRDefault="005333A1" w:rsidP="00071F31">
      <w:pPr>
        <w:pStyle w:val="CM4"/>
        <w:spacing w:before="60" w:after="60"/>
        <w:ind w:left="1416"/>
        <w:rPr>
          <w:color w:val="000000"/>
          <w:sz w:val="22"/>
          <w:szCs w:val="22"/>
        </w:rPr>
      </w:pPr>
      <w:r w:rsidRPr="00071F31">
        <w:rPr>
          <w:color w:val="000000"/>
          <w:sz w:val="22"/>
          <w:szCs w:val="22"/>
        </w:rPr>
        <w:t xml:space="preserve">— alkidne smole </w:t>
      </w:r>
    </w:p>
    <w:p w:rsidR="005333A1" w:rsidRDefault="005333A1" w:rsidP="00071F31">
      <w:pPr>
        <w:pStyle w:val="CM4"/>
        <w:spacing w:before="60" w:after="60"/>
        <w:ind w:left="1416"/>
        <w:rPr>
          <w:color w:val="000000"/>
          <w:sz w:val="22"/>
          <w:szCs w:val="22"/>
        </w:rPr>
      </w:pPr>
      <w:r w:rsidRPr="00071F31">
        <w:rPr>
          <w:color w:val="000000"/>
          <w:sz w:val="22"/>
          <w:szCs w:val="22"/>
        </w:rPr>
        <w:t xml:space="preserve">— poliamidi </w:t>
      </w:r>
    </w:p>
    <w:p w:rsidR="00F96A6C" w:rsidRPr="00F96A6C" w:rsidRDefault="00F96A6C" w:rsidP="00F96A6C"/>
    <w:p w:rsidR="005333A1" w:rsidRPr="00071F31" w:rsidRDefault="005333A1" w:rsidP="00071F31">
      <w:pPr>
        <w:ind w:left="708"/>
        <w:rPr>
          <w:sz w:val="22"/>
          <w:highlight w:val="yellow"/>
        </w:rPr>
      </w:pPr>
      <w:r w:rsidRPr="00071F31">
        <w:rPr>
          <w:color w:val="000000"/>
          <w:sz w:val="22"/>
        </w:rPr>
        <w:t>— Naslednji o</w:t>
      </w:r>
      <w:r w:rsidR="00104D93">
        <w:rPr>
          <w:color w:val="000000"/>
          <w:sz w:val="22"/>
        </w:rPr>
        <w:t>dpadki iz fluoriranih polimerov</w:t>
      </w:r>
      <w:r w:rsidRPr="00104D93">
        <w:rPr>
          <w:color w:val="000000"/>
          <w:sz w:val="22"/>
          <w:vertAlign w:val="superscript"/>
        </w:rPr>
        <w:t>( 2 )</w:t>
      </w:r>
      <w:r w:rsidRPr="00104D93">
        <w:rPr>
          <w:color w:val="000000"/>
          <w:sz w:val="22"/>
        </w:rPr>
        <w:t>:</w:t>
      </w:r>
    </w:p>
    <w:p w:rsidR="00A92BE9" w:rsidRDefault="005333A1" w:rsidP="00071F31">
      <w:pPr>
        <w:pStyle w:val="CM4"/>
        <w:spacing w:before="60" w:after="60"/>
        <w:ind w:left="1416"/>
        <w:rPr>
          <w:color w:val="000000"/>
          <w:sz w:val="22"/>
          <w:szCs w:val="22"/>
        </w:rPr>
      </w:pPr>
      <w:r w:rsidRPr="00071F31">
        <w:rPr>
          <w:color w:val="000000"/>
          <w:sz w:val="22"/>
          <w:szCs w:val="22"/>
        </w:rPr>
        <w:lastRenderedPageBreak/>
        <w:t xml:space="preserve">— </w:t>
      </w:r>
      <w:r w:rsidR="00104D93" w:rsidRPr="00071F31">
        <w:rPr>
          <w:color w:val="000000"/>
          <w:sz w:val="22"/>
          <w:szCs w:val="22"/>
        </w:rPr>
        <w:t xml:space="preserve">perfluoroetilen/propilen </w:t>
      </w:r>
      <w:r w:rsidRPr="00071F31">
        <w:rPr>
          <w:color w:val="000000"/>
          <w:sz w:val="22"/>
          <w:szCs w:val="22"/>
        </w:rPr>
        <w:t xml:space="preserve">(FEP) </w:t>
      </w:r>
    </w:p>
    <w:p w:rsidR="00071F31" w:rsidRPr="00071F31" w:rsidRDefault="00071F31" w:rsidP="00071F31">
      <w:pPr>
        <w:pStyle w:val="CM4"/>
        <w:spacing w:before="60" w:after="60"/>
        <w:ind w:left="1416"/>
        <w:rPr>
          <w:color w:val="000000"/>
          <w:sz w:val="22"/>
          <w:szCs w:val="22"/>
        </w:rPr>
      </w:pPr>
      <w:r w:rsidRPr="00071F31">
        <w:rPr>
          <w:color w:val="000000"/>
          <w:sz w:val="22"/>
          <w:szCs w:val="22"/>
        </w:rPr>
        <w:t xml:space="preserve">— </w:t>
      </w:r>
      <w:r w:rsidR="00104D93" w:rsidRPr="00071F31">
        <w:rPr>
          <w:color w:val="000000"/>
          <w:sz w:val="22"/>
          <w:szCs w:val="22"/>
        </w:rPr>
        <w:t>perfluoroalkoksialkan</w:t>
      </w:r>
      <w:r>
        <w:rPr>
          <w:color w:val="000000"/>
          <w:sz w:val="22"/>
          <w:szCs w:val="22"/>
        </w:rPr>
        <w:t>:</w:t>
      </w:r>
      <w:r w:rsidRPr="00071F31">
        <w:rPr>
          <w:color w:val="000000"/>
          <w:sz w:val="22"/>
          <w:szCs w:val="22"/>
        </w:rPr>
        <w:t xml:space="preserve"> </w:t>
      </w:r>
    </w:p>
    <w:p w:rsidR="00071F31" w:rsidRPr="00071F31" w:rsidRDefault="00071F31" w:rsidP="00071F31">
      <w:pPr>
        <w:pStyle w:val="CM4"/>
        <w:spacing w:before="60" w:after="60"/>
        <w:ind w:left="2124"/>
        <w:rPr>
          <w:color w:val="000000"/>
          <w:sz w:val="22"/>
          <w:szCs w:val="22"/>
        </w:rPr>
      </w:pPr>
      <w:r w:rsidRPr="00071F31">
        <w:rPr>
          <w:color w:val="000000"/>
          <w:sz w:val="22"/>
          <w:szCs w:val="22"/>
        </w:rPr>
        <w:t xml:space="preserve">— </w:t>
      </w:r>
      <w:r w:rsidR="00104D93" w:rsidRPr="00071F31">
        <w:rPr>
          <w:color w:val="000000"/>
          <w:sz w:val="22"/>
          <w:szCs w:val="22"/>
        </w:rPr>
        <w:t>tetrafluorotilen</w:t>
      </w:r>
      <w:r w:rsidRPr="00071F31">
        <w:rPr>
          <w:color w:val="000000"/>
          <w:sz w:val="22"/>
          <w:szCs w:val="22"/>
        </w:rPr>
        <w:t xml:space="preserve">/per fluorovinil eter (PFA) </w:t>
      </w:r>
    </w:p>
    <w:p w:rsidR="00071F31" w:rsidRPr="00071F31" w:rsidRDefault="00071F31" w:rsidP="00071F31">
      <w:pPr>
        <w:pStyle w:val="CM4"/>
        <w:spacing w:before="60" w:after="60"/>
        <w:ind w:left="2124"/>
        <w:rPr>
          <w:color w:val="000000"/>
          <w:sz w:val="22"/>
          <w:szCs w:val="22"/>
        </w:rPr>
      </w:pPr>
      <w:r w:rsidRPr="00071F31">
        <w:rPr>
          <w:color w:val="000000"/>
          <w:sz w:val="22"/>
          <w:szCs w:val="22"/>
        </w:rPr>
        <w:t xml:space="preserve">— </w:t>
      </w:r>
      <w:r w:rsidR="00104D93" w:rsidRPr="00071F31">
        <w:rPr>
          <w:color w:val="000000"/>
          <w:sz w:val="22"/>
          <w:szCs w:val="22"/>
        </w:rPr>
        <w:t>tetrafluoroetilen</w:t>
      </w:r>
      <w:r w:rsidRPr="00071F31">
        <w:rPr>
          <w:color w:val="000000"/>
          <w:sz w:val="22"/>
          <w:szCs w:val="22"/>
        </w:rPr>
        <w:t xml:space="preserve">/per fluorometilvinil eter (MFA) </w:t>
      </w:r>
    </w:p>
    <w:p w:rsidR="00071F31" w:rsidRPr="00071F31" w:rsidRDefault="00071F31" w:rsidP="00071F31">
      <w:pPr>
        <w:pStyle w:val="CM4"/>
        <w:spacing w:before="60" w:after="60"/>
        <w:ind w:left="1416"/>
        <w:rPr>
          <w:color w:val="000000"/>
          <w:sz w:val="22"/>
          <w:szCs w:val="22"/>
        </w:rPr>
      </w:pPr>
      <w:r w:rsidRPr="00071F31">
        <w:rPr>
          <w:color w:val="000000"/>
          <w:sz w:val="22"/>
          <w:szCs w:val="22"/>
        </w:rPr>
        <w:t xml:space="preserve">— </w:t>
      </w:r>
      <w:r w:rsidR="00104D93" w:rsidRPr="00071F31">
        <w:rPr>
          <w:color w:val="000000"/>
          <w:sz w:val="22"/>
          <w:szCs w:val="22"/>
        </w:rPr>
        <w:t>polivinilfluorid</w:t>
      </w:r>
      <w:r w:rsidRPr="00071F31">
        <w:rPr>
          <w:color w:val="000000"/>
          <w:sz w:val="22"/>
          <w:szCs w:val="22"/>
        </w:rPr>
        <w:t xml:space="preserve"> (PVF) </w:t>
      </w:r>
    </w:p>
    <w:p w:rsidR="00071F31" w:rsidRPr="00104D93" w:rsidRDefault="00071F31" w:rsidP="00104D93">
      <w:pPr>
        <w:ind w:left="1416"/>
        <w:rPr>
          <w:sz w:val="22"/>
          <w:highlight w:val="yellow"/>
        </w:rPr>
      </w:pPr>
      <w:r w:rsidRPr="00071F31">
        <w:rPr>
          <w:color w:val="000000"/>
          <w:sz w:val="22"/>
        </w:rPr>
        <w:t xml:space="preserve">— </w:t>
      </w:r>
      <w:r w:rsidR="00104D93" w:rsidRPr="00071F31">
        <w:rPr>
          <w:color w:val="000000"/>
          <w:sz w:val="22"/>
        </w:rPr>
        <w:t>polivinilidenfluorid</w:t>
      </w:r>
      <w:r w:rsidRPr="00071F31">
        <w:rPr>
          <w:color w:val="000000"/>
          <w:sz w:val="22"/>
        </w:rPr>
        <w:t xml:space="preserve"> (PVDF)</w:t>
      </w:r>
    </w:p>
    <w:p w:rsidR="00104D93" w:rsidRDefault="00104D93" w:rsidP="005333A1">
      <w:pPr>
        <w:pStyle w:val="CM4"/>
        <w:spacing w:before="60" w:after="60"/>
        <w:rPr>
          <w:color w:val="000000"/>
          <w:sz w:val="18"/>
          <w:szCs w:val="18"/>
        </w:rPr>
      </w:pPr>
      <w:r>
        <w:rPr>
          <w:color w:val="000000"/>
          <w:sz w:val="18"/>
          <w:szCs w:val="18"/>
        </w:rPr>
        <w:t>-----------------------------------------------------------------------------</w:t>
      </w:r>
    </w:p>
    <w:p w:rsidR="00A92BE9" w:rsidRPr="00104D93" w:rsidRDefault="00104D93" w:rsidP="005333A1">
      <w:pPr>
        <w:pStyle w:val="CM4"/>
        <w:spacing w:before="60" w:after="60"/>
        <w:rPr>
          <w:color w:val="000000"/>
          <w:sz w:val="18"/>
          <w:szCs w:val="18"/>
        </w:rPr>
      </w:pPr>
      <w:r>
        <w:rPr>
          <w:color w:val="000000"/>
          <w:sz w:val="18"/>
          <w:szCs w:val="18"/>
        </w:rPr>
        <w:t>(1</w:t>
      </w:r>
      <w:r w:rsidR="005333A1" w:rsidRPr="00104D93">
        <w:rPr>
          <w:color w:val="000000"/>
          <w:sz w:val="18"/>
          <w:szCs w:val="18"/>
        </w:rPr>
        <w:t xml:space="preserve">) Predpostavlja se, da so taki ostanki v celoti polimerizirani. </w:t>
      </w:r>
    </w:p>
    <w:p w:rsidR="00A92BE9" w:rsidRPr="00104D93" w:rsidRDefault="00104D93" w:rsidP="005333A1">
      <w:pPr>
        <w:pStyle w:val="CM4"/>
        <w:spacing w:before="60" w:after="60"/>
        <w:rPr>
          <w:color w:val="000000"/>
          <w:sz w:val="18"/>
          <w:szCs w:val="18"/>
        </w:rPr>
      </w:pPr>
      <w:r>
        <w:rPr>
          <w:color w:val="000000"/>
          <w:sz w:val="18"/>
          <w:szCs w:val="18"/>
        </w:rPr>
        <w:t>(2</w:t>
      </w:r>
      <w:r w:rsidR="005333A1" w:rsidRPr="00104D93">
        <w:rPr>
          <w:color w:val="000000"/>
          <w:sz w:val="18"/>
          <w:szCs w:val="18"/>
        </w:rPr>
        <w:t xml:space="preserve">) — Odpadki, nastali pri končnih uporabnikih in niso vključeni v ta vpis. </w:t>
      </w:r>
    </w:p>
    <w:p w:rsidR="00A92BE9" w:rsidRPr="00104D93" w:rsidRDefault="00A92BE9" w:rsidP="005333A1">
      <w:pPr>
        <w:pStyle w:val="CM4"/>
        <w:spacing w:before="60" w:after="60"/>
        <w:rPr>
          <w:color w:val="000000"/>
          <w:sz w:val="18"/>
          <w:szCs w:val="18"/>
        </w:rPr>
      </w:pPr>
      <w:r w:rsidRPr="00104D93">
        <w:rPr>
          <w:color w:val="000000"/>
          <w:sz w:val="18"/>
          <w:szCs w:val="18"/>
        </w:rPr>
        <w:t xml:space="preserve">      </w:t>
      </w:r>
      <w:r w:rsidR="005333A1" w:rsidRPr="00104D93">
        <w:rPr>
          <w:color w:val="000000"/>
          <w:sz w:val="18"/>
          <w:szCs w:val="18"/>
        </w:rPr>
        <w:t>— Odpadki se ne mešajo.</w:t>
      </w:r>
    </w:p>
    <w:p w:rsidR="005333A1" w:rsidRPr="00071F31" w:rsidRDefault="00A92BE9" w:rsidP="005333A1">
      <w:pPr>
        <w:pStyle w:val="CM4"/>
        <w:spacing w:before="60" w:after="60"/>
        <w:rPr>
          <w:color w:val="000000"/>
          <w:sz w:val="22"/>
          <w:szCs w:val="22"/>
        </w:rPr>
      </w:pPr>
      <w:r w:rsidRPr="00104D93">
        <w:rPr>
          <w:color w:val="000000"/>
          <w:sz w:val="18"/>
          <w:szCs w:val="18"/>
        </w:rPr>
        <w:t xml:space="preserve">     </w:t>
      </w:r>
      <w:r w:rsidR="005333A1" w:rsidRPr="00104D93">
        <w:rPr>
          <w:color w:val="000000"/>
          <w:sz w:val="18"/>
          <w:szCs w:val="18"/>
        </w:rPr>
        <w:t xml:space="preserve"> — Treba je upoštevati težave, ki nastanejo pri gorenju na prostem</w:t>
      </w:r>
      <w:r w:rsidR="005333A1" w:rsidRPr="00071F31">
        <w:rPr>
          <w:color w:val="000000"/>
          <w:sz w:val="22"/>
          <w:szCs w:val="22"/>
        </w:rPr>
        <w:t>.</w:t>
      </w:r>
    </w:p>
    <w:p w:rsidR="002C6804" w:rsidRPr="002C6804" w:rsidRDefault="005333A1">
      <w:pPr>
        <w:spacing w:before="0" w:after="160" w:line="259" w:lineRule="auto"/>
        <w:jc w:val="left"/>
        <w:rPr>
          <w:highlight w:val="yellow"/>
        </w:rPr>
      </w:pPr>
      <w:r>
        <w:rPr>
          <w:highlight w:val="yellow"/>
        </w:rPr>
        <w:br w:type="page"/>
      </w:r>
    </w:p>
    <w:p w:rsidR="002C6804" w:rsidRDefault="002C6804">
      <w:pPr>
        <w:spacing w:before="0" w:after="160" w:line="259" w:lineRule="auto"/>
        <w:jc w:val="left"/>
        <w:rPr>
          <w:sz w:val="22"/>
          <w:highlight w:val="yellow"/>
        </w:rPr>
      </w:pPr>
      <w:r w:rsidRPr="009F29CA">
        <w:rPr>
          <w:highlight w:val="yellow"/>
        </w:rPr>
        <w:lastRenderedPageBreak/>
        <w:t>B3011</w:t>
      </w:r>
      <w:r w:rsidR="000862F6">
        <w:rPr>
          <w:highlight w:val="yellow"/>
        </w:rPr>
        <w:t xml:space="preserve"> (NOVOST)</w:t>
      </w:r>
    </w:p>
    <w:p w:rsidR="002C6804" w:rsidRDefault="002C6804" w:rsidP="002C6804">
      <w:pPr>
        <w:ind w:left="1440" w:hanging="1440"/>
        <w:rPr>
          <w:highlight w:val="yellow"/>
        </w:rPr>
      </w:pPr>
    </w:p>
    <w:p w:rsidR="002C6804" w:rsidRPr="002C6804" w:rsidRDefault="002C6804" w:rsidP="002C6804">
      <w:pPr>
        <w:ind w:left="709" w:hanging="709"/>
        <w:rPr>
          <w:rFonts w:eastAsia="Calibri"/>
          <w:bCs/>
          <w:sz w:val="22"/>
        </w:rPr>
      </w:pPr>
      <w:r w:rsidRPr="002C6804">
        <w:rPr>
          <w:sz w:val="22"/>
        </w:rPr>
        <w:t>B3011: Plastični odpadki (glej ustrezno klasifikacijsko številko A3210 v seznamu A tega dela in klasifikacijsko številko Y48 v seznamu A dela 3)</w:t>
      </w:r>
    </w:p>
    <w:p w:rsidR="002C6804" w:rsidRPr="002C6804" w:rsidRDefault="002C6804" w:rsidP="002C6804">
      <w:pPr>
        <w:pStyle w:val="Tiret1"/>
        <w:tabs>
          <w:tab w:val="clear" w:pos="1417"/>
          <w:tab w:val="num" w:pos="1275"/>
        </w:tabs>
        <w:ind w:left="1275"/>
        <w:rPr>
          <w:sz w:val="22"/>
        </w:rPr>
      </w:pPr>
      <w:r w:rsidRPr="002C6804">
        <w:rPr>
          <w:sz w:val="22"/>
        </w:rPr>
        <w:t>Plastični odpadki, navedeni v nadaljevanju, če so namenjeni za recikliranje</w:t>
      </w:r>
      <w:r w:rsidRPr="002C6804">
        <w:rPr>
          <w:sz w:val="22"/>
          <w:vertAlign w:val="superscript"/>
        </w:rPr>
        <w:t>*</w:t>
      </w:r>
      <w:r w:rsidRPr="002C6804">
        <w:rPr>
          <w:sz w:val="22"/>
        </w:rPr>
        <w:t xml:space="preserve"> na okolju varen način ter so skoraj brez onesnaženj in brez drugih vrst odpadkov</w:t>
      </w:r>
      <w:r w:rsidRPr="002C6804">
        <w:rPr>
          <w:sz w:val="22"/>
          <w:vertAlign w:val="superscript"/>
        </w:rPr>
        <w:t>**</w:t>
      </w:r>
      <w:r w:rsidRPr="002C6804">
        <w:rPr>
          <w:sz w:val="22"/>
        </w:rPr>
        <w:t>:</w:t>
      </w:r>
    </w:p>
    <w:p w:rsidR="002C6804" w:rsidRPr="002C6804" w:rsidRDefault="002C6804" w:rsidP="002C6804">
      <w:pPr>
        <w:pStyle w:val="Tiret3"/>
        <w:ind w:left="2539"/>
        <w:rPr>
          <w:sz w:val="22"/>
        </w:rPr>
      </w:pPr>
      <w:r w:rsidRPr="002C6804">
        <w:rPr>
          <w:sz w:val="22"/>
        </w:rPr>
        <w:t>Plastični odpadki, ki vsebujejo skoraj izključno</w:t>
      </w:r>
      <w:r w:rsidRPr="002C6804">
        <w:rPr>
          <w:sz w:val="22"/>
          <w:vertAlign w:val="superscript"/>
        </w:rPr>
        <w:t>***</w:t>
      </w:r>
      <w:r w:rsidRPr="002C6804">
        <w:rPr>
          <w:sz w:val="22"/>
        </w:rPr>
        <w:t xml:space="preserve"> en nehalogeniran polimer, vključno, vendar ne omejeno na naslednje polimere : </w:t>
      </w:r>
    </w:p>
    <w:p w:rsidR="002C6804" w:rsidRPr="002C6804" w:rsidRDefault="002C6804" w:rsidP="002C6804">
      <w:pPr>
        <w:pStyle w:val="Tiret1"/>
        <w:numPr>
          <w:ilvl w:val="0"/>
          <w:numId w:val="9"/>
        </w:numPr>
        <w:tabs>
          <w:tab w:val="clear" w:pos="1417"/>
          <w:tab w:val="num" w:pos="3685"/>
        </w:tabs>
        <w:ind w:left="3106"/>
        <w:rPr>
          <w:sz w:val="22"/>
        </w:rPr>
      </w:pPr>
      <w:r w:rsidRPr="002C6804">
        <w:rPr>
          <w:sz w:val="22"/>
        </w:rPr>
        <w:t>polietilen (PE)</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polipropilen (PP)</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polistiren (PS)</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 xml:space="preserve">akrilonitril butadien stiren (ABS) </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polietilen tereftalat (PET)</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polikarbonati (PC)</w:t>
      </w:r>
    </w:p>
    <w:p w:rsidR="002C6804" w:rsidRDefault="002C6804" w:rsidP="002C6804">
      <w:pPr>
        <w:pStyle w:val="Tiret1"/>
        <w:numPr>
          <w:ilvl w:val="0"/>
          <w:numId w:val="9"/>
        </w:numPr>
        <w:tabs>
          <w:tab w:val="clear" w:pos="1417"/>
          <w:tab w:val="num" w:pos="3118"/>
        </w:tabs>
        <w:ind w:left="3106"/>
        <w:rPr>
          <w:sz w:val="22"/>
        </w:rPr>
      </w:pPr>
      <w:r w:rsidRPr="002C6804">
        <w:rPr>
          <w:sz w:val="22"/>
        </w:rPr>
        <w:t>polietri</w:t>
      </w:r>
    </w:p>
    <w:p w:rsidR="002C6804" w:rsidRPr="002C6804" w:rsidRDefault="002C6804" w:rsidP="002C6804">
      <w:pPr>
        <w:pStyle w:val="Tiret1"/>
        <w:numPr>
          <w:ilvl w:val="0"/>
          <w:numId w:val="0"/>
        </w:numPr>
        <w:ind w:left="1417" w:hanging="567"/>
        <w:rPr>
          <w:sz w:val="22"/>
        </w:rPr>
      </w:pPr>
    </w:p>
    <w:p w:rsidR="002C6804" w:rsidRPr="002C6804" w:rsidRDefault="002C6804" w:rsidP="002C6804">
      <w:pPr>
        <w:pStyle w:val="Tiret3"/>
        <w:numPr>
          <w:ilvl w:val="0"/>
          <w:numId w:val="5"/>
        </w:numPr>
        <w:ind w:left="2539"/>
        <w:rPr>
          <w:bCs/>
          <w:sz w:val="22"/>
        </w:rPr>
      </w:pPr>
      <w:r w:rsidRPr="002C6804">
        <w:rPr>
          <w:sz w:val="22"/>
        </w:rPr>
        <w:t>Plastični odpadki, ki vsebujejo skoraj izključno</w:t>
      </w:r>
      <w:r w:rsidRPr="002C6804">
        <w:rPr>
          <w:sz w:val="22"/>
          <w:vertAlign w:val="superscript"/>
        </w:rPr>
        <w:t>***</w:t>
      </w:r>
      <w:r w:rsidRPr="002C6804">
        <w:rPr>
          <w:sz w:val="22"/>
        </w:rPr>
        <w:t xml:space="preserve"> eno utrjeno smolo ali kondenzacijski proizvod, vključno, vendar ne omejeno na naslednje smole:</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sečninsko formaldehidne smole</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fenol formaldehidne smole</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melamin formaldehidne smole</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epoksidne smole</w:t>
      </w:r>
    </w:p>
    <w:p w:rsidR="002C6804" w:rsidRDefault="002C6804" w:rsidP="002C6804">
      <w:pPr>
        <w:pStyle w:val="Tiret1"/>
        <w:numPr>
          <w:ilvl w:val="0"/>
          <w:numId w:val="9"/>
        </w:numPr>
        <w:tabs>
          <w:tab w:val="clear" w:pos="1417"/>
          <w:tab w:val="num" w:pos="3118"/>
        </w:tabs>
        <w:ind w:left="3106"/>
        <w:rPr>
          <w:sz w:val="22"/>
        </w:rPr>
      </w:pPr>
      <w:r w:rsidRPr="002C6804">
        <w:rPr>
          <w:sz w:val="22"/>
        </w:rPr>
        <w:t>alkidne smole</w:t>
      </w:r>
    </w:p>
    <w:p w:rsidR="002C6804" w:rsidRPr="002C6804" w:rsidRDefault="002C6804" w:rsidP="002C6804">
      <w:pPr>
        <w:pStyle w:val="Tiret1"/>
        <w:numPr>
          <w:ilvl w:val="0"/>
          <w:numId w:val="0"/>
        </w:numPr>
        <w:ind w:left="1417" w:hanging="567"/>
        <w:rPr>
          <w:sz w:val="22"/>
        </w:rPr>
      </w:pPr>
    </w:p>
    <w:p w:rsidR="002C6804" w:rsidRPr="002C6804" w:rsidRDefault="002C6804" w:rsidP="00CB4F0E">
      <w:pPr>
        <w:pStyle w:val="Tiret1"/>
        <w:numPr>
          <w:ilvl w:val="0"/>
          <w:numId w:val="9"/>
        </w:numPr>
        <w:tabs>
          <w:tab w:val="clear" w:pos="1417"/>
          <w:tab w:val="num" w:pos="2715"/>
        </w:tabs>
        <w:ind w:left="2715"/>
        <w:rPr>
          <w:sz w:val="22"/>
        </w:rPr>
      </w:pPr>
      <w:r w:rsidRPr="002C6804">
        <w:rPr>
          <w:sz w:val="22"/>
        </w:rPr>
        <w:t>Plastični odpadki, ki vsebujejo skoraj izključno</w:t>
      </w:r>
      <w:r w:rsidRPr="002C6804">
        <w:rPr>
          <w:sz w:val="22"/>
          <w:vertAlign w:val="superscript"/>
        </w:rPr>
        <w:t>***</w:t>
      </w:r>
      <w:r w:rsidRPr="002C6804">
        <w:rPr>
          <w:sz w:val="22"/>
        </w:rPr>
        <w:t xml:space="preserve"> enega od naslednjih fluoriranih polimerov:</w:t>
      </w:r>
      <w:r w:rsidRPr="002C6804">
        <w:rPr>
          <w:sz w:val="22"/>
          <w:vertAlign w:val="superscript"/>
        </w:rPr>
        <w:t>****</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perfluoroetilen/propilen (FEP)</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perfluoroalkoksi alkani:</w:t>
      </w:r>
    </w:p>
    <w:p w:rsidR="002C6804" w:rsidRPr="002C6804" w:rsidRDefault="002C6804" w:rsidP="002C6804">
      <w:pPr>
        <w:pStyle w:val="Tiret1"/>
        <w:numPr>
          <w:ilvl w:val="0"/>
          <w:numId w:val="9"/>
        </w:numPr>
        <w:tabs>
          <w:tab w:val="clear" w:pos="1417"/>
          <w:tab w:val="num" w:pos="4167"/>
        </w:tabs>
        <w:ind w:left="4155"/>
        <w:rPr>
          <w:sz w:val="22"/>
        </w:rPr>
      </w:pPr>
      <w:r w:rsidRPr="002C6804">
        <w:rPr>
          <w:sz w:val="22"/>
        </w:rPr>
        <w:t>tetrafluoroetilen/perfluoroalkilvinil eter (PFA)</w:t>
      </w:r>
    </w:p>
    <w:p w:rsidR="002C6804" w:rsidRPr="002C6804" w:rsidRDefault="002C6804" w:rsidP="002C6804">
      <w:pPr>
        <w:pStyle w:val="Tiret1"/>
        <w:numPr>
          <w:ilvl w:val="0"/>
          <w:numId w:val="9"/>
        </w:numPr>
        <w:tabs>
          <w:tab w:val="clear" w:pos="1417"/>
          <w:tab w:val="num" w:pos="4167"/>
        </w:tabs>
        <w:ind w:left="4155"/>
        <w:rPr>
          <w:sz w:val="22"/>
        </w:rPr>
      </w:pPr>
      <w:r w:rsidRPr="002C6804">
        <w:rPr>
          <w:sz w:val="22"/>
        </w:rPr>
        <w:t>tetrafluoroetilen/perfluorometilvinil eter (MFA)</w:t>
      </w:r>
    </w:p>
    <w:p w:rsidR="002C6804" w:rsidRPr="002C6804" w:rsidRDefault="002C6804" w:rsidP="002C6804">
      <w:pPr>
        <w:pStyle w:val="Tiret1"/>
        <w:numPr>
          <w:ilvl w:val="0"/>
          <w:numId w:val="9"/>
        </w:numPr>
        <w:tabs>
          <w:tab w:val="clear" w:pos="1417"/>
          <w:tab w:val="num" w:pos="3118"/>
        </w:tabs>
        <w:ind w:left="3106"/>
        <w:rPr>
          <w:sz w:val="22"/>
        </w:rPr>
      </w:pPr>
      <w:r w:rsidRPr="002C6804">
        <w:rPr>
          <w:sz w:val="22"/>
        </w:rPr>
        <w:t>polivinilfluorid (PVF)</w:t>
      </w:r>
    </w:p>
    <w:p w:rsidR="002C6804" w:rsidRDefault="002C6804" w:rsidP="002C6804">
      <w:pPr>
        <w:pStyle w:val="Tiret1"/>
        <w:numPr>
          <w:ilvl w:val="0"/>
          <w:numId w:val="9"/>
        </w:numPr>
        <w:tabs>
          <w:tab w:val="clear" w:pos="1417"/>
          <w:tab w:val="num" w:pos="3118"/>
        </w:tabs>
        <w:ind w:left="3106"/>
        <w:rPr>
          <w:sz w:val="22"/>
        </w:rPr>
      </w:pPr>
      <w:r w:rsidRPr="002C6804">
        <w:rPr>
          <w:sz w:val="22"/>
        </w:rPr>
        <w:t>polivinilidenfluorid (PVDF)</w:t>
      </w:r>
    </w:p>
    <w:p w:rsidR="002C6804" w:rsidRPr="002C6804" w:rsidRDefault="002C6804" w:rsidP="002C6804">
      <w:pPr>
        <w:pStyle w:val="Tiret1"/>
        <w:numPr>
          <w:ilvl w:val="0"/>
          <w:numId w:val="0"/>
        </w:numPr>
        <w:ind w:left="1417" w:hanging="567"/>
        <w:rPr>
          <w:sz w:val="22"/>
        </w:rPr>
      </w:pPr>
    </w:p>
    <w:p w:rsidR="002C6804" w:rsidRPr="002C6804" w:rsidRDefault="002C6804" w:rsidP="002C6804">
      <w:pPr>
        <w:pStyle w:val="Tiret1"/>
        <w:numPr>
          <w:ilvl w:val="0"/>
          <w:numId w:val="9"/>
        </w:numPr>
        <w:tabs>
          <w:tab w:val="clear" w:pos="1417"/>
          <w:tab w:val="num" w:pos="1287"/>
        </w:tabs>
        <w:ind w:left="1275"/>
        <w:rPr>
          <w:sz w:val="22"/>
        </w:rPr>
      </w:pPr>
      <w:r w:rsidRPr="002C6804">
        <w:rPr>
          <w:sz w:val="22"/>
        </w:rPr>
        <w:t>Mešanice plastičnih odpadkov, ki vsebujejo polietilen (PE), polipropilen (PP) in/ali polietilen tereftalat (PET), če so namenjene za ločeno recikliranje</w:t>
      </w:r>
      <w:r w:rsidRPr="002C6804">
        <w:rPr>
          <w:sz w:val="22"/>
          <w:vertAlign w:val="superscript"/>
        </w:rPr>
        <w:t>*****</w:t>
      </w:r>
      <w:r w:rsidRPr="002C6804">
        <w:rPr>
          <w:sz w:val="22"/>
        </w:rPr>
        <w:t xml:space="preserve"> posameznih materialov in na okolju varen način ter so skoraj brez onesnaženj in brez drugih vrst odpadkov</w:t>
      </w:r>
      <w:r w:rsidRPr="002C6804">
        <w:rPr>
          <w:sz w:val="22"/>
          <w:vertAlign w:val="superscript"/>
        </w:rPr>
        <w:t>**</w:t>
      </w:r>
      <w:r w:rsidRPr="002C6804">
        <w:rPr>
          <w:sz w:val="22"/>
        </w:rPr>
        <w:t xml:space="preserve">. </w:t>
      </w:r>
    </w:p>
    <w:p w:rsidR="002C6804" w:rsidRPr="002C6804" w:rsidRDefault="002C6804" w:rsidP="002C6804">
      <w:pPr>
        <w:pStyle w:val="Text1"/>
        <w:ind w:left="130"/>
        <w:rPr>
          <w:i/>
          <w:sz w:val="22"/>
        </w:rPr>
      </w:pPr>
      <w:r w:rsidRPr="002C6804">
        <w:rPr>
          <w:sz w:val="22"/>
        </w:rPr>
        <w:t>-------------------------------------------------</w:t>
      </w:r>
    </w:p>
    <w:p w:rsidR="002C6804" w:rsidRPr="002C6804" w:rsidRDefault="002C6804" w:rsidP="002C6804">
      <w:pPr>
        <w:pStyle w:val="Text1"/>
        <w:ind w:left="130"/>
        <w:rPr>
          <w:sz w:val="18"/>
          <w:szCs w:val="18"/>
        </w:rPr>
      </w:pPr>
      <w:r w:rsidRPr="002C6804">
        <w:rPr>
          <w:sz w:val="18"/>
          <w:szCs w:val="18"/>
        </w:rPr>
        <w:t>* Recikliranje/pridobivanje organskih snovi, ki se ne uporabljajo kot topila (R3 v oddelku B Priloge IV), ali, po potrebi, največ enkratno začasno skladiščenje, če mu sledi postopek R3 in je dokazano s pogodbeno ali ustrezno uradno dokumentacijo.</w:t>
      </w:r>
    </w:p>
    <w:p w:rsidR="002C6804" w:rsidRPr="002C6804" w:rsidRDefault="002C6804" w:rsidP="002C6804">
      <w:pPr>
        <w:pStyle w:val="Text1"/>
        <w:ind w:left="130"/>
        <w:rPr>
          <w:sz w:val="18"/>
          <w:szCs w:val="18"/>
        </w:rPr>
      </w:pPr>
      <w:r w:rsidRPr="002C6804">
        <w:rPr>
          <w:sz w:val="18"/>
          <w:szCs w:val="18"/>
        </w:rPr>
        <w:t>** V zvezi s „skoraj brez onesnaženj in brez drugih vrst odpadkov“ so lahko referenčna točka mednarodne in nacionalne specifikacije.</w:t>
      </w:r>
    </w:p>
    <w:p w:rsidR="002C6804" w:rsidRPr="002C6804" w:rsidRDefault="002C6804" w:rsidP="002C6804">
      <w:pPr>
        <w:pStyle w:val="Text1"/>
        <w:ind w:left="130"/>
        <w:rPr>
          <w:sz w:val="18"/>
          <w:szCs w:val="18"/>
        </w:rPr>
      </w:pPr>
      <w:r w:rsidRPr="002C6804">
        <w:rPr>
          <w:sz w:val="18"/>
          <w:szCs w:val="18"/>
        </w:rPr>
        <w:t>*** V zvezi s „skoraj izključno“ so lahko referenčna točka mednarodne in nacionalne specifikacije.</w:t>
      </w:r>
    </w:p>
    <w:p w:rsidR="002C6804" w:rsidRPr="002C6804" w:rsidRDefault="002C6804" w:rsidP="002C6804">
      <w:pPr>
        <w:pStyle w:val="Text1"/>
        <w:ind w:left="0"/>
        <w:rPr>
          <w:sz w:val="18"/>
          <w:szCs w:val="18"/>
        </w:rPr>
      </w:pPr>
      <w:r w:rsidRPr="002C6804">
        <w:rPr>
          <w:sz w:val="18"/>
          <w:szCs w:val="18"/>
        </w:rPr>
        <w:lastRenderedPageBreak/>
        <w:t>**** Odpadki, nastali pri končnih uporabnikih, niso vključeni.</w:t>
      </w:r>
    </w:p>
    <w:p w:rsidR="002C6804" w:rsidRPr="002C6804" w:rsidRDefault="002C6804" w:rsidP="002C6804">
      <w:pPr>
        <w:rPr>
          <w:sz w:val="18"/>
          <w:szCs w:val="18"/>
        </w:rPr>
      </w:pPr>
      <w:r w:rsidRPr="002C6804">
        <w:rPr>
          <w:sz w:val="18"/>
          <w:szCs w:val="18"/>
        </w:rPr>
        <w:t>***** Recikliranje/pridobivanje organskih snovi, ki se ne uporabljajo kot topila (R3 v oddelku B Priloge IV), s predhodnim sortiranjem in, po potrebi, z največ enkratnim začasnim skladiščenjem, če mu sledi postopek R3 in je dokazano s pogodbeno ali</w:t>
      </w:r>
      <w:r>
        <w:rPr>
          <w:sz w:val="18"/>
          <w:szCs w:val="18"/>
        </w:rPr>
        <w:t xml:space="preserve"> ustrezno uradno dokumentacijo.</w:t>
      </w:r>
      <w:r w:rsidRPr="002C6804">
        <w:rPr>
          <w:sz w:val="18"/>
          <w:szCs w:val="18"/>
        </w:rPr>
        <w:t>;</w:t>
      </w:r>
    </w:p>
    <w:p w:rsidR="002C6804" w:rsidRDefault="002C6804">
      <w:pPr>
        <w:spacing w:before="0" w:after="160" w:line="259" w:lineRule="auto"/>
        <w:jc w:val="left"/>
      </w:pPr>
      <w:r>
        <w:br w:type="page"/>
      </w:r>
    </w:p>
    <w:p w:rsidR="009F29CA" w:rsidRPr="000862F6" w:rsidRDefault="009F29CA" w:rsidP="000862F6">
      <w:pPr>
        <w:spacing w:before="0" w:after="160" w:line="259" w:lineRule="auto"/>
        <w:jc w:val="left"/>
        <w:rPr>
          <w:highlight w:val="yellow"/>
        </w:rPr>
      </w:pPr>
      <w:r w:rsidRPr="000862F6">
        <w:rPr>
          <w:highlight w:val="yellow"/>
        </w:rPr>
        <w:lastRenderedPageBreak/>
        <w:t>EU3011</w:t>
      </w:r>
      <w:r w:rsidR="000862F6" w:rsidRPr="000862F6">
        <w:rPr>
          <w:highlight w:val="yellow"/>
        </w:rPr>
        <w:t xml:space="preserve"> (NOVOST)</w:t>
      </w:r>
    </w:p>
    <w:p w:rsidR="002C6804" w:rsidRDefault="002C6804" w:rsidP="00F96A6C">
      <w:pPr>
        <w:ind w:left="851" w:hanging="851"/>
        <w:rPr>
          <w:sz w:val="22"/>
        </w:rPr>
      </w:pPr>
    </w:p>
    <w:p w:rsidR="009F29CA" w:rsidRPr="00F96A6C" w:rsidRDefault="009F29CA" w:rsidP="00F96A6C">
      <w:pPr>
        <w:ind w:left="851" w:hanging="851"/>
        <w:rPr>
          <w:rFonts w:eastAsia="Calibri"/>
          <w:sz w:val="22"/>
        </w:rPr>
      </w:pPr>
      <w:r w:rsidRPr="00F96A6C">
        <w:rPr>
          <w:sz w:val="22"/>
        </w:rPr>
        <w:t>EU3011 Plastični odpadki (glej ustrezno klasifikacijsko številko AC300 v delu II Priloge IV in ustrezno klasifikacijsko številko EU48 v delu I Priloge IV):</w:t>
      </w:r>
    </w:p>
    <w:p w:rsidR="009F29CA" w:rsidRDefault="009F29CA" w:rsidP="00F96A6C">
      <w:pPr>
        <w:ind w:left="567"/>
        <w:rPr>
          <w:sz w:val="22"/>
        </w:rPr>
      </w:pPr>
      <w:r w:rsidRPr="00F96A6C">
        <w:rPr>
          <w:sz w:val="22"/>
        </w:rPr>
        <w:t>Naslednji plastični odpadki, če so skoraj brez onesnaženj in brez drugih vrst odpadkov</w:t>
      </w:r>
      <w:r w:rsidRPr="00F96A6C">
        <w:rPr>
          <w:sz w:val="22"/>
          <w:vertAlign w:val="superscript"/>
        </w:rPr>
        <w:t>*</w:t>
      </w:r>
      <w:r w:rsidRPr="00F96A6C">
        <w:rPr>
          <w:sz w:val="22"/>
        </w:rPr>
        <w:t xml:space="preserve">: </w:t>
      </w:r>
    </w:p>
    <w:p w:rsidR="009F29CA" w:rsidRPr="00F96A6C" w:rsidRDefault="009F29CA" w:rsidP="00F96A6C">
      <w:pPr>
        <w:pStyle w:val="Tiret2"/>
        <w:tabs>
          <w:tab w:val="clear" w:pos="1984"/>
          <w:tab w:val="num" w:pos="-9503"/>
        </w:tabs>
        <w:ind w:left="1134"/>
        <w:rPr>
          <w:sz w:val="22"/>
        </w:rPr>
      </w:pPr>
      <w:r w:rsidRPr="00F96A6C">
        <w:rPr>
          <w:sz w:val="22"/>
        </w:rPr>
        <w:t>Plastični odpadki, ki vsebujejo skoraj izključno** en nehalogeniran polimer, vključno, vendar ne omejeno na naslednje polimere:</w:t>
      </w:r>
    </w:p>
    <w:p w:rsidR="009F29CA" w:rsidRPr="00F96A6C" w:rsidRDefault="009F29CA" w:rsidP="00F96A6C">
      <w:pPr>
        <w:pStyle w:val="Tiret3"/>
        <w:tabs>
          <w:tab w:val="clear" w:pos="2551"/>
          <w:tab w:val="num" w:pos="-8512"/>
        </w:tabs>
        <w:ind w:left="1983"/>
        <w:rPr>
          <w:sz w:val="22"/>
        </w:rPr>
      </w:pPr>
      <w:r w:rsidRPr="00F96A6C">
        <w:rPr>
          <w:sz w:val="22"/>
        </w:rPr>
        <w:t>polietilen (PE)</w:t>
      </w:r>
    </w:p>
    <w:p w:rsidR="009F29CA" w:rsidRPr="00F96A6C" w:rsidRDefault="009F29CA" w:rsidP="00F96A6C">
      <w:pPr>
        <w:pStyle w:val="Tiret3"/>
        <w:numPr>
          <w:ilvl w:val="0"/>
          <w:numId w:val="5"/>
        </w:numPr>
        <w:tabs>
          <w:tab w:val="clear" w:pos="2551"/>
          <w:tab w:val="num" w:pos="-8793"/>
        </w:tabs>
        <w:ind w:left="1983"/>
        <w:rPr>
          <w:sz w:val="22"/>
        </w:rPr>
      </w:pPr>
      <w:r w:rsidRPr="00F96A6C">
        <w:rPr>
          <w:sz w:val="22"/>
        </w:rPr>
        <w:t>polipropilen (PP)</w:t>
      </w:r>
    </w:p>
    <w:p w:rsidR="009F29CA" w:rsidRPr="00F96A6C" w:rsidRDefault="009F29CA" w:rsidP="00F96A6C">
      <w:pPr>
        <w:pStyle w:val="Tiret3"/>
        <w:numPr>
          <w:ilvl w:val="0"/>
          <w:numId w:val="5"/>
        </w:numPr>
        <w:tabs>
          <w:tab w:val="clear" w:pos="2551"/>
          <w:tab w:val="num" w:pos="-8084"/>
        </w:tabs>
        <w:ind w:left="1983"/>
        <w:rPr>
          <w:sz w:val="22"/>
        </w:rPr>
      </w:pPr>
      <w:r w:rsidRPr="00F96A6C">
        <w:rPr>
          <w:sz w:val="22"/>
        </w:rPr>
        <w:t>polistiren (PS)</w:t>
      </w:r>
    </w:p>
    <w:p w:rsidR="009F29CA" w:rsidRPr="00F96A6C" w:rsidRDefault="009F29CA" w:rsidP="00F96A6C">
      <w:pPr>
        <w:pStyle w:val="Tiret3"/>
        <w:numPr>
          <w:ilvl w:val="0"/>
          <w:numId w:val="5"/>
        </w:numPr>
        <w:tabs>
          <w:tab w:val="clear" w:pos="2551"/>
          <w:tab w:val="num" w:pos="-8083"/>
        </w:tabs>
        <w:ind w:left="1983"/>
        <w:rPr>
          <w:sz w:val="22"/>
        </w:rPr>
      </w:pPr>
      <w:r w:rsidRPr="00F96A6C">
        <w:rPr>
          <w:sz w:val="22"/>
        </w:rPr>
        <w:t xml:space="preserve">akrilonitril butadien stiren (ABS) </w:t>
      </w:r>
    </w:p>
    <w:p w:rsidR="009F29CA" w:rsidRPr="00F96A6C" w:rsidRDefault="009F29CA" w:rsidP="00F96A6C">
      <w:pPr>
        <w:pStyle w:val="Tiret3"/>
        <w:numPr>
          <w:ilvl w:val="0"/>
          <w:numId w:val="5"/>
        </w:numPr>
        <w:tabs>
          <w:tab w:val="clear" w:pos="2551"/>
          <w:tab w:val="num" w:pos="-7374"/>
        </w:tabs>
        <w:ind w:left="1983"/>
        <w:rPr>
          <w:sz w:val="22"/>
        </w:rPr>
      </w:pPr>
      <w:r w:rsidRPr="00F96A6C">
        <w:rPr>
          <w:sz w:val="22"/>
        </w:rPr>
        <w:t>polietilen tereftalat (PET)</w:t>
      </w:r>
    </w:p>
    <w:p w:rsidR="009F29CA" w:rsidRPr="00F96A6C" w:rsidRDefault="009F29CA" w:rsidP="00F96A6C">
      <w:pPr>
        <w:pStyle w:val="Tiret3"/>
        <w:numPr>
          <w:ilvl w:val="0"/>
          <w:numId w:val="5"/>
        </w:numPr>
        <w:tabs>
          <w:tab w:val="clear" w:pos="2551"/>
          <w:tab w:val="num" w:pos="-7373"/>
        </w:tabs>
        <w:ind w:left="1983"/>
        <w:rPr>
          <w:sz w:val="22"/>
        </w:rPr>
      </w:pPr>
      <w:r w:rsidRPr="00F96A6C">
        <w:rPr>
          <w:sz w:val="22"/>
        </w:rPr>
        <w:t>polikarbonati (PC)</w:t>
      </w:r>
    </w:p>
    <w:p w:rsidR="009F29CA" w:rsidRPr="00F96A6C" w:rsidRDefault="009F29CA" w:rsidP="00F96A6C">
      <w:pPr>
        <w:pStyle w:val="Tiret3"/>
        <w:numPr>
          <w:ilvl w:val="0"/>
          <w:numId w:val="5"/>
        </w:numPr>
        <w:tabs>
          <w:tab w:val="clear" w:pos="2551"/>
          <w:tab w:val="num" w:pos="-6664"/>
        </w:tabs>
        <w:ind w:left="1983"/>
        <w:rPr>
          <w:rFonts w:eastAsia="Times New Roman"/>
          <w:sz w:val="22"/>
        </w:rPr>
      </w:pPr>
      <w:r w:rsidRPr="00F96A6C">
        <w:rPr>
          <w:sz w:val="22"/>
        </w:rPr>
        <w:t>polietri</w:t>
      </w:r>
    </w:p>
    <w:p w:rsidR="00F96A6C" w:rsidRPr="00F96A6C" w:rsidRDefault="00F96A6C" w:rsidP="00CB4F0E">
      <w:pPr>
        <w:pStyle w:val="Tiret3"/>
        <w:numPr>
          <w:ilvl w:val="0"/>
          <w:numId w:val="0"/>
        </w:numPr>
        <w:ind w:left="2551" w:hanging="567"/>
        <w:rPr>
          <w:rFonts w:eastAsia="Times New Roman"/>
          <w:sz w:val="22"/>
        </w:rPr>
      </w:pPr>
    </w:p>
    <w:p w:rsidR="009F29CA" w:rsidRPr="00F96A6C" w:rsidRDefault="009F29CA" w:rsidP="00F96A6C">
      <w:pPr>
        <w:pStyle w:val="Tiret2"/>
        <w:numPr>
          <w:ilvl w:val="0"/>
          <w:numId w:val="4"/>
        </w:numPr>
        <w:tabs>
          <w:tab w:val="clear" w:pos="1984"/>
          <w:tab w:val="num" w:pos="-9354"/>
        </w:tabs>
        <w:ind w:left="1134"/>
        <w:rPr>
          <w:sz w:val="22"/>
        </w:rPr>
      </w:pPr>
      <w:r w:rsidRPr="00F96A6C">
        <w:rPr>
          <w:sz w:val="22"/>
        </w:rPr>
        <w:t>Plastični odpadki, ki vsebujejo skoraj izključno** eno utrjeno smolo ali kondenzacijski proizvod, vključno, vendar ne omejeno na naslednje smole:</w:t>
      </w:r>
    </w:p>
    <w:p w:rsidR="009F29CA" w:rsidRPr="00F96A6C" w:rsidRDefault="009F29CA" w:rsidP="00F96A6C">
      <w:pPr>
        <w:pStyle w:val="Tiret3"/>
        <w:numPr>
          <w:ilvl w:val="0"/>
          <w:numId w:val="5"/>
        </w:numPr>
        <w:tabs>
          <w:tab w:val="clear" w:pos="2551"/>
          <w:tab w:val="num" w:pos="-7796"/>
        </w:tabs>
        <w:ind w:left="1983"/>
        <w:rPr>
          <w:sz w:val="22"/>
        </w:rPr>
      </w:pPr>
      <w:r w:rsidRPr="00F96A6C">
        <w:rPr>
          <w:sz w:val="22"/>
        </w:rPr>
        <w:t>sečninsko formaldehidne smole</w:t>
      </w:r>
    </w:p>
    <w:p w:rsidR="009F29CA" w:rsidRPr="00F96A6C" w:rsidRDefault="009F29CA" w:rsidP="00F96A6C">
      <w:pPr>
        <w:pStyle w:val="Tiret3"/>
        <w:numPr>
          <w:ilvl w:val="0"/>
          <w:numId w:val="5"/>
        </w:numPr>
        <w:tabs>
          <w:tab w:val="clear" w:pos="2551"/>
          <w:tab w:val="num" w:pos="-7369"/>
        </w:tabs>
        <w:ind w:left="1983"/>
        <w:rPr>
          <w:sz w:val="22"/>
        </w:rPr>
      </w:pPr>
      <w:r w:rsidRPr="00F96A6C">
        <w:rPr>
          <w:sz w:val="22"/>
        </w:rPr>
        <w:t>fenol formaldehidne smole</w:t>
      </w:r>
    </w:p>
    <w:p w:rsidR="009F29CA" w:rsidRPr="00F96A6C" w:rsidRDefault="009F29CA" w:rsidP="00F96A6C">
      <w:pPr>
        <w:pStyle w:val="Tiret3"/>
        <w:numPr>
          <w:ilvl w:val="0"/>
          <w:numId w:val="5"/>
        </w:numPr>
        <w:tabs>
          <w:tab w:val="clear" w:pos="2551"/>
          <w:tab w:val="num" w:pos="-6660"/>
        </w:tabs>
        <w:ind w:left="1983"/>
        <w:rPr>
          <w:sz w:val="22"/>
        </w:rPr>
      </w:pPr>
      <w:r w:rsidRPr="00F96A6C">
        <w:rPr>
          <w:sz w:val="22"/>
        </w:rPr>
        <w:t>melamin formaldehidne smole</w:t>
      </w:r>
    </w:p>
    <w:p w:rsidR="009F29CA" w:rsidRPr="00F96A6C" w:rsidRDefault="009F29CA" w:rsidP="00F96A6C">
      <w:pPr>
        <w:pStyle w:val="Tiret3"/>
        <w:numPr>
          <w:ilvl w:val="0"/>
          <w:numId w:val="5"/>
        </w:numPr>
        <w:tabs>
          <w:tab w:val="clear" w:pos="2551"/>
          <w:tab w:val="num" w:pos="-5951"/>
        </w:tabs>
        <w:ind w:left="1983"/>
        <w:rPr>
          <w:sz w:val="22"/>
        </w:rPr>
      </w:pPr>
      <w:r w:rsidRPr="00F96A6C">
        <w:rPr>
          <w:sz w:val="22"/>
        </w:rPr>
        <w:t>epoksidne smole</w:t>
      </w:r>
    </w:p>
    <w:p w:rsidR="009F29CA" w:rsidRDefault="009F29CA" w:rsidP="00F96A6C">
      <w:pPr>
        <w:pStyle w:val="Tiret3"/>
        <w:numPr>
          <w:ilvl w:val="0"/>
          <w:numId w:val="5"/>
        </w:numPr>
        <w:tabs>
          <w:tab w:val="clear" w:pos="2551"/>
          <w:tab w:val="num" w:pos="-5242"/>
        </w:tabs>
        <w:ind w:left="1983"/>
        <w:rPr>
          <w:sz w:val="22"/>
        </w:rPr>
      </w:pPr>
      <w:r w:rsidRPr="00F96A6C">
        <w:rPr>
          <w:sz w:val="22"/>
        </w:rPr>
        <w:t>alkidne smole</w:t>
      </w:r>
    </w:p>
    <w:p w:rsidR="00F96A6C" w:rsidRPr="00F96A6C" w:rsidRDefault="00F96A6C" w:rsidP="00CB4F0E">
      <w:pPr>
        <w:pStyle w:val="Tiret3"/>
        <w:numPr>
          <w:ilvl w:val="0"/>
          <w:numId w:val="0"/>
        </w:numPr>
        <w:ind w:left="1983"/>
        <w:rPr>
          <w:sz w:val="22"/>
        </w:rPr>
      </w:pPr>
    </w:p>
    <w:p w:rsidR="009F29CA" w:rsidRPr="00F96A6C" w:rsidRDefault="009F29CA" w:rsidP="00F96A6C">
      <w:pPr>
        <w:pStyle w:val="Tiret2"/>
        <w:numPr>
          <w:ilvl w:val="0"/>
          <w:numId w:val="4"/>
        </w:numPr>
        <w:tabs>
          <w:tab w:val="clear" w:pos="1984"/>
          <w:tab w:val="num" w:pos="-5100"/>
        </w:tabs>
        <w:ind w:left="1134"/>
        <w:rPr>
          <w:sz w:val="22"/>
        </w:rPr>
      </w:pPr>
      <w:r w:rsidRPr="00F96A6C">
        <w:rPr>
          <w:sz w:val="22"/>
        </w:rPr>
        <w:t>Plastični odpadki, ki vsebujejo skoraj izključno**enega od naslednjih fluoriranih polimerov***:</w:t>
      </w:r>
    </w:p>
    <w:p w:rsidR="009F29CA" w:rsidRPr="00F96A6C" w:rsidRDefault="009F29CA" w:rsidP="00F96A6C">
      <w:pPr>
        <w:pStyle w:val="Tiret3"/>
        <w:numPr>
          <w:ilvl w:val="0"/>
          <w:numId w:val="5"/>
        </w:numPr>
        <w:tabs>
          <w:tab w:val="clear" w:pos="2551"/>
          <w:tab w:val="num" w:pos="-3824"/>
        </w:tabs>
        <w:ind w:left="1701"/>
        <w:rPr>
          <w:sz w:val="22"/>
        </w:rPr>
      </w:pPr>
      <w:r w:rsidRPr="00F96A6C">
        <w:rPr>
          <w:sz w:val="22"/>
        </w:rPr>
        <w:t>perfluoroetilen/propilen (FEP)</w:t>
      </w:r>
    </w:p>
    <w:p w:rsidR="009F29CA" w:rsidRPr="00F96A6C" w:rsidRDefault="009F29CA" w:rsidP="00F96A6C">
      <w:pPr>
        <w:pStyle w:val="Tiret3"/>
        <w:numPr>
          <w:ilvl w:val="0"/>
          <w:numId w:val="5"/>
        </w:numPr>
        <w:tabs>
          <w:tab w:val="clear" w:pos="2551"/>
          <w:tab w:val="num" w:pos="-3115"/>
        </w:tabs>
        <w:ind w:left="1701"/>
        <w:rPr>
          <w:sz w:val="22"/>
        </w:rPr>
      </w:pPr>
      <w:r w:rsidRPr="00F96A6C">
        <w:rPr>
          <w:sz w:val="22"/>
        </w:rPr>
        <w:t>perfluoroalkoksi alkani:</w:t>
      </w:r>
    </w:p>
    <w:p w:rsidR="009F29CA" w:rsidRPr="00F96A6C" w:rsidRDefault="009F29CA" w:rsidP="00F96A6C">
      <w:pPr>
        <w:pStyle w:val="Tiret4"/>
        <w:tabs>
          <w:tab w:val="clear" w:pos="3118"/>
          <w:tab w:val="num" w:pos="-1839"/>
        </w:tabs>
        <w:ind w:left="2268"/>
        <w:rPr>
          <w:sz w:val="22"/>
        </w:rPr>
      </w:pPr>
      <w:r w:rsidRPr="00F96A6C">
        <w:rPr>
          <w:sz w:val="22"/>
        </w:rPr>
        <w:t>tetrafluoroetilen/perfluoroalkilvinil eter (PFA)</w:t>
      </w:r>
    </w:p>
    <w:p w:rsidR="009F29CA" w:rsidRPr="00F96A6C" w:rsidRDefault="009F29CA" w:rsidP="00F96A6C">
      <w:pPr>
        <w:pStyle w:val="Tiret4"/>
        <w:numPr>
          <w:ilvl w:val="0"/>
          <w:numId w:val="6"/>
        </w:numPr>
        <w:tabs>
          <w:tab w:val="clear" w:pos="3118"/>
          <w:tab w:val="num" w:pos="-1130"/>
        </w:tabs>
        <w:ind w:left="2268"/>
        <w:rPr>
          <w:sz w:val="22"/>
        </w:rPr>
      </w:pPr>
      <w:r w:rsidRPr="00F96A6C">
        <w:rPr>
          <w:sz w:val="22"/>
        </w:rPr>
        <w:t>tetrafluoroetilen/perfluorometilvinil eter (MFA)</w:t>
      </w:r>
    </w:p>
    <w:p w:rsidR="009F29CA" w:rsidRPr="00F96A6C" w:rsidRDefault="009F29CA" w:rsidP="00F96A6C">
      <w:pPr>
        <w:pStyle w:val="Tiret3"/>
        <w:numPr>
          <w:ilvl w:val="0"/>
          <w:numId w:val="5"/>
        </w:numPr>
        <w:tabs>
          <w:tab w:val="clear" w:pos="2551"/>
          <w:tab w:val="num" w:pos="-989"/>
        </w:tabs>
        <w:ind w:left="1701"/>
        <w:rPr>
          <w:sz w:val="22"/>
        </w:rPr>
      </w:pPr>
      <w:r w:rsidRPr="00F96A6C">
        <w:rPr>
          <w:sz w:val="22"/>
        </w:rPr>
        <w:t>polivinilfluorid (PVF)</w:t>
      </w:r>
    </w:p>
    <w:p w:rsidR="009F29CA" w:rsidRPr="00F96A6C" w:rsidRDefault="009F29CA" w:rsidP="00F96A6C">
      <w:pPr>
        <w:pStyle w:val="Tiret3"/>
        <w:numPr>
          <w:ilvl w:val="0"/>
          <w:numId w:val="5"/>
        </w:numPr>
        <w:tabs>
          <w:tab w:val="clear" w:pos="2551"/>
          <w:tab w:val="num" w:pos="-281"/>
        </w:tabs>
        <w:ind w:left="1701"/>
        <w:rPr>
          <w:sz w:val="22"/>
        </w:rPr>
      </w:pPr>
      <w:r w:rsidRPr="00F96A6C">
        <w:rPr>
          <w:sz w:val="22"/>
        </w:rPr>
        <w:t>polivinilidenfluorid (PVDF)</w:t>
      </w:r>
    </w:p>
    <w:p w:rsidR="009F29CA" w:rsidRPr="00F96A6C" w:rsidRDefault="009F29CA" w:rsidP="00F96A6C">
      <w:pPr>
        <w:pStyle w:val="Tiret3"/>
        <w:numPr>
          <w:ilvl w:val="0"/>
          <w:numId w:val="5"/>
        </w:numPr>
        <w:tabs>
          <w:tab w:val="clear" w:pos="2551"/>
          <w:tab w:val="num" w:pos="427"/>
        </w:tabs>
        <w:ind w:left="1701"/>
        <w:rPr>
          <w:rFonts w:eastAsia="Calibri"/>
          <w:bCs/>
          <w:sz w:val="22"/>
        </w:rPr>
      </w:pPr>
      <w:r w:rsidRPr="00F96A6C">
        <w:rPr>
          <w:sz w:val="22"/>
        </w:rPr>
        <w:t>politetrafluoroetilen (PTFE)</w:t>
      </w:r>
    </w:p>
    <w:p w:rsidR="00F96A6C" w:rsidRPr="00F96A6C" w:rsidRDefault="00F96A6C" w:rsidP="00CB4F0E">
      <w:pPr>
        <w:pStyle w:val="Tiret3"/>
        <w:numPr>
          <w:ilvl w:val="0"/>
          <w:numId w:val="0"/>
        </w:numPr>
        <w:ind w:left="2551" w:hanging="567"/>
        <w:rPr>
          <w:rFonts w:eastAsia="Calibri"/>
          <w:bCs/>
          <w:sz w:val="22"/>
        </w:rPr>
      </w:pPr>
    </w:p>
    <w:p w:rsidR="009F29CA" w:rsidRPr="00F96A6C" w:rsidRDefault="009F29CA" w:rsidP="00F96A6C">
      <w:pPr>
        <w:pStyle w:val="Tiret2"/>
        <w:numPr>
          <w:ilvl w:val="0"/>
          <w:numId w:val="4"/>
        </w:numPr>
        <w:tabs>
          <w:tab w:val="clear" w:pos="1984"/>
          <w:tab w:val="num" w:pos="568"/>
        </w:tabs>
        <w:ind w:left="1134"/>
        <w:rPr>
          <w:sz w:val="22"/>
        </w:rPr>
      </w:pPr>
      <w:r w:rsidRPr="00F96A6C">
        <w:rPr>
          <w:sz w:val="22"/>
        </w:rPr>
        <w:t>Polimeri vinil klorida.</w:t>
      </w:r>
    </w:p>
    <w:p w:rsidR="009F29CA" w:rsidRPr="008B7370" w:rsidRDefault="009F29CA" w:rsidP="00F96A6C">
      <w:pPr>
        <w:ind w:firstLine="720"/>
      </w:pPr>
      <w:r w:rsidRPr="00F96A6C">
        <w:rPr>
          <w:sz w:val="22"/>
        </w:rPr>
        <w:t>----------------------------------------------------------</w:t>
      </w:r>
    </w:p>
    <w:p w:rsidR="009F29CA" w:rsidRPr="00F96A6C" w:rsidRDefault="009F29CA" w:rsidP="00F96A6C">
      <w:pPr>
        <w:pStyle w:val="Text1"/>
        <w:ind w:left="1" w:hanging="1"/>
        <w:rPr>
          <w:iCs/>
          <w:sz w:val="18"/>
          <w:szCs w:val="18"/>
        </w:rPr>
      </w:pPr>
      <w:r w:rsidRPr="00F96A6C">
        <w:rPr>
          <w:sz w:val="18"/>
          <w:szCs w:val="18"/>
        </w:rPr>
        <w:t>* V zvezi s ‚skoraj brez onesnaženj in brez drugih vrst odpadkov‘ so lahko referenčna točka mednarodne in nacionalne specifikacije.</w:t>
      </w:r>
    </w:p>
    <w:p w:rsidR="009F29CA" w:rsidRPr="00F96A6C" w:rsidRDefault="009F29CA" w:rsidP="00F96A6C">
      <w:pPr>
        <w:pStyle w:val="Text1"/>
        <w:ind w:left="1" w:hanging="1"/>
        <w:rPr>
          <w:iCs/>
          <w:sz w:val="18"/>
          <w:szCs w:val="18"/>
        </w:rPr>
      </w:pPr>
      <w:r w:rsidRPr="00F96A6C">
        <w:rPr>
          <w:sz w:val="18"/>
          <w:szCs w:val="18"/>
        </w:rPr>
        <w:t>** V zvezi s ‚skoraj izključno‘ so lahko referenčna točka mednarodne in nacionalne specifikacije.</w:t>
      </w:r>
    </w:p>
    <w:p w:rsidR="00CB4F0E" w:rsidRDefault="009F29CA" w:rsidP="00F96A6C">
      <w:r w:rsidRPr="00F96A6C">
        <w:rPr>
          <w:sz w:val="18"/>
          <w:szCs w:val="18"/>
        </w:rPr>
        <w:t>*** Odpadki, nastali pri končnih uporabnikih, niso vključeni“</w:t>
      </w:r>
      <w:r w:rsidRPr="008B7370">
        <w:t>;</w:t>
      </w:r>
    </w:p>
    <w:p w:rsidR="00CB4F0E" w:rsidRDefault="00CB4F0E" w:rsidP="00CB4F0E">
      <w:pPr>
        <w:rPr>
          <w:sz w:val="22"/>
        </w:rPr>
      </w:pPr>
      <w:r>
        <w:br w:type="page"/>
      </w:r>
      <w:r w:rsidRPr="006F1E89">
        <w:rPr>
          <w:sz w:val="22"/>
          <w:highlight w:val="yellow"/>
        </w:rPr>
        <w:lastRenderedPageBreak/>
        <w:t>Y48</w:t>
      </w:r>
      <w:r w:rsidR="000862F6" w:rsidRPr="006F1E89">
        <w:rPr>
          <w:sz w:val="22"/>
          <w:highlight w:val="yellow"/>
        </w:rPr>
        <w:t xml:space="preserve"> (NOVOST)</w:t>
      </w:r>
    </w:p>
    <w:p w:rsidR="00726994" w:rsidRPr="00CB4F0E" w:rsidRDefault="00726994" w:rsidP="00CB4F0E">
      <w:pPr>
        <w:rPr>
          <w:sz w:val="22"/>
        </w:rPr>
      </w:pPr>
    </w:p>
    <w:p w:rsidR="00CB4F0E" w:rsidRPr="00CB4F0E" w:rsidRDefault="00CB4F0E" w:rsidP="00CB4F0E">
      <w:pPr>
        <w:rPr>
          <w:rFonts w:eastAsia="Calibri"/>
          <w:sz w:val="22"/>
        </w:rPr>
      </w:pPr>
      <w:r w:rsidRPr="00CB4F0E">
        <w:rPr>
          <w:sz w:val="22"/>
        </w:rPr>
        <w:t>Y48</w:t>
      </w:r>
      <w:r w:rsidRPr="00CB4F0E">
        <w:rPr>
          <w:sz w:val="22"/>
        </w:rPr>
        <w:tab/>
        <w:t>Plastični odpadki, vključno z mešanicami takšnih odpadkov, razen:</w:t>
      </w:r>
    </w:p>
    <w:p w:rsidR="00CB4F0E" w:rsidRDefault="00CB4F0E" w:rsidP="00CB4F0E">
      <w:pPr>
        <w:pStyle w:val="Tiret2"/>
        <w:numPr>
          <w:ilvl w:val="0"/>
          <w:numId w:val="4"/>
        </w:numPr>
        <w:tabs>
          <w:tab w:val="clear" w:pos="1984"/>
          <w:tab w:val="num" w:pos="1264"/>
        </w:tabs>
        <w:ind w:left="1264"/>
        <w:rPr>
          <w:sz w:val="22"/>
        </w:rPr>
      </w:pPr>
      <w:r w:rsidRPr="00CB4F0E">
        <w:rPr>
          <w:sz w:val="22"/>
        </w:rPr>
        <w:t xml:space="preserve">plastičnih odpadkov, ki so nevarni odpadki (glej klasifikacijsko številko A3210 v delu 1 seznama A v Prilogi V) </w:t>
      </w:r>
    </w:p>
    <w:p w:rsidR="00726994" w:rsidRPr="00CB4F0E" w:rsidRDefault="00726994" w:rsidP="00726994">
      <w:pPr>
        <w:pStyle w:val="Tiret2"/>
        <w:numPr>
          <w:ilvl w:val="0"/>
          <w:numId w:val="0"/>
        </w:numPr>
        <w:ind w:left="1984" w:hanging="567"/>
        <w:rPr>
          <w:sz w:val="22"/>
        </w:rPr>
      </w:pPr>
    </w:p>
    <w:p w:rsidR="00CB4F0E" w:rsidRPr="00CB4F0E" w:rsidRDefault="00CB4F0E" w:rsidP="00CB4F0E">
      <w:pPr>
        <w:pStyle w:val="Tiret2"/>
        <w:numPr>
          <w:ilvl w:val="0"/>
          <w:numId w:val="4"/>
        </w:numPr>
        <w:ind w:left="1264"/>
        <w:rPr>
          <w:sz w:val="22"/>
        </w:rPr>
      </w:pPr>
      <w:r w:rsidRPr="00CB4F0E">
        <w:rPr>
          <w:sz w:val="22"/>
        </w:rPr>
        <w:t>plastičnih odpadkov, navedenih v nadaljevanju, če so namenjeni za recikliranje</w:t>
      </w:r>
      <w:r w:rsidRPr="00CB4F0E">
        <w:rPr>
          <w:sz w:val="22"/>
          <w:vertAlign w:val="superscript"/>
        </w:rPr>
        <w:t>**</w:t>
      </w:r>
      <w:r w:rsidRPr="00CB4F0E">
        <w:rPr>
          <w:sz w:val="22"/>
        </w:rPr>
        <w:t xml:space="preserve"> na okolju varen način ter so skoraj brez onesnaženj in brez drugih vrst odpadkov:</w:t>
      </w:r>
      <w:r w:rsidRPr="00A979E5">
        <w:rPr>
          <w:sz w:val="22"/>
          <w:vertAlign w:val="superscript"/>
        </w:rPr>
        <w:t>***</w:t>
      </w:r>
      <w:r w:rsidRPr="00CB4F0E">
        <w:rPr>
          <w:sz w:val="22"/>
        </w:rPr>
        <w:t xml:space="preserve"> </w:t>
      </w:r>
    </w:p>
    <w:p w:rsidR="00CB4F0E" w:rsidRPr="00CB4F0E" w:rsidRDefault="00CB4F0E" w:rsidP="00CB4F0E">
      <w:pPr>
        <w:pStyle w:val="Tiret3"/>
        <w:numPr>
          <w:ilvl w:val="0"/>
          <w:numId w:val="5"/>
        </w:numPr>
        <w:ind w:left="1831"/>
        <w:rPr>
          <w:sz w:val="22"/>
        </w:rPr>
      </w:pPr>
      <w:r w:rsidRPr="00CB4F0E">
        <w:rPr>
          <w:sz w:val="22"/>
        </w:rPr>
        <w:t>Plastični odpadki, ki vsebujejo skoraj izključno</w:t>
      </w:r>
      <w:r w:rsidRPr="00A979E5">
        <w:rPr>
          <w:sz w:val="22"/>
          <w:vertAlign w:val="superscript"/>
        </w:rPr>
        <w:t>****</w:t>
      </w:r>
      <w:r w:rsidRPr="00CB4F0E">
        <w:rPr>
          <w:sz w:val="22"/>
        </w:rPr>
        <w:t xml:space="preserve"> en nehalogeniran polimer, vključno, vendar ne omejeno na naslednje polimere : </w:t>
      </w:r>
    </w:p>
    <w:p w:rsidR="00CB4F0E" w:rsidRPr="00CB4F0E" w:rsidRDefault="00CB4F0E" w:rsidP="00CB4F0E">
      <w:pPr>
        <w:pStyle w:val="Tiret4"/>
        <w:numPr>
          <w:ilvl w:val="0"/>
          <w:numId w:val="6"/>
        </w:numPr>
        <w:ind w:left="2398"/>
        <w:rPr>
          <w:sz w:val="22"/>
        </w:rPr>
      </w:pPr>
      <w:r w:rsidRPr="00CB4F0E">
        <w:rPr>
          <w:sz w:val="22"/>
        </w:rPr>
        <w:t>polietilen (PE)</w:t>
      </w:r>
    </w:p>
    <w:p w:rsidR="00CB4F0E" w:rsidRPr="00CB4F0E" w:rsidRDefault="00CB4F0E" w:rsidP="00CB4F0E">
      <w:pPr>
        <w:pStyle w:val="Tiret4"/>
        <w:numPr>
          <w:ilvl w:val="0"/>
          <w:numId w:val="6"/>
        </w:numPr>
        <w:ind w:left="2398"/>
        <w:rPr>
          <w:sz w:val="22"/>
        </w:rPr>
      </w:pPr>
      <w:r w:rsidRPr="00CB4F0E">
        <w:rPr>
          <w:sz w:val="22"/>
        </w:rPr>
        <w:t>polipropilen (PP)</w:t>
      </w:r>
    </w:p>
    <w:p w:rsidR="00CB4F0E" w:rsidRPr="00CB4F0E" w:rsidRDefault="00CB4F0E" w:rsidP="00CB4F0E">
      <w:pPr>
        <w:pStyle w:val="Tiret4"/>
        <w:numPr>
          <w:ilvl w:val="0"/>
          <w:numId w:val="6"/>
        </w:numPr>
        <w:ind w:left="2398"/>
        <w:rPr>
          <w:sz w:val="22"/>
        </w:rPr>
      </w:pPr>
      <w:r w:rsidRPr="00CB4F0E">
        <w:rPr>
          <w:sz w:val="22"/>
        </w:rPr>
        <w:t>polistiren (PS)</w:t>
      </w:r>
    </w:p>
    <w:p w:rsidR="00CB4F0E" w:rsidRPr="00CB4F0E" w:rsidRDefault="00CB4F0E" w:rsidP="00CB4F0E">
      <w:pPr>
        <w:pStyle w:val="Tiret4"/>
        <w:numPr>
          <w:ilvl w:val="0"/>
          <w:numId w:val="6"/>
        </w:numPr>
        <w:ind w:left="2398"/>
        <w:rPr>
          <w:sz w:val="22"/>
        </w:rPr>
      </w:pPr>
      <w:r w:rsidRPr="00CB4F0E">
        <w:rPr>
          <w:sz w:val="22"/>
        </w:rPr>
        <w:t xml:space="preserve">akrilonitril butadien stiren (ABS) </w:t>
      </w:r>
    </w:p>
    <w:p w:rsidR="00CB4F0E" w:rsidRPr="00CB4F0E" w:rsidRDefault="00CB4F0E" w:rsidP="00CB4F0E">
      <w:pPr>
        <w:pStyle w:val="Tiret4"/>
        <w:numPr>
          <w:ilvl w:val="0"/>
          <w:numId w:val="6"/>
        </w:numPr>
        <w:ind w:left="2398"/>
        <w:rPr>
          <w:sz w:val="22"/>
        </w:rPr>
      </w:pPr>
      <w:r w:rsidRPr="00CB4F0E">
        <w:rPr>
          <w:sz w:val="22"/>
        </w:rPr>
        <w:t>polietilen tereftalat (PET)</w:t>
      </w:r>
    </w:p>
    <w:p w:rsidR="00CB4F0E" w:rsidRPr="00CB4F0E" w:rsidRDefault="00CB4F0E" w:rsidP="00CB4F0E">
      <w:pPr>
        <w:pStyle w:val="Tiret4"/>
        <w:numPr>
          <w:ilvl w:val="0"/>
          <w:numId w:val="6"/>
        </w:numPr>
        <w:ind w:left="2398"/>
        <w:rPr>
          <w:sz w:val="22"/>
        </w:rPr>
      </w:pPr>
      <w:r w:rsidRPr="00CB4F0E">
        <w:rPr>
          <w:sz w:val="22"/>
        </w:rPr>
        <w:t>polikarbonati (PC)</w:t>
      </w:r>
    </w:p>
    <w:p w:rsidR="00CB4F0E" w:rsidRDefault="00CB4F0E" w:rsidP="00CB4F0E">
      <w:pPr>
        <w:pStyle w:val="Tiret4"/>
        <w:numPr>
          <w:ilvl w:val="0"/>
          <w:numId w:val="6"/>
        </w:numPr>
        <w:ind w:left="2398"/>
        <w:rPr>
          <w:sz w:val="22"/>
        </w:rPr>
      </w:pPr>
      <w:r w:rsidRPr="00CB4F0E">
        <w:rPr>
          <w:sz w:val="22"/>
        </w:rPr>
        <w:t>polietri</w:t>
      </w:r>
    </w:p>
    <w:p w:rsidR="00726994" w:rsidRPr="00CB4F0E" w:rsidRDefault="00726994" w:rsidP="00726994">
      <w:pPr>
        <w:pStyle w:val="Tiret4"/>
        <w:numPr>
          <w:ilvl w:val="0"/>
          <w:numId w:val="0"/>
        </w:numPr>
        <w:ind w:left="3118" w:hanging="567"/>
        <w:rPr>
          <w:sz w:val="22"/>
        </w:rPr>
      </w:pPr>
    </w:p>
    <w:p w:rsidR="00CB4F0E" w:rsidRPr="00CB4F0E" w:rsidRDefault="00CB4F0E" w:rsidP="00CB4F0E">
      <w:pPr>
        <w:pStyle w:val="Tiret3"/>
        <w:numPr>
          <w:ilvl w:val="0"/>
          <w:numId w:val="5"/>
        </w:numPr>
        <w:ind w:left="1831"/>
        <w:rPr>
          <w:sz w:val="22"/>
        </w:rPr>
      </w:pPr>
      <w:r w:rsidRPr="00CB4F0E">
        <w:rPr>
          <w:sz w:val="22"/>
        </w:rPr>
        <w:t>Plastični odpadki, ki vsebujejo skoraj izključno</w:t>
      </w:r>
      <w:r w:rsidRPr="00A979E5">
        <w:rPr>
          <w:sz w:val="22"/>
          <w:vertAlign w:val="superscript"/>
        </w:rPr>
        <w:t>****</w:t>
      </w:r>
      <w:r w:rsidRPr="00CB4F0E">
        <w:rPr>
          <w:sz w:val="22"/>
        </w:rPr>
        <w:t xml:space="preserve"> eno utrjeno smolo ali kondenzacijski proizvod, vključno, vendar ne omejeno na naslednje smole:</w:t>
      </w:r>
    </w:p>
    <w:p w:rsidR="00CB4F0E" w:rsidRPr="00CB4F0E" w:rsidRDefault="00CB4F0E" w:rsidP="00CB4F0E">
      <w:pPr>
        <w:pStyle w:val="Tiret4"/>
        <w:numPr>
          <w:ilvl w:val="0"/>
          <w:numId w:val="6"/>
        </w:numPr>
        <w:ind w:left="2398"/>
        <w:rPr>
          <w:sz w:val="22"/>
        </w:rPr>
      </w:pPr>
      <w:r w:rsidRPr="00CB4F0E">
        <w:rPr>
          <w:sz w:val="22"/>
        </w:rPr>
        <w:t>sečninsko formaldehidne smole</w:t>
      </w:r>
    </w:p>
    <w:p w:rsidR="00CB4F0E" w:rsidRPr="00CB4F0E" w:rsidRDefault="00CB4F0E" w:rsidP="00CB4F0E">
      <w:pPr>
        <w:pStyle w:val="Tiret4"/>
        <w:numPr>
          <w:ilvl w:val="0"/>
          <w:numId w:val="6"/>
        </w:numPr>
        <w:ind w:left="2398"/>
        <w:rPr>
          <w:sz w:val="22"/>
        </w:rPr>
      </w:pPr>
      <w:r w:rsidRPr="00CB4F0E">
        <w:rPr>
          <w:sz w:val="22"/>
        </w:rPr>
        <w:t>fenol formaldehidne smole</w:t>
      </w:r>
    </w:p>
    <w:p w:rsidR="00CB4F0E" w:rsidRPr="00CB4F0E" w:rsidRDefault="00CB4F0E" w:rsidP="00CB4F0E">
      <w:pPr>
        <w:pStyle w:val="Tiret4"/>
        <w:numPr>
          <w:ilvl w:val="0"/>
          <w:numId w:val="6"/>
        </w:numPr>
        <w:ind w:left="2398"/>
        <w:rPr>
          <w:sz w:val="22"/>
        </w:rPr>
      </w:pPr>
      <w:r w:rsidRPr="00CB4F0E">
        <w:rPr>
          <w:sz w:val="22"/>
        </w:rPr>
        <w:t>melamin formaldehidne smole</w:t>
      </w:r>
    </w:p>
    <w:p w:rsidR="00CB4F0E" w:rsidRPr="00CB4F0E" w:rsidRDefault="00CB4F0E" w:rsidP="00CB4F0E">
      <w:pPr>
        <w:pStyle w:val="Tiret4"/>
        <w:numPr>
          <w:ilvl w:val="0"/>
          <w:numId w:val="6"/>
        </w:numPr>
        <w:ind w:left="2398"/>
        <w:rPr>
          <w:sz w:val="22"/>
        </w:rPr>
      </w:pPr>
      <w:r w:rsidRPr="00CB4F0E">
        <w:rPr>
          <w:sz w:val="22"/>
        </w:rPr>
        <w:t>epoksidne smole</w:t>
      </w:r>
    </w:p>
    <w:p w:rsidR="00CB4F0E" w:rsidRDefault="00CB4F0E" w:rsidP="00CB4F0E">
      <w:pPr>
        <w:pStyle w:val="Tiret4"/>
        <w:numPr>
          <w:ilvl w:val="0"/>
          <w:numId w:val="6"/>
        </w:numPr>
        <w:ind w:left="2398"/>
        <w:rPr>
          <w:sz w:val="22"/>
        </w:rPr>
      </w:pPr>
      <w:r w:rsidRPr="00CB4F0E">
        <w:rPr>
          <w:sz w:val="22"/>
        </w:rPr>
        <w:t xml:space="preserve">alkidne smole </w:t>
      </w:r>
    </w:p>
    <w:p w:rsidR="00726994" w:rsidRPr="00CB4F0E" w:rsidRDefault="00726994" w:rsidP="00726994">
      <w:pPr>
        <w:pStyle w:val="Tiret4"/>
        <w:numPr>
          <w:ilvl w:val="0"/>
          <w:numId w:val="0"/>
        </w:numPr>
        <w:ind w:left="3118" w:hanging="567"/>
        <w:rPr>
          <w:sz w:val="22"/>
        </w:rPr>
      </w:pPr>
    </w:p>
    <w:p w:rsidR="00CB4F0E" w:rsidRPr="00CB4F0E" w:rsidRDefault="00CB4F0E" w:rsidP="00CB4F0E">
      <w:pPr>
        <w:pStyle w:val="Tiret4"/>
        <w:numPr>
          <w:ilvl w:val="0"/>
          <w:numId w:val="6"/>
        </w:numPr>
        <w:ind w:left="1854"/>
        <w:rPr>
          <w:sz w:val="22"/>
        </w:rPr>
      </w:pPr>
      <w:r w:rsidRPr="00CB4F0E">
        <w:rPr>
          <w:sz w:val="22"/>
        </w:rPr>
        <w:t>Plastični odpadki, ki vsebujejo skoraj izključno</w:t>
      </w:r>
      <w:r w:rsidRPr="00A979E5">
        <w:rPr>
          <w:sz w:val="22"/>
          <w:vertAlign w:val="superscript"/>
        </w:rPr>
        <w:t>****</w:t>
      </w:r>
      <w:r w:rsidRPr="00CB4F0E">
        <w:rPr>
          <w:sz w:val="22"/>
        </w:rPr>
        <w:t xml:space="preserve"> enega od naslednjih fluoriranih polimerov:</w:t>
      </w:r>
      <w:r w:rsidRPr="00A979E5">
        <w:rPr>
          <w:sz w:val="22"/>
          <w:vertAlign w:val="superscript"/>
        </w:rPr>
        <w:t>*****</w:t>
      </w:r>
    </w:p>
    <w:p w:rsidR="00CB4F0E" w:rsidRPr="00CB4F0E" w:rsidRDefault="00CB4F0E" w:rsidP="00CB4F0E">
      <w:pPr>
        <w:pStyle w:val="Tiret4"/>
        <w:numPr>
          <w:ilvl w:val="0"/>
          <w:numId w:val="6"/>
        </w:numPr>
        <w:ind w:left="2398"/>
        <w:rPr>
          <w:sz w:val="22"/>
        </w:rPr>
      </w:pPr>
      <w:r w:rsidRPr="00CB4F0E">
        <w:rPr>
          <w:sz w:val="22"/>
        </w:rPr>
        <w:t>perfluoroetilen/propilen (FEP)</w:t>
      </w:r>
    </w:p>
    <w:p w:rsidR="00CB4F0E" w:rsidRPr="00CB4F0E" w:rsidRDefault="00CB4F0E" w:rsidP="00CB4F0E">
      <w:pPr>
        <w:pStyle w:val="Tiret4"/>
        <w:numPr>
          <w:ilvl w:val="0"/>
          <w:numId w:val="6"/>
        </w:numPr>
        <w:ind w:left="2398"/>
        <w:rPr>
          <w:sz w:val="22"/>
        </w:rPr>
      </w:pPr>
      <w:r w:rsidRPr="00CB4F0E">
        <w:rPr>
          <w:sz w:val="22"/>
        </w:rPr>
        <w:t>perfluoroalkoksi alkani:</w:t>
      </w:r>
    </w:p>
    <w:p w:rsidR="00CB4F0E" w:rsidRPr="00CB4F0E" w:rsidRDefault="00CB4F0E" w:rsidP="00CB4F0E">
      <w:pPr>
        <w:pStyle w:val="Tiret4"/>
        <w:numPr>
          <w:ilvl w:val="0"/>
          <w:numId w:val="6"/>
        </w:numPr>
        <w:ind w:left="3362"/>
        <w:rPr>
          <w:sz w:val="22"/>
        </w:rPr>
      </w:pPr>
      <w:r w:rsidRPr="00CB4F0E">
        <w:rPr>
          <w:sz w:val="22"/>
        </w:rPr>
        <w:t>tetrafluoroetilen/perfluoroalkilvinil eter (PFA)</w:t>
      </w:r>
    </w:p>
    <w:p w:rsidR="00CB4F0E" w:rsidRPr="00CB4F0E" w:rsidRDefault="00CB4F0E" w:rsidP="00CB4F0E">
      <w:pPr>
        <w:pStyle w:val="Tiret4"/>
        <w:numPr>
          <w:ilvl w:val="0"/>
          <w:numId w:val="6"/>
        </w:numPr>
        <w:ind w:left="3362"/>
        <w:rPr>
          <w:sz w:val="22"/>
        </w:rPr>
      </w:pPr>
      <w:r w:rsidRPr="00CB4F0E">
        <w:rPr>
          <w:sz w:val="22"/>
        </w:rPr>
        <w:t>tetrafluoroetilen/perfluorometilvinil eter (MFA)</w:t>
      </w:r>
    </w:p>
    <w:p w:rsidR="00CB4F0E" w:rsidRPr="00CB4F0E" w:rsidRDefault="00CB4F0E" w:rsidP="00CB4F0E">
      <w:pPr>
        <w:pStyle w:val="Tiret4"/>
        <w:numPr>
          <w:ilvl w:val="0"/>
          <w:numId w:val="6"/>
        </w:numPr>
        <w:ind w:left="2398"/>
        <w:rPr>
          <w:sz w:val="22"/>
        </w:rPr>
      </w:pPr>
      <w:r w:rsidRPr="00CB4F0E">
        <w:rPr>
          <w:sz w:val="22"/>
        </w:rPr>
        <w:t>polivinilfluorid (PVF)</w:t>
      </w:r>
    </w:p>
    <w:p w:rsidR="00CB4F0E" w:rsidRDefault="00CB4F0E" w:rsidP="00CB4F0E">
      <w:pPr>
        <w:pStyle w:val="Tiret4"/>
        <w:numPr>
          <w:ilvl w:val="0"/>
          <w:numId w:val="6"/>
        </w:numPr>
        <w:ind w:left="2398"/>
        <w:rPr>
          <w:sz w:val="22"/>
        </w:rPr>
      </w:pPr>
      <w:r w:rsidRPr="00CB4F0E">
        <w:rPr>
          <w:sz w:val="22"/>
        </w:rPr>
        <w:t>polivinilidenfluorid (PVDF)</w:t>
      </w:r>
    </w:p>
    <w:p w:rsidR="00726994" w:rsidRPr="00CB4F0E" w:rsidRDefault="00726994" w:rsidP="00726994">
      <w:pPr>
        <w:pStyle w:val="Tiret4"/>
        <w:numPr>
          <w:ilvl w:val="0"/>
          <w:numId w:val="0"/>
        </w:numPr>
        <w:ind w:left="3118" w:hanging="567"/>
        <w:rPr>
          <w:sz w:val="22"/>
        </w:rPr>
      </w:pPr>
    </w:p>
    <w:p w:rsidR="00CB4F0E" w:rsidRPr="00CB4F0E" w:rsidRDefault="00CB4F0E" w:rsidP="00CB4F0E">
      <w:pPr>
        <w:pStyle w:val="Tiret3"/>
        <w:numPr>
          <w:ilvl w:val="0"/>
          <w:numId w:val="5"/>
        </w:numPr>
        <w:tabs>
          <w:tab w:val="clear" w:pos="2551"/>
          <w:tab w:val="num" w:pos="2007"/>
        </w:tabs>
        <w:ind w:left="1287"/>
        <w:rPr>
          <w:sz w:val="22"/>
        </w:rPr>
      </w:pPr>
      <w:r w:rsidRPr="00CB4F0E">
        <w:rPr>
          <w:sz w:val="22"/>
        </w:rPr>
        <w:t>mešanic plastičnih odpadkov, ki vsebujejo polietilen (PE), polipropilen (PP) in/ali polietilen tereftalat (PET), če so namenjene za ločeno recikliranje</w:t>
      </w:r>
      <w:r w:rsidRPr="00A979E5">
        <w:rPr>
          <w:sz w:val="22"/>
          <w:vertAlign w:val="superscript"/>
        </w:rPr>
        <w:t>******</w:t>
      </w:r>
      <w:r w:rsidRPr="00CB4F0E">
        <w:rPr>
          <w:sz w:val="22"/>
        </w:rPr>
        <w:t xml:space="preserve"> posameznih materialov in na okolju varen način ter so skoraj brez onesnaženj in brez drugih vrst odpadkov.</w:t>
      </w:r>
      <w:r w:rsidRPr="00A979E5">
        <w:rPr>
          <w:sz w:val="22"/>
          <w:vertAlign w:val="superscript"/>
        </w:rPr>
        <w:t>***</w:t>
      </w:r>
      <w:r w:rsidRPr="00CB4F0E">
        <w:rPr>
          <w:sz w:val="22"/>
        </w:rPr>
        <w:t xml:space="preserve"> </w:t>
      </w:r>
    </w:p>
    <w:p w:rsidR="00CB4F0E" w:rsidRPr="00CB4F0E" w:rsidRDefault="00A979E5" w:rsidP="00CB4F0E">
      <w:pPr>
        <w:rPr>
          <w:rFonts w:eastAsia="Calibri"/>
          <w:sz w:val="22"/>
        </w:rPr>
      </w:pPr>
      <w:r>
        <w:rPr>
          <w:rFonts w:eastAsia="Calibri"/>
          <w:sz w:val="22"/>
        </w:rPr>
        <w:t>------------------------------------------------------------------------------------------------------------------</w:t>
      </w:r>
    </w:p>
    <w:p w:rsidR="00CB4F0E" w:rsidRPr="00A979E5" w:rsidRDefault="00CB4F0E" w:rsidP="00A979E5">
      <w:pPr>
        <w:rPr>
          <w:rFonts w:eastAsia="Calibri"/>
          <w:sz w:val="18"/>
          <w:szCs w:val="18"/>
        </w:rPr>
      </w:pPr>
      <w:r w:rsidRPr="00A979E5">
        <w:rPr>
          <w:sz w:val="18"/>
          <w:szCs w:val="18"/>
        </w:rPr>
        <w:t>* Razen če so ustrezno razvrščeni pod posamezno klasifikacijsko številko v Prilogi III.</w:t>
      </w:r>
    </w:p>
    <w:p w:rsidR="00CB4F0E" w:rsidRPr="00A979E5" w:rsidRDefault="00CB4F0E" w:rsidP="00A979E5">
      <w:pPr>
        <w:rPr>
          <w:rFonts w:eastAsia="Calibri"/>
          <w:sz w:val="18"/>
          <w:szCs w:val="18"/>
        </w:rPr>
      </w:pPr>
      <w:r w:rsidRPr="00A979E5">
        <w:rPr>
          <w:sz w:val="18"/>
          <w:szCs w:val="18"/>
        </w:rPr>
        <w:lastRenderedPageBreak/>
        <w:t>** Recikliranje/pridobivanje organskih snovi, ki se ne uporabljajo kot topila (R3 v odseku B Priloge IV), ali, po potrebi, največ enkratno začasno skladiščenje, če mu sledi postopek R3 in je dokazano s pogodbeno ali ustrezno uradno dokumentacijo.</w:t>
      </w:r>
    </w:p>
    <w:p w:rsidR="00CB4F0E" w:rsidRPr="00CB4F0E" w:rsidRDefault="00CB4F0E" w:rsidP="00CB4F0E">
      <w:pPr>
        <w:rPr>
          <w:rFonts w:eastAsia="Calibri"/>
          <w:sz w:val="18"/>
          <w:szCs w:val="18"/>
        </w:rPr>
      </w:pPr>
      <w:r w:rsidRPr="00CB4F0E">
        <w:rPr>
          <w:sz w:val="18"/>
          <w:szCs w:val="18"/>
        </w:rPr>
        <w:t>*** V zvezi s „skoraj brez onesnaženj in brez drugih vrst odpadkov“ so lahko referenčna točka mednarodne in nacionalne specifikacije.</w:t>
      </w:r>
    </w:p>
    <w:p w:rsidR="00CB4F0E" w:rsidRPr="00CB4F0E" w:rsidRDefault="00CB4F0E" w:rsidP="00CB4F0E">
      <w:pPr>
        <w:rPr>
          <w:rFonts w:eastAsia="Calibri"/>
          <w:sz w:val="18"/>
          <w:szCs w:val="18"/>
        </w:rPr>
      </w:pPr>
      <w:r w:rsidRPr="00CB4F0E">
        <w:rPr>
          <w:sz w:val="18"/>
          <w:szCs w:val="18"/>
        </w:rPr>
        <w:t>**** V zvezi s „skoraj izključno“ so lahko referenčna točka mednarodne in nacionalne specifikacije.</w:t>
      </w:r>
    </w:p>
    <w:p w:rsidR="00CB4F0E" w:rsidRPr="00CB4F0E" w:rsidRDefault="00CB4F0E" w:rsidP="00CB4F0E">
      <w:pPr>
        <w:rPr>
          <w:rFonts w:eastAsia="Calibri"/>
          <w:sz w:val="18"/>
          <w:szCs w:val="18"/>
        </w:rPr>
      </w:pPr>
      <w:r w:rsidRPr="00CB4F0E">
        <w:rPr>
          <w:sz w:val="18"/>
          <w:szCs w:val="18"/>
        </w:rPr>
        <w:t>***** Odpadki, nastali pri končnih uporabnikih, niso vključeni.</w:t>
      </w:r>
    </w:p>
    <w:p w:rsidR="00CB4F0E" w:rsidRPr="00CB4F0E" w:rsidRDefault="00CB4F0E" w:rsidP="00CB4F0E">
      <w:pPr>
        <w:spacing w:before="0" w:after="160" w:line="259" w:lineRule="auto"/>
        <w:jc w:val="left"/>
        <w:rPr>
          <w:sz w:val="18"/>
          <w:szCs w:val="18"/>
        </w:rPr>
      </w:pPr>
      <w:r w:rsidRPr="00CB4F0E">
        <w:rPr>
          <w:sz w:val="18"/>
          <w:szCs w:val="18"/>
        </w:rPr>
        <w:t>****** Recikliranje/pridobivanje organskih snovi, ki se ne uporabljajo kot topila (R3 v oddelku B Priloge IV), s predhodnim sortiranjem in, po potrebi, z največ enkratnim začasnim skladiščenjem, če mu sledi postopek R3 in je dokazano s pogodbeno</w:t>
      </w:r>
    </w:p>
    <w:p w:rsidR="002C6804" w:rsidRDefault="00726994" w:rsidP="00F96A6C">
      <w:r>
        <w:t>-----------------------------------------------------------------------------------------------------------------</w:t>
      </w:r>
    </w:p>
    <w:p w:rsidR="00545680" w:rsidRDefault="00545680">
      <w:pPr>
        <w:spacing w:before="0" w:after="160" w:line="259" w:lineRule="auto"/>
        <w:jc w:val="left"/>
        <w:rPr>
          <w:highlight w:val="yellow"/>
        </w:rPr>
      </w:pPr>
      <w:r>
        <w:rPr>
          <w:highlight w:val="yellow"/>
        </w:rPr>
        <w:br w:type="page"/>
      </w:r>
    </w:p>
    <w:p w:rsidR="00CB4F0E" w:rsidRPr="006F1E89" w:rsidRDefault="006F1E89" w:rsidP="00F96A6C">
      <w:pPr>
        <w:rPr>
          <w:b/>
        </w:rPr>
      </w:pPr>
      <w:r w:rsidRPr="006F1E89">
        <w:rPr>
          <w:b/>
          <w:highlight w:val="yellow"/>
        </w:rPr>
        <w:lastRenderedPageBreak/>
        <w:t>NOVOST</w:t>
      </w:r>
      <w:r w:rsidR="005A52CD">
        <w:rPr>
          <w:b/>
          <w:highlight w:val="yellow"/>
        </w:rPr>
        <w:t>I</w:t>
      </w:r>
      <w:r w:rsidR="005A52CD">
        <w:rPr>
          <w:b/>
        </w:rPr>
        <w:t>:</w:t>
      </w:r>
    </w:p>
    <w:p w:rsidR="00545680" w:rsidRDefault="00545680" w:rsidP="00F96A6C"/>
    <w:p w:rsidR="005A52CD" w:rsidRDefault="005A52CD" w:rsidP="00F96A6C"/>
    <w:p w:rsidR="00545680" w:rsidRDefault="0029429C" w:rsidP="00545680">
      <w:pPr>
        <w:ind w:left="993" w:hanging="993"/>
        <w:rPr>
          <w:color w:val="000000"/>
        </w:rPr>
      </w:pPr>
      <w:r>
        <w:rPr>
          <w:color w:val="000000"/>
          <w:highlight w:val="yellow"/>
        </w:rPr>
        <w:t>EU</w:t>
      </w:r>
      <w:r w:rsidR="00545680" w:rsidRPr="005A52CD">
        <w:rPr>
          <w:color w:val="000000"/>
          <w:highlight w:val="yellow"/>
        </w:rPr>
        <w:t>48</w:t>
      </w:r>
      <w:r w:rsidR="00545680" w:rsidRPr="008B7370">
        <w:tab/>
      </w:r>
      <w:r w:rsidR="00545680">
        <w:t xml:space="preserve"> </w:t>
      </w:r>
      <w:r w:rsidR="00545680" w:rsidRPr="008B7370">
        <w:rPr>
          <w:color w:val="000000"/>
        </w:rPr>
        <w:t xml:space="preserve">Plastični odpadki, </w:t>
      </w:r>
      <w:r w:rsidR="00545680">
        <w:rPr>
          <w:color w:val="000000"/>
        </w:rPr>
        <w:t>ki niso zajeti:</w:t>
      </w:r>
    </w:p>
    <w:p w:rsidR="00545680" w:rsidRDefault="00545680" w:rsidP="00545680">
      <w:pPr>
        <w:pStyle w:val="Odstavekseznama"/>
        <w:numPr>
          <w:ilvl w:val="0"/>
          <w:numId w:val="12"/>
        </w:numPr>
        <w:rPr>
          <w:color w:val="000000"/>
        </w:rPr>
      </w:pPr>
      <w:r w:rsidRPr="00545680">
        <w:rPr>
          <w:color w:val="000000"/>
        </w:rPr>
        <w:t xml:space="preserve">v klasifikacijski številki AC300 v delu II ali </w:t>
      </w:r>
    </w:p>
    <w:p w:rsidR="00545680" w:rsidRDefault="00545680" w:rsidP="00545680">
      <w:pPr>
        <w:pStyle w:val="Odstavekseznama"/>
        <w:numPr>
          <w:ilvl w:val="0"/>
          <w:numId w:val="12"/>
        </w:numPr>
        <w:rPr>
          <w:color w:val="000000"/>
        </w:rPr>
      </w:pPr>
      <w:r w:rsidRPr="00545680">
        <w:rPr>
          <w:color w:val="000000"/>
        </w:rPr>
        <w:t>klasifikacijski številki EU3011 v del</w:t>
      </w:r>
      <w:r w:rsidR="00031E13">
        <w:rPr>
          <w:color w:val="000000"/>
        </w:rPr>
        <w:t>u</w:t>
      </w:r>
      <w:r w:rsidRPr="00545680">
        <w:rPr>
          <w:color w:val="000000"/>
        </w:rPr>
        <w:t xml:space="preserve"> 1 Priloge III, </w:t>
      </w:r>
    </w:p>
    <w:p w:rsidR="00545680" w:rsidRPr="00545680" w:rsidRDefault="00545680" w:rsidP="00545680">
      <w:pPr>
        <w:ind w:left="1056"/>
        <w:rPr>
          <w:color w:val="000000"/>
        </w:rPr>
      </w:pPr>
      <w:r w:rsidRPr="00545680">
        <w:rPr>
          <w:color w:val="000000"/>
        </w:rPr>
        <w:t>ter mešanice plastičnih odpadkov, ki niso zajete v točki 4 Priloge IIIA</w:t>
      </w:r>
    </w:p>
    <w:p w:rsidR="00545680" w:rsidRDefault="00545680" w:rsidP="00545680">
      <w:pPr>
        <w:ind w:left="993" w:hanging="993"/>
        <w:rPr>
          <w:color w:val="000000"/>
        </w:rPr>
      </w:pPr>
    </w:p>
    <w:p w:rsidR="00545680" w:rsidRDefault="00545680" w:rsidP="00545680">
      <w:pPr>
        <w:ind w:left="993" w:hanging="993"/>
        <w:rPr>
          <w:color w:val="000000"/>
        </w:rPr>
      </w:pPr>
    </w:p>
    <w:p w:rsidR="006F1E89" w:rsidRDefault="006F1E89" w:rsidP="00F96A6C"/>
    <w:p w:rsidR="00CB4F0E" w:rsidRDefault="00CB4F0E" w:rsidP="00CB4F0E">
      <w:pPr>
        <w:ind w:left="993" w:hanging="993"/>
        <w:rPr>
          <w:color w:val="000000"/>
        </w:rPr>
      </w:pPr>
      <w:r w:rsidRPr="009F29CA">
        <w:rPr>
          <w:color w:val="000000"/>
          <w:highlight w:val="yellow"/>
        </w:rPr>
        <w:t>AC300</w:t>
      </w:r>
      <w:r w:rsidRPr="008B7370">
        <w:tab/>
      </w:r>
      <w:r>
        <w:t xml:space="preserve"> </w:t>
      </w:r>
      <w:r w:rsidRPr="008B7370">
        <w:rPr>
          <w:color w:val="000000"/>
        </w:rPr>
        <w:t>Plastični odpadki, vključno z mešanicami takšnih odpadkov, ki vsebujejo sestavine iz Priloge I ali so z njimi onesnaženi v tolikšni meri, da kažejo lastnosti iz Priloge III (glej ustrezno klasifikacijsko številko EU3011 v delu I Priloge III in ustrezno klasifikacijsko številko EU48 v delu I)“;</w:t>
      </w:r>
    </w:p>
    <w:p w:rsidR="00CB4F0E" w:rsidRDefault="00CB4F0E" w:rsidP="00CB4F0E">
      <w:pPr>
        <w:rPr>
          <w:color w:val="000000"/>
        </w:rPr>
      </w:pPr>
    </w:p>
    <w:p w:rsidR="006F1E89" w:rsidRDefault="006F1E89" w:rsidP="00CB4F0E">
      <w:pPr>
        <w:rPr>
          <w:color w:val="000000"/>
        </w:rPr>
      </w:pPr>
    </w:p>
    <w:p w:rsidR="00CB4F0E" w:rsidRPr="00CB4F0E" w:rsidRDefault="00CB4F0E" w:rsidP="00CB4F0E">
      <w:pPr>
        <w:ind w:left="993" w:hanging="993"/>
        <w:rPr>
          <w:color w:val="000000"/>
          <w:highlight w:val="yellow"/>
        </w:rPr>
      </w:pPr>
      <w:r w:rsidRPr="002C6804">
        <w:rPr>
          <w:color w:val="000000"/>
          <w:highlight w:val="yellow"/>
        </w:rPr>
        <w:t xml:space="preserve">A3210 </w:t>
      </w:r>
      <w:r w:rsidRPr="00D46D04">
        <w:rPr>
          <w:color w:val="000000"/>
        </w:rPr>
        <w:tab/>
        <w:t>Plastični odpadki, vključno z mešanicami takšnih odpadkov, ki vsebujejo sestavine iz Priloge I ali so z njimi onesnaženi v tolikšni meri, da kažejo lastnosti iz Priloge III (glej ustrezno klasifikacijsko številko B3011 v seznamu B tega dela in klasifikacijsko številko Y48 v seznamu A dela 3)“</w:t>
      </w:r>
    </w:p>
    <w:p w:rsidR="00CB4F0E" w:rsidRDefault="00CB4F0E">
      <w:pPr>
        <w:spacing w:before="0" w:after="160" w:line="259" w:lineRule="auto"/>
        <w:jc w:val="left"/>
      </w:pPr>
      <w:r>
        <w:br w:type="page"/>
      </w:r>
    </w:p>
    <w:p w:rsidR="007B4F40" w:rsidRDefault="007B4F40" w:rsidP="00CB4F0E">
      <w:pPr>
        <w:pStyle w:val="Point1letter"/>
        <w:numPr>
          <w:ilvl w:val="0"/>
          <w:numId w:val="0"/>
        </w:numPr>
      </w:pPr>
    </w:p>
    <w:p w:rsidR="009F29CA" w:rsidRPr="006F1E89" w:rsidRDefault="006F1E89" w:rsidP="00CB4F0E">
      <w:pPr>
        <w:pStyle w:val="Point1letter"/>
        <w:numPr>
          <w:ilvl w:val="0"/>
          <w:numId w:val="0"/>
        </w:numPr>
        <w:rPr>
          <w:b/>
          <w:sz w:val="22"/>
        </w:rPr>
      </w:pPr>
      <w:r w:rsidRPr="006F1E89">
        <w:rPr>
          <w:b/>
          <w:sz w:val="22"/>
          <w:highlight w:val="yellow"/>
        </w:rPr>
        <w:t>GH013 (SE ČRTA</w:t>
      </w:r>
      <w:r>
        <w:rPr>
          <w:b/>
          <w:sz w:val="22"/>
          <w:highlight w:val="yellow"/>
        </w:rPr>
        <w:t>)</w:t>
      </w:r>
    </w:p>
    <w:p w:rsidR="007B4F40" w:rsidRPr="00D46D04" w:rsidRDefault="007B4F40" w:rsidP="009F29CA">
      <w:pPr>
        <w:rPr>
          <w:sz w:val="22"/>
          <w:highlight w:val="yellow"/>
        </w:rPr>
      </w:pPr>
    </w:p>
    <w:p w:rsidR="009F29CA" w:rsidRPr="00D46D04" w:rsidRDefault="009F29CA" w:rsidP="009F29CA">
      <w:pPr>
        <w:rPr>
          <w:sz w:val="22"/>
        </w:rPr>
      </w:pPr>
      <w:r w:rsidRPr="003E0B86">
        <w:rPr>
          <w:sz w:val="22"/>
        </w:rPr>
        <w:t>GH013</w:t>
      </w:r>
      <w:r w:rsidRPr="00D46D04">
        <w:rPr>
          <w:sz w:val="22"/>
        </w:rPr>
        <w:tab/>
        <w:t xml:space="preserve"> </w:t>
      </w:r>
      <w:r w:rsidR="003E0B86">
        <w:rPr>
          <w:sz w:val="22"/>
        </w:rPr>
        <w:t xml:space="preserve"> </w:t>
      </w:r>
      <w:r w:rsidRPr="00D46D04">
        <w:rPr>
          <w:sz w:val="22"/>
        </w:rPr>
        <w:t xml:space="preserve">Polimeri vinil </w:t>
      </w:r>
      <w:r w:rsidR="003E0B86">
        <w:rPr>
          <w:sz w:val="22"/>
        </w:rPr>
        <w:t>klorida</w:t>
      </w:r>
      <w:r w:rsidR="006F1E89">
        <w:rPr>
          <w:sz w:val="22"/>
        </w:rPr>
        <w:t>; (</w:t>
      </w:r>
    </w:p>
    <w:p w:rsidR="009F29CA" w:rsidRPr="00D46D04" w:rsidRDefault="009F29CA" w:rsidP="009F29CA">
      <w:pPr>
        <w:rPr>
          <w:sz w:val="22"/>
        </w:rPr>
      </w:pPr>
    </w:p>
    <w:p w:rsidR="00CB4F0E" w:rsidRPr="00D46D04" w:rsidRDefault="00CB4F0E" w:rsidP="009F29CA">
      <w:pPr>
        <w:rPr>
          <w:sz w:val="22"/>
        </w:rPr>
      </w:pPr>
    </w:p>
    <w:p w:rsidR="00CB4F0E" w:rsidRPr="00D46D04" w:rsidRDefault="00CB4F0E" w:rsidP="009F29CA">
      <w:pPr>
        <w:rPr>
          <w:sz w:val="22"/>
        </w:rPr>
      </w:pPr>
    </w:p>
    <w:p w:rsidR="009F29CA" w:rsidRPr="00D46D04" w:rsidRDefault="006F1E89" w:rsidP="009F29CA">
      <w:pPr>
        <w:rPr>
          <w:b/>
          <w:sz w:val="22"/>
        </w:rPr>
      </w:pPr>
      <w:r w:rsidRPr="003E0B86">
        <w:rPr>
          <w:b/>
          <w:sz w:val="22"/>
          <w:highlight w:val="yellow"/>
        </w:rPr>
        <w:t>MEŠANICE</w:t>
      </w:r>
      <w:r>
        <w:rPr>
          <w:b/>
          <w:sz w:val="22"/>
          <w:highlight w:val="yellow"/>
        </w:rPr>
        <w:t xml:space="preserve"> ODPADKOV IZ PRILOGE III – ZELENE LISTE (PRILOGA IIIA)</w:t>
      </w:r>
      <w:r w:rsidRPr="003E0B86">
        <w:rPr>
          <w:b/>
          <w:sz w:val="22"/>
          <w:highlight w:val="yellow"/>
        </w:rPr>
        <w:t>:</w:t>
      </w:r>
      <w:r w:rsidR="009F29CA" w:rsidRPr="00D46D04">
        <w:rPr>
          <w:b/>
          <w:sz w:val="22"/>
        </w:rPr>
        <w:t xml:space="preserve"> </w:t>
      </w:r>
    </w:p>
    <w:p w:rsidR="009F29CA" w:rsidRPr="00D46D04" w:rsidRDefault="009F29CA" w:rsidP="00CB4F0E">
      <w:pPr>
        <w:pStyle w:val="Point0number"/>
        <w:numPr>
          <w:ilvl w:val="0"/>
          <w:numId w:val="0"/>
        </w:numPr>
        <w:spacing w:before="360"/>
        <w:ind w:left="850" w:hanging="850"/>
        <w:rPr>
          <w:sz w:val="22"/>
        </w:rPr>
      </w:pPr>
      <w:r w:rsidRPr="003E0B86">
        <w:rPr>
          <w:sz w:val="22"/>
        </w:rPr>
        <w:t>Priloga IIIA</w:t>
      </w:r>
      <w:r w:rsidRPr="00D46D04">
        <w:rPr>
          <w:sz w:val="22"/>
        </w:rPr>
        <w:t xml:space="preserve"> </w:t>
      </w:r>
      <w:r w:rsidR="007B4F40" w:rsidRPr="00D46D04">
        <w:rPr>
          <w:sz w:val="22"/>
        </w:rPr>
        <w:t xml:space="preserve">(mešanice odpadkov iz priloge III) </w:t>
      </w:r>
      <w:r w:rsidRPr="00D46D04">
        <w:rPr>
          <w:sz w:val="22"/>
        </w:rPr>
        <w:t>se spremeni:</w:t>
      </w:r>
    </w:p>
    <w:p w:rsidR="006F1E89" w:rsidRDefault="006F1E89" w:rsidP="006F1E89">
      <w:pPr>
        <w:pStyle w:val="Point1letter"/>
        <w:numPr>
          <w:ilvl w:val="0"/>
          <w:numId w:val="0"/>
        </w:numPr>
        <w:ind w:left="360"/>
        <w:rPr>
          <w:sz w:val="22"/>
        </w:rPr>
      </w:pPr>
    </w:p>
    <w:p w:rsidR="009F29CA" w:rsidRPr="00D46D04" w:rsidRDefault="009F29CA" w:rsidP="007B4F40">
      <w:pPr>
        <w:pStyle w:val="Point1letter"/>
        <w:numPr>
          <w:ilvl w:val="0"/>
          <w:numId w:val="10"/>
        </w:numPr>
        <w:rPr>
          <w:sz w:val="22"/>
        </w:rPr>
      </w:pPr>
      <w:r w:rsidRPr="00D46D04">
        <w:rPr>
          <w:sz w:val="22"/>
        </w:rPr>
        <w:t xml:space="preserve">v točki 3 </w:t>
      </w:r>
      <w:r w:rsidRPr="006F1E89">
        <w:rPr>
          <w:sz w:val="22"/>
        </w:rPr>
        <w:t xml:space="preserve">se </w:t>
      </w:r>
      <w:r w:rsidRPr="006F1E89">
        <w:rPr>
          <w:b/>
          <w:sz w:val="22"/>
        </w:rPr>
        <w:t>črtajo točke (d), (e) in (f)</w:t>
      </w:r>
      <w:r w:rsidR="006F1E89">
        <w:rPr>
          <w:b/>
          <w:sz w:val="22"/>
        </w:rPr>
        <w:t xml:space="preserve"> (MEŠANICE, KI SE NANAŠAJO NA B3010)</w:t>
      </w:r>
    </w:p>
    <w:p w:rsidR="006F1E89" w:rsidRPr="006F1E89" w:rsidRDefault="006F1E89" w:rsidP="006F1E89">
      <w:pPr>
        <w:pStyle w:val="Point1letter"/>
        <w:numPr>
          <w:ilvl w:val="0"/>
          <w:numId w:val="0"/>
        </w:numPr>
        <w:ind w:left="360"/>
        <w:rPr>
          <w:sz w:val="22"/>
        </w:rPr>
      </w:pPr>
    </w:p>
    <w:p w:rsidR="009F29CA" w:rsidRPr="00D46D04" w:rsidRDefault="009F29CA" w:rsidP="007B4F40">
      <w:pPr>
        <w:pStyle w:val="Point1letter"/>
        <w:numPr>
          <w:ilvl w:val="0"/>
          <w:numId w:val="10"/>
        </w:numPr>
        <w:rPr>
          <w:sz w:val="22"/>
        </w:rPr>
      </w:pPr>
      <w:r w:rsidRPr="006F1E89">
        <w:rPr>
          <w:b/>
          <w:sz w:val="22"/>
        </w:rPr>
        <w:t>doda</w:t>
      </w:r>
      <w:r w:rsidRPr="00D46D04">
        <w:rPr>
          <w:sz w:val="22"/>
        </w:rPr>
        <w:t xml:space="preserve"> se naslednja točka 4:</w:t>
      </w:r>
    </w:p>
    <w:p w:rsidR="009F29CA" w:rsidRPr="00D46D04" w:rsidRDefault="009F29CA" w:rsidP="006F1E89">
      <w:pPr>
        <w:ind w:left="720"/>
        <w:rPr>
          <w:rFonts w:eastAsia="Calibri"/>
          <w:sz w:val="22"/>
        </w:rPr>
      </w:pPr>
      <w:r w:rsidRPr="00D46D04">
        <w:rPr>
          <w:sz w:val="22"/>
        </w:rPr>
        <w:t xml:space="preserve"> „4. Naslednje </w:t>
      </w:r>
      <w:r w:rsidRPr="006F1E89">
        <w:rPr>
          <w:b/>
          <w:sz w:val="22"/>
        </w:rPr>
        <w:t>mešanice odpadkov</w:t>
      </w:r>
      <w:r w:rsidRPr="00D46D04">
        <w:rPr>
          <w:sz w:val="22"/>
        </w:rPr>
        <w:t xml:space="preserve">, ki so uvrščene v različne alineje ali podalineje posamezne klasifikacijske številke, so vključene v to prilogo </w:t>
      </w:r>
      <w:r w:rsidRPr="006F1E89">
        <w:rPr>
          <w:b/>
          <w:sz w:val="22"/>
        </w:rPr>
        <w:t>samo zaradi pošiljanja znotraj Unije</w:t>
      </w:r>
      <w:r w:rsidRPr="00D46D04">
        <w:rPr>
          <w:sz w:val="22"/>
        </w:rPr>
        <w:t>:</w:t>
      </w:r>
    </w:p>
    <w:p w:rsidR="006F1E89" w:rsidRDefault="006F1E89" w:rsidP="006F1E89">
      <w:pPr>
        <w:ind w:left="1701" w:hanging="425"/>
        <w:rPr>
          <w:sz w:val="22"/>
        </w:rPr>
      </w:pPr>
    </w:p>
    <w:p w:rsidR="009F29CA" w:rsidRPr="00D46D04" w:rsidRDefault="009F29CA" w:rsidP="006F1E89">
      <w:pPr>
        <w:ind w:left="1701" w:hanging="425"/>
        <w:rPr>
          <w:rFonts w:eastAsia="Calibri"/>
          <w:sz w:val="22"/>
        </w:rPr>
      </w:pPr>
      <w:r w:rsidRPr="00D46D04">
        <w:rPr>
          <w:sz w:val="22"/>
        </w:rPr>
        <w:t xml:space="preserve">(a) mešanice odpadkov, ki so uvrščene pod klasifikacijsko številko EU3011 in na seznam </w:t>
      </w:r>
      <w:r w:rsidRPr="00D46D04">
        <w:rPr>
          <w:i/>
          <w:sz w:val="22"/>
        </w:rPr>
        <w:t>nehalogeniranih polimerov</w:t>
      </w:r>
      <w:r w:rsidRPr="00D46D04">
        <w:rPr>
          <w:sz w:val="22"/>
        </w:rPr>
        <w:t>;</w:t>
      </w:r>
    </w:p>
    <w:p w:rsidR="006F1E89" w:rsidRDefault="006F1E89" w:rsidP="006F1E89">
      <w:pPr>
        <w:ind w:left="1701" w:hanging="425"/>
        <w:rPr>
          <w:sz w:val="22"/>
        </w:rPr>
      </w:pPr>
    </w:p>
    <w:p w:rsidR="009F29CA" w:rsidRPr="00D46D04" w:rsidRDefault="009F29CA" w:rsidP="006F1E89">
      <w:pPr>
        <w:ind w:left="1701" w:hanging="425"/>
        <w:rPr>
          <w:rFonts w:eastAsia="Calibri"/>
          <w:sz w:val="22"/>
        </w:rPr>
      </w:pPr>
      <w:r w:rsidRPr="00D46D04">
        <w:rPr>
          <w:sz w:val="22"/>
        </w:rPr>
        <w:t xml:space="preserve">(b) mešanice odpadkov, ki so uvrščene pod klasifikacijsko številko EU3011 in na seznam </w:t>
      </w:r>
      <w:r w:rsidRPr="00D46D04">
        <w:rPr>
          <w:i/>
          <w:sz w:val="22"/>
        </w:rPr>
        <w:t>utrjenih smol ali kondenzacijskih proizvodov</w:t>
      </w:r>
      <w:r w:rsidRPr="00D46D04">
        <w:rPr>
          <w:sz w:val="22"/>
        </w:rPr>
        <w:t>;</w:t>
      </w:r>
    </w:p>
    <w:p w:rsidR="006F1E89" w:rsidRDefault="006F1E89" w:rsidP="006F1E89">
      <w:pPr>
        <w:ind w:left="1701" w:hanging="425"/>
        <w:rPr>
          <w:sz w:val="22"/>
        </w:rPr>
      </w:pPr>
    </w:p>
    <w:p w:rsidR="009F29CA" w:rsidRPr="00D46D04" w:rsidRDefault="009F29CA" w:rsidP="006F1E89">
      <w:pPr>
        <w:ind w:left="1701" w:hanging="425"/>
        <w:rPr>
          <w:sz w:val="22"/>
        </w:rPr>
      </w:pPr>
      <w:r w:rsidRPr="00D46D04">
        <w:rPr>
          <w:sz w:val="22"/>
        </w:rPr>
        <w:t>(c) mešanice odpadkov, ki so uvrščene pod klasifikacijsko številko EU3011 in na seznam perfluoroalkoksi alkanov.“;</w:t>
      </w:r>
    </w:p>
    <w:p w:rsidR="009F29CA" w:rsidRDefault="009F29CA">
      <w:pPr>
        <w:spacing w:before="0" w:after="160" w:line="259" w:lineRule="auto"/>
        <w:jc w:val="left"/>
      </w:pPr>
      <w:r>
        <w:br w:type="page"/>
      </w:r>
    </w:p>
    <w:p w:rsidR="009F29CA" w:rsidRPr="007B026B" w:rsidRDefault="002B6DC6" w:rsidP="009F29CA">
      <w:pPr>
        <w:rPr>
          <w:b/>
          <w:sz w:val="22"/>
        </w:rPr>
      </w:pPr>
      <w:r w:rsidRPr="002B6DC6">
        <w:rPr>
          <w:b/>
          <w:sz w:val="22"/>
          <w:highlight w:val="yellow"/>
        </w:rPr>
        <w:lastRenderedPageBreak/>
        <w:t>TEHNIČNE SMERNICE (NOVOST):</w:t>
      </w:r>
    </w:p>
    <w:p w:rsidR="00F80ACD" w:rsidRPr="007B026B" w:rsidRDefault="00F80ACD" w:rsidP="009F29CA">
      <w:pPr>
        <w:rPr>
          <w:sz w:val="22"/>
        </w:rPr>
      </w:pPr>
    </w:p>
    <w:p w:rsidR="007B026B" w:rsidRPr="007B026B" w:rsidRDefault="00F80ACD" w:rsidP="007B026B">
      <w:pPr>
        <w:pStyle w:val="Odstavekseznama"/>
        <w:numPr>
          <w:ilvl w:val="0"/>
          <w:numId w:val="11"/>
        </w:numPr>
        <w:spacing w:before="0" w:after="200" w:line="276" w:lineRule="auto"/>
        <w:rPr>
          <w:rFonts w:eastAsia="Calibri"/>
          <w:sz w:val="22"/>
        </w:rPr>
      </w:pPr>
      <w:r w:rsidRPr="007B026B">
        <w:rPr>
          <w:sz w:val="22"/>
        </w:rPr>
        <w:t>Splošne tehnične smernice za okolju varno ravnanje z odpadki, ki so ki sestojijo iz obstojnih organskih onesnaževal, jih vsebujejo ali so z njimi onesnaženi</w:t>
      </w:r>
      <w:bookmarkStart w:id="1" w:name="_Ref26797090"/>
      <w:r w:rsidRPr="007B026B">
        <w:rPr>
          <w:rStyle w:val="Sprotnaopomba-sklic"/>
          <w:rFonts w:eastAsia="Calibri"/>
          <w:sz w:val="22"/>
        </w:rPr>
        <w:footnoteReference w:id="1"/>
      </w:r>
      <w:bookmarkEnd w:id="1"/>
    </w:p>
    <w:p w:rsidR="007B026B" w:rsidRPr="007B026B" w:rsidRDefault="00F80ACD" w:rsidP="007B026B">
      <w:pPr>
        <w:pStyle w:val="Odstavekseznama"/>
        <w:numPr>
          <w:ilvl w:val="0"/>
          <w:numId w:val="11"/>
        </w:numPr>
        <w:spacing w:before="0" w:after="200" w:line="276" w:lineRule="auto"/>
        <w:rPr>
          <w:rFonts w:eastAsia="Calibri"/>
          <w:sz w:val="22"/>
        </w:rPr>
      </w:pPr>
      <w:r w:rsidRPr="007B026B">
        <w:rPr>
          <w:sz w:val="22"/>
        </w:rPr>
        <w:t>Tehnične smernice za okolju varno ravnanje z odpadki, ki so ki sestojijo iz heksabromociklododekana (HBCD), ga vsebujejo ali so z njim onesnaženi</w:t>
      </w:r>
      <w:r w:rsidRPr="007B026B">
        <w:rPr>
          <w:rStyle w:val="Sprotnaopomba-sklic"/>
          <w:rFonts w:eastAsia="Calibri"/>
          <w:sz w:val="22"/>
        </w:rPr>
        <w:footnoteReference w:id="2"/>
      </w:r>
    </w:p>
    <w:p w:rsidR="00F80ACD" w:rsidRPr="007B026B" w:rsidRDefault="00F80ACD" w:rsidP="007B026B">
      <w:pPr>
        <w:pStyle w:val="Odstavekseznama"/>
        <w:numPr>
          <w:ilvl w:val="0"/>
          <w:numId w:val="11"/>
        </w:numPr>
        <w:spacing w:before="0" w:after="200" w:line="276" w:lineRule="auto"/>
        <w:rPr>
          <w:rFonts w:eastAsia="Calibri"/>
          <w:sz w:val="22"/>
        </w:rPr>
      </w:pPr>
      <w:r w:rsidRPr="007B026B">
        <w:rPr>
          <w:sz w:val="22"/>
        </w:rPr>
        <w:t>Tehnične smernice za okolju varno ravnanje z odpadki, ki so ki sestojijo iz perfluorooktan sulfonske kisline (PFOS), njenih soli in perfluorooktan sulfonil fluorida (PFOSF), jih vsebujejo ali so z njimi onesnaženi</w:t>
      </w:r>
      <w:r w:rsidRPr="007B026B">
        <w:rPr>
          <w:sz w:val="22"/>
          <w:vertAlign w:val="superscript"/>
        </w:rPr>
        <w:t>5</w:t>
      </w:r>
    </w:p>
    <w:p w:rsidR="00F80ACD" w:rsidRPr="007B026B" w:rsidRDefault="00F80ACD" w:rsidP="007B026B">
      <w:pPr>
        <w:pStyle w:val="Odstavekseznama"/>
        <w:numPr>
          <w:ilvl w:val="0"/>
          <w:numId w:val="11"/>
        </w:numPr>
        <w:spacing w:before="0" w:after="200" w:line="276" w:lineRule="auto"/>
        <w:rPr>
          <w:rFonts w:eastAsia="Calibri"/>
          <w:sz w:val="22"/>
        </w:rPr>
      </w:pPr>
      <w:r w:rsidRPr="007B026B">
        <w:rPr>
          <w:sz w:val="22"/>
        </w:rPr>
        <w:t>Tehnične smernice za okolju varno ravnanje z odpadki, ki so ki sestojijo iz pentaklorofenola ter njegovih soli in estrov (PCP), jih vsebujejo ali so z njimi onesnaženi</w:t>
      </w:r>
      <w:r w:rsidRPr="007B026B">
        <w:rPr>
          <w:rStyle w:val="Sprotnaopomba-sklic"/>
          <w:rFonts w:eastAsia="Calibri"/>
          <w:sz w:val="22"/>
        </w:rPr>
        <w:footnoteReference w:id="3"/>
      </w:r>
      <w:r w:rsidRPr="007B026B">
        <w:rPr>
          <w:sz w:val="22"/>
        </w:rPr>
        <w:t xml:space="preserve"> </w:t>
      </w:r>
    </w:p>
    <w:p w:rsidR="00F80ACD" w:rsidRPr="007B026B" w:rsidRDefault="00F80ACD" w:rsidP="007B026B">
      <w:pPr>
        <w:pStyle w:val="Odstavekseznama"/>
        <w:numPr>
          <w:ilvl w:val="0"/>
          <w:numId w:val="11"/>
        </w:numPr>
        <w:spacing w:before="0" w:after="200" w:line="276" w:lineRule="auto"/>
        <w:rPr>
          <w:rFonts w:eastAsia="Calibri"/>
          <w:sz w:val="22"/>
        </w:rPr>
      </w:pPr>
      <w:r w:rsidRPr="007B026B">
        <w:rPr>
          <w:sz w:val="22"/>
        </w:rPr>
        <w:t>Tehnične smernice za okolju varno ravnanje z odpadki, ki so ki sestojijo iz pesticidov aldrin, alfa heksaklorocikloheksan, beta heksaklorocikloheksan, klordan, klordekon, dieldrin, endrin, heptaklor, heksaklorobenzen, heksaklorobutadien, lindan, mireks, pentaklorobenzen, pentaklorofenol in njegove soli, perfluorooktan sulfonska kislina, tehnični endosulfan in njegovi ustrezni izomeri ali toksafen ali heksaklorobenzen kot industrijska kemikalija (pesticidi POP), jih vsebujejo ali so z njimi onesnaženi</w:t>
      </w:r>
      <w:r w:rsidRPr="007B026B">
        <w:rPr>
          <w:sz w:val="22"/>
          <w:vertAlign w:val="superscript"/>
        </w:rPr>
        <w:t>6</w:t>
      </w:r>
    </w:p>
    <w:p w:rsidR="00F80ACD" w:rsidRPr="007B026B" w:rsidRDefault="00F80ACD" w:rsidP="007B026B">
      <w:pPr>
        <w:pStyle w:val="Odstavekseznama"/>
        <w:numPr>
          <w:ilvl w:val="0"/>
          <w:numId w:val="11"/>
        </w:numPr>
        <w:spacing w:before="0" w:after="200" w:line="276" w:lineRule="auto"/>
        <w:rPr>
          <w:rFonts w:eastAsia="Calibri"/>
          <w:sz w:val="22"/>
        </w:rPr>
      </w:pPr>
      <w:r w:rsidRPr="007B026B">
        <w:rPr>
          <w:sz w:val="22"/>
        </w:rPr>
        <w:t>Tehnične smernice za okolju varno ravnanje z odpadki, ki so ki sestojijo iz polikloriranih bifenilov (PCB), polikloriranih terfenilov (PCT), polikloriranih naftalenov (PCN) ali polibromiranih bifenilov (PBB), vključno s heksabromobifenilom (HBB), jih vsebujejo ali so z njimi onesnaženi</w:t>
      </w:r>
      <w:r w:rsidRPr="007B026B">
        <w:rPr>
          <w:sz w:val="22"/>
          <w:vertAlign w:val="superscript"/>
        </w:rPr>
        <w:t>6</w:t>
      </w:r>
    </w:p>
    <w:p w:rsidR="00F80ACD" w:rsidRPr="007B026B" w:rsidRDefault="00F80ACD" w:rsidP="007B026B">
      <w:pPr>
        <w:pStyle w:val="Odstavekseznama"/>
        <w:numPr>
          <w:ilvl w:val="0"/>
          <w:numId w:val="11"/>
        </w:numPr>
        <w:spacing w:before="0" w:after="200" w:line="276" w:lineRule="auto"/>
        <w:rPr>
          <w:rFonts w:eastAsia="Calibri"/>
          <w:sz w:val="22"/>
        </w:rPr>
      </w:pPr>
      <w:r w:rsidRPr="007B026B">
        <w:rPr>
          <w:sz w:val="22"/>
        </w:rPr>
        <w:t>Tehnične smernice za okolju varno ravnanje z odpadki, ki so ki sestojijo iz heksabromodifenil etra in heptabromodifenil etra ali tetrabromodifenil etra in pentabromodifenil etra ali dekabromodifenil etra (POP-BDE), jih vsebujejo ali so z njimi onesnaženi</w:t>
      </w:r>
      <w:r w:rsidRPr="007B026B">
        <w:rPr>
          <w:sz w:val="22"/>
          <w:vertAlign w:val="superscript"/>
        </w:rPr>
        <w:t>3</w:t>
      </w:r>
    </w:p>
    <w:p w:rsidR="00F80ACD" w:rsidRPr="007B026B" w:rsidRDefault="00F80ACD" w:rsidP="007B026B">
      <w:pPr>
        <w:pStyle w:val="Odstavekseznama"/>
        <w:numPr>
          <w:ilvl w:val="0"/>
          <w:numId w:val="11"/>
        </w:numPr>
        <w:spacing w:before="0" w:after="200" w:line="276" w:lineRule="auto"/>
        <w:rPr>
          <w:rFonts w:eastAsia="Calibri"/>
          <w:sz w:val="22"/>
        </w:rPr>
      </w:pPr>
      <w:r w:rsidRPr="007B026B">
        <w:rPr>
          <w:sz w:val="22"/>
        </w:rPr>
        <w:t>Tehnične smernice za okolju varno ravnanje z odpadki, ki vsebujejo nenamerno proizvedene poliklorirane dibenzo-para-dioksine, poliklorirane dibenzofurane, heksaklorobenzen, poliklorirane bifenile, pentaklorobenzen, poliklorirane naftalene ali heksaklorobutadien ali so z njimi onesnaženi</w:t>
      </w:r>
      <w:r w:rsidRPr="007B026B">
        <w:rPr>
          <w:sz w:val="22"/>
          <w:vertAlign w:val="superscript"/>
        </w:rPr>
        <w:t>3</w:t>
      </w:r>
    </w:p>
    <w:p w:rsidR="00F80ACD" w:rsidRPr="007B026B" w:rsidRDefault="00F80ACD" w:rsidP="007B026B">
      <w:pPr>
        <w:pStyle w:val="Odstavekseznama"/>
        <w:numPr>
          <w:ilvl w:val="0"/>
          <w:numId w:val="11"/>
        </w:numPr>
        <w:spacing w:before="0" w:after="200" w:line="276" w:lineRule="auto"/>
        <w:rPr>
          <w:rFonts w:eastAsia="Calibri"/>
          <w:sz w:val="22"/>
        </w:rPr>
      </w:pPr>
      <w:r w:rsidRPr="007B026B">
        <w:rPr>
          <w:sz w:val="22"/>
        </w:rPr>
        <w:t>Tehnične smernice za okolju varno ravnanje z odpadki, ki so ki sestojijo iz heksaklorobutadiena, ga vsebujejo ali so z njim onesnaženi</w:t>
      </w:r>
      <w:r w:rsidRPr="007B026B">
        <w:rPr>
          <w:sz w:val="22"/>
          <w:vertAlign w:val="superscript"/>
        </w:rPr>
        <w:t>3</w:t>
      </w:r>
    </w:p>
    <w:p w:rsidR="00F80ACD" w:rsidRPr="007B026B" w:rsidRDefault="00F80ACD" w:rsidP="007B026B">
      <w:pPr>
        <w:pStyle w:val="Odstavekseznama"/>
        <w:numPr>
          <w:ilvl w:val="0"/>
          <w:numId w:val="11"/>
        </w:numPr>
        <w:spacing w:before="0" w:after="200" w:line="276" w:lineRule="auto"/>
        <w:rPr>
          <w:rFonts w:eastAsia="Calibri"/>
          <w:sz w:val="22"/>
        </w:rPr>
      </w:pPr>
      <w:r w:rsidRPr="007B026B">
        <w:rPr>
          <w:sz w:val="22"/>
        </w:rPr>
        <w:t>Tehnične smernice za okolju varno ravnanje z odpadki, ki so ki sestojijo iz kloriranih parafinov s kratkimi verigami, jih vsebujejo ali so z njimi onesnaženi</w:t>
      </w:r>
      <w:r w:rsidRPr="007B026B">
        <w:rPr>
          <w:sz w:val="22"/>
          <w:vertAlign w:val="superscript"/>
        </w:rPr>
        <w:t>3</w:t>
      </w:r>
    </w:p>
    <w:p w:rsidR="00F80ACD" w:rsidRPr="007B026B" w:rsidRDefault="00F80ACD" w:rsidP="007B026B">
      <w:pPr>
        <w:pStyle w:val="Odstavekseznama"/>
        <w:numPr>
          <w:ilvl w:val="0"/>
          <w:numId w:val="11"/>
        </w:numPr>
        <w:spacing w:before="0" w:after="200" w:line="276" w:lineRule="auto"/>
        <w:rPr>
          <w:rFonts w:eastAsia="Calibri"/>
          <w:sz w:val="22"/>
        </w:rPr>
      </w:pPr>
      <w:r w:rsidRPr="007B026B">
        <w:rPr>
          <w:sz w:val="22"/>
        </w:rPr>
        <w:t>Tehnične smernice za okolju varno ravnanje z odpadki, ki so ki sestojijo iz elementarnega živega srebra, in odpadki, ki so ki sestojijo iz živega srebra ali so z njim onesnaženi</w:t>
      </w:r>
      <w:r w:rsidRPr="007B026B">
        <w:rPr>
          <w:sz w:val="22"/>
          <w:vertAlign w:val="superscript"/>
        </w:rPr>
        <w:t>5</w:t>
      </w:r>
    </w:p>
    <w:p w:rsidR="007B026B" w:rsidRPr="007B026B" w:rsidRDefault="00F80ACD" w:rsidP="007B026B">
      <w:pPr>
        <w:pStyle w:val="Odstavekseznama"/>
        <w:numPr>
          <w:ilvl w:val="0"/>
          <w:numId w:val="11"/>
        </w:numPr>
        <w:rPr>
          <w:sz w:val="22"/>
        </w:rPr>
      </w:pPr>
      <w:r w:rsidRPr="007B026B">
        <w:rPr>
          <w:sz w:val="22"/>
        </w:rPr>
        <w:t>Dokument z navodili za okolju varno ravnanje z rabljeno in izrabljeno računalniško opremo</w:t>
      </w:r>
      <w:r w:rsidRPr="007B026B">
        <w:rPr>
          <w:sz w:val="22"/>
          <w:vertAlign w:val="superscript"/>
        </w:rPr>
        <w:t>6</w:t>
      </w:r>
    </w:p>
    <w:sectPr w:rsidR="007B026B" w:rsidRPr="007B026B" w:rsidSect="000862F6">
      <w:headerReference w:type="default" r:id="rId8"/>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CD" w:rsidRDefault="00F80ACD" w:rsidP="00F80ACD">
      <w:pPr>
        <w:spacing w:before="0" w:after="0"/>
      </w:pPr>
      <w:r>
        <w:separator/>
      </w:r>
    </w:p>
  </w:endnote>
  <w:endnote w:type="continuationSeparator" w:id="0">
    <w:p w:rsidR="00F80ACD" w:rsidRDefault="00F80ACD" w:rsidP="00F80A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CD" w:rsidRDefault="00F80ACD" w:rsidP="00F80ACD">
      <w:pPr>
        <w:spacing w:before="0" w:after="0"/>
      </w:pPr>
      <w:r>
        <w:separator/>
      </w:r>
    </w:p>
  </w:footnote>
  <w:footnote w:type="continuationSeparator" w:id="0">
    <w:p w:rsidR="00F80ACD" w:rsidRDefault="00F80ACD" w:rsidP="00F80ACD">
      <w:pPr>
        <w:spacing w:before="0" w:after="0"/>
      </w:pPr>
      <w:r>
        <w:continuationSeparator/>
      </w:r>
    </w:p>
  </w:footnote>
  <w:footnote w:id="1">
    <w:p w:rsidR="00F80ACD" w:rsidRPr="00DE0818" w:rsidRDefault="00F80ACD" w:rsidP="00F80ACD">
      <w:pPr>
        <w:pStyle w:val="Sprotnaopomba-besedilo"/>
      </w:pPr>
      <w:r>
        <w:rPr>
          <w:rStyle w:val="Sprotnaopomba-sklic"/>
        </w:rPr>
        <w:footnoteRef/>
      </w:r>
      <w:r>
        <w:tab/>
        <w:t xml:space="preserve">Sprejeto na </w:t>
      </w:r>
      <w:r w:rsidRPr="007B026B">
        <w:t>štirinajsti</w:t>
      </w:r>
      <w:r>
        <w:t xml:space="preserve"> konferenci pogodbenic Baselske konvencije o nadzoru prehoda nevarnih odpadkov preko meja in njihovega odstranjevanja, maja 2019.</w:t>
      </w:r>
    </w:p>
  </w:footnote>
  <w:footnote w:id="2">
    <w:p w:rsidR="00F80ACD" w:rsidRPr="000A7727" w:rsidRDefault="00F80ACD" w:rsidP="00F80ACD">
      <w:pPr>
        <w:pStyle w:val="Sprotnaopomba-besedilo"/>
      </w:pPr>
      <w:r>
        <w:rPr>
          <w:rStyle w:val="Sprotnaopomba-sklic"/>
        </w:rPr>
        <w:footnoteRef/>
      </w:r>
      <w:r>
        <w:tab/>
        <w:t xml:space="preserve">Sprejeto na </w:t>
      </w:r>
      <w:r w:rsidRPr="007B026B">
        <w:t>dvanajsti</w:t>
      </w:r>
      <w:r>
        <w:t xml:space="preserve"> konferenci pogodbenic Baselske konvencije o nadzoru prehoda nevarnih odpadkov preko meja in njihovega odstranjevanja, maja 2015.</w:t>
      </w:r>
    </w:p>
  </w:footnote>
  <w:footnote w:id="3">
    <w:p w:rsidR="00F80ACD" w:rsidRPr="000A7727" w:rsidRDefault="00F80ACD" w:rsidP="00F80ACD">
      <w:pPr>
        <w:pStyle w:val="Sprotnaopomba-besedilo"/>
      </w:pPr>
      <w:r>
        <w:rPr>
          <w:rStyle w:val="Sprotnaopomba-sklic"/>
        </w:rPr>
        <w:footnoteRef/>
      </w:r>
      <w:r>
        <w:tab/>
        <w:t xml:space="preserve">Sprejeto </w:t>
      </w:r>
      <w:r w:rsidRPr="007B026B">
        <w:t>na trinajsti</w:t>
      </w:r>
      <w:r>
        <w:t xml:space="preserve"> konferenci pogodbenic Baselske konvencije o nadzoru prehoda nevarnih odpadkov preko meja in njihovega odstranjevanja, maja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425"/>
      <w:gridCol w:w="627"/>
    </w:tblGrid>
    <w:tr w:rsidR="000862F6" w:rsidTr="000862F6">
      <w:trPr>
        <w:trHeight w:val="720"/>
      </w:trPr>
      <w:tc>
        <w:tcPr>
          <w:tcW w:w="4688" w:type="pct"/>
        </w:tcPr>
        <w:p w:rsidR="000862F6" w:rsidRDefault="000862F6" w:rsidP="000862F6">
          <w:pPr>
            <w:pStyle w:val="Glava"/>
            <w:jc w:val="center"/>
            <w:rPr>
              <w:b/>
            </w:rPr>
          </w:pPr>
          <w:r>
            <w:rPr>
              <w:b/>
            </w:rPr>
            <w:t>Sprememba uredbe 1013/2006 o pošiljanju odpadkov preko meja zaradi spremembe kod za plastiko</w:t>
          </w:r>
        </w:p>
        <w:p w:rsidR="000862F6" w:rsidRDefault="000862F6">
          <w:pPr>
            <w:pStyle w:val="Glava"/>
            <w:jc w:val="center"/>
            <w:rPr>
              <w:color w:val="4472C4" w:themeColor="accent1"/>
            </w:rPr>
          </w:pPr>
        </w:p>
      </w:tc>
      <w:tc>
        <w:tcPr>
          <w:tcW w:w="313" w:type="pct"/>
        </w:tcPr>
        <w:p w:rsidR="000862F6" w:rsidRDefault="000862F6">
          <w:pPr>
            <w:pStyle w:val="Glava"/>
            <w:jc w:val="right"/>
            <w:rPr>
              <w:color w:val="4472C4" w:themeColor="accent1"/>
            </w:rPr>
          </w:pPr>
          <w:r>
            <w:rPr>
              <w:color w:val="4472C4" w:themeColor="accent1"/>
              <w:szCs w:val="24"/>
            </w:rPr>
            <w:fldChar w:fldCharType="begin"/>
          </w:r>
          <w:r>
            <w:rPr>
              <w:color w:val="4472C4" w:themeColor="accent1"/>
              <w:szCs w:val="24"/>
            </w:rPr>
            <w:instrText>PAGE   \* MERGEFORMAT</w:instrText>
          </w:r>
          <w:r>
            <w:rPr>
              <w:color w:val="4472C4" w:themeColor="accent1"/>
              <w:szCs w:val="24"/>
            </w:rPr>
            <w:fldChar w:fldCharType="separate"/>
          </w:r>
          <w:r w:rsidR="005A2C4A">
            <w:rPr>
              <w:noProof/>
              <w:color w:val="4472C4" w:themeColor="accent1"/>
              <w:szCs w:val="24"/>
            </w:rPr>
            <w:t>1</w:t>
          </w:r>
          <w:r>
            <w:rPr>
              <w:color w:val="4472C4" w:themeColor="accent1"/>
              <w:szCs w:val="24"/>
            </w:rPr>
            <w:fldChar w:fldCharType="end"/>
          </w:r>
        </w:p>
      </w:tc>
    </w:tr>
  </w:tbl>
  <w:p w:rsidR="000862F6" w:rsidRDefault="000862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6E37CF6"/>
    <w:multiLevelType w:val="hybridMultilevel"/>
    <w:tmpl w:val="8E92E3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5" w15:restartNumberingAfterBreak="0">
    <w:nsid w:val="45B32371"/>
    <w:multiLevelType w:val="hybridMultilevel"/>
    <w:tmpl w:val="BB648D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113721E"/>
    <w:multiLevelType w:val="hybridMultilevel"/>
    <w:tmpl w:val="5B3EEA74"/>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num w:numId="1">
    <w:abstractNumId w:val="7"/>
    <w:lvlOverride w:ilvl="0">
      <w:startOverride w:val="1"/>
    </w:lvlOverride>
  </w:num>
  <w:num w:numId="2">
    <w:abstractNumId w:val="2"/>
    <w:lvlOverride w:ilvl="0">
      <w:startOverride w:val="1"/>
    </w:lvlOverride>
  </w:num>
  <w:num w:numId="3">
    <w:abstractNumId w:val="4"/>
    <w:lvlOverride w:ilvl="0">
      <w:startOverride w:val="1"/>
    </w:lvlOverride>
  </w:num>
  <w:num w:numId="4">
    <w:abstractNumId w:val="7"/>
  </w:num>
  <w:num w:numId="5">
    <w:abstractNumId w:val="2"/>
  </w:num>
  <w:num w:numId="6">
    <w:abstractNumId w:val="4"/>
  </w:num>
  <w:num w:numId="7">
    <w:abstractNumId w:val="0"/>
  </w:num>
  <w:num w:numId="8">
    <w:abstractNumId w:val="3"/>
    <w:lvlOverride w:ilvl="0">
      <w:startOverride w:val="1"/>
    </w:lvlOverride>
  </w:num>
  <w:num w:numId="9">
    <w:abstractNumId w:val="3"/>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A"/>
    <w:rsid w:val="00031E13"/>
    <w:rsid w:val="000337D7"/>
    <w:rsid w:val="00071F31"/>
    <w:rsid w:val="000862F6"/>
    <w:rsid w:val="00104D93"/>
    <w:rsid w:val="0029429C"/>
    <w:rsid w:val="002B6DC6"/>
    <w:rsid w:val="002C6804"/>
    <w:rsid w:val="003E0B86"/>
    <w:rsid w:val="004B716D"/>
    <w:rsid w:val="005333A1"/>
    <w:rsid w:val="00545680"/>
    <w:rsid w:val="005A2C4A"/>
    <w:rsid w:val="005A52CD"/>
    <w:rsid w:val="00644262"/>
    <w:rsid w:val="006F1E89"/>
    <w:rsid w:val="00726994"/>
    <w:rsid w:val="007B026B"/>
    <w:rsid w:val="007B3628"/>
    <w:rsid w:val="007B4F40"/>
    <w:rsid w:val="007C41DB"/>
    <w:rsid w:val="009F29CA"/>
    <w:rsid w:val="00A44073"/>
    <w:rsid w:val="00A6198C"/>
    <w:rsid w:val="00A92BE9"/>
    <w:rsid w:val="00A979E5"/>
    <w:rsid w:val="00AA71EE"/>
    <w:rsid w:val="00B1566B"/>
    <w:rsid w:val="00C90088"/>
    <w:rsid w:val="00CB4F0E"/>
    <w:rsid w:val="00D46D04"/>
    <w:rsid w:val="00F80ACD"/>
    <w:rsid w:val="00F96A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B683A0-4A4A-4987-892C-6E1811A1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F29CA"/>
    <w:pPr>
      <w:spacing w:before="120" w:after="120" w:line="240" w:lineRule="auto"/>
      <w:jc w:val="both"/>
    </w:pPr>
    <w:rPr>
      <w:rFonts w:ascii="Times New Roman"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rsid w:val="009F29CA"/>
    <w:pPr>
      <w:ind w:left="850"/>
    </w:pPr>
  </w:style>
  <w:style w:type="paragraph" w:customStyle="1" w:styleId="Tiret2">
    <w:name w:val="Tiret 2"/>
    <w:basedOn w:val="Navaden"/>
    <w:rsid w:val="009F29CA"/>
    <w:pPr>
      <w:numPr>
        <w:numId w:val="1"/>
      </w:numPr>
    </w:pPr>
  </w:style>
  <w:style w:type="paragraph" w:customStyle="1" w:styleId="Tiret3">
    <w:name w:val="Tiret 3"/>
    <w:basedOn w:val="Navaden"/>
    <w:rsid w:val="009F29CA"/>
    <w:pPr>
      <w:numPr>
        <w:numId w:val="2"/>
      </w:numPr>
    </w:pPr>
  </w:style>
  <w:style w:type="paragraph" w:customStyle="1" w:styleId="Tiret4">
    <w:name w:val="Tiret 4"/>
    <w:basedOn w:val="Navaden"/>
    <w:rsid w:val="009F29CA"/>
    <w:pPr>
      <w:numPr>
        <w:numId w:val="3"/>
      </w:numPr>
    </w:pPr>
  </w:style>
  <w:style w:type="paragraph" w:customStyle="1" w:styleId="Text3">
    <w:name w:val="Text 3"/>
    <w:basedOn w:val="Navaden"/>
    <w:rsid w:val="009F29CA"/>
    <w:pPr>
      <w:ind w:left="1984"/>
    </w:pPr>
  </w:style>
  <w:style w:type="paragraph" w:customStyle="1" w:styleId="Point0number">
    <w:name w:val="Point 0 (number)"/>
    <w:basedOn w:val="Navaden"/>
    <w:rsid w:val="009F29CA"/>
    <w:pPr>
      <w:numPr>
        <w:numId w:val="7"/>
      </w:numPr>
    </w:pPr>
  </w:style>
  <w:style w:type="paragraph" w:customStyle="1" w:styleId="Point1number">
    <w:name w:val="Point 1 (number)"/>
    <w:basedOn w:val="Navaden"/>
    <w:rsid w:val="009F29CA"/>
    <w:pPr>
      <w:numPr>
        <w:ilvl w:val="2"/>
        <w:numId w:val="7"/>
      </w:numPr>
    </w:pPr>
  </w:style>
  <w:style w:type="paragraph" w:customStyle="1" w:styleId="Point2number">
    <w:name w:val="Point 2 (number)"/>
    <w:basedOn w:val="Navaden"/>
    <w:rsid w:val="009F29CA"/>
    <w:pPr>
      <w:numPr>
        <w:ilvl w:val="4"/>
        <w:numId w:val="7"/>
      </w:numPr>
    </w:pPr>
  </w:style>
  <w:style w:type="paragraph" w:customStyle="1" w:styleId="Point3number">
    <w:name w:val="Point 3 (number)"/>
    <w:basedOn w:val="Navaden"/>
    <w:rsid w:val="009F29CA"/>
    <w:pPr>
      <w:numPr>
        <w:ilvl w:val="6"/>
        <w:numId w:val="7"/>
      </w:numPr>
    </w:pPr>
  </w:style>
  <w:style w:type="paragraph" w:customStyle="1" w:styleId="Point0letter">
    <w:name w:val="Point 0 (letter)"/>
    <w:basedOn w:val="Navaden"/>
    <w:rsid w:val="009F29CA"/>
    <w:pPr>
      <w:numPr>
        <w:ilvl w:val="1"/>
        <w:numId w:val="7"/>
      </w:numPr>
    </w:pPr>
  </w:style>
  <w:style w:type="paragraph" w:customStyle="1" w:styleId="Point1letter">
    <w:name w:val="Point 1 (letter)"/>
    <w:basedOn w:val="Navaden"/>
    <w:rsid w:val="009F29CA"/>
    <w:pPr>
      <w:numPr>
        <w:ilvl w:val="3"/>
        <w:numId w:val="7"/>
      </w:numPr>
    </w:pPr>
  </w:style>
  <w:style w:type="paragraph" w:customStyle="1" w:styleId="Point2letter">
    <w:name w:val="Point 2 (letter)"/>
    <w:basedOn w:val="Navaden"/>
    <w:rsid w:val="009F29CA"/>
    <w:pPr>
      <w:numPr>
        <w:ilvl w:val="5"/>
        <w:numId w:val="7"/>
      </w:numPr>
    </w:pPr>
  </w:style>
  <w:style w:type="paragraph" w:customStyle="1" w:styleId="Point3letter">
    <w:name w:val="Point 3 (letter)"/>
    <w:basedOn w:val="Navaden"/>
    <w:rsid w:val="009F29CA"/>
    <w:pPr>
      <w:numPr>
        <w:ilvl w:val="7"/>
        <w:numId w:val="7"/>
      </w:numPr>
    </w:pPr>
  </w:style>
  <w:style w:type="paragraph" w:customStyle="1" w:styleId="Point4letter">
    <w:name w:val="Point 4 (letter)"/>
    <w:basedOn w:val="Navaden"/>
    <w:rsid w:val="009F29CA"/>
    <w:pPr>
      <w:numPr>
        <w:ilvl w:val="8"/>
        <w:numId w:val="7"/>
      </w:numPr>
    </w:pPr>
  </w:style>
  <w:style w:type="paragraph" w:customStyle="1" w:styleId="Tiret1">
    <w:name w:val="Tiret 1"/>
    <w:basedOn w:val="Navaden"/>
    <w:rsid w:val="009F29CA"/>
    <w:pPr>
      <w:numPr>
        <w:numId w:val="8"/>
      </w:numPr>
    </w:pPr>
  </w:style>
  <w:style w:type="paragraph" w:styleId="Sprotnaopomba-besedilo">
    <w:name w:val="footnote text"/>
    <w:basedOn w:val="Navaden"/>
    <w:link w:val="Sprotnaopomba-besediloZnak"/>
    <w:uiPriority w:val="99"/>
    <w:semiHidden/>
    <w:unhideWhenUsed/>
    <w:rsid w:val="00F80ACD"/>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sid w:val="00F80ACD"/>
    <w:rPr>
      <w:rFonts w:ascii="Times New Roman" w:hAnsi="Times New Roman" w:cs="Times New Roman"/>
      <w:sz w:val="20"/>
      <w:szCs w:val="20"/>
    </w:rPr>
  </w:style>
  <w:style w:type="character" w:styleId="Sprotnaopomba-sklic">
    <w:name w:val="footnote reference"/>
    <w:basedOn w:val="Privzetapisavaodstavka"/>
    <w:uiPriority w:val="99"/>
    <w:semiHidden/>
    <w:unhideWhenUsed/>
    <w:rsid w:val="00F80ACD"/>
    <w:rPr>
      <w:shd w:val="clear" w:color="auto" w:fill="auto"/>
      <w:vertAlign w:val="superscript"/>
    </w:rPr>
  </w:style>
  <w:style w:type="paragraph" w:styleId="Besedilooblaka">
    <w:name w:val="Balloon Text"/>
    <w:basedOn w:val="Navaden"/>
    <w:link w:val="BesedilooblakaZnak"/>
    <w:uiPriority w:val="99"/>
    <w:semiHidden/>
    <w:unhideWhenUsed/>
    <w:rsid w:val="005333A1"/>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33A1"/>
    <w:rPr>
      <w:rFonts w:ascii="Segoe UI" w:hAnsi="Segoe UI" w:cs="Segoe UI"/>
      <w:sz w:val="18"/>
      <w:szCs w:val="18"/>
    </w:rPr>
  </w:style>
  <w:style w:type="paragraph" w:customStyle="1" w:styleId="CM4">
    <w:name w:val="CM4"/>
    <w:basedOn w:val="Navaden"/>
    <w:next w:val="Navaden"/>
    <w:uiPriority w:val="99"/>
    <w:rsid w:val="005333A1"/>
    <w:pPr>
      <w:autoSpaceDE w:val="0"/>
      <w:autoSpaceDN w:val="0"/>
      <w:adjustRightInd w:val="0"/>
      <w:spacing w:before="0" w:after="0"/>
      <w:jc w:val="left"/>
    </w:pPr>
    <w:rPr>
      <w:szCs w:val="24"/>
    </w:rPr>
  </w:style>
  <w:style w:type="paragraph" w:styleId="Odstavekseznama">
    <w:name w:val="List Paragraph"/>
    <w:basedOn w:val="Navaden"/>
    <w:uiPriority w:val="34"/>
    <w:qFormat/>
    <w:rsid w:val="007B026B"/>
    <w:pPr>
      <w:ind w:left="720"/>
      <w:contextualSpacing/>
    </w:pPr>
  </w:style>
  <w:style w:type="paragraph" w:styleId="Glava">
    <w:name w:val="header"/>
    <w:basedOn w:val="Navaden"/>
    <w:link w:val="GlavaZnak"/>
    <w:uiPriority w:val="99"/>
    <w:unhideWhenUsed/>
    <w:rsid w:val="000862F6"/>
    <w:pPr>
      <w:tabs>
        <w:tab w:val="center" w:pos="4536"/>
        <w:tab w:val="right" w:pos="9072"/>
      </w:tabs>
      <w:spacing w:before="0" w:after="0"/>
    </w:pPr>
  </w:style>
  <w:style w:type="character" w:customStyle="1" w:styleId="GlavaZnak">
    <w:name w:val="Glava Znak"/>
    <w:basedOn w:val="Privzetapisavaodstavka"/>
    <w:link w:val="Glava"/>
    <w:uiPriority w:val="99"/>
    <w:rsid w:val="000862F6"/>
    <w:rPr>
      <w:rFonts w:ascii="Times New Roman" w:hAnsi="Times New Roman" w:cs="Times New Roman"/>
      <w:sz w:val="24"/>
    </w:rPr>
  </w:style>
  <w:style w:type="paragraph" w:styleId="Noga">
    <w:name w:val="footer"/>
    <w:basedOn w:val="Navaden"/>
    <w:link w:val="NogaZnak"/>
    <w:uiPriority w:val="99"/>
    <w:unhideWhenUsed/>
    <w:rsid w:val="000862F6"/>
    <w:pPr>
      <w:tabs>
        <w:tab w:val="center" w:pos="4536"/>
        <w:tab w:val="right" w:pos="9072"/>
      </w:tabs>
      <w:spacing w:before="0" w:after="0"/>
    </w:pPr>
  </w:style>
  <w:style w:type="character" w:customStyle="1" w:styleId="NogaZnak">
    <w:name w:val="Noga Znak"/>
    <w:basedOn w:val="Privzetapisavaodstavka"/>
    <w:link w:val="Noga"/>
    <w:uiPriority w:val="99"/>
    <w:rsid w:val="000862F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62784">
      <w:bodyDiv w:val="1"/>
      <w:marLeft w:val="0"/>
      <w:marRight w:val="0"/>
      <w:marTop w:val="0"/>
      <w:marBottom w:val="0"/>
      <w:divBdr>
        <w:top w:val="none" w:sz="0" w:space="0" w:color="auto"/>
        <w:left w:val="none" w:sz="0" w:space="0" w:color="auto"/>
        <w:bottom w:val="none" w:sz="0" w:space="0" w:color="auto"/>
        <w:right w:val="none" w:sz="0" w:space="0" w:color="auto"/>
      </w:divBdr>
    </w:div>
    <w:div w:id="15700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EF4D78-C38D-4C85-8FA6-ECE545F9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1835</Words>
  <Characters>10461</Characters>
  <Application>Microsoft Office Word</Application>
  <DocSecurity>4</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Suhadolnik Gjura</dc:creator>
  <cp:keywords/>
  <dc:description/>
  <cp:lastModifiedBy>Romana Turk</cp:lastModifiedBy>
  <cp:revision>2</cp:revision>
  <cp:lastPrinted>2020-10-06T14:03:00Z</cp:lastPrinted>
  <dcterms:created xsi:type="dcterms:W3CDTF">2020-12-21T10:31:00Z</dcterms:created>
  <dcterms:modified xsi:type="dcterms:W3CDTF">2020-12-21T10:31:00Z</dcterms:modified>
</cp:coreProperties>
</file>